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296C" w:rsidRDefault="00750CC2" w:rsidP="00750CC2">
      <w:pPr>
        <w:rPr>
          <w:rFonts w:ascii="Times New Roman" w:eastAsia="Times New Roman" w:hAnsi="Times New Roman" w:cs="Times New Roman"/>
          <w:b/>
          <w:bCs/>
          <w:sz w:val="24"/>
          <w:szCs w:val="24"/>
        </w:rPr>
      </w:pPr>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40"/>
          <w:szCs w:val="40"/>
        </w:rPr>
        <w:t xml:space="preserve">CRIMINAL CASE MATERIAL </w:t>
      </w:r>
      <w:r>
        <w:rPr>
          <w:rFonts w:ascii="Times New Roman" w:eastAsia="Times New Roman" w:hAnsi="Times New Roman" w:cs="Times New Roman"/>
          <w:b/>
          <w:bCs/>
          <w:sz w:val="36"/>
          <w:szCs w:val="36"/>
        </w:rPr>
        <w:br/>
        <w:t xml:space="preserve">                                        </w:t>
      </w:r>
      <w:r>
        <w:rPr>
          <w:rFonts w:ascii="Times New Roman" w:eastAsia="Times New Roman" w:hAnsi="Times New Roman" w:cs="Times New Roman"/>
          <w:b/>
          <w:bCs/>
          <w:sz w:val="28"/>
          <w:szCs w:val="28"/>
        </w:rPr>
        <w:t>TABLE OF CONTENTS</w:t>
      </w:r>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24"/>
          <w:szCs w:val="24"/>
        </w:rPr>
        <w:t xml:space="preserve">1)  Procedural steps                                                                                                                                                                 </w:t>
      </w:r>
      <w:r>
        <w:rPr>
          <w:rFonts w:ascii="Times New Roman" w:eastAsia="Times New Roman" w:hAnsi="Times New Roman" w:cs="Times New Roman"/>
          <w:b/>
          <w:bCs/>
          <w:sz w:val="24"/>
          <w:szCs w:val="24"/>
        </w:rPr>
        <w:br/>
        <w:t xml:space="preserve">2) Procedural steps with AI help                                          </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br/>
        <w:t xml:space="preserve">3) Procedural steps, each with prompts                                                                    </w:t>
      </w:r>
      <w:r>
        <w:rPr>
          <w:rFonts w:ascii="Times New Roman" w:eastAsia="Times New Roman" w:hAnsi="Times New Roman" w:cs="Times New Roman"/>
          <w:b/>
          <w:bCs/>
          <w:sz w:val="24"/>
          <w:szCs w:val="24"/>
        </w:rPr>
        <w:br/>
        <w:t xml:space="preserve">4) Categories of cases under criminal cases                                                         </w:t>
      </w:r>
    </w:p>
    <w:p w:rsidR="001E296C" w:rsidRDefault="00750CC2" w:rsidP="00750CC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All Gov</w:t>
      </w:r>
      <w:r>
        <w:rPr>
          <w:rFonts w:ascii="Times New Roman" w:eastAsia="Times New Roman" w:hAnsi="Times New Roman" w:cs="Times New Roman"/>
          <w:b/>
          <w:bCs/>
          <w:sz w:val="24"/>
          <w:szCs w:val="24"/>
        </w:rPr>
        <w:t xml:space="preserve">erning Laws                                                                                            </w:t>
      </w:r>
      <w:r>
        <w:rPr>
          <w:rFonts w:ascii="Times New Roman" w:eastAsia="Times New Roman" w:hAnsi="Times New Roman" w:cs="Times New Roman"/>
          <w:b/>
          <w:bCs/>
          <w:sz w:val="24"/>
          <w:szCs w:val="24"/>
        </w:rPr>
        <w:br/>
        <w:t>6) Common Forums / Courts</w:t>
      </w:r>
      <w:r>
        <w:rPr>
          <w:rFonts w:ascii="Times New Roman" w:eastAsia="Times New Roman" w:hAnsi="Times New Roman" w:cs="Times New Roman"/>
          <w:b/>
          <w:bCs/>
          <w:sz w:val="30"/>
          <w:szCs w:val="30"/>
        </w:rPr>
        <w:t xml:space="preserve">   </w:t>
      </w:r>
      <w:r>
        <w:rPr>
          <w:rFonts w:ascii="Times New Roman" w:eastAsia="Times New Roman" w:hAnsi="Times New Roman" w:cs="Times New Roman"/>
          <w:sz w:val="30"/>
          <w:szCs w:val="30"/>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4"/>
          <w:szCs w:val="24"/>
        </w:rPr>
        <w:t xml:space="preserve">7)  Categories of cases under criminal   cases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0"/>
          <w:szCs w:val="20"/>
        </w:rPr>
        <w:t>1) Arms offences</w:t>
      </w:r>
      <w:r>
        <w:rPr>
          <w:rFonts w:ascii="Times New Roman" w:eastAsia="Times New Roman" w:hAnsi="Times New Roman" w:cs="Times New Roman"/>
        </w:rPr>
        <w:br/>
      </w:r>
      <w:r>
        <w:rPr>
          <w:rFonts w:ascii="Times New Roman" w:eastAsia="Times New Roman" w:hAnsi="Times New Roman" w:cs="Times New Roman"/>
          <w:sz w:val="24"/>
          <w:szCs w:val="24"/>
        </w:rPr>
        <w:t xml:space="preserve">             </w:t>
      </w:r>
      <w:r>
        <w:rPr>
          <w:rFonts w:ascii="Times New Roman" w:eastAsia="Times New Roman" w:hAnsi="Times New Roman" w:cs="Times New Roman"/>
          <w:sz w:val="20"/>
          <w:szCs w:val="20"/>
        </w:rPr>
        <w:t xml:space="preserve"> i)  Applicable Laws                                                                                              </w:t>
      </w:r>
      <w:r>
        <w:rPr>
          <w:rFonts w:ascii="Times New Roman" w:eastAsia="Times New Roman" w:hAnsi="Times New Roman" w:cs="Times New Roman"/>
          <w:sz w:val="20"/>
          <w:szCs w:val="20"/>
        </w:rPr>
        <w:br/>
        <w:t xml:space="preserve">                ii)  Court Fees &amp; Costs Matrix (Pakistani Legal Fram</w:t>
      </w:r>
      <w:r>
        <w:rPr>
          <w:rFonts w:ascii="Times New Roman" w:eastAsia="Times New Roman" w:hAnsi="Times New Roman" w:cs="Times New Roman"/>
          <w:sz w:val="20"/>
          <w:szCs w:val="20"/>
        </w:rPr>
        <w:t xml:space="preserve">ework)                              </w:t>
      </w:r>
      <w:r>
        <w:rPr>
          <w:rFonts w:ascii="Times New Roman" w:eastAsia="Times New Roman" w:hAnsi="Times New Roman" w:cs="Times New Roman"/>
          <w:sz w:val="20"/>
          <w:szCs w:val="20"/>
        </w:rPr>
        <w:br/>
        <w:t xml:space="preserve">               iii)  Jurisdiction                                                                                                      </w:t>
      </w:r>
      <w:r>
        <w:rPr>
          <w:rFonts w:ascii="Times New Roman" w:eastAsia="Times New Roman" w:hAnsi="Times New Roman" w:cs="Times New Roman"/>
          <w:sz w:val="20"/>
          <w:szCs w:val="20"/>
        </w:rPr>
        <w:br/>
        <w:t xml:space="preserve">               iv)   Procedure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t xml:space="preserve">                v)   Required evidence                                                                                          </w:t>
      </w:r>
      <w:r>
        <w:rPr>
          <w:rFonts w:ascii="Times New Roman" w:eastAsia="Times New Roman" w:hAnsi="Times New Roman" w:cs="Times New Roman"/>
          <w:sz w:val="20"/>
          <w:szCs w:val="20"/>
        </w:rPr>
        <w:br/>
        <w:t xml:space="preserve">               vi)   Legal and administrative remedies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t xml:space="preserve">              vii)   Special scenarios                                                                                            </w:t>
      </w:r>
      <w:r>
        <w:rPr>
          <w:rFonts w:ascii="Times New Roman" w:eastAsia="Times New Roman" w:hAnsi="Times New Roman" w:cs="Times New Roman"/>
          <w:sz w:val="20"/>
          <w:szCs w:val="20"/>
        </w:rPr>
        <w:br/>
        <w:t xml:space="preserve">             viii)  Users list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t xml:space="preserve">               ix)  Timeline                                                                                                          </w:t>
      </w:r>
      <w:r>
        <w:rPr>
          <w:rFonts w:ascii="Times New Roman" w:eastAsia="Times New Roman" w:hAnsi="Times New Roman" w:cs="Times New Roman"/>
          <w:sz w:val="20"/>
          <w:szCs w:val="20"/>
        </w:rPr>
        <w:br/>
        <w:t xml:space="preserve">                x)   Required documents(names in file)</w:t>
      </w:r>
      <w:r>
        <w:rPr>
          <w:rFonts w:ascii="Times New Roman" w:eastAsia="Times New Roman" w:hAnsi="Times New Roman" w:cs="Times New Roman"/>
          <w:sz w:val="20"/>
          <w:szCs w:val="20"/>
        </w:rPr>
        <w:br/>
      </w:r>
      <w:r>
        <w:rPr>
          <w:rFonts w:ascii="Times New Roman" w:eastAsia="Times New Roman" w:hAnsi="Times New Roman" w:cs="Times New Roman"/>
          <w:sz w:val="24"/>
          <w:szCs w:val="24"/>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 xml:space="preserve"> 2) </w:t>
      </w:r>
      <w:r>
        <w:rPr>
          <w:rFonts w:ascii="Times New Roman" w:eastAsia="Times New Roman" w:hAnsi="Times New Roman" w:cs="Times New Roman"/>
          <w:b/>
          <w:bCs/>
          <w:sz w:val="20"/>
          <w:szCs w:val="20"/>
        </w:rPr>
        <w:t>Human trafficking</w:t>
      </w:r>
      <w:r>
        <w:rPr>
          <w:rFonts w:ascii="Times New Roman" w:eastAsia="Times New Roman" w:hAnsi="Times New Roman" w:cs="Times New Roman"/>
          <w:sz w:val="20"/>
          <w:szCs w:val="20"/>
        </w:rPr>
        <w:br/>
      </w:r>
      <w:r>
        <w:rPr>
          <w:rFonts w:ascii="Times New Roman" w:eastAsia="Times New Roman" w:hAnsi="Times New Roman" w:cs="Times New Roman"/>
          <w:sz w:val="21"/>
          <w:szCs w:val="21"/>
        </w:rPr>
        <w:t xml:space="preserve">               </w:t>
      </w:r>
      <w:r>
        <w:rPr>
          <w:rFonts w:ascii="Times New Roman" w:eastAsia="Times New Roman" w:hAnsi="Times New Roman" w:cs="Times New Roman"/>
          <w:sz w:val="20"/>
          <w:szCs w:val="20"/>
        </w:rPr>
        <w:t xml:space="preserve">  i)  Applicable Laws                                                                                              </w:t>
      </w:r>
      <w:r>
        <w:rPr>
          <w:rFonts w:ascii="Times New Roman" w:eastAsia="Times New Roman" w:hAnsi="Times New Roman" w:cs="Times New Roman"/>
          <w:sz w:val="20"/>
          <w:szCs w:val="20"/>
        </w:rPr>
        <w:br/>
        <w:t xml:space="preserve">                ii)  Court Fees &amp; Costs Matrix (Pakistani Legal Framework)                              </w:t>
      </w:r>
      <w:r>
        <w:rPr>
          <w:rFonts w:ascii="Times New Roman" w:eastAsia="Times New Roman" w:hAnsi="Times New Roman" w:cs="Times New Roman"/>
          <w:sz w:val="20"/>
          <w:szCs w:val="20"/>
        </w:rPr>
        <w:br/>
        <w:t xml:space="preserve">  </w:t>
      </w:r>
      <w:r>
        <w:rPr>
          <w:rFonts w:ascii="Times New Roman" w:eastAsia="Times New Roman" w:hAnsi="Times New Roman" w:cs="Times New Roman"/>
          <w:sz w:val="20"/>
          <w:szCs w:val="20"/>
        </w:rPr>
        <w:t xml:space="preserve">             iii)  Jurisdiction                                                                                                      </w:t>
      </w:r>
      <w:r>
        <w:rPr>
          <w:rFonts w:ascii="Times New Roman" w:eastAsia="Times New Roman" w:hAnsi="Times New Roman" w:cs="Times New Roman"/>
          <w:sz w:val="20"/>
          <w:szCs w:val="20"/>
        </w:rPr>
        <w:br/>
        <w:t xml:space="preserve">               iv)   Procedure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t xml:space="preserve">                v)   Required evidence                                                                                          </w:t>
      </w:r>
      <w:r>
        <w:rPr>
          <w:rFonts w:ascii="Times New Roman" w:eastAsia="Times New Roman" w:hAnsi="Times New Roman" w:cs="Times New Roman"/>
          <w:sz w:val="20"/>
          <w:szCs w:val="20"/>
        </w:rPr>
        <w:br/>
        <w:t xml:space="preserve">               vi)   Legal and administrative remedies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t xml:space="preserve">              vii)   Special scenarios                                                                                            </w:t>
      </w:r>
      <w:r>
        <w:rPr>
          <w:rFonts w:ascii="Times New Roman" w:eastAsia="Times New Roman" w:hAnsi="Times New Roman" w:cs="Times New Roman"/>
          <w:sz w:val="20"/>
          <w:szCs w:val="20"/>
        </w:rPr>
        <w:br/>
        <w:t xml:space="preserve">             viii)  Users list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t xml:space="preserve">               ix)  Timeline                                                                                                          </w:t>
      </w:r>
      <w:r>
        <w:rPr>
          <w:rFonts w:ascii="Times New Roman" w:eastAsia="Times New Roman" w:hAnsi="Times New Roman" w:cs="Times New Roman"/>
          <w:sz w:val="20"/>
          <w:szCs w:val="20"/>
        </w:rPr>
        <w:br/>
        <w:t xml:space="preserve">                x)   Required documents(names in file)</w:t>
      </w:r>
      <w:r>
        <w:rPr>
          <w:rFonts w:ascii="Times New Roman" w:eastAsia="Times New Roman" w:hAnsi="Times New Roman" w:cs="Times New Roman"/>
          <w:sz w:val="20"/>
          <w:szCs w:val="20"/>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0"/>
          <w:szCs w:val="20"/>
        </w:rPr>
        <w:t>3) Offences against children</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0"/>
          <w:szCs w:val="20"/>
        </w:rPr>
        <w:t xml:space="preserve">  i)  Applicable Laws                                                                                             </w:t>
      </w:r>
      <w:r>
        <w:rPr>
          <w:rFonts w:ascii="Times New Roman" w:eastAsia="Times New Roman" w:hAnsi="Times New Roman" w:cs="Times New Roman"/>
          <w:sz w:val="20"/>
          <w:szCs w:val="20"/>
        </w:rPr>
        <w:br/>
        <w:t xml:space="preserve">                ii)  Court Fees &amp; Costs Matrix (Pakistani Legal Framework)                              </w:t>
      </w:r>
      <w:r>
        <w:rPr>
          <w:rFonts w:ascii="Times New Roman" w:eastAsia="Times New Roman" w:hAnsi="Times New Roman" w:cs="Times New Roman"/>
          <w:sz w:val="20"/>
          <w:szCs w:val="20"/>
        </w:rPr>
        <w:br/>
        <w:t xml:space="preserve">               iii)  Jurisdiction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t xml:space="preserve">               iv)   Procedure                                                                                                        </w:t>
      </w:r>
      <w:r>
        <w:rPr>
          <w:rFonts w:ascii="Times New Roman" w:eastAsia="Times New Roman" w:hAnsi="Times New Roman" w:cs="Times New Roman"/>
          <w:sz w:val="20"/>
          <w:szCs w:val="20"/>
        </w:rPr>
        <w:br/>
        <w:t xml:space="preserve">                v)   </w:t>
      </w:r>
      <w:r>
        <w:rPr>
          <w:rFonts w:ascii="Times New Roman" w:eastAsia="Times New Roman" w:hAnsi="Times New Roman" w:cs="Times New Roman"/>
          <w:sz w:val="20"/>
          <w:szCs w:val="20"/>
        </w:rPr>
        <w:t xml:space="preserve">Required evidence                                                                                          </w:t>
      </w:r>
      <w:r>
        <w:rPr>
          <w:rFonts w:ascii="Times New Roman" w:eastAsia="Times New Roman" w:hAnsi="Times New Roman" w:cs="Times New Roman"/>
          <w:sz w:val="20"/>
          <w:szCs w:val="20"/>
        </w:rPr>
        <w:br/>
        <w:t xml:space="preserve">               vi)   Legal and administrative remedies                                                                 </w:t>
      </w:r>
      <w:r>
        <w:rPr>
          <w:rFonts w:ascii="Times New Roman" w:eastAsia="Times New Roman" w:hAnsi="Times New Roman" w:cs="Times New Roman"/>
          <w:sz w:val="20"/>
          <w:szCs w:val="20"/>
        </w:rPr>
        <w:br/>
        <w:t xml:space="preserve">              vii)   Special</w:t>
      </w:r>
      <w:r>
        <w:rPr>
          <w:rFonts w:ascii="Times New Roman" w:eastAsia="Times New Roman" w:hAnsi="Times New Roman" w:cs="Times New Roman"/>
          <w:sz w:val="20"/>
          <w:szCs w:val="20"/>
        </w:rPr>
        <w:t xml:space="preserve"> scenarios                                                                                            </w:t>
      </w:r>
      <w:r>
        <w:rPr>
          <w:rFonts w:ascii="Times New Roman" w:eastAsia="Times New Roman" w:hAnsi="Times New Roman" w:cs="Times New Roman"/>
          <w:sz w:val="20"/>
          <w:szCs w:val="20"/>
        </w:rPr>
        <w:br/>
        <w:t xml:space="preserve">             viii)  Users list                                                                                                          </w:t>
      </w:r>
      <w:r>
        <w:rPr>
          <w:rFonts w:ascii="Times New Roman" w:eastAsia="Times New Roman" w:hAnsi="Times New Roman" w:cs="Times New Roman"/>
          <w:sz w:val="20"/>
          <w:szCs w:val="20"/>
        </w:rPr>
        <w:br/>
        <w:t xml:space="preserve">               i</w:t>
      </w:r>
      <w:r>
        <w:rPr>
          <w:rFonts w:ascii="Times New Roman" w:eastAsia="Times New Roman" w:hAnsi="Times New Roman" w:cs="Times New Roman"/>
          <w:sz w:val="20"/>
          <w:szCs w:val="20"/>
        </w:rPr>
        <w:t xml:space="preserve">x)  Timeline                                                                                                          </w:t>
      </w:r>
      <w:r>
        <w:rPr>
          <w:rFonts w:ascii="Times New Roman" w:eastAsia="Times New Roman" w:hAnsi="Times New Roman" w:cs="Times New Roman"/>
          <w:sz w:val="20"/>
          <w:szCs w:val="20"/>
        </w:rPr>
        <w:br/>
        <w:t xml:space="preserve">                x)   Required documents(names in file)</w:t>
      </w:r>
      <w:r>
        <w:rPr>
          <w:rFonts w:ascii="Times New Roman" w:eastAsia="Times New Roman" w:hAnsi="Times New Roman" w:cs="Times New Roman"/>
          <w:sz w:val="20"/>
          <w:szCs w:val="20"/>
        </w:rPr>
        <w:br/>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0"/>
          <w:szCs w:val="20"/>
        </w:rPr>
        <w:t>4) Offences against public justice</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1"/>
          <w:szCs w:val="21"/>
        </w:rPr>
        <w:t xml:space="preserve">i)  Applicable Laws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lastRenderedPageBreak/>
        <w:t xml:space="preserve">            ii)  Court Fees &amp; Costs Matrix (Pakistani Legal Framework)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iii)  Jurisdiction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iv)   Procedure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   Required evidence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   Legal and administrative remedies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   Special scenarios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viii)  Users list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ix)  Timeline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x)   Required documents(names in file) </w:t>
      </w:r>
      <w:r>
        <w:rPr>
          <w:rFonts w:ascii="Times New Roman" w:eastAsia="Times New Roman" w:hAnsi="Times New Roman" w:cs="Times New Roman"/>
          <w:sz w:val="21"/>
          <w:szCs w:val="21"/>
        </w:rPr>
        <w:br/>
        <w:t xml:space="preserv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0"/>
          <w:szCs w:val="20"/>
        </w:rPr>
        <w:t xml:space="preserve">5) Sexual offences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t xml:space="preserve">i)  Applicable Laws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  Court Fees &amp; Costs Matrix (Pakistani Legal Framework)                             </w:t>
      </w:r>
      <w:r>
        <w:rPr>
          <w:rFonts w:ascii="Times New Roman" w:eastAsia="Times New Roman" w:hAnsi="Times New Roman" w:cs="Times New Roman"/>
          <w:sz w:val="21"/>
          <w:szCs w:val="21"/>
        </w:rPr>
        <w:br/>
        <w:t xml:space="preserve">               iii)  Jurisdicti</w:t>
      </w:r>
      <w:r>
        <w:rPr>
          <w:rFonts w:ascii="Times New Roman" w:eastAsia="Times New Roman" w:hAnsi="Times New Roman" w:cs="Times New Roman"/>
          <w:sz w:val="21"/>
          <w:szCs w:val="21"/>
        </w:rPr>
        <w:t xml:space="preserve">on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iv)   Procedure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w:t>
      </w:r>
      <w:r>
        <w:rPr>
          <w:rFonts w:ascii="Times New Roman" w:eastAsia="Times New Roman" w:hAnsi="Times New Roman" w:cs="Times New Roman"/>
          <w:sz w:val="21"/>
          <w:szCs w:val="21"/>
        </w:rPr>
        <w:t xml:space="preserve">v)   Required evidence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   Legal and administrative remedies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   Sp</w:t>
      </w:r>
      <w:r>
        <w:rPr>
          <w:rFonts w:ascii="Times New Roman" w:eastAsia="Times New Roman" w:hAnsi="Times New Roman" w:cs="Times New Roman"/>
          <w:sz w:val="21"/>
          <w:szCs w:val="21"/>
        </w:rPr>
        <w:t xml:space="preserve">ecial scenarios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viii)  Users list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w:t>
      </w:r>
      <w:r>
        <w:rPr>
          <w:rFonts w:ascii="Times New Roman" w:eastAsia="Times New Roman" w:hAnsi="Times New Roman" w:cs="Times New Roman"/>
          <w:sz w:val="21"/>
          <w:szCs w:val="21"/>
        </w:rPr>
        <w:t xml:space="preserve">    ix)  Timeline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x)   Required documents(names in file) </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0"/>
          <w:szCs w:val="20"/>
        </w:rPr>
        <w:t>6) Traffic and motor vehicle offences</w:t>
      </w:r>
      <w:r>
        <w:rPr>
          <w:rFonts w:ascii="Times New Roman" w:eastAsia="Times New Roman" w:hAnsi="Times New Roman" w:cs="Times New Roman"/>
          <w:sz w:val="20"/>
          <w:szCs w:val="20"/>
        </w:rPr>
        <w:br/>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t>i)  Applicable L</w:t>
      </w:r>
      <w:r>
        <w:rPr>
          <w:rFonts w:ascii="Times New Roman" w:eastAsia="Times New Roman" w:hAnsi="Times New Roman" w:cs="Times New Roman"/>
          <w:sz w:val="21"/>
          <w:szCs w:val="21"/>
        </w:rPr>
        <w:t xml:space="preserve">aws                                                                                             </w:t>
      </w:r>
      <w:r>
        <w:rPr>
          <w:rFonts w:ascii="Times New Roman" w:eastAsia="Times New Roman" w:hAnsi="Times New Roman" w:cs="Times New Roman"/>
          <w:sz w:val="21"/>
          <w:szCs w:val="21"/>
        </w:rPr>
        <w:br/>
        <w:t xml:space="preserve">                ii)  Court Fees &amp; Costs Matrix (Pakistani Legal Framework)                             </w:t>
      </w:r>
      <w:r>
        <w:rPr>
          <w:rFonts w:ascii="Times New Roman" w:eastAsia="Times New Roman" w:hAnsi="Times New Roman" w:cs="Times New Roman"/>
          <w:sz w:val="21"/>
          <w:szCs w:val="21"/>
        </w:rPr>
        <w:br/>
        <w:t xml:space="preserve">               iii)  Jurisdiction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iv)   Procedure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   Required evidence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t xml:space="preserve">               vi)   Legal and administrative remedies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   Special scenarios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viii)  Users list                                                                                                         </w:t>
      </w:r>
      <w:r>
        <w:rPr>
          <w:rFonts w:ascii="Times New Roman" w:eastAsia="Times New Roman" w:hAnsi="Times New Roman" w:cs="Times New Roman"/>
          <w:sz w:val="21"/>
          <w:szCs w:val="21"/>
        </w:rPr>
        <w:br/>
        <w:t xml:space="preserve">               ix)  Timeline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x)   Required documents(names in file) </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rPr>
        <w:t xml:space="preserve">7) Offences against liberty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4"/>
          <w:szCs w:val="24"/>
        </w:rPr>
        <w:br/>
        <w:t xml:space="preserve">         </w:t>
      </w:r>
      <w:r>
        <w:rPr>
          <w:rFonts w:ascii="Times New Roman" w:eastAsia="Times New Roman" w:hAnsi="Times New Roman" w:cs="Times New Roman"/>
          <w:b/>
          <w:bCs/>
          <w:sz w:val="20"/>
          <w:szCs w:val="20"/>
        </w:rPr>
        <w:t xml:space="preserve"> 7.1 kidnapping and abduction</w:t>
      </w:r>
      <w:r>
        <w:rPr>
          <w:rFonts w:ascii="Times New Roman" w:eastAsia="Times New Roman" w:hAnsi="Times New Roman" w:cs="Times New Roman"/>
          <w:sz w:val="20"/>
          <w:szCs w:val="20"/>
        </w:rPr>
        <w:br/>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t xml:space="preserve"> </w:t>
      </w:r>
      <w:r>
        <w:rPr>
          <w:rFonts w:ascii="Times New Roman" w:eastAsia="Times New Roman" w:hAnsi="Times New Roman" w:cs="Times New Roman"/>
        </w:rPr>
        <w:t xml:space="preserve">     </w:t>
      </w:r>
      <w:r>
        <w:rPr>
          <w:rFonts w:ascii="Times New Roman" w:eastAsia="Times New Roman" w:hAnsi="Times New Roman" w:cs="Times New Roman"/>
          <w:sz w:val="20"/>
          <w:szCs w:val="20"/>
        </w:rPr>
        <w:t xml:space="preserve">i)  Applicable Laws                                                                                              </w:t>
      </w:r>
      <w:r>
        <w:rPr>
          <w:rFonts w:ascii="Times New Roman" w:eastAsia="Times New Roman" w:hAnsi="Times New Roman" w:cs="Times New Roman"/>
          <w:sz w:val="20"/>
          <w:szCs w:val="20"/>
        </w:rPr>
        <w:br/>
        <w:t xml:space="preserve">                ii)  Court Fees &amp; Costs Matrix (Pakistani Legal Framework)                              </w:t>
      </w:r>
      <w:r>
        <w:rPr>
          <w:rFonts w:ascii="Times New Roman" w:eastAsia="Times New Roman" w:hAnsi="Times New Roman" w:cs="Times New Roman"/>
          <w:sz w:val="20"/>
          <w:szCs w:val="20"/>
        </w:rPr>
        <w:br/>
        <w:t xml:space="preserve">               iii)  Jurisdiction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t xml:space="preserve">               iv)   Procedure                                                                                                       </w:t>
      </w:r>
      <w:r>
        <w:rPr>
          <w:rFonts w:ascii="Times New Roman" w:eastAsia="Times New Roman" w:hAnsi="Times New Roman" w:cs="Times New Roman"/>
          <w:sz w:val="20"/>
          <w:szCs w:val="20"/>
        </w:rPr>
        <w:br/>
        <w:t xml:space="preserve">                v)   Req</w:t>
      </w:r>
      <w:r>
        <w:rPr>
          <w:rFonts w:ascii="Times New Roman" w:eastAsia="Times New Roman" w:hAnsi="Times New Roman" w:cs="Times New Roman"/>
          <w:sz w:val="20"/>
          <w:szCs w:val="20"/>
        </w:rPr>
        <w:t xml:space="preserve">uired evidence                                                                                          </w:t>
      </w:r>
      <w:r>
        <w:rPr>
          <w:rFonts w:ascii="Times New Roman" w:eastAsia="Times New Roman" w:hAnsi="Times New Roman" w:cs="Times New Roman"/>
          <w:sz w:val="20"/>
          <w:szCs w:val="20"/>
        </w:rPr>
        <w:br/>
        <w:t xml:space="preserve">               vi)   Legal and administrative remedies                                                                 </w:t>
      </w:r>
      <w:r>
        <w:rPr>
          <w:rFonts w:ascii="Times New Roman" w:eastAsia="Times New Roman" w:hAnsi="Times New Roman" w:cs="Times New Roman"/>
          <w:sz w:val="20"/>
          <w:szCs w:val="20"/>
        </w:rPr>
        <w:br/>
        <w:t xml:space="preserve">              vii)   Special sc</w:t>
      </w:r>
      <w:r>
        <w:rPr>
          <w:rFonts w:ascii="Times New Roman" w:eastAsia="Times New Roman" w:hAnsi="Times New Roman" w:cs="Times New Roman"/>
          <w:sz w:val="20"/>
          <w:szCs w:val="20"/>
        </w:rPr>
        <w:t xml:space="preserve">enarios                                                                                            </w:t>
      </w:r>
      <w:r>
        <w:rPr>
          <w:rFonts w:ascii="Times New Roman" w:eastAsia="Times New Roman" w:hAnsi="Times New Roman" w:cs="Times New Roman"/>
          <w:sz w:val="20"/>
          <w:szCs w:val="20"/>
        </w:rPr>
        <w:br/>
        <w:t xml:space="preserve">             viii)  Users list                                                                                                          </w:t>
      </w:r>
      <w:r>
        <w:rPr>
          <w:rFonts w:ascii="Times New Roman" w:eastAsia="Times New Roman" w:hAnsi="Times New Roman" w:cs="Times New Roman"/>
          <w:sz w:val="20"/>
          <w:szCs w:val="20"/>
        </w:rPr>
        <w:br/>
        <w:t xml:space="preserve">               ix) </w:t>
      </w:r>
      <w:r>
        <w:rPr>
          <w:rFonts w:ascii="Times New Roman" w:eastAsia="Times New Roman" w:hAnsi="Times New Roman" w:cs="Times New Roman"/>
          <w:sz w:val="20"/>
          <w:szCs w:val="20"/>
        </w:rPr>
        <w:t xml:space="preserve"> Timeline                                                                                                          </w:t>
      </w:r>
      <w:r>
        <w:rPr>
          <w:rFonts w:ascii="Times New Roman" w:eastAsia="Times New Roman" w:hAnsi="Times New Roman" w:cs="Times New Roman"/>
          <w:sz w:val="20"/>
          <w:szCs w:val="20"/>
        </w:rPr>
        <w:br/>
        <w:t xml:space="preserve">                x)   Required documents(names in file)</w:t>
      </w:r>
      <w:r>
        <w:rPr>
          <w:rFonts w:ascii="Times New Roman" w:eastAsia="Times New Roman" w:hAnsi="Times New Roman" w:cs="Times New Roman"/>
          <w:sz w:val="20"/>
          <w:szCs w:val="20"/>
        </w:rPr>
        <w:br/>
        <w:t xml:space="preserve">           </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0"/>
          <w:szCs w:val="20"/>
        </w:rPr>
        <w:t>7.2 Wrongful restraint and wrongful confinement</w:t>
      </w:r>
      <w:r>
        <w:rPr>
          <w:rFonts w:ascii="Times New Roman" w:eastAsia="Times New Roman" w:hAnsi="Times New Roman" w:cs="Times New Roman"/>
          <w:b/>
          <w:bCs/>
          <w:sz w:val="20"/>
          <w:szCs w:val="20"/>
        </w:rPr>
        <w:br/>
        <w:t xml:space="preserve">                 </w:t>
      </w:r>
      <w:r>
        <w:rPr>
          <w:rFonts w:ascii="Times New Roman" w:eastAsia="Times New Roman" w:hAnsi="Times New Roman" w:cs="Times New Roman"/>
          <w:sz w:val="20"/>
          <w:szCs w:val="20"/>
        </w:rPr>
        <w:t>i)  App</w:t>
      </w:r>
      <w:r>
        <w:rPr>
          <w:rFonts w:ascii="Times New Roman" w:eastAsia="Times New Roman" w:hAnsi="Times New Roman" w:cs="Times New Roman"/>
          <w:sz w:val="20"/>
          <w:szCs w:val="20"/>
        </w:rPr>
        <w:t xml:space="preserve">licable Laws                                                                                              </w:t>
      </w:r>
      <w:r>
        <w:rPr>
          <w:rFonts w:ascii="Times New Roman" w:eastAsia="Times New Roman" w:hAnsi="Times New Roman" w:cs="Times New Roman"/>
          <w:sz w:val="20"/>
          <w:szCs w:val="20"/>
        </w:rPr>
        <w:br/>
        <w:t xml:space="preserve">                ii)  Court Fees &amp; Costs Matrix (Pakistani Legal Framework)                              </w:t>
      </w:r>
      <w:r>
        <w:rPr>
          <w:rFonts w:ascii="Times New Roman" w:eastAsia="Times New Roman" w:hAnsi="Times New Roman" w:cs="Times New Roman"/>
          <w:sz w:val="20"/>
          <w:szCs w:val="20"/>
        </w:rPr>
        <w:br/>
        <w:t xml:space="preserve">               iii)  Jurisdiction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lastRenderedPageBreak/>
        <w:t xml:space="preserve">               iv)   Procedure                                                                                                        </w:t>
      </w:r>
      <w:r>
        <w:rPr>
          <w:rFonts w:ascii="Times New Roman" w:eastAsia="Times New Roman" w:hAnsi="Times New Roman" w:cs="Times New Roman"/>
          <w:sz w:val="20"/>
          <w:szCs w:val="20"/>
        </w:rPr>
        <w:br/>
        <w:t xml:space="preserve">                v)   Required</w:t>
      </w:r>
      <w:r>
        <w:rPr>
          <w:rFonts w:ascii="Times New Roman" w:eastAsia="Times New Roman" w:hAnsi="Times New Roman" w:cs="Times New Roman"/>
          <w:sz w:val="20"/>
          <w:szCs w:val="20"/>
        </w:rPr>
        <w:t xml:space="preserve"> evidence                                                                                          </w:t>
      </w:r>
      <w:r>
        <w:rPr>
          <w:rFonts w:ascii="Times New Roman" w:eastAsia="Times New Roman" w:hAnsi="Times New Roman" w:cs="Times New Roman"/>
          <w:sz w:val="20"/>
          <w:szCs w:val="20"/>
        </w:rPr>
        <w:br/>
        <w:t xml:space="preserve">               vi)   Legal and administrative remedies                                                                 </w:t>
      </w:r>
      <w:r>
        <w:rPr>
          <w:rFonts w:ascii="Times New Roman" w:eastAsia="Times New Roman" w:hAnsi="Times New Roman" w:cs="Times New Roman"/>
          <w:sz w:val="20"/>
          <w:szCs w:val="20"/>
        </w:rPr>
        <w:br/>
        <w:t xml:space="preserve">              vii)   Special scenari</w:t>
      </w:r>
      <w:r>
        <w:rPr>
          <w:rFonts w:ascii="Times New Roman" w:eastAsia="Times New Roman" w:hAnsi="Times New Roman" w:cs="Times New Roman"/>
          <w:sz w:val="20"/>
          <w:szCs w:val="20"/>
        </w:rPr>
        <w:t xml:space="preserve">os                                                                                            </w:t>
      </w:r>
      <w:r>
        <w:rPr>
          <w:rFonts w:ascii="Times New Roman" w:eastAsia="Times New Roman" w:hAnsi="Times New Roman" w:cs="Times New Roman"/>
          <w:sz w:val="20"/>
          <w:szCs w:val="20"/>
        </w:rPr>
        <w:br/>
        <w:t xml:space="preserve">             viii)  Users list                                                                                                          </w:t>
      </w:r>
      <w:r>
        <w:rPr>
          <w:rFonts w:ascii="Times New Roman" w:eastAsia="Times New Roman" w:hAnsi="Times New Roman" w:cs="Times New Roman"/>
          <w:sz w:val="20"/>
          <w:szCs w:val="20"/>
        </w:rPr>
        <w:br/>
        <w:t xml:space="preserve">               ix)  Time</w:t>
      </w:r>
      <w:r>
        <w:rPr>
          <w:rFonts w:ascii="Times New Roman" w:eastAsia="Times New Roman" w:hAnsi="Times New Roman" w:cs="Times New Roman"/>
          <w:sz w:val="20"/>
          <w:szCs w:val="20"/>
        </w:rPr>
        <w:t xml:space="preserve">line                                                                                                          </w:t>
      </w:r>
      <w:r>
        <w:rPr>
          <w:rFonts w:ascii="Times New Roman" w:eastAsia="Times New Roman" w:hAnsi="Times New Roman" w:cs="Times New Roman"/>
          <w:sz w:val="20"/>
          <w:szCs w:val="20"/>
        </w:rPr>
        <w:br/>
        <w:t xml:space="preserve">                x)   Required documents(names in file)</w:t>
      </w:r>
      <w:r>
        <w:rPr>
          <w:rFonts w:ascii="Times New Roman" w:eastAsia="Times New Roman" w:hAnsi="Times New Roman" w:cs="Times New Roman"/>
          <w:sz w:val="20"/>
          <w:szCs w:val="20"/>
        </w:rPr>
        <w:br/>
      </w:r>
      <w:r>
        <w:rPr>
          <w:rFonts w:ascii="Times New Roman" w:eastAsia="Times New Roman" w:hAnsi="Times New Roman" w:cs="Times New Roman"/>
          <w:sz w:val="24"/>
          <w:szCs w:val="24"/>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 xml:space="preserve"> 8) Offences against public order</w:t>
      </w:r>
      <w:r>
        <w:rPr>
          <w:rFonts w:ascii="Times New Roman" w:eastAsia="Times New Roman" w:hAnsi="Times New Roman" w:cs="Times New Roman"/>
          <w:b/>
          <w:bCs/>
          <w:sz w:val="24"/>
          <w:szCs w:val="24"/>
        </w:rPr>
        <w:br/>
        <w:t xml:space="preserve">            </w:t>
      </w:r>
      <w:r>
        <w:rPr>
          <w:rFonts w:ascii="Times New Roman" w:eastAsia="Times New Roman" w:hAnsi="Times New Roman" w:cs="Times New Roman"/>
          <w:b/>
          <w:bCs/>
        </w:rPr>
        <w:t xml:space="preserve">8.1 Criminal intermediation         </w:t>
      </w:r>
      <w:r>
        <w:rPr>
          <w:rFonts w:ascii="Times New Roman" w:eastAsia="Times New Roman" w:hAnsi="Times New Roman" w:cs="Times New Roman"/>
          <w:b/>
          <w:bCs/>
        </w:rP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1"/>
          <w:szCs w:val="21"/>
        </w:rPr>
        <w:t xml:space="preserve">i)  Applicable Laws                                                                                             </w:t>
      </w:r>
      <w:r>
        <w:rPr>
          <w:rFonts w:ascii="Times New Roman" w:eastAsia="Times New Roman" w:hAnsi="Times New Roman" w:cs="Times New Roman"/>
          <w:sz w:val="21"/>
          <w:szCs w:val="21"/>
        </w:rPr>
        <w:br/>
        <w:t xml:space="preserve">                ii)  Court Fees &amp; Costs Matrix (Pakistani L</w:t>
      </w:r>
      <w:r>
        <w:rPr>
          <w:rFonts w:ascii="Times New Roman" w:eastAsia="Times New Roman" w:hAnsi="Times New Roman" w:cs="Times New Roman"/>
          <w:sz w:val="21"/>
          <w:szCs w:val="21"/>
        </w:rPr>
        <w:t xml:space="preserve">egal Framework)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iii)  Jurisdiction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iv)   Procedure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   Required evidence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   Legal and administrative remedies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   Special scenarios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viii)  Users list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ix)  Timeline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x)   Required documents(names in file)</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8.2 rioting                                                                                            </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br/>
        <w:t xml:space="preserve">               </w:t>
      </w:r>
      <w:r>
        <w:rPr>
          <w:rFonts w:ascii="Times New Roman" w:eastAsia="Times New Roman" w:hAnsi="Times New Roman" w:cs="Times New Roman"/>
          <w:sz w:val="21"/>
          <w:szCs w:val="21"/>
        </w:rPr>
        <w:t xml:space="preserve">i)  Applicable Laws                                                                                             </w:t>
      </w:r>
      <w:r>
        <w:rPr>
          <w:rFonts w:ascii="Times New Roman" w:eastAsia="Times New Roman" w:hAnsi="Times New Roman" w:cs="Times New Roman"/>
          <w:sz w:val="21"/>
          <w:szCs w:val="21"/>
        </w:rPr>
        <w:br/>
        <w:t xml:space="preserve">       </w:t>
      </w:r>
      <w:r>
        <w:rPr>
          <w:rFonts w:ascii="Times New Roman" w:eastAsia="Times New Roman" w:hAnsi="Times New Roman" w:cs="Times New Roman"/>
          <w:sz w:val="21"/>
          <w:szCs w:val="21"/>
        </w:rPr>
        <w:t xml:space="preserve">         ii)  Court Fees &amp; Costs Matrix (Pakistani Legal Framework)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iii)  Jurisdiction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iv)   P</w:t>
      </w:r>
      <w:r>
        <w:rPr>
          <w:rFonts w:ascii="Times New Roman" w:eastAsia="Times New Roman" w:hAnsi="Times New Roman" w:cs="Times New Roman"/>
          <w:sz w:val="21"/>
          <w:szCs w:val="21"/>
        </w:rPr>
        <w:t xml:space="preserve">rocedure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   Required evidence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w:t>
      </w:r>
      <w:r>
        <w:rPr>
          <w:rFonts w:ascii="Times New Roman" w:eastAsia="Times New Roman" w:hAnsi="Times New Roman" w:cs="Times New Roman"/>
          <w:sz w:val="21"/>
          <w:szCs w:val="21"/>
        </w:rPr>
        <w:t xml:space="preserve"> vi)   Legal and administrative remedies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   Special scenarios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t xml:space="preserve">             viii)  Users list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ix)  Timeline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x)   Required documents(names in file) </w:t>
      </w:r>
      <w:r>
        <w:rPr>
          <w:rFonts w:ascii="Times New Roman" w:eastAsia="Times New Roman" w:hAnsi="Times New Roman" w:cs="Times New Roman"/>
          <w:sz w:val="21"/>
          <w:szCs w:val="21"/>
        </w:rPr>
        <w:br/>
      </w:r>
      <w:r>
        <w:rPr>
          <w:rFonts w:ascii="Times New Roman" w:eastAsia="Times New Roman" w:hAnsi="Times New Roman" w:cs="Times New Roman"/>
          <w:b/>
          <w:bCs/>
          <w:sz w:val="24"/>
          <w:szCs w:val="24"/>
        </w:rPr>
        <w:t xml:space="preserve">          8.3 Unlawful assembly                                                                         </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t xml:space="preserve">i)  Applicable Laws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  Court Fees &amp; Costs Matrix (Pakistani Legal Framework)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iii)  Jurisdiction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iv)   Procedure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   Required evidence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   Legal and administrative remedies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   Special scenarios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viii)  Users list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ix)  Timeline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x)   Required documents(names in file)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6"/>
          <w:szCs w:val="26"/>
        </w:rPr>
        <w:t xml:space="preserve"> 9) Offenses against human body</w:t>
      </w:r>
      <w:r>
        <w:rPr>
          <w:rFonts w:ascii="Times New Roman" w:eastAsia="Times New Roman" w:hAnsi="Times New Roman" w:cs="Times New Roman"/>
          <w:sz w:val="26"/>
          <w:szCs w:val="26"/>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rPr>
        <w:t xml:space="preserve">9.1 Attempt to murder  </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1"/>
          <w:szCs w:val="21"/>
        </w:rPr>
        <w:t xml:space="preserve"> i)  Applicable Laws                                                                                             </w:t>
      </w:r>
      <w:r>
        <w:rPr>
          <w:rFonts w:ascii="Times New Roman" w:eastAsia="Times New Roman" w:hAnsi="Times New Roman" w:cs="Times New Roman"/>
          <w:sz w:val="21"/>
          <w:szCs w:val="21"/>
        </w:rPr>
        <w:br/>
        <w:t xml:space="preserve">                ii)  Court Fees &amp; Costs Matrix (Pakistani Legal Framework)                             </w:t>
      </w:r>
      <w:r>
        <w:rPr>
          <w:rFonts w:ascii="Times New Roman" w:eastAsia="Times New Roman" w:hAnsi="Times New Roman" w:cs="Times New Roman"/>
          <w:sz w:val="21"/>
          <w:szCs w:val="21"/>
        </w:rPr>
        <w:br/>
        <w:t xml:space="preserve">               </w:t>
      </w:r>
      <w:r>
        <w:rPr>
          <w:rFonts w:ascii="Times New Roman" w:eastAsia="Times New Roman" w:hAnsi="Times New Roman" w:cs="Times New Roman"/>
          <w:sz w:val="21"/>
          <w:szCs w:val="21"/>
        </w:rPr>
        <w:t xml:space="preserve">iii)  Jurisdiction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lastRenderedPageBreak/>
        <w:t xml:space="preserve">               iv)   Procedure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t xml:space="preserve">                v)   Required evidence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   Legal and administrative remedies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w:t>
      </w:r>
      <w:r>
        <w:rPr>
          <w:rFonts w:ascii="Times New Roman" w:eastAsia="Times New Roman" w:hAnsi="Times New Roman" w:cs="Times New Roman"/>
          <w:sz w:val="21"/>
          <w:szCs w:val="21"/>
        </w:rPr>
        <w:t xml:space="preserve">       vii)   Special scenarios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viii)  Users list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t xml:space="preserve">               ix)  Timeline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x)   Required documents(names in file)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rPr>
        <w:t xml:space="preserve"> </w:t>
      </w:r>
      <w:r>
        <w:rPr>
          <w:rFonts w:ascii="Times New Roman" w:eastAsia="Times New Roman" w:hAnsi="Times New Roman" w:cs="Times New Roman"/>
          <w:b/>
          <w:bCs/>
        </w:rPr>
        <w:t>9.2 Culpable homicide</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1"/>
          <w:szCs w:val="21"/>
        </w:rPr>
        <w:t xml:space="preserve"> i)  Applicable Laws                                                                                            </w:t>
      </w:r>
      <w:r>
        <w:rPr>
          <w:rFonts w:ascii="Times New Roman" w:eastAsia="Times New Roman" w:hAnsi="Times New Roman" w:cs="Times New Roman"/>
          <w:sz w:val="21"/>
          <w:szCs w:val="21"/>
        </w:rPr>
        <w:br/>
        <w:t xml:space="preserve">                ii)  C</w:t>
      </w:r>
      <w:r>
        <w:rPr>
          <w:rFonts w:ascii="Times New Roman" w:eastAsia="Times New Roman" w:hAnsi="Times New Roman" w:cs="Times New Roman"/>
          <w:sz w:val="21"/>
          <w:szCs w:val="21"/>
        </w:rPr>
        <w:t xml:space="preserve">ourt Fees &amp; Costs Matrix (Pakistani Legal Framework)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iii)  Jurisdiction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t xml:space="preserve">               iv)   Procedure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t xml:space="preserve">                v)   Required evidence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   Legal and administrative remedies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   Special scenarios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viii)  users list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ix)  Timeline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x)   Required documents(names in file)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rPr>
        <w:t xml:space="preserve">9.3 Hurt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w:t>
      </w:r>
    </w:p>
    <w:p w:rsidR="001E296C" w:rsidRDefault="00750CC2" w:rsidP="00750CC2">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t xml:space="preserve"> i)  Applicable Laws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  Court Fees &amp; Costs Matrix (Pakistani Legal Framework)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iii)  Juri</w:t>
      </w:r>
      <w:r>
        <w:rPr>
          <w:rFonts w:ascii="Times New Roman" w:eastAsia="Times New Roman" w:hAnsi="Times New Roman" w:cs="Times New Roman"/>
          <w:sz w:val="21"/>
          <w:szCs w:val="21"/>
        </w:rPr>
        <w:t xml:space="preserve">sdiction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iv)   Procedure                                                                                                       </w:t>
      </w:r>
      <w:r>
        <w:rPr>
          <w:rFonts w:ascii="Times New Roman" w:eastAsia="Times New Roman" w:hAnsi="Times New Roman" w:cs="Times New Roman"/>
          <w:sz w:val="21"/>
          <w:szCs w:val="21"/>
        </w:rPr>
        <w:br/>
        <w:t xml:space="preserve">           </w:t>
      </w:r>
      <w:r>
        <w:rPr>
          <w:rFonts w:ascii="Times New Roman" w:eastAsia="Times New Roman" w:hAnsi="Times New Roman" w:cs="Times New Roman"/>
          <w:sz w:val="21"/>
          <w:szCs w:val="21"/>
        </w:rPr>
        <w:t xml:space="preserve">     v)   Required evidence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   Legal and administrative remedies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w:t>
      </w:r>
      <w:r>
        <w:rPr>
          <w:rFonts w:ascii="Times New Roman" w:eastAsia="Times New Roman" w:hAnsi="Times New Roman" w:cs="Times New Roman"/>
          <w:sz w:val="21"/>
          <w:szCs w:val="21"/>
        </w:rPr>
        <w:t xml:space="preserve">   Special scenarios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viii)  users list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w:t>
      </w:r>
      <w:r>
        <w:rPr>
          <w:rFonts w:ascii="Times New Roman" w:eastAsia="Times New Roman" w:hAnsi="Times New Roman" w:cs="Times New Roman"/>
          <w:sz w:val="21"/>
          <w:szCs w:val="21"/>
        </w:rPr>
        <w:t xml:space="preserve">         ix)  Timeline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x)   Required documents (names in file)                                                             </w:t>
      </w:r>
      <w:r>
        <w:rPr>
          <w:rFonts w:ascii="Times New Roman" w:eastAsia="Times New Roman" w:hAnsi="Times New Roman" w:cs="Times New Roman"/>
          <w:sz w:val="24"/>
          <w:szCs w:val="24"/>
        </w:rPr>
        <w:t xml:space="preserve"> </w:t>
      </w:r>
    </w:p>
    <w:p w:rsidR="001E296C" w:rsidRDefault="00750CC2" w:rsidP="00750CC2">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rPr>
        <w:t xml:space="preserve"> 9.4 Mur</w:t>
      </w:r>
      <w:r>
        <w:rPr>
          <w:rFonts w:ascii="Times New Roman" w:eastAsia="Times New Roman" w:hAnsi="Times New Roman" w:cs="Times New Roman"/>
          <w:b/>
          <w:bCs/>
        </w:rPr>
        <w:t xml:space="preserve">der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1"/>
          <w:szCs w:val="21"/>
        </w:rPr>
        <w:t xml:space="preserve"> i)  Applicable Laws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  Court Fees</w:t>
      </w:r>
      <w:r>
        <w:rPr>
          <w:rFonts w:ascii="Times New Roman" w:eastAsia="Times New Roman" w:hAnsi="Times New Roman" w:cs="Times New Roman"/>
          <w:sz w:val="21"/>
          <w:szCs w:val="21"/>
        </w:rPr>
        <w:t xml:space="preserve"> &amp; Costs Matrix (Pakistani Legal Framework)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iii)  Jurisdiction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iv)   Procedure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t xml:space="preserve">                v)   Required evidence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   Legal and adminis</w:t>
      </w:r>
      <w:r>
        <w:rPr>
          <w:rFonts w:ascii="Times New Roman" w:eastAsia="Times New Roman" w:hAnsi="Times New Roman" w:cs="Times New Roman"/>
          <w:sz w:val="21"/>
          <w:szCs w:val="21"/>
        </w:rPr>
        <w:t xml:space="preserve">trative remedies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   Special scenarios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viii)  users list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ix)  Timeline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x)   Requir</w:t>
      </w:r>
      <w:r>
        <w:rPr>
          <w:rFonts w:ascii="Times New Roman" w:eastAsia="Times New Roman" w:hAnsi="Times New Roman" w:cs="Times New Roman"/>
          <w:sz w:val="21"/>
          <w:szCs w:val="21"/>
        </w:rPr>
        <w:t xml:space="preserve">ed documents(names in file)                                                               </w:t>
      </w:r>
    </w:p>
    <w:p w:rsidR="001E296C" w:rsidRDefault="00750CC2" w:rsidP="00750CC2">
      <w:pPr>
        <w:rPr>
          <w:rFonts w:ascii="Times New Roman" w:eastAsia="Times New Roman" w:hAnsi="Times New Roman" w:cs="Times New Roman"/>
          <w:sz w:val="21"/>
          <w:szCs w:val="21"/>
        </w:rPr>
      </w:pPr>
      <w:r>
        <w:rPr>
          <w:rFonts w:ascii="Times New Roman" w:eastAsia="Times New Roman" w:hAnsi="Times New Roman" w:cs="Times New Roman"/>
          <w:b/>
          <w:bCs/>
          <w:sz w:val="24"/>
          <w:szCs w:val="24"/>
        </w:rPr>
        <w:t>10) Offences against property</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10</w:t>
      </w:r>
      <w:r>
        <w:rPr>
          <w:rFonts w:ascii="Times New Roman" w:eastAsia="Times New Roman" w:hAnsi="Times New Roman" w:cs="Times New Roman"/>
          <w:b/>
          <w:bCs/>
        </w:rPr>
        <w:t xml:space="preserve">.1 Cheating                                                        </w:t>
      </w: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t xml:space="preserve"> i)  Applicable Laws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  Court Fees &amp; Costs Matrix (Pakistani Legal Framework)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iii)  Jurisdiction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t xml:space="preserve">               iv)   Procedure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lastRenderedPageBreak/>
        <w:t xml:space="preserve">                v)   R</w:t>
      </w:r>
      <w:r>
        <w:rPr>
          <w:rFonts w:ascii="Times New Roman" w:eastAsia="Times New Roman" w:hAnsi="Times New Roman" w:cs="Times New Roman"/>
          <w:sz w:val="21"/>
          <w:szCs w:val="21"/>
        </w:rPr>
        <w:t xml:space="preserve">equired evidence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   Legal and administrative remedies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   Special </w:t>
      </w:r>
      <w:r>
        <w:rPr>
          <w:rFonts w:ascii="Times New Roman" w:eastAsia="Times New Roman" w:hAnsi="Times New Roman" w:cs="Times New Roman"/>
          <w:sz w:val="21"/>
          <w:szCs w:val="21"/>
        </w:rPr>
        <w:t xml:space="preserve">scenarios                                                                                           </w:t>
      </w:r>
      <w:r>
        <w:rPr>
          <w:rFonts w:ascii="Times New Roman" w:eastAsia="Times New Roman" w:hAnsi="Times New Roman" w:cs="Times New Roman"/>
          <w:sz w:val="21"/>
          <w:szCs w:val="21"/>
        </w:rPr>
        <w:br/>
        <w:t xml:space="preserve">             viii)  Users list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ix)</w:t>
      </w:r>
      <w:r>
        <w:rPr>
          <w:rFonts w:ascii="Times New Roman" w:eastAsia="Times New Roman" w:hAnsi="Times New Roman" w:cs="Times New Roman"/>
          <w:sz w:val="21"/>
          <w:szCs w:val="21"/>
        </w:rPr>
        <w:t xml:space="preserve">  Timeline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x)   Required documents(names in file) </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 xml:space="preserve">10.2 Counterfeiting                               </w:t>
      </w: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1"/>
          <w:szCs w:val="21"/>
        </w:rPr>
        <w:t xml:space="preserve"> i)  App</w:t>
      </w:r>
      <w:r>
        <w:rPr>
          <w:rFonts w:ascii="Times New Roman" w:eastAsia="Times New Roman" w:hAnsi="Times New Roman" w:cs="Times New Roman"/>
          <w:sz w:val="21"/>
          <w:szCs w:val="21"/>
        </w:rPr>
        <w:t xml:space="preserve">licable Laws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  Court Fees &amp; Costs Matrix (Pakistani Legal Framework)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iii)  Jurisdiction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iv)   Procedure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   Required</w:t>
      </w:r>
      <w:r>
        <w:rPr>
          <w:rFonts w:ascii="Times New Roman" w:eastAsia="Times New Roman" w:hAnsi="Times New Roman" w:cs="Times New Roman"/>
          <w:sz w:val="21"/>
          <w:szCs w:val="21"/>
        </w:rPr>
        <w:t xml:space="preserve"> evidence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   Legal and administrative remedies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   Special scenari</w:t>
      </w:r>
      <w:r>
        <w:rPr>
          <w:rFonts w:ascii="Times New Roman" w:eastAsia="Times New Roman" w:hAnsi="Times New Roman" w:cs="Times New Roman"/>
          <w:sz w:val="21"/>
          <w:szCs w:val="21"/>
        </w:rPr>
        <w:t xml:space="preserve">os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viii)  Users list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ix)  Time</w:t>
      </w:r>
      <w:r>
        <w:rPr>
          <w:rFonts w:ascii="Times New Roman" w:eastAsia="Times New Roman" w:hAnsi="Times New Roman" w:cs="Times New Roman"/>
          <w:sz w:val="21"/>
          <w:szCs w:val="21"/>
        </w:rPr>
        <w:t xml:space="preserve">line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x)   Required documents(names in file) </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 xml:space="preserve">  10.3 Criminal breach of trust    </w:t>
      </w:r>
      <w:r>
        <w:rPr>
          <w:rFonts w:ascii="Times New Roman" w:eastAsia="Times New Roman" w:hAnsi="Times New Roman" w:cs="Times New Roman"/>
          <w:b/>
          <w:bCs/>
          <w:sz w:val="24"/>
          <w:szCs w:val="24"/>
        </w:rPr>
        <w:br/>
        <w:t xml:space="preserve">              </w:t>
      </w:r>
      <w:r>
        <w:rPr>
          <w:rFonts w:ascii="Times New Roman" w:eastAsia="Times New Roman" w:hAnsi="Times New Roman" w:cs="Times New Roman"/>
        </w:rPr>
        <w:t xml:space="preserve"> </w:t>
      </w:r>
      <w:r>
        <w:rPr>
          <w:rFonts w:ascii="Times New Roman" w:eastAsia="Times New Roman" w:hAnsi="Times New Roman" w:cs="Times New Roman"/>
          <w:sz w:val="21"/>
          <w:szCs w:val="21"/>
        </w:rPr>
        <w:t xml:space="preserve">i)  Applicable Laws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  Court Fees &amp; Costs Matrix (Pakistani Legal Framework)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iii)  Jurisdiction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iv)   Procedure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   Required evidence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   Legal and administrative remedies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   Special scenarios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viii)  Users list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t xml:space="preserve">               ix)  Timeline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x)   Required documents(names in file) </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 xml:space="preserve">10.4 Criminal misappropriation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1"/>
          <w:szCs w:val="21"/>
        </w:rPr>
        <w:t xml:space="preserve">i)  Applicable Laws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  Court Fees &amp; Costs Matrix (Pakistani Legal Framework)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iii)  Jurisdiction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iv)   Procedure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   Required evidence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   Legal and administrative remedies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   Special scenarios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viii)  Users list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ix)  Timeline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x)   Required documents(names in file) </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10.5 Criminal trespa</w:t>
      </w:r>
      <w:r>
        <w:rPr>
          <w:rFonts w:ascii="Times New Roman" w:eastAsia="Times New Roman" w:hAnsi="Times New Roman" w:cs="Times New Roman"/>
          <w:b/>
          <w:bCs/>
          <w:sz w:val="24"/>
          <w:szCs w:val="24"/>
        </w:rPr>
        <w:t xml:space="preserve">ss                                                                               </w:t>
      </w: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1"/>
          <w:szCs w:val="21"/>
        </w:rPr>
        <w:t xml:space="preserve"> i)  Applicable Laws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  Court Fees &amp; Costs Matr</w:t>
      </w:r>
      <w:r>
        <w:rPr>
          <w:rFonts w:ascii="Times New Roman" w:eastAsia="Times New Roman" w:hAnsi="Times New Roman" w:cs="Times New Roman"/>
          <w:sz w:val="21"/>
          <w:szCs w:val="21"/>
        </w:rPr>
        <w:t xml:space="preserve">ix (Pakistani Legal Framework)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iii)  Jurisdiction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iv)   Procedure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   Required evidence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   Legal and administrative remed</w:t>
      </w:r>
      <w:r>
        <w:rPr>
          <w:rFonts w:ascii="Times New Roman" w:eastAsia="Times New Roman" w:hAnsi="Times New Roman" w:cs="Times New Roman"/>
          <w:sz w:val="21"/>
          <w:szCs w:val="21"/>
        </w:rPr>
        <w:t xml:space="preserve">ies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lastRenderedPageBreak/>
        <w:t xml:space="preserve">              vii)   Special scenarios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viii)  Users list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ix)  Timeline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x)   Required documents(</w:t>
      </w:r>
      <w:r>
        <w:rPr>
          <w:rFonts w:ascii="Times New Roman" w:eastAsia="Times New Roman" w:hAnsi="Times New Roman" w:cs="Times New Roman"/>
          <w:sz w:val="21"/>
          <w:szCs w:val="21"/>
        </w:rPr>
        <w:t xml:space="preserve">names in file) </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 xml:space="preserve">10.6 Dacoity                                                                                                 </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1"/>
          <w:szCs w:val="21"/>
        </w:rPr>
        <w:t xml:space="preserve"> i)  Applicable Laws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  Court Fees &amp; Costs Matrix (Pakistani Legal Framework)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iii)  Jurisdiction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w:t>
      </w:r>
      <w:r>
        <w:rPr>
          <w:rFonts w:ascii="Times New Roman" w:eastAsia="Times New Roman" w:hAnsi="Times New Roman" w:cs="Times New Roman"/>
          <w:sz w:val="21"/>
          <w:szCs w:val="21"/>
        </w:rPr>
        <w:t xml:space="preserve">         iv)   Procedure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   Required evidence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   Legal and administrative remedies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   Special scenarios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w:t>
      </w:r>
      <w:r>
        <w:rPr>
          <w:rFonts w:ascii="Times New Roman" w:eastAsia="Times New Roman" w:hAnsi="Times New Roman" w:cs="Times New Roman"/>
          <w:sz w:val="21"/>
          <w:szCs w:val="21"/>
        </w:rPr>
        <w:t xml:space="preserve">          viii)  Users list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ix)  Timeline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x)   Required documents(names in file) </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 xml:space="preserve">10.7 Extortion     ( NO procedure </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1"/>
          <w:szCs w:val="21"/>
        </w:rPr>
        <w:t xml:space="preserve"> i)  Applicable Laws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t xml:space="preserve">                ii)  Court Fees &amp; Costs Matrix (Pakistani Legal Framework)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iii)  Jurisdiction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w:t>
      </w:r>
      <w:r>
        <w:rPr>
          <w:rFonts w:ascii="Times New Roman" w:eastAsia="Times New Roman" w:hAnsi="Times New Roman" w:cs="Times New Roman"/>
          <w:sz w:val="21"/>
          <w:szCs w:val="21"/>
        </w:rPr>
        <w:t xml:space="preserve">iv)   Procedure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   Required evidence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w:t>
      </w:r>
      <w:r>
        <w:rPr>
          <w:rFonts w:ascii="Times New Roman" w:eastAsia="Times New Roman" w:hAnsi="Times New Roman" w:cs="Times New Roman"/>
          <w:sz w:val="21"/>
          <w:szCs w:val="21"/>
        </w:rPr>
        <w:t xml:space="preserve">        vi)   Legal and administrative remedies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   Special scenarios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w:t>
      </w:r>
      <w:r>
        <w:rPr>
          <w:rFonts w:ascii="Times New Roman" w:eastAsia="Times New Roman" w:hAnsi="Times New Roman" w:cs="Times New Roman"/>
          <w:sz w:val="21"/>
          <w:szCs w:val="21"/>
        </w:rPr>
        <w:t xml:space="preserve"> viii)  Users list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ix)  Timeline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x)   Required documents(names in file) </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 xml:space="preserve">10.8 Forgery   ( no procedure </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1"/>
          <w:szCs w:val="21"/>
        </w:rPr>
        <w:t xml:space="preserve"> i)  Applicable Laws                                                                                             </w:t>
      </w:r>
      <w:r>
        <w:rPr>
          <w:rFonts w:ascii="Times New Roman" w:eastAsia="Times New Roman" w:hAnsi="Times New Roman" w:cs="Times New Roman"/>
          <w:sz w:val="21"/>
          <w:szCs w:val="21"/>
        </w:rPr>
        <w:br/>
        <w:t xml:space="preserve">                ii)  Court F</w:t>
      </w:r>
      <w:r>
        <w:rPr>
          <w:rFonts w:ascii="Times New Roman" w:eastAsia="Times New Roman" w:hAnsi="Times New Roman" w:cs="Times New Roman"/>
          <w:sz w:val="21"/>
          <w:szCs w:val="21"/>
        </w:rPr>
        <w:t xml:space="preserve">ees &amp; Costs Matrix (Pakistani Legal Framework)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iii)  Jurisdiction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iv)   Procedure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   Required evidence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   Legal and admi</w:t>
      </w:r>
      <w:r>
        <w:rPr>
          <w:rFonts w:ascii="Times New Roman" w:eastAsia="Times New Roman" w:hAnsi="Times New Roman" w:cs="Times New Roman"/>
          <w:sz w:val="21"/>
          <w:szCs w:val="21"/>
        </w:rPr>
        <w:t xml:space="preserve">nistrative remedies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   Special scenarios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viii)  Users list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ix)  Timeline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x)   Req</w:t>
      </w:r>
      <w:r>
        <w:rPr>
          <w:rFonts w:ascii="Times New Roman" w:eastAsia="Times New Roman" w:hAnsi="Times New Roman" w:cs="Times New Roman"/>
          <w:sz w:val="21"/>
          <w:szCs w:val="21"/>
        </w:rPr>
        <w:t xml:space="preserve">uired documents(names in file) </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 xml:space="preserve">10.9 Mischief                                                                                             </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1"/>
          <w:szCs w:val="21"/>
        </w:rPr>
        <w:t xml:space="preserve"> i)  Applicable Laws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  Court Fees &amp; Costs Matrix (Pakistani Legal Framework)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iii)  Jurisdiction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iv)   Procedure                                                                                                       </w:t>
      </w:r>
      <w:r>
        <w:rPr>
          <w:rFonts w:ascii="Times New Roman" w:eastAsia="Times New Roman" w:hAnsi="Times New Roman" w:cs="Times New Roman"/>
          <w:sz w:val="21"/>
          <w:szCs w:val="21"/>
        </w:rPr>
        <w:br/>
        <w:t xml:space="preserve">                v)   Required evidence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   Legal and administrative remedies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   Special scenarios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viii)  Users list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lastRenderedPageBreak/>
        <w:t xml:space="preserve">               ix)  Timeline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x)   Required documents(names in file) </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 xml:space="preserve"> 10.10 Robbery                                                                                          </w:t>
      </w: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1"/>
          <w:szCs w:val="21"/>
        </w:rPr>
        <w:t xml:space="preserve"> i)  Applicable Laws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  Court Fees &amp; Costs Matrix (Pakistani Legal Framework)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iii)  Jurisdiction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iv)   Procedure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   Required evidence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   Legal and administrative remedies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   Special scenarios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viii)  Users list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t xml:space="preserve">               ix)  Timeline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x)   Required documents(names in file) </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 xml:space="preserve"> 10.11 Theft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1"/>
          <w:szCs w:val="21"/>
        </w:rPr>
        <w:t xml:space="preserve">i)  Applicable Laws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  Court Fees &amp; Costs Matrix (Pakistani Legal Framewor</w:t>
      </w:r>
      <w:r>
        <w:rPr>
          <w:rFonts w:ascii="Times New Roman" w:eastAsia="Times New Roman" w:hAnsi="Times New Roman" w:cs="Times New Roman"/>
          <w:sz w:val="21"/>
          <w:szCs w:val="21"/>
        </w:rPr>
        <w:t xml:space="preserve">k)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iii)  Jurisdiction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iv)   Procedure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   Required evidence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   Legal and administrative remedies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   Special scenarios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viii)  Users list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ix)  Timeline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t xml:space="preserve">                x)   Required documents(names in file)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br/>
      </w: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1E296C" w:rsidP="00750CC2">
      <w:pPr>
        <w:rPr>
          <w:rFonts w:ascii="Times New Roman" w:eastAsia="Times New Roman" w:hAnsi="Times New Roman" w:cs="Times New Roman"/>
          <w:sz w:val="21"/>
          <w:szCs w:val="21"/>
        </w:rPr>
      </w:pPr>
    </w:p>
    <w:p w:rsidR="001E296C" w:rsidRDefault="00750CC2" w:rsidP="00750CC2">
      <w:pPr>
        <w:rPr>
          <w:rFonts w:ascii="Times New Roman" w:eastAsia="Times New Roman" w:hAnsi="Times New Roman" w:cs="Times New Roman"/>
          <w:sz w:val="24"/>
          <w:szCs w:val="24"/>
        </w:rPr>
      </w:pPr>
      <w:r>
        <w:rPr>
          <w:rFonts w:ascii="Times New Roman" w:eastAsia="Times New Roman" w:hAnsi="Times New Roman" w:cs="Times New Roman"/>
          <w:b/>
          <w:bCs/>
          <w:sz w:val="36"/>
          <w:szCs w:val="36"/>
        </w:rPr>
        <w:t>1) Procedural steps(General</w:t>
      </w:r>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br/>
        <w:t xml:space="preserve">    </w:t>
      </w:r>
      <w:r>
        <w:rPr>
          <w:rFonts w:ascii="Times New Roman" w:eastAsia="Times New Roman" w:hAnsi="Times New Roman" w:cs="Times New Roman"/>
          <w:sz w:val="24"/>
          <w:szCs w:val="24"/>
        </w:rPr>
        <w:t xml:space="preserve">1.  Pre-Investigation Stage                                     </w:t>
      </w:r>
    </w:p>
    <w:p w:rsidR="001E296C" w:rsidRDefault="00750CC2" w:rsidP="00750CC2">
      <w:pPr>
        <w:spacing w:before="80" w:after="80"/>
        <w:ind w:left="720"/>
        <w:rPr>
          <w:rFonts w:ascii="Times New Roman" w:eastAsia="Times New Roman" w:hAnsi="Times New Roman" w:cs="Times New Roman"/>
          <w:sz w:val="20"/>
          <w:szCs w:val="20"/>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0"/>
          <w:szCs w:val="20"/>
        </w:rPr>
        <w:t>1.1 Complaint &amp; FIR</w:t>
      </w:r>
    </w:p>
    <w:p w:rsidR="001E296C" w:rsidRDefault="00750CC2" w:rsidP="00750CC2">
      <w:pPr>
        <w:spacing w:before="80" w:after="40"/>
        <w:ind w:right="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Investigation Stage                                      </w:t>
      </w:r>
    </w:p>
    <w:p w:rsidR="001E296C" w:rsidRDefault="00750CC2" w:rsidP="00750CC2">
      <w:pPr>
        <w:spacing w:before="80" w:after="80"/>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2.1 Police Investigation      </w:t>
      </w:r>
      <w:r>
        <w:rPr>
          <w:rFonts w:ascii="Times New Roman" w:eastAsia="Times New Roman" w:hAnsi="Times New Roman" w:cs="Times New Roman"/>
          <w:sz w:val="20"/>
          <w:szCs w:val="20"/>
        </w:rPr>
        <w:tab/>
      </w:r>
    </w:p>
    <w:p w:rsidR="001E296C" w:rsidRDefault="00750CC2" w:rsidP="00750CC2">
      <w:pPr>
        <w:spacing w:before="80" w:after="8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t xml:space="preserve">                   2.2 Forensic &amp; Medical Evidence Analysis                                                                                </w:t>
      </w:r>
    </w:p>
    <w:p w:rsidR="001E296C" w:rsidRDefault="00750CC2" w:rsidP="00750CC2">
      <w:pPr>
        <w:spacing w:before="80" w:after="80"/>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2.3 Investigation Report (Challan)(</w:t>
      </w:r>
      <w:r>
        <w:rPr>
          <w:rFonts w:ascii="Times New Roman" w:eastAsia="Times New Roman" w:hAnsi="Times New Roman" w:cs="Times New Roman"/>
          <w:sz w:val="20"/>
          <w:szCs w:val="20"/>
        </w:rPr>
        <w:t>173 CrPC)</w:t>
      </w:r>
    </w:p>
    <w:p w:rsidR="001E296C" w:rsidRDefault="00750CC2" w:rsidP="00750CC2">
      <w:pPr>
        <w:spacing w:before="80" w:after="80"/>
        <w:ind w:left="720"/>
        <w:rPr>
          <w:rFonts w:ascii="Times New Roman" w:eastAsia="Times New Roman" w:hAnsi="Times New Roman" w:cs="Times New Roman"/>
        </w:rPr>
      </w:pPr>
      <w:r>
        <w:rPr>
          <w:rFonts w:ascii="Times New Roman" w:eastAsia="Times New Roman" w:hAnsi="Times New Roman" w:cs="Times New Roman"/>
          <w:sz w:val="24"/>
          <w:szCs w:val="24"/>
        </w:rPr>
        <w:t xml:space="preserve">  </w:t>
      </w:r>
      <w:r>
        <w:rPr>
          <w:rFonts w:ascii="Times New Roman" w:eastAsia="Times New Roman" w:hAnsi="Times New Roman" w:cs="Times New Roman"/>
        </w:rPr>
        <w:t xml:space="preserve"> </w:t>
      </w:r>
    </w:p>
    <w:p w:rsidR="001E296C" w:rsidRDefault="00750CC2" w:rsidP="00750CC2">
      <w:pPr>
        <w:spacing w:before="80"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Bail Proceedings                                                                                                                </w:t>
      </w:r>
    </w:p>
    <w:p w:rsidR="001E296C" w:rsidRDefault="00750CC2" w:rsidP="00750CC2">
      <w:pPr>
        <w:spacing w:before="80" w:after="80"/>
        <w:ind w:left="72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3.1 Bail Applications</w:t>
      </w:r>
      <w:r>
        <w:rPr>
          <w:rFonts w:ascii="Times New Roman" w:eastAsia="Times New Roman" w:hAnsi="Times New Roman" w:cs="Times New Roman"/>
          <w:sz w:val="20"/>
          <w:szCs w:val="20"/>
        </w:rPr>
        <w:br/>
        <w:t xml:space="preserve">                    </w:t>
      </w:r>
      <w:r>
        <w:rPr>
          <w:rFonts w:ascii="Times New Roman" w:eastAsia="Times New Roman" w:hAnsi="Times New Roman" w:cs="Times New Roman"/>
          <w:i/>
          <w:iCs/>
          <w:sz w:val="20"/>
          <w:szCs w:val="20"/>
        </w:rPr>
        <w:t>(Pre-Arrest, Post-Arrest, Interim &amp; Protective Bail)</w:t>
      </w:r>
      <w:r>
        <w:rPr>
          <w:rFonts w:ascii="Times New Roman" w:eastAsia="Times New Roman" w:hAnsi="Times New Roman" w:cs="Times New Roman"/>
        </w:rPr>
        <w:t xml:space="preserve">  </w:t>
      </w:r>
      <w:r>
        <w:rPr>
          <w:rFonts w:ascii="Times New Roman" w:eastAsia="Times New Roman" w:hAnsi="Times New Roman" w:cs="Times New Roman"/>
          <w:sz w:val="24"/>
          <w:szCs w:val="24"/>
        </w:rPr>
        <w:t xml:space="preserve">                      </w:t>
      </w:r>
    </w:p>
    <w:p w:rsidR="001E296C" w:rsidRDefault="00750CC2" w:rsidP="00750CC2">
      <w:pPr>
        <w:spacing w:before="80"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Pre-Trial                                                                                                      </w:t>
      </w:r>
    </w:p>
    <w:p w:rsidR="001E296C" w:rsidRDefault="00750CC2" w:rsidP="00750CC2">
      <w:pPr>
        <w:spacing w:before="80" w:after="80"/>
        <w:ind w:left="72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4.1 Framing of Charges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rsidR="001E296C" w:rsidRDefault="00750CC2" w:rsidP="00750CC2">
      <w:pPr>
        <w:pStyle w:val="Heading2"/>
        <w:keepNext w:val="0"/>
        <w:keepLines w:val="0"/>
        <w:spacing w:after="80" w:line="240" w:lineRule="auto"/>
        <w:rPr>
          <w:rFonts w:ascii="Times New Roman" w:eastAsia="Times New Roman" w:hAnsi="Times New Roman" w:cs="Times New Roman"/>
          <w:sz w:val="24"/>
          <w:szCs w:val="24"/>
        </w:rPr>
      </w:pPr>
      <w:bookmarkStart w:id="0" w:name="_5u182x7p3fny" w:colFirst="0" w:colLast="0"/>
      <w:bookmarkEnd w:id="0"/>
      <w:r>
        <w:rPr>
          <w:rFonts w:ascii="Times New Roman" w:eastAsia="Times New Roman" w:hAnsi="Times New Roman" w:cs="Times New Roman"/>
          <w:sz w:val="24"/>
          <w:szCs w:val="24"/>
        </w:rPr>
        <w:t xml:space="preserve">      5. Trial Stage</w:t>
      </w:r>
    </w:p>
    <w:p w:rsidR="001E296C" w:rsidRDefault="00750CC2" w:rsidP="00750CC2">
      <w:pPr>
        <w:spacing w:before="80"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0"/>
          <w:szCs w:val="20"/>
        </w:rPr>
        <w:t>5.1 Prosecution OF Evidence</w:t>
      </w:r>
      <w:r>
        <w:rPr>
          <w:rFonts w:ascii="Times New Roman" w:eastAsia="Times New Roman" w:hAnsi="Times New Roman" w:cs="Times New Roman"/>
          <w:sz w:val="20"/>
          <w:szCs w:val="20"/>
        </w:rPr>
        <w:br/>
        <w:t xml:space="preserve">                                 5.2  Statements of the Accused</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 xml:space="preserve">                                 5.3 Defence Evidence</w:t>
      </w:r>
      <w:r>
        <w:rPr>
          <w:rFonts w:ascii="Times New Roman" w:eastAsia="Times New Roman" w:hAnsi="Times New Roman" w:cs="Times New Roman"/>
          <w:sz w:val="20"/>
          <w:szCs w:val="20"/>
        </w:rPr>
        <w:br/>
        <w:t xml:space="preserve">                                 5.4 Criminal Trial Arguments</w:t>
      </w:r>
      <w:r>
        <w:rPr>
          <w:rFonts w:ascii="Times New Roman" w:eastAsia="Times New Roman" w:hAnsi="Times New Roman" w:cs="Times New Roman"/>
          <w:sz w:val="20"/>
          <w:szCs w:val="20"/>
        </w:rPr>
        <w:br/>
        <w:t xml:space="preserve">                                 5.5 Criminal Judgment Drafting</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4"/>
          <w:szCs w:val="24"/>
        </w:rPr>
        <w:t xml:space="preserve">     6. Special Criminal Proceedings</w:t>
      </w:r>
    </w:p>
    <w:p w:rsidR="001E296C" w:rsidRDefault="00750CC2" w:rsidP="00750CC2">
      <w:pPr>
        <w:spacing w:before="80" w:after="80"/>
        <w:rPr>
          <w:rFonts w:ascii="Times New Roman" w:eastAsia="Times New Roman" w:hAnsi="Times New Roman" w:cs="Times New Roman"/>
          <w:sz w:val="20"/>
          <w:szCs w:val="20"/>
        </w:rPr>
      </w:pPr>
      <w:r>
        <w:rPr>
          <w:rFonts w:ascii="Times New Roman" w:eastAsia="Times New Roman" w:hAnsi="Times New Roman" w:cs="Times New Roman"/>
          <w:sz w:val="24"/>
          <w:szCs w:val="24"/>
        </w:rPr>
        <w:t xml:space="preserve">       </w:t>
      </w:r>
      <w:r>
        <w:rPr>
          <w:rFonts w:ascii="Times New Roman" w:eastAsia="Times New Roman" w:hAnsi="Times New Roman" w:cs="Times New Roman"/>
        </w:rPr>
        <w:t xml:space="preserve">                     </w:t>
      </w:r>
      <w:r>
        <w:rPr>
          <w:rFonts w:ascii="Times New Roman" w:eastAsia="Times New Roman" w:hAnsi="Times New Roman" w:cs="Times New Roman"/>
          <w:sz w:val="20"/>
          <w:szCs w:val="20"/>
        </w:rPr>
        <w:t xml:space="preserve"> 6.1 Plea </w:t>
      </w:r>
      <w:r>
        <w:rPr>
          <w:rFonts w:ascii="Times New Roman" w:eastAsia="Times New Roman" w:hAnsi="Times New Roman" w:cs="Times New Roman"/>
          <w:sz w:val="20"/>
          <w:szCs w:val="20"/>
        </w:rPr>
        <w:t>Bargaining / Compounding</w:t>
      </w:r>
      <w:r>
        <w:rPr>
          <w:rFonts w:ascii="Times New Roman" w:eastAsia="Times New Roman" w:hAnsi="Times New Roman" w:cs="Times New Roman"/>
          <w:sz w:val="20"/>
          <w:szCs w:val="20"/>
        </w:rPr>
        <w:br/>
        <w:t xml:space="preserve">                                6.2 Juvenile Justice Cases</w:t>
      </w:r>
      <w:r>
        <w:rPr>
          <w:rFonts w:ascii="Times New Roman" w:eastAsia="Times New Roman" w:hAnsi="Times New Roman" w:cs="Times New Roman"/>
          <w:sz w:val="20"/>
          <w:szCs w:val="20"/>
        </w:rPr>
        <w:br/>
      </w:r>
      <w:r>
        <w:rPr>
          <w:rFonts w:ascii="Times New Roman" w:eastAsia="Times New Roman" w:hAnsi="Times New Roman" w:cs="Times New Roman"/>
          <w:sz w:val="24"/>
          <w:szCs w:val="24"/>
        </w:rPr>
        <w:br/>
        <w:t xml:space="preserve">      7. Post-Trial Stage</w:t>
      </w:r>
      <w:r>
        <w:rPr>
          <w:rFonts w:ascii="Times New Roman" w:eastAsia="Times New Roman" w:hAnsi="Times New Roman" w:cs="Times New Roman"/>
          <w:sz w:val="24"/>
          <w:szCs w:val="24"/>
        </w:rPr>
        <w:br/>
        <w:t xml:space="preserve">     </w:t>
      </w:r>
      <w:r>
        <w:rPr>
          <w:rFonts w:ascii="Times New Roman" w:eastAsia="Times New Roman" w:hAnsi="Times New Roman" w:cs="Times New Roman"/>
        </w:rPr>
        <w:t xml:space="preserve">     </w:t>
      </w:r>
      <w:r>
        <w:rPr>
          <w:rFonts w:ascii="Times New Roman" w:eastAsia="Times New Roman" w:hAnsi="Times New Roman" w:cs="Times New Roman"/>
          <w:sz w:val="20"/>
          <w:szCs w:val="20"/>
        </w:rPr>
        <w:t xml:space="preserve">                     7.1 Sentencing</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lastRenderedPageBreak/>
        <w:t xml:space="preserve">                                7.2 Execution of Sentence</w:t>
      </w:r>
      <w:r>
        <w:rPr>
          <w:rFonts w:ascii="Times New Roman" w:eastAsia="Times New Roman" w:hAnsi="Times New Roman" w:cs="Times New Roman"/>
          <w:sz w:val="20"/>
          <w:szCs w:val="20"/>
        </w:rPr>
        <w:br/>
        <w:t xml:space="preserve">                                7.3 Appea</w:t>
      </w:r>
      <w:r>
        <w:rPr>
          <w:rFonts w:ascii="Times New Roman" w:eastAsia="Times New Roman" w:hAnsi="Times New Roman" w:cs="Times New Roman"/>
          <w:sz w:val="20"/>
          <w:szCs w:val="20"/>
        </w:rPr>
        <w:t>l</w:t>
      </w:r>
    </w:p>
    <w:p w:rsidR="001E296C" w:rsidRDefault="00750CC2" w:rsidP="00750CC2">
      <w:pPr>
        <w:pStyle w:val="Heading2"/>
        <w:keepNext w:val="0"/>
        <w:keepLines w:val="0"/>
        <w:spacing w:after="80" w:line="240" w:lineRule="auto"/>
        <w:rPr>
          <w:rFonts w:ascii="Times New Roman" w:eastAsia="Times New Roman" w:hAnsi="Times New Roman" w:cs="Times New Roman"/>
          <w:b/>
          <w:bCs/>
          <w:sz w:val="24"/>
          <w:szCs w:val="24"/>
        </w:rPr>
      </w:pPr>
      <w:bookmarkStart w:id="1" w:name="_khw3e8q1sz72" w:colFirst="0" w:colLast="0"/>
      <w:bookmarkEnd w:id="1"/>
      <w:r>
        <w:rPr>
          <w:rFonts w:ascii="Times New Roman" w:eastAsia="Times New Roman" w:hAnsi="Times New Roman" w:cs="Times New Roman"/>
          <w:sz w:val="24"/>
          <w:szCs w:val="24"/>
        </w:rPr>
        <w:t xml:space="preserve">       8. Legal Research Throughout Criminal Proceedings</w:t>
      </w:r>
      <w:r>
        <w:rPr>
          <w:rFonts w:ascii="Times New Roman" w:eastAsia="Times New Roman" w:hAnsi="Times New Roman" w:cs="Times New Roman"/>
          <w:b/>
          <w:bCs/>
          <w:sz w:val="24"/>
          <w:szCs w:val="24"/>
        </w:rPr>
        <w:br/>
        <w:t xml:space="preserve">                                                                                                                                                             </w:t>
      </w:r>
      <w:r>
        <w:rPr>
          <w:rFonts w:ascii="Times New Roman" w:eastAsia="Times New Roman" w:hAnsi="Times New Roman" w:cs="Times New Roman"/>
          <w:b/>
          <w:bCs/>
          <w:sz w:val="24"/>
          <w:szCs w:val="24"/>
        </w:rPr>
        <w:br/>
        <w:t xml:space="preserve">2) Procedural steps with AI help       </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br/>
        <w:t xml:space="preserve">3) Procedural steps, each with prompts                                                                    </w:t>
      </w:r>
      <w:r>
        <w:rPr>
          <w:rFonts w:ascii="Times New Roman" w:eastAsia="Times New Roman" w:hAnsi="Times New Roman" w:cs="Times New Roman"/>
          <w:b/>
          <w:bCs/>
          <w:sz w:val="24"/>
          <w:szCs w:val="24"/>
        </w:rPr>
        <w:br/>
        <w:t xml:space="preserve">4) Categories of cases under criminal cases                                 </w:t>
      </w:r>
      <w:r>
        <w:rPr>
          <w:rFonts w:ascii="Times New Roman" w:eastAsia="Times New Roman" w:hAnsi="Times New Roman" w:cs="Times New Roman"/>
          <w:b/>
          <w:bCs/>
          <w:sz w:val="24"/>
          <w:szCs w:val="24"/>
        </w:rPr>
        <w:t xml:space="preserve">                        </w:t>
      </w:r>
    </w:p>
    <w:p w:rsidR="001E296C" w:rsidRDefault="00750CC2" w:rsidP="00750CC2">
      <w:pPr>
        <w:rPr>
          <w:rFonts w:ascii="Times New Roman" w:eastAsia="Times New Roman" w:hAnsi="Times New Roman" w:cs="Times New Roman"/>
          <w:sz w:val="21"/>
          <w:szCs w:val="21"/>
        </w:rPr>
      </w:pPr>
      <w:r>
        <w:rPr>
          <w:rFonts w:ascii="Times New Roman" w:eastAsia="Times New Roman" w:hAnsi="Times New Roman" w:cs="Times New Roman"/>
          <w:b/>
          <w:bCs/>
          <w:sz w:val="24"/>
          <w:szCs w:val="24"/>
        </w:rPr>
        <w:t>5) All Governing Laws</w:t>
      </w:r>
      <w:r>
        <w:rPr>
          <w:rFonts w:ascii="Times New Roman" w:eastAsia="Times New Roman" w:hAnsi="Times New Roman" w:cs="Times New Roman"/>
          <w:b/>
          <w:bCs/>
          <w:sz w:val="24"/>
          <w:szCs w:val="24"/>
        </w:rPr>
        <w:br/>
        <w:t xml:space="preserve">         </w:t>
      </w:r>
      <w:r>
        <w:rPr>
          <w:rFonts w:ascii="Times New Roman" w:eastAsia="Times New Roman" w:hAnsi="Times New Roman" w:cs="Times New Roman"/>
          <w:sz w:val="21"/>
          <w:szCs w:val="21"/>
        </w:rPr>
        <w:t>Pakistan Penal Code 1860 (PPC)</w:t>
      </w:r>
    </w:p>
    <w:p w:rsidR="001E296C" w:rsidRDefault="00750CC2" w:rsidP="00750CC2">
      <w:pPr>
        <w:numPr>
          <w:ilvl w:val="0"/>
          <w:numId w:val="589"/>
        </w:numPr>
        <w:spacing w:after="4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Code of Criminal Procedure 1898 (Cr.P.C.)</w:t>
      </w:r>
    </w:p>
    <w:p w:rsidR="001E296C" w:rsidRDefault="00750CC2" w:rsidP="00750CC2">
      <w:pPr>
        <w:numPr>
          <w:ilvl w:val="0"/>
          <w:numId w:val="589"/>
        </w:numPr>
        <w:spacing w:after="4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Qanun-e-Shahadat Order 1984</w:t>
      </w:r>
    </w:p>
    <w:p w:rsidR="001E296C" w:rsidRDefault="00750CC2" w:rsidP="00750CC2">
      <w:pPr>
        <w:numPr>
          <w:ilvl w:val="0"/>
          <w:numId w:val="589"/>
        </w:numPr>
        <w:spacing w:after="4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Control of Narcotic Substances Act 1997</w:t>
      </w:r>
    </w:p>
    <w:p w:rsidR="001E296C" w:rsidRDefault="00750CC2" w:rsidP="00750CC2">
      <w:pPr>
        <w:numPr>
          <w:ilvl w:val="0"/>
          <w:numId w:val="589"/>
        </w:numPr>
        <w:spacing w:after="4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Anti-Terrorism Act 1997</w:t>
      </w:r>
    </w:p>
    <w:p w:rsidR="001E296C" w:rsidRDefault="00750CC2" w:rsidP="00750CC2">
      <w:pPr>
        <w:numPr>
          <w:ilvl w:val="0"/>
          <w:numId w:val="589"/>
        </w:numPr>
        <w:spacing w:after="4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Prevention of Electronic Crimes Act (PECA) 2016</w:t>
      </w:r>
    </w:p>
    <w:p w:rsidR="001E296C" w:rsidRDefault="00750CC2" w:rsidP="00750CC2">
      <w:pPr>
        <w:numPr>
          <w:ilvl w:val="0"/>
          <w:numId w:val="589"/>
        </w:numPr>
        <w:spacing w:after="4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National Accountability Ordinance 1999</w:t>
      </w:r>
    </w:p>
    <w:p w:rsidR="001E296C" w:rsidRDefault="00750CC2" w:rsidP="00750CC2">
      <w:pPr>
        <w:numPr>
          <w:ilvl w:val="0"/>
          <w:numId w:val="589"/>
        </w:numPr>
        <w:spacing w:after="4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Arms Ordinance 1965</w:t>
      </w:r>
    </w:p>
    <w:p w:rsidR="001E296C" w:rsidRDefault="00750CC2" w:rsidP="00750CC2">
      <w:pPr>
        <w:rPr>
          <w:rFonts w:ascii="Times New Roman" w:eastAsia="Times New Roman" w:hAnsi="Times New Roman" w:cs="Times New Roman"/>
          <w:sz w:val="21"/>
          <w:szCs w:val="21"/>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br/>
        <w:t>6) Common Forums / Courts</w:t>
      </w:r>
      <w:r>
        <w:rPr>
          <w:rFonts w:ascii="Times New Roman" w:eastAsia="Times New Roman" w:hAnsi="Times New Roman" w:cs="Times New Roman"/>
          <w:b/>
          <w:bCs/>
          <w:sz w:val="24"/>
          <w:szCs w:val="24"/>
        </w:rPr>
        <w:br/>
        <w:t xml:space="preserve">         </w:t>
      </w:r>
      <w:r>
        <w:rPr>
          <w:rFonts w:ascii="Times New Roman" w:eastAsia="Times New Roman" w:hAnsi="Times New Roman" w:cs="Times New Roman"/>
          <w:sz w:val="21"/>
          <w:szCs w:val="21"/>
        </w:rPr>
        <w:t>Judicial Magistrate C</w:t>
      </w:r>
      <w:r>
        <w:rPr>
          <w:rFonts w:ascii="Times New Roman" w:eastAsia="Times New Roman" w:hAnsi="Times New Roman" w:cs="Times New Roman"/>
          <w:sz w:val="21"/>
          <w:szCs w:val="21"/>
        </w:rPr>
        <w:t>ourts</w:t>
      </w:r>
    </w:p>
    <w:p w:rsidR="001E296C" w:rsidRDefault="00750CC2" w:rsidP="00750CC2">
      <w:pPr>
        <w:spacing w:after="4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Sessions Courts</w:t>
      </w:r>
    </w:p>
    <w:p w:rsidR="001E296C" w:rsidRDefault="00750CC2" w:rsidP="00750CC2">
      <w:pPr>
        <w:spacing w:after="4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Anti-Terrorism Courts</w:t>
      </w:r>
    </w:p>
    <w:p w:rsidR="001E296C" w:rsidRDefault="00750CC2" w:rsidP="00750CC2">
      <w:pPr>
        <w:spacing w:after="4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Accountability Courts</w:t>
      </w:r>
    </w:p>
    <w:p w:rsidR="001E296C" w:rsidRDefault="00750CC2" w:rsidP="00750CC2">
      <w:pPr>
        <w:spacing w:after="4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Special Courts (Narcotics/Cyber Crime)</w:t>
      </w:r>
    </w:p>
    <w:p w:rsidR="001E296C" w:rsidRDefault="00750CC2" w:rsidP="00750CC2">
      <w:pPr>
        <w:spacing w:after="4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High Court (appeal/revision)</w:t>
      </w:r>
    </w:p>
    <w:p w:rsidR="001E296C" w:rsidRDefault="00750CC2" w:rsidP="00750CC2">
      <w:pPr>
        <w:spacing w:after="4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Supreme Court (final appeal)</w:t>
      </w:r>
    </w:p>
    <w:p w:rsidR="001E296C" w:rsidRDefault="00750CC2" w:rsidP="00750CC2">
      <w:pPr>
        <w:spacing w:after="40" w:line="240" w:lineRule="auto"/>
        <w:rPr>
          <w:rFonts w:ascii="Times New Roman" w:eastAsia="Times New Roman" w:hAnsi="Times New Roman" w:cs="Times New Roman"/>
          <w:b/>
          <w:bCs/>
          <w:sz w:val="46"/>
          <w:szCs w:val="46"/>
        </w:rPr>
      </w:pPr>
      <w:r>
        <w:rPr>
          <w:rFonts w:ascii="Times New Roman" w:eastAsia="Times New Roman" w:hAnsi="Times New Roman" w:cs="Times New Roman"/>
          <w:b/>
          <w:bCs/>
          <w:sz w:val="36"/>
          <w:szCs w:val="36"/>
        </w:rPr>
        <w:t>7)  Categories of cases under cri</w:t>
      </w:r>
      <w:r>
        <w:rPr>
          <w:rFonts w:ascii="Times New Roman" w:eastAsia="Times New Roman" w:hAnsi="Times New Roman" w:cs="Times New Roman"/>
          <w:b/>
          <w:bCs/>
          <w:sz w:val="36"/>
          <w:szCs w:val="36"/>
        </w:rPr>
        <w:t xml:space="preserve">minal   cases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8"/>
          <w:szCs w:val="28"/>
        </w:rPr>
        <w:t>1) Arms offences</w:t>
      </w:r>
      <w:r>
        <w:rPr>
          <w:rFonts w:ascii="Times New Roman" w:eastAsia="Times New Roman" w:hAnsi="Times New Roman" w:cs="Times New Roman"/>
        </w:rPr>
        <w:br/>
      </w:r>
      <w:r>
        <w:rPr>
          <w:rFonts w:ascii="Times New Roman" w:eastAsia="Times New Roman" w:hAnsi="Times New Roman" w:cs="Times New Roman"/>
          <w:sz w:val="24"/>
          <w:szCs w:val="24"/>
        </w:rPr>
        <w:t xml:space="preserve">             </w:t>
      </w:r>
      <w:r>
        <w:rPr>
          <w:rFonts w:ascii="Times New Roman" w:eastAsia="Times New Roman" w:hAnsi="Times New Roman" w:cs="Times New Roman"/>
          <w:sz w:val="20"/>
          <w:szCs w:val="20"/>
          <w:u w:val="single"/>
        </w:rPr>
        <w:t xml:space="preserve"> </w:t>
      </w:r>
      <w:r>
        <w:rPr>
          <w:rFonts w:ascii="Times New Roman" w:eastAsia="Times New Roman" w:hAnsi="Times New Roman" w:cs="Times New Roman"/>
          <w:b/>
          <w:bCs/>
          <w:sz w:val="24"/>
          <w:szCs w:val="24"/>
          <w:u w:val="single"/>
        </w:rPr>
        <w:t>i)  Applicable Laws</w:t>
      </w:r>
      <w:r>
        <w:rPr>
          <w:rFonts w:ascii="Times New Roman" w:eastAsia="Times New Roman" w:hAnsi="Times New Roman" w:cs="Times New Roman"/>
          <w:b/>
          <w:bCs/>
          <w:sz w:val="24"/>
          <w:szCs w:val="24"/>
        </w:rPr>
        <w:br/>
        <w:t xml:space="preserv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 w:name="_x4n3c0h2r8ro" w:colFirst="0" w:colLast="0"/>
      <w:bookmarkEnd w:id="2"/>
      <w:r>
        <w:rPr>
          <w:rFonts w:ascii="Times New Roman" w:eastAsia="Times New Roman" w:hAnsi="Times New Roman" w:cs="Times New Roman"/>
          <w:b/>
          <w:bCs/>
          <w:sz w:val="20"/>
          <w:szCs w:val="20"/>
        </w:rPr>
        <w:t>1.1 Punjab</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principal legislation is the </w:t>
      </w:r>
      <w:r>
        <w:rPr>
          <w:rFonts w:ascii="Times New Roman" w:eastAsia="Times New Roman" w:hAnsi="Times New Roman" w:cs="Times New Roman"/>
          <w:b/>
          <w:bCs/>
          <w:sz w:val="20"/>
          <w:szCs w:val="20"/>
        </w:rPr>
        <w:t>Punjab Arms Ordinance, 1965</w:t>
      </w:r>
      <w:r>
        <w:rPr>
          <w:rFonts w:ascii="Times New Roman" w:eastAsia="Times New Roman" w:hAnsi="Times New Roman" w:cs="Times New Roman"/>
          <w:sz w:val="20"/>
          <w:szCs w:val="20"/>
        </w:rPr>
        <w:t>, supplemented by applicable Punjab Arms Rules and notifications. The Punjab legislative database continues to list the Punjab Arms Ordinance 1965. (</w:t>
      </w:r>
      <w:hyperlink r:id="rId5">
        <w:r>
          <w:rPr>
            <w:rFonts w:ascii="Times New Roman" w:eastAsia="Times New Roman" w:hAnsi="Times New Roman" w:cs="Times New Roman"/>
            <w:sz w:val="20"/>
            <w:szCs w:val="20"/>
            <w:u w:val="single"/>
          </w:rPr>
          <w:t>Punjab Laws</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Pu</w:t>
      </w:r>
      <w:r>
        <w:rPr>
          <w:rFonts w:ascii="Times New Roman" w:eastAsia="Times New Roman" w:hAnsi="Times New Roman" w:cs="Times New Roman"/>
          <w:sz w:val="20"/>
          <w:szCs w:val="20"/>
        </w:rPr>
        <w:t>njab, the research must therefore identify:</w:t>
      </w:r>
    </w:p>
    <w:p w:rsidR="001E296C" w:rsidRDefault="00750CC2" w:rsidP="00750CC2">
      <w:pPr>
        <w:numPr>
          <w:ilvl w:val="0"/>
          <w:numId w:val="46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Punjab Arms Ordinance 1965;</w:t>
      </w:r>
    </w:p>
    <w:p w:rsidR="001E296C" w:rsidRDefault="00750CC2" w:rsidP="00750CC2">
      <w:pPr>
        <w:numPr>
          <w:ilvl w:val="0"/>
          <w:numId w:val="46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Punjab Arms Rules 2023;</w:t>
      </w:r>
    </w:p>
    <w:p w:rsidR="001E296C" w:rsidRDefault="00750CC2" w:rsidP="00750CC2">
      <w:pPr>
        <w:numPr>
          <w:ilvl w:val="0"/>
          <w:numId w:val="46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amendments;</w:t>
      </w:r>
    </w:p>
    <w:p w:rsidR="001E296C" w:rsidRDefault="00750CC2" w:rsidP="00750CC2">
      <w:pPr>
        <w:numPr>
          <w:ilvl w:val="0"/>
          <w:numId w:val="46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current Home Department notifications;</w:t>
      </w:r>
    </w:p>
    <w:p w:rsidR="001E296C" w:rsidRDefault="00750CC2" w:rsidP="00750CC2">
      <w:pPr>
        <w:numPr>
          <w:ilvl w:val="0"/>
          <w:numId w:val="46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Cr.P.C.;</w:t>
      </w:r>
    </w:p>
    <w:p w:rsidR="001E296C" w:rsidRDefault="00750CC2" w:rsidP="00750CC2">
      <w:pPr>
        <w:numPr>
          <w:ilvl w:val="0"/>
          <w:numId w:val="461"/>
        </w:numPr>
        <w:rPr>
          <w:rFonts w:ascii="Times New Roman" w:eastAsia="Times New Roman" w:hAnsi="Times New Roman" w:cs="Times New Roman"/>
          <w:sz w:val="20"/>
          <w:szCs w:val="20"/>
        </w:rPr>
      </w:pPr>
      <w:r>
        <w:rPr>
          <w:rFonts w:ascii="Times New Roman" w:eastAsia="Times New Roman" w:hAnsi="Times New Roman" w:cs="Times New Roman"/>
          <w:sz w:val="20"/>
          <w:szCs w:val="20"/>
        </w:rPr>
        <w:t>Qanun-e-Shahadat Order;</w:t>
      </w:r>
    </w:p>
    <w:p w:rsidR="001E296C" w:rsidRDefault="00750CC2" w:rsidP="00750CC2">
      <w:pPr>
        <w:numPr>
          <w:ilvl w:val="0"/>
          <w:numId w:val="461"/>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Pakistan Penal Code where another offence is involved;</w:t>
      </w:r>
    </w:p>
    <w:p w:rsidR="001E296C" w:rsidRDefault="00750CC2" w:rsidP="00750CC2">
      <w:pPr>
        <w:numPr>
          <w:ilvl w:val="0"/>
          <w:numId w:val="46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Anti-Terrorism Act where applicable.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 w:name="_i5e8686fgmqe" w:colFirst="0" w:colLast="0"/>
      <w:bookmarkEnd w:id="3"/>
      <w:r>
        <w:rPr>
          <w:rFonts w:ascii="Times New Roman" w:eastAsia="Times New Roman" w:hAnsi="Times New Roman" w:cs="Times New Roman"/>
          <w:b/>
          <w:bCs/>
          <w:sz w:val="20"/>
          <w:szCs w:val="20"/>
        </w:rPr>
        <w:t>1.2 Sindh</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Sindh has a separate </w:t>
      </w:r>
      <w:r>
        <w:rPr>
          <w:rFonts w:ascii="Times New Roman" w:eastAsia="Times New Roman" w:hAnsi="Times New Roman" w:cs="Times New Roman"/>
          <w:b/>
          <w:bCs/>
          <w:sz w:val="20"/>
          <w:szCs w:val="20"/>
        </w:rPr>
        <w:t>Sindh Arms Act, 2013</w:t>
      </w:r>
      <w:r>
        <w:rPr>
          <w:rFonts w:ascii="Times New Roman" w:eastAsia="Times New Roman" w:hAnsi="Times New Roman" w:cs="Times New Roman"/>
          <w:sz w:val="20"/>
          <w:szCs w:val="20"/>
        </w:rPr>
        <w:t>, Sindh Act No. V of 2013. The official Sindh Code identifies and publishes the Act. (</w:t>
      </w:r>
      <w:hyperlink r:id="rId6">
        <w:r>
          <w:rPr>
            <w:rFonts w:ascii="Times New Roman" w:eastAsia="Times New Roman" w:hAnsi="Times New Roman" w:cs="Times New Roman"/>
            <w:sz w:val="20"/>
            <w:szCs w:val="20"/>
            <w:u w:val="single"/>
          </w:rPr>
          <w:t>Sindh Laws</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Sindh statute regulates:</w:t>
      </w:r>
    </w:p>
    <w:p w:rsidR="001E296C" w:rsidRDefault="00750CC2" w:rsidP="00750CC2">
      <w:pPr>
        <w:numPr>
          <w:ilvl w:val="0"/>
          <w:numId w:val="43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manufacture;</w:t>
      </w:r>
    </w:p>
    <w:p w:rsidR="001E296C" w:rsidRDefault="00750CC2" w:rsidP="00750CC2">
      <w:pPr>
        <w:numPr>
          <w:ilvl w:val="0"/>
          <w:numId w:val="4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acquisition;</w:t>
      </w:r>
    </w:p>
    <w:p w:rsidR="001E296C" w:rsidRDefault="00750CC2" w:rsidP="00750CC2">
      <w:pPr>
        <w:numPr>
          <w:ilvl w:val="0"/>
          <w:numId w:val="4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possession;</w:t>
      </w:r>
    </w:p>
    <w:p w:rsidR="001E296C" w:rsidRDefault="00750CC2" w:rsidP="00750CC2">
      <w:pPr>
        <w:numPr>
          <w:ilvl w:val="0"/>
          <w:numId w:val="4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carrying;</w:t>
      </w:r>
    </w:p>
    <w:p w:rsidR="001E296C" w:rsidRDefault="00750CC2" w:rsidP="00750CC2">
      <w:pPr>
        <w:numPr>
          <w:ilvl w:val="0"/>
          <w:numId w:val="4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sale;</w:t>
      </w:r>
    </w:p>
    <w:p w:rsidR="001E296C" w:rsidRDefault="00750CC2" w:rsidP="00750CC2">
      <w:pPr>
        <w:numPr>
          <w:ilvl w:val="0"/>
          <w:numId w:val="4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transfer;</w:t>
      </w:r>
    </w:p>
    <w:p w:rsidR="001E296C" w:rsidRDefault="00750CC2" w:rsidP="00750CC2">
      <w:pPr>
        <w:numPr>
          <w:ilvl w:val="0"/>
          <w:numId w:val="4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transportation;</w:t>
      </w:r>
    </w:p>
    <w:p w:rsidR="001E296C" w:rsidRDefault="00750CC2" w:rsidP="00750CC2">
      <w:pPr>
        <w:numPr>
          <w:ilvl w:val="0"/>
          <w:numId w:val="4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licensing;</w:t>
      </w:r>
    </w:p>
    <w:p w:rsidR="001E296C" w:rsidRDefault="00750CC2" w:rsidP="00750CC2">
      <w:pPr>
        <w:numPr>
          <w:ilvl w:val="0"/>
          <w:numId w:val="4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prohibited weapons;</w:t>
      </w:r>
    </w:p>
    <w:p w:rsidR="001E296C" w:rsidRDefault="00750CC2" w:rsidP="00750CC2">
      <w:pPr>
        <w:numPr>
          <w:ilvl w:val="0"/>
          <w:numId w:val="4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penalties;</w:t>
      </w:r>
    </w:p>
    <w:p w:rsidR="001E296C" w:rsidRDefault="00750CC2" w:rsidP="00750CC2">
      <w:pPr>
        <w:numPr>
          <w:ilvl w:val="0"/>
          <w:numId w:val="43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enforcement.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Act has also been amended, including amendments reflected in the official codified text. (</w:t>
      </w:r>
      <w:hyperlink r:id="rId7">
        <w:r>
          <w:rPr>
            <w:rFonts w:ascii="Times New Roman" w:eastAsia="Times New Roman" w:hAnsi="Times New Roman" w:cs="Times New Roman"/>
            <w:sz w:val="20"/>
            <w:szCs w:val="20"/>
            <w:u w:val="single"/>
          </w:rPr>
          <w:t>Sindh Laws</w:t>
        </w:r>
      </w:hyperlink>
      <w:r>
        <w:rPr>
          <w:rFonts w:ascii="Times New Roman" w:eastAsia="Times New Roman" w:hAnsi="Times New Roman" w:cs="Times New Roman"/>
          <w:sz w:val="20"/>
          <w:szCs w:val="20"/>
        </w:rPr>
        <w: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 w:name="_3x4qjd62eltg" w:colFirst="0" w:colLast="0"/>
      <w:bookmarkEnd w:id="4"/>
      <w:r>
        <w:rPr>
          <w:rFonts w:ascii="Times New Roman" w:eastAsia="Times New Roman" w:hAnsi="Times New Roman" w:cs="Times New Roman"/>
          <w:b/>
          <w:bCs/>
          <w:sz w:val="20"/>
          <w:szCs w:val="20"/>
        </w:rPr>
        <w:t>1.3 Khyber Pakhtunkhwa</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w:t>
      </w:r>
      <w:r>
        <w:rPr>
          <w:rFonts w:ascii="Times New Roman" w:eastAsia="Times New Roman" w:hAnsi="Times New Roman" w:cs="Times New Roman"/>
          <w:sz w:val="20"/>
          <w:szCs w:val="20"/>
        </w:rPr>
        <w:t xml:space="preserve">rincipal provincial statute is the </w:t>
      </w:r>
      <w:r>
        <w:rPr>
          <w:rFonts w:ascii="Times New Roman" w:eastAsia="Times New Roman" w:hAnsi="Times New Roman" w:cs="Times New Roman"/>
          <w:b/>
          <w:bCs/>
          <w:sz w:val="20"/>
          <w:szCs w:val="20"/>
        </w:rPr>
        <w:t>Khyber Pakhtunkhwa Arms Act, 2013</w:t>
      </w:r>
      <w:r>
        <w:rPr>
          <w:rFonts w:ascii="Times New Roman" w:eastAsia="Times New Roman" w:hAnsi="Times New Roman" w:cs="Times New Roman"/>
          <w:sz w:val="20"/>
          <w:szCs w:val="20"/>
        </w:rPr>
        <w:t>, Act XXIII of 2013. The official Provincial Assembly records its passage and enforcement. (</w:t>
      </w:r>
      <w:hyperlink r:id="rId8">
        <w:r>
          <w:rPr>
            <w:rFonts w:ascii="Times New Roman" w:eastAsia="Times New Roman" w:hAnsi="Times New Roman" w:cs="Times New Roman"/>
            <w:sz w:val="20"/>
            <w:szCs w:val="20"/>
            <w:u w:val="single"/>
          </w:rPr>
          <w:t>PAKP</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Act extends throughout KP and regulates arms and ammunition. (</w:t>
      </w:r>
      <w:hyperlink r:id="rId9">
        <w:r>
          <w:rPr>
            <w:rFonts w:ascii="Times New Roman" w:eastAsia="Times New Roman" w:hAnsi="Times New Roman" w:cs="Times New Roman"/>
            <w:sz w:val="20"/>
            <w:szCs w:val="20"/>
            <w:u w:val="single"/>
          </w:rPr>
          <w:t>PAKP</w:t>
        </w:r>
      </w:hyperlink>
      <w:r>
        <w:rPr>
          <w:rFonts w:ascii="Times New Roman" w:eastAsia="Times New Roman" w:hAnsi="Times New Roman" w:cs="Times New Roman"/>
          <w:sz w:val="20"/>
          <w:szCs w:val="20"/>
        </w:rPr>
        <w: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 w:name="_jonfsxuexici" w:colFirst="0" w:colLast="0"/>
      <w:bookmarkEnd w:id="5"/>
      <w:r>
        <w:rPr>
          <w:rFonts w:ascii="Times New Roman" w:eastAsia="Times New Roman" w:hAnsi="Times New Roman" w:cs="Times New Roman"/>
          <w:b/>
          <w:bCs/>
          <w:sz w:val="20"/>
          <w:szCs w:val="20"/>
        </w:rPr>
        <w:t>1.4 Balochista</w:t>
      </w:r>
      <w:r>
        <w:rPr>
          <w:rFonts w:ascii="Times New Roman" w:eastAsia="Times New Roman" w:hAnsi="Times New Roman" w:cs="Times New Roman"/>
          <w:b/>
          <w:bCs/>
          <w:sz w:val="20"/>
          <w:szCs w:val="20"/>
        </w:rPr>
        <w:t>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principal statute is the </w:t>
      </w:r>
      <w:r>
        <w:rPr>
          <w:rFonts w:ascii="Times New Roman" w:eastAsia="Times New Roman" w:hAnsi="Times New Roman" w:cs="Times New Roman"/>
          <w:b/>
          <w:bCs/>
          <w:sz w:val="20"/>
          <w:szCs w:val="20"/>
        </w:rPr>
        <w:t>Balochistan Arms Act, 2022</w:t>
      </w:r>
      <w:r>
        <w:rPr>
          <w:rFonts w:ascii="Times New Roman" w:eastAsia="Times New Roman" w:hAnsi="Times New Roman" w:cs="Times New Roman"/>
          <w:sz w:val="20"/>
          <w:szCs w:val="20"/>
        </w:rPr>
        <w:t>, Act XVIII of 2022.</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official Balochistan Code records the Act as promulgated on 22 June 2022. (</w:t>
      </w:r>
      <w:hyperlink r:id="rId10">
        <w:r>
          <w:rPr>
            <w:rFonts w:ascii="Times New Roman" w:eastAsia="Times New Roman" w:hAnsi="Times New Roman" w:cs="Times New Roman"/>
            <w:sz w:val="20"/>
            <w:szCs w:val="20"/>
            <w:u w:val="single"/>
          </w:rPr>
          <w:t>Balochistan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It regulates:</w:t>
      </w:r>
    </w:p>
    <w:p w:rsidR="001E296C" w:rsidRDefault="00750CC2" w:rsidP="00750CC2">
      <w:pPr>
        <w:numPr>
          <w:ilvl w:val="0"/>
          <w:numId w:val="12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manufacture;</w:t>
      </w:r>
    </w:p>
    <w:p w:rsidR="001E296C" w:rsidRDefault="00750CC2" w:rsidP="00750CC2">
      <w:pPr>
        <w:numPr>
          <w:ilvl w:val="0"/>
          <w:numId w:val="12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conversion;</w:t>
      </w:r>
    </w:p>
    <w:p w:rsidR="001E296C" w:rsidRDefault="00750CC2" w:rsidP="00750CC2">
      <w:pPr>
        <w:numPr>
          <w:ilvl w:val="0"/>
          <w:numId w:val="12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repair;</w:t>
      </w:r>
    </w:p>
    <w:p w:rsidR="001E296C" w:rsidRDefault="00750CC2" w:rsidP="00750CC2">
      <w:pPr>
        <w:numPr>
          <w:ilvl w:val="0"/>
          <w:numId w:val="12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sale;</w:t>
      </w:r>
    </w:p>
    <w:p w:rsidR="001E296C" w:rsidRDefault="00750CC2" w:rsidP="00750CC2">
      <w:pPr>
        <w:numPr>
          <w:ilvl w:val="0"/>
          <w:numId w:val="12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transportation;</w:t>
      </w:r>
    </w:p>
    <w:p w:rsidR="001E296C" w:rsidRDefault="00750CC2" w:rsidP="00750CC2">
      <w:pPr>
        <w:numPr>
          <w:ilvl w:val="0"/>
          <w:numId w:val="121"/>
        </w:numPr>
        <w:rPr>
          <w:rFonts w:ascii="Times New Roman" w:eastAsia="Times New Roman" w:hAnsi="Times New Roman" w:cs="Times New Roman"/>
          <w:sz w:val="20"/>
          <w:szCs w:val="20"/>
        </w:rPr>
      </w:pPr>
      <w:r>
        <w:rPr>
          <w:rFonts w:ascii="Times New Roman" w:eastAsia="Times New Roman" w:hAnsi="Times New Roman" w:cs="Times New Roman"/>
          <w:sz w:val="20"/>
          <w:szCs w:val="20"/>
        </w:rPr>
        <w:t>bearing;</w:t>
      </w:r>
    </w:p>
    <w:p w:rsidR="001E296C" w:rsidRDefault="00750CC2" w:rsidP="00750CC2">
      <w:pPr>
        <w:numPr>
          <w:ilvl w:val="0"/>
          <w:numId w:val="12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possession;</w:t>
      </w:r>
    </w:p>
    <w:p w:rsidR="001E296C" w:rsidRDefault="00750CC2" w:rsidP="00750CC2">
      <w:pPr>
        <w:numPr>
          <w:ilvl w:val="0"/>
          <w:numId w:val="12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arms;</w:t>
      </w:r>
    </w:p>
    <w:p w:rsidR="001E296C" w:rsidRDefault="00750CC2" w:rsidP="00750CC2">
      <w:pPr>
        <w:numPr>
          <w:ilvl w:val="0"/>
          <w:numId w:val="12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ammunition.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 w:name="_oz35w8whxqb" w:colFirst="0" w:colLast="0"/>
      <w:bookmarkEnd w:id="6"/>
      <w:r>
        <w:rPr>
          <w:rFonts w:ascii="Times New Roman" w:eastAsia="Times New Roman" w:hAnsi="Times New Roman" w:cs="Times New Roman"/>
          <w:b/>
          <w:bCs/>
          <w:sz w:val="20"/>
          <w:szCs w:val="20"/>
        </w:rPr>
        <w:lastRenderedPageBreak/>
        <w:t>1.5 Islamabad Capital Territory / Federal Framework</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Pr>
          <w:rFonts w:ascii="Times New Roman" w:eastAsia="Times New Roman" w:hAnsi="Times New Roman" w:cs="Times New Roman"/>
          <w:b/>
          <w:bCs/>
          <w:sz w:val="20"/>
          <w:szCs w:val="20"/>
        </w:rPr>
        <w:t>Pakistan Arms Ordinance, 1965</w:t>
      </w:r>
      <w:r>
        <w:rPr>
          <w:rFonts w:ascii="Times New Roman" w:eastAsia="Times New Roman" w:hAnsi="Times New Roman" w:cs="Times New Roman"/>
          <w:sz w:val="20"/>
          <w:szCs w:val="20"/>
        </w:rPr>
        <w:t xml:space="preserve"> is listed in the Pakistan Code as federal legislation. (</w:t>
      </w:r>
      <w:hyperlink r:id="rId11">
        <w:r>
          <w:rPr>
            <w:rFonts w:ascii="Times New Roman" w:eastAsia="Times New Roman" w:hAnsi="Times New Roman" w:cs="Times New Roman"/>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relevant provisions must be read with amendments and applicable federal notifications/rule</w:t>
      </w:r>
      <w:r>
        <w:rPr>
          <w:rFonts w:ascii="Times New Roman" w:eastAsia="Times New Roman" w:hAnsi="Times New Roman" w:cs="Times New Roman"/>
          <w:sz w:val="20"/>
          <w:szCs w:val="20"/>
        </w:rPr>
        <w: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 w:name="_45b7b3prbm6" w:colFirst="0" w:colLast="0"/>
      <w:bookmarkEnd w:id="7"/>
      <w:r>
        <w:rPr>
          <w:rFonts w:ascii="Times New Roman" w:eastAsia="Times New Roman" w:hAnsi="Times New Roman" w:cs="Times New Roman"/>
          <w:b/>
          <w:bCs/>
          <w:sz w:val="20"/>
          <w:szCs w:val="20"/>
        </w:rPr>
        <w:t>1.6 Code of Criminal Procedure, 1898</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Cr.P.C. governs:</w:t>
      </w:r>
    </w:p>
    <w:p w:rsidR="001E296C" w:rsidRDefault="00750CC2" w:rsidP="00750CC2">
      <w:pPr>
        <w:numPr>
          <w:ilvl w:val="0"/>
          <w:numId w:val="10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FIR;</w:t>
      </w:r>
    </w:p>
    <w:p w:rsidR="001E296C" w:rsidRDefault="00750CC2" w:rsidP="00750CC2">
      <w:pPr>
        <w:numPr>
          <w:ilvl w:val="0"/>
          <w:numId w:val="106"/>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w:t>
      </w:r>
    </w:p>
    <w:p w:rsidR="001E296C" w:rsidRDefault="00750CC2" w:rsidP="00750CC2">
      <w:pPr>
        <w:numPr>
          <w:ilvl w:val="0"/>
          <w:numId w:val="10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arrest;</w:t>
      </w:r>
    </w:p>
    <w:p w:rsidR="001E296C" w:rsidRDefault="00750CC2" w:rsidP="00750CC2">
      <w:pPr>
        <w:numPr>
          <w:ilvl w:val="0"/>
          <w:numId w:val="106"/>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remand;</w:t>
      </w:r>
    </w:p>
    <w:p w:rsidR="001E296C" w:rsidRDefault="00750CC2" w:rsidP="00750CC2">
      <w:pPr>
        <w:numPr>
          <w:ilvl w:val="0"/>
          <w:numId w:val="10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search;</w:t>
      </w:r>
    </w:p>
    <w:p w:rsidR="001E296C" w:rsidRDefault="00750CC2" w:rsidP="00750CC2">
      <w:pPr>
        <w:numPr>
          <w:ilvl w:val="0"/>
          <w:numId w:val="10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statements;</w:t>
      </w:r>
    </w:p>
    <w:p w:rsidR="001E296C" w:rsidRDefault="00750CC2" w:rsidP="00750CC2">
      <w:pPr>
        <w:numPr>
          <w:ilvl w:val="0"/>
          <w:numId w:val="10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police report;</w:t>
      </w:r>
    </w:p>
    <w:p w:rsidR="001E296C" w:rsidRDefault="00750CC2" w:rsidP="00750CC2">
      <w:pPr>
        <w:numPr>
          <w:ilvl w:val="0"/>
          <w:numId w:val="10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cognizance;</w:t>
      </w:r>
    </w:p>
    <w:p w:rsidR="001E296C" w:rsidRDefault="00750CC2" w:rsidP="00750CC2">
      <w:pPr>
        <w:numPr>
          <w:ilvl w:val="0"/>
          <w:numId w:val="10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charge;</w:t>
      </w:r>
    </w:p>
    <w:p w:rsidR="001E296C" w:rsidRDefault="00750CC2" w:rsidP="00750CC2">
      <w:pPr>
        <w:numPr>
          <w:ilvl w:val="0"/>
          <w:numId w:val="106"/>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trial;</w:t>
      </w:r>
    </w:p>
    <w:p w:rsidR="001E296C" w:rsidRDefault="00750CC2" w:rsidP="00750CC2">
      <w:pPr>
        <w:numPr>
          <w:ilvl w:val="0"/>
          <w:numId w:val="106"/>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bail;</w:t>
      </w:r>
    </w:p>
    <w:p w:rsidR="001E296C" w:rsidRDefault="00750CC2" w:rsidP="00750CC2">
      <w:pPr>
        <w:numPr>
          <w:ilvl w:val="0"/>
          <w:numId w:val="10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appeal;</w:t>
      </w:r>
    </w:p>
    <w:p w:rsidR="001E296C" w:rsidRDefault="00750CC2" w:rsidP="00750CC2">
      <w:pPr>
        <w:numPr>
          <w:ilvl w:val="0"/>
          <w:numId w:val="10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Important provisions include sections: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154, 156, 157, 160–165, 167, 173, 177–180, 190, 204, 241-A, 242, 265-H, 342, 496–498, 408–410, 417, 435–439-A and 561-A.</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 w:name="_kevfmm2cf2li" w:colFirst="0" w:colLast="0"/>
      <w:bookmarkEnd w:id="8"/>
      <w:r>
        <w:rPr>
          <w:rFonts w:ascii="Times New Roman" w:eastAsia="Times New Roman" w:hAnsi="Times New Roman" w:cs="Times New Roman"/>
          <w:b/>
          <w:bCs/>
          <w:sz w:val="20"/>
          <w:szCs w:val="20"/>
        </w:rPr>
        <w:t>1.7 Qanun-e-Shahadat Order, 1984</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QSO governs:</w:t>
      </w:r>
    </w:p>
    <w:p w:rsidR="001E296C" w:rsidRDefault="00750CC2" w:rsidP="00750CC2">
      <w:pPr>
        <w:numPr>
          <w:ilvl w:val="0"/>
          <w:numId w:val="33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relevance;</w:t>
      </w:r>
    </w:p>
    <w:p w:rsidR="001E296C" w:rsidRDefault="00750CC2" w:rsidP="00750CC2">
      <w:pPr>
        <w:numPr>
          <w:ilvl w:val="0"/>
          <w:numId w:val="3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admissibility;</w:t>
      </w:r>
    </w:p>
    <w:p w:rsidR="001E296C" w:rsidRDefault="00750CC2" w:rsidP="00750CC2">
      <w:pPr>
        <w:numPr>
          <w:ilvl w:val="0"/>
          <w:numId w:val="3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oral evidence;</w:t>
      </w:r>
    </w:p>
    <w:p w:rsidR="001E296C" w:rsidRDefault="00750CC2" w:rsidP="00750CC2">
      <w:pPr>
        <w:numPr>
          <w:ilvl w:val="0"/>
          <w:numId w:val="3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documentary evidence;</w:t>
      </w:r>
    </w:p>
    <w:p w:rsidR="001E296C" w:rsidRDefault="00750CC2" w:rsidP="00750CC2">
      <w:pPr>
        <w:numPr>
          <w:ilvl w:val="0"/>
          <w:numId w:val="3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expert evidence;</w:t>
      </w:r>
    </w:p>
    <w:p w:rsidR="001E296C" w:rsidRDefault="00750CC2" w:rsidP="00750CC2">
      <w:pPr>
        <w:numPr>
          <w:ilvl w:val="0"/>
          <w:numId w:val="3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admissions;</w:t>
      </w:r>
    </w:p>
    <w:p w:rsidR="001E296C" w:rsidRDefault="00750CC2" w:rsidP="00750CC2">
      <w:pPr>
        <w:numPr>
          <w:ilvl w:val="0"/>
          <w:numId w:val="3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confessions;</w:t>
      </w:r>
    </w:p>
    <w:p w:rsidR="001E296C" w:rsidRDefault="00750CC2" w:rsidP="00750CC2">
      <w:pPr>
        <w:numPr>
          <w:ilvl w:val="0"/>
          <w:numId w:val="3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burden of proof;</w:t>
      </w:r>
    </w:p>
    <w:p w:rsidR="001E296C" w:rsidRDefault="00750CC2" w:rsidP="00750CC2">
      <w:pPr>
        <w:numPr>
          <w:ilvl w:val="0"/>
          <w:numId w:val="3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presumptions;</w:t>
      </w:r>
    </w:p>
    <w:p w:rsidR="001E296C" w:rsidRDefault="00750CC2" w:rsidP="00750CC2">
      <w:pPr>
        <w:numPr>
          <w:ilvl w:val="0"/>
          <w:numId w:val="3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proof of documents;</w:t>
      </w:r>
    </w:p>
    <w:p w:rsidR="001E296C" w:rsidRDefault="00750CC2" w:rsidP="00750CC2">
      <w:pPr>
        <w:numPr>
          <w:ilvl w:val="0"/>
          <w:numId w:val="33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examination and cross-examination.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 w:name="_5p9jsilba28k" w:colFirst="0" w:colLast="0"/>
      <w:bookmarkEnd w:id="9"/>
      <w:r>
        <w:rPr>
          <w:rFonts w:ascii="Times New Roman" w:eastAsia="Times New Roman" w:hAnsi="Times New Roman" w:cs="Times New Roman"/>
          <w:b/>
          <w:bCs/>
          <w:sz w:val="20"/>
          <w:szCs w:val="20"/>
        </w:rPr>
        <w:t>1.8 Pakistan Penal Code, 1860</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PPC becomes relevant where the arms allegation accompanies another substantive offence, such as:</w:t>
      </w:r>
    </w:p>
    <w:p w:rsidR="001E296C" w:rsidRDefault="00750CC2" w:rsidP="00750CC2">
      <w:pPr>
        <w:numPr>
          <w:ilvl w:val="0"/>
          <w:numId w:val="35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murder;</w:t>
      </w:r>
    </w:p>
    <w:p w:rsidR="001E296C" w:rsidRDefault="00750CC2" w:rsidP="00750CC2">
      <w:pPr>
        <w:numPr>
          <w:ilvl w:val="0"/>
          <w:numId w:val="3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attemp</w:t>
      </w:r>
      <w:r>
        <w:rPr>
          <w:rFonts w:ascii="Times New Roman" w:eastAsia="Times New Roman" w:hAnsi="Times New Roman" w:cs="Times New Roman"/>
          <w:sz w:val="20"/>
          <w:szCs w:val="20"/>
        </w:rPr>
        <w:t>t to murder;</w:t>
      </w:r>
    </w:p>
    <w:p w:rsidR="001E296C" w:rsidRDefault="00750CC2" w:rsidP="00750CC2">
      <w:pPr>
        <w:numPr>
          <w:ilvl w:val="0"/>
          <w:numId w:val="3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hurt;</w:t>
      </w:r>
    </w:p>
    <w:p w:rsidR="001E296C" w:rsidRDefault="00750CC2" w:rsidP="00750CC2">
      <w:pPr>
        <w:numPr>
          <w:ilvl w:val="0"/>
          <w:numId w:val="3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robbery;</w:t>
      </w:r>
    </w:p>
    <w:p w:rsidR="001E296C" w:rsidRDefault="00750CC2" w:rsidP="00750CC2">
      <w:pPr>
        <w:numPr>
          <w:ilvl w:val="0"/>
          <w:numId w:val="3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dacoity;</w:t>
      </w:r>
    </w:p>
    <w:p w:rsidR="001E296C" w:rsidRDefault="00750CC2" w:rsidP="00750CC2">
      <w:pPr>
        <w:numPr>
          <w:ilvl w:val="0"/>
          <w:numId w:val="3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intimidation;</w:t>
      </w:r>
    </w:p>
    <w:p w:rsidR="001E296C" w:rsidRDefault="00750CC2" w:rsidP="00750CC2">
      <w:pPr>
        <w:numPr>
          <w:ilvl w:val="0"/>
          <w:numId w:val="3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unlawful assembly;</w:t>
      </w:r>
    </w:p>
    <w:p w:rsidR="001E296C" w:rsidRDefault="00750CC2" w:rsidP="00750CC2">
      <w:pPr>
        <w:numPr>
          <w:ilvl w:val="0"/>
          <w:numId w:val="35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rioting.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arms offence and substantive offence must be separately identified.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 w:name="_9xvwo1owvotm" w:colFirst="0" w:colLast="0"/>
      <w:bookmarkEnd w:id="10"/>
      <w:r>
        <w:rPr>
          <w:rFonts w:ascii="Times New Roman" w:eastAsia="Times New Roman" w:hAnsi="Times New Roman" w:cs="Times New Roman"/>
          <w:b/>
          <w:bCs/>
          <w:sz w:val="20"/>
          <w:szCs w:val="20"/>
        </w:rPr>
        <w:t>1.9 Anti-Terrorism Act, 1997</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ATA applies only where its statutory requirements are fulfilled</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provisions include the provisions concerning:</w:t>
      </w:r>
    </w:p>
    <w:p w:rsidR="001E296C" w:rsidRDefault="00750CC2" w:rsidP="00750CC2">
      <w:pPr>
        <w:numPr>
          <w:ilvl w:val="0"/>
          <w:numId w:val="61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scheduled offences;</w:t>
      </w:r>
    </w:p>
    <w:p w:rsidR="001E296C" w:rsidRDefault="00750CC2" w:rsidP="00750CC2">
      <w:pPr>
        <w:numPr>
          <w:ilvl w:val="0"/>
          <w:numId w:val="61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Anti-Terrorism Courts;</w:t>
      </w:r>
    </w:p>
    <w:p w:rsidR="001E296C" w:rsidRDefault="00750CC2" w:rsidP="00750CC2">
      <w:pPr>
        <w:numPr>
          <w:ilvl w:val="0"/>
          <w:numId w:val="616"/>
        </w:numPr>
        <w:rPr>
          <w:rFonts w:ascii="Times New Roman" w:eastAsia="Times New Roman" w:hAnsi="Times New Roman" w:cs="Times New Roman"/>
          <w:sz w:val="20"/>
          <w:szCs w:val="20"/>
        </w:rPr>
      </w:pPr>
      <w:r>
        <w:rPr>
          <w:rFonts w:ascii="Times New Roman" w:eastAsia="Times New Roman" w:hAnsi="Times New Roman" w:cs="Times New Roman"/>
          <w:sz w:val="20"/>
          <w:szCs w:val="20"/>
        </w:rPr>
        <w:t>jurisdiction;</w:t>
      </w:r>
    </w:p>
    <w:p w:rsidR="001E296C" w:rsidRDefault="00750CC2" w:rsidP="00750CC2">
      <w:pPr>
        <w:numPr>
          <w:ilvl w:val="0"/>
          <w:numId w:val="616"/>
        </w:numPr>
        <w:rPr>
          <w:rFonts w:ascii="Times New Roman" w:eastAsia="Times New Roman" w:hAnsi="Times New Roman" w:cs="Times New Roman"/>
          <w:sz w:val="20"/>
          <w:szCs w:val="20"/>
        </w:rPr>
      </w:pPr>
      <w:r>
        <w:rPr>
          <w:rFonts w:ascii="Times New Roman" w:eastAsia="Times New Roman" w:hAnsi="Times New Roman" w:cs="Times New Roman"/>
          <w:sz w:val="20"/>
          <w:szCs w:val="20"/>
        </w:rPr>
        <w:t>joint trial;</w:t>
      </w:r>
    </w:p>
    <w:p w:rsidR="001E296C" w:rsidRDefault="00750CC2" w:rsidP="00750CC2">
      <w:pPr>
        <w:numPr>
          <w:ilvl w:val="0"/>
          <w:numId w:val="61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appeals.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 w:name="_o7j6mfjlraz" w:colFirst="0" w:colLast="0"/>
      <w:bookmarkEnd w:id="11"/>
      <w:r>
        <w:rPr>
          <w:rFonts w:ascii="Times New Roman" w:eastAsia="Times New Roman" w:hAnsi="Times New Roman" w:cs="Times New Roman"/>
          <w:b/>
          <w:bCs/>
          <w:sz w:val="20"/>
          <w:szCs w:val="20"/>
        </w:rPr>
        <w:t>1.10 Explosive Substances Act, 1908</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recovered material is an explosive rather than merely a firearm/ammunition item, the Explosive Substances Act and other explosives legislation may become applicable.</w:t>
      </w:r>
    </w:p>
    <w:p w:rsidR="001E296C" w:rsidRDefault="00750CC2" w:rsidP="00750CC2">
      <w:pPr>
        <w:spacing w:after="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 xml:space="preserve"> ii)  Court Fees &amp; Costs Matrix (Pakistani Legal Framework)</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t xml:space="preserve">              </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1.1 Criminal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FIR does not operate as an ordinary civil suit requiring an ad valorem court fee.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 w:name="_yngmz0s2u49g" w:colFirst="0" w:colLast="0"/>
      <w:bookmarkEnd w:id="12"/>
      <w:r>
        <w:rPr>
          <w:rFonts w:ascii="Times New Roman" w:eastAsia="Times New Roman" w:hAnsi="Times New Roman" w:cs="Times New Roman"/>
          <w:b/>
          <w:bCs/>
          <w:sz w:val="20"/>
          <w:szCs w:val="20"/>
        </w:rPr>
        <w:t>1.2 Criminal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There is generally no civil-style court fee calculated according to the value of the firearm.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However, applica</w:t>
      </w:r>
      <w:r>
        <w:rPr>
          <w:rFonts w:ascii="Times New Roman" w:eastAsia="Times New Roman" w:hAnsi="Times New Roman" w:cs="Times New Roman"/>
          <w:sz w:val="20"/>
          <w:szCs w:val="20"/>
        </w:rPr>
        <w:t>ble:</w:t>
      </w:r>
    </w:p>
    <w:p w:rsidR="001E296C" w:rsidRDefault="00750CC2" w:rsidP="00750CC2">
      <w:pPr>
        <w:numPr>
          <w:ilvl w:val="0"/>
          <w:numId w:val="5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filing fees;</w:t>
      </w:r>
    </w:p>
    <w:p w:rsidR="001E296C" w:rsidRDefault="00750CC2" w:rsidP="00750CC2">
      <w:pPr>
        <w:numPr>
          <w:ilvl w:val="0"/>
          <w:numId w:val="5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process fees;</w:t>
      </w:r>
    </w:p>
    <w:p w:rsidR="001E296C" w:rsidRDefault="00750CC2" w:rsidP="00750CC2">
      <w:pPr>
        <w:numPr>
          <w:ilvl w:val="0"/>
          <w:numId w:val="5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copying fees;</w:t>
      </w:r>
    </w:p>
    <w:p w:rsidR="001E296C" w:rsidRDefault="00750CC2" w:rsidP="00750CC2">
      <w:pPr>
        <w:numPr>
          <w:ilvl w:val="0"/>
          <w:numId w:val="5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certified-copy charges;</w:t>
      </w:r>
    </w:p>
    <w:p w:rsidR="001E296C" w:rsidRDefault="00750CC2" w:rsidP="00750CC2">
      <w:pPr>
        <w:numPr>
          <w:ilvl w:val="0"/>
          <w:numId w:val="5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miscellaneous court charges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must be checked against the relevant provincial/court schedule.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3" w:name="_52qk40u6s592" w:colFirst="0" w:colLast="0"/>
      <w:bookmarkEnd w:id="13"/>
      <w:r>
        <w:rPr>
          <w:rFonts w:ascii="Times New Roman" w:eastAsia="Times New Roman" w:hAnsi="Times New Roman" w:cs="Times New Roman"/>
          <w:b/>
          <w:bCs/>
          <w:sz w:val="20"/>
          <w:szCs w:val="20"/>
        </w:rPr>
        <w:lastRenderedPageBreak/>
        <w:t>1.3 Criminal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applicable High Court/Sessions Court rules determine filing and copying charges.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amount should </w:t>
      </w:r>
      <w:r>
        <w:rPr>
          <w:rFonts w:ascii="Times New Roman" w:eastAsia="Times New Roman" w:hAnsi="Times New Roman" w:cs="Times New Roman"/>
          <w:b/>
          <w:bCs/>
          <w:sz w:val="20"/>
          <w:szCs w:val="20"/>
        </w:rPr>
        <w:t>not be hard-coded into a nationwide legal database</w:t>
      </w:r>
      <w:r>
        <w:rPr>
          <w:rFonts w:ascii="Times New Roman" w:eastAsia="Times New Roman" w:hAnsi="Times New Roman" w:cs="Times New Roman"/>
          <w:sz w:val="20"/>
          <w:szCs w:val="20"/>
        </w:rPr>
        <w:t xml:space="preserve"> because court fee and procedural schedules may differ territorially and may be amended.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 w:name="_leb70695d6un" w:colFirst="0" w:colLast="0"/>
      <w:bookmarkEnd w:id="14"/>
      <w:r>
        <w:rPr>
          <w:rFonts w:ascii="Times New Roman" w:eastAsia="Times New Roman" w:hAnsi="Times New Roman" w:cs="Times New Roman"/>
          <w:b/>
          <w:bCs/>
          <w:sz w:val="20"/>
          <w:szCs w:val="20"/>
        </w:rPr>
        <w:t>1.4 Criminal R</w:t>
      </w:r>
      <w:r>
        <w:rPr>
          <w:rFonts w:ascii="Times New Roman" w:eastAsia="Times New Roman" w:hAnsi="Times New Roman" w:cs="Times New Roman"/>
          <w:b/>
          <w:bCs/>
          <w:sz w:val="20"/>
          <w:szCs w:val="20"/>
        </w:rPr>
        <w:t>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filing/registry/copying charges depend upon the forum and current rules.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 w:name="_y2837ggz8ia4" w:colFirst="0" w:colLast="0"/>
      <w:bookmarkEnd w:id="15"/>
      <w:r>
        <w:rPr>
          <w:rFonts w:ascii="Times New Roman" w:eastAsia="Times New Roman" w:hAnsi="Times New Roman" w:cs="Times New Roman"/>
          <w:b/>
          <w:bCs/>
          <w:sz w:val="20"/>
          <w:szCs w:val="20"/>
        </w:rPr>
        <w:t>1.5 Arms Licence Fees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Licence fees are distinct from court fees.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They are determined under the applicable:</w:t>
      </w:r>
    </w:p>
    <w:p w:rsidR="001E296C" w:rsidRDefault="00750CC2" w:rsidP="00750CC2">
      <w:pPr>
        <w:numPr>
          <w:ilvl w:val="0"/>
          <w:numId w:val="34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arms rules;</w:t>
      </w:r>
    </w:p>
    <w:p w:rsidR="001E296C" w:rsidRDefault="00750CC2" w:rsidP="00750CC2">
      <w:pPr>
        <w:numPr>
          <w:ilvl w:val="0"/>
          <w:numId w:val="3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federal arms rules;</w:t>
      </w:r>
    </w:p>
    <w:p w:rsidR="001E296C" w:rsidRDefault="00750CC2" w:rsidP="00750CC2">
      <w:pPr>
        <w:numPr>
          <w:ilvl w:val="0"/>
          <w:numId w:val="3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Government not</w:t>
      </w:r>
      <w:r>
        <w:rPr>
          <w:rFonts w:ascii="Times New Roman" w:eastAsia="Times New Roman" w:hAnsi="Times New Roman" w:cs="Times New Roman"/>
          <w:sz w:val="20"/>
          <w:szCs w:val="20"/>
        </w:rPr>
        <w:t>ifications;</w:t>
      </w:r>
    </w:p>
    <w:p w:rsidR="001E296C" w:rsidRDefault="00750CC2" w:rsidP="00750CC2">
      <w:pPr>
        <w:numPr>
          <w:ilvl w:val="0"/>
          <w:numId w:val="34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licensing schedule.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Punjab, the Punjab Arms Rules 2023 form the principal current rules framework. The Punjab legislative database separately identifies the Punjab Arms Ordinance 1965. (</w:t>
      </w:r>
      <w:hyperlink r:id="rId12">
        <w:r>
          <w:rPr>
            <w:rFonts w:ascii="Times New Roman" w:eastAsia="Times New Roman" w:hAnsi="Times New Roman" w:cs="Times New Roman"/>
            <w:sz w:val="20"/>
            <w:szCs w:val="20"/>
            <w:u w:val="single"/>
          </w:rPr>
          <w:t>Punjab Laws</w:t>
        </w:r>
      </w:hyperlink>
      <w:r>
        <w:rPr>
          <w:rFonts w:ascii="Times New Roman" w:eastAsia="Times New Roman" w:hAnsi="Times New Roman" w:cs="Times New Roman"/>
          <w:sz w:val="20"/>
          <w:szCs w:val="20"/>
        </w:rPr>
        <w: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 w:name="_hnoyaq569x3m" w:colFirst="0" w:colLast="0"/>
      <w:bookmarkEnd w:id="16"/>
      <w:r>
        <w:rPr>
          <w:rFonts w:ascii="Times New Roman" w:eastAsia="Times New Roman" w:hAnsi="Times New Roman" w:cs="Times New Roman"/>
          <w:b/>
          <w:bCs/>
          <w:sz w:val="20"/>
          <w:szCs w:val="20"/>
        </w:rPr>
        <w:t>1.6 Lawyer's Fee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Advocate's professional fee is not a statutory court fee.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It is separately agreed or regulated under applicable professional arrangements.</w:t>
      </w:r>
    </w:p>
    <w:p w:rsidR="001E296C" w:rsidRDefault="00750CC2" w:rsidP="00750CC2">
      <w:pPr>
        <w:spacing w:after="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iii)  Jurisdiction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p>
    <w:p w:rsidR="001E296C" w:rsidRDefault="00750CC2" w:rsidP="00750CC2">
      <w:pPr>
        <w:spacing w:after="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1.1 Territorial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first question is: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Where was the alleged arms offence committed?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177 Cr.P.C. establishes the ordinary rule that an offence is ordinarily tried by a court within whose local jurisdiction it was committed.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178–180 address circumstances where:</w:t>
      </w:r>
    </w:p>
    <w:p w:rsidR="001E296C" w:rsidRDefault="00750CC2" w:rsidP="00750CC2">
      <w:pPr>
        <w:numPr>
          <w:ilvl w:val="0"/>
          <w:numId w:val="76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an offence occurs partly in different jurisdictions;</w:t>
      </w:r>
    </w:p>
    <w:p w:rsidR="001E296C" w:rsidRDefault="00750CC2" w:rsidP="00750CC2">
      <w:pPr>
        <w:numPr>
          <w:ilvl w:val="0"/>
          <w:numId w:val="76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consequences occur elsewhere;</w:t>
      </w:r>
    </w:p>
    <w:p w:rsidR="001E296C" w:rsidRDefault="00750CC2" w:rsidP="00750CC2">
      <w:pPr>
        <w:numPr>
          <w:ilvl w:val="0"/>
          <w:numId w:val="768"/>
        </w:numPr>
        <w:rPr>
          <w:rFonts w:ascii="Times New Roman" w:eastAsia="Times New Roman" w:hAnsi="Times New Roman" w:cs="Times New Roman"/>
          <w:sz w:val="20"/>
          <w:szCs w:val="20"/>
        </w:rPr>
      </w:pPr>
      <w:r>
        <w:rPr>
          <w:rFonts w:ascii="Times New Roman" w:eastAsia="Times New Roman" w:hAnsi="Times New Roman" w:cs="Times New Roman"/>
          <w:sz w:val="20"/>
          <w:szCs w:val="20"/>
        </w:rPr>
        <w:t>location is uncertain;</w:t>
      </w:r>
    </w:p>
    <w:p w:rsidR="001E296C" w:rsidRDefault="00750CC2" w:rsidP="00750CC2">
      <w:pPr>
        <w:numPr>
          <w:ilvl w:val="0"/>
          <w:numId w:val="76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conduct extends across jurisdictions.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Therefore: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Place of recovery is highly important, but it is not the only possible basis of jurisdiction.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 w:name="_pd64dox2ewmw" w:colFirst="0" w:colLast="0"/>
      <w:bookmarkEnd w:id="17"/>
      <w:r>
        <w:rPr>
          <w:rFonts w:ascii="Times New Roman" w:eastAsia="Times New Roman" w:hAnsi="Times New Roman" w:cs="Times New Roman"/>
          <w:b/>
          <w:bCs/>
          <w:sz w:val="20"/>
          <w:szCs w:val="20"/>
        </w:rPr>
        <w:t>1.2 Punjab</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a Punjab arms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Territorial forum:</w:t>
      </w:r>
      <w:r>
        <w:rPr>
          <w:rFonts w:ascii="Times New Roman" w:eastAsia="Times New Roman" w:hAnsi="Times New Roman" w:cs="Times New Roman"/>
          <w:sz w:val="20"/>
          <w:szCs w:val="20"/>
        </w:rPr>
        <w:t xml:space="preserve"> compet</w:t>
      </w:r>
      <w:r>
        <w:rPr>
          <w:rFonts w:ascii="Times New Roman" w:eastAsia="Times New Roman" w:hAnsi="Times New Roman" w:cs="Times New Roman"/>
          <w:sz w:val="20"/>
          <w:szCs w:val="20"/>
        </w:rPr>
        <w:t>ent criminal court having territorial jurisdiction over the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Substantive law:</w:t>
      </w:r>
      <w:r>
        <w:rPr>
          <w:rFonts w:ascii="Times New Roman" w:eastAsia="Times New Roman" w:hAnsi="Times New Roman" w:cs="Times New Roman"/>
          <w:sz w:val="20"/>
          <w:szCs w:val="20"/>
        </w:rPr>
        <w:t xml:space="preserve"> Punjab Arms Ordinance 1965 and applicable rules.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forum:</w:t>
      </w:r>
      <w:r>
        <w:rPr>
          <w:rFonts w:ascii="Times New Roman" w:eastAsia="Times New Roman" w:hAnsi="Times New Roman" w:cs="Times New Roman"/>
          <w:sz w:val="20"/>
          <w:szCs w:val="20"/>
        </w:rPr>
        <w:t xml:space="preserve"> determined by the precise offence and punishment under the applicable law, read with the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s</w:t>
      </w:r>
      <w:r>
        <w:rPr>
          <w:rFonts w:ascii="Times New Roman" w:eastAsia="Times New Roman" w:hAnsi="Times New Roman" w:cs="Times New Roman"/>
          <w:sz w:val="20"/>
          <w:szCs w:val="20"/>
        </w:rPr>
        <w:t>hould not be selected merely because the FIR describes the case as an "arms case."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8" w:name="_qtjzjcdqpa28" w:colFirst="0" w:colLast="0"/>
      <w:bookmarkEnd w:id="18"/>
      <w:r>
        <w:rPr>
          <w:rFonts w:ascii="Times New Roman" w:eastAsia="Times New Roman" w:hAnsi="Times New Roman" w:cs="Times New Roman"/>
          <w:b/>
          <w:bCs/>
          <w:sz w:val="20"/>
          <w:szCs w:val="20"/>
        </w:rPr>
        <w:t>1.3 Sindh</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territorial criminal court is determined under the Sindh Arms Act read with the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exact trial forum must be determined from the punishment and jurisd</w:t>
      </w:r>
      <w:r>
        <w:rPr>
          <w:rFonts w:ascii="Times New Roman" w:eastAsia="Times New Roman" w:hAnsi="Times New Roman" w:cs="Times New Roman"/>
          <w:sz w:val="20"/>
          <w:szCs w:val="20"/>
        </w:rPr>
        <w:t>ictional provisions of the specific offence.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9" w:name="_bgfgp1vcpqqg" w:colFirst="0" w:colLast="0"/>
      <w:bookmarkEnd w:id="19"/>
      <w:r>
        <w:rPr>
          <w:rFonts w:ascii="Times New Roman" w:eastAsia="Times New Roman" w:hAnsi="Times New Roman" w:cs="Times New Roman"/>
          <w:b/>
          <w:bCs/>
          <w:sz w:val="20"/>
          <w:szCs w:val="20"/>
        </w:rPr>
        <w:t>1.4 Khyber Pakhtunkhwa</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KP Arms Act 2013 must be read with the Cr.P.C. to determine:</w:t>
      </w:r>
    </w:p>
    <w:p w:rsidR="001E296C" w:rsidRDefault="00750CC2" w:rsidP="00750CC2">
      <w:pPr>
        <w:numPr>
          <w:ilvl w:val="0"/>
          <w:numId w:val="41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cognizance;</w:t>
      </w:r>
    </w:p>
    <w:p w:rsidR="001E296C" w:rsidRDefault="00750CC2" w:rsidP="00750CC2">
      <w:pPr>
        <w:numPr>
          <w:ilvl w:val="0"/>
          <w:numId w:val="4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trial forum;</w:t>
      </w:r>
    </w:p>
    <w:p w:rsidR="001E296C" w:rsidRDefault="00750CC2" w:rsidP="00750CC2">
      <w:pPr>
        <w:numPr>
          <w:ilvl w:val="0"/>
          <w:numId w:val="4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territorial jurisdiction;</w:t>
      </w:r>
    </w:p>
    <w:p w:rsidR="001E296C" w:rsidRDefault="00750CC2" w:rsidP="00750CC2">
      <w:pPr>
        <w:numPr>
          <w:ilvl w:val="0"/>
          <w:numId w:val="41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appellate forum.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official KP Act extends throughout the province. (</w:t>
      </w:r>
      <w:hyperlink r:id="rId13">
        <w:r>
          <w:rPr>
            <w:rFonts w:ascii="Times New Roman" w:eastAsia="Times New Roman" w:hAnsi="Times New Roman" w:cs="Times New Roman"/>
            <w:sz w:val="20"/>
            <w:szCs w:val="20"/>
            <w:u w:val="single"/>
          </w:rPr>
          <w:t>PAKP</w:t>
        </w:r>
      </w:hyperlink>
      <w:r>
        <w:rPr>
          <w:rFonts w:ascii="Times New Roman" w:eastAsia="Times New Roman" w:hAnsi="Times New Roman" w:cs="Times New Roman"/>
          <w:sz w:val="20"/>
          <w:szCs w:val="20"/>
        </w:rPr>
        <w: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0" w:name="_olqf3wf0isu0" w:colFirst="0" w:colLast="0"/>
      <w:bookmarkEnd w:id="20"/>
      <w:r>
        <w:rPr>
          <w:rFonts w:ascii="Times New Roman" w:eastAsia="Times New Roman" w:hAnsi="Times New Roman" w:cs="Times New Roman"/>
          <w:b/>
          <w:bCs/>
          <w:sz w:val="20"/>
          <w:szCs w:val="20"/>
        </w:rPr>
        <w:t>1.5 Balochistan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Balochistan Arms Act 2022 applies throughout Balochistan and must be read with </w:t>
      </w:r>
      <w:r>
        <w:rPr>
          <w:rFonts w:ascii="Times New Roman" w:eastAsia="Times New Roman" w:hAnsi="Times New Roman" w:cs="Times New Roman"/>
          <w:sz w:val="20"/>
          <w:szCs w:val="20"/>
        </w:rPr>
        <w:t>the Cr.P.C. for trial and appellate jurisdiction. (</w:t>
      </w:r>
      <w:hyperlink r:id="rId14">
        <w:r>
          <w:rPr>
            <w:rFonts w:ascii="Times New Roman" w:eastAsia="Times New Roman" w:hAnsi="Times New Roman" w:cs="Times New Roman"/>
            <w:sz w:val="20"/>
            <w:szCs w:val="20"/>
            <w:u w:val="single"/>
          </w:rPr>
          <w:t>Balochistan Code</w:t>
        </w:r>
      </w:hyperlink>
      <w:r>
        <w:rPr>
          <w:rFonts w:ascii="Times New Roman" w:eastAsia="Times New Roman" w:hAnsi="Times New Roman" w:cs="Times New Roman"/>
          <w:sz w:val="20"/>
          <w:szCs w:val="20"/>
        </w:rPr>
        <w: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1" w:name="_azzv9floyz93" w:colFirst="0" w:colLast="0"/>
      <w:bookmarkEnd w:id="21"/>
      <w:r>
        <w:rPr>
          <w:rFonts w:ascii="Times New Roman" w:eastAsia="Times New Roman" w:hAnsi="Times New Roman" w:cs="Times New Roman"/>
          <w:b/>
          <w:bCs/>
          <w:sz w:val="20"/>
          <w:szCs w:val="20"/>
        </w:rPr>
        <w:t>1.6 Magistrate Jurisdiction Under the Pakistan Arms Ordinance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federal Pakistan Arms Ordinance applies, section 14-A is particularly important.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section determines when an offence under sections 13 and 14 is triable by a Magistrate First Class and contains an exception for specified enhanced-penalty weapo</w:t>
      </w:r>
      <w:r>
        <w:rPr>
          <w:rFonts w:ascii="Times New Roman" w:eastAsia="Times New Roman" w:hAnsi="Times New Roman" w:cs="Times New Roman"/>
          <w:sz w:val="20"/>
          <w:szCs w:val="20"/>
        </w:rPr>
        <w:t>n categories.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Therefore, the following must be checked before filing/defending:</w:t>
      </w:r>
    </w:p>
    <w:p w:rsidR="001E296C" w:rsidRDefault="00750CC2" w:rsidP="00750CC2">
      <w:pPr>
        <w:numPr>
          <w:ilvl w:val="0"/>
          <w:numId w:val="72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exact offence section;</w:t>
      </w:r>
    </w:p>
    <w:p w:rsidR="001E296C" w:rsidRDefault="00750CC2" w:rsidP="00750CC2">
      <w:pPr>
        <w:numPr>
          <w:ilvl w:val="0"/>
          <w:numId w:val="720"/>
        </w:numPr>
        <w:rPr>
          <w:rFonts w:ascii="Times New Roman" w:eastAsia="Times New Roman" w:hAnsi="Times New Roman" w:cs="Times New Roman"/>
          <w:sz w:val="20"/>
          <w:szCs w:val="20"/>
        </w:rPr>
      </w:pPr>
      <w:r>
        <w:rPr>
          <w:rFonts w:ascii="Times New Roman" w:eastAsia="Times New Roman" w:hAnsi="Times New Roman" w:cs="Times New Roman"/>
          <w:sz w:val="20"/>
          <w:szCs w:val="20"/>
        </w:rPr>
        <w:t>weapon category;</w:t>
      </w:r>
    </w:p>
    <w:p w:rsidR="001E296C" w:rsidRDefault="00750CC2" w:rsidP="00750CC2">
      <w:pPr>
        <w:numPr>
          <w:ilvl w:val="0"/>
          <w:numId w:val="72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punishment;</w:t>
      </w:r>
    </w:p>
    <w:p w:rsidR="001E296C" w:rsidRDefault="00750CC2" w:rsidP="00750CC2">
      <w:pPr>
        <w:numPr>
          <w:ilvl w:val="0"/>
          <w:numId w:val="720"/>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section 14-A;</w:t>
      </w:r>
    </w:p>
    <w:p w:rsidR="001E296C" w:rsidRDefault="00750CC2" w:rsidP="00750CC2">
      <w:pPr>
        <w:numPr>
          <w:ilvl w:val="0"/>
          <w:numId w:val="72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Cr.P.C.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is a </w:t>
      </w:r>
      <w:r>
        <w:rPr>
          <w:rFonts w:ascii="Times New Roman" w:eastAsia="Times New Roman" w:hAnsi="Times New Roman" w:cs="Times New Roman"/>
          <w:b/>
          <w:bCs/>
          <w:sz w:val="20"/>
          <w:szCs w:val="20"/>
        </w:rPr>
        <w:t>jurisdictional issue</w:t>
      </w:r>
      <w:r>
        <w:rPr>
          <w:rFonts w:ascii="Times New Roman" w:eastAsia="Times New Roman" w:hAnsi="Times New Roman" w:cs="Times New Roman"/>
          <w:sz w:val="20"/>
          <w:szCs w:val="20"/>
        </w:rPr>
        <w:t>, not merely an administrative matter.</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 w:name="_62vcho6dkait" w:colFirst="0" w:colLast="0"/>
      <w:bookmarkEnd w:id="22"/>
      <w:r>
        <w:rPr>
          <w:rFonts w:ascii="Times New Roman" w:eastAsia="Times New Roman" w:hAnsi="Times New Roman" w:cs="Times New Roman"/>
          <w:b/>
          <w:bCs/>
          <w:sz w:val="20"/>
          <w:szCs w:val="20"/>
        </w:rPr>
        <w:t>1.7 Sessions Jurisd</w:t>
      </w:r>
      <w:r>
        <w:rPr>
          <w:rFonts w:ascii="Times New Roman" w:eastAsia="Times New Roman" w:hAnsi="Times New Roman" w:cs="Times New Roman"/>
          <w:b/>
          <w:bCs/>
          <w:sz w:val="20"/>
          <w:szCs w:val="20"/>
        </w:rPr>
        <w:t>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applicable offence is one legally triable by a Court of Session, proceedings are instituted before the competent Sessions Court according to the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must establish the statutory basis for Sessions jurisdiction.</w:t>
      </w: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1.8 Anti</w:t>
      </w:r>
      <w:r>
        <w:rPr>
          <w:rFonts w:ascii="Times New Roman" w:eastAsia="Times New Roman" w:hAnsi="Times New Roman" w:cs="Times New Roman"/>
          <w:b/>
          <w:bCs/>
          <w:sz w:val="20"/>
          <w:szCs w:val="20"/>
        </w:rPr>
        <w:t>-Terrorism Court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ATA applies, jurisdiction belongs to the competent Anti-Terrorism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presence of an arm alone is insufficient.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must have jurisdiction under the ATA.</w:t>
      </w: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1.9 Appellate Jurisdiction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3" w:name="_eij67xqtd2iz" w:colFirst="0" w:colLast="0"/>
      <w:bookmarkEnd w:id="23"/>
      <w:r>
        <w:rPr>
          <w:rFonts w:ascii="Times New Roman" w:eastAsia="Times New Roman" w:hAnsi="Times New Roman" w:cs="Times New Roman"/>
          <w:b/>
          <w:bCs/>
          <w:color w:val="000000"/>
          <w:sz w:val="20"/>
          <w:szCs w:val="20"/>
        </w:rPr>
        <w:t>Magistrate conviction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Generally:</w:t>
      </w:r>
    </w:p>
    <w:p w:rsidR="001E296C" w:rsidRDefault="00750CC2" w:rsidP="00750CC2">
      <w:pPr>
        <w:spacing w:before="240" w:after="240"/>
        <w:rPr>
          <w:rFonts w:ascii="Times New Roman" w:eastAsia="Times New Roman" w:hAnsi="Times New Roman" w:cs="Times New Roman"/>
          <w:b/>
          <w:bCs/>
          <w:sz w:val="20"/>
          <w:szCs w:val="20"/>
        </w:rPr>
      </w:pPr>
      <w:r>
        <w:rPr>
          <w:rFonts w:ascii="Cardo" w:eastAsia="Cardo" w:hAnsi="Cardo" w:cs="Cardo"/>
          <w:b/>
          <w:bCs/>
          <w:sz w:val="20"/>
          <w:szCs w:val="20"/>
        </w:rPr>
        <w:t>Judicial Magistrate → Court of Session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under section 408 Cr.P.C., subject to statutory exceptions.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 w:name="_ugeo96cuo58i" w:colFirst="0" w:colLast="0"/>
      <w:bookmarkEnd w:id="24"/>
      <w:r>
        <w:rPr>
          <w:rFonts w:ascii="Times New Roman" w:eastAsia="Times New Roman" w:hAnsi="Times New Roman" w:cs="Times New Roman"/>
          <w:b/>
          <w:bCs/>
          <w:color w:val="000000"/>
          <w:sz w:val="20"/>
          <w:szCs w:val="20"/>
        </w:rPr>
        <w:t>Sessions conviction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Generally:</w:t>
      </w:r>
    </w:p>
    <w:p w:rsidR="001E296C" w:rsidRDefault="00750CC2" w:rsidP="00750CC2">
      <w:pPr>
        <w:spacing w:before="240" w:after="240"/>
        <w:rPr>
          <w:rFonts w:ascii="Times New Roman" w:eastAsia="Times New Roman" w:hAnsi="Times New Roman" w:cs="Times New Roman"/>
          <w:b/>
          <w:bCs/>
          <w:sz w:val="20"/>
          <w:szCs w:val="20"/>
        </w:rPr>
      </w:pPr>
      <w:r>
        <w:rPr>
          <w:rFonts w:ascii="Cardo" w:eastAsia="Cardo" w:hAnsi="Cardo" w:cs="Cardo"/>
          <w:b/>
          <w:bCs/>
          <w:sz w:val="20"/>
          <w:szCs w:val="20"/>
        </w:rPr>
        <w:t>Sessions Court → High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under section 410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5" w:name="_fbg9hb5iwx55" w:colFirst="0" w:colLast="0"/>
      <w:bookmarkEnd w:id="25"/>
      <w:r>
        <w:rPr>
          <w:rFonts w:ascii="Times New Roman" w:eastAsia="Times New Roman" w:hAnsi="Times New Roman" w:cs="Times New Roman"/>
          <w:b/>
          <w:bCs/>
          <w:color w:val="000000"/>
          <w:sz w:val="20"/>
          <w:szCs w:val="20"/>
        </w:rPr>
        <w:t>ATC conviction</w:t>
      </w:r>
    </w:p>
    <w:p w:rsidR="001E296C" w:rsidRDefault="00750CC2" w:rsidP="00750CC2">
      <w:pPr>
        <w:spacing w:before="240" w:after="240"/>
        <w:rPr>
          <w:rFonts w:ascii="Times New Roman" w:eastAsia="Times New Roman" w:hAnsi="Times New Roman" w:cs="Times New Roman"/>
          <w:b/>
          <w:bCs/>
          <w:sz w:val="20"/>
          <w:szCs w:val="20"/>
        </w:rPr>
      </w:pPr>
      <w:r>
        <w:rPr>
          <w:rFonts w:ascii="Cardo" w:eastAsia="Cardo" w:hAnsi="Cardo" w:cs="Cardo"/>
          <w:b/>
          <w:bCs/>
          <w:sz w:val="20"/>
          <w:szCs w:val="20"/>
        </w:rPr>
        <w:t>Anti-Terrorism Court → High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under section 25 ATA.</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6" w:name="_metyub4kyl09" w:colFirst="0" w:colLast="0"/>
      <w:bookmarkEnd w:id="26"/>
      <w:r>
        <w:rPr>
          <w:rFonts w:ascii="Times New Roman" w:eastAsia="Times New Roman" w:hAnsi="Times New Roman" w:cs="Times New Roman"/>
          <w:b/>
          <w:bCs/>
          <w:sz w:val="20"/>
          <w:szCs w:val="20"/>
        </w:rPr>
        <w:t>1.10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an appeal is unavailable or revision is otherwise legally appropriate:</w:t>
      </w:r>
    </w:p>
    <w:p w:rsidR="001E296C" w:rsidRDefault="00750CC2" w:rsidP="00750CC2">
      <w:pPr>
        <w:spacing w:before="240" w:after="240"/>
        <w:rPr>
          <w:rFonts w:ascii="Times New Roman" w:eastAsia="Times New Roman" w:hAnsi="Times New Roman" w:cs="Times New Roman"/>
          <w:b/>
          <w:bCs/>
          <w:sz w:val="20"/>
          <w:szCs w:val="20"/>
        </w:rPr>
      </w:pPr>
      <w:r>
        <w:rPr>
          <w:rFonts w:ascii="Cardo" w:eastAsia="Cardo" w:hAnsi="Cardo" w:cs="Cardo"/>
          <w:b/>
          <w:bCs/>
          <w:sz w:val="20"/>
          <w:szCs w:val="20"/>
        </w:rPr>
        <w:t>Subordinate criminal court → High Court / Sessions Court</w:t>
      </w:r>
    </w:p>
    <w:p w:rsidR="001E296C" w:rsidRDefault="00750CC2" w:rsidP="00750CC2">
      <w:pPr>
        <w:spacing w:before="240" w:after="240"/>
        <w:rPr>
          <w:rFonts w:ascii="Times New Roman" w:eastAsia="Times New Roman" w:hAnsi="Times New Roman" w:cs="Times New Roman"/>
          <w:b/>
          <w:bCs/>
          <w:sz w:val="20"/>
          <w:szCs w:val="20"/>
          <w:u w:val="single"/>
        </w:rPr>
      </w:pPr>
      <w:r>
        <w:rPr>
          <w:rFonts w:ascii="Times New Roman" w:eastAsia="Times New Roman" w:hAnsi="Times New Roman" w:cs="Times New Roman"/>
          <w:sz w:val="20"/>
          <w:szCs w:val="20"/>
        </w:rPr>
        <w:lastRenderedPageBreak/>
        <w:t>depending upon the relevant revisional jurisdiction under sections 435–439-A Cr.P.C.</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b/>
          <w:bCs/>
          <w:sz w:val="24"/>
          <w:szCs w:val="24"/>
          <w:u w:val="single"/>
        </w:rPr>
        <w:t xml:space="preserve">iv)   Procedure : </w:t>
      </w:r>
      <w:r>
        <w:rPr>
          <w:rFonts w:ascii="Times New Roman" w:eastAsia="Times New Roman" w:hAnsi="Times New Roman" w:cs="Times New Roman"/>
          <w:b/>
          <w:bCs/>
          <w:sz w:val="24"/>
          <w:szCs w:val="24"/>
          <w:u w:val="single"/>
        </w:rPr>
        <w:br/>
      </w:r>
    </w:p>
    <w:p w:rsidR="001E296C" w:rsidRDefault="00750CC2" w:rsidP="00750CC2">
      <w:pPr>
        <w:pStyle w:val="Subtitle"/>
        <w:rPr>
          <w:rFonts w:ascii="Times New Roman" w:eastAsia="Times New Roman" w:hAnsi="Times New Roman" w:cs="Times New Roman"/>
          <w:b/>
          <w:bCs/>
          <w:color w:val="000000"/>
          <w:sz w:val="20"/>
          <w:szCs w:val="20"/>
        </w:rPr>
      </w:pPr>
      <w:bookmarkStart w:id="27" w:name="_hoj5zcxd5scv" w:colFirst="0" w:colLast="0"/>
      <w:bookmarkEnd w:id="27"/>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bCs/>
          <w:color w:val="000000"/>
          <w:sz w:val="20"/>
          <w:szCs w:val="20"/>
        </w:rPr>
        <w:t>TABLE OF CONTENTS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8" w:name="_3rri1gw2fre" w:colFirst="0" w:colLast="0"/>
      <w:bookmarkEnd w:id="28"/>
      <w:r>
        <w:rPr>
          <w:rFonts w:ascii="Times New Roman" w:eastAsia="Times New Roman" w:hAnsi="Times New Roman" w:cs="Times New Roman"/>
          <w:b/>
          <w:bCs/>
          <w:sz w:val="20"/>
          <w:szCs w:val="20"/>
        </w:rPr>
        <w:t>1. PRE-FIR &amp; INSTITUTION STAGE</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29" w:name="_mv6i4w7w01qg" w:colFirst="0" w:colLast="0"/>
      <w:bookmarkEnd w:id="29"/>
      <w:r>
        <w:rPr>
          <w:rFonts w:ascii="Times New Roman" w:eastAsia="Times New Roman" w:hAnsi="Times New Roman" w:cs="Times New Roman"/>
          <w:color w:val="000000"/>
          <w:sz w:val="20"/>
          <w:szCs w:val="20"/>
        </w:rPr>
        <w:t xml:space="preserve">    1.1 Source Information, Detection &amp; Initial Police Action</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30" w:name="_wf189jw7u6rl" w:colFirst="0" w:colLast="0"/>
      <w:bookmarkEnd w:id="30"/>
      <w:r>
        <w:rPr>
          <w:rFonts w:ascii="Times New Roman" w:eastAsia="Times New Roman" w:hAnsi="Times New Roman" w:cs="Times New Roman"/>
          <w:color w:val="000000"/>
          <w:sz w:val="20"/>
          <w:szCs w:val="20"/>
        </w:rPr>
        <w:t xml:space="preserve">    1.2 Search, Seizure &amp; Recovery</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31" w:name="_u7duyoukk1e" w:colFirst="0" w:colLast="0"/>
      <w:bookmarkEnd w:id="31"/>
      <w:r>
        <w:rPr>
          <w:rFonts w:ascii="Times New Roman" w:eastAsia="Times New Roman" w:hAnsi="Times New Roman" w:cs="Times New Roman"/>
          <w:color w:val="000000"/>
          <w:sz w:val="20"/>
          <w:szCs w:val="20"/>
        </w:rPr>
        <w:t xml:space="preserve">    1.3 Arrest &amp; Personal Search</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2" w:name="_4mlkjmxam2od" w:colFirst="0" w:colLast="0"/>
      <w:bookmarkEnd w:id="32"/>
      <w:r>
        <w:rPr>
          <w:rFonts w:ascii="Times New Roman" w:eastAsia="Times New Roman" w:hAnsi="Times New Roman" w:cs="Times New Roman"/>
          <w:b/>
          <w:bCs/>
          <w:sz w:val="20"/>
          <w:szCs w:val="20"/>
        </w:rPr>
        <w:t>2. INVESTIGATION &amp; PRE-TRIAL STAGE</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33" w:name="_w9mmrhsvncms" w:colFirst="0" w:colLast="0"/>
      <w:bookmarkEnd w:id="33"/>
      <w:r>
        <w:rPr>
          <w:rFonts w:ascii="Times New Roman" w:eastAsia="Times New Roman" w:hAnsi="Times New Roman" w:cs="Times New Roman"/>
          <w:color w:val="000000"/>
          <w:sz w:val="20"/>
          <w:szCs w:val="20"/>
        </w:rPr>
        <w:t xml:space="preserve">    2.1 Registration of FIR</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34" w:name="_41mtfc955uxv" w:colFirst="0" w:colLast="0"/>
      <w:bookmarkEnd w:id="34"/>
      <w:r>
        <w:rPr>
          <w:rFonts w:ascii="Times New Roman" w:eastAsia="Times New Roman" w:hAnsi="Times New Roman" w:cs="Times New Roman"/>
          <w:color w:val="000000"/>
          <w:sz w:val="20"/>
          <w:szCs w:val="20"/>
        </w:rPr>
        <w:t xml:space="preserve">    2.2 Investigation &amp; Case Diary</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35" w:name="_5ntykc3bybyh" w:colFirst="0" w:colLast="0"/>
      <w:bookmarkEnd w:id="35"/>
      <w:r>
        <w:rPr>
          <w:rFonts w:ascii="Times New Roman" w:eastAsia="Times New Roman" w:hAnsi="Times New Roman" w:cs="Times New Roman"/>
          <w:color w:val="000000"/>
          <w:sz w:val="20"/>
          <w:szCs w:val="20"/>
        </w:rPr>
        <w:t xml:space="preserve">    2.3 Production Before Magistrate &amp; Remand</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36" w:name="_c833kf653w" w:colFirst="0" w:colLast="0"/>
      <w:bookmarkEnd w:id="36"/>
      <w:r>
        <w:rPr>
          <w:rFonts w:ascii="Times New Roman" w:eastAsia="Times New Roman" w:hAnsi="Times New Roman" w:cs="Times New Roman"/>
          <w:color w:val="000000"/>
          <w:sz w:val="20"/>
          <w:szCs w:val="20"/>
        </w:rPr>
        <w:t xml:space="preserve">    2.4 Weapon &amp; Arms Licence Verification</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37" w:name="_lpms0843nbmu" w:colFirst="0" w:colLast="0"/>
      <w:bookmarkEnd w:id="37"/>
      <w:r>
        <w:rPr>
          <w:rFonts w:ascii="Times New Roman" w:eastAsia="Times New Roman" w:hAnsi="Times New Roman" w:cs="Times New Roman"/>
          <w:color w:val="000000"/>
          <w:sz w:val="20"/>
          <w:szCs w:val="20"/>
        </w:rPr>
        <w:t xml:space="preserve">    2.5 Malkhana Deposit &amp; Chain of Custody</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38" w:name="_7jteq8j7t1lb" w:colFirst="0" w:colLast="0"/>
      <w:bookmarkEnd w:id="38"/>
      <w:r>
        <w:rPr>
          <w:rFonts w:ascii="Times New Roman" w:eastAsia="Times New Roman" w:hAnsi="Times New Roman" w:cs="Times New Roman"/>
          <w:color w:val="000000"/>
          <w:sz w:val="20"/>
          <w:szCs w:val="20"/>
        </w:rPr>
        <w:t xml:space="preserve">    2.6 Forensic &amp; Ballistic Examination</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39" w:name="_7gbeexgmms3t" w:colFirst="0" w:colLast="0"/>
      <w:bookmarkEnd w:id="39"/>
      <w:r>
        <w:rPr>
          <w:rFonts w:ascii="Times New Roman" w:eastAsia="Times New Roman" w:hAnsi="Times New Roman" w:cs="Times New Roman"/>
          <w:color w:val="000000"/>
          <w:sz w:val="20"/>
          <w:szCs w:val="20"/>
        </w:rPr>
        <w:t xml:space="preserve">    2.7 Completion of Investigation</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40" w:name="_t1swtph7oi3z" w:colFirst="0" w:colLast="0"/>
      <w:bookmarkEnd w:id="40"/>
      <w:r>
        <w:rPr>
          <w:rFonts w:ascii="Times New Roman" w:eastAsia="Times New Roman" w:hAnsi="Times New Roman" w:cs="Times New Roman"/>
          <w:color w:val="000000"/>
          <w:sz w:val="20"/>
          <w:szCs w:val="20"/>
        </w:rPr>
        <w:t xml:space="preserve">    2.8 Police Report / Challan Under Section 173 CrPC</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41" w:name="_ysr1h8l1ntg2" w:colFirst="0" w:colLast="0"/>
      <w:bookmarkEnd w:id="41"/>
      <w:r>
        <w:rPr>
          <w:rFonts w:ascii="Times New Roman" w:eastAsia="Times New Roman" w:hAnsi="Times New Roman" w:cs="Times New Roman"/>
          <w:color w:val="000000"/>
          <w:sz w:val="20"/>
          <w:szCs w:val="20"/>
        </w:rPr>
        <w:t xml:space="preserve">    2.9 Bail Proceedings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2" w:name="_421vh2ohziy2" w:colFirst="0" w:colLast="0"/>
      <w:bookmarkEnd w:id="42"/>
      <w:r>
        <w:rPr>
          <w:rFonts w:ascii="Times New Roman" w:eastAsia="Times New Roman" w:hAnsi="Times New Roman" w:cs="Times New Roman"/>
          <w:b/>
          <w:bCs/>
          <w:sz w:val="20"/>
          <w:szCs w:val="20"/>
        </w:rPr>
        <w:t>3. TRIAL STAGE</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43" w:name="_1bd7t6dc9xl6" w:colFirst="0" w:colLast="0"/>
      <w:bookmarkEnd w:id="43"/>
      <w:r>
        <w:rPr>
          <w:rFonts w:ascii="Times New Roman" w:eastAsia="Times New Roman" w:hAnsi="Times New Roman" w:cs="Times New Roman"/>
          <w:color w:val="000000"/>
          <w:sz w:val="20"/>
          <w:szCs w:val="20"/>
        </w:rPr>
        <w:t xml:space="preserve">    3.1 Cognizance &amp; Preliminary Court Proceedings</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44" w:name="_ubuxvncrnsb8" w:colFirst="0" w:colLast="0"/>
      <w:bookmarkEnd w:id="44"/>
      <w:r>
        <w:rPr>
          <w:rFonts w:ascii="Times New Roman" w:eastAsia="Times New Roman" w:hAnsi="Times New Roman" w:cs="Times New Roman"/>
          <w:color w:val="000000"/>
          <w:sz w:val="20"/>
          <w:szCs w:val="20"/>
        </w:rPr>
        <w:t xml:space="preserve">    3.2 Supply of Copies to the A</w:t>
      </w:r>
      <w:r>
        <w:rPr>
          <w:rFonts w:ascii="Times New Roman" w:eastAsia="Times New Roman" w:hAnsi="Times New Roman" w:cs="Times New Roman"/>
          <w:color w:val="000000"/>
          <w:sz w:val="20"/>
          <w:szCs w:val="20"/>
        </w:rPr>
        <w:t>ccused</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45" w:name="_lifzaxrak9oz" w:colFirst="0" w:colLast="0"/>
      <w:bookmarkEnd w:id="45"/>
      <w:r>
        <w:rPr>
          <w:rFonts w:ascii="Times New Roman" w:eastAsia="Times New Roman" w:hAnsi="Times New Roman" w:cs="Times New Roman"/>
          <w:color w:val="000000"/>
          <w:sz w:val="20"/>
          <w:szCs w:val="20"/>
        </w:rPr>
        <w:t xml:space="preserve">    3.3 Framing of Charge</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46" w:name="_3fmmnb8tero0" w:colFirst="0" w:colLast="0"/>
      <w:bookmarkEnd w:id="46"/>
      <w:r>
        <w:rPr>
          <w:rFonts w:ascii="Times New Roman" w:eastAsia="Times New Roman" w:hAnsi="Times New Roman" w:cs="Times New Roman"/>
          <w:color w:val="000000"/>
          <w:sz w:val="20"/>
          <w:szCs w:val="20"/>
        </w:rPr>
        <w:t xml:space="preserve">    3.4 Prosecution Evidence</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47" w:name="_mat2dtrnvwyc" w:colFirst="0" w:colLast="0"/>
      <w:bookmarkEnd w:id="47"/>
      <w:r>
        <w:rPr>
          <w:rFonts w:ascii="Times New Roman" w:eastAsia="Times New Roman" w:hAnsi="Times New Roman" w:cs="Times New Roman"/>
          <w:color w:val="000000"/>
          <w:sz w:val="20"/>
          <w:szCs w:val="20"/>
        </w:rPr>
        <w:t xml:space="preserve">    3.5 Production &amp; Identification of Case Property</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48" w:name="_3hbad6fwuo7n" w:colFirst="0" w:colLast="0"/>
      <w:bookmarkEnd w:id="48"/>
      <w:r>
        <w:rPr>
          <w:rFonts w:ascii="Times New Roman" w:eastAsia="Times New Roman" w:hAnsi="Times New Roman" w:cs="Times New Roman"/>
          <w:color w:val="000000"/>
          <w:sz w:val="20"/>
          <w:szCs w:val="20"/>
        </w:rPr>
        <w:lastRenderedPageBreak/>
        <w:t xml:space="preserve">    3.6 Statement of Accused Under Section 342 CrPC</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49" w:name="_ncn6sakxnp4q" w:colFirst="0" w:colLast="0"/>
      <w:bookmarkEnd w:id="49"/>
      <w:r>
        <w:rPr>
          <w:rFonts w:ascii="Times New Roman" w:eastAsia="Times New Roman" w:hAnsi="Times New Roman" w:cs="Times New Roman"/>
          <w:color w:val="000000"/>
          <w:sz w:val="20"/>
          <w:szCs w:val="20"/>
        </w:rPr>
        <w:t xml:space="preserve">    3.7 Defence Evidence</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50" w:name="_hojya891t4l2" w:colFirst="0" w:colLast="0"/>
      <w:bookmarkEnd w:id="50"/>
      <w:r>
        <w:rPr>
          <w:rFonts w:ascii="Times New Roman" w:eastAsia="Times New Roman" w:hAnsi="Times New Roman" w:cs="Times New Roman"/>
          <w:color w:val="000000"/>
          <w:sz w:val="20"/>
          <w:szCs w:val="20"/>
        </w:rPr>
        <w:t xml:space="preserve">    3.8 Final Arguments</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51" w:name="_gpfoi2ol66u7" w:colFirst="0" w:colLast="0"/>
      <w:bookmarkEnd w:id="51"/>
      <w:r>
        <w:rPr>
          <w:rFonts w:ascii="Times New Roman" w:eastAsia="Times New Roman" w:hAnsi="Times New Roman" w:cs="Times New Roman"/>
          <w:color w:val="000000"/>
          <w:sz w:val="20"/>
          <w:szCs w:val="20"/>
        </w:rPr>
        <w:t xml:space="preserve">    3.9 Judgment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2" w:name="_au9fdpg9l3l1" w:colFirst="0" w:colLast="0"/>
      <w:bookmarkEnd w:id="52"/>
      <w:r>
        <w:rPr>
          <w:rFonts w:ascii="Times New Roman" w:eastAsia="Times New Roman" w:hAnsi="Times New Roman" w:cs="Times New Roman"/>
          <w:b/>
          <w:bCs/>
          <w:sz w:val="20"/>
          <w:szCs w:val="20"/>
        </w:rPr>
        <w:t>4. POST-TRIAL STAGE</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53" w:name="_myzhe5pzy3be" w:colFirst="0" w:colLast="0"/>
      <w:bookmarkEnd w:id="53"/>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 4.1 Sentencing</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54" w:name="_p75evliez5cr" w:colFirst="0" w:colLast="0"/>
      <w:bookmarkEnd w:id="54"/>
      <w:r>
        <w:rPr>
          <w:rFonts w:ascii="Times New Roman" w:eastAsia="Times New Roman" w:hAnsi="Times New Roman" w:cs="Times New Roman"/>
          <w:color w:val="000000"/>
          <w:sz w:val="20"/>
          <w:szCs w:val="20"/>
        </w:rPr>
        <w:t xml:space="preserve">   4.2 Execution of Sentence</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55" w:name="_dmopdnh6m5y5" w:colFirst="0" w:colLast="0"/>
      <w:bookmarkEnd w:id="55"/>
      <w:r>
        <w:rPr>
          <w:rFonts w:ascii="Times New Roman" w:eastAsia="Times New Roman" w:hAnsi="Times New Roman" w:cs="Times New Roman"/>
          <w:color w:val="000000"/>
          <w:sz w:val="20"/>
          <w:szCs w:val="20"/>
        </w:rPr>
        <w:t xml:space="preserve">   4.3 Disposal of Case Property</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56" w:name="_ayv3hjy494l1" w:colFirst="0" w:colLast="0"/>
      <w:bookmarkEnd w:id="56"/>
      <w:r>
        <w:rPr>
          <w:rFonts w:ascii="Times New Roman" w:eastAsia="Times New Roman" w:hAnsi="Times New Roman" w:cs="Times New Roman"/>
          <w:color w:val="000000"/>
          <w:sz w:val="20"/>
          <w:szCs w:val="20"/>
        </w:rPr>
        <w:t xml:space="preserve">   4.4 Appeal Against Conviction</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57" w:name="_f0tlff7q7xya" w:colFirst="0" w:colLast="0"/>
      <w:bookmarkEnd w:id="57"/>
      <w:r>
        <w:rPr>
          <w:rFonts w:ascii="Times New Roman" w:eastAsia="Times New Roman" w:hAnsi="Times New Roman" w:cs="Times New Roman"/>
          <w:color w:val="000000"/>
          <w:sz w:val="20"/>
          <w:szCs w:val="20"/>
        </w:rPr>
        <w:t xml:space="preserve">   4.5 Appeal Against Acquittal / Revision</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58" w:name="_98o69g7c03gb" w:colFirst="0" w:colLast="0"/>
      <w:bookmarkEnd w:id="58"/>
      <w:r>
        <w:rPr>
          <w:rFonts w:ascii="Times New Roman" w:eastAsia="Times New Roman" w:hAnsi="Times New Roman" w:cs="Times New Roman"/>
          <w:color w:val="000000"/>
          <w:sz w:val="20"/>
          <w:szCs w:val="20"/>
        </w:rPr>
        <w:t xml:space="preserve">    4.6 Final Case Closure &amp; Record Consignment</w:t>
      </w:r>
    </w:p>
    <w:p w:rsidR="001E296C" w:rsidRDefault="001E296C" w:rsidP="00750CC2">
      <w:pPr>
        <w:rPr>
          <w:rFonts w:ascii="Times New Roman" w:eastAsia="Times New Roman" w:hAnsi="Times New Roman" w:cs="Times New Roman"/>
          <w:sz w:val="20"/>
          <w:szCs w:val="20"/>
        </w:rPr>
      </w:pPr>
    </w:p>
    <w:p w:rsidR="001E296C" w:rsidRDefault="001E296C" w:rsidP="00750CC2">
      <w:pPr>
        <w:rPr>
          <w:rFonts w:ascii="Times New Roman" w:eastAsia="Times New Roman" w:hAnsi="Times New Roman" w:cs="Times New Roman"/>
          <w:sz w:val="20"/>
          <w:szCs w:val="20"/>
        </w:rPr>
      </w:pP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 PRE-FIR &amp; INSTITUTION STAGE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9" w:name="_og20l77mwi5m" w:colFirst="0" w:colLast="0"/>
      <w:bookmarkEnd w:id="59"/>
      <w:r>
        <w:rPr>
          <w:rFonts w:ascii="Times New Roman" w:eastAsia="Times New Roman" w:hAnsi="Times New Roman" w:cs="Times New Roman"/>
          <w:b/>
          <w:bCs/>
          <w:sz w:val="20"/>
          <w:szCs w:val="20"/>
        </w:rPr>
        <w:t xml:space="preserve">   1.1 Source Information, Detection &amp; Initial Police Action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Proceedings may originate from information received by the police, direct observation, intelligence, a complaint, or another lawful source indicating suspected unlawful possession, carrying, transportation, sale, manufacture, or storage of arms or ammuniti</w:t>
      </w:r>
      <w:r>
        <w:rPr>
          <w:rFonts w:ascii="Times New Roman" w:eastAsia="Times New Roman" w:hAnsi="Times New Roman" w:cs="Times New Roman"/>
          <w:sz w:val="20"/>
          <w:szCs w:val="20"/>
        </w:rPr>
        <w:t>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police officer records the relevant information and takes the preliminary steps required under the CrPC and applicable police rules. Where police action is initiated on the basis of information requiring immediate intervention, the relevant Daily D</w:t>
      </w:r>
      <w:r>
        <w:rPr>
          <w:rFonts w:ascii="Times New Roman" w:eastAsia="Times New Roman" w:hAnsi="Times New Roman" w:cs="Times New Roman"/>
          <w:sz w:val="20"/>
          <w:szCs w:val="20"/>
        </w:rPr>
        <w:t>iary/Roznamcha entries should be made to document the receipt of information, departure of police personnel, and subsequent police action.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information discloses a cognizable offence, the statutory requirements concerning registration of the case </w:t>
      </w:r>
      <w:r>
        <w:rPr>
          <w:rFonts w:ascii="Times New Roman" w:eastAsia="Times New Roman" w:hAnsi="Times New Roman" w:cs="Times New Roman"/>
          <w:sz w:val="20"/>
          <w:szCs w:val="20"/>
        </w:rPr>
        <w:t>and investigation must be followed.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0" w:name="_qxijmpon4se9" w:colFirst="0" w:colLast="0"/>
      <w:bookmarkEnd w:id="60"/>
      <w:r>
        <w:rPr>
          <w:rFonts w:ascii="Times New Roman" w:eastAsia="Times New Roman" w:hAnsi="Times New Roman" w:cs="Times New Roman"/>
          <w:b/>
          <w:bCs/>
          <w:sz w:val="20"/>
          <w:szCs w:val="20"/>
        </w:rPr>
        <w:t xml:space="preserve">    1.2 Search, Seizure &amp; Recovery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search of a person, vehicle, building, or premises must be conducted under the applicable provisions of the CrPC and the relevant provincial arms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For searches of premises, Sectio</w:t>
      </w:r>
      <w:r>
        <w:rPr>
          <w:rFonts w:ascii="Times New Roman" w:eastAsia="Times New Roman" w:hAnsi="Times New Roman" w:cs="Times New Roman"/>
          <w:sz w:val="20"/>
          <w:szCs w:val="20"/>
        </w:rPr>
        <w:t>n 103 CrPC contains safeguards concerning witnesses and the preparation of a list of articles seized. The applicability of these requirements must be considered in light of the nature of the search and any special statutory provision governing the particul</w:t>
      </w:r>
      <w:r>
        <w:rPr>
          <w:rFonts w:ascii="Times New Roman" w:eastAsia="Times New Roman" w:hAnsi="Times New Roman" w:cs="Times New Roman"/>
          <w:sz w:val="20"/>
          <w:szCs w:val="20"/>
        </w:rPr>
        <w:t>ar province or arms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recovered weapon or ammunition should be properly identified and described, including, where applicable:</w:t>
      </w:r>
    </w:p>
    <w:p w:rsidR="001E296C" w:rsidRDefault="00750CC2" w:rsidP="00750CC2">
      <w:pPr>
        <w:numPr>
          <w:ilvl w:val="0"/>
          <w:numId w:val="74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Type of weapon;</w:t>
      </w:r>
    </w:p>
    <w:p w:rsidR="001E296C" w:rsidRDefault="00750CC2" w:rsidP="00750CC2">
      <w:pPr>
        <w:numPr>
          <w:ilvl w:val="0"/>
          <w:numId w:val="742"/>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Make and model;</w:t>
      </w:r>
    </w:p>
    <w:p w:rsidR="001E296C" w:rsidRDefault="00750CC2" w:rsidP="00750CC2">
      <w:pPr>
        <w:numPr>
          <w:ilvl w:val="0"/>
          <w:numId w:val="742"/>
        </w:numPr>
        <w:rPr>
          <w:rFonts w:ascii="Times New Roman" w:eastAsia="Times New Roman" w:hAnsi="Times New Roman" w:cs="Times New Roman"/>
          <w:sz w:val="20"/>
          <w:szCs w:val="20"/>
        </w:rPr>
      </w:pPr>
      <w:r>
        <w:rPr>
          <w:rFonts w:ascii="Times New Roman" w:eastAsia="Times New Roman" w:hAnsi="Times New Roman" w:cs="Times New Roman"/>
          <w:sz w:val="20"/>
          <w:szCs w:val="20"/>
        </w:rPr>
        <w:t>Bore/calibre;</w:t>
      </w:r>
    </w:p>
    <w:p w:rsidR="001E296C" w:rsidRDefault="00750CC2" w:rsidP="00750CC2">
      <w:pPr>
        <w:numPr>
          <w:ilvl w:val="0"/>
          <w:numId w:val="74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Serial number;</w:t>
      </w:r>
    </w:p>
    <w:p w:rsidR="001E296C" w:rsidRDefault="00750CC2" w:rsidP="00750CC2">
      <w:pPr>
        <w:numPr>
          <w:ilvl w:val="0"/>
          <w:numId w:val="74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Condition of the weapon;</w:t>
      </w:r>
    </w:p>
    <w:p w:rsidR="001E296C" w:rsidRDefault="00750CC2" w:rsidP="00750CC2">
      <w:pPr>
        <w:numPr>
          <w:ilvl w:val="0"/>
          <w:numId w:val="742"/>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Magazine and ammunition;</w:t>
      </w:r>
    </w:p>
    <w:p w:rsidR="001E296C" w:rsidRDefault="00750CC2" w:rsidP="00750CC2">
      <w:pPr>
        <w:numPr>
          <w:ilvl w:val="0"/>
          <w:numId w:val="742"/>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Number </w:t>
      </w:r>
      <w:r>
        <w:rPr>
          <w:rFonts w:ascii="Times New Roman" w:eastAsia="Times New Roman" w:hAnsi="Times New Roman" w:cs="Times New Roman"/>
          <w:sz w:val="20"/>
          <w:szCs w:val="20"/>
        </w:rPr>
        <w:t>and type of cartridges; and</w:t>
      </w:r>
    </w:p>
    <w:p w:rsidR="001E296C" w:rsidRDefault="00750CC2" w:rsidP="00750CC2">
      <w:pPr>
        <w:numPr>
          <w:ilvl w:val="0"/>
          <w:numId w:val="74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visible alteration, obliteration, or identifying mark.</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recovery/seizure memo should be prepared contemporaneously. The recovered articles should be properly packed, sealed, labelled, and documented so that their identity a</w:t>
      </w:r>
      <w:r>
        <w:rPr>
          <w:rFonts w:ascii="Times New Roman" w:eastAsia="Times New Roman" w:hAnsi="Times New Roman" w:cs="Times New Roman"/>
          <w:sz w:val="20"/>
          <w:szCs w:val="20"/>
        </w:rPr>
        <w:t>nd integrity can subsequently be established in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manner of recovery, presence or absence of independent witnesses, preparation of the recovery memo, and condition of the recovered property may subsequently become important questions of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1" w:name="_pllyn8m2b2tp" w:colFirst="0" w:colLast="0"/>
      <w:bookmarkEnd w:id="61"/>
      <w:r>
        <w:rPr>
          <w:rFonts w:ascii="Times New Roman" w:eastAsia="Times New Roman" w:hAnsi="Times New Roman" w:cs="Times New Roman"/>
          <w:b/>
          <w:bCs/>
          <w:sz w:val="20"/>
          <w:szCs w:val="20"/>
        </w:rPr>
        <w:t xml:space="preserve">   1.3 Arrest &amp; Personal Search</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lawful grounds for arrest exist, the accused may be arrested in accordance with Section 54 CrPC and the applicable arms legislation.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arresting officer should prepare the necessary arrest and personal-search documen</w:t>
      </w:r>
      <w:r>
        <w:rPr>
          <w:rFonts w:ascii="Times New Roman" w:eastAsia="Times New Roman" w:hAnsi="Times New Roman" w:cs="Times New Roman"/>
          <w:sz w:val="20"/>
          <w:szCs w:val="20"/>
        </w:rPr>
        <w:t>tation and record the relevant particulars.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recovered property, and relevant documents are then taken to the police station for completion of the statutory procedure.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constitutional and statutory safeguards applicable to an arrested person</w:t>
      </w:r>
      <w:r>
        <w:rPr>
          <w:rFonts w:ascii="Times New Roman" w:eastAsia="Times New Roman" w:hAnsi="Times New Roman" w:cs="Times New Roman"/>
          <w:sz w:val="20"/>
          <w:szCs w:val="20"/>
        </w:rPr>
        <w:t xml:space="preserve"> must be observed throughout the process.</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62" w:name="_6sgmmwejp76u" w:colFirst="0" w:colLast="0"/>
      <w:bookmarkEnd w:id="62"/>
      <w:r>
        <w:rPr>
          <w:rFonts w:ascii="Times New Roman" w:eastAsia="Times New Roman" w:hAnsi="Times New Roman" w:cs="Times New Roman"/>
          <w:b/>
          <w:bCs/>
          <w:sz w:val="20"/>
          <w:szCs w:val="20"/>
        </w:rPr>
        <w:t>2. INVESTIGATION &amp; PRE-TRIAL STAGE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3" w:name="_o5ekk96dkq14" w:colFirst="0" w:colLast="0"/>
      <w:bookmarkEnd w:id="63"/>
      <w:r>
        <w:rPr>
          <w:rFonts w:ascii="Times New Roman" w:eastAsia="Times New Roman" w:hAnsi="Times New Roman" w:cs="Times New Roman"/>
          <w:b/>
          <w:bCs/>
          <w:sz w:val="20"/>
          <w:szCs w:val="20"/>
        </w:rPr>
        <w:t xml:space="preserve">   2.1 Registration of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information discloses a cognizable offence, the FIR is registered under Section 154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FIR should identify the relevant offence and invoke the applicable provision of the provincial arms legislation. Additional offences may be added where the facts independently disclose them, including offences under other special laws where legally app</w:t>
      </w:r>
      <w:r>
        <w:rPr>
          <w:rFonts w:ascii="Times New Roman" w:eastAsia="Times New Roman" w:hAnsi="Times New Roman" w:cs="Times New Roman"/>
          <w:sz w:val="20"/>
          <w:szCs w:val="20"/>
        </w:rPr>
        <w:t>licable.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FIR should accurately record the material facts forming the basis of the prosecution and should correspond with the initial information and recovery documentation.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After registration, the case is assigned to an Investigating Officer for invest</w:t>
      </w:r>
      <w:r>
        <w:rPr>
          <w:rFonts w:ascii="Times New Roman" w:eastAsia="Times New Roman" w:hAnsi="Times New Roman" w:cs="Times New Roman"/>
          <w:sz w:val="20"/>
          <w:szCs w:val="20"/>
        </w:rPr>
        <w:t>igation.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4" w:name="_grgwg21icm13" w:colFirst="0" w:colLast="0"/>
      <w:bookmarkEnd w:id="64"/>
      <w:r>
        <w:rPr>
          <w:rFonts w:ascii="Times New Roman" w:eastAsia="Times New Roman" w:hAnsi="Times New Roman" w:cs="Times New Roman"/>
          <w:b/>
          <w:bCs/>
          <w:sz w:val="20"/>
          <w:szCs w:val="20"/>
        </w:rPr>
        <w:t xml:space="preserve">   2.2 Investigation &amp; Case Diary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conducts the investigation in accordance with the CrPC, Police Rules, applicable provincial arms law, and other relevant procedural requirements.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investigation may include:</w:t>
      </w:r>
    </w:p>
    <w:p w:rsidR="001E296C" w:rsidRDefault="00750CC2" w:rsidP="00750CC2">
      <w:pPr>
        <w:numPr>
          <w:ilvl w:val="0"/>
          <w:numId w:val="33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Examinatio</w:t>
      </w:r>
      <w:r>
        <w:rPr>
          <w:rFonts w:ascii="Times New Roman" w:eastAsia="Times New Roman" w:hAnsi="Times New Roman" w:cs="Times New Roman"/>
          <w:sz w:val="20"/>
          <w:szCs w:val="20"/>
        </w:rPr>
        <w:t>n of the complainant;</w:t>
      </w:r>
    </w:p>
    <w:p w:rsidR="001E296C" w:rsidRDefault="00750CC2" w:rsidP="00750CC2">
      <w:pPr>
        <w:numPr>
          <w:ilvl w:val="0"/>
          <w:numId w:val="3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Examination of recovery witnesses;</w:t>
      </w:r>
    </w:p>
    <w:p w:rsidR="001E296C" w:rsidRDefault="00750CC2" w:rsidP="00750CC2">
      <w:pPr>
        <w:numPr>
          <w:ilvl w:val="0"/>
          <w:numId w:val="3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Recording of statements under Section 161 CrPC;</w:t>
      </w:r>
    </w:p>
    <w:p w:rsidR="001E296C" w:rsidRDefault="00750CC2" w:rsidP="00750CC2">
      <w:pPr>
        <w:numPr>
          <w:ilvl w:val="0"/>
          <w:numId w:val="3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Inspection of the place of recovery;</w:t>
      </w:r>
    </w:p>
    <w:p w:rsidR="001E296C" w:rsidRDefault="00750CC2" w:rsidP="00750CC2">
      <w:pPr>
        <w:numPr>
          <w:ilvl w:val="0"/>
          <w:numId w:val="3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Preparation of site plan where required;</w:t>
      </w:r>
    </w:p>
    <w:p w:rsidR="001E296C" w:rsidRDefault="00750CC2" w:rsidP="00750CC2">
      <w:pPr>
        <w:numPr>
          <w:ilvl w:val="0"/>
          <w:numId w:val="3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Verification of the identity of the accused;</w:t>
      </w:r>
    </w:p>
    <w:p w:rsidR="001E296C" w:rsidRDefault="00750CC2" w:rsidP="00750CC2">
      <w:pPr>
        <w:numPr>
          <w:ilvl w:val="0"/>
          <w:numId w:val="3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Verification of the recovered weapon;</w:t>
      </w:r>
    </w:p>
    <w:p w:rsidR="001E296C" w:rsidRDefault="00750CC2" w:rsidP="00750CC2">
      <w:pPr>
        <w:numPr>
          <w:ilvl w:val="0"/>
          <w:numId w:val="3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Verification of the arms licence;</w:t>
      </w:r>
    </w:p>
    <w:p w:rsidR="001E296C" w:rsidRDefault="00750CC2" w:rsidP="00750CC2">
      <w:pPr>
        <w:numPr>
          <w:ilvl w:val="0"/>
          <w:numId w:val="3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Collection of documentary evidence;</w:t>
      </w:r>
    </w:p>
    <w:p w:rsidR="001E296C" w:rsidRDefault="00750CC2" w:rsidP="00750CC2">
      <w:pPr>
        <w:numPr>
          <w:ilvl w:val="0"/>
          <w:numId w:val="3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Examination of other relevant witnesses;</w:t>
      </w:r>
    </w:p>
    <w:p w:rsidR="001E296C" w:rsidRDefault="00750CC2" w:rsidP="00750CC2">
      <w:pPr>
        <w:numPr>
          <w:ilvl w:val="0"/>
          <w:numId w:val="3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Forensic/ballistic examination; and</w:t>
      </w:r>
    </w:p>
    <w:p w:rsidR="001E296C" w:rsidRDefault="00750CC2" w:rsidP="00750CC2">
      <w:pPr>
        <w:numPr>
          <w:ilvl w:val="0"/>
          <w:numId w:val="33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Documentation of the chain of custody.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mainta</w:t>
      </w:r>
      <w:r>
        <w:rPr>
          <w:rFonts w:ascii="Times New Roman" w:eastAsia="Times New Roman" w:hAnsi="Times New Roman" w:cs="Times New Roman"/>
          <w:sz w:val="20"/>
          <w:szCs w:val="20"/>
        </w:rPr>
        <w:t>ins the case diary and records material investigative developments.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5" w:name="_2uvj9515ownz" w:colFirst="0" w:colLast="0"/>
      <w:bookmarkEnd w:id="65"/>
      <w:r>
        <w:rPr>
          <w:rFonts w:ascii="Times New Roman" w:eastAsia="Times New Roman" w:hAnsi="Times New Roman" w:cs="Times New Roman"/>
          <w:b/>
          <w:bCs/>
          <w:sz w:val="20"/>
          <w:szCs w:val="20"/>
        </w:rPr>
        <w:t xml:space="preserve">    2.3 Production Before Magistrate &amp; Remand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arrested person must be dealt with according to Sections 60 and 61 CrPC and the constitutional safeguards relating to arrest and detention.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If investigation cannot be completed within the statutory period of twenty-four hours, Section 167 CrPC governs the procedure for obtaining judicial authorization for further detention. (</w:t>
      </w:r>
      <w:hyperlink r:id="rId15">
        <w:r>
          <w:rPr>
            <w:rFonts w:ascii="Times New Roman" w:eastAsia="Times New Roman" w:hAnsi="Times New Roman" w:cs="Times New Roman"/>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submits the appropriate remand application and supporting investigation material to the competent Magistrate.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Magistrate independently considers wheth</w:t>
      </w:r>
      <w:r>
        <w:rPr>
          <w:rFonts w:ascii="Times New Roman" w:eastAsia="Times New Roman" w:hAnsi="Times New Roman" w:cs="Times New Roman"/>
          <w:sz w:val="20"/>
          <w:szCs w:val="20"/>
        </w:rPr>
        <w:t>er further detention is legally justified and determines the appropriate form of custody in accordance with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statement or confession intended to be recorded judicially must comply with the requirements of Section 164 CrPC.</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6" w:name="_j0z3lgwmxpk9" w:colFirst="0" w:colLast="0"/>
      <w:bookmarkEnd w:id="66"/>
      <w:r>
        <w:rPr>
          <w:rFonts w:ascii="Times New Roman" w:eastAsia="Times New Roman" w:hAnsi="Times New Roman" w:cs="Times New Roman"/>
          <w:b/>
          <w:bCs/>
          <w:sz w:val="20"/>
          <w:szCs w:val="20"/>
        </w:rPr>
        <w:t xml:space="preserve">    2.4 Weapon &amp; Arms Lic</w:t>
      </w:r>
      <w:r>
        <w:rPr>
          <w:rFonts w:ascii="Times New Roman" w:eastAsia="Times New Roman" w:hAnsi="Times New Roman" w:cs="Times New Roman"/>
          <w:b/>
          <w:bCs/>
          <w:sz w:val="20"/>
          <w:szCs w:val="20"/>
        </w:rPr>
        <w:t>ence Verification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determines whether the accused was legally authorized to possess or carry the recovered weapon.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relevant licensing authority or record-keeping authority may be approached for verification of:</w:t>
      </w:r>
    </w:p>
    <w:p w:rsidR="001E296C" w:rsidRDefault="00750CC2" w:rsidP="00750CC2">
      <w:pPr>
        <w:numPr>
          <w:ilvl w:val="0"/>
          <w:numId w:val="27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Licence number;</w:t>
      </w:r>
    </w:p>
    <w:p w:rsidR="001E296C" w:rsidRDefault="00750CC2" w:rsidP="00750CC2">
      <w:pPr>
        <w:numPr>
          <w:ilvl w:val="0"/>
          <w:numId w:val="270"/>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Licence holder;</w:t>
      </w:r>
    </w:p>
    <w:p w:rsidR="001E296C" w:rsidRDefault="00750CC2" w:rsidP="00750CC2">
      <w:pPr>
        <w:numPr>
          <w:ilvl w:val="0"/>
          <w:numId w:val="2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Weapon details;</w:t>
      </w:r>
    </w:p>
    <w:p w:rsidR="001E296C" w:rsidRDefault="00750CC2" w:rsidP="00750CC2">
      <w:pPr>
        <w:numPr>
          <w:ilvl w:val="0"/>
          <w:numId w:val="2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Bore/calibre;</w:t>
      </w:r>
    </w:p>
    <w:p w:rsidR="001E296C" w:rsidRDefault="00750CC2" w:rsidP="00750CC2">
      <w:pPr>
        <w:numPr>
          <w:ilvl w:val="0"/>
          <w:numId w:val="2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Prohibited or non-prohibited category;</w:t>
      </w:r>
    </w:p>
    <w:p w:rsidR="001E296C" w:rsidRDefault="00750CC2" w:rsidP="00750CC2">
      <w:pPr>
        <w:numPr>
          <w:ilvl w:val="0"/>
          <w:numId w:val="2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Validity;</w:t>
      </w:r>
    </w:p>
    <w:p w:rsidR="001E296C" w:rsidRDefault="00750CC2" w:rsidP="00750CC2">
      <w:pPr>
        <w:numPr>
          <w:ilvl w:val="0"/>
          <w:numId w:val="2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Conditions of the licence;</w:t>
      </w:r>
    </w:p>
    <w:p w:rsidR="001E296C" w:rsidRDefault="00750CC2" w:rsidP="00750CC2">
      <w:pPr>
        <w:numPr>
          <w:ilvl w:val="0"/>
          <w:numId w:val="2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Territorial validity; and</w:t>
      </w:r>
    </w:p>
    <w:p w:rsidR="001E296C" w:rsidRDefault="00750CC2" w:rsidP="00750CC2">
      <w:pPr>
        <w:numPr>
          <w:ilvl w:val="0"/>
          <w:numId w:val="27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cancellation, suspension, or other restriction.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applicable provincial arms legislation and rules gov</w:t>
      </w:r>
      <w:r>
        <w:rPr>
          <w:rFonts w:ascii="Times New Roman" w:eastAsia="Times New Roman" w:hAnsi="Times New Roman" w:cs="Times New Roman"/>
          <w:sz w:val="20"/>
          <w:szCs w:val="20"/>
        </w:rPr>
        <w:t>ern the licensing framework.</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Punjab, the Punjab Arms Rules 2023 expressly regulate personal and institutional arms licences and classify weapons into prohibited and non-prohibited categories. (</w:t>
      </w:r>
      <w:hyperlink r:id="rId16">
        <w:r>
          <w:rPr>
            <w:rFonts w:ascii="Times New Roman" w:eastAsia="Times New Roman" w:hAnsi="Times New Roman" w:cs="Times New Roman"/>
            <w:sz w:val="20"/>
            <w:szCs w:val="20"/>
            <w:u w:val="single"/>
          </w:rPr>
          <w:t>GunSwap</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verification record should be placed on the investigation file where it is material to the charge.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7" w:name="_27zul1wj7mbx" w:colFirst="0" w:colLast="0"/>
      <w:bookmarkEnd w:id="67"/>
      <w:r>
        <w:rPr>
          <w:rFonts w:ascii="Times New Roman" w:eastAsia="Times New Roman" w:hAnsi="Times New Roman" w:cs="Times New Roman"/>
          <w:b/>
          <w:bCs/>
          <w:sz w:val="20"/>
          <w:szCs w:val="20"/>
        </w:rPr>
        <w:t xml:space="preserve">   2.5 Malkhana Deposit &amp; Chain of Custody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recovered weapon and ammunition must be deposited in the police station property store/Malkhana in accordance with the applicable Police Rules and departmental procedure.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relevant property register should record the receipt, description, seals, and</w:t>
      </w:r>
      <w:r>
        <w:rPr>
          <w:rFonts w:ascii="Times New Roman" w:eastAsia="Times New Roman" w:hAnsi="Times New Roman" w:cs="Times New Roman"/>
          <w:sz w:val="20"/>
          <w:szCs w:val="20"/>
        </w:rPr>
        <w:t xml:space="preserve"> subsequent movement of the case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forensic examination is required, the sealed parcel is transmitted to the appropriate forensic or ballistic laboratory through the prescribed procedure.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must ultimately be able to establish a reliable chain connecting:</w:t>
      </w:r>
    </w:p>
    <w:p w:rsidR="001E296C" w:rsidRDefault="00750CC2" w:rsidP="00750CC2">
      <w:pPr>
        <w:spacing w:before="240" w:after="240"/>
        <w:rPr>
          <w:rFonts w:ascii="Times New Roman" w:eastAsia="Times New Roman" w:hAnsi="Times New Roman" w:cs="Times New Roman"/>
          <w:b/>
          <w:bCs/>
          <w:sz w:val="20"/>
          <w:szCs w:val="20"/>
        </w:rPr>
      </w:pPr>
      <w:r>
        <w:rPr>
          <w:rFonts w:ascii="Cardo" w:eastAsia="Cardo" w:hAnsi="Cardo" w:cs="Cardo"/>
          <w:b/>
          <w:bCs/>
          <w:sz w:val="20"/>
          <w:szCs w:val="20"/>
        </w:rPr>
        <w:t>Recovery → Sealing → Malkhana Deposit → Dispatch → Laboratory Examination → Return/Production in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unexplained break, alteration of seals, delay, or inconsistency ma</w:t>
      </w:r>
      <w:r>
        <w:rPr>
          <w:rFonts w:ascii="Times New Roman" w:eastAsia="Times New Roman" w:hAnsi="Times New Roman" w:cs="Times New Roman"/>
          <w:sz w:val="20"/>
          <w:szCs w:val="20"/>
        </w:rPr>
        <w:t>y become relevant to the evidentiary value of the forensic material.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8" w:name="_wmv1ubpm6utn" w:colFirst="0" w:colLast="0"/>
      <w:bookmarkEnd w:id="68"/>
      <w:r>
        <w:rPr>
          <w:rFonts w:ascii="Times New Roman" w:eastAsia="Times New Roman" w:hAnsi="Times New Roman" w:cs="Times New Roman"/>
          <w:b/>
          <w:bCs/>
          <w:sz w:val="20"/>
          <w:szCs w:val="20"/>
        </w:rPr>
        <w:t xml:space="preserve">   2.6 Forensic &amp; Ballistic Examination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nature of the case requires expert examination, the recovered firearm and ammunition are sent to the competent forensic/ballistic laborat</w:t>
      </w:r>
      <w:r>
        <w:rPr>
          <w:rFonts w:ascii="Times New Roman" w:eastAsia="Times New Roman" w:hAnsi="Times New Roman" w:cs="Times New Roman"/>
          <w:sz w:val="20"/>
          <w:szCs w:val="20"/>
        </w:rPr>
        <w:t>ory.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examination may determine, where relevant:</w:t>
      </w:r>
    </w:p>
    <w:p w:rsidR="001E296C" w:rsidRDefault="00750CC2" w:rsidP="00750CC2">
      <w:pPr>
        <w:numPr>
          <w:ilvl w:val="0"/>
          <w:numId w:val="38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Whether the firearm is functional;</w:t>
      </w:r>
    </w:p>
    <w:p w:rsidR="001E296C" w:rsidRDefault="00750CC2" w:rsidP="00750CC2">
      <w:pPr>
        <w:numPr>
          <w:ilvl w:val="0"/>
          <w:numId w:val="3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Its type and calibre;</w:t>
      </w:r>
    </w:p>
    <w:p w:rsidR="001E296C" w:rsidRDefault="00750CC2" w:rsidP="00750CC2">
      <w:pPr>
        <w:numPr>
          <w:ilvl w:val="0"/>
          <w:numId w:val="3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Whether it is capable of firing;</w:t>
      </w:r>
    </w:p>
    <w:p w:rsidR="001E296C" w:rsidRDefault="00750CC2" w:rsidP="00750CC2">
      <w:pPr>
        <w:numPr>
          <w:ilvl w:val="0"/>
          <w:numId w:val="3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Whether ammunition is compatible;</w:t>
      </w:r>
    </w:p>
    <w:p w:rsidR="001E296C" w:rsidRDefault="00750CC2" w:rsidP="00750CC2">
      <w:pPr>
        <w:numPr>
          <w:ilvl w:val="0"/>
          <w:numId w:val="3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Whether recovered empties/projectiles can be associated with the weapon; and</w:t>
      </w:r>
    </w:p>
    <w:p w:rsidR="001E296C" w:rsidRDefault="00750CC2" w:rsidP="00750CC2">
      <w:pPr>
        <w:numPr>
          <w:ilvl w:val="0"/>
          <w:numId w:val="38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w:t>
      </w:r>
      <w:r>
        <w:rPr>
          <w:rFonts w:ascii="Times New Roman" w:eastAsia="Times New Roman" w:hAnsi="Times New Roman" w:cs="Times New Roman"/>
          <w:sz w:val="20"/>
          <w:szCs w:val="20"/>
        </w:rPr>
        <w:t>er matters falling within the expertise of the laboratory.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forensic report is collected and incorporated into the investigation record.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exact examination and evidentiary significance depend upon the nature of the weapon, ammunition, and allegation.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9" w:name="_pod7a2b8lzcs" w:colFirst="0" w:colLast="0"/>
      <w:bookmarkEnd w:id="69"/>
      <w:r>
        <w:rPr>
          <w:rFonts w:ascii="Times New Roman" w:eastAsia="Times New Roman" w:hAnsi="Times New Roman" w:cs="Times New Roman"/>
          <w:b/>
          <w:bCs/>
          <w:sz w:val="20"/>
          <w:szCs w:val="20"/>
        </w:rPr>
        <w:t xml:space="preserve">    2.7 Completion of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completing the necessary investigation, the Investigating Officer evaluates the collected evidence and determines whether sufficient material exists to proceed against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investigation file should co</w:t>
      </w:r>
      <w:r>
        <w:rPr>
          <w:rFonts w:ascii="Times New Roman" w:eastAsia="Times New Roman" w:hAnsi="Times New Roman" w:cs="Times New Roman"/>
          <w:sz w:val="20"/>
          <w:szCs w:val="20"/>
        </w:rPr>
        <w:t>ntain the relevant documents, including, where applicable:</w:t>
      </w:r>
    </w:p>
    <w:p w:rsidR="001E296C" w:rsidRDefault="00750CC2" w:rsidP="00750CC2">
      <w:pPr>
        <w:numPr>
          <w:ilvl w:val="0"/>
          <w:numId w:val="68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FIR;</w:t>
      </w:r>
    </w:p>
    <w:p w:rsidR="001E296C" w:rsidRDefault="00750CC2" w:rsidP="00750CC2">
      <w:pPr>
        <w:numPr>
          <w:ilvl w:val="0"/>
          <w:numId w:val="6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Statements of witnesses;</w:t>
      </w:r>
    </w:p>
    <w:p w:rsidR="001E296C" w:rsidRDefault="00750CC2" w:rsidP="00750CC2">
      <w:pPr>
        <w:numPr>
          <w:ilvl w:val="0"/>
          <w:numId w:val="6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Recovery/seizure memos;</w:t>
      </w:r>
    </w:p>
    <w:p w:rsidR="001E296C" w:rsidRDefault="00750CC2" w:rsidP="00750CC2">
      <w:pPr>
        <w:numPr>
          <w:ilvl w:val="0"/>
          <w:numId w:val="6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Arrest documentation;</w:t>
      </w:r>
    </w:p>
    <w:p w:rsidR="001E296C" w:rsidRDefault="00750CC2" w:rsidP="00750CC2">
      <w:pPr>
        <w:numPr>
          <w:ilvl w:val="0"/>
          <w:numId w:val="6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Site plan;</w:t>
      </w:r>
    </w:p>
    <w:p w:rsidR="001E296C" w:rsidRDefault="00750CC2" w:rsidP="00750CC2">
      <w:pPr>
        <w:numPr>
          <w:ilvl w:val="0"/>
          <w:numId w:val="6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Roznamcha entries;</w:t>
      </w:r>
    </w:p>
    <w:p w:rsidR="001E296C" w:rsidRDefault="00750CC2" w:rsidP="00750CC2">
      <w:pPr>
        <w:numPr>
          <w:ilvl w:val="0"/>
          <w:numId w:val="6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Licence verification;</w:t>
      </w:r>
    </w:p>
    <w:p w:rsidR="001E296C" w:rsidRDefault="00750CC2" w:rsidP="00750CC2">
      <w:pPr>
        <w:numPr>
          <w:ilvl w:val="0"/>
          <w:numId w:val="6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Malkhana/property documentation;</w:t>
      </w:r>
    </w:p>
    <w:p w:rsidR="001E296C" w:rsidRDefault="00750CC2" w:rsidP="00750CC2">
      <w:pPr>
        <w:numPr>
          <w:ilvl w:val="0"/>
          <w:numId w:val="6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or ballistic report;</w:t>
      </w:r>
    </w:p>
    <w:p w:rsidR="001E296C" w:rsidRDefault="00750CC2" w:rsidP="00750CC2">
      <w:pPr>
        <w:numPr>
          <w:ilvl w:val="0"/>
          <w:numId w:val="6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documentary evidence; and</w:t>
      </w:r>
    </w:p>
    <w:p w:rsidR="001E296C" w:rsidRDefault="00750CC2" w:rsidP="00750CC2">
      <w:pPr>
        <w:numPr>
          <w:ilvl w:val="0"/>
          <w:numId w:val="68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material collected during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investigation must be completed without unnecessary delay in accordance with Section 173 CrPC. (</w:t>
      </w:r>
      <w:hyperlink r:id="rId17">
        <w:r>
          <w:rPr>
            <w:rFonts w:ascii="Times New Roman" w:eastAsia="Times New Roman" w:hAnsi="Times New Roman" w:cs="Times New Roman"/>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0" w:name="_3xaq19syyfqy" w:colFirst="0" w:colLast="0"/>
      <w:bookmarkEnd w:id="70"/>
      <w:r>
        <w:rPr>
          <w:rFonts w:ascii="Times New Roman" w:eastAsia="Times New Roman" w:hAnsi="Times New Roman" w:cs="Times New Roman"/>
          <w:b/>
          <w:bCs/>
          <w:sz w:val="20"/>
          <w:szCs w:val="20"/>
        </w:rPr>
        <w:t xml:space="preserve">   2.8 Police Report / Challan Under Section 173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Upon completion of i</w:t>
      </w:r>
      <w:r>
        <w:rPr>
          <w:rFonts w:ascii="Times New Roman" w:eastAsia="Times New Roman" w:hAnsi="Times New Roman" w:cs="Times New Roman"/>
          <w:sz w:val="20"/>
          <w:szCs w:val="20"/>
        </w:rPr>
        <w:t>nvestigation, the police submit the report required under Section 173 CrPC to the competent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report should accurately disclose:</w:t>
      </w:r>
    </w:p>
    <w:p w:rsidR="001E296C" w:rsidRDefault="00750CC2" w:rsidP="00750CC2">
      <w:pPr>
        <w:numPr>
          <w:ilvl w:val="0"/>
          <w:numId w:val="31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case;</w:t>
      </w:r>
    </w:p>
    <w:p w:rsidR="001E296C" w:rsidRDefault="00750CC2" w:rsidP="00750CC2">
      <w:pPr>
        <w:numPr>
          <w:ilvl w:val="0"/>
          <w:numId w:val="3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persons;</w:t>
      </w:r>
    </w:p>
    <w:p w:rsidR="001E296C" w:rsidRDefault="00750CC2" w:rsidP="00750CC2">
      <w:pPr>
        <w:numPr>
          <w:ilvl w:val="0"/>
          <w:numId w:val="3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witnesses;</w:t>
      </w:r>
    </w:p>
    <w:p w:rsidR="001E296C" w:rsidRDefault="00750CC2" w:rsidP="00750CC2">
      <w:pPr>
        <w:numPr>
          <w:ilvl w:val="0"/>
          <w:numId w:val="3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alleged offence;</w:t>
      </w:r>
    </w:p>
    <w:p w:rsidR="001E296C" w:rsidRDefault="00750CC2" w:rsidP="00750CC2">
      <w:pPr>
        <w:numPr>
          <w:ilvl w:val="0"/>
          <w:numId w:val="3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evidence collected;</w:t>
      </w:r>
    </w:p>
    <w:p w:rsidR="001E296C" w:rsidRDefault="00750CC2" w:rsidP="00750CC2">
      <w:pPr>
        <w:numPr>
          <w:ilvl w:val="0"/>
          <w:numId w:val="3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status of t</w:t>
      </w:r>
      <w:r>
        <w:rPr>
          <w:rFonts w:ascii="Times New Roman" w:eastAsia="Times New Roman" w:hAnsi="Times New Roman" w:cs="Times New Roman"/>
          <w:sz w:val="20"/>
          <w:szCs w:val="20"/>
        </w:rPr>
        <w:t>he accused;</w:t>
      </w:r>
    </w:p>
    <w:p w:rsidR="001E296C" w:rsidRDefault="00750CC2" w:rsidP="00750CC2">
      <w:pPr>
        <w:numPr>
          <w:ilvl w:val="0"/>
          <w:numId w:val="3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case property; and</w:t>
      </w:r>
    </w:p>
    <w:p w:rsidR="001E296C" w:rsidRDefault="00750CC2" w:rsidP="00750CC2">
      <w:pPr>
        <w:numPr>
          <w:ilvl w:val="0"/>
          <w:numId w:val="31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documents required by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applicable prosecution and court procedures are followed for scrutiny and presentation of the police report.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Note:</w:t>
      </w:r>
      <w:r>
        <w:rPr>
          <w:rFonts w:ascii="Times New Roman" w:eastAsia="Times New Roman" w:hAnsi="Times New Roman" w:cs="Times New Roman"/>
          <w:sz w:val="20"/>
          <w:szCs w:val="20"/>
        </w:rPr>
        <w:t xml:space="preserve"> Section 173 requires completion and submission without unnecessary de</w:t>
      </w:r>
      <w:r>
        <w:rPr>
          <w:rFonts w:ascii="Times New Roman" w:eastAsia="Times New Roman" w:hAnsi="Times New Roman" w:cs="Times New Roman"/>
          <w:sz w:val="20"/>
          <w:szCs w:val="20"/>
        </w:rPr>
        <w:t>lay; a universal rule that every arms challan must be filed within exactly fourteen days plus a three-day extension should not be stated as a general rule. (</w:t>
      </w:r>
      <w:hyperlink r:id="rId18">
        <w:r>
          <w:rPr>
            <w:rFonts w:ascii="Times New Roman" w:eastAsia="Times New Roman" w:hAnsi="Times New Roman" w:cs="Times New Roman"/>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1" w:name="_lgwcz3xx13w" w:colFirst="0" w:colLast="0"/>
      <w:bookmarkEnd w:id="71"/>
      <w:r>
        <w:rPr>
          <w:rFonts w:ascii="Times New Roman" w:eastAsia="Times New Roman" w:hAnsi="Times New Roman" w:cs="Times New Roman"/>
          <w:b/>
          <w:bCs/>
          <w:sz w:val="20"/>
          <w:szCs w:val="20"/>
        </w:rPr>
        <w:lastRenderedPageBreak/>
        <w:t xml:space="preserve">   2.9 Bail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may seek pre-arrest or post-arrest bail where legally available.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relevant provisions of the CrPC, particularly Sections 496, 497, and 498, are considered according to the nature and punishment of the alleged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considers, among other matters:</w:t>
      </w:r>
    </w:p>
    <w:p w:rsidR="001E296C" w:rsidRDefault="00750CC2" w:rsidP="00750CC2">
      <w:pPr>
        <w:numPr>
          <w:ilvl w:val="0"/>
          <w:numId w:val="69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Whether the offence falls within the prohibitory clause;</w:t>
      </w:r>
    </w:p>
    <w:p w:rsidR="001E296C" w:rsidRDefault="00750CC2" w:rsidP="00750CC2">
      <w:pPr>
        <w:numPr>
          <w:ilvl w:val="0"/>
          <w:numId w:val="690"/>
        </w:numPr>
        <w:rPr>
          <w:rFonts w:ascii="Times New Roman" w:eastAsia="Times New Roman" w:hAnsi="Times New Roman" w:cs="Times New Roman"/>
          <w:sz w:val="20"/>
          <w:szCs w:val="20"/>
        </w:rPr>
      </w:pPr>
      <w:r>
        <w:rPr>
          <w:rFonts w:ascii="Times New Roman" w:eastAsia="Times New Roman" w:hAnsi="Times New Roman" w:cs="Times New Roman"/>
          <w:sz w:val="20"/>
          <w:szCs w:val="20"/>
        </w:rPr>
        <w:t>T</w:t>
      </w:r>
      <w:r>
        <w:rPr>
          <w:rFonts w:ascii="Times New Roman" w:eastAsia="Times New Roman" w:hAnsi="Times New Roman" w:cs="Times New Roman"/>
          <w:sz w:val="20"/>
          <w:szCs w:val="20"/>
        </w:rPr>
        <w:t>he available evidence;</w:t>
      </w:r>
    </w:p>
    <w:p w:rsidR="001E296C" w:rsidRDefault="00750CC2" w:rsidP="00750CC2">
      <w:pPr>
        <w:numPr>
          <w:ilvl w:val="0"/>
          <w:numId w:val="690"/>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circumstances of arrest;</w:t>
      </w:r>
    </w:p>
    <w:p w:rsidR="001E296C" w:rsidRDefault="00750CC2" w:rsidP="00750CC2">
      <w:pPr>
        <w:numPr>
          <w:ilvl w:val="0"/>
          <w:numId w:val="690"/>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recovery;</w:t>
      </w:r>
    </w:p>
    <w:p w:rsidR="001E296C" w:rsidRDefault="00750CC2" w:rsidP="00750CC2">
      <w:pPr>
        <w:numPr>
          <w:ilvl w:val="0"/>
          <w:numId w:val="690"/>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applicability of the relevant arms provision;</w:t>
      </w:r>
    </w:p>
    <w:p w:rsidR="001E296C" w:rsidRDefault="00750CC2" w:rsidP="00750CC2">
      <w:pPr>
        <w:numPr>
          <w:ilvl w:val="0"/>
          <w:numId w:val="690"/>
        </w:numPr>
        <w:rPr>
          <w:rFonts w:ascii="Times New Roman" w:eastAsia="Times New Roman" w:hAnsi="Times New Roman" w:cs="Times New Roman"/>
          <w:sz w:val="20"/>
          <w:szCs w:val="20"/>
        </w:rPr>
      </w:pPr>
      <w:r>
        <w:rPr>
          <w:rFonts w:ascii="Times New Roman" w:eastAsia="Times New Roman" w:hAnsi="Times New Roman" w:cs="Times New Roman"/>
          <w:sz w:val="20"/>
          <w:szCs w:val="20"/>
        </w:rPr>
        <w:t>Any question requiring further inquiry;</w:t>
      </w:r>
    </w:p>
    <w:p w:rsidR="001E296C" w:rsidRDefault="00750CC2" w:rsidP="00750CC2">
      <w:pPr>
        <w:numPr>
          <w:ilvl w:val="0"/>
          <w:numId w:val="69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Previous criminal record where legally relevant; and</w:t>
      </w:r>
    </w:p>
    <w:p w:rsidR="001E296C" w:rsidRDefault="00750CC2" w:rsidP="00750CC2">
      <w:pPr>
        <w:numPr>
          <w:ilvl w:val="0"/>
          <w:numId w:val="69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circumstances recognized by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Bail is </w:t>
      </w:r>
      <w:r>
        <w:rPr>
          <w:rFonts w:ascii="Times New Roman" w:eastAsia="Times New Roman" w:hAnsi="Times New Roman" w:cs="Times New Roman"/>
          <w:sz w:val="20"/>
          <w:szCs w:val="20"/>
        </w:rPr>
        <w:t>determined according to the applicable statutory framework and judicial principles rather than solely by the type of firearm.</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72" w:name="_2l492s4ivw40" w:colFirst="0" w:colLast="0"/>
      <w:bookmarkEnd w:id="72"/>
      <w:r>
        <w:rPr>
          <w:rFonts w:ascii="Times New Roman" w:eastAsia="Times New Roman" w:hAnsi="Times New Roman" w:cs="Times New Roman"/>
          <w:b/>
          <w:bCs/>
          <w:sz w:val="20"/>
          <w:szCs w:val="20"/>
        </w:rPr>
        <w:t>3. TRIAL STAGE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3" w:name="_h0tc4phu9c1q" w:colFirst="0" w:colLast="0"/>
      <w:bookmarkEnd w:id="73"/>
      <w:r>
        <w:rPr>
          <w:rFonts w:ascii="Times New Roman" w:eastAsia="Times New Roman" w:hAnsi="Times New Roman" w:cs="Times New Roman"/>
          <w:b/>
          <w:bCs/>
          <w:sz w:val="20"/>
          <w:szCs w:val="20"/>
        </w:rPr>
        <w:t xml:space="preserve">   3.1 Cognizance &amp; Preliminary Court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Upon receipt of the police report, the competent criminal court considers whether it has jurisdiction and whether the legal requirements for taking cognizance have been fulfilled.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Cognizance is taken in accordance with the applicable provisions of the CrPC</w:t>
      </w:r>
      <w:r>
        <w:rPr>
          <w:rFonts w:ascii="Times New Roman" w:eastAsia="Times New Roman" w:hAnsi="Times New Roman" w:cs="Times New Roman"/>
          <w:sz w:val="20"/>
          <w:szCs w:val="20"/>
        </w:rPr>
        <w:t xml:space="preserve"> and the nature of the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determines the appropriate procedural course, including whether the case is triable by a Magistrate or another competent court under the applicable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Punjab, for example, Section 14-A of the Punjab Arms Ordin</w:t>
      </w:r>
      <w:r>
        <w:rPr>
          <w:rFonts w:ascii="Times New Roman" w:eastAsia="Times New Roman" w:hAnsi="Times New Roman" w:cs="Times New Roman"/>
          <w:sz w:val="20"/>
          <w:szCs w:val="20"/>
        </w:rPr>
        <w:t>ance contains a specific rule concerning the trial of certain offences under Sections 13 and 14, subject to its statutory exceptions. (</w:t>
      </w:r>
      <w:hyperlink r:id="rId19">
        <w:r>
          <w:rPr>
            <w:rFonts w:ascii="Times New Roman" w:eastAsia="Times New Roman" w:hAnsi="Times New Roman" w:cs="Times New Roman"/>
            <w:sz w:val="20"/>
            <w:szCs w:val="20"/>
            <w:u w:val="single"/>
          </w:rPr>
          <w:t>Punjab Police</w:t>
        </w:r>
      </w:hyperlink>
      <w:r>
        <w:rPr>
          <w:rFonts w:ascii="Times New Roman" w:eastAsia="Times New Roman" w:hAnsi="Times New Roman" w:cs="Times New Roman"/>
          <w:sz w:val="20"/>
          <w:szCs w:val="20"/>
        </w:rPr>
        <w: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4" w:name="_udoo55vljc7n" w:colFirst="0" w:colLast="0"/>
      <w:bookmarkEnd w:id="74"/>
      <w:r>
        <w:rPr>
          <w:rFonts w:ascii="Times New Roman" w:eastAsia="Times New Roman" w:hAnsi="Times New Roman" w:cs="Times New Roman"/>
          <w:b/>
          <w:bCs/>
          <w:sz w:val="20"/>
          <w:szCs w:val="20"/>
        </w:rPr>
        <w:t xml:space="preserve">   3.2 Supply of Copies to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must be provided with the documents required by law to ensure a fair opportunity to defend the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 trial forum, the relevant provisions include Sectio</w:t>
      </w:r>
      <w:r>
        <w:rPr>
          <w:rFonts w:ascii="Times New Roman" w:eastAsia="Times New Roman" w:hAnsi="Times New Roman" w:cs="Times New Roman"/>
          <w:sz w:val="20"/>
          <w:szCs w:val="20"/>
        </w:rPr>
        <w:t>n 241-A CrPC for Magistrate proceedings and Section 265-C CrPC for Sessions trials.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documents may include, as applicable:</w:t>
      </w:r>
    </w:p>
    <w:p w:rsidR="001E296C" w:rsidRDefault="00750CC2" w:rsidP="00750CC2">
      <w:pPr>
        <w:numPr>
          <w:ilvl w:val="0"/>
          <w:numId w:val="47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FIR;</w:t>
      </w:r>
    </w:p>
    <w:p w:rsidR="001E296C" w:rsidRDefault="00750CC2" w:rsidP="00750CC2">
      <w:pPr>
        <w:numPr>
          <w:ilvl w:val="0"/>
          <w:numId w:val="4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Police report;</w:t>
      </w:r>
    </w:p>
    <w:p w:rsidR="001E296C" w:rsidRDefault="00750CC2" w:rsidP="00750CC2">
      <w:pPr>
        <w:numPr>
          <w:ilvl w:val="0"/>
          <w:numId w:val="4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Statements recorded during investigation;</w:t>
      </w:r>
    </w:p>
    <w:p w:rsidR="001E296C" w:rsidRDefault="00750CC2" w:rsidP="00750CC2">
      <w:pPr>
        <w:numPr>
          <w:ilvl w:val="0"/>
          <w:numId w:val="475"/>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Recovery memos;</w:t>
      </w:r>
    </w:p>
    <w:p w:rsidR="001E296C" w:rsidRDefault="00750CC2" w:rsidP="00750CC2">
      <w:pPr>
        <w:numPr>
          <w:ilvl w:val="0"/>
          <w:numId w:val="4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Site plan;</w:t>
      </w:r>
    </w:p>
    <w:p w:rsidR="001E296C" w:rsidRDefault="00750CC2" w:rsidP="00750CC2">
      <w:pPr>
        <w:numPr>
          <w:ilvl w:val="0"/>
          <w:numId w:val="4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Licence verification;</w:t>
      </w:r>
    </w:p>
    <w:p w:rsidR="001E296C" w:rsidRDefault="00750CC2" w:rsidP="00750CC2">
      <w:pPr>
        <w:numPr>
          <w:ilvl w:val="0"/>
          <w:numId w:val="4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Forensic/ballistic report; and</w:t>
      </w:r>
    </w:p>
    <w:p w:rsidR="001E296C" w:rsidRDefault="00750CC2" w:rsidP="00750CC2">
      <w:pPr>
        <w:numPr>
          <w:ilvl w:val="0"/>
          <w:numId w:val="47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documents relied upon by the prosecution.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ensures compliance with the applicable statutory requirements before proceeding to the next stage.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5" w:name="_c1ghhshdg1ou" w:colFirst="0" w:colLast="0"/>
      <w:bookmarkEnd w:id="75"/>
      <w:r>
        <w:rPr>
          <w:rFonts w:ascii="Times New Roman" w:eastAsia="Times New Roman" w:hAnsi="Times New Roman" w:cs="Times New Roman"/>
          <w:b/>
          <w:bCs/>
          <w:sz w:val="20"/>
          <w:szCs w:val="20"/>
        </w:rPr>
        <w:t xml:space="preserve">   3.3 Framing of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completion of the preliminary require</w:t>
      </w:r>
      <w:r>
        <w:rPr>
          <w:rFonts w:ascii="Times New Roman" w:eastAsia="Times New Roman" w:hAnsi="Times New Roman" w:cs="Times New Roman"/>
          <w:sz w:val="20"/>
          <w:szCs w:val="20"/>
        </w:rPr>
        <w:t>ments, the court considers whether a charge should be framed.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proceedings before a Magistrate, the applicable provisions of the CrPC govern framing of charge. For Sessions trials, the relevant provisions include Sections 265-D and following.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charge</w:t>
      </w:r>
      <w:r>
        <w:rPr>
          <w:rFonts w:ascii="Times New Roman" w:eastAsia="Times New Roman" w:hAnsi="Times New Roman" w:cs="Times New Roman"/>
          <w:sz w:val="20"/>
          <w:szCs w:val="20"/>
        </w:rPr>
        <w:t xml:space="preserve"> identifies the offence alleged and the statutory provision said to have been violated.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charge is read and explained to the accused, who is asked whether they plead guilty or claim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If the accused pleads not guilty, the case proceeds to prosecuti</w:t>
      </w:r>
      <w:r>
        <w:rPr>
          <w:rFonts w:ascii="Times New Roman" w:eastAsia="Times New Roman" w:hAnsi="Times New Roman" w:cs="Times New Roman"/>
          <w:sz w:val="20"/>
          <w:szCs w:val="20"/>
        </w:rPr>
        <w:t>on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6" w:name="_jwzixqsn2pv0" w:colFirst="0" w:colLast="0"/>
      <w:bookmarkEnd w:id="76"/>
      <w:r>
        <w:rPr>
          <w:rFonts w:ascii="Times New Roman" w:eastAsia="Times New Roman" w:hAnsi="Times New Roman" w:cs="Times New Roman"/>
          <w:b/>
          <w:bCs/>
          <w:sz w:val="20"/>
          <w:szCs w:val="20"/>
        </w:rPr>
        <w:t xml:space="preserve">   3.4 Prosecution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bears the burden of proving the charge in accordance with the applicable law of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 case, prosecution witnesses may include:</w:t>
      </w:r>
    </w:p>
    <w:p w:rsidR="001E296C" w:rsidRDefault="00750CC2" w:rsidP="00750CC2">
      <w:pPr>
        <w:numPr>
          <w:ilvl w:val="0"/>
          <w:numId w:val="60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Complainant;</w:t>
      </w:r>
    </w:p>
    <w:p w:rsidR="001E296C" w:rsidRDefault="00750CC2" w:rsidP="00750CC2">
      <w:pPr>
        <w:numPr>
          <w:ilvl w:val="0"/>
          <w:numId w:val="600"/>
        </w:numPr>
        <w:rPr>
          <w:rFonts w:ascii="Times New Roman" w:eastAsia="Times New Roman" w:hAnsi="Times New Roman" w:cs="Times New Roman"/>
          <w:sz w:val="20"/>
          <w:szCs w:val="20"/>
        </w:rPr>
      </w:pPr>
      <w:r>
        <w:rPr>
          <w:rFonts w:ascii="Times New Roman" w:eastAsia="Times New Roman" w:hAnsi="Times New Roman" w:cs="Times New Roman"/>
          <w:sz w:val="20"/>
          <w:szCs w:val="20"/>
        </w:rPr>
        <w:t>Arresting officer;</w:t>
      </w:r>
    </w:p>
    <w:p w:rsidR="001E296C" w:rsidRDefault="00750CC2" w:rsidP="00750CC2">
      <w:pPr>
        <w:numPr>
          <w:ilvl w:val="0"/>
          <w:numId w:val="600"/>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witnesse</w:t>
      </w:r>
      <w:r>
        <w:rPr>
          <w:rFonts w:ascii="Times New Roman" w:eastAsia="Times New Roman" w:hAnsi="Times New Roman" w:cs="Times New Roman"/>
          <w:sz w:val="20"/>
          <w:szCs w:val="20"/>
        </w:rPr>
        <w:t>s;</w:t>
      </w:r>
    </w:p>
    <w:p w:rsidR="001E296C" w:rsidRDefault="00750CC2" w:rsidP="00750CC2">
      <w:pPr>
        <w:numPr>
          <w:ilvl w:val="0"/>
          <w:numId w:val="600"/>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Malkhana/property official;</w:t>
      </w:r>
    </w:p>
    <w:p w:rsidR="001E296C" w:rsidRDefault="00750CC2" w:rsidP="00750CC2">
      <w:pPr>
        <w:numPr>
          <w:ilvl w:val="0"/>
          <w:numId w:val="60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Carrier of the sealed parcel;</w:t>
      </w:r>
    </w:p>
    <w:p w:rsidR="001E296C" w:rsidRDefault="00750CC2" w:rsidP="00750CC2">
      <w:pPr>
        <w:numPr>
          <w:ilvl w:val="0"/>
          <w:numId w:val="600"/>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Investigating Officer;</w:t>
      </w:r>
    </w:p>
    <w:p w:rsidR="001E296C" w:rsidRDefault="00750CC2" w:rsidP="00750CC2">
      <w:pPr>
        <w:numPr>
          <w:ilvl w:val="0"/>
          <w:numId w:val="600"/>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Licensing authority or verification officer; and</w:t>
      </w:r>
    </w:p>
    <w:p w:rsidR="001E296C" w:rsidRDefault="00750CC2" w:rsidP="00750CC2">
      <w:pPr>
        <w:numPr>
          <w:ilvl w:val="0"/>
          <w:numId w:val="60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Forensic/ballistic expert.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produces documentary and physical evidence where required.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Each prosecution witness is subject to cross-examination by the defence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7" w:name="_kgqv7ik7e9z5" w:colFirst="0" w:colLast="0"/>
      <w:bookmarkEnd w:id="77"/>
      <w:r>
        <w:rPr>
          <w:rFonts w:ascii="Times New Roman" w:eastAsia="Times New Roman" w:hAnsi="Times New Roman" w:cs="Times New Roman"/>
          <w:b/>
          <w:bCs/>
          <w:sz w:val="20"/>
          <w:szCs w:val="20"/>
        </w:rPr>
        <w:t xml:space="preserve">   3.5 Production &amp; Identification of Case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recovered firearm and ammunition constitute important physical evidence in an arms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relied upon by the prosecution, t</w:t>
      </w:r>
      <w:r>
        <w:rPr>
          <w:rFonts w:ascii="Times New Roman" w:eastAsia="Times New Roman" w:hAnsi="Times New Roman" w:cs="Times New Roman"/>
          <w:sz w:val="20"/>
          <w:szCs w:val="20"/>
        </w:rPr>
        <w:t>he case property should be produced before the court in accordance with the applicable procedure and identified through the relevant witnesses.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must establish the connection between the article recovered from the accused and the article pro</w:t>
      </w:r>
      <w:r>
        <w:rPr>
          <w:rFonts w:ascii="Times New Roman" w:eastAsia="Times New Roman" w:hAnsi="Times New Roman" w:cs="Times New Roman"/>
          <w:sz w:val="20"/>
          <w:szCs w:val="20"/>
        </w:rPr>
        <w:t>duced before the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court considers discrepancies concerning description, serial number, seals, calibre, quantity, condition, and chain of custody when assessing the evidentiary value of the recovery.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8" w:name="_pm9aaowot4n3" w:colFirst="0" w:colLast="0"/>
      <w:bookmarkEnd w:id="78"/>
      <w:r>
        <w:rPr>
          <w:rFonts w:ascii="Times New Roman" w:eastAsia="Times New Roman" w:hAnsi="Times New Roman" w:cs="Times New Roman"/>
          <w:b/>
          <w:bCs/>
          <w:sz w:val="20"/>
          <w:szCs w:val="20"/>
        </w:rPr>
        <w:t xml:space="preserve">   3.6 Statement of Accused Under Section 342 C</w:t>
      </w:r>
      <w:r>
        <w:rPr>
          <w:rFonts w:ascii="Times New Roman" w:eastAsia="Times New Roman" w:hAnsi="Times New Roman" w:cs="Times New Roman"/>
          <w:b/>
          <w:bCs/>
          <w:sz w:val="20"/>
          <w:szCs w:val="20"/>
        </w:rPr>
        <w:t>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completion of prosecution evidence, the court examines the accused under Section 342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incriminating circumstances appearing in the prosecution evidence are put to the accused for explanation.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is given an opportunity to explai</w:t>
      </w:r>
      <w:r>
        <w:rPr>
          <w:rFonts w:ascii="Times New Roman" w:eastAsia="Times New Roman" w:hAnsi="Times New Roman" w:cs="Times New Roman"/>
          <w:sz w:val="20"/>
          <w:szCs w:val="20"/>
        </w:rPr>
        <w:t>n the evidence against them.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legally permissible, the accused may also enter upon their defence and produce defence evidence in accordance with the applicable provisions of the CrPC.</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9" w:name="_kazcc8xnzb45" w:colFirst="0" w:colLast="0"/>
      <w:bookmarkEnd w:id="79"/>
      <w:r>
        <w:rPr>
          <w:rFonts w:ascii="Times New Roman" w:eastAsia="Times New Roman" w:hAnsi="Times New Roman" w:cs="Times New Roman"/>
          <w:b/>
          <w:bCs/>
          <w:sz w:val="20"/>
          <w:szCs w:val="20"/>
        </w:rPr>
        <w:t xml:space="preserve">   3.7 Defence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may produce defence evidence wh</w:t>
      </w:r>
      <w:r>
        <w:rPr>
          <w:rFonts w:ascii="Times New Roman" w:eastAsia="Times New Roman" w:hAnsi="Times New Roman" w:cs="Times New Roman"/>
          <w:sz w:val="20"/>
          <w:szCs w:val="20"/>
        </w:rPr>
        <w:t>ere the applicable procedure permits and where the accused elects to do so.</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defence may rely upon:</w:t>
      </w:r>
    </w:p>
    <w:p w:rsidR="001E296C" w:rsidRDefault="00750CC2" w:rsidP="00750CC2">
      <w:pPr>
        <w:numPr>
          <w:ilvl w:val="0"/>
          <w:numId w:val="67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Oral testimony;</w:t>
      </w:r>
    </w:p>
    <w:p w:rsidR="001E296C" w:rsidRDefault="00750CC2" w:rsidP="00750CC2">
      <w:pPr>
        <w:numPr>
          <w:ilvl w:val="0"/>
          <w:numId w:val="6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Documentary evidence;</w:t>
      </w:r>
    </w:p>
    <w:p w:rsidR="001E296C" w:rsidRDefault="00750CC2" w:rsidP="00750CC2">
      <w:pPr>
        <w:numPr>
          <w:ilvl w:val="0"/>
          <w:numId w:val="6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Licence records;</w:t>
      </w:r>
    </w:p>
    <w:p w:rsidR="001E296C" w:rsidRDefault="00750CC2" w:rsidP="00750CC2">
      <w:pPr>
        <w:numPr>
          <w:ilvl w:val="0"/>
          <w:numId w:val="6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Contradictory prosecution material;</w:t>
      </w:r>
    </w:p>
    <w:p w:rsidR="001E296C" w:rsidRDefault="00750CC2" w:rsidP="00750CC2">
      <w:pPr>
        <w:numPr>
          <w:ilvl w:val="0"/>
          <w:numId w:val="6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Expert evidence; or</w:t>
      </w:r>
    </w:p>
    <w:p w:rsidR="001E296C" w:rsidRDefault="00750CC2" w:rsidP="00750CC2">
      <w:pPr>
        <w:numPr>
          <w:ilvl w:val="0"/>
          <w:numId w:val="67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admissible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defence may also rely upon weaknesses in the prosecution case without necessarily producing independent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0" w:name="_lg704pepiwel" w:colFirst="0" w:colLast="0"/>
      <w:bookmarkEnd w:id="80"/>
      <w:r>
        <w:rPr>
          <w:rFonts w:ascii="Times New Roman" w:eastAsia="Times New Roman" w:hAnsi="Times New Roman" w:cs="Times New Roman"/>
          <w:b/>
          <w:bCs/>
          <w:sz w:val="20"/>
          <w:szCs w:val="20"/>
        </w:rPr>
        <w:t xml:space="preserve">   3.8 Final Arguments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completion of evidence, the prosecution and defence present their final arguments.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prosecution addresses </w:t>
      </w:r>
      <w:r>
        <w:rPr>
          <w:rFonts w:ascii="Times New Roman" w:eastAsia="Times New Roman" w:hAnsi="Times New Roman" w:cs="Times New Roman"/>
          <w:sz w:val="20"/>
          <w:szCs w:val="20"/>
        </w:rPr>
        <w:t>whether the evidence establishes:</w:t>
      </w:r>
    </w:p>
    <w:p w:rsidR="001E296C" w:rsidRDefault="00750CC2" w:rsidP="00750CC2">
      <w:pPr>
        <w:numPr>
          <w:ilvl w:val="0"/>
          <w:numId w:val="77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Lawful recovery;</w:t>
      </w:r>
    </w:p>
    <w:p w:rsidR="001E296C" w:rsidRDefault="00750CC2" w:rsidP="00750CC2">
      <w:pPr>
        <w:numPr>
          <w:ilvl w:val="0"/>
          <w:numId w:val="779"/>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Identity of the weapon;</w:t>
      </w:r>
    </w:p>
    <w:p w:rsidR="001E296C" w:rsidRDefault="00750CC2" w:rsidP="00750CC2">
      <w:pPr>
        <w:numPr>
          <w:ilvl w:val="0"/>
          <w:numId w:val="779"/>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Possession or control by the accused;</w:t>
      </w:r>
    </w:p>
    <w:p w:rsidR="001E296C" w:rsidRDefault="00750CC2" w:rsidP="00750CC2">
      <w:pPr>
        <w:numPr>
          <w:ilvl w:val="0"/>
          <w:numId w:val="779"/>
        </w:numPr>
        <w:rPr>
          <w:rFonts w:ascii="Times New Roman" w:eastAsia="Times New Roman" w:hAnsi="Times New Roman" w:cs="Times New Roman"/>
          <w:sz w:val="20"/>
          <w:szCs w:val="20"/>
        </w:rPr>
      </w:pPr>
      <w:r>
        <w:rPr>
          <w:rFonts w:ascii="Times New Roman" w:eastAsia="Times New Roman" w:hAnsi="Times New Roman" w:cs="Times New Roman"/>
          <w:sz w:val="20"/>
          <w:szCs w:val="20"/>
        </w:rPr>
        <w:t>Absence or inadequacy of lawful authorization;</w:t>
      </w:r>
    </w:p>
    <w:p w:rsidR="001E296C" w:rsidRDefault="00750CC2" w:rsidP="00750CC2">
      <w:pPr>
        <w:numPr>
          <w:ilvl w:val="0"/>
          <w:numId w:val="779"/>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Compliance with relevant procedural requirements; and</w:t>
      </w:r>
    </w:p>
    <w:p w:rsidR="001E296C" w:rsidRDefault="00750CC2" w:rsidP="00750CC2">
      <w:pPr>
        <w:numPr>
          <w:ilvl w:val="0"/>
          <w:numId w:val="77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other essential ingredient of the offe</w:t>
      </w:r>
      <w:r>
        <w:rPr>
          <w:rFonts w:ascii="Times New Roman" w:eastAsia="Times New Roman" w:hAnsi="Times New Roman" w:cs="Times New Roman"/>
          <w:sz w:val="20"/>
          <w:szCs w:val="20"/>
        </w:rPr>
        <w:t>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defence may challenge the prosecution case on grounds including:</w:t>
      </w:r>
    </w:p>
    <w:p w:rsidR="001E296C" w:rsidRDefault="00750CC2" w:rsidP="00750CC2">
      <w:pPr>
        <w:numPr>
          <w:ilvl w:val="0"/>
          <w:numId w:val="52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Doubtful recovery;</w:t>
      </w:r>
    </w:p>
    <w:p w:rsidR="001E296C" w:rsidRDefault="00750CC2" w:rsidP="00750CC2">
      <w:pPr>
        <w:numPr>
          <w:ilvl w:val="0"/>
          <w:numId w:val="52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Contradictions;</w:t>
      </w:r>
    </w:p>
    <w:p w:rsidR="001E296C" w:rsidRDefault="00750CC2" w:rsidP="00750CC2">
      <w:pPr>
        <w:numPr>
          <w:ilvl w:val="0"/>
          <w:numId w:val="526"/>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Defective investigation;</w:t>
      </w:r>
    </w:p>
    <w:p w:rsidR="001E296C" w:rsidRDefault="00750CC2" w:rsidP="00750CC2">
      <w:pPr>
        <w:numPr>
          <w:ilvl w:val="0"/>
          <w:numId w:val="526"/>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Failure to establish possession;</w:t>
      </w:r>
    </w:p>
    <w:p w:rsidR="001E296C" w:rsidRDefault="00750CC2" w:rsidP="00750CC2">
      <w:pPr>
        <w:numPr>
          <w:ilvl w:val="0"/>
          <w:numId w:val="526"/>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Failure to establish the identity of the case property;</w:t>
      </w:r>
    </w:p>
    <w:p w:rsidR="001E296C" w:rsidRDefault="00750CC2" w:rsidP="00750CC2">
      <w:pPr>
        <w:numPr>
          <w:ilvl w:val="0"/>
          <w:numId w:val="526"/>
        </w:numPr>
        <w:rPr>
          <w:rFonts w:ascii="Times New Roman" w:eastAsia="Times New Roman" w:hAnsi="Times New Roman" w:cs="Times New Roman"/>
          <w:sz w:val="20"/>
          <w:szCs w:val="20"/>
        </w:rPr>
      </w:pPr>
      <w:r>
        <w:rPr>
          <w:rFonts w:ascii="Times New Roman" w:eastAsia="Times New Roman" w:hAnsi="Times New Roman" w:cs="Times New Roman"/>
          <w:sz w:val="20"/>
          <w:szCs w:val="20"/>
        </w:rPr>
        <w:t>Break in chain of custody;</w:t>
      </w:r>
    </w:p>
    <w:p w:rsidR="001E296C" w:rsidRDefault="00750CC2" w:rsidP="00750CC2">
      <w:pPr>
        <w:numPr>
          <w:ilvl w:val="0"/>
          <w:numId w:val="526"/>
        </w:numPr>
        <w:rPr>
          <w:rFonts w:ascii="Times New Roman" w:eastAsia="Times New Roman" w:hAnsi="Times New Roman" w:cs="Times New Roman"/>
          <w:sz w:val="20"/>
          <w:szCs w:val="20"/>
        </w:rPr>
      </w:pPr>
      <w:r>
        <w:rPr>
          <w:rFonts w:ascii="Times New Roman" w:eastAsia="Times New Roman" w:hAnsi="Times New Roman" w:cs="Times New Roman"/>
          <w:sz w:val="20"/>
          <w:szCs w:val="20"/>
        </w:rPr>
        <w:t>Unreliable witnesses;</w:t>
      </w:r>
    </w:p>
    <w:p w:rsidR="001E296C" w:rsidRDefault="00750CC2" w:rsidP="00750CC2">
      <w:pPr>
        <w:numPr>
          <w:ilvl w:val="0"/>
          <w:numId w:val="526"/>
        </w:numPr>
        <w:rPr>
          <w:rFonts w:ascii="Times New Roman" w:eastAsia="Times New Roman" w:hAnsi="Times New Roman" w:cs="Times New Roman"/>
          <w:sz w:val="20"/>
          <w:szCs w:val="20"/>
        </w:rPr>
      </w:pPr>
      <w:r>
        <w:rPr>
          <w:rFonts w:ascii="Times New Roman" w:eastAsia="Times New Roman" w:hAnsi="Times New Roman" w:cs="Times New Roman"/>
          <w:sz w:val="20"/>
          <w:szCs w:val="20"/>
        </w:rPr>
        <w:t>Missing or inconsistent licence verification; or</w:t>
      </w:r>
    </w:p>
    <w:p w:rsidR="001E296C" w:rsidRDefault="00750CC2" w:rsidP="00750CC2">
      <w:pPr>
        <w:numPr>
          <w:ilvl w:val="0"/>
          <w:numId w:val="52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other reasonable doubt arising from the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1" w:name="_nidv3sidgifg" w:colFirst="0" w:colLast="0"/>
      <w:bookmarkEnd w:id="81"/>
      <w:r>
        <w:rPr>
          <w:rFonts w:ascii="Times New Roman" w:eastAsia="Times New Roman" w:hAnsi="Times New Roman" w:cs="Times New Roman"/>
          <w:b/>
          <w:bCs/>
          <w:sz w:val="20"/>
          <w:szCs w:val="20"/>
        </w:rPr>
        <w:t xml:space="preserve">    3.9 Judgment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hearing the parties and evaluating the evidence, the court delivers judgment in accordance with the applicable provisions of the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prosecution fails to establish the charge beyond the required standard, the accused is acquitted.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w:t>
      </w:r>
      <w:r>
        <w:rPr>
          <w:rFonts w:ascii="Times New Roman" w:eastAsia="Times New Roman" w:hAnsi="Times New Roman" w:cs="Times New Roman"/>
          <w:sz w:val="20"/>
          <w:szCs w:val="20"/>
        </w:rPr>
        <w:t>he prosecution establishes the charge according to law, the accused is convicted.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judgment should address the material evidence, legal ingredients of the offence, defence contentions, and reasons for the court's conclusion.</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82" w:name="_59vpd1ypyw9w" w:colFirst="0" w:colLast="0"/>
      <w:bookmarkEnd w:id="82"/>
      <w:r>
        <w:rPr>
          <w:rFonts w:ascii="Times New Roman" w:eastAsia="Times New Roman" w:hAnsi="Times New Roman" w:cs="Times New Roman"/>
          <w:b/>
          <w:bCs/>
          <w:sz w:val="20"/>
          <w:szCs w:val="20"/>
        </w:rPr>
        <w:t>4. POST-TRIAL STAGE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3" w:name="_n9x6t6d3aicp" w:colFirst="0" w:colLast="0"/>
      <w:bookmarkEnd w:id="83"/>
      <w:r>
        <w:rPr>
          <w:rFonts w:ascii="Times New Roman" w:eastAsia="Times New Roman" w:hAnsi="Times New Roman" w:cs="Times New Roman"/>
          <w:b/>
          <w:bCs/>
          <w:sz w:val="20"/>
          <w:szCs w:val="20"/>
        </w:rPr>
        <w:t xml:space="preserve">   4.1 S</w:t>
      </w:r>
      <w:r>
        <w:rPr>
          <w:rFonts w:ascii="Times New Roman" w:eastAsia="Times New Roman" w:hAnsi="Times New Roman" w:cs="Times New Roman"/>
          <w:b/>
          <w:bCs/>
          <w:sz w:val="20"/>
          <w:szCs w:val="20"/>
        </w:rPr>
        <w:t>entencing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accused is convicted, the court proceeds to determine the appropriate sentence under the applicable arms legislation.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sentence depends upon the specific statutory offence, weapon category, applicable amendments, and circumstances of</w:t>
      </w:r>
      <w:r>
        <w:rPr>
          <w:rFonts w:ascii="Times New Roman" w:eastAsia="Times New Roman" w:hAnsi="Times New Roman" w:cs="Times New Roman"/>
          <w:sz w:val="20"/>
          <w:szCs w:val="20"/>
        </w:rPr>
        <w:t xml:space="preserve"> the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passes the appropriate sentencing order and completes the formal requirements for execution of the sentence.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4" w:name="_7enos65didjp" w:colFirst="0" w:colLast="0"/>
      <w:bookmarkEnd w:id="84"/>
      <w:r>
        <w:rPr>
          <w:rFonts w:ascii="Times New Roman" w:eastAsia="Times New Roman" w:hAnsi="Times New Roman" w:cs="Times New Roman"/>
          <w:b/>
          <w:bCs/>
          <w:sz w:val="20"/>
          <w:szCs w:val="20"/>
        </w:rPr>
        <w:t xml:space="preserve">   4.2 Execution of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conviction and sentencing, the court issues the necessary warrants and directions for execu</w:t>
      </w:r>
      <w:r>
        <w:rPr>
          <w:rFonts w:ascii="Times New Roman" w:eastAsia="Times New Roman" w:hAnsi="Times New Roman" w:cs="Times New Roman"/>
          <w:sz w:val="20"/>
          <w:szCs w:val="20"/>
        </w:rPr>
        <w:t>tion of the sentence in accordance with the CrPC and applicable prison procedure.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convict is committed to custody where imprisonment has been imposed.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relevant judgment and court record are transmitted or dealt with according to the applicable judi</w:t>
      </w:r>
      <w:r>
        <w:rPr>
          <w:rFonts w:ascii="Times New Roman" w:eastAsia="Times New Roman" w:hAnsi="Times New Roman" w:cs="Times New Roman"/>
          <w:sz w:val="20"/>
          <w:szCs w:val="20"/>
        </w:rPr>
        <w:t>cial and prison procedures.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5" w:name="_nfcy6k94u9lr" w:colFirst="0" w:colLast="0"/>
      <w:bookmarkEnd w:id="85"/>
      <w:r>
        <w:rPr>
          <w:rFonts w:ascii="Times New Roman" w:eastAsia="Times New Roman" w:hAnsi="Times New Roman" w:cs="Times New Roman"/>
          <w:b/>
          <w:bCs/>
          <w:sz w:val="20"/>
          <w:szCs w:val="20"/>
        </w:rPr>
        <w:t xml:space="preserve">   4.3 Disposal of Case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passes an order concerning the final disposal of the recovered arms, ammunition, and other case property in accordance with Section 517 CrPC and the applicable provincial arms legislati</w:t>
      </w:r>
      <w:r>
        <w:rPr>
          <w:rFonts w:ascii="Times New Roman" w:eastAsia="Times New Roman" w:hAnsi="Times New Roman" w:cs="Times New Roman"/>
          <w:sz w:val="20"/>
          <w:szCs w:val="20"/>
        </w:rPr>
        <w:t>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Depending upon the circumstances and the applicable law, the court may order:</w:t>
      </w:r>
    </w:p>
    <w:p w:rsidR="001E296C" w:rsidRDefault="00750CC2" w:rsidP="00750CC2">
      <w:pPr>
        <w:numPr>
          <w:ilvl w:val="0"/>
          <w:numId w:val="39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Return of property where legally permissible;</w:t>
      </w:r>
    </w:p>
    <w:p w:rsidR="001E296C" w:rsidRDefault="00750CC2" w:rsidP="00750CC2">
      <w:pPr>
        <w:numPr>
          <w:ilvl w:val="0"/>
          <w:numId w:val="3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Confiscation;</w:t>
      </w:r>
    </w:p>
    <w:p w:rsidR="001E296C" w:rsidRDefault="00750CC2" w:rsidP="00750CC2">
      <w:pPr>
        <w:numPr>
          <w:ilvl w:val="0"/>
          <w:numId w:val="3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Delivery to the State;</w:t>
      </w:r>
    </w:p>
    <w:p w:rsidR="001E296C" w:rsidRDefault="00750CC2" w:rsidP="00750CC2">
      <w:pPr>
        <w:numPr>
          <w:ilvl w:val="0"/>
          <w:numId w:val="3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Destruction; or</w:t>
      </w:r>
    </w:p>
    <w:p w:rsidR="001E296C" w:rsidRDefault="00750CC2" w:rsidP="00750CC2">
      <w:pPr>
        <w:numPr>
          <w:ilvl w:val="0"/>
          <w:numId w:val="39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lawful disposal.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court's order must be consistent with the governing arms law and the circumstances of the case.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6" w:name="_qu3cpmcqsaw0" w:colFirst="0" w:colLast="0"/>
      <w:bookmarkEnd w:id="86"/>
      <w:r>
        <w:rPr>
          <w:rFonts w:ascii="Times New Roman" w:eastAsia="Times New Roman" w:hAnsi="Times New Roman" w:cs="Times New Roman"/>
          <w:b/>
          <w:bCs/>
          <w:sz w:val="20"/>
          <w:szCs w:val="20"/>
        </w:rPr>
        <w:t xml:space="preserve">   4.4 Appeal Against Conviction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convicted accused may exercise the statutory right of appeal before the competent appellate court under the applicable pr</w:t>
      </w:r>
      <w:r>
        <w:rPr>
          <w:rFonts w:ascii="Times New Roman" w:eastAsia="Times New Roman" w:hAnsi="Times New Roman" w:cs="Times New Roman"/>
          <w:sz w:val="20"/>
          <w:szCs w:val="20"/>
        </w:rPr>
        <w:t>ovisions of the CrPC and other governing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proper appellate forum depends upon the court that passed the conviction and the statutory framework governing the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appellant may challenge, among other matters:</w:t>
      </w:r>
    </w:p>
    <w:p w:rsidR="001E296C" w:rsidRDefault="00750CC2" w:rsidP="00750CC2">
      <w:pPr>
        <w:numPr>
          <w:ilvl w:val="0"/>
          <w:numId w:val="73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Conviction;</w:t>
      </w:r>
    </w:p>
    <w:p w:rsidR="001E296C" w:rsidRDefault="00750CC2" w:rsidP="00750CC2">
      <w:pPr>
        <w:numPr>
          <w:ilvl w:val="0"/>
          <w:numId w:val="7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Sentence;</w:t>
      </w:r>
    </w:p>
    <w:p w:rsidR="001E296C" w:rsidRDefault="00750CC2" w:rsidP="00750CC2">
      <w:pPr>
        <w:numPr>
          <w:ilvl w:val="0"/>
          <w:numId w:val="7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Evaluation</w:t>
      </w:r>
      <w:r>
        <w:rPr>
          <w:rFonts w:ascii="Times New Roman" w:eastAsia="Times New Roman" w:hAnsi="Times New Roman" w:cs="Times New Roman"/>
          <w:sz w:val="20"/>
          <w:szCs w:val="20"/>
        </w:rPr>
        <w:t xml:space="preserve"> of evidence;</w:t>
      </w:r>
    </w:p>
    <w:p w:rsidR="001E296C" w:rsidRDefault="00750CC2" w:rsidP="00750CC2">
      <w:pPr>
        <w:numPr>
          <w:ilvl w:val="0"/>
          <w:numId w:val="7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Legality of recovery;</w:t>
      </w:r>
    </w:p>
    <w:p w:rsidR="001E296C" w:rsidRDefault="00750CC2" w:rsidP="00750CC2">
      <w:pPr>
        <w:numPr>
          <w:ilvl w:val="0"/>
          <w:numId w:val="7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Admissibility or reliability of evidence;</w:t>
      </w:r>
    </w:p>
    <w:p w:rsidR="001E296C" w:rsidRDefault="00750CC2" w:rsidP="00750CC2">
      <w:pPr>
        <w:numPr>
          <w:ilvl w:val="0"/>
          <w:numId w:val="7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Procedural irregularities; or</w:t>
      </w:r>
    </w:p>
    <w:p w:rsidR="001E296C" w:rsidRDefault="00750CC2" w:rsidP="00750CC2">
      <w:pPr>
        <w:numPr>
          <w:ilvl w:val="0"/>
          <w:numId w:val="73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errors of law or fact.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applicable limitation period must be determined from the governing limitation law and the circumstances of the particular appeal rather than applying one universal period to every arms case.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7" w:name="_c5pa7f4d4aoh" w:colFirst="0" w:colLast="0"/>
      <w:bookmarkEnd w:id="87"/>
      <w:r>
        <w:rPr>
          <w:rFonts w:ascii="Times New Roman" w:eastAsia="Times New Roman" w:hAnsi="Times New Roman" w:cs="Times New Roman"/>
          <w:b/>
          <w:bCs/>
          <w:sz w:val="20"/>
          <w:szCs w:val="20"/>
        </w:rPr>
        <w:t xml:space="preserve">   4.5 Appeal Against Acquittal /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accused </w:t>
      </w:r>
      <w:r>
        <w:rPr>
          <w:rFonts w:ascii="Times New Roman" w:eastAsia="Times New Roman" w:hAnsi="Times New Roman" w:cs="Times New Roman"/>
          <w:sz w:val="20"/>
          <w:szCs w:val="20"/>
        </w:rPr>
        <w:t>is acquitted, the prosecution or other legally entitled party may pursue the appropriate remedy where permitted by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417 CrPC governs appeals against acquittal, subject to its statutory requirements.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Revisionary jurisdiction may also be invoked </w:t>
      </w:r>
      <w:r>
        <w:rPr>
          <w:rFonts w:ascii="Times New Roman" w:eastAsia="Times New Roman" w:hAnsi="Times New Roman" w:cs="Times New Roman"/>
          <w:sz w:val="20"/>
          <w:szCs w:val="20"/>
        </w:rPr>
        <w:t>in appropriate cases under the relevant provisions of the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availability, forum, limitation, and scope of the remedy depend upon the nature of the order and the person seeking relief.</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8" w:name="_jwut7471zu2j" w:colFirst="0" w:colLast="0"/>
      <w:bookmarkEnd w:id="88"/>
      <w:r>
        <w:rPr>
          <w:rFonts w:ascii="Times New Roman" w:eastAsia="Times New Roman" w:hAnsi="Times New Roman" w:cs="Times New Roman"/>
          <w:b/>
          <w:bCs/>
          <w:sz w:val="20"/>
          <w:szCs w:val="20"/>
        </w:rPr>
        <w:t xml:space="preserve">   4.6 Final Case Closure &amp; Record Consignment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completion </w:t>
      </w:r>
      <w:r>
        <w:rPr>
          <w:rFonts w:ascii="Times New Roman" w:eastAsia="Times New Roman" w:hAnsi="Times New Roman" w:cs="Times New Roman"/>
          <w:sz w:val="20"/>
          <w:szCs w:val="20"/>
        </w:rPr>
        <w:t>of all proceedings, including appeal or revision where applicable, the case is formally concluded.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record, police file, exhibits, and other case materials are dealt with according to the applicable judicial record-management and consignment rules.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final status of:</w:t>
      </w:r>
    </w:p>
    <w:p w:rsidR="001E296C" w:rsidRDefault="00750CC2" w:rsidP="00750CC2">
      <w:pPr>
        <w:numPr>
          <w:ilvl w:val="0"/>
          <w:numId w:val="66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Accused;</w:t>
      </w:r>
    </w:p>
    <w:p w:rsidR="001E296C" w:rsidRDefault="00750CC2" w:rsidP="00750CC2">
      <w:pPr>
        <w:numPr>
          <w:ilvl w:val="0"/>
          <w:numId w:val="663"/>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Sentence;</w:t>
      </w:r>
    </w:p>
    <w:p w:rsidR="001E296C" w:rsidRDefault="00750CC2" w:rsidP="00750CC2">
      <w:pPr>
        <w:numPr>
          <w:ilvl w:val="0"/>
          <w:numId w:val="663"/>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Appeal/revision;</w:t>
      </w:r>
    </w:p>
    <w:p w:rsidR="001E296C" w:rsidRDefault="00750CC2" w:rsidP="00750CC2">
      <w:pPr>
        <w:numPr>
          <w:ilvl w:val="0"/>
          <w:numId w:val="663"/>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Case property; and</w:t>
      </w:r>
    </w:p>
    <w:p w:rsidR="001E296C" w:rsidRDefault="00750CC2" w:rsidP="00750CC2">
      <w:pPr>
        <w:numPr>
          <w:ilvl w:val="0"/>
          <w:numId w:val="66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Judicial record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is en</w:t>
      </w:r>
      <w:r>
        <w:rPr>
          <w:rFonts w:ascii="Times New Roman" w:eastAsia="Times New Roman" w:hAnsi="Times New Roman" w:cs="Times New Roman"/>
          <w:sz w:val="20"/>
          <w:szCs w:val="20"/>
        </w:rPr>
        <w:t>tered into the relevant record.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matter is then consigned/closed in accordance with the applicable court procedure.</w:t>
      </w:r>
    </w:p>
    <w:p w:rsidR="001E296C" w:rsidRDefault="001E296C" w:rsidP="00750CC2"/>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v)   Required evidence and document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t xml:space="preserve"> </w:t>
      </w:r>
      <w:r>
        <w:rPr>
          <w:rFonts w:ascii="Times New Roman" w:eastAsia="Times New Roman" w:hAnsi="Times New Roman" w:cs="Times New Roman"/>
          <w:b/>
          <w:bCs/>
          <w:sz w:val="20"/>
          <w:szCs w:val="20"/>
        </w:rPr>
        <w:t xml:space="preserv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9" w:name="_1qldcxatehfm" w:colFirst="0" w:colLast="0"/>
      <w:bookmarkEnd w:id="89"/>
      <w:r>
        <w:rPr>
          <w:rFonts w:ascii="Times New Roman" w:eastAsia="Times New Roman" w:hAnsi="Times New Roman" w:cs="Times New Roman"/>
          <w:b/>
          <w:bCs/>
          <w:sz w:val="20"/>
          <w:szCs w:val="20"/>
        </w:rPr>
        <w:t>1.1 Evidence Matrix</w:t>
      </w:r>
    </w:p>
    <w:tbl>
      <w:tblPr>
        <w:tblStyle w:val="a"/>
        <w:tblW w:w="84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85"/>
        <w:gridCol w:w="4985"/>
      </w:tblGrid>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Evidence / Document</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Why it is required</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FIR</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Establishes initial criminal allegation</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memo</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Establishes alleged recovery</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Search memo</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Establishes search circumstances</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Arrest memo</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Establishes arrest</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Weapon</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Primary physical evidence</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Ammunition</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Physical evidence where separately alleged</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Licence</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Establishes lawful authority</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Licence verification</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Establishes whether licence was valid</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Cancellation order</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Establishes loss of licence</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Renewal application</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to expiry/renewal defence</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Malkhana register</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Establishes safe custody</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Road certi</w:t>
            </w:r>
            <w:r>
              <w:rPr>
                <w:rFonts w:ascii="Times New Roman" w:eastAsia="Times New Roman" w:hAnsi="Times New Roman" w:cs="Times New Roman"/>
                <w:sz w:val="20"/>
                <w:szCs w:val="20"/>
              </w:rPr>
              <w:t>ficate/dispatch record</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Establishes transmission</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Ballistic report</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Establishes weapon characteristics/function</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report</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Scientific examination</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Site plan</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Establishes location</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Witness statements</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Establishes recovery/possession</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Independent witnesses</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Corroborates recovery</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Police witnesses</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Establishes official acts</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Notification</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Establishes prohibited place/occasion/order</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Dealer records</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to sale/transfer</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Institutional records</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to institutional possession</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Transport documents</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to transportation</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CCTV/digital evidence</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May establish possession/recovery circumstances</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May corroborate recovery</w:t>
            </w:r>
          </w:p>
        </w:tc>
      </w:tr>
      <w:tr w:rsidR="001E296C">
        <w:trPr>
          <w:trHeight w:val="500"/>
        </w:trPr>
        <w:tc>
          <w:tcPr>
            <w:tcW w:w="34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Court production of case property</w:t>
            </w:r>
          </w:p>
        </w:tc>
        <w:tc>
          <w:tcPr>
            <w:tcW w:w="498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Allows judicial inspection/identification</w:t>
            </w:r>
          </w:p>
        </w:tc>
      </w:tr>
    </w:tbl>
    <w:p w:rsidR="001E296C" w:rsidRDefault="001E296C" w:rsidP="00750CC2">
      <w:pPr>
        <w:rPr>
          <w:rFonts w:ascii="Times New Roman" w:eastAsia="Times New Roman" w:hAnsi="Times New Roman" w:cs="Times New Roman"/>
          <w:sz w:val="20"/>
          <w:szCs w:val="20"/>
        </w:rPr>
      </w:pP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0" w:name="_pspmapoaj30i" w:colFirst="0" w:colLast="0"/>
      <w:bookmarkEnd w:id="90"/>
      <w:r>
        <w:rPr>
          <w:rFonts w:ascii="Times New Roman" w:eastAsia="Times New Roman" w:hAnsi="Times New Roman" w:cs="Times New Roman"/>
          <w:b/>
          <w:bCs/>
          <w:sz w:val="20"/>
          <w:szCs w:val="20"/>
        </w:rPr>
        <w:t>1.2 Proof of Possession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should prove either:</w:t>
      </w:r>
    </w:p>
    <w:p w:rsidR="001E296C" w:rsidRDefault="00750CC2" w:rsidP="00750CC2">
      <w:pPr>
        <w:numPr>
          <w:ilvl w:val="0"/>
          <w:numId w:val="61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actual possession; or</w:t>
      </w:r>
    </w:p>
    <w:p w:rsidR="001E296C" w:rsidRDefault="00750CC2" w:rsidP="00750CC2">
      <w:pPr>
        <w:numPr>
          <w:ilvl w:val="0"/>
          <w:numId w:val="61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legally attributable/conscious control.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Mere physical proximity to a weapon does not automatically resolve the question of conscious possession.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1" w:name="_37pu8zq18ol5" w:colFirst="0" w:colLast="0"/>
      <w:bookmarkEnd w:id="91"/>
      <w:r>
        <w:rPr>
          <w:rFonts w:ascii="Times New Roman" w:eastAsia="Times New Roman" w:hAnsi="Times New Roman" w:cs="Times New Roman"/>
          <w:b/>
          <w:bCs/>
          <w:sz w:val="20"/>
          <w:szCs w:val="20"/>
        </w:rPr>
        <w:t>1.3 Proof of Licence Status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robust prosecution rec</w:t>
      </w:r>
      <w:r>
        <w:rPr>
          <w:rFonts w:ascii="Times New Roman" w:eastAsia="Times New Roman" w:hAnsi="Times New Roman" w:cs="Times New Roman"/>
          <w:sz w:val="20"/>
          <w:szCs w:val="20"/>
        </w:rPr>
        <w:t>ord should contain official evidence from the licensing authority.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defence should examine:</w:t>
      </w:r>
    </w:p>
    <w:p w:rsidR="001E296C" w:rsidRDefault="00750CC2" w:rsidP="00750CC2">
      <w:pPr>
        <w:numPr>
          <w:ilvl w:val="0"/>
          <w:numId w:val="1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licence number;</w:t>
      </w:r>
    </w:p>
    <w:p w:rsidR="001E296C" w:rsidRDefault="00750CC2" w:rsidP="00750CC2">
      <w:pPr>
        <w:numPr>
          <w:ilvl w:val="0"/>
          <w:numId w:val="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name;</w:t>
      </w:r>
    </w:p>
    <w:p w:rsidR="001E296C" w:rsidRDefault="00750CC2" w:rsidP="00750CC2">
      <w:pPr>
        <w:numPr>
          <w:ilvl w:val="0"/>
          <w:numId w:val="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weapon number;</w:t>
      </w:r>
    </w:p>
    <w:p w:rsidR="001E296C" w:rsidRDefault="00750CC2" w:rsidP="00750CC2">
      <w:pPr>
        <w:numPr>
          <w:ilvl w:val="0"/>
          <w:numId w:val="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calibre;</w:t>
      </w:r>
    </w:p>
    <w:p w:rsidR="001E296C" w:rsidRDefault="00750CC2" w:rsidP="00750CC2">
      <w:pPr>
        <w:numPr>
          <w:ilvl w:val="0"/>
          <w:numId w:val="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date of issue;</w:t>
      </w:r>
    </w:p>
    <w:p w:rsidR="001E296C" w:rsidRDefault="00750CC2" w:rsidP="00750CC2">
      <w:pPr>
        <w:numPr>
          <w:ilvl w:val="0"/>
          <w:numId w:val="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date of expiry;</w:t>
      </w:r>
    </w:p>
    <w:p w:rsidR="001E296C" w:rsidRDefault="00750CC2" w:rsidP="00750CC2">
      <w:pPr>
        <w:numPr>
          <w:ilvl w:val="0"/>
          <w:numId w:val="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renewal;</w:t>
      </w:r>
    </w:p>
    <w:p w:rsidR="001E296C" w:rsidRDefault="00750CC2" w:rsidP="00750CC2">
      <w:pPr>
        <w:numPr>
          <w:ilvl w:val="0"/>
          <w:numId w:val="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cancellation;</w:t>
      </w:r>
    </w:p>
    <w:p w:rsidR="001E296C" w:rsidRDefault="00750CC2" w:rsidP="00750CC2">
      <w:pPr>
        <w:numPr>
          <w:ilvl w:val="0"/>
          <w:numId w:val="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suspension;</w:t>
      </w:r>
    </w:p>
    <w:p w:rsidR="001E296C" w:rsidRDefault="00750CC2" w:rsidP="00750CC2">
      <w:pPr>
        <w:numPr>
          <w:ilvl w:val="0"/>
          <w:numId w:val="1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territorial validity.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2" w:name="_oyhdhchmjas7" w:colFirst="0" w:colLast="0"/>
      <w:bookmarkEnd w:id="92"/>
      <w:r>
        <w:rPr>
          <w:rFonts w:ascii="Times New Roman" w:eastAsia="Times New Roman" w:hAnsi="Times New Roman" w:cs="Times New Roman"/>
          <w:b/>
          <w:bCs/>
          <w:sz w:val="20"/>
          <w:szCs w:val="20"/>
        </w:rPr>
        <w:t>1.4 Proof of Weapon Identit</w:t>
      </w:r>
      <w:r>
        <w:rPr>
          <w:rFonts w:ascii="Times New Roman" w:eastAsia="Times New Roman" w:hAnsi="Times New Roman" w:cs="Times New Roman"/>
          <w:b/>
          <w:bCs/>
          <w:sz w:val="20"/>
          <w:szCs w:val="20"/>
        </w:rPr>
        <w: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weapon should be properly identified by:</w:t>
      </w:r>
    </w:p>
    <w:p w:rsidR="001E296C" w:rsidRDefault="00750CC2" w:rsidP="00750CC2">
      <w:pPr>
        <w:numPr>
          <w:ilvl w:val="0"/>
          <w:numId w:val="54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type;</w:t>
      </w:r>
    </w:p>
    <w:p w:rsidR="001E296C" w:rsidRDefault="00750CC2" w:rsidP="00750CC2">
      <w:pPr>
        <w:numPr>
          <w:ilvl w:val="0"/>
          <w:numId w:val="5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make;</w:t>
      </w:r>
    </w:p>
    <w:p w:rsidR="001E296C" w:rsidRDefault="00750CC2" w:rsidP="00750CC2">
      <w:pPr>
        <w:numPr>
          <w:ilvl w:val="0"/>
          <w:numId w:val="5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model;</w:t>
      </w:r>
    </w:p>
    <w:p w:rsidR="001E296C" w:rsidRDefault="00750CC2" w:rsidP="00750CC2">
      <w:pPr>
        <w:numPr>
          <w:ilvl w:val="0"/>
          <w:numId w:val="5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calibre/bore;</w:t>
      </w:r>
    </w:p>
    <w:p w:rsidR="001E296C" w:rsidRDefault="00750CC2" w:rsidP="00750CC2">
      <w:pPr>
        <w:numPr>
          <w:ilvl w:val="0"/>
          <w:numId w:val="5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serial number;</w:t>
      </w:r>
    </w:p>
    <w:p w:rsidR="001E296C" w:rsidRDefault="00750CC2" w:rsidP="00750CC2">
      <w:pPr>
        <w:numPr>
          <w:ilvl w:val="0"/>
          <w:numId w:val="54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distinctive markings.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3" w:name="_j28ekub54byf" w:colFirst="0" w:colLast="0"/>
      <w:bookmarkEnd w:id="93"/>
      <w:r>
        <w:rPr>
          <w:rFonts w:ascii="Times New Roman" w:eastAsia="Times New Roman" w:hAnsi="Times New Roman" w:cs="Times New Roman"/>
          <w:b/>
          <w:bCs/>
          <w:sz w:val="20"/>
          <w:szCs w:val="20"/>
        </w:rPr>
        <w:t>1.5 Ballistic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ballistic evidence is relevant, the record should establish:</w:t>
      </w:r>
    </w:p>
    <w:p w:rsidR="001E296C" w:rsidRDefault="00750CC2" w:rsidP="00750CC2">
      <w:pPr>
        <w:spacing w:before="240" w:after="240"/>
        <w:rPr>
          <w:rFonts w:ascii="Times New Roman" w:eastAsia="Times New Roman" w:hAnsi="Times New Roman" w:cs="Times New Roman"/>
          <w:b/>
          <w:bCs/>
          <w:sz w:val="20"/>
          <w:szCs w:val="20"/>
        </w:rPr>
      </w:pPr>
      <w:r>
        <w:rPr>
          <w:rFonts w:ascii="Cardo" w:eastAsia="Cardo" w:hAnsi="Cardo" w:cs="Cardo"/>
          <w:b/>
          <w:bCs/>
          <w:sz w:val="20"/>
          <w:szCs w:val="20"/>
        </w:rPr>
        <w:t>Recovery → sealing → malkhana → dispatch → forensic laboratory → examination → report → production in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unexplained gap may become a defence issue.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4" w:name="_475sd2ku4lip" w:colFirst="0" w:colLast="0"/>
      <w:bookmarkEnd w:id="94"/>
      <w:r>
        <w:rPr>
          <w:rFonts w:ascii="Times New Roman" w:eastAsia="Times New Roman" w:hAnsi="Times New Roman" w:cs="Times New Roman"/>
          <w:b/>
          <w:bCs/>
          <w:sz w:val="20"/>
          <w:szCs w:val="20"/>
        </w:rPr>
        <w:t>1.6 Independent Recovery Witnesses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agency should comply with applicable search/re</w:t>
      </w:r>
      <w:r>
        <w:rPr>
          <w:rFonts w:ascii="Times New Roman" w:eastAsia="Times New Roman" w:hAnsi="Times New Roman" w:cs="Times New Roman"/>
          <w:sz w:val="20"/>
          <w:szCs w:val="20"/>
        </w:rPr>
        <w:t>covery requirements.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independent witnesses are required or expected, their non-association should be explained by the prosecution.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5" w:name="_9qudx1pg6vd9" w:colFirst="0" w:colLast="0"/>
      <w:bookmarkEnd w:id="95"/>
      <w:r>
        <w:rPr>
          <w:rFonts w:ascii="Times New Roman" w:eastAsia="Times New Roman" w:hAnsi="Times New Roman" w:cs="Times New Roman"/>
          <w:b/>
          <w:bCs/>
          <w:sz w:val="20"/>
          <w:szCs w:val="20"/>
        </w:rPr>
        <w:t>1.7 Chain of Custody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prosecution should prove:</w:t>
      </w:r>
    </w:p>
    <w:p w:rsidR="001E296C" w:rsidRDefault="00750CC2" w:rsidP="00750CC2">
      <w:pPr>
        <w:numPr>
          <w:ilvl w:val="0"/>
          <w:numId w:val="56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who recovered the weapon;</w:t>
      </w:r>
    </w:p>
    <w:p w:rsidR="001E296C" w:rsidRDefault="00750CC2" w:rsidP="00750CC2">
      <w:pPr>
        <w:numPr>
          <w:ilvl w:val="0"/>
          <w:numId w:val="56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who sealed it;</w:t>
      </w:r>
    </w:p>
    <w:p w:rsidR="001E296C" w:rsidRDefault="00750CC2" w:rsidP="00750CC2">
      <w:pPr>
        <w:numPr>
          <w:ilvl w:val="0"/>
          <w:numId w:val="56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where it was stored;</w:t>
      </w:r>
    </w:p>
    <w:p w:rsidR="001E296C" w:rsidRDefault="00750CC2" w:rsidP="00750CC2">
      <w:pPr>
        <w:numPr>
          <w:ilvl w:val="0"/>
          <w:numId w:val="56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who to</w:t>
      </w:r>
      <w:r>
        <w:rPr>
          <w:rFonts w:ascii="Times New Roman" w:eastAsia="Times New Roman" w:hAnsi="Times New Roman" w:cs="Times New Roman"/>
          <w:sz w:val="20"/>
          <w:szCs w:val="20"/>
        </w:rPr>
        <w:t>ok it to the laboratory;</w:t>
      </w:r>
    </w:p>
    <w:p w:rsidR="001E296C" w:rsidRDefault="00750CC2" w:rsidP="00750CC2">
      <w:pPr>
        <w:numPr>
          <w:ilvl w:val="0"/>
          <w:numId w:val="56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when it was received;</w:t>
      </w:r>
    </w:p>
    <w:p w:rsidR="001E296C" w:rsidRDefault="00750CC2" w:rsidP="00750CC2">
      <w:pPr>
        <w:numPr>
          <w:ilvl w:val="0"/>
          <w:numId w:val="56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whether the seal was intact;</w:t>
      </w:r>
    </w:p>
    <w:p w:rsidR="001E296C" w:rsidRDefault="00750CC2" w:rsidP="00750CC2">
      <w:pPr>
        <w:numPr>
          <w:ilvl w:val="0"/>
          <w:numId w:val="56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whether the item examined was the same item recovered.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6" w:name="_sf4oda5dxrf3" w:colFirst="0" w:colLast="0"/>
      <w:bookmarkEnd w:id="96"/>
      <w:r>
        <w:rPr>
          <w:rFonts w:ascii="Times New Roman" w:eastAsia="Times New Roman" w:hAnsi="Times New Roman" w:cs="Times New Roman"/>
          <w:b/>
          <w:bCs/>
          <w:sz w:val="20"/>
          <w:szCs w:val="20"/>
        </w:rPr>
        <w:t>1.8 Defence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may rely upon:</w:t>
      </w:r>
    </w:p>
    <w:p w:rsidR="001E296C" w:rsidRDefault="00750CC2" w:rsidP="00750CC2">
      <w:pPr>
        <w:numPr>
          <w:ilvl w:val="0"/>
          <w:numId w:val="51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licence;</w:t>
      </w:r>
    </w:p>
    <w:p w:rsidR="001E296C" w:rsidRDefault="00750CC2" w:rsidP="00750CC2">
      <w:pPr>
        <w:numPr>
          <w:ilvl w:val="0"/>
          <w:numId w:val="517"/>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renewal application;</w:t>
      </w:r>
    </w:p>
    <w:p w:rsidR="001E296C" w:rsidRDefault="00750CC2" w:rsidP="00750CC2">
      <w:pPr>
        <w:numPr>
          <w:ilvl w:val="0"/>
          <w:numId w:val="517"/>
        </w:numPr>
        <w:rPr>
          <w:rFonts w:ascii="Times New Roman" w:eastAsia="Times New Roman" w:hAnsi="Times New Roman" w:cs="Times New Roman"/>
          <w:sz w:val="20"/>
          <w:szCs w:val="20"/>
        </w:rPr>
      </w:pPr>
      <w:r>
        <w:rPr>
          <w:rFonts w:ascii="Times New Roman" w:eastAsia="Times New Roman" w:hAnsi="Times New Roman" w:cs="Times New Roman"/>
          <w:sz w:val="20"/>
          <w:szCs w:val="20"/>
        </w:rPr>
        <w:t>government receipt;</w:t>
      </w:r>
    </w:p>
    <w:p w:rsidR="001E296C" w:rsidRDefault="00750CC2" w:rsidP="00750CC2">
      <w:pPr>
        <w:numPr>
          <w:ilvl w:val="0"/>
          <w:numId w:val="51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cancellation/suspension challenge;</w:t>
      </w:r>
    </w:p>
    <w:p w:rsidR="001E296C" w:rsidRDefault="00750CC2" w:rsidP="00750CC2">
      <w:pPr>
        <w:numPr>
          <w:ilvl w:val="0"/>
          <w:numId w:val="517"/>
        </w:numPr>
        <w:rPr>
          <w:rFonts w:ascii="Times New Roman" w:eastAsia="Times New Roman" w:hAnsi="Times New Roman" w:cs="Times New Roman"/>
          <w:sz w:val="20"/>
          <w:szCs w:val="20"/>
        </w:rPr>
      </w:pPr>
      <w:r>
        <w:rPr>
          <w:rFonts w:ascii="Times New Roman" w:eastAsia="Times New Roman" w:hAnsi="Times New Roman" w:cs="Times New Roman"/>
          <w:sz w:val="20"/>
          <w:szCs w:val="20"/>
        </w:rPr>
        <w:t>ownership records;</w:t>
      </w:r>
    </w:p>
    <w:p w:rsidR="001E296C" w:rsidRDefault="00750CC2" w:rsidP="00750CC2">
      <w:pPr>
        <w:numPr>
          <w:ilvl w:val="0"/>
          <w:numId w:val="51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possession explanation;</w:t>
      </w:r>
    </w:p>
    <w:p w:rsidR="001E296C" w:rsidRDefault="00750CC2" w:rsidP="00750CC2">
      <w:pPr>
        <w:numPr>
          <w:ilvl w:val="0"/>
          <w:numId w:val="517"/>
        </w:numPr>
        <w:rPr>
          <w:rFonts w:ascii="Times New Roman" w:eastAsia="Times New Roman" w:hAnsi="Times New Roman" w:cs="Times New Roman"/>
          <w:sz w:val="20"/>
          <w:szCs w:val="20"/>
        </w:rPr>
      </w:pPr>
      <w:r>
        <w:rPr>
          <w:rFonts w:ascii="Times New Roman" w:eastAsia="Times New Roman" w:hAnsi="Times New Roman" w:cs="Times New Roman"/>
          <w:sz w:val="20"/>
          <w:szCs w:val="20"/>
        </w:rPr>
        <w:t>alibi;</w:t>
      </w:r>
    </w:p>
    <w:p w:rsidR="001E296C" w:rsidRDefault="00750CC2" w:rsidP="00750CC2">
      <w:pPr>
        <w:numPr>
          <w:ilvl w:val="0"/>
          <w:numId w:val="51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contradictions;</w:t>
      </w:r>
    </w:p>
    <w:p w:rsidR="001E296C" w:rsidRDefault="00750CC2" w:rsidP="00750CC2">
      <w:pPr>
        <w:numPr>
          <w:ilvl w:val="0"/>
          <w:numId w:val="517"/>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expert evidence;</w:t>
      </w:r>
    </w:p>
    <w:p w:rsidR="001E296C" w:rsidRDefault="00750CC2" w:rsidP="00750CC2">
      <w:pPr>
        <w:numPr>
          <w:ilvl w:val="0"/>
          <w:numId w:val="51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photographs/video;</w:t>
      </w:r>
    </w:p>
    <w:p w:rsidR="001E296C" w:rsidRDefault="00750CC2" w:rsidP="00750CC2">
      <w:pPr>
        <w:numPr>
          <w:ilvl w:val="0"/>
          <w:numId w:val="517"/>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independent witnesses;</w:t>
      </w:r>
    </w:p>
    <w:p w:rsidR="001E296C" w:rsidRDefault="00750CC2" w:rsidP="00750CC2">
      <w:pPr>
        <w:numPr>
          <w:ilvl w:val="0"/>
          <w:numId w:val="51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documentary evidence.</w:t>
      </w:r>
    </w:p>
    <w:p w:rsidR="001E296C" w:rsidRDefault="00750CC2" w:rsidP="00750CC2">
      <w:pPr>
        <w:spacing w:before="240" w:after="240"/>
        <w:rPr>
          <w:b/>
          <w:bCs/>
          <w:sz w:val="46"/>
          <w:szCs w:val="46"/>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u w:val="single"/>
        </w:rPr>
        <w:t xml:space="preserve">vi)   Legal and administrative remedies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7" w:name="_1fx9xz10rfrg" w:colFirst="0" w:colLast="0"/>
      <w:bookmarkEnd w:id="97"/>
      <w:r>
        <w:rPr>
          <w:rFonts w:ascii="Times New Roman" w:eastAsia="Times New Roman" w:hAnsi="Times New Roman" w:cs="Times New Roman"/>
          <w:b/>
          <w:bCs/>
          <w:sz w:val="20"/>
          <w:szCs w:val="20"/>
        </w:rPr>
        <w:t>1.1 Pre-Arrest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Available where the statutory and judicial requirements for pre-arrest bail are satisfied.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application must address:</w:t>
      </w:r>
    </w:p>
    <w:p w:rsidR="001E296C" w:rsidRDefault="00750CC2" w:rsidP="00750CC2">
      <w:pPr>
        <w:numPr>
          <w:ilvl w:val="0"/>
          <w:numId w:val="61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mala fide;</w:t>
      </w:r>
    </w:p>
    <w:p w:rsidR="001E296C" w:rsidRDefault="00750CC2" w:rsidP="00750CC2">
      <w:pPr>
        <w:numPr>
          <w:ilvl w:val="0"/>
          <w:numId w:val="6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abuse of process;</w:t>
      </w:r>
    </w:p>
    <w:p w:rsidR="001E296C" w:rsidRDefault="00750CC2" w:rsidP="00750CC2">
      <w:pPr>
        <w:numPr>
          <w:ilvl w:val="0"/>
          <w:numId w:val="6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further inquiry;</w:t>
      </w:r>
    </w:p>
    <w:p w:rsidR="001E296C" w:rsidRDefault="00750CC2" w:rsidP="00750CC2">
      <w:pPr>
        <w:numPr>
          <w:ilvl w:val="0"/>
          <w:numId w:val="6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nature of recovery;</w:t>
      </w:r>
    </w:p>
    <w:p w:rsidR="001E296C" w:rsidRDefault="00750CC2" w:rsidP="00750CC2">
      <w:pPr>
        <w:numPr>
          <w:ilvl w:val="0"/>
          <w:numId w:val="6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statutory punishment;</w:t>
      </w:r>
    </w:p>
    <w:p w:rsidR="001E296C" w:rsidRDefault="00750CC2" w:rsidP="00750CC2">
      <w:pPr>
        <w:numPr>
          <w:ilvl w:val="0"/>
          <w:numId w:val="6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 status;</w:t>
      </w:r>
    </w:p>
    <w:p w:rsidR="001E296C" w:rsidRDefault="00750CC2" w:rsidP="00750CC2">
      <w:pPr>
        <w:numPr>
          <w:ilvl w:val="0"/>
          <w:numId w:val="61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conduct of accused.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8" w:name="_c54wlxibyfc0" w:colFirst="0" w:colLast="0"/>
      <w:bookmarkEnd w:id="98"/>
      <w:r>
        <w:rPr>
          <w:rFonts w:ascii="Times New Roman" w:eastAsia="Times New Roman" w:hAnsi="Times New Roman" w:cs="Times New Roman"/>
          <w:b/>
          <w:bCs/>
          <w:sz w:val="20"/>
          <w:szCs w:val="20"/>
        </w:rPr>
        <w:t>1.2 Post-Arrest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applicable provisions are principally sections 496 and 497–498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examines:</w:t>
      </w:r>
    </w:p>
    <w:p w:rsidR="001E296C" w:rsidRDefault="00750CC2" w:rsidP="00750CC2">
      <w:pPr>
        <w:numPr>
          <w:ilvl w:val="0"/>
          <w:numId w:val="35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whether offence is bailable;</w:t>
      </w:r>
    </w:p>
    <w:p w:rsidR="001E296C" w:rsidRDefault="00750CC2" w:rsidP="00750CC2">
      <w:pPr>
        <w:numPr>
          <w:ilvl w:val="0"/>
          <w:numId w:val="35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punishment;</w:t>
      </w:r>
    </w:p>
    <w:p w:rsidR="001E296C" w:rsidRDefault="00750CC2" w:rsidP="00750CC2">
      <w:pPr>
        <w:numPr>
          <w:ilvl w:val="0"/>
          <w:numId w:val="35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prohibitory clause;</w:t>
      </w:r>
    </w:p>
    <w:p w:rsidR="001E296C" w:rsidRDefault="00750CC2" w:rsidP="00750CC2">
      <w:pPr>
        <w:numPr>
          <w:ilvl w:val="0"/>
          <w:numId w:val="356"/>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reasonable grounds;</w:t>
      </w:r>
    </w:p>
    <w:p w:rsidR="001E296C" w:rsidRDefault="00750CC2" w:rsidP="00750CC2">
      <w:pPr>
        <w:numPr>
          <w:ilvl w:val="0"/>
          <w:numId w:val="356"/>
        </w:numPr>
        <w:rPr>
          <w:rFonts w:ascii="Times New Roman" w:eastAsia="Times New Roman" w:hAnsi="Times New Roman" w:cs="Times New Roman"/>
          <w:sz w:val="20"/>
          <w:szCs w:val="20"/>
        </w:rPr>
      </w:pPr>
      <w:r>
        <w:rPr>
          <w:rFonts w:ascii="Times New Roman" w:eastAsia="Times New Roman" w:hAnsi="Times New Roman" w:cs="Times New Roman"/>
          <w:sz w:val="20"/>
          <w:szCs w:val="20"/>
        </w:rPr>
        <w:t>further inquiry;</w:t>
      </w:r>
    </w:p>
    <w:p w:rsidR="001E296C" w:rsidRDefault="00750CC2" w:rsidP="00750CC2">
      <w:pPr>
        <w:numPr>
          <w:ilvl w:val="0"/>
          <w:numId w:val="356"/>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delay;</w:t>
      </w:r>
    </w:p>
    <w:p w:rsidR="001E296C" w:rsidRDefault="00750CC2" w:rsidP="00750CC2">
      <w:pPr>
        <w:numPr>
          <w:ilvl w:val="0"/>
          <w:numId w:val="356"/>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w:t>
      </w:r>
    </w:p>
    <w:p w:rsidR="001E296C" w:rsidRDefault="00750CC2" w:rsidP="00750CC2">
      <w:pPr>
        <w:numPr>
          <w:ilvl w:val="0"/>
          <w:numId w:val="356"/>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w:t>
      </w:r>
    </w:p>
    <w:p w:rsidR="001E296C" w:rsidRDefault="00750CC2" w:rsidP="00750CC2">
      <w:pPr>
        <w:numPr>
          <w:ilvl w:val="0"/>
          <w:numId w:val="35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previous c</w:t>
      </w:r>
      <w:r>
        <w:rPr>
          <w:rFonts w:ascii="Times New Roman" w:eastAsia="Times New Roman" w:hAnsi="Times New Roman" w:cs="Times New Roman"/>
          <w:sz w:val="20"/>
          <w:szCs w:val="20"/>
        </w:rPr>
        <w:t>riminal record;</w:t>
      </w:r>
    </w:p>
    <w:p w:rsidR="001E296C" w:rsidRDefault="00750CC2" w:rsidP="00750CC2">
      <w:pPr>
        <w:numPr>
          <w:ilvl w:val="0"/>
          <w:numId w:val="35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relevant circumstances.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9" w:name="_80lqenp4yxwd" w:colFirst="0" w:colLast="0"/>
      <w:bookmarkEnd w:id="99"/>
      <w:r>
        <w:rPr>
          <w:rFonts w:ascii="Times New Roman" w:eastAsia="Times New Roman" w:hAnsi="Times New Roman" w:cs="Times New Roman"/>
          <w:b/>
          <w:bCs/>
          <w:sz w:val="20"/>
          <w:szCs w:val="20"/>
        </w:rPr>
        <w:t>1.3 Challenge to FIR / Criminal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 circumstances, the accused may seek:</w:t>
      </w:r>
    </w:p>
    <w:p w:rsidR="001E296C" w:rsidRDefault="00750CC2" w:rsidP="00750CC2">
      <w:pPr>
        <w:numPr>
          <w:ilvl w:val="0"/>
          <w:numId w:val="57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appropriate constitutional relief;</w:t>
      </w:r>
    </w:p>
    <w:p w:rsidR="001E296C" w:rsidRDefault="00750CC2" w:rsidP="00750CC2">
      <w:pPr>
        <w:numPr>
          <w:ilvl w:val="0"/>
          <w:numId w:val="579"/>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inherent jurisdiction under section 561-A Cr.P.C.;</w:t>
      </w:r>
    </w:p>
    <w:p w:rsidR="001E296C" w:rsidRDefault="00750CC2" w:rsidP="00750CC2">
      <w:pPr>
        <w:numPr>
          <w:ilvl w:val="0"/>
          <w:numId w:val="57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statutory relief.</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Quashing is exceptional and should not be treated as an alternative to trial whenever factual disputes require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0" w:name="_nbwkhovrf0uz" w:colFirst="0" w:colLast="0"/>
      <w:bookmarkEnd w:id="100"/>
      <w:r>
        <w:rPr>
          <w:rFonts w:ascii="Times New Roman" w:eastAsia="Times New Roman" w:hAnsi="Times New Roman" w:cs="Times New Roman"/>
          <w:b/>
          <w:bCs/>
          <w:sz w:val="20"/>
          <w:szCs w:val="20"/>
        </w:rPr>
        <w:t>1.4 Discharge / Release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evidence is insufficient, the accused may seek the appropriate procedural remedy before the competent</w:t>
      </w:r>
      <w:r>
        <w:rPr>
          <w:rFonts w:ascii="Times New Roman" w:eastAsia="Times New Roman" w:hAnsi="Times New Roman" w:cs="Times New Roman"/>
          <w:sz w:val="20"/>
          <w:szCs w:val="20"/>
        </w:rPr>
        <w:t xml:space="preserve"> court.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1" w:name="_v6fptsipqblg" w:colFirst="0" w:colLast="0"/>
      <w:bookmarkEnd w:id="101"/>
      <w:r>
        <w:rPr>
          <w:rFonts w:ascii="Times New Roman" w:eastAsia="Times New Roman" w:hAnsi="Times New Roman" w:cs="Times New Roman"/>
          <w:b/>
          <w:bCs/>
          <w:sz w:val="20"/>
          <w:szCs w:val="20"/>
        </w:rPr>
        <w:t>1.5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is entitled to acquittal where the prosecution fails to prove the charge beyond reasonable doubt.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Typical defence weaknesses may include:</w:t>
      </w:r>
    </w:p>
    <w:p w:rsidR="001E296C" w:rsidRDefault="00750CC2" w:rsidP="00750CC2">
      <w:pPr>
        <w:numPr>
          <w:ilvl w:val="0"/>
          <w:numId w:val="28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doubtful recovery;</w:t>
      </w:r>
    </w:p>
    <w:p w:rsidR="001E296C" w:rsidRDefault="00750CC2" w:rsidP="00750CC2">
      <w:pPr>
        <w:numPr>
          <w:ilvl w:val="0"/>
          <w:numId w:val="2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no independent witness;</w:t>
      </w:r>
    </w:p>
    <w:p w:rsidR="001E296C" w:rsidRDefault="00750CC2" w:rsidP="00750CC2">
      <w:pPr>
        <w:numPr>
          <w:ilvl w:val="0"/>
          <w:numId w:val="2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contradictory witnesses;</w:t>
      </w:r>
    </w:p>
    <w:p w:rsidR="001E296C" w:rsidRDefault="00750CC2" w:rsidP="00750CC2">
      <w:pPr>
        <w:numPr>
          <w:ilvl w:val="0"/>
          <w:numId w:val="2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broken chain of </w:t>
      </w:r>
      <w:r>
        <w:rPr>
          <w:rFonts w:ascii="Times New Roman" w:eastAsia="Times New Roman" w:hAnsi="Times New Roman" w:cs="Times New Roman"/>
          <w:sz w:val="20"/>
          <w:szCs w:val="20"/>
        </w:rPr>
        <w:t>custody;</w:t>
      </w:r>
    </w:p>
    <w:p w:rsidR="001E296C" w:rsidRDefault="00750CC2" w:rsidP="00750CC2">
      <w:pPr>
        <w:numPr>
          <w:ilvl w:val="0"/>
          <w:numId w:val="2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defective licence verification;</w:t>
      </w:r>
    </w:p>
    <w:p w:rsidR="001E296C" w:rsidRDefault="00750CC2" w:rsidP="00750CC2">
      <w:pPr>
        <w:numPr>
          <w:ilvl w:val="0"/>
          <w:numId w:val="2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incorrect weapon classification;</w:t>
      </w:r>
    </w:p>
    <w:p w:rsidR="001E296C" w:rsidRDefault="00750CC2" w:rsidP="00750CC2">
      <w:pPr>
        <w:numPr>
          <w:ilvl w:val="0"/>
          <w:numId w:val="2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doubtful possession;</w:t>
      </w:r>
    </w:p>
    <w:p w:rsidR="001E296C" w:rsidRDefault="00750CC2" w:rsidP="00750CC2">
      <w:pPr>
        <w:numPr>
          <w:ilvl w:val="0"/>
          <w:numId w:val="2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unreliable forensic evidence;</w:t>
      </w:r>
    </w:p>
    <w:p w:rsidR="001E296C" w:rsidRDefault="00750CC2" w:rsidP="00750CC2">
      <w:pPr>
        <w:numPr>
          <w:ilvl w:val="0"/>
          <w:numId w:val="28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jurisdictional defect.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2" w:name="_pgzg28gqrlw" w:colFirst="0" w:colLast="0"/>
      <w:bookmarkEnd w:id="102"/>
      <w:r>
        <w:rPr>
          <w:rFonts w:ascii="Times New Roman" w:eastAsia="Times New Roman" w:hAnsi="Times New Roman" w:cs="Times New Roman"/>
          <w:b/>
          <w:bCs/>
          <w:sz w:val="20"/>
          <w:szCs w:val="20"/>
        </w:rPr>
        <w:t>1.6 Appeal Against Conviction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3" w:name="_i8vu9ch7cpwk" w:colFirst="0" w:colLast="0"/>
      <w:bookmarkEnd w:id="103"/>
      <w:r>
        <w:rPr>
          <w:rFonts w:ascii="Times New Roman" w:eastAsia="Times New Roman" w:hAnsi="Times New Roman" w:cs="Times New Roman"/>
          <w:b/>
          <w:bCs/>
          <w:color w:val="000000"/>
          <w:sz w:val="20"/>
          <w:szCs w:val="20"/>
        </w:rPr>
        <w:t>Magistrate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Appeal ordinarily lies to the Court of Session under section 408 Cr.P.C., subject to statutory exceptions.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4" w:name="_qs4nefh77hub" w:colFirst="0" w:colLast="0"/>
      <w:bookmarkEnd w:id="104"/>
      <w:r>
        <w:rPr>
          <w:rFonts w:ascii="Times New Roman" w:eastAsia="Times New Roman" w:hAnsi="Times New Roman" w:cs="Times New Roman"/>
          <w:b/>
          <w:bCs/>
          <w:color w:val="000000"/>
          <w:sz w:val="20"/>
          <w:szCs w:val="20"/>
        </w:rPr>
        <w:lastRenderedPageBreak/>
        <w:t>Sessions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Appeal ordinarily lies to the High Court under section 410 Cr.P.C.</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5" w:name="_3j6hydtcvipi" w:colFirst="0" w:colLast="0"/>
      <w:bookmarkEnd w:id="105"/>
      <w:r>
        <w:rPr>
          <w:rFonts w:ascii="Times New Roman" w:eastAsia="Times New Roman" w:hAnsi="Times New Roman" w:cs="Times New Roman"/>
          <w:b/>
          <w:bCs/>
          <w:sz w:val="20"/>
          <w:szCs w:val="20"/>
        </w:rPr>
        <w:t>1.7 Appeal Against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417 Cr.P.C. provides the statu</w:t>
      </w:r>
      <w:r>
        <w:rPr>
          <w:rFonts w:ascii="Times New Roman" w:eastAsia="Times New Roman" w:hAnsi="Times New Roman" w:cs="Times New Roman"/>
          <w:sz w:val="20"/>
          <w:szCs w:val="20"/>
        </w:rPr>
        <w:t>tory framework for appeals against acquittal, subject to the applicable requirements and authority competent to institute the appeal.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6" w:name="_isnpl3ywbdgq" w:colFirst="0" w:colLast="0"/>
      <w:bookmarkEnd w:id="106"/>
      <w:r>
        <w:rPr>
          <w:rFonts w:ascii="Times New Roman" w:eastAsia="Times New Roman" w:hAnsi="Times New Roman" w:cs="Times New Roman"/>
          <w:b/>
          <w:bCs/>
          <w:sz w:val="20"/>
          <w:szCs w:val="20"/>
        </w:rPr>
        <w:t>1.8 Criminal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435–439-A Cr.P.C. provide revisional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may address:</w:t>
      </w:r>
    </w:p>
    <w:p w:rsidR="001E296C" w:rsidRDefault="00750CC2" w:rsidP="00750CC2">
      <w:pPr>
        <w:numPr>
          <w:ilvl w:val="0"/>
          <w:numId w:val="32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jurisdictional error;</w:t>
      </w:r>
    </w:p>
    <w:p w:rsidR="001E296C" w:rsidRDefault="00750CC2" w:rsidP="00750CC2">
      <w:pPr>
        <w:numPr>
          <w:ilvl w:val="0"/>
          <w:numId w:val="324"/>
        </w:numPr>
        <w:rPr>
          <w:rFonts w:ascii="Times New Roman" w:eastAsia="Times New Roman" w:hAnsi="Times New Roman" w:cs="Times New Roman"/>
          <w:sz w:val="20"/>
          <w:szCs w:val="20"/>
        </w:rPr>
      </w:pPr>
      <w:r>
        <w:rPr>
          <w:rFonts w:ascii="Times New Roman" w:eastAsia="Times New Roman" w:hAnsi="Times New Roman" w:cs="Times New Roman"/>
          <w:sz w:val="20"/>
          <w:szCs w:val="20"/>
        </w:rPr>
        <w:t>illegality;</w:t>
      </w:r>
    </w:p>
    <w:p w:rsidR="001E296C" w:rsidRDefault="00750CC2" w:rsidP="00750CC2">
      <w:pPr>
        <w:numPr>
          <w:ilvl w:val="0"/>
          <w:numId w:val="324"/>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material irregularity;</w:t>
      </w:r>
    </w:p>
    <w:p w:rsidR="001E296C" w:rsidRDefault="00750CC2" w:rsidP="00750CC2">
      <w:pPr>
        <w:numPr>
          <w:ilvl w:val="0"/>
          <w:numId w:val="324"/>
        </w:numPr>
        <w:rPr>
          <w:rFonts w:ascii="Times New Roman" w:eastAsia="Times New Roman" w:hAnsi="Times New Roman" w:cs="Times New Roman"/>
          <w:sz w:val="20"/>
          <w:szCs w:val="20"/>
        </w:rPr>
      </w:pPr>
      <w:r>
        <w:rPr>
          <w:rFonts w:ascii="Times New Roman" w:eastAsia="Times New Roman" w:hAnsi="Times New Roman" w:cs="Times New Roman"/>
          <w:sz w:val="20"/>
          <w:szCs w:val="20"/>
        </w:rPr>
        <w:t>improper exercise of jurisdiction;</w:t>
      </w:r>
    </w:p>
    <w:p w:rsidR="001E296C" w:rsidRDefault="00750CC2" w:rsidP="00750CC2">
      <w:pPr>
        <w:numPr>
          <w:ilvl w:val="0"/>
          <w:numId w:val="32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failure to exercise jurisdiction.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7" w:name="_h03pihwmvudw" w:colFirst="0" w:colLast="0"/>
      <w:bookmarkEnd w:id="107"/>
      <w:r>
        <w:rPr>
          <w:rFonts w:ascii="Times New Roman" w:eastAsia="Times New Roman" w:hAnsi="Times New Roman" w:cs="Times New Roman"/>
          <w:b/>
          <w:bCs/>
          <w:sz w:val="20"/>
          <w:szCs w:val="20"/>
        </w:rPr>
        <w:t>1.9 Constitutional Petition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Article 199 may provide an appropriate constitutional remedy in cases involving:</w:t>
      </w:r>
    </w:p>
    <w:p w:rsidR="001E296C" w:rsidRDefault="00750CC2" w:rsidP="00750CC2">
      <w:pPr>
        <w:numPr>
          <w:ilvl w:val="0"/>
          <w:numId w:val="20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unlawful administrati</w:t>
      </w:r>
      <w:r>
        <w:rPr>
          <w:rFonts w:ascii="Times New Roman" w:eastAsia="Times New Roman" w:hAnsi="Times New Roman" w:cs="Times New Roman"/>
          <w:sz w:val="20"/>
          <w:szCs w:val="20"/>
        </w:rPr>
        <w:t>ve action;</w:t>
      </w:r>
    </w:p>
    <w:p w:rsidR="001E296C" w:rsidRDefault="00750CC2" w:rsidP="00750CC2">
      <w:pPr>
        <w:numPr>
          <w:ilvl w:val="0"/>
          <w:numId w:val="207"/>
        </w:numPr>
        <w:rPr>
          <w:rFonts w:ascii="Times New Roman" w:eastAsia="Times New Roman" w:hAnsi="Times New Roman" w:cs="Times New Roman"/>
          <w:sz w:val="20"/>
          <w:szCs w:val="20"/>
        </w:rPr>
      </w:pPr>
      <w:r>
        <w:rPr>
          <w:rFonts w:ascii="Times New Roman" w:eastAsia="Times New Roman" w:hAnsi="Times New Roman" w:cs="Times New Roman"/>
          <w:sz w:val="20"/>
          <w:szCs w:val="20"/>
        </w:rPr>
        <w:t>jurisdictional defect;</w:t>
      </w:r>
    </w:p>
    <w:p w:rsidR="001E296C" w:rsidRDefault="00750CC2" w:rsidP="00750CC2">
      <w:pPr>
        <w:numPr>
          <w:ilvl w:val="0"/>
          <w:numId w:val="207"/>
        </w:numPr>
        <w:rPr>
          <w:rFonts w:ascii="Times New Roman" w:eastAsia="Times New Roman" w:hAnsi="Times New Roman" w:cs="Times New Roman"/>
          <w:sz w:val="20"/>
          <w:szCs w:val="20"/>
        </w:rPr>
      </w:pPr>
      <w:r>
        <w:rPr>
          <w:rFonts w:ascii="Times New Roman" w:eastAsia="Times New Roman" w:hAnsi="Times New Roman" w:cs="Times New Roman"/>
          <w:sz w:val="20"/>
          <w:szCs w:val="20"/>
        </w:rPr>
        <w:t>fundamental-right violation;</w:t>
      </w:r>
    </w:p>
    <w:p w:rsidR="001E296C" w:rsidRDefault="00750CC2" w:rsidP="00750CC2">
      <w:pPr>
        <w:numPr>
          <w:ilvl w:val="0"/>
          <w:numId w:val="207"/>
        </w:numPr>
        <w:rPr>
          <w:rFonts w:ascii="Times New Roman" w:eastAsia="Times New Roman" w:hAnsi="Times New Roman" w:cs="Times New Roman"/>
          <w:sz w:val="20"/>
          <w:szCs w:val="20"/>
        </w:rPr>
      </w:pPr>
      <w:r>
        <w:rPr>
          <w:rFonts w:ascii="Times New Roman" w:eastAsia="Times New Roman" w:hAnsi="Times New Roman" w:cs="Times New Roman"/>
          <w:sz w:val="20"/>
          <w:szCs w:val="20"/>
        </w:rPr>
        <w:t>abuse of process;</w:t>
      </w:r>
    </w:p>
    <w:p w:rsidR="001E296C" w:rsidRDefault="00750CC2" w:rsidP="00750CC2">
      <w:pPr>
        <w:numPr>
          <w:ilvl w:val="0"/>
          <w:numId w:val="20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absence of an adequate alternate remedy in the circumstances.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8" w:name="_ta2qssux9zhr" w:colFirst="0" w:colLast="0"/>
      <w:bookmarkEnd w:id="108"/>
      <w:r>
        <w:rPr>
          <w:rFonts w:ascii="Times New Roman" w:eastAsia="Times New Roman" w:hAnsi="Times New Roman" w:cs="Times New Roman"/>
          <w:b/>
          <w:bCs/>
          <w:sz w:val="20"/>
          <w:szCs w:val="20"/>
        </w:rPr>
        <w:t>1.10 Inherent Jurisdiction of High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561-A Cr.P.C. may be invoked to:</w:t>
      </w:r>
    </w:p>
    <w:p w:rsidR="001E296C" w:rsidRDefault="00750CC2" w:rsidP="00750CC2">
      <w:pPr>
        <w:numPr>
          <w:ilvl w:val="0"/>
          <w:numId w:val="76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prevent abuse of process;</w:t>
      </w:r>
    </w:p>
    <w:p w:rsidR="001E296C" w:rsidRDefault="00750CC2" w:rsidP="00750CC2">
      <w:pPr>
        <w:numPr>
          <w:ilvl w:val="0"/>
          <w:numId w:val="7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secure the ends of justice;</w:t>
      </w:r>
    </w:p>
    <w:p w:rsidR="001E296C" w:rsidRDefault="00750CC2" w:rsidP="00750CC2">
      <w:pPr>
        <w:numPr>
          <w:ilvl w:val="0"/>
          <w:numId w:val="76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address exceptional jurisdictional circumstances.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9" w:name="_oh6d2dbng5wz" w:colFirst="0" w:colLast="0"/>
      <w:bookmarkEnd w:id="109"/>
      <w:r>
        <w:rPr>
          <w:rFonts w:ascii="Times New Roman" w:eastAsia="Times New Roman" w:hAnsi="Times New Roman" w:cs="Times New Roman"/>
          <w:b/>
          <w:bCs/>
          <w:sz w:val="20"/>
          <w:szCs w:val="20"/>
        </w:rPr>
        <w:t>1.11 Remedy Against Licence Cancellation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affected licence holder may pursue the statutory administrative appeal provided by the applicable arms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appeal should identif</w:t>
      </w:r>
      <w:r>
        <w:rPr>
          <w:rFonts w:ascii="Times New Roman" w:eastAsia="Times New Roman" w:hAnsi="Times New Roman" w:cs="Times New Roman"/>
          <w:sz w:val="20"/>
          <w:szCs w:val="20"/>
        </w:rPr>
        <w:t>y:</w:t>
      </w:r>
    </w:p>
    <w:p w:rsidR="001E296C" w:rsidRDefault="00750CC2" w:rsidP="00750CC2">
      <w:pPr>
        <w:numPr>
          <w:ilvl w:val="0"/>
          <w:numId w:val="20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licensing authority;</w:t>
      </w:r>
    </w:p>
    <w:p w:rsidR="001E296C" w:rsidRDefault="00750CC2" w:rsidP="00750CC2">
      <w:pPr>
        <w:numPr>
          <w:ilvl w:val="0"/>
          <w:numId w:val="2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impugned order;</w:t>
      </w:r>
    </w:p>
    <w:p w:rsidR="001E296C" w:rsidRDefault="00750CC2" w:rsidP="00750CC2">
      <w:pPr>
        <w:numPr>
          <w:ilvl w:val="0"/>
          <w:numId w:val="2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date;</w:t>
      </w:r>
    </w:p>
    <w:p w:rsidR="001E296C" w:rsidRDefault="00750CC2" w:rsidP="00750CC2">
      <w:pPr>
        <w:numPr>
          <w:ilvl w:val="0"/>
          <w:numId w:val="204"/>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statutory provision;</w:t>
      </w:r>
    </w:p>
    <w:p w:rsidR="001E296C" w:rsidRDefault="00750CC2" w:rsidP="00750CC2">
      <w:pPr>
        <w:numPr>
          <w:ilvl w:val="0"/>
          <w:numId w:val="2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grounds;</w:t>
      </w:r>
    </w:p>
    <w:p w:rsidR="001E296C" w:rsidRDefault="00750CC2" w:rsidP="00750CC2">
      <w:pPr>
        <w:numPr>
          <w:ilvl w:val="0"/>
          <w:numId w:val="2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supporting documents;</w:t>
      </w:r>
    </w:p>
    <w:p w:rsidR="001E296C" w:rsidRDefault="00750CC2" w:rsidP="00750CC2">
      <w:pPr>
        <w:numPr>
          <w:ilvl w:val="0"/>
          <w:numId w:val="20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limitation.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0" w:name="_m20mxukwra3q" w:colFirst="0" w:colLast="0"/>
      <w:bookmarkEnd w:id="110"/>
      <w:r>
        <w:rPr>
          <w:rFonts w:ascii="Times New Roman" w:eastAsia="Times New Roman" w:hAnsi="Times New Roman" w:cs="Times New Roman"/>
          <w:b/>
          <w:bCs/>
          <w:sz w:val="20"/>
          <w:szCs w:val="20"/>
        </w:rPr>
        <w:t>1.12 Remedy Against Licence Refusal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 applicable provincial/federal rules, the applicant may pursue:</w:t>
      </w:r>
    </w:p>
    <w:p w:rsidR="001E296C" w:rsidRDefault="00750CC2" w:rsidP="00750CC2">
      <w:pPr>
        <w:numPr>
          <w:ilvl w:val="0"/>
          <w:numId w:val="22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departmental appeal;</w:t>
      </w:r>
    </w:p>
    <w:p w:rsidR="001E296C" w:rsidRDefault="00750CC2" w:rsidP="00750CC2">
      <w:pPr>
        <w:numPr>
          <w:ilvl w:val="0"/>
          <w:numId w:val="22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review;</w:t>
      </w:r>
    </w:p>
    <w:p w:rsidR="001E296C" w:rsidRDefault="00750CC2" w:rsidP="00750CC2">
      <w:pPr>
        <w:numPr>
          <w:ilvl w:val="0"/>
          <w:numId w:val="22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reconsideration;</w:t>
      </w:r>
    </w:p>
    <w:p w:rsidR="001E296C" w:rsidRDefault="00750CC2" w:rsidP="00750CC2">
      <w:pPr>
        <w:numPr>
          <w:ilvl w:val="0"/>
          <w:numId w:val="22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jurisdiction;</w:t>
      </w:r>
    </w:p>
    <w:p w:rsidR="001E296C" w:rsidRDefault="00750CC2" w:rsidP="00750CC2">
      <w:pPr>
        <w:numPr>
          <w:ilvl w:val="0"/>
          <w:numId w:val="22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statutory remedy.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1" w:name="_3xmxwpoafjx2" w:colFirst="0" w:colLast="0"/>
      <w:bookmarkEnd w:id="111"/>
      <w:r>
        <w:rPr>
          <w:rFonts w:ascii="Times New Roman" w:eastAsia="Times New Roman" w:hAnsi="Times New Roman" w:cs="Times New Roman"/>
          <w:b/>
          <w:bCs/>
          <w:sz w:val="20"/>
          <w:szCs w:val="20"/>
        </w:rPr>
        <w:t>1.13 Remedy Against Confiscation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court orders confiscation of the firearm, ammunition or other property under the applicable arms statute, the accused may challenge that order</w:t>
      </w:r>
      <w:r>
        <w:rPr>
          <w:rFonts w:ascii="Times New Roman" w:eastAsia="Times New Roman" w:hAnsi="Times New Roman" w:cs="Times New Roman"/>
          <w:sz w:val="20"/>
          <w:szCs w:val="20"/>
        </w:rPr>
        <w:t xml:space="preserve"> through the appropriate:</w:t>
      </w:r>
    </w:p>
    <w:p w:rsidR="001E296C" w:rsidRDefault="00750CC2" w:rsidP="00750CC2">
      <w:pPr>
        <w:numPr>
          <w:ilvl w:val="0"/>
          <w:numId w:val="58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appeal;</w:t>
      </w:r>
    </w:p>
    <w:p w:rsidR="001E296C" w:rsidRDefault="00750CC2" w:rsidP="00750CC2">
      <w:pPr>
        <w:numPr>
          <w:ilvl w:val="0"/>
          <w:numId w:val="58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revision;</w:t>
      </w:r>
    </w:p>
    <w:p w:rsidR="001E296C" w:rsidRDefault="00750CC2" w:rsidP="00750CC2">
      <w:pPr>
        <w:numPr>
          <w:ilvl w:val="0"/>
          <w:numId w:val="58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statutory remedy.</w:t>
      </w:r>
    </w:p>
    <w:p w:rsidR="001E296C" w:rsidRDefault="00750CC2" w:rsidP="00750CC2">
      <w:pPr>
        <w:spacing w:before="240" w:after="240"/>
        <w:rPr>
          <w:sz w:val="40"/>
          <w:szCs w:val="40"/>
        </w:rPr>
      </w:pPr>
      <w:r>
        <w:rPr>
          <w:rFonts w:ascii="Times New Roman" w:eastAsia="Times New Roman" w:hAnsi="Times New Roman" w:cs="Times New Roman"/>
          <w:b/>
          <w:bCs/>
          <w:sz w:val="24"/>
          <w:szCs w:val="24"/>
        </w:rPr>
        <w:t xml:space="preserve"> vii)   Special scenarios </w:t>
      </w:r>
      <w:r>
        <w:rPr>
          <w:rFonts w:ascii="Times New Roman" w:eastAsia="Times New Roman" w:hAnsi="Times New Roman" w:cs="Times New Roman"/>
          <w:sz w:val="20"/>
          <w:szCs w:val="20"/>
        </w:rPr>
        <w:t xml:space="preserv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2" w:name="_8bawc68mbb0l" w:colFirst="0" w:colLast="0"/>
      <w:bookmarkEnd w:id="112"/>
      <w:r>
        <w:rPr>
          <w:rFonts w:ascii="Times New Roman" w:eastAsia="Times New Roman" w:hAnsi="Times New Roman" w:cs="Times New Roman"/>
          <w:b/>
          <w:bCs/>
          <w:sz w:val="20"/>
          <w:szCs w:val="20"/>
        </w:rPr>
        <w:t>1.1 Unlicensed Possession or Control of Arms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possesses or controls arms or ammunition without the licence required by the applicable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normally has to establish:</w:t>
      </w:r>
    </w:p>
    <w:p w:rsidR="001E296C" w:rsidRDefault="00750CC2" w:rsidP="00750CC2">
      <w:pPr>
        <w:numPr>
          <w:ilvl w:val="0"/>
          <w:numId w:val="54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the article is legally an "arm" or "ammunition";</w:t>
      </w:r>
    </w:p>
    <w:p w:rsidR="001E296C" w:rsidRDefault="00750CC2" w:rsidP="00750CC2">
      <w:pPr>
        <w:numPr>
          <w:ilvl w:val="0"/>
          <w:numId w:val="544"/>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possessed or controlled it;</w:t>
      </w:r>
    </w:p>
    <w:p w:rsidR="001E296C" w:rsidRDefault="00750CC2" w:rsidP="00750CC2">
      <w:pPr>
        <w:numPr>
          <w:ilvl w:val="0"/>
          <w:numId w:val="544"/>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possession was conscious/attributable to the accused;</w:t>
      </w:r>
    </w:p>
    <w:p w:rsidR="001E296C" w:rsidRDefault="00750CC2" w:rsidP="00750CC2">
      <w:pPr>
        <w:numPr>
          <w:ilvl w:val="0"/>
          <w:numId w:val="544"/>
        </w:numPr>
        <w:rPr>
          <w:rFonts w:ascii="Times New Roman" w:eastAsia="Times New Roman" w:hAnsi="Times New Roman" w:cs="Times New Roman"/>
          <w:sz w:val="20"/>
          <w:szCs w:val="20"/>
        </w:rPr>
      </w:pPr>
      <w:r>
        <w:rPr>
          <w:rFonts w:ascii="Times New Roman" w:eastAsia="Times New Roman" w:hAnsi="Times New Roman" w:cs="Times New Roman"/>
          <w:sz w:val="20"/>
          <w:szCs w:val="20"/>
        </w:rPr>
        <w:t>no valid licence authorised possession;</w:t>
      </w:r>
    </w:p>
    <w:p w:rsidR="001E296C" w:rsidRDefault="00750CC2" w:rsidP="00750CC2">
      <w:pPr>
        <w:numPr>
          <w:ilvl w:val="0"/>
          <w:numId w:val="54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weapon falls within the relevant statutory category.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Under the Pakistan Arms Ordinance framework, possession/control is regulated by section 9 and penalties are provided under section 13.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3" w:name="_ubaz8ltr2rx8" w:colFirst="0" w:colLast="0"/>
      <w:bookmarkEnd w:id="113"/>
      <w:r>
        <w:rPr>
          <w:rFonts w:ascii="Times New Roman" w:eastAsia="Times New Roman" w:hAnsi="Times New Roman" w:cs="Times New Roman"/>
          <w:b/>
          <w:bCs/>
          <w:sz w:val="20"/>
          <w:szCs w:val="20"/>
        </w:rPr>
        <w:t>1.2 Carrying or Bearing an Unlicensed Weapon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is all</w:t>
      </w:r>
      <w:r>
        <w:rPr>
          <w:rFonts w:ascii="Times New Roman" w:eastAsia="Times New Roman" w:hAnsi="Times New Roman" w:cs="Times New Roman"/>
          <w:sz w:val="20"/>
          <w:szCs w:val="20"/>
        </w:rPr>
        <w:t>eged to have carried or borne an arm without the required licence.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is legally distinguishable from mere possession because the prosecution must establish the relevant act of carrying/bearing in addition to the other statutory ingredients.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4" w:name="_8mvtl4qg1b4n" w:colFirst="0" w:colLast="0"/>
      <w:bookmarkEnd w:id="114"/>
      <w:r>
        <w:rPr>
          <w:rFonts w:ascii="Times New Roman" w:eastAsia="Times New Roman" w:hAnsi="Times New Roman" w:cs="Times New Roman"/>
          <w:b/>
          <w:bCs/>
          <w:sz w:val="20"/>
          <w:szCs w:val="20"/>
        </w:rPr>
        <w:lastRenderedPageBreak/>
        <w:t>1.3 Possessi</w:t>
      </w:r>
      <w:r>
        <w:rPr>
          <w:rFonts w:ascii="Times New Roman" w:eastAsia="Times New Roman" w:hAnsi="Times New Roman" w:cs="Times New Roman"/>
          <w:b/>
          <w:bCs/>
          <w:sz w:val="20"/>
          <w:szCs w:val="20"/>
        </w:rPr>
        <w:t>on of Prohibited-Bore or Specially Regulated Weapons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category involves weapons falling within the prohibited or specially regulated class under the applicable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classification is important because:</w:t>
      </w:r>
    </w:p>
    <w:p w:rsidR="001E296C" w:rsidRDefault="00750CC2" w:rsidP="00750CC2">
      <w:pPr>
        <w:numPr>
          <w:ilvl w:val="0"/>
          <w:numId w:val="62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licensing authority may differ;</w:t>
      </w:r>
    </w:p>
    <w:p w:rsidR="001E296C" w:rsidRDefault="00750CC2" w:rsidP="00750CC2">
      <w:pPr>
        <w:numPr>
          <w:ilvl w:val="0"/>
          <w:numId w:val="62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punishment may</w:t>
      </w:r>
      <w:r>
        <w:rPr>
          <w:rFonts w:ascii="Times New Roman" w:eastAsia="Times New Roman" w:hAnsi="Times New Roman" w:cs="Times New Roman"/>
          <w:sz w:val="20"/>
          <w:szCs w:val="20"/>
        </w:rPr>
        <w:t xml:space="preserve"> be enhanced;</w:t>
      </w:r>
    </w:p>
    <w:p w:rsidR="001E296C" w:rsidRDefault="00750CC2" w:rsidP="00750CC2">
      <w:pPr>
        <w:numPr>
          <w:ilvl w:val="0"/>
          <w:numId w:val="621"/>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bail consequences may differ;</w:t>
      </w:r>
    </w:p>
    <w:p w:rsidR="001E296C" w:rsidRDefault="00750CC2" w:rsidP="00750CC2">
      <w:pPr>
        <w:numPr>
          <w:ilvl w:val="0"/>
          <w:numId w:val="62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trial jurisdiction may differ;</w:t>
      </w:r>
    </w:p>
    <w:p w:rsidR="001E296C" w:rsidRDefault="00750CC2" w:rsidP="00750CC2">
      <w:pPr>
        <w:numPr>
          <w:ilvl w:val="0"/>
          <w:numId w:val="62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confiscation consequences may differ.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lawyer must therefore identify the </w:t>
      </w:r>
      <w:r>
        <w:rPr>
          <w:rFonts w:ascii="Times New Roman" w:eastAsia="Times New Roman" w:hAnsi="Times New Roman" w:cs="Times New Roman"/>
          <w:b/>
          <w:bCs/>
          <w:sz w:val="20"/>
          <w:szCs w:val="20"/>
        </w:rPr>
        <w:t>exact weapon, bore/calibre and statutory classification</w:t>
      </w:r>
      <w:r>
        <w:rPr>
          <w:rFonts w:ascii="Times New Roman" w:eastAsia="Times New Roman" w:hAnsi="Times New Roman" w:cs="Times New Roman"/>
          <w:sz w:val="20"/>
          <w:szCs w:val="20"/>
        </w:rPr>
        <w:t xml:space="preserve">, rather than relying upon the generic description </w:t>
      </w:r>
      <w:r>
        <w:rPr>
          <w:rFonts w:ascii="Times New Roman" w:eastAsia="Times New Roman" w:hAnsi="Times New Roman" w:cs="Times New Roman"/>
          <w:sz w:val="20"/>
          <w:szCs w:val="20"/>
        </w:rPr>
        <w:t>"pistol," "rifle" or "gun."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5" w:name="_6wudqv6fvlmg" w:colFirst="0" w:colLast="0"/>
      <w:bookmarkEnd w:id="115"/>
      <w:r>
        <w:rPr>
          <w:rFonts w:ascii="Times New Roman" w:eastAsia="Times New Roman" w:hAnsi="Times New Roman" w:cs="Times New Roman"/>
          <w:b/>
          <w:bCs/>
          <w:sz w:val="20"/>
          <w:szCs w:val="20"/>
        </w:rPr>
        <w:t>1.4 Possession of Ammunition Without Lawful Authority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Ammunition may constitute a separate offence even where the firearm itself is not recovered.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investigation should therefore record:</w:t>
      </w:r>
    </w:p>
    <w:p w:rsidR="001E296C" w:rsidRDefault="00750CC2" w:rsidP="00750CC2">
      <w:pPr>
        <w:numPr>
          <w:ilvl w:val="0"/>
          <w:numId w:val="44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type of ammunition;</w:t>
      </w:r>
    </w:p>
    <w:p w:rsidR="001E296C" w:rsidRDefault="00750CC2" w:rsidP="00750CC2">
      <w:pPr>
        <w:numPr>
          <w:ilvl w:val="0"/>
          <w:numId w:val="4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quantity;</w:t>
      </w:r>
    </w:p>
    <w:p w:rsidR="001E296C" w:rsidRDefault="00750CC2" w:rsidP="00750CC2">
      <w:pPr>
        <w:numPr>
          <w:ilvl w:val="0"/>
          <w:numId w:val="4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calibre;</w:t>
      </w:r>
    </w:p>
    <w:p w:rsidR="001E296C" w:rsidRDefault="00750CC2" w:rsidP="00750CC2">
      <w:pPr>
        <w:numPr>
          <w:ilvl w:val="0"/>
          <w:numId w:val="4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place of recovery;</w:t>
      </w:r>
    </w:p>
    <w:p w:rsidR="001E296C" w:rsidRDefault="00750CC2" w:rsidP="00750CC2">
      <w:pPr>
        <w:numPr>
          <w:ilvl w:val="0"/>
          <w:numId w:val="4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possession/control;</w:t>
      </w:r>
    </w:p>
    <w:p w:rsidR="001E296C" w:rsidRDefault="00750CC2" w:rsidP="00750CC2">
      <w:pPr>
        <w:numPr>
          <w:ilvl w:val="0"/>
          <w:numId w:val="4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licence/authorisation;</w:t>
      </w:r>
    </w:p>
    <w:p w:rsidR="001E296C" w:rsidRDefault="00750CC2" w:rsidP="00750CC2">
      <w:pPr>
        <w:numPr>
          <w:ilvl w:val="0"/>
          <w:numId w:val="44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compatibility with any recovered weapon.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6" w:name="_k956q1c3b009" w:colFirst="0" w:colLast="0"/>
      <w:bookmarkEnd w:id="116"/>
      <w:r>
        <w:rPr>
          <w:rFonts w:ascii="Times New Roman" w:eastAsia="Times New Roman" w:hAnsi="Times New Roman" w:cs="Times New Roman"/>
          <w:b/>
          <w:bCs/>
          <w:sz w:val="20"/>
          <w:szCs w:val="20"/>
        </w:rPr>
        <w:t>1.5 Possession After Expiry or Cancellation of Licence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may initially have lawful possession but subsequently lose lawful authority because:</w:t>
      </w:r>
    </w:p>
    <w:p w:rsidR="001E296C" w:rsidRDefault="00750CC2" w:rsidP="00750CC2">
      <w:pPr>
        <w:numPr>
          <w:ilvl w:val="0"/>
          <w:numId w:val="36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licence expired;</w:t>
      </w:r>
    </w:p>
    <w:p w:rsidR="001E296C" w:rsidRDefault="00750CC2" w:rsidP="00750CC2">
      <w:pPr>
        <w:numPr>
          <w:ilvl w:val="0"/>
          <w:numId w:val="3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licence was cancelled;</w:t>
      </w:r>
    </w:p>
    <w:p w:rsidR="001E296C" w:rsidRDefault="00750CC2" w:rsidP="00750CC2">
      <w:pPr>
        <w:numPr>
          <w:ilvl w:val="0"/>
          <w:numId w:val="3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licence was suspended;</w:t>
      </w:r>
    </w:p>
    <w:p w:rsidR="001E296C" w:rsidRDefault="00750CC2" w:rsidP="00750CC2">
      <w:pPr>
        <w:numPr>
          <w:ilvl w:val="0"/>
          <w:numId w:val="3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exemption ceased;</w:t>
      </w:r>
    </w:p>
    <w:p w:rsidR="001E296C" w:rsidRDefault="00750CC2" w:rsidP="00750CC2">
      <w:pPr>
        <w:numPr>
          <w:ilvl w:val="0"/>
          <w:numId w:val="36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licence was otherwise rendered ineffective.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legal consequences must be determined under the applicable territorial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Under the federal Ordinance framework, section 10 a</w:t>
      </w:r>
      <w:r>
        <w:rPr>
          <w:rFonts w:ascii="Times New Roman" w:eastAsia="Times New Roman" w:hAnsi="Times New Roman" w:cs="Times New Roman"/>
          <w:sz w:val="20"/>
          <w:szCs w:val="20"/>
        </w:rPr>
        <w:t xml:space="preserve">ddresses deposit of arms when possession becomes unlawful and contains a specific renewal mechanism.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7" w:name="_t6vcyrbeu2fu" w:colFirst="0" w:colLast="0"/>
      <w:bookmarkEnd w:id="117"/>
      <w:r>
        <w:rPr>
          <w:rFonts w:ascii="Times New Roman" w:eastAsia="Times New Roman" w:hAnsi="Times New Roman" w:cs="Times New Roman"/>
          <w:b/>
          <w:bCs/>
          <w:sz w:val="20"/>
          <w:szCs w:val="20"/>
        </w:rPr>
        <w:t>1.6 Failure to Deposit Arms After Loss of Lawful Authority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law requires an arm to be deposited following expiry, cancellation, death of the lice</w:t>
      </w:r>
      <w:r>
        <w:rPr>
          <w:rFonts w:ascii="Times New Roman" w:eastAsia="Times New Roman" w:hAnsi="Times New Roman" w:cs="Times New Roman"/>
          <w:sz w:val="20"/>
          <w:szCs w:val="20"/>
        </w:rPr>
        <w:t>nce holder or another specified event, failure to deposit it may itself constitute an offence.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8" w:name="_b1ltiqoaluov" w:colFirst="0" w:colLast="0"/>
      <w:bookmarkEnd w:id="118"/>
      <w:r>
        <w:rPr>
          <w:rFonts w:ascii="Times New Roman" w:eastAsia="Times New Roman" w:hAnsi="Times New Roman" w:cs="Times New Roman"/>
          <w:b/>
          <w:bCs/>
          <w:sz w:val="20"/>
          <w:szCs w:val="20"/>
        </w:rPr>
        <w:lastRenderedPageBreak/>
        <w:t>1.7 Unlawful Sale or Offer for Sale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may be alleged to have:</w:t>
      </w:r>
    </w:p>
    <w:p w:rsidR="001E296C" w:rsidRDefault="00750CC2" w:rsidP="00750CC2">
      <w:pPr>
        <w:numPr>
          <w:ilvl w:val="0"/>
          <w:numId w:val="64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sold arms;</w:t>
      </w:r>
    </w:p>
    <w:p w:rsidR="001E296C" w:rsidRDefault="00750CC2" w:rsidP="00750CC2">
      <w:pPr>
        <w:numPr>
          <w:ilvl w:val="0"/>
          <w:numId w:val="642"/>
        </w:numPr>
        <w:rPr>
          <w:rFonts w:ascii="Times New Roman" w:eastAsia="Times New Roman" w:hAnsi="Times New Roman" w:cs="Times New Roman"/>
          <w:sz w:val="20"/>
          <w:szCs w:val="20"/>
        </w:rPr>
      </w:pPr>
      <w:r>
        <w:rPr>
          <w:rFonts w:ascii="Times New Roman" w:eastAsia="Times New Roman" w:hAnsi="Times New Roman" w:cs="Times New Roman"/>
          <w:sz w:val="20"/>
          <w:szCs w:val="20"/>
        </w:rPr>
        <w:t>kept arms for sale;</w:t>
      </w:r>
    </w:p>
    <w:p w:rsidR="001E296C" w:rsidRDefault="00750CC2" w:rsidP="00750CC2">
      <w:pPr>
        <w:numPr>
          <w:ilvl w:val="0"/>
          <w:numId w:val="642"/>
        </w:numPr>
        <w:rPr>
          <w:rFonts w:ascii="Times New Roman" w:eastAsia="Times New Roman" w:hAnsi="Times New Roman" w:cs="Times New Roman"/>
          <w:sz w:val="20"/>
          <w:szCs w:val="20"/>
        </w:rPr>
      </w:pPr>
      <w:r>
        <w:rPr>
          <w:rFonts w:ascii="Times New Roman" w:eastAsia="Times New Roman" w:hAnsi="Times New Roman" w:cs="Times New Roman"/>
          <w:sz w:val="20"/>
          <w:szCs w:val="20"/>
        </w:rPr>
        <w:t>offered arms for sale;</w:t>
      </w:r>
    </w:p>
    <w:p w:rsidR="001E296C" w:rsidRDefault="00750CC2" w:rsidP="00750CC2">
      <w:pPr>
        <w:numPr>
          <w:ilvl w:val="0"/>
          <w:numId w:val="64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exposed arms for sale.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licensing is required, the prosecution must establish the absence or inadequacy of the required authorisation.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9" w:name="_39k8icsd7il9" w:colFirst="0" w:colLast="0"/>
      <w:bookmarkEnd w:id="119"/>
      <w:r>
        <w:rPr>
          <w:rFonts w:ascii="Times New Roman" w:eastAsia="Times New Roman" w:hAnsi="Times New Roman" w:cs="Times New Roman"/>
          <w:b/>
          <w:bCs/>
          <w:sz w:val="20"/>
          <w:szCs w:val="20"/>
        </w:rPr>
        <w:t>1.8 Unlawful Purchase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offence may arise where a person knowingly acquires arms from an unauthorised person or otherwise violates the ap</w:t>
      </w:r>
      <w:r>
        <w:rPr>
          <w:rFonts w:ascii="Times New Roman" w:eastAsia="Times New Roman" w:hAnsi="Times New Roman" w:cs="Times New Roman"/>
          <w:sz w:val="20"/>
          <w:szCs w:val="20"/>
        </w:rPr>
        <w:t>plicable arms legislation.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precise statutory wording must be applied according to the province/territory.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0" w:name="_xhubcavf7e93" w:colFirst="0" w:colLast="0"/>
      <w:bookmarkEnd w:id="120"/>
      <w:r>
        <w:rPr>
          <w:rFonts w:ascii="Times New Roman" w:eastAsia="Times New Roman" w:hAnsi="Times New Roman" w:cs="Times New Roman"/>
          <w:b/>
          <w:bCs/>
          <w:sz w:val="20"/>
          <w:szCs w:val="20"/>
        </w:rPr>
        <w:t>1.9 Unlawful Delivery or Transfer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person may commit an offence by delivering or transferring an arm to someone who is not legally authorised to </w:t>
      </w:r>
      <w:r>
        <w:rPr>
          <w:rFonts w:ascii="Times New Roman" w:eastAsia="Times New Roman" w:hAnsi="Times New Roman" w:cs="Times New Roman"/>
          <w:sz w:val="20"/>
          <w:szCs w:val="20"/>
        </w:rPr>
        <w:t>possess it.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evidence may include:</w:t>
      </w:r>
    </w:p>
    <w:p w:rsidR="001E296C" w:rsidRDefault="00750CC2" w:rsidP="00750CC2">
      <w:pPr>
        <w:numPr>
          <w:ilvl w:val="0"/>
          <w:numId w:val="71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seller;</w:t>
      </w:r>
    </w:p>
    <w:p w:rsidR="001E296C" w:rsidRDefault="00750CC2" w:rsidP="00750CC2">
      <w:pPr>
        <w:numPr>
          <w:ilvl w:val="0"/>
          <w:numId w:val="71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purchaser;</w:t>
      </w:r>
    </w:p>
    <w:p w:rsidR="001E296C" w:rsidRDefault="00750CC2" w:rsidP="00750CC2">
      <w:pPr>
        <w:numPr>
          <w:ilvl w:val="0"/>
          <w:numId w:val="715"/>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transferor;</w:t>
      </w:r>
    </w:p>
    <w:p w:rsidR="001E296C" w:rsidRDefault="00750CC2" w:rsidP="00750CC2">
      <w:pPr>
        <w:numPr>
          <w:ilvl w:val="0"/>
          <w:numId w:val="71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recipient;</w:t>
      </w:r>
    </w:p>
    <w:p w:rsidR="001E296C" w:rsidRDefault="00750CC2" w:rsidP="00750CC2">
      <w:pPr>
        <w:numPr>
          <w:ilvl w:val="0"/>
          <w:numId w:val="715"/>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licence records;</w:t>
      </w:r>
    </w:p>
    <w:p w:rsidR="001E296C" w:rsidRDefault="00750CC2" w:rsidP="00750CC2">
      <w:pPr>
        <w:numPr>
          <w:ilvl w:val="0"/>
          <w:numId w:val="715"/>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dealer records;</w:t>
      </w:r>
    </w:p>
    <w:p w:rsidR="001E296C" w:rsidRDefault="00750CC2" w:rsidP="00750CC2">
      <w:pPr>
        <w:numPr>
          <w:ilvl w:val="0"/>
          <w:numId w:val="71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payment records;</w:t>
      </w:r>
    </w:p>
    <w:p w:rsidR="001E296C" w:rsidRDefault="00750CC2" w:rsidP="00750CC2">
      <w:pPr>
        <w:numPr>
          <w:ilvl w:val="0"/>
          <w:numId w:val="715"/>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communications;</w:t>
      </w:r>
    </w:p>
    <w:p w:rsidR="001E296C" w:rsidRDefault="00750CC2" w:rsidP="00750CC2">
      <w:pPr>
        <w:numPr>
          <w:ilvl w:val="0"/>
          <w:numId w:val="71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weapon recovery.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1" w:name="_shx51s14tmn3" w:colFirst="0" w:colLast="0"/>
      <w:bookmarkEnd w:id="121"/>
      <w:r>
        <w:rPr>
          <w:rFonts w:ascii="Times New Roman" w:eastAsia="Times New Roman" w:hAnsi="Times New Roman" w:cs="Times New Roman"/>
          <w:b/>
          <w:bCs/>
          <w:sz w:val="20"/>
          <w:szCs w:val="20"/>
        </w:rPr>
        <w:t>1.10 Unlicensed Manufacture, Conversion or Repair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Manufacture, conversion and repair may require specific licensing.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offence is particularly relevant to:</w:t>
      </w:r>
    </w:p>
    <w:p w:rsidR="001E296C" w:rsidRDefault="00750CC2" w:rsidP="00750CC2">
      <w:pPr>
        <w:numPr>
          <w:ilvl w:val="0"/>
          <w:numId w:val="30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arms workshops;</w:t>
      </w:r>
    </w:p>
    <w:p w:rsidR="001E296C" w:rsidRDefault="00750CC2" w:rsidP="00750CC2">
      <w:pPr>
        <w:numPr>
          <w:ilvl w:val="0"/>
          <w:numId w:val="302"/>
        </w:numPr>
        <w:rPr>
          <w:rFonts w:ascii="Times New Roman" w:eastAsia="Times New Roman" w:hAnsi="Times New Roman" w:cs="Times New Roman"/>
          <w:sz w:val="20"/>
          <w:szCs w:val="20"/>
        </w:rPr>
      </w:pPr>
      <w:r>
        <w:rPr>
          <w:rFonts w:ascii="Times New Roman" w:eastAsia="Times New Roman" w:hAnsi="Times New Roman" w:cs="Times New Roman"/>
          <w:sz w:val="20"/>
          <w:szCs w:val="20"/>
        </w:rPr>
        <w:t>gunsmiths;</w:t>
      </w:r>
    </w:p>
    <w:p w:rsidR="001E296C" w:rsidRDefault="00750CC2" w:rsidP="00750CC2">
      <w:pPr>
        <w:numPr>
          <w:ilvl w:val="0"/>
          <w:numId w:val="302"/>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dealers;</w:t>
      </w:r>
    </w:p>
    <w:p w:rsidR="001E296C" w:rsidRDefault="00750CC2" w:rsidP="00750CC2">
      <w:pPr>
        <w:numPr>
          <w:ilvl w:val="0"/>
          <w:numId w:val="302"/>
        </w:numPr>
        <w:rPr>
          <w:rFonts w:ascii="Times New Roman" w:eastAsia="Times New Roman" w:hAnsi="Times New Roman" w:cs="Times New Roman"/>
          <w:sz w:val="20"/>
          <w:szCs w:val="20"/>
        </w:rPr>
      </w:pPr>
      <w:r>
        <w:rPr>
          <w:rFonts w:ascii="Times New Roman" w:eastAsia="Times New Roman" w:hAnsi="Times New Roman" w:cs="Times New Roman"/>
          <w:sz w:val="20"/>
          <w:szCs w:val="20"/>
        </w:rPr>
        <w:t>illegal manufacturing units;</w:t>
      </w:r>
    </w:p>
    <w:p w:rsidR="001E296C" w:rsidRDefault="00750CC2" w:rsidP="00750CC2">
      <w:pPr>
        <w:numPr>
          <w:ilvl w:val="0"/>
          <w:numId w:val="30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conversion of lawful weapons into prohibited forms.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2" w:name="_vfenbc9crfhh" w:colFirst="0" w:colLast="0"/>
      <w:bookmarkEnd w:id="122"/>
      <w:r>
        <w:rPr>
          <w:rFonts w:ascii="Times New Roman" w:eastAsia="Times New Roman" w:hAnsi="Times New Roman" w:cs="Times New Roman"/>
          <w:b/>
          <w:bCs/>
          <w:sz w:val="20"/>
          <w:szCs w:val="20"/>
        </w:rPr>
        <w:t>1.11 Unlawful Transportation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Transportation may be regulated separately.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should establish:</w:t>
      </w:r>
    </w:p>
    <w:p w:rsidR="001E296C" w:rsidRDefault="00750CC2" w:rsidP="00750CC2">
      <w:pPr>
        <w:numPr>
          <w:ilvl w:val="0"/>
          <w:numId w:val="59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who transported the weapon;</w:t>
      </w:r>
    </w:p>
    <w:p w:rsidR="001E296C" w:rsidRDefault="00750CC2" w:rsidP="00750CC2">
      <w:pPr>
        <w:numPr>
          <w:ilvl w:val="0"/>
          <w:numId w:val="599"/>
        </w:numPr>
        <w:rPr>
          <w:rFonts w:ascii="Times New Roman" w:eastAsia="Times New Roman" w:hAnsi="Times New Roman" w:cs="Times New Roman"/>
          <w:sz w:val="20"/>
          <w:szCs w:val="20"/>
        </w:rPr>
      </w:pPr>
      <w:r>
        <w:rPr>
          <w:rFonts w:ascii="Times New Roman" w:eastAsia="Times New Roman" w:hAnsi="Times New Roman" w:cs="Times New Roman"/>
          <w:sz w:val="20"/>
          <w:szCs w:val="20"/>
        </w:rPr>
        <w:t>vehicle;</w:t>
      </w:r>
    </w:p>
    <w:p w:rsidR="001E296C" w:rsidRDefault="00750CC2" w:rsidP="00750CC2">
      <w:pPr>
        <w:numPr>
          <w:ilvl w:val="0"/>
          <w:numId w:val="599"/>
        </w:numPr>
        <w:rPr>
          <w:rFonts w:ascii="Times New Roman" w:eastAsia="Times New Roman" w:hAnsi="Times New Roman" w:cs="Times New Roman"/>
          <w:sz w:val="20"/>
          <w:szCs w:val="20"/>
        </w:rPr>
      </w:pPr>
      <w:r>
        <w:rPr>
          <w:rFonts w:ascii="Times New Roman" w:eastAsia="Times New Roman" w:hAnsi="Times New Roman" w:cs="Times New Roman"/>
          <w:sz w:val="20"/>
          <w:szCs w:val="20"/>
        </w:rPr>
        <w:t>route;</w:t>
      </w:r>
    </w:p>
    <w:p w:rsidR="001E296C" w:rsidRDefault="00750CC2" w:rsidP="00750CC2">
      <w:pPr>
        <w:numPr>
          <w:ilvl w:val="0"/>
          <w:numId w:val="599"/>
        </w:numPr>
        <w:rPr>
          <w:rFonts w:ascii="Times New Roman" w:eastAsia="Times New Roman" w:hAnsi="Times New Roman" w:cs="Times New Roman"/>
          <w:sz w:val="20"/>
          <w:szCs w:val="20"/>
        </w:rPr>
      </w:pPr>
      <w:r>
        <w:rPr>
          <w:rFonts w:ascii="Times New Roman" w:eastAsia="Times New Roman" w:hAnsi="Times New Roman" w:cs="Times New Roman"/>
          <w:sz w:val="20"/>
          <w:szCs w:val="20"/>
        </w:rPr>
        <w:t>origin;</w:t>
      </w:r>
    </w:p>
    <w:p w:rsidR="001E296C" w:rsidRDefault="00750CC2" w:rsidP="00750CC2">
      <w:pPr>
        <w:numPr>
          <w:ilvl w:val="0"/>
          <w:numId w:val="599"/>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destination;</w:t>
      </w:r>
    </w:p>
    <w:p w:rsidR="001E296C" w:rsidRDefault="00750CC2" w:rsidP="00750CC2">
      <w:pPr>
        <w:numPr>
          <w:ilvl w:val="0"/>
          <w:numId w:val="599"/>
        </w:numPr>
        <w:rPr>
          <w:rFonts w:ascii="Times New Roman" w:eastAsia="Times New Roman" w:hAnsi="Times New Roman" w:cs="Times New Roman"/>
          <w:sz w:val="20"/>
          <w:szCs w:val="20"/>
        </w:rPr>
      </w:pPr>
      <w:r>
        <w:rPr>
          <w:rFonts w:ascii="Times New Roman" w:eastAsia="Times New Roman" w:hAnsi="Times New Roman" w:cs="Times New Roman"/>
          <w:sz w:val="20"/>
          <w:szCs w:val="20"/>
        </w:rPr>
        <w:t>quantity;</w:t>
      </w:r>
    </w:p>
    <w:p w:rsidR="001E296C" w:rsidRDefault="00750CC2" w:rsidP="00750CC2">
      <w:pPr>
        <w:numPr>
          <w:ilvl w:val="0"/>
          <w:numId w:val="599"/>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licence/permit;</w:t>
      </w:r>
    </w:p>
    <w:p w:rsidR="001E296C" w:rsidRDefault="00750CC2" w:rsidP="00750CC2">
      <w:pPr>
        <w:numPr>
          <w:ilvl w:val="0"/>
          <w:numId w:val="599"/>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government notification;</w:t>
      </w:r>
    </w:p>
    <w:p w:rsidR="001E296C" w:rsidRDefault="00750CC2" w:rsidP="00750CC2">
      <w:pPr>
        <w:numPr>
          <w:ilvl w:val="0"/>
          <w:numId w:val="59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manner of recovery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3" w:name="_b8jgtk68v3dd" w:colFirst="0" w:colLast="0"/>
      <w:bookmarkEnd w:id="123"/>
      <w:r>
        <w:rPr>
          <w:rFonts w:ascii="Times New Roman" w:eastAsia="Times New Roman" w:hAnsi="Times New Roman" w:cs="Times New Roman"/>
          <w:b/>
          <w:bCs/>
          <w:sz w:val="20"/>
          <w:szCs w:val="20"/>
        </w:rPr>
        <w:t>1.12 Carrying or Displaying Arms</w:t>
      </w:r>
      <w:r>
        <w:rPr>
          <w:rFonts w:ascii="Times New Roman" w:eastAsia="Times New Roman" w:hAnsi="Times New Roman" w:cs="Times New Roman"/>
          <w:b/>
          <w:bCs/>
          <w:sz w:val="20"/>
          <w:szCs w:val="20"/>
        </w:rPr>
        <w:t xml:space="preserve"> at a Prohibited Place or Occasion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Special prohibitions may apply to:</w:t>
      </w:r>
    </w:p>
    <w:p w:rsidR="001E296C" w:rsidRDefault="00750CC2" w:rsidP="00750CC2">
      <w:pPr>
        <w:numPr>
          <w:ilvl w:val="0"/>
          <w:numId w:val="40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educational institutions;</w:t>
      </w:r>
    </w:p>
    <w:p w:rsidR="001E296C" w:rsidRDefault="00750CC2" w:rsidP="00750CC2">
      <w:pPr>
        <w:numPr>
          <w:ilvl w:val="0"/>
          <w:numId w:val="40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courts;</w:t>
      </w:r>
    </w:p>
    <w:p w:rsidR="001E296C" w:rsidRDefault="00750CC2" w:rsidP="00750CC2">
      <w:pPr>
        <w:numPr>
          <w:ilvl w:val="0"/>
          <w:numId w:val="40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public offices;</w:t>
      </w:r>
    </w:p>
    <w:p w:rsidR="001E296C" w:rsidRDefault="00750CC2" w:rsidP="00750CC2">
      <w:pPr>
        <w:numPr>
          <w:ilvl w:val="0"/>
          <w:numId w:val="40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political gatherings;</w:t>
      </w:r>
    </w:p>
    <w:p w:rsidR="001E296C" w:rsidRDefault="00750CC2" w:rsidP="00750CC2">
      <w:pPr>
        <w:numPr>
          <w:ilvl w:val="0"/>
          <w:numId w:val="406"/>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religious gatherings;</w:t>
      </w:r>
    </w:p>
    <w:p w:rsidR="001E296C" w:rsidRDefault="00750CC2" w:rsidP="00750CC2">
      <w:pPr>
        <w:numPr>
          <w:ilvl w:val="0"/>
          <w:numId w:val="40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processions;</w:t>
      </w:r>
    </w:p>
    <w:p w:rsidR="001E296C" w:rsidRDefault="00750CC2" w:rsidP="00750CC2">
      <w:pPr>
        <w:numPr>
          <w:ilvl w:val="0"/>
          <w:numId w:val="406"/>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fairs;</w:t>
      </w:r>
    </w:p>
    <w:p w:rsidR="001E296C" w:rsidRDefault="00750CC2" w:rsidP="00750CC2">
      <w:pPr>
        <w:numPr>
          <w:ilvl w:val="0"/>
          <w:numId w:val="40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notified locations/events.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existence and legal validity of the relevant notification/order should be established rather than merely asserted.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4" w:name="_6ibqn2yde72t" w:colFirst="0" w:colLast="0"/>
      <w:bookmarkEnd w:id="124"/>
      <w:r>
        <w:rPr>
          <w:rFonts w:ascii="Times New Roman" w:eastAsia="Times New Roman" w:hAnsi="Times New Roman" w:cs="Times New Roman"/>
          <w:b/>
          <w:bCs/>
          <w:sz w:val="20"/>
          <w:szCs w:val="20"/>
        </w:rPr>
        <w:t>1.13 Recovery During Investigation of Another Criminal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arm may be recovered while investigating:</w:t>
      </w:r>
    </w:p>
    <w:p w:rsidR="001E296C" w:rsidRDefault="00750CC2" w:rsidP="00750CC2">
      <w:pPr>
        <w:numPr>
          <w:ilvl w:val="0"/>
          <w:numId w:val="19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murder;</w:t>
      </w:r>
    </w:p>
    <w:p w:rsidR="001E296C" w:rsidRDefault="00750CC2" w:rsidP="00750CC2">
      <w:pPr>
        <w:numPr>
          <w:ilvl w:val="0"/>
          <w:numId w:val="195"/>
        </w:numPr>
        <w:rPr>
          <w:rFonts w:ascii="Times New Roman" w:eastAsia="Times New Roman" w:hAnsi="Times New Roman" w:cs="Times New Roman"/>
          <w:sz w:val="20"/>
          <w:szCs w:val="20"/>
        </w:rPr>
      </w:pPr>
      <w:r>
        <w:rPr>
          <w:rFonts w:ascii="Times New Roman" w:eastAsia="Times New Roman" w:hAnsi="Times New Roman" w:cs="Times New Roman"/>
          <w:sz w:val="20"/>
          <w:szCs w:val="20"/>
        </w:rPr>
        <w:t>attempted murder;</w:t>
      </w:r>
    </w:p>
    <w:p w:rsidR="001E296C" w:rsidRDefault="00750CC2" w:rsidP="00750CC2">
      <w:pPr>
        <w:numPr>
          <w:ilvl w:val="0"/>
          <w:numId w:val="19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rob</w:t>
      </w:r>
      <w:r>
        <w:rPr>
          <w:rFonts w:ascii="Times New Roman" w:eastAsia="Times New Roman" w:hAnsi="Times New Roman" w:cs="Times New Roman"/>
          <w:sz w:val="20"/>
          <w:szCs w:val="20"/>
        </w:rPr>
        <w:t>bery;</w:t>
      </w:r>
    </w:p>
    <w:p w:rsidR="001E296C" w:rsidRDefault="00750CC2" w:rsidP="00750CC2">
      <w:pPr>
        <w:numPr>
          <w:ilvl w:val="0"/>
          <w:numId w:val="195"/>
        </w:numPr>
        <w:rPr>
          <w:rFonts w:ascii="Times New Roman" w:eastAsia="Times New Roman" w:hAnsi="Times New Roman" w:cs="Times New Roman"/>
          <w:sz w:val="20"/>
          <w:szCs w:val="20"/>
        </w:rPr>
      </w:pPr>
      <w:r>
        <w:rPr>
          <w:rFonts w:ascii="Times New Roman" w:eastAsia="Times New Roman" w:hAnsi="Times New Roman" w:cs="Times New Roman"/>
          <w:sz w:val="20"/>
          <w:szCs w:val="20"/>
        </w:rPr>
        <w:t>dacoity;</w:t>
      </w:r>
    </w:p>
    <w:p w:rsidR="001E296C" w:rsidRDefault="00750CC2" w:rsidP="00750CC2">
      <w:pPr>
        <w:numPr>
          <w:ilvl w:val="0"/>
          <w:numId w:val="195"/>
        </w:numPr>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w:t>
      </w:r>
    </w:p>
    <w:p w:rsidR="001E296C" w:rsidRDefault="00750CC2" w:rsidP="00750CC2">
      <w:pPr>
        <w:numPr>
          <w:ilvl w:val="0"/>
          <w:numId w:val="195"/>
        </w:numPr>
        <w:rPr>
          <w:rFonts w:ascii="Times New Roman" w:eastAsia="Times New Roman" w:hAnsi="Times New Roman" w:cs="Times New Roman"/>
          <w:sz w:val="20"/>
          <w:szCs w:val="20"/>
        </w:rPr>
      </w:pPr>
      <w:r>
        <w:rPr>
          <w:rFonts w:ascii="Times New Roman" w:eastAsia="Times New Roman" w:hAnsi="Times New Roman" w:cs="Times New Roman"/>
          <w:sz w:val="20"/>
          <w:szCs w:val="20"/>
        </w:rPr>
        <w:t>assault;</w:t>
      </w:r>
    </w:p>
    <w:p w:rsidR="001E296C" w:rsidRDefault="00750CC2" w:rsidP="00750CC2">
      <w:pPr>
        <w:numPr>
          <w:ilvl w:val="0"/>
          <w:numId w:val="195"/>
        </w:numPr>
        <w:rPr>
          <w:rFonts w:ascii="Times New Roman" w:eastAsia="Times New Roman" w:hAnsi="Times New Roman" w:cs="Times New Roman"/>
          <w:sz w:val="20"/>
          <w:szCs w:val="20"/>
        </w:rPr>
      </w:pPr>
      <w:r>
        <w:rPr>
          <w:rFonts w:ascii="Times New Roman" w:eastAsia="Times New Roman" w:hAnsi="Times New Roman" w:cs="Times New Roman"/>
          <w:sz w:val="20"/>
          <w:szCs w:val="20"/>
        </w:rPr>
        <w:t>terrorism;</w:t>
      </w:r>
    </w:p>
    <w:p w:rsidR="001E296C" w:rsidRDefault="00750CC2" w:rsidP="00750CC2">
      <w:pPr>
        <w:numPr>
          <w:ilvl w:val="0"/>
          <w:numId w:val="19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offences.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recovery may generate an independent arms prosecution in addition to the principal offence, depending upon the applicable law and facts.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5" w:name="_oxf7xfkjppbz" w:colFirst="0" w:colLast="0"/>
      <w:bookmarkEnd w:id="125"/>
      <w:r>
        <w:rPr>
          <w:rFonts w:ascii="Times New Roman" w:eastAsia="Times New Roman" w:hAnsi="Times New Roman" w:cs="Times New Roman"/>
          <w:b/>
          <w:bCs/>
          <w:sz w:val="20"/>
          <w:szCs w:val="20"/>
        </w:rPr>
        <w:t>1.14 Arms Offence Connected With Terrorism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facts satisfy the Anti-Terrorism Act, the arms offence may be tried as part of terrorism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The mere recovery of a firearm does </w:t>
      </w:r>
      <w:r>
        <w:rPr>
          <w:rFonts w:ascii="Times New Roman" w:eastAsia="Times New Roman" w:hAnsi="Times New Roman" w:cs="Times New Roman"/>
          <w:b/>
          <w:bCs/>
          <w:sz w:val="20"/>
          <w:szCs w:val="20"/>
        </w:rPr>
        <w:t>not by itself</w:t>
      </w:r>
      <w:r>
        <w:rPr>
          <w:rFonts w:ascii="Times New Roman" w:eastAsia="Times New Roman" w:hAnsi="Times New Roman" w:cs="Times New Roman"/>
          <w:sz w:val="20"/>
          <w:szCs w:val="20"/>
        </w:rPr>
        <w:t xml:space="preserve"> establish terrorism. The statutory requirements of the ATA must independently be satisfied.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6" w:name="_6e0zvtd6alny" w:colFirst="0" w:colLast="0"/>
      <w:bookmarkEnd w:id="126"/>
      <w:r>
        <w:rPr>
          <w:rFonts w:ascii="Times New Roman" w:eastAsia="Times New Roman" w:hAnsi="Times New Roman" w:cs="Times New Roman"/>
          <w:b/>
          <w:bCs/>
          <w:sz w:val="20"/>
          <w:szCs w:val="20"/>
        </w:rPr>
        <w:t>1.</w:t>
      </w:r>
      <w:r>
        <w:rPr>
          <w:rFonts w:ascii="Times New Roman" w:eastAsia="Times New Roman" w:hAnsi="Times New Roman" w:cs="Times New Roman"/>
          <w:b/>
          <w:bCs/>
          <w:sz w:val="20"/>
          <w:szCs w:val="20"/>
        </w:rPr>
        <w:t>15 Institutional Possession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Institutions, organisations and security companies may possess arms subject to licensing and regulatory requirements.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records include:</w:t>
      </w:r>
    </w:p>
    <w:p w:rsidR="001E296C" w:rsidRDefault="00750CC2" w:rsidP="00750CC2">
      <w:pPr>
        <w:numPr>
          <w:ilvl w:val="0"/>
          <w:numId w:val="8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institutional licence;</w:t>
      </w:r>
    </w:p>
    <w:p w:rsidR="001E296C" w:rsidRDefault="00750CC2" w:rsidP="00750CC2">
      <w:pPr>
        <w:numPr>
          <w:ilvl w:val="0"/>
          <w:numId w:val="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weapon register;</w:t>
      </w:r>
    </w:p>
    <w:p w:rsidR="001E296C" w:rsidRDefault="00750CC2" w:rsidP="00750CC2">
      <w:pPr>
        <w:numPr>
          <w:ilvl w:val="0"/>
          <w:numId w:val="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employee/security-guard record;</w:t>
      </w:r>
    </w:p>
    <w:p w:rsidR="001E296C" w:rsidRDefault="00750CC2" w:rsidP="00750CC2">
      <w:pPr>
        <w:numPr>
          <w:ilvl w:val="0"/>
          <w:numId w:val="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issuance register;</w:t>
      </w:r>
    </w:p>
    <w:p w:rsidR="001E296C" w:rsidRDefault="00750CC2" w:rsidP="00750CC2">
      <w:pPr>
        <w:numPr>
          <w:ilvl w:val="0"/>
          <w:numId w:val="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ammunition record;</w:t>
      </w:r>
    </w:p>
    <w:p w:rsidR="001E296C" w:rsidRDefault="00750CC2" w:rsidP="00750CC2">
      <w:pPr>
        <w:numPr>
          <w:ilvl w:val="0"/>
          <w:numId w:val="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authorisation;</w:t>
      </w:r>
    </w:p>
    <w:p w:rsidR="001E296C" w:rsidRDefault="00750CC2" w:rsidP="00750CC2">
      <w:pPr>
        <w:numPr>
          <w:ilvl w:val="0"/>
          <w:numId w:val="8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police verification.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7" w:name="_d3t0gpyqze92" w:colFirst="0" w:colLast="0"/>
      <w:bookmarkEnd w:id="127"/>
      <w:r>
        <w:rPr>
          <w:rFonts w:ascii="Times New Roman" w:eastAsia="Times New Roman" w:hAnsi="Times New Roman" w:cs="Times New Roman"/>
          <w:b/>
          <w:bCs/>
          <w:sz w:val="20"/>
          <w:szCs w:val="20"/>
        </w:rPr>
        <w:t>1.16 Licensed Dealer or Business Violations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licensed dealer may become accused where the allegation concerns:</w:t>
      </w:r>
    </w:p>
    <w:p w:rsidR="001E296C" w:rsidRDefault="00750CC2" w:rsidP="00750CC2">
      <w:pPr>
        <w:numPr>
          <w:ilvl w:val="0"/>
          <w:numId w:val="20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sale to unauthorised person;</w:t>
      </w:r>
    </w:p>
    <w:p w:rsidR="001E296C" w:rsidRDefault="00750CC2" w:rsidP="00750CC2">
      <w:pPr>
        <w:numPr>
          <w:ilvl w:val="0"/>
          <w:numId w:val="205"/>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incomplete records;</w:t>
      </w:r>
    </w:p>
    <w:p w:rsidR="001E296C" w:rsidRDefault="00750CC2" w:rsidP="00750CC2">
      <w:pPr>
        <w:numPr>
          <w:ilvl w:val="0"/>
          <w:numId w:val="205"/>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forged licence;</w:t>
      </w:r>
    </w:p>
    <w:p w:rsidR="001E296C" w:rsidRDefault="00750CC2" w:rsidP="00750CC2">
      <w:pPr>
        <w:numPr>
          <w:ilvl w:val="0"/>
          <w:numId w:val="205"/>
        </w:numPr>
        <w:rPr>
          <w:rFonts w:ascii="Times New Roman" w:eastAsia="Times New Roman" w:hAnsi="Times New Roman" w:cs="Times New Roman"/>
          <w:sz w:val="20"/>
          <w:szCs w:val="20"/>
        </w:rPr>
      </w:pPr>
      <w:r>
        <w:rPr>
          <w:rFonts w:ascii="Times New Roman" w:eastAsia="Times New Roman" w:hAnsi="Times New Roman" w:cs="Times New Roman"/>
          <w:sz w:val="20"/>
          <w:szCs w:val="20"/>
        </w:rPr>
        <w:t>illeg</w:t>
      </w:r>
      <w:r>
        <w:rPr>
          <w:rFonts w:ascii="Times New Roman" w:eastAsia="Times New Roman" w:hAnsi="Times New Roman" w:cs="Times New Roman"/>
          <w:sz w:val="20"/>
          <w:szCs w:val="20"/>
        </w:rPr>
        <w:t>al stock;</w:t>
      </w:r>
    </w:p>
    <w:p w:rsidR="001E296C" w:rsidRDefault="00750CC2" w:rsidP="00750CC2">
      <w:pPr>
        <w:numPr>
          <w:ilvl w:val="0"/>
          <w:numId w:val="205"/>
        </w:numPr>
        <w:rPr>
          <w:rFonts w:ascii="Times New Roman" w:eastAsia="Times New Roman" w:hAnsi="Times New Roman" w:cs="Times New Roman"/>
          <w:sz w:val="20"/>
          <w:szCs w:val="20"/>
        </w:rPr>
      </w:pPr>
      <w:r>
        <w:rPr>
          <w:rFonts w:ascii="Times New Roman" w:eastAsia="Times New Roman" w:hAnsi="Times New Roman" w:cs="Times New Roman"/>
          <w:sz w:val="20"/>
          <w:szCs w:val="20"/>
        </w:rPr>
        <w:t>unlicensed repair;</w:t>
      </w:r>
    </w:p>
    <w:p w:rsidR="001E296C" w:rsidRDefault="00750CC2" w:rsidP="00750CC2">
      <w:pPr>
        <w:numPr>
          <w:ilvl w:val="0"/>
          <w:numId w:val="205"/>
        </w:numPr>
        <w:rPr>
          <w:rFonts w:ascii="Times New Roman" w:eastAsia="Times New Roman" w:hAnsi="Times New Roman" w:cs="Times New Roman"/>
          <w:sz w:val="20"/>
          <w:szCs w:val="20"/>
        </w:rPr>
      </w:pPr>
      <w:r>
        <w:rPr>
          <w:rFonts w:ascii="Times New Roman" w:eastAsia="Times New Roman" w:hAnsi="Times New Roman" w:cs="Times New Roman"/>
          <w:sz w:val="20"/>
          <w:szCs w:val="20"/>
        </w:rPr>
        <w:t>unlicensed manufacture;</w:t>
      </w:r>
    </w:p>
    <w:p w:rsidR="001E296C" w:rsidRDefault="00750CC2" w:rsidP="00750CC2">
      <w:pPr>
        <w:numPr>
          <w:ilvl w:val="0"/>
          <w:numId w:val="20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unauthorised transfer.</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8" w:name="_mvo8yt1sc7sc" w:colFirst="0" w:colLast="0"/>
      <w:bookmarkEnd w:id="128"/>
      <w:r>
        <w:rPr>
          <w:rFonts w:ascii="Times New Roman" w:eastAsia="Times New Roman" w:hAnsi="Times New Roman" w:cs="Times New Roman"/>
          <w:b/>
          <w:bCs/>
          <w:sz w:val="20"/>
          <w:szCs w:val="20"/>
        </w:rPr>
        <w:t>1.17 Search and Recovery of Arms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separate procedural situation arises where police or another authorised officer searches:</w:t>
      </w:r>
    </w:p>
    <w:p w:rsidR="001E296C" w:rsidRDefault="00750CC2" w:rsidP="00750CC2">
      <w:pPr>
        <w:numPr>
          <w:ilvl w:val="0"/>
          <w:numId w:val="71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house;</w:t>
      </w:r>
    </w:p>
    <w:p w:rsidR="001E296C" w:rsidRDefault="00750CC2" w:rsidP="00750CC2">
      <w:pPr>
        <w:numPr>
          <w:ilvl w:val="0"/>
          <w:numId w:val="711"/>
        </w:numPr>
        <w:rPr>
          <w:rFonts w:ascii="Times New Roman" w:eastAsia="Times New Roman" w:hAnsi="Times New Roman" w:cs="Times New Roman"/>
          <w:sz w:val="20"/>
          <w:szCs w:val="20"/>
        </w:rPr>
      </w:pPr>
      <w:r>
        <w:rPr>
          <w:rFonts w:ascii="Times New Roman" w:eastAsia="Times New Roman" w:hAnsi="Times New Roman" w:cs="Times New Roman"/>
          <w:sz w:val="20"/>
          <w:szCs w:val="20"/>
        </w:rPr>
        <w:t>vehicle;</w:t>
      </w:r>
    </w:p>
    <w:p w:rsidR="001E296C" w:rsidRDefault="00750CC2" w:rsidP="00750CC2">
      <w:pPr>
        <w:numPr>
          <w:ilvl w:val="0"/>
          <w:numId w:val="71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person;</w:t>
      </w:r>
    </w:p>
    <w:p w:rsidR="001E296C" w:rsidRDefault="00750CC2" w:rsidP="00750CC2">
      <w:pPr>
        <w:numPr>
          <w:ilvl w:val="0"/>
          <w:numId w:val="711"/>
        </w:numPr>
        <w:rPr>
          <w:rFonts w:ascii="Times New Roman" w:eastAsia="Times New Roman" w:hAnsi="Times New Roman" w:cs="Times New Roman"/>
          <w:sz w:val="20"/>
          <w:szCs w:val="20"/>
        </w:rPr>
      </w:pPr>
      <w:r>
        <w:rPr>
          <w:rFonts w:ascii="Times New Roman" w:eastAsia="Times New Roman" w:hAnsi="Times New Roman" w:cs="Times New Roman"/>
          <w:sz w:val="20"/>
          <w:szCs w:val="20"/>
        </w:rPr>
        <w:t>business;</w:t>
      </w:r>
    </w:p>
    <w:p w:rsidR="001E296C" w:rsidRDefault="00750CC2" w:rsidP="00750CC2">
      <w:pPr>
        <w:numPr>
          <w:ilvl w:val="0"/>
          <w:numId w:val="71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premises;</w:t>
      </w:r>
    </w:p>
    <w:p w:rsidR="001E296C" w:rsidRDefault="00750CC2" w:rsidP="00750CC2">
      <w:pPr>
        <w:numPr>
          <w:ilvl w:val="0"/>
          <w:numId w:val="71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location.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legality of the search must be separately examined.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9" w:name="_bsg3c1oopvkg" w:colFirst="0" w:colLast="0"/>
      <w:bookmarkEnd w:id="129"/>
      <w:r>
        <w:rPr>
          <w:rFonts w:ascii="Times New Roman" w:eastAsia="Times New Roman" w:hAnsi="Times New Roman" w:cs="Times New Roman"/>
          <w:b/>
          <w:bCs/>
          <w:sz w:val="20"/>
          <w:szCs w:val="20"/>
        </w:rPr>
        <w:t>1.18 Administrative Licence Cancellation or Suspension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is not necessarily the same as the criminal prosecution.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licence may be:</w:t>
      </w:r>
    </w:p>
    <w:p w:rsidR="001E296C" w:rsidRDefault="00750CC2" w:rsidP="00750CC2">
      <w:pPr>
        <w:numPr>
          <w:ilvl w:val="0"/>
          <w:numId w:val="45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suspended;</w:t>
      </w:r>
    </w:p>
    <w:p w:rsidR="001E296C" w:rsidRDefault="00750CC2" w:rsidP="00750CC2">
      <w:pPr>
        <w:numPr>
          <w:ilvl w:val="0"/>
          <w:numId w:val="459"/>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cancelled;</w:t>
      </w:r>
    </w:p>
    <w:p w:rsidR="001E296C" w:rsidRDefault="00750CC2" w:rsidP="00750CC2">
      <w:pPr>
        <w:numPr>
          <w:ilvl w:val="0"/>
          <w:numId w:val="459"/>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refused;</w:t>
      </w:r>
    </w:p>
    <w:p w:rsidR="001E296C" w:rsidRDefault="00750CC2" w:rsidP="00750CC2">
      <w:pPr>
        <w:numPr>
          <w:ilvl w:val="0"/>
          <w:numId w:val="459"/>
        </w:numPr>
        <w:rPr>
          <w:rFonts w:ascii="Times New Roman" w:eastAsia="Times New Roman" w:hAnsi="Times New Roman" w:cs="Times New Roman"/>
          <w:sz w:val="20"/>
          <w:szCs w:val="20"/>
        </w:rPr>
      </w:pPr>
      <w:r>
        <w:rPr>
          <w:rFonts w:ascii="Times New Roman" w:eastAsia="Times New Roman" w:hAnsi="Times New Roman" w:cs="Times New Roman"/>
          <w:sz w:val="20"/>
          <w:szCs w:val="20"/>
        </w:rPr>
        <w:t>not renewed;</w:t>
      </w:r>
    </w:p>
    <w:p w:rsidR="001E296C" w:rsidRDefault="00750CC2" w:rsidP="00750CC2">
      <w:pPr>
        <w:numPr>
          <w:ilvl w:val="0"/>
          <w:numId w:val="45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modified.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affected person may have administrative and judicial remedies.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4"/>
          <w:szCs w:val="24"/>
        </w:rPr>
        <w:t xml:space="preserve"> viii)  Users list </w:t>
      </w:r>
      <w:r>
        <w:rPr>
          <w:rFonts w:ascii="Times New Roman" w:eastAsia="Times New Roman" w:hAnsi="Times New Roman" w:cs="Times New Roman"/>
          <w:sz w:val="20"/>
          <w:szCs w:val="20"/>
        </w:rPr>
        <w:t xml:space="preserve">                                                                                                         </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1.1 Primary Users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30" w:name="_11u8xcrx4c2d" w:colFirst="0" w:colLast="0"/>
      <w:bookmarkEnd w:id="130"/>
      <w:r>
        <w:rPr>
          <w:rFonts w:ascii="Times New Roman" w:eastAsia="Times New Roman" w:hAnsi="Times New Roman" w:cs="Times New Roman"/>
          <w:b/>
          <w:bCs/>
          <w:color w:val="000000"/>
          <w:sz w:val="20"/>
          <w:szCs w:val="20"/>
        </w:rPr>
        <w:t>1. Accused Person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is the person alleged to have committed an arms-related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may be charged with conduct involving:</w:t>
      </w:r>
    </w:p>
    <w:p w:rsidR="001E296C" w:rsidRDefault="00750CC2" w:rsidP="00750CC2">
      <w:pPr>
        <w:numPr>
          <w:ilvl w:val="0"/>
          <w:numId w:val="37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possession;</w:t>
      </w:r>
    </w:p>
    <w:p w:rsidR="001E296C" w:rsidRDefault="00750CC2" w:rsidP="00750CC2">
      <w:pPr>
        <w:numPr>
          <w:ilvl w:val="0"/>
          <w:numId w:val="3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control;</w:t>
      </w:r>
    </w:p>
    <w:p w:rsidR="001E296C" w:rsidRDefault="00750CC2" w:rsidP="00750CC2">
      <w:pPr>
        <w:numPr>
          <w:ilvl w:val="0"/>
          <w:numId w:val="3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carrying/bearing;</w:t>
      </w:r>
    </w:p>
    <w:p w:rsidR="001E296C" w:rsidRDefault="00750CC2" w:rsidP="00750CC2">
      <w:pPr>
        <w:numPr>
          <w:ilvl w:val="0"/>
          <w:numId w:val="3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transportation;</w:t>
      </w:r>
    </w:p>
    <w:p w:rsidR="001E296C" w:rsidRDefault="00750CC2" w:rsidP="00750CC2">
      <w:pPr>
        <w:numPr>
          <w:ilvl w:val="0"/>
          <w:numId w:val="3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acquisition;</w:t>
      </w:r>
    </w:p>
    <w:p w:rsidR="001E296C" w:rsidRDefault="00750CC2" w:rsidP="00750CC2">
      <w:pPr>
        <w:numPr>
          <w:ilvl w:val="0"/>
          <w:numId w:val="3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sale;</w:t>
      </w:r>
    </w:p>
    <w:p w:rsidR="001E296C" w:rsidRDefault="00750CC2" w:rsidP="00750CC2">
      <w:pPr>
        <w:numPr>
          <w:ilvl w:val="0"/>
          <w:numId w:val="3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purchase;</w:t>
      </w:r>
    </w:p>
    <w:p w:rsidR="001E296C" w:rsidRDefault="00750CC2" w:rsidP="00750CC2">
      <w:pPr>
        <w:numPr>
          <w:ilvl w:val="0"/>
          <w:numId w:val="3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delivery;</w:t>
      </w:r>
    </w:p>
    <w:p w:rsidR="001E296C" w:rsidRDefault="00750CC2" w:rsidP="00750CC2">
      <w:pPr>
        <w:numPr>
          <w:ilvl w:val="0"/>
          <w:numId w:val="3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manufacture;</w:t>
      </w:r>
    </w:p>
    <w:p w:rsidR="001E296C" w:rsidRDefault="00750CC2" w:rsidP="00750CC2">
      <w:pPr>
        <w:numPr>
          <w:ilvl w:val="0"/>
          <w:numId w:val="3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repair;</w:t>
      </w:r>
    </w:p>
    <w:p w:rsidR="001E296C" w:rsidRDefault="00750CC2" w:rsidP="00750CC2">
      <w:pPr>
        <w:numPr>
          <w:ilvl w:val="0"/>
          <w:numId w:val="3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conversion;</w:t>
      </w:r>
    </w:p>
    <w:p w:rsidR="001E296C" w:rsidRDefault="00750CC2" w:rsidP="00750CC2">
      <w:pPr>
        <w:numPr>
          <w:ilvl w:val="0"/>
          <w:numId w:val="3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w:t>
      </w:r>
    </w:p>
    <w:p w:rsidR="001E296C" w:rsidRDefault="00750CC2" w:rsidP="00750CC2">
      <w:pPr>
        <w:numPr>
          <w:ilvl w:val="0"/>
          <w:numId w:val="3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possession of ammunition;</w:t>
      </w:r>
    </w:p>
    <w:p w:rsidR="001E296C" w:rsidRDefault="00750CC2" w:rsidP="00750CC2">
      <w:pPr>
        <w:numPr>
          <w:ilvl w:val="0"/>
          <w:numId w:val="3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possession of a prohibited weapon;</w:t>
      </w:r>
    </w:p>
    <w:p w:rsidR="001E296C" w:rsidRDefault="00750CC2" w:rsidP="00750CC2">
      <w:pPr>
        <w:numPr>
          <w:ilvl w:val="0"/>
          <w:numId w:val="3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possession without a valid licence;</w:t>
      </w:r>
    </w:p>
    <w:p w:rsidR="001E296C" w:rsidRDefault="00750CC2" w:rsidP="00750CC2">
      <w:pPr>
        <w:numPr>
          <w:ilvl w:val="0"/>
          <w:numId w:val="37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breach of licence conditions.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requires access to:</w:t>
      </w:r>
    </w:p>
    <w:p w:rsidR="001E296C" w:rsidRDefault="00750CC2" w:rsidP="00750CC2">
      <w:pPr>
        <w:numPr>
          <w:ilvl w:val="0"/>
          <w:numId w:val="15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FIR;</w:t>
      </w:r>
    </w:p>
    <w:p w:rsidR="001E296C" w:rsidRDefault="00750CC2" w:rsidP="00750CC2">
      <w:pPr>
        <w:numPr>
          <w:ilvl w:val="0"/>
          <w:numId w:val="1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arrest information;</w:t>
      </w:r>
    </w:p>
    <w:p w:rsidR="001E296C" w:rsidRDefault="00750CC2" w:rsidP="00750CC2">
      <w:pPr>
        <w:numPr>
          <w:ilvl w:val="0"/>
          <w:numId w:val="1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information;</w:t>
      </w:r>
    </w:p>
    <w:p w:rsidR="001E296C" w:rsidRDefault="00750CC2" w:rsidP="00750CC2">
      <w:pPr>
        <w:numPr>
          <w:ilvl w:val="0"/>
          <w:numId w:val="1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licence verification;</w:t>
      </w:r>
    </w:p>
    <w:p w:rsidR="001E296C" w:rsidRDefault="00750CC2" w:rsidP="00750CC2">
      <w:pPr>
        <w:numPr>
          <w:ilvl w:val="0"/>
          <w:numId w:val="1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remand orders;</w:t>
      </w:r>
    </w:p>
    <w:p w:rsidR="001E296C" w:rsidRDefault="00750CC2" w:rsidP="00750CC2">
      <w:pPr>
        <w:numPr>
          <w:ilvl w:val="0"/>
          <w:numId w:val="1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police report/challan;</w:t>
      </w:r>
    </w:p>
    <w:p w:rsidR="001E296C" w:rsidRDefault="00750CC2" w:rsidP="00750CC2">
      <w:pPr>
        <w:numPr>
          <w:ilvl w:val="0"/>
          <w:numId w:val="1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prosecution documents;</w:t>
      </w:r>
    </w:p>
    <w:p w:rsidR="001E296C" w:rsidRDefault="00750CC2" w:rsidP="00750CC2">
      <w:pPr>
        <w:numPr>
          <w:ilvl w:val="0"/>
          <w:numId w:val="1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reports;</w:t>
      </w:r>
    </w:p>
    <w:p w:rsidR="001E296C" w:rsidRDefault="00750CC2" w:rsidP="00750CC2">
      <w:pPr>
        <w:numPr>
          <w:ilvl w:val="0"/>
          <w:numId w:val="1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ballistic reports;</w:t>
      </w:r>
    </w:p>
    <w:p w:rsidR="001E296C" w:rsidRDefault="00750CC2" w:rsidP="00750CC2">
      <w:pPr>
        <w:numPr>
          <w:ilvl w:val="0"/>
          <w:numId w:val="1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charge;</w:t>
      </w:r>
    </w:p>
    <w:p w:rsidR="001E296C" w:rsidRDefault="00750CC2" w:rsidP="00750CC2">
      <w:pPr>
        <w:numPr>
          <w:ilvl w:val="0"/>
          <w:numId w:val="1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witness statements;</w:t>
      </w:r>
    </w:p>
    <w:p w:rsidR="001E296C" w:rsidRDefault="00750CC2" w:rsidP="00750CC2">
      <w:pPr>
        <w:numPr>
          <w:ilvl w:val="0"/>
          <w:numId w:val="1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bail proceedings;</w:t>
      </w:r>
    </w:p>
    <w:p w:rsidR="001E296C" w:rsidRDefault="00750CC2" w:rsidP="00750CC2">
      <w:pPr>
        <w:numPr>
          <w:ilvl w:val="0"/>
          <w:numId w:val="158"/>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judgment;</w:t>
      </w:r>
    </w:p>
    <w:p w:rsidR="001E296C" w:rsidRDefault="00750CC2" w:rsidP="00750CC2">
      <w:pPr>
        <w:numPr>
          <w:ilvl w:val="0"/>
          <w:numId w:val="1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sentence;</w:t>
      </w:r>
    </w:p>
    <w:p w:rsidR="001E296C" w:rsidRDefault="00750CC2" w:rsidP="00750CC2">
      <w:pPr>
        <w:numPr>
          <w:ilvl w:val="0"/>
          <w:numId w:val="1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confiscation order;</w:t>
      </w:r>
    </w:p>
    <w:p w:rsidR="001E296C" w:rsidRDefault="00750CC2" w:rsidP="00750CC2">
      <w:pPr>
        <w:numPr>
          <w:ilvl w:val="0"/>
          <w:numId w:val="15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appeal/revision information.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31" w:name="_gujfb0n1nms0" w:colFirst="0" w:colLast="0"/>
      <w:bookmarkEnd w:id="131"/>
      <w:r>
        <w:rPr>
          <w:rFonts w:ascii="Times New Roman" w:eastAsia="Times New Roman" w:hAnsi="Times New Roman" w:cs="Times New Roman"/>
          <w:b/>
          <w:bCs/>
          <w:color w:val="000000"/>
          <w:sz w:val="20"/>
          <w:szCs w:val="20"/>
        </w:rPr>
        <w:t>2. Complainant / Informant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complainant or informant ma</w:t>
      </w:r>
      <w:r>
        <w:rPr>
          <w:rFonts w:ascii="Times New Roman" w:eastAsia="Times New Roman" w:hAnsi="Times New Roman" w:cs="Times New Roman"/>
          <w:sz w:val="20"/>
          <w:szCs w:val="20"/>
        </w:rPr>
        <w:t>y be:</w:t>
      </w:r>
    </w:p>
    <w:p w:rsidR="001E296C" w:rsidRDefault="00750CC2" w:rsidP="00750CC2">
      <w:pPr>
        <w:numPr>
          <w:ilvl w:val="0"/>
          <w:numId w:val="6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 private individual;</w:t>
      </w:r>
    </w:p>
    <w:p w:rsidR="001E296C" w:rsidRDefault="00750CC2" w:rsidP="00750CC2">
      <w:pPr>
        <w:numPr>
          <w:ilvl w:val="0"/>
          <w:numId w:val="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police officer;</w:t>
      </w:r>
    </w:p>
    <w:p w:rsidR="001E296C" w:rsidRDefault="00750CC2" w:rsidP="00750CC2">
      <w:pPr>
        <w:numPr>
          <w:ilvl w:val="0"/>
          <w:numId w:val="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government official;</w:t>
      </w:r>
    </w:p>
    <w:p w:rsidR="001E296C" w:rsidRDefault="00750CC2" w:rsidP="00750CC2">
      <w:pPr>
        <w:numPr>
          <w:ilvl w:val="0"/>
          <w:numId w:val="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licensing authority;</w:t>
      </w:r>
    </w:p>
    <w:p w:rsidR="001E296C" w:rsidRDefault="00750CC2" w:rsidP="00750CC2">
      <w:pPr>
        <w:numPr>
          <w:ilvl w:val="0"/>
          <w:numId w:val="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victim of a connected offence;</w:t>
      </w:r>
    </w:p>
    <w:p w:rsidR="001E296C" w:rsidRDefault="00750CC2" w:rsidP="00750CC2">
      <w:pPr>
        <w:numPr>
          <w:ilvl w:val="0"/>
          <w:numId w:val="6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person providing information regarding illegal arms.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complainant may initiate or support proceedings by providing information, document</w:t>
      </w:r>
      <w:r>
        <w:rPr>
          <w:rFonts w:ascii="Times New Roman" w:eastAsia="Times New Roman" w:hAnsi="Times New Roman" w:cs="Times New Roman"/>
          <w:sz w:val="20"/>
          <w:szCs w:val="20"/>
        </w:rPr>
        <w:t>s and witnesses.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32" w:name="_akijf9s180b5" w:colFirst="0" w:colLast="0"/>
      <w:bookmarkEnd w:id="132"/>
      <w:r>
        <w:rPr>
          <w:rFonts w:ascii="Times New Roman" w:eastAsia="Times New Roman" w:hAnsi="Times New Roman" w:cs="Times New Roman"/>
          <w:b/>
          <w:bCs/>
          <w:color w:val="000000"/>
          <w:sz w:val="20"/>
          <w:szCs w:val="20"/>
        </w:rPr>
        <w:t>3. Investigating Officer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is responsible for the criminal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Typical responsibilities include:</w:t>
      </w:r>
    </w:p>
    <w:p w:rsidR="001E296C" w:rsidRDefault="00750CC2" w:rsidP="00750CC2">
      <w:pPr>
        <w:numPr>
          <w:ilvl w:val="0"/>
          <w:numId w:val="3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registration of FIR;</w:t>
      </w:r>
    </w:p>
    <w:p w:rsidR="001E296C" w:rsidRDefault="00750CC2" w:rsidP="00750CC2">
      <w:pPr>
        <w:numPr>
          <w:ilvl w:val="0"/>
          <w:numId w:val="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arrest;</w:t>
      </w:r>
    </w:p>
    <w:p w:rsidR="001E296C" w:rsidRDefault="00750CC2" w:rsidP="00750CC2">
      <w:pPr>
        <w:numPr>
          <w:ilvl w:val="0"/>
          <w:numId w:val="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search;</w:t>
      </w:r>
    </w:p>
    <w:p w:rsidR="001E296C" w:rsidRDefault="00750CC2" w:rsidP="00750CC2">
      <w:pPr>
        <w:numPr>
          <w:ilvl w:val="0"/>
          <w:numId w:val="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w:t>
      </w:r>
    </w:p>
    <w:p w:rsidR="001E296C" w:rsidRDefault="00750CC2" w:rsidP="00750CC2">
      <w:pPr>
        <w:numPr>
          <w:ilvl w:val="0"/>
          <w:numId w:val="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preparation of recovery memo;</w:t>
      </w:r>
    </w:p>
    <w:p w:rsidR="001E296C" w:rsidRDefault="00750CC2" w:rsidP="00750CC2">
      <w:pPr>
        <w:numPr>
          <w:ilvl w:val="0"/>
          <w:numId w:val="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seizure;</w:t>
      </w:r>
    </w:p>
    <w:p w:rsidR="001E296C" w:rsidRDefault="00750CC2" w:rsidP="00750CC2">
      <w:pPr>
        <w:numPr>
          <w:ilvl w:val="0"/>
          <w:numId w:val="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preservation of case property;</w:t>
      </w:r>
    </w:p>
    <w:p w:rsidR="001E296C" w:rsidRDefault="00750CC2" w:rsidP="00750CC2">
      <w:pPr>
        <w:numPr>
          <w:ilvl w:val="0"/>
          <w:numId w:val="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licence verification;</w:t>
      </w:r>
    </w:p>
    <w:p w:rsidR="001E296C" w:rsidRDefault="00750CC2" w:rsidP="00750CC2">
      <w:pPr>
        <w:numPr>
          <w:ilvl w:val="0"/>
          <w:numId w:val="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recording statements;</w:t>
      </w:r>
    </w:p>
    <w:p w:rsidR="001E296C" w:rsidRDefault="00750CC2" w:rsidP="00750CC2">
      <w:pPr>
        <w:numPr>
          <w:ilvl w:val="0"/>
          <w:numId w:val="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obtaining forensic examination;</w:t>
      </w:r>
    </w:p>
    <w:p w:rsidR="001E296C" w:rsidRDefault="00750CC2" w:rsidP="00750CC2">
      <w:pPr>
        <w:numPr>
          <w:ilvl w:val="0"/>
          <w:numId w:val="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obtaining ballistic examination;</w:t>
      </w:r>
    </w:p>
    <w:p w:rsidR="001E296C" w:rsidRDefault="00750CC2" w:rsidP="00750CC2">
      <w:pPr>
        <w:numPr>
          <w:ilvl w:val="0"/>
          <w:numId w:val="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maintaining chain of custody;</w:t>
      </w:r>
    </w:p>
    <w:p w:rsidR="001E296C" w:rsidRDefault="00750CC2" w:rsidP="00750CC2">
      <w:pPr>
        <w:numPr>
          <w:ilvl w:val="0"/>
          <w:numId w:val="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preparing investigation record;</w:t>
      </w:r>
    </w:p>
    <w:p w:rsidR="001E296C" w:rsidRDefault="00750CC2" w:rsidP="00750CC2">
      <w:pPr>
        <w:numPr>
          <w:ilvl w:val="0"/>
          <w:numId w:val="3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submitting police report/challan.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33" w:name="_2rqohpsarbuy" w:colFirst="0" w:colLast="0"/>
      <w:bookmarkEnd w:id="133"/>
      <w:r>
        <w:rPr>
          <w:rFonts w:ascii="Times New Roman" w:eastAsia="Times New Roman" w:hAnsi="Times New Roman" w:cs="Times New Roman"/>
          <w:b/>
          <w:bCs/>
          <w:color w:val="000000"/>
          <w:sz w:val="20"/>
          <w:szCs w:val="20"/>
        </w:rPr>
        <w:t>4. Prosecutor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w:t>
      </w:r>
      <w:r>
        <w:rPr>
          <w:rFonts w:ascii="Times New Roman" w:eastAsia="Times New Roman" w:hAnsi="Times New Roman" w:cs="Times New Roman"/>
          <w:sz w:val="20"/>
          <w:szCs w:val="20"/>
        </w:rPr>
        <w:t>osecutor evaluates whether the evidence legally establishes:</w:t>
      </w:r>
    </w:p>
    <w:p w:rsidR="001E296C" w:rsidRDefault="00750CC2" w:rsidP="00750CC2">
      <w:pPr>
        <w:numPr>
          <w:ilvl w:val="0"/>
          <w:numId w:val="24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identity of the accused;</w:t>
      </w:r>
    </w:p>
    <w:p w:rsidR="001E296C" w:rsidRDefault="00750CC2" w:rsidP="00750CC2">
      <w:pPr>
        <w:numPr>
          <w:ilvl w:val="0"/>
          <w:numId w:val="242"/>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identity of the weapon;</w:t>
      </w:r>
    </w:p>
    <w:p w:rsidR="001E296C" w:rsidRDefault="00750CC2" w:rsidP="00750CC2">
      <w:pPr>
        <w:numPr>
          <w:ilvl w:val="0"/>
          <w:numId w:val="24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possession/control/bearing;</w:t>
      </w:r>
    </w:p>
    <w:p w:rsidR="001E296C" w:rsidRDefault="00750CC2" w:rsidP="00750CC2">
      <w:pPr>
        <w:numPr>
          <w:ilvl w:val="0"/>
          <w:numId w:val="242"/>
        </w:numPr>
        <w:rPr>
          <w:rFonts w:ascii="Times New Roman" w:eastAsia="Times New Roman" w:hAnsi="Times New Roman" w:cs="Times New Roman"/>
          <w:sz w:val="20"/>
          <w:szCs w:val="20"/>
        </w:rPr>
      </w:pPr>
      <w:r>
        <w:rPr>
          <w:rFonts w:ascii="Times New Roman" w:eastAsia="Times New Roman" w:hAnsi="Times New Roman" w:cs="Times New Roman"/>
          <w:sz w:val="20"/>
          <w:szCs w:val="20"/>
        </w:rPr>
        <w:t>unlawful status;</w:t>
      </w:r>
    </w:p>
    <w:p w:rsidR="001E296C" w:rsidRDefault="00750CC2" w:rsidP="00750CC2">
      <w:pPr>
        <w:numPr>
          <w:ilvl w:val="0"/>
          <w:numId w:val="24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absence or invalidity of licence;</w:t>
      </w:r>
    </w:p>
    <w:p w:rsidR="001E296C" w:rsidRDefault="00750CC2" w:rsidP="00750CC2">
      <w:pPr>
        <w:numPr>
          <w:ilvl w:val="0"/>
          <w:numId w:val="242"/>
        </w:numPr>
        <w:rPr>
          <w:rFonts w:ascii="Times New Roman" w:eastAsia="Times New Roman" w:hAnsi="Times New Roman" w:cs="Times New Roman"/>
          <w:sz w:val="20"/>
          <w:szCs w:val="20"/>
        </w:rPr>
      </w:pPr>
      <w:r>
        <w:rPr>
          <w:rFonts w:ascii="Times New Roman" w:eastAsia="Times New Roman" w:hAnsi="Times New Roman" w:cs="Times New Roman"/>
          <w:sz w:val="20"/>
          <w:szCs w:val="20"/>
        </w:rPr>
        <w:t>lawful recovery;</w:t>
      </w:r>
    </w:p>
    <w:p w:rsidR="001E296C" w:rsidRDefault="00750CC2" w:rsidP="00750CC2">
      <w:pPr>
        <w:numPr>
          <w:ilvl w:val="0"/>
          <w:numId w:val="242"/>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chain of custody;</w:t>
      </w:r>
    </w:p>
    <w:p w:rsidR="001E296C" w:rsidRDefault="00750CC2" w:rsidP="00750CC2">
      <w:pPr>
        <w:numPr>
          <w:ilvl w:val="0"/>
          <w:numId w:val="242"/>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expert evidence where necessary;</w:t>
      </w:r>
    </w:p>
    <w:p w:rsidR="001E296C" w:rsidRDefault="00750CC2" w:rsidP="00750CC2">
      <w:pPr>
        <w:numPr>
          <w:ilvl w:val="0"/>
          <w:numId w:val="24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ingredients of the specific statutory offence.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34" w:name="_thow7cu9denm" w:colFirst="0" w:colLast="0"/>
      <w:bookmarkEnd w:id="134"/>
      <w:r>
        <w:rPr>
          <w:rFonts w:ascii="Times New Roman" w:eastAsia="Times New Roman" w:hAnsi="Times New Roman" w:cs="Times New Roman"/>
          <w:b/>
          <w:bCs/>
          <w:color w:val="000000"/>
          <w:sz w:val="20"/>
          <w:szCs w:val="20"/>
        </w:rPr>
        <w:t>5. Defence Lawyer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defence lawyer examines:</w:t>
      </w:r>
    </w:p>
    <w:p w:rsidR="001E296C" w:rsidRDefault="00750CC2" w:rsidP="00750CC2">
      <w:pPr>
        <w:numPr>
          <w:ilvl w:val="0"/>
          <w:numId w:val="29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territorial jurisdiction;</w:t>
      </w:r>
    </w:p>
    <w:p w:rsidR="001E296C" w:rsidRDefault="00750CC2" w:rsidP="00750CC2">
      <w:pPr>
        <w:numPr>
          <w:ilvl w:val="0"/>
          <w:numId w:val="2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trial jurisdiction;</w:t>
      </w:r>
    </w:p>
    <w:p w:rsidR="001E296C" w:rsidRDefault="00750CC2" w:rsidP="00750CC2">
      <w:pPr>
        <w:numPr>
          <w:ilvl w:val="0"/>
          <w:numId w:val="2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legality of arrest;</w:t>
      </w:r>
    </w:p>
    <w:p w:rsidR="001E296C" w:rsidRDefault="00750CC2" w:rsidP="00750CC2">
      <w:pPr>
        <w:numPr>
          <w:ilvl w:val="0"/>
          <w:numId w:val="2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legality of search;</w:t>
      </w:r>
    </w:p>
    <w:p w:rsidR="001E296C" w:rsidRDefault="00750CC2" w:rsidP="00750CC2">
      <w:pPr>
        <w:numPr>
          <w:ilvl w:val="0"/>
          <w:numId w:val="2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w:t>
      </w:r>
    </w:p>
    <w:p w:rsidR="001E296C" w:rsidRDefault="00750CC2" w:rsidP="00750CC2">
      <w:pPr>
        <w:numPr>
          <w:ilvl w:val="0"/>
          <w:numId w:val="2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independent witnesses;</w:t>
      </w:r>
    </w:p>
    <w:p w:rsidR="001E296C" w:rsidRDefault="00750CC2" w:rsidP="00750CC2">
      <w:pPr>
        <w:numPr>
          <w:ilvl w:val="0"/>
          <w:numId w:val="2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licence status;</w:t>
      </w:r>
    </w:p>
    <w:p w:rsidR="001E296C" w:rsidRDefault="00750CC2" w:rsidP="00750CC2">
      <w:pPr>
        <w:numPr>
          <w:ilvl w:val="0"/>
          <w:numId w:val="2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weapon classification;</w:t>
      </w:r>
    </w:p>
    <w:p w:rsidR="001E296C" w:rsidRDefault="00750CC2" w:rsidP="00750CC2">
      <w:pPr>
        <w:numPr>
          <w:ilvl w:val="0"/>
          <w:numId w:val="2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cha</w:t>
      </w:r>
      <w:r>
        <w:rPr>
          <w:rFonts w:ascii="Times New Roman" w:eastAsia="Times New Roman" w:hAnsi="Times New Roman" w:cs="Times New Roman"/>
          <w:sz w:val="20"/>
          <w:szCs w:val="20"/>
        </w:rPr>
        <w:t>in of custody;</w:t>
      </w:r>
    </w:p>
    <w:p w:rsidR="001E296C" w:rsidRDefault="00750CC2" w:rsidP="00750CC2">
      <w:pPr>
        <w:numPr>
          <w:ilvl w:val="0"/>
          <w:numId w:val="2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evidence;</w:t>
      </w:r>
    </w:p>
    <w:p w:rsidR="001E296C" w:rsidRDefault="00750CC2" w:rsidP="00750CC2">
      <w:pPr>
        <w:numPr>
          <w:ilvl w:val="0"/>
          <w:numId w:val="2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contradictions;</w:t>
      </w:r>
    </w:p>
    <w:p w:rsidR="001E296C" w:rsidRDefault="00750CC2" w:rsidP="00750CC2">
      <w:pPr>
        <w:numPr>
          <w:ilvl w:val="0"/>
          <w:numId w:val="2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procedural irregularities;</w:t>
      </w:r>
    </w:p>
    <w:p w:rsidR="001E296C" w:rsidRDefault="00750CC2" w:rsidP="00750CC2">
      <w:pPr>
        <w:numPr>
          <w:ilvl w:val="0"/>
          <w:numId w:val="2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limitation;</w:t>
      </w:r>
    </w:p>
    <w:p w:rsidR="001E296C" w:rsidRDefault="00750CC2" w:rsidP="00750CC2">
      <w:pPr>
        <w:numPr>
          <w:ilvl w:val="0"/>
          <w:numId w:val="2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bail;</w:t>
      </w:r>
    </w:p>
    <w:p w:rsidR="001E296C" w:rsidRDefault="00750CC2" w:rsidP="00750CC2">
      <w:pPr>
        <w:numPr>
          <w:ilvl w:val="0"/>
          <w:numId w:val="2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sentence;</w:t>
      </w:r>
    </w:p>
    <w:p w:rsidR="001E296C" w:rsidRDefault="00750CC2" w:rsidP="00750CC2">
      <w:pPr>
        <w:numPr>
          <w:ilvl w:val="0"/>
          <w:numId w:val="29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confiscation.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35" w:name="_vv1qxq8zov9q" w:colFirst="0" w:colLast="0"/>
      <w:bookmarkEnd w:id="135"/>
      <w:r>
        <w:rPr>
          <w:rFonts w:ascii="Times New Roman" w:eastAsia="Times New Roman" w:hAnsi="Times New Roman" w:cs="Times New Roman"/>
          <w:b/>
          <w:bCs/>
          <w:color w:val="000000"/>
          <w:sz w:val="20"/>
          <w:szCs w:val="20"/>
        </w:rPr>
        <w:t>6. Trial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 applicable legislation and punishment, the competent trial forum may be:</w:t>
      </w:r>
    </w:p>
    <w:p w:rsidR="001E296C" w:rsidRDefault="00750CC2" w:rsidP="00750CC2">
      <w:pPr>
        <w:numPr>
          <w:ilvl w:val="0"/>
          <w:numId w:val="51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Judicial Magistrate;</w:t>
      </w:r>
    </w:p>
    <w:p w:rsidR="001E296C" w:rsidRDefault="00750CC2" w:rsidP="00750CC2">
      <w:pPr>
        <w:numPr>
          <w:ilvl w:val="0"/>
          <w:numId w:val="519"/>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Court of Session;</w:t>
      </w:r>
    </w:p>
    <w:p w:rsidR="001E296C" w:rsidRDefault="00750CC2" w:rsidP="00750CC2">
      <w:pPr>
        <w:numPr>
          <w:ilvl w:val="0"/>
          <w:numId w:val="519"/>
        </w:numPr>
        <w:rPr>
          <w:rFonts w:ascii="Times New Roman" w:eastAsia="Times New Roman" w:hAnsi="Times New Roman" w:cs="Times New Roman"/>
          <w:sz w:val="20"/>
          <w:szCs w:val="20"/>
        </w:rPr>
      </w:pPr>
      <w:r>
        <w:rPr>
          <w:rFonts w:ascii="Times New Roman" w:eastAsia="Times New Roman" w:hAnsi="Times New Roman" w:cs="Times New Roman"/>
          <w:sz w:val="20"/>
          <w:szCs w:val="20"/>
        </w:rPr>
        <w:t>Anti-Terrorism Court;</w:t>
      </w:r>
    </w:p>
    <w:p w:rsidR="001E296C" w:rsidRDefault="00750CC2" w:rsidP="00750CC2">
      <w:pPr>
        <w:numPr>
          <w:ilvl w:val="0"/>
          <w:numId w:val="51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another court having jurisdiction under special legislation.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forum cannot be determined merely by calling the case an "arms case"; the </w:t>
      </w:r>
      <w:r>
        <w:rPr>
          <w:rFonts w:ascii="Times New Roman" w:eastAsia="Times New Roman" w:hAnsi="Times New Roman" w:cs="Times New Roman"/>
          <w:b/>
          <w:bCs/>
          <w:sz w:val="20"/>
          <w:szCs w:val="20"/>
        </w:rPr>
        <w:t>specific statutory provision and territorial legislation must be examined fir</w:t>
      </w:r>
      <w:r>
        <w:rPr>
          <w:rFonts w:ascii="Times New Roman" w:eastAsia="Times New Roman" w:hAnsi="Times New Roman" w:cs="Times New Roman"/>
          <w:b/>
          <w:bCs/>
          <w:sz w:val="20"/>
          <w:szCs w:val="20"/>
        </w:rPr>
        <w:t>st</w:t>
      </w:r>
      <w:r>
        <w:rPr>
          <w:rFonts w:ascii="Times New Roman" w:eastAsia="Times New Roman" w:hAnsi="Times New Roman" w:cs="Times New Roman"/>
          <w:sz w:val="20"/>
          <w:szCs w:val="20"/>
        </w:rPr>
        <w: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36" w:name="_g08mbuvwgrho" w:colFirst="0" w:colLast="0"/>
      <w:bookmarkEnd w:id="136"/>
      <w:r>
        <w:rPr>
          <w:rFonts w:ascii="Times New Roman" w:eastAsia="Times New Roman" w:hAnsi="Times New Roman" w:cs="Times New Roman"/>
          <w:b/>
          <w:bCs/>
          <w:sz w:val="20"/>
          <w:szCs w:val="20"/>
        </w:rPr>
        <w:t>1.2 Secondary Users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Secondary users include:</w:t>
      </w:r>
    </w:p>
    <w:p w:rsidR="001E296C" w:rsidRDefault="00750CC2" w:rsidP="00750CC2">
      <w:pPr>
        <w:numPr>
          <w:ilvl w:val="0"/>
          <w:numId w:val="46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family members;</w:t>
      </w:r>
    </w:p>
    <w:p w:rsidR="001E296C" w:rsidRDefault="00750CC2" w:rsidP="00750CC2">
      <w:pPr>
        <w:numPr>
          <w:ilvl w:val="0"/>
          <w:numId w:val="4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legal heirs;</w:t>
      </w:r>
    </w:p>
    <w:p w:rsidR="001E296C" w:rsidRDefault="00750CC2" w:rsidP="00750CC2">
      <w:pPr>
        <w:numPr>
          <w:ilvl w:val="0"/>
          <w:numId w:val="4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licensed arms holders;</w:t>
      </w:r>
    </w:p>
    <w:p w:rsidR="001E296C" w:rsidRDefault="00750CC2" w:rsidP="00750CC2">
      <w:pPr>
        <w:numPr>
          <w:ilvl w:val="0"/>
          <w:numId w:val="4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licensed dealers;</w:t>
      </w:r>
    </w:p>
    <w:p w:rsidR="001E296C" w:rsidRDefault="00750CC2" w:rsidP="00750CC2">
      <w:pPr>
        <w:numPr>
          <w:ilvl w:val="0"/>
          <w:numId w:val="4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manufacturers;</w:t>
      </w:r>
    </w:p>
    <w:p w:rsidR="001E296C" w:rsidRDefault="00750CC2" w:rsidP="00750CC2">
      <w:pPr>
        <w:numPr>
          <w:ilvl w:val="0"/>
          <w:numId w:val="4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repairers;</w:t>
      </w:r>
    </w:p>
    <w:p w:rsidR="001E296C" w:rsidRDefault="00750CC2" w:rsidP="00750CC2">
      <w:pPr>
        <w:numPr>
          <w:ilvl w:val="0"/>
          <w:numId w:val="4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security companies;</w:t>
      </w:r>
    </w:p>
    <w:p w:rsidR="001E296C" w:rsidRDefault="00750CC2" w:rsidP="00750CC2">
      <w:pPr>
        <w:numPr>
          <w:ilvl w:val="0"/>
          <w:numId w:val="4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security guards;</w:t>
      </w:r>
    </w:p>
    <w:p w:rsidR="001E296C" w:rsidRDefault="00750CC2" w:rsidP="00750CC2">
      <w:pPr>
        <w:numPr>
          <w:ilvl w:val="0"/>
          <w:numId w:val="460"/>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institutions;</w:t>
      </w:r>
    </w:p>
    <w:p w:rsidR="001E296C" w:rsidRDefault="00750CC2" w:rsidP="00750CC2">
      <w:pPr>
        <w:numPr>
          <w:ilvl w:val="0"/>
          <w:numId w:val="4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transporters;</w:t>
      </w:r>
    </w:p>
    <w:p w:rsidR="001E296C" w:rsidRDefault="00750CC2" w:rsidP="00750CC2">
      <w:pPr>
        <w:numPr>
          <w:ilvl w:val="0"/>
          <w:numId w:val="4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witnesses;</w:t>
      </w:r>
    </w:p>
    <w:p w:rsidR="001E296C" w:rsidRDefault="00750CC2" w:rsidP="00750CC2">
      <w:pPr>
        <w:numPr>
          <w:ilvl w:val="0"/>
          <w:numId w:val="4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witnesses;</w:t>
      </w:r>
    </w:p>
    <w:p w:rsidR="001E296C" w:rsidRDefault="00750CC2" w:rsidP="00750CC2">
      <w:pPr>
        <w:numPr>
          <w:ilvl w:val="0"/>
          <w:numId w:val="4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experts;</w:t>
      </w:r>
    </w:p>
    <w:p w:rsidR="001E296C" w:rsidRDefault="00750CC2" w:rsidP="00750CC2">
      <w:pPr>
        <w:numPr>
          <w:ilvl w:val="0"/>
          <w:numId w:val="4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ballistic experts;</w:t>
      </w:r>
    </w:p>
    <w:p w:rsidR="001E296C" w:rsidRDefault="00750CC2" w:rsidP="00750CC2">
      <w:pPr>
        <w:numPr>
          <w:ilvl w:val="0"/>
          <w:numId w:val="4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malkhana officials;</w:t>
      </w:r>
    </w:p>
    <w:p w:rsidR="001E296C" w:rsidRDefault="00750CC2" w:rsidP="00750CC2">
      <w:pPr>
        <w:numPr>
          <w:ilvl w:val="0"/>
          <w:numId w:val="4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police armoury officials;</w:t>
      </w:r>
    </w:p>
    <w:p w:rsidR="001E296C" w:rsidRDefault="00750CC2" w:rsidP="00750CC2">
      <w:pPr>
        <w:numPr>
          <w:ilvl w:val="0"/>
          <w:numId w:val="4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licensing authorities;</w:t>
      </w:r>
    </w:p>
    <w:p w:rsidR="001E296C" w:rsidRDefault="00750CC2" w:rsidP="00750CC2">
      <w:pPr>
        <w:numPr>
          <w:ilvl w:val="0"/>
          <w:numId w:val="4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Home Department;</w:t>
      </w:r>
    </w:p>
    <w:p w:rsidR="001E296C" w:rsidRDefault="00750CC2" w:rsidP="00750CC2">
      <w:pPr>
        <w:numPr>
          <w:ilvl w:val="0"/>
          <w:numId w:val="4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Deputy Commissioner/competent licensing authority;</w:t>
      </w:r>
    </w:p>
    <w:p w:rsidR="001E296C" w:rsidRDefault="00750CC2" w:rsidP="00750CC2">
      <w:pPr>
        <w:numPr>
          <w:ilvl w:val="0"/>
          <w:numId w:val="4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prosecution department;</w:t>
      </w:r>
    </w:p>
    <w:p w:rsidR="001E296C" w:rsidRDefault="00750CC2" w:rsidP="00750CC2">
      <w:pPr>
        <w:numPr>
          <w:ilvl w:val="0"/>
          <w:numId w:val="4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prison authorities;</w:t>
      </w:r>
    </w:p>
    <w:p w:rsidR="001E296C" w:rsidRDefault="00750CC2" w:rsidP="00750CC2">
      <w:pPr>
        <w:numPr>
          <w:ilvl w:val="0"/>
          <w:numId w:val="46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appellate courts.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37" w:name="_78vc18f4h2p1" w:colFirst="0" w:colLast="0"/>
      <w:bookmarkEnd w:id="137"/>
      <w:r>
        <w:rPr>
          <w:rFonts w:ascii="Times New Roman" w:eastAsia="Times New Roman" w:hAnsi="Times New Roman" w:cs="Times New Roman"/>
          <w:b/>
          <w:bCs/>
          <w:sz w:val="20"/>
          <w:szCs w:val="20"/>
        </w:rPr>
        <w:t>1.4 Government and R</w:t>
      </w:r>
      <w:r>
        <w:rPr>
          <w:rFonts w:ascii="Times New Roman" w:eastAsia="Times New Roman" w:hAnsi="Times New Roman" w:cs="Times New Roman"/>
          <w:b/>
          <w:bCs/>
          <w:sz w:val="20"/>
          <w:szCs w:val="20"/>
        </w:rPr>
        <w:t>egulatory Users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These may include:</w:t>
      </w:r>
    </w:p>
    <w:p w:rsidR="001E296C" w:rsidRDefault="00750CC2" w:rsidP="00750CC2">
      <w:pPr>
        <w:numPr>
          <w:ilvl w:val="0"/>
          <w:numId w:val="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Federal Government;</w:t>
      </w:r>
    </w:p>
    <w:p w:rsidR="001E296C" w:rsidRDefault="00750CC2" w:rsidP="00750CC2">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Government;</w:t>
      </w:r>
    </w:p>
    <w:p w:rsidR="001E296C" w:rsidRDefault="00750CC2" w:rsidP="00750CC2">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Ministry/Home Department;</w:t>
      </w:r>
    </w:p>
    <w:p w:rsidR="001E296C" w:rsidRDefault="00750CC2" w:rsidP="00750CC2">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licensing authority;</w:t>
      </w:r>
    </w:p>
    <w:p w:rsidR="001E296C" w:rsidRDefault="00750CC2" w:rsidP="00750CC2">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police;</w:t>
      </w:r>
    </w:p>
    <w:p w:rsidR="001E296C" w:rsidRDefault="00750CC2" w:rsidP="00750CC2">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district administration;</w:t>
      </w:r>
    </w:p>
    <w:p w:rsidR="001E296C" w:rsidRDefault="00750CC2" w:rsidP="00750CC2">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laboratories;</w:t>
      </w:r>
    </w:p>
    <w:p w:rsidR="001E296C" w:rsidRDefault="00750CC2" w:rsidP="00750CC2">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prosecution departments;</w:t>
      </w:r>
    </w:p>
    <w:p w:rsidR="001E296C" w:rsidRDefault="00750CC2" w:rsidP="00750CC2">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courts;</w:t>
      </w:r>
    </w:p>
    <w:p w:rsidR="001E296C" w:rsidRDefault="00750CC2" w:rsidP="00750CC2">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customs authorities where import/export is involved;</w:t>
      </w:r>
    </w:p>
    <w:p w:rsidR="001E296C" w:rsidRDefault="00750CC2" w:rsidP="00750CC2">
      <w:pPr>
        <w:numPr>
          <w:ilvl w:val="0"/>
          <w:numId w:val="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authorised government agencies.</w:t>
      </w:r>
    </w:p>
    <w:p w:rsidR="001E296C" w:rsidRDefault="00750CC2" w:rsidP="00750CC2">
      <w:pPr>
        <w:spacing w:before="240" w:after="240"/>
        <w:rPr>
          <w:b/>
          <w:bCs/>
          <w:sz w:val="46"/>
          <w:szCs w:val="46"/>
        </w:rPr>
      </w:pPr>
      <w:r>
        <w:rPr>
          <w:rFonts w:ascii="Times New Roman" w:eastAsia="Times New Roman" w:hAnsi="Times New Roman" w:cs="Times New Roman"/>
          <w:sz w:val="24"/>
          <w:szCs w:val="24"/>
        </w:rPr>
        <w:t xml:space="preserve">ix)  Timeline </w:t>
      </w:r>
      <w:r>
        <w:rPr>
          <w:rFonts w:ascii="Times New Roman" w:eastAsia="Times New Roman" w:hAnsi="Times New Roman" w:cs="Times New Roman"/>
          <w:sz w:val="20"/>
          <w:szCs w:val="20"/>
        </w:rPr>
        <w:t xml:space="preserv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38" w:name="_iymdetld4vqv" w:colFirst="0" w:colLast="0"/>
      <w:bookmarkEnd w:id="138"/>
      <w:r>
        <w:rPr>
          <w:rFonts w:ascii="Times New Roman" w:eastAsia="Times New Roman" w:hAnsi="Times New Roman" w:cs="Times New Roman"/>
          <w:b/>
          <w:bCs/>
          <w:sz w:val="20"/>
          <w:szCs w:val="20"/>
        </w:rPr>
        <w:t>1.1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information discloses a cognizable off</w:t>
      </w:r>
      <w:r>
        <w:rPr>
          <w:rFonts w:ascii="Times New Roman" w:eastAsia="Times New Roman" w:hAnsi="Times New Roman" w:cs="Times New Roman"/>
          <w:sz w:val="20"/>
          <w:szCs w:val="20"/>
        </w:rPr>
        <w:t>ence, section 154 Cr.P.C. governs registration.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39" w:name="_m6ycov7u10pr" w:colFirst="0" w:colLast="0"/>
      <w:bookmarkEnd w:id="139"/>
      <w:r>
        <w:rPr>
          <w:rFonts w:ascii="Times New Roman" w:eastAsia="Times New Roman" w:hAnsi="Times New Roman" w:cs="Times New Roman"/>
          <w:b/>
          <w:bCs/>
          <w:sz w:val="20"/>
          <w:szCs w:val="20"/>
        </w:rPr>
        <w:t>1.2 Arrest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arrested person must be dealt with according to the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61 Cr.P.C. generally restricts police custody beyond 24 hours without appropriate judicial authorisation.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0" w:name="_6nco1pi2o0w0" w:colFirst="0" w:colLast="0"/>
      <w:bookmarkEnd w:id="140"/>
      <w:r>
        <w:rPr>
          <w:rFonts w:ascii="Times New Roman" w:eastAsia="Times New Roman" w:hAnsi="Times New Roman" w:cs="Times New Roman"/>
          <w:b/>
          <w:bCs/>
          <w:sz w:val="20"/>
          <w:szCs w:val="20"/>
        </w:rPr>
        <w:t>1.3 Remand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w:t>
      </w:r>
      <w:r>
        <w:rPr>
          <w:rFonts w:ascii="Times New Roman" w:eastAsia="Times New Roman" w:hAnsi="Times New Roman" w:cs="Times New Roman"/>
          <w:sz w:val="20"/>
          <w:szCs w:val="20"/>
        </w:rPr>
        <w:t>67 Cr.P.C. governs remand where investigation cannot be completed within the initial period.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Magistrate must judicially examine the request for further detention.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1" w:name="_pf2d333itcff" w:colFirst="0" w:colLast="0"/>
      <w:bookmarkEnd w:id="141"/>
      <w:r>
        <w:rPr>
          <w:rFonts w:ascii="Times New Roman" w:eastAsia="Times New Roman" w:hAnsi="Times New Roman" w:cs="Times New Roman"/>
          <w:b/>
          <w:bCs/>
          <w:sz w:val="20"/>
          <w:szCs w:val="20"/>
        </w:rPr>
        <w:lastRenderedPageBreak/>
        <w:t>1.4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investigation must be completed and the police report submitted under section 173 Cr.P.C. without unnecessary delay.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There is no single universal number of days that safely describes every arms investigation.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2" w:name="_pzxigjncunjm" w:colFirst="0" w:colLast="0"/>
      <w:bookmarkEnd w:id="142"/>
      <w:r>
        <w:rPr>
          <w:rFonts w:ascii="Times New Roman" w:eastAsia="Times New Roman" w:hAnsi="Times New Roman" w:cs="Times New Roman"/>
          <w:b/>
          <w:bCs/>
          <w:sz w:val="20"/>
          <w:szCs w:val="20"/>
        </w:rPr>
        <w:t>1.5 Challan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police report under section</w:t>
      </w:r>
      <w:r>
        <w:rPr>
          <w:rFonts w:ascii="Times New Roman" w:eastAsia="Times New Roman" w:hAnsi="Times New Roman" w:cs="Times New Roman"/>
          <w:sz w:val="20"/>
          <w:szCs w:val="20"/>
        </w:rPr>
        <w:t xml:space="preserve"> 173 should contain the material required by law, including:</w:t>
      </w:r>
    </w:p>
    <w:p w:rsidR="001E296C" w:rsidRDefault="00750CC2" w:rsidP="00750CC2">
      <w:pPr>
        <w:numPr>
          <w:ilvl w:val="0"/>
          <w:numId w:val="1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accused;</w:t>
      </w:r>
    </w:p>
    <w:p w:rsidR="001E296C" w:rsidRDefault="00750CC2" w:rsidP="00750CC2">
      <w:pPr>
        <w:numPr>
          <w:ilvl w:val="0"/>
          <w:numId w:val="19"/>
        </w:numPr>
        <w:rPr>
          <w:rFonts w:ascii="Times New Roman" w:eastAsia="Times New Roman" w:hAnsi="Times New Roman" w:cs="Times New Roman"/>
          <w:sz w:val="20"/>
          <w:szCs w:val="20"/>
        </w:rPr>
      </w:pPr>
      <w:r>
        <w:rPr>
          <w:rFonts w:ascii="Times New Roman" w:eastAsia="Times New Roman" w:hAnsi="Times New Roman" w:cs="Times New Roman"/>
          <w:sz w:val="20"/>
          <w:szCs w:val="20"/>
        </w:rPr>
        <w:t>witnesses;</w:t>
      </w:r>
    </w:p>
    <w:p w:rsidR="001E296C" w:rsidRDefault="00750CC2" w:rsidP="00750CC2">
      <w:pPr>
        <w:numPr>
          <w:ilvl w:val="0"/>
          <w:numId w:val="19"/>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w:t>
      </w:r>
    </w:p>
    <w:p w:rsidR="001E296C" w:rsidRDefault="00750CC2" w:rsidP="00750CC2">
      <w:pPr>
        <w:numPr>
          <w:ilvl w:val="0"/>
          <w:numId w:val="19"/>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w:t>
      </w:r>
    </w:p>
    <w:p w:rsidR="001E296C" w:rsidRDefault="00750CC2" w:rsidP="00750CC2">
      <w:pPr>
        <w:numPr>
          <w:ilvl w:val="0"/>
          <w:numId w:val="19"/>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expert reports;</w:t>
      </w:r>
    </w:p>
    <w:p w:rsidR="001E296C" w:rsidRDefault="00750CC2" w:rsidP="00750CC2">
      <w:pPr>
        <w:numPr>
          <w:ilvl w:val="0"/>
          <w:numId w:val="19"/>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documents;</w:t>
      </w:r>
    </w:p>
    <w:p w:rsidR="001E296C" w:rsidRDefault="00750CC2" w:rsidP="00750CC2">
      <w:pPr>
        <w:numPr>
          <w:ilvl w:val="0"/>
          <w:numId w:val="1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case property.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3" w:name="_oqmaq9ux7r12" w:colFirst="0" w:colLast="0"/>
      <w:bookmarkEnd w:id="143"/>
      <w:r>
        <w:rPr>
          <w:rFonts w:ascii="Times New Roman" w:eastAsia="Times New Roman" w:hAnsi="Times New Roman" w:cs="Times New Roman"/>
          <w:b/>
          <w:bCs/>
          <w:sz w:val="20"/>
          <w:szCs w:val="20"/>
        </w:rPr>
        <w:t>1.6 Supply of Documents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must receive the documents required by the applicable criminal procedure before trial proceeds to the relevant stage.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4" w:name="_g0lc5i2gkfle" w:colFirst="0" w:colLast="0"/>
      <w:bookmarkEnd w:id="144"/>
      <w:r>
        <w:rPr>
          <w:rFonts w:ascii="Times New Roman" w:eastAsia="Times New Roman" w:hAnsi="Times New Roman" w:cs="Times New Roman"/>
          <w:b/>
          <w:bCs/>
          <w:sz w:val="20"/>
          <w:szCs w:val="20"/>
        </w:rPr>
        <w:t>1.7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cognizance and preliminary proceedings, the court determines whether the statutory ingredients justify framin</w:t>
      </w:r>
      <w:r>
        <w:rPr>
          <w:rFonts w:ascii="Times New Roman" w:eastAsia="Times New Roman" w:hAnsi="Times New Roman" w:cs="Times New Roman"/>
          <w:sz w:val="20"/>
          <w:szCs w:val="20"/>
        </w:rPr>
        <w:t>g of charge.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5" w:name="_f4nwlqywh271" w:colFirst="0" w:colLast="0"/>
      <w:bookmarkEnd w:id="145"/>
      <w:r>
        <w:rPr>
          <w:rFonts w:ascii="Times New Roman" w:eastAsia="Times New Roman" w:hAnsi="Times New Roman" w:cs="Times New Roman"/>
          <w:b/>
          <w:bCs/>
          <w:sz w:val="20"/>
          <w:szCs w:val="20"/>
        </w:rPr>
        <w:t>1.8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trial should proceed expeditiously, subject to:</w:t>
      </w:r>
    </w:p>
    <w:p w:rsidR="001E296C" w:rsidRDefault="00750CC2" w:rsidP="00750CC2">
      <w:pPr>
        <w:numPr>
          <w:ilvl w:val="0"/>
          <w:numId w:val="8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availability of witnesses;</w:t>
      </w:r>
    </w:p>
    <w:p w:rsidR="001E296C" w:rsidRDefault="00750CC2" w:rsidP="00750CC2">
      <w:pPr>
        <w:numPr>
          <w:ilvl w:val="0"/>
          <w:numId w:val="89"/>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reports;</w:t>
      </w:r>
    </w:p>
    <w:p w:rsidR="001E296C" w:rsidRDefault="00750CC2" w:rsidP="00750CC2">
      <w:pPr>
        <w:numPr>
          <w:ilvl w:val="0"/>
          <w:numId w:val="89"/>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defence applications;</w:t>
      </w:r>
    </w:p>
    <w:p w:rsidR="001E296C" w:rsidRDefault="00750CC2" w:rsidP="00750CC2">
      <w:pPr>
        <w:numPr>
          <w:ilvl w:val="0"/>
          <w:numId w:val="89"/>
        </w:numPr>
        <w:rPr>
          <w:rFonts w:ascii="Times New Roman" w:eastAsia="Times New Roman" w:hAnsi="Times New Roman" w:cs="Times New Roman"/>
          <w:sz w:val="20"/>
          <w:szCs w:val="20"/>
        </w:rPr>
      </w:pPr>
      <w:r>
        <w:rPr>
          <w:rFonts w:ascii="Times New Roman" w:eastAsia="Times New Roman" w:hAnsi="Times New Roman" w:cs="Times New Roman"/>
          <w:sz w:val="20"/>
          <w:szCs w:val="20"/>
        </w:rPr>
        <w:t>adjournments;</w:t>
      </w:r>
    </w:p>
    <w:p w:rsidR="001E296C" w:rsidRDefault="00750CC2" w:rsidP="00750CC2">
      <w:pPr>
        <w:numPr>
          <w:ilvl w:val="0"/>
          <w:numId w:val="89"/>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court workload;</w:t>
      </w:r>
    </w:p>
    <w:p w:rsidR="001E296C" w:rsidRDefault="00750CC2" w:rsidP="00750CC2">
      <w:pPr>
        <w:numPr>
          <w:ilvl w:val="0"/>
          <w:numId w:val="8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fair-trial requirements.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6" w:name="_d9ix67q66zob" w:colFirst="0" w:colLast="0"/>
      <w:bookmarkEnd w:id="146"/>
      <w:r>
        <w:rPr>
          <w:rFonts w:ascii="Times New Roman" w:eastAsia="Times New Roman" w:hAnsi="Times New Roman" w:cs="Times New Roman"/>
          <w:b/>
          <w:bCs/>
          <w:sz w:val="20"/>
          <w:szCs w:val="20"/>
        </w:rPr>
        <w:t>1.9 Licence Renewal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relevant arms </w:t>
      </w:r>
      <w:r>
        <w:rPr>
          <w:rFonts w:ascii="Times New Roman" w:eastAsia="Times New Roman" w:hAnsi="Times New Roman" w:cs="Times New Roman"/>
          <w:sz w:val="20"/>
          <w:szCs w:val="20"/>
        </w:rPr>
        <w:t>statute provides a renewal grace mechanism, that exact statutory period must be recorded.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Under the federal Pakistan Arms Ordinance framework, section 10 contains a </w:t>
      </w:r>
      <w:r>
        <w:rPr>
          <w:rFonts w:ascii="Times New Roman" w:eastAsia="Times New Roman" w:hAnsi="Times New Roman" w:cs="Times New Roman"/>
          <w:b/>
          <w:bCs/>
          <w:sz w:val="20"/>
          <w:szCs w:val="20"/>
        </w:rPr>
        <w:t>one-month renewal provision</w:t>
      </w:r>
      <w:r>
        <w:rPr>
          <w:rFonts w:ascii="Times New Roman" w:eastAsia="Times New Roman" w:hAnsi="Times New Roman" w:cs="Times New Roman"/>
          <w:sz w:val="20"/>
          <w:szCs w:val="20"/>
        </w:rPr>
        <w:t xml:space="preserve"> following expiry, subject to its statutory conditions. (</w:t>
      </w:r>
      <w:hyperlink r:id="rId20">
        <w:r>
          <w:rPr>
            <w:rFonts w:ascii="Times New Roman" w:eastAsia="Times New Roman" w:hAnsi="Times New Roman" w:cs="Times New Roman"/>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This should not automatically be applied to Punjab, Sindh, KP or Balochistan without checking the applicable provincial </w:t>
      </w:r>
      <w:r>
        <w:rPr>
          <w:rFonts w:ascii="Times New Roman" w:eastAsia="Times New Roman" w:hAnsi="Times New Roman" w:cs="Times New Roman"/>
          <w:sz w:val="20"/>
          <w:szCs w:val="20"/>
        </w:rPr>
        <w:t>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7" w:name="_mvw7xgzi5a9d" w:colFirst="0" w:colLast="0"/>
      <w:bookmarkEnd w:id="147"/>
      <w:r>
        <w:rPr>
          <w:rFonts w:ascii="Times New Roman" w:eastAsia="Times New Roman" w:hAnsi="Times New Roman" w:cs="Times New Roman"/>
          <w:b/>
          <w:bCs/>
          <w:sz w:val="20"/>
          <w:szCs w:val="20"/>
        </w:rPr>
        <w:t>1.10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limitation period must be calculated from the relevant judgment/order and according to the applicable criminal limitation provisions.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database should record:</w:t>
      </w:r>
    </w:p>
    <w:p w:rsidR="001E296C" w:rsidRDefault="00750CC2" w:rsidP="00750CC2">
      <w:pPr>
        <w:numPr>
          <w:ilvl w:val="0"/>
          <w:numId w:val="48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judgment date;</w:t>
      </w:r>
    </w:p>
    <w:p w:rsidR="001E296C" w:rsidRDefault="00750CC2" w:rsidP="00750CC2">
      <w:pPr>
        <w:numPr>
          <w:ilvl w:val="0"/>
          <w:numId w:val="48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date certified copy applied for;</w:t>
      </w:r>
    </w:p>
    <w:p w:rsidR="001E296C" w:rsidRDefault="00750CC2" w:rsidP="00750CC2">
      <w:pPr>
        <w:numPr>
          <w:ilvl w:val="0"/>
          <w:numId w:val="48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date copy prepared;</w:t>
      </w:r>
    </w:p>
    <w:p w:rsidR="001E296C" w:rsidRDefault="00750CC2" w:rsidP="00750CC2">
      <w:pPr>
        <w:numPr>
          <w:ilvl w:val="0"/>
          <w:numId w:val="48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date copy received;</w:t>
      </w:r>
    </w:p>
    <w:p w:rsidR="001E296C" w:rsidRDefault="00750CC2" w:rsidP="00750CC2">
      <w:pPr>
        <w:numPr>
          <w:ilvl w:val="0"/>
          <w:numId w:val="48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statutory limitation;</w:t>
      </w:r>
    </w:p>
    <w:p w:rsidR="001E296C" w:rsidRDefault="00750CC2" w:rsidP="00750CC2">
      <w:pPr>
        <w:numPr>
          <w:ilvl w:val="0"/>
          <w:numId w:val="48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excluded time;</w:t>
      </w:r>
    </w:p>
    <w:p w:rsidR="001E296C" w:rsidRDefault="00750CC2" w:rsidP="00750CC2">
      <w:pPr>
        <w:numPr>
          <w:ilvl w:val="0"/>
          <w:numId w:val="48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last date;</w:t>
      </w:r>
    </w:p>
    <w:p w:rsidR="001E296C" w:rsidRDefault="00750CC2" w:rsidP="00750CC2">
      <w:pPr>
        <w:numPr>
          <w:ilvl w:val="0"/>
          <w:numId w:val="48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filing date.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8" w:name="_y017rstdh5aj" w:colFirst="0" w:colLast="0"/>
      <w:bookmarkEnd w:id="148"/>
      <w:r>
        <w:rPr>
          <w:rFonts w:ascii="Times New Roman" w:eastAsia="Times New Roman" w:hAnsi="Times New Roman" w:cs="Times New Roman"/>
          <w:b/>
          <w:bCs/>
          <w:sz w:val="20"/>
          <w:szCs w:val="20"/>
        </w:rPr>
        <w:t>1.11 Administrative Licence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federal Arms Ordinance section 12 applies, the statutory appeal periods should be separately recorded according to the authority i</w:t>
      </w:r>
      <w:r>
        <w:rPr>
          <w:rFonts w:ascii="Times New Roman" w:eastAsia="Times New Roman" w:hAnsi="Times New Roman" w:cs="Times New Roman"/>
          <w:sz w:val="20"/>
          <w:szCs w:val="20"/>
        </w:rPr>
        <w:t>nvolved.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corresponding provincial law must be checked in Punjab, Sindh, KP and Balochistan.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9" w:name="_lvdb2yycn9ce" w:colFirst="0" w:colLast="0"/>
      <w:bookmarkEnd w:id="149"/>
      <w:r>
        <w:rPr>
          <w:rFonts w:ascii="Times New Roman" w:eastAsia="Times New Roman" w:hAnsi="Times New Roman" w:cs="Times New Roman"/>
          <w:b/>
          <w:bCs/>
          <w:sz w:val="20"/>
          <w:szCs w:val="20"/>
        </w:rPr>
        <w:t>1.12 Anti-Terrorism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section 25 ATA applies, the statutory limitation periods must be separately calculated.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ATC case should therefore have its o</w:t>
      </w:r>
      <w:r>
        <w:rPr>
          <w:rFonts w:ascii="Times New Roman" w:eastAsia="Times New Roman" w:hAnsi="Times New Roman" w:cs="Times New Roman"/>
          <w:sz w:val="20"/>
          <w:szCs w:val="20"/>
        </w:rPr>
        <w:t>wn limitation calculator rather than using the ordinary criminal appeal workflow.</w:t>
      </w:r>
    </w:p>
    <w:p w:rsidR="001E296C" w:rsidRDefault="00750CC2" w:rsidP="00750CC2">
      <w:pPr>
        <w:spacing w:before="240" w:after="240"/>
        <w:rPr>
          <w:b/>
          <w:bCs/>
          <w:sz w:val="46"/>
          <w:szCs w:val="46"/>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u w:val="single"/>
        </w:rPr>
        <w:t>x)   Rights and responsibilities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0" w:name="_ctxd7mvkpvy8" w:colFirst="0" w:colLast="0"/>
      <w:bookmarkEnd w:id="150"/>
      <w:r>
        <w:rPr>
          <w:rFonts w:ascii="Times New Roman" w:eastAsia="Times New Roman" w:hAnsi="Times New Roman" w:cs="Times New Roman"/>
          <w:b/>
          <w:bCs/>
          <w:sz w:val="20"/>
          <w:szCs w:val="20"/>
        </w:rPr>
        <w:t>1.1 Rights of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has the right to:</w:t>
      </w:r>
    </w:p>
    <w:p w:rsidR="001E296C" w:rsidRDefault="00750CC2" w:rsidP="00750CC2">
      <w:pPr>
        <w:numPr>
          <w:ilvl w:val="0"/>
          <w:numId w:val="77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lawful arrest;</w:t>
      </w:r>
    </w:p>
    <w:p w:rsidR="001E296C" w:rsidRDefault="00750CC2" w:rsidP="00750CC2">
      <w:pPr>
        <w:numPr>
          <w:ilvl w:val="0"/>
          <w:numId w:val="7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be informed of the grounds of arrest;</w:t>
      </w:r>
    </w:p>
    <w:p w:rsidR="001E296C" w:rsidRDefault="00750CC2" w:rsidP="00750CC2">
      <w:pPr>
        <w:numPr>
          <w:ilvl w:val="0"/>
          <w:numId w:val="7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legal representation;</w:t>
      </w:r>
    </w:p>
    <w:p w:rsidR="001E296C" w:rsidRDefault="00750CC2" w:rsidP="00750CC2">
      <w:pPr>
        <w:numPr>
          <w:ilvl w:val="0"/>
          <w:numId w:val="7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bail whe</w:t>
      </w:r>
      <w:r>
        <w:rPr>
          <w:rFonts w:ascii="Times New Roman" w:eastAsia="Times New Roman" w:hAnsi="Times New Roman" w:cs="Times New Roman"/>
          <w:sz w:val="20"/>
          <w:szCs w:val="20"/>
        </w:rPr>
        <w:t>re legally available;</w:t>
      </w:r>
    </w:p>
    <w:p w:rsidR="001E296C" w:rsidRDefault="00750CC2" w:rsidP="00750CC2">
      <w:pPr>
        <w:numPr>
          <w:ilvl w:val="0"/>
          <w:numId w:val="7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production before a Magistrate as required by law;</w:t>
      </w:r>
    </w:p>
    <w:p w:rsidR="001E296C" w:rsidRDefault="00750CC2" w:rsidP="00750CC2">
      <w:pPr>
        <w:numPr>
          <w:ilvl w:val="0"/>
          <w:numId w:val="7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fair trial;</w:t>
      </w:r>
    </w:p>
    <w:p w:rsidR="001E296C" w:rsidRDefault="00750CC2" w:rsidP="00750CC2">
      <w:pPr>
        <w:numPr>
          <w:ilvl w:val="0"/>
          <w:numId w:val="7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receive required prosecution documents;</w:t>
      </w:r>
    </w:p>
    <w:p w:rsidR="001E296C" w:rsidRDefault="00750CC2" w:rsidP="00750CC2">
      <w:pPr>
        <w:numPr>
          <w:ilvl w:val="0"/>
          <w:numId w:val="7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cross-examine witnesses;</w:t>
      </w:r>
    </w:p>
    <w:p w:rsidR="001E296C" w:rsidRDefault="00750CC2" w:rsidP="00750CC2">
      <w:pPr>
        <w:numPr>
          <w:ilvl w:val="0"/>
          <w:numId w:val="7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challenge recovery;</w:t>
      </w:r>
    </w:p>
    <w:p w:rsidR="001E296C" w:rsidRDefault="00750CC2" w:rsidP="00750CC2">
      <w:pPr>
        <w:numPr>
          <w:ilvl w:val="0"/>
          <w:numId w:val="775"/>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challenge search;</w:t>
      </w:r>
    </w:p>
    <w:p w:rsidR="001E296C" w:rsidRDefault="00750CC2" w:rsidP="00750CC2">
      <w:pPr>
        <w:numPr>
          <w:ilvl w:val="0"/>
          <w:numId w:val="7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challenge chain of custody;</w:t>
      </w:r>
    </w:p>
    <w:p w:rsidR="001E296C" w:rsidRDefault="00750CC2" w:rsidP="00750CC2">
      <w:pPr>
        <w:numPr>
          <w:ilvl w:val="0"/>
          <w:numId w:val="7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challenge expert evidence;</w:t>
      </w:r>
    </w:p>
    <w:p w:rsidR="001E296C" w:rsidRDefault="00750CC2" w:rsidP="00750CC2">
      <w:pPr>
        <w:numPr>
          <w:ilvl w:val="0"/>
          <w:numId w:val="7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make a statement under section 342 Cr.P.C.;</w:t>
      </w:r>
    </w:p>
    <w:p w:rsidR="001E296C" w:rsidRDefault="00750CC2" w:rsidP="00750CC2">
      <w:pPr>
        <w:numPr>
          <w:ilvl w:val="0"/>
          <w:numId w:val="7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produce defence evidence where legally appropriate;</w:t>
      </w:r>
    </w:p>
    <w:p w:rsidR="001E296C" w:rsidRDefault="00750CC2" w:rsidP="00750CC2">
      <w:pPr>
        <w:numPr>
          <w:ilvl w:val="0"/>
          <w:numId w:val="7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remain protected against compelled self-incrimination;</w:t>
      </w:r>
    </w:p>
    <w:p w:rsidR="001E296C" w:rsidRDefault="00750CC2" w:rsidP="00750CC2">
      <w:pPr>
        <w:numPr>
          <w:ilvl w:val="0"/>
          <w:numId w:val="7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benefit from reasonable doubt;</w:t>
      </w:r>
    </w:p>
    <w:p w:rsidR="001E296C" w:rsidRDefault="00750CC2" w:rsidP="00750CC2">
      <w:pPr>
        <w:numPr>
          <w:ilvl w:val="0"/>
          <w:numId w:val="7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appeal against conviction;</w:t>
      </w:r>
    </w:p>
    <w:p w:rsidR="001E296C" w:rsidRDefault="00750CC2" w:rsidP="00750CC2">
      <w:pPr>
        <w:numPr>
          <w:ilvl w:val="0"/>
          <w:numId w:val="7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seek revision where appropriate;</w:t>
      </w:r>
    </w:p>
    <w:p w:rsidR="001E296C" w:rsidRDefault="00750CC2" w:rsidP="00750CC2">
      <w:pPr>
        <w:numPr>
          <w:ilvl w:val="0"/>
          <w:numId w:val="77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challenge ille</w:t>
      </w:r>
      <w:r>
        <w:rPr>
          <w:rFonts w:ascii="Times New Roman" w:eastAsia="Times New Roman" w:hAnsi="Times New Roman" w:cs="Times New Roman"/>
          <w:sz w:val="20"/>
          <w:szCs w:val="20"/>
        </w:rPr>
        <w:t>gal jurisdiction.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1" w:name="_995q74m9kgn" w:colFirst="0" w:colLast="0"/>
      <w:bookmarkEnd w:id="151"/>
      <w:r>
        <w:rPr>
          <w:rFonts w:ascii="Times New Roman" w:eastAsia="Times New Roman" w:hAnsi="Times New Roman" w:cs="Times New Roman"/>
          <w:b/>
          <w:bCs/>
          <w:sz w:val="20"/>
          <w:szCs w:val="20"/>
        </w:rPr>
        <w:t>1.2 Responsibilities of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must:</w:t>
      </w:r>
    </w:p>
    <w:p w:rsidR="001E296C" w:rsidRDefault="00750CC2" w:rsidP="00750CC2">
      <w:pPr>
        <w:numPr>
          <w:ilvl w:val="0"/>
          <w:numId w:val="38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obey lawful court orders;</w:t>
      </w:r>
    </w:p>
    <w:p w:rsidR="001E296C" w:rsidRDefault="00750CC2" w:rsidP="00750CC2">
      <w:pPr>
        <w:numPr>
          <w:ilvl w:val="0"/>
          <w:numId w:val="38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bail conditions;</w:t>
      </w:r>
    </w:p>
    <w:p w:rsidR="001E296C" w:rsidRDefault="00750CC2" w:rsidP="00750CC2">
      <w:pPr>
        <w:numPr>
          <w:ilvl w:val="0"/>
          <w:numId w:val="387"/>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appear when required;</w:t>
      </w:r>
    </w:p>
    <w:p w:rsidR="001E296C" w:rsidRDefault="00750CC2" w:rsidP="00750CC2">
      <w:pPr>
        <w:numPr>
          <w:ilvl w:val="0"/>
          <w:numId w:val="387"/>
        </w:numPr>
        <w:rPr>
          <w:rFonts w:ascii="Times New Roman" w:eastAsia="Times New Roman" w:hAnsi="Times New Roman" w:cs="Times New Roman"/>
          <w:sz w:val="20"/>
          <w:szCs w:val="20"/>
        </w:rPr>
      </w:pPr>
      <w:r>
        <w:rPr>
          <w:rFonts w:ascii="Times New Roman" w:eastAsia="Times New Roman" w:hAnsi="Times New Roman" w:cs="Times New Roman"/>
          <w:sz w:val="20"/>
          <w:szCs w:val="20"/>
        </w:rPr>
        <w:t>not threaten witnesses;</w:t>
      </w:r>
    </w:p>
    <w:p w:rsidR="001E296C" w:rsidRDefault="00750CC2" w:rsidP="00750CC2">
      <w:pPr>
        <w:numPr>
          <w:ilvl w:val="0"/>
          <w:numId w:val="387"/>
        </w:numPr>
        <w:rPr>
          <w:rFonts w:ascii="Times New Roman" w:eastAsia="Times New Roman" w:hAnsi="Times New Roman" w:cs="Times New Roman"/>
          <w:sz w:val="20"/>
          <w:szCs w:val="20"/>
        </w:rPr>
      </w:pPr>
      <w:r>
        <w:rPr>
          <w:rFonts w:ascii="Times New Roman" w:eastAsia="Times New Roman" w:hAnsi="Times New Roman" w:cs="Times New Roman"/>
          <w:sz w:val="20"/>
          <w:szCs w:val="20"/>
        </w:rPr>
        <w:t>not tamper with evidence;</w:t>
      </w:r>
    </w:p>
    <w:p w:rsidR="001E296C" w:rsidRDefault="00750CC2" w:rsidP="00750CC2">
      <w:pPr>
        <w:numPr>
          <w:ilvl w:val="0"/>
          <w:numId w:val="387"/>
        </w:numPr>
        <w:rPr>
          <w:rFonts w:ascii="Times New Roman" w:eastAsia="Times New Roman" w:hAnsi="Times New Roman" w:cs="Times New Roman"/>
          <w:sz w:val="20"/>
          <w:szCs w:val="20"/>
        </w:rPr>
      </w:pPr>
      <w:r>
        <w:rPr>
          <w:rFonts w:ascii="Times New Roman" w:eastAsia="Times New Roman" w:hAnsi="Times New Roman" w:cs="Times New Roman"/>
          <w:sz w:val="20"/>
          <w:szCs w:val="20"/>
        </w:rPr>
        <w:t>not obstruct investigation;</w:t>
      </w:r>
    </w:p>
    <w:p w:rsidR="001E296C" w:rsidRDefault="00750CC2" w:rsidP="00750CC2">
      <w:pPr>
        <w:numPr>
          <w:ilvl w:val="0"/>
          <w:numId w:val="38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lawful licence re</w:t>
      </w:r>
      <w:r>
        <w:rPr>
          <w:rFonts w:ascii="Times New Roman" w:eastAsia="Times New Roman" w:hAnsi="Times New Roman" w:cs="Times New Roman"/>
          <w:sz w:val="20"/>
          <w:szCs w:val="20"/>
        </w:rPr>
        <w:t>quirements;</w:t>
      </w:r>
    </w:p>
    <w:p w:rsidR="001E296C" w:rsidRDefault="00750CC2" w:rsidP="00750CC2">
      <w:pPr>
        <w:numPr>
          <w:ilvl w:val="0"/>
          <w:numId w:val="38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deposit weapons where the applicable law requires deposit.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2" w:name="_vnd84k2sqrvn" w:colFirst="0" w:colLast="0"/>
      <w:bookmarkEnd w:id="152"/>
      <w:r>
        <w:rPr>
          <w:rFonts w:ascii="Times New Roman" w:eastAsia="Times New Roman" w:hAnsi="Times New Roman" w:cs="Times New Roman"/>
          <w:b/>
          <w:bCs/>
          <w:sz w:val="20"/>
          <w:szCs w:val="20"/>
        </w:rPr>
        <w:t>1.3 Rights of the Complainant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complainant may:</w:t>
      </w:r>
    </w:p>
    <w:p w:rsidR="001E296C" w:rsidRDefault="00750CC2" w:rsidP="00750CC2">
      <w:pPr>
        <w:numPr>
          <w:ilvl w:val="0"/>
          <w:numId w:val="78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provide information;</w:t>
      </w:r>
    </w:p>
    <w:p w:rsidR="001E296C" w:rsidRDefault="00750CC2" w:rsidP="00750CC2">
      <w:pPr>
        <w:numPr>
          <w:ilvl w:val="0"/>
          <w:numId w:val="784"/>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submit documents;</w:t>
      </w:r>
    </w:p>
    <w:p w:rsidR="001E296C" w:rsidRDefault="00750CC2" w:rsidP="00750CC2">
      <w:pPr>
        <w:numPr>
          <w:ilvl w:val="0"/>
          <w:numId w:val="784"/>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identify witnesses;</w:t>
      </w:r>
    </w:p>
    <w:p w:rsidR="001E296C" w:rsidRDefault="00750CC2" w:rsidP="00750CC2">
      <w:pPr>
        <w:numPr>
          <w:ilvl w:val="0"/>
          <w:numId w:val="784"/>
        </w:numPr>
        <w:rPr>
          <w:rFonts w:ascii="Times New Roman" w:eastAsia="Times New Roman" w:hAnsi="Times New Roman" w:cs="Times New Roman"/>
          <w:sz w:val="20"/>
          <w:szCs w:val="20"/>
        </w:rPr>
      </w:pPr>
      <w:r>
        <w:rPr>
          <w:rFonts w:ascii="Times New Roman" w:eastAsia="Times New Roman" w:hAnsi="Times New Roman" w:cs="Times New Roman"/>
          <w:sz w:val="20"/>
          <w:szCs w:val="20"/>
        </w:rPr>
        <w:t>assist the prosecution lawfully;</w:t>
      </w:r>
    </w:p>
    <w:p w:rsidR="001E296C" w:rsidRDefault="00750CC2" w:rsidP="00750CC2">
      <w:pPr>
        <w:numPr>
          <w:ilvl w:val="0"/>
          <w:numId w:val="784"/>
        </w:numPr>
        <w:rPr>
          <w:rFonts w:ascii="Times New Roman" w:eastAsia="Times New Roman" w:hAnsi="Times New Roman" w:cs="Times New Roman"/>
          <w:sz w:val="20"/>
          <w:szCs w:val="20"/>
        </w:rPr>
      </w:pPr>
      <w:r>
        <w:rPr>
          <w:rFonts w:ascii="Times New Roman" w:eastAsia="Times New Roman" w:hAnsi="Times New Roman" w:cs="Times New Roman"/>
          <w:sz w:val="20"/>
          <w:szCs w:val="20"/>
        </w:rPr>
        <w:t>obtain information available under law;</w:t>
      </w:r>
    </w:p>
    <w:p w:rsidR="001E296C" w:rsidRDefault="00750CC2" w:rsidP="00750CC2">
      <w:pPr>
        <w:numPr>
          <w:ilvl w:val="0"/>
          <w:numId w:val="78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challenge unlawful proceedings where a legal remedy exists;</w:t>
      </w:r>
    </w:p>
    <w:p w:rsidR="001E296C" w:rsidRDefault="00750CC2" w:rsidP="00750CC2">
      <w:pPr>
        <w:numPr>
          <w:ilvl w:val="0"/>
          <w:numId w:val="78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pursue an available appeal/review remedy.</w:t>
      </w: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1.4 Responsibilities of Police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Police must:</w:t>
      </w:r>
    </w:p>
    <w:p w:rsidR="001E296C" w:rsidRDefault="00750CC2" w:rsidP="00750CC2">
      <w:pPr>
        <w:numPr>
          <w:ilvl w:val="0"/>
          <w:numId w:val="43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register FIR where legally required;</w:t>
      </w:r>
    </w:p>
    <w:p w:rsidR="001E296C" w:rsidRDefault="00750CC2" w:rsidP="00750CC2">
      <w:pPr>
        <w:numPr>
          <w:ilvl w:val="0"/>
          <w:numId w:val="4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investigate fairly;</w:t>
      </w:r>
    </w:p>
    <w:p w:rsidR="001E296C" w:rsidRDefault="00750CC2" w:rsidP="00750CC2">
      <w:pPr>
        <w:numPr>
          <w:ilvl w:val="0"/>
          <w:numId w:val="4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conduct lawful searches;</w:t>
      </w:r>
    </w:p>
    <w:p w:rsidR="001E296C" w:rsidRDefault="00750CC2" w:rsidP="00750CC2">
      <w:pPr>
        <w:numPr>
          <w:ilvl w:val="0"/>
          <w:numId w:val="4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 recovery;</w:t>
      </w:r>
    </w:p>
    <w:p w:rsidR="001E296C" w:rsidRDefault="00750CC2" w:rsidP="00750CC2">
      <w:pPr>
        <w:numPr>
          <w:ilvl w:val="0"/>
          <w:numId w:val="4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preserve </w:t>
      </w:r>
      <w:r>
        <w:rPr>
          <w:rFonts w:ascii="Times New Roman" w:eastAsia="Times New Roman" w:hAnsi="Times New Roman" w:cs="Times New Roman"/>
          <w:sz w:val="20"/>
          <w:szCs w:val="20"/>
        </w:rPr>
        <w:t>evidence;</w:t>
      </w:r>
    </w:p>
    <w:p w:rsidR="001E296C" w:rsidRDefault="00750CC2" w:rsidP="00750CC2">
      <w:pPr>
        <w:numPr>
          <w:ilvl w:val="0"/>
          <w:numId w:val="4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maintain chain of custody;</w:t>
      </w:r>
    </w:p>
    <w:p w:rsidR="001E296C" w:rsidRDefault="00750CC2" w:rsidP="00750CC2">
      <w:pPr>
        <w:numPr>
          <w:ilvl w:val="0"/>
          <w:numId w:val="4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record statements according to law;</w:t>
      </w:r>
    </w:p>
    <w:p w:rsidR="001E296C" w:rsidRDefault="00750CC2" w:rsidP="00750CC2">
      <w:pPr>
        <w:numPr>
          <w:ilvl w:val="0"/>
          <w:numId w:val="4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obtain forensic examination where relevant;</w:t>
      </w:r>
    </w:p>
    <w:p w:rsidR="001E296C" w:rsidRDefault="00750CC2" w:rsidP="00750CC2">
      <w:pPr>
        <w:numPr>
          <w:ilvl w:val="0"/>
          <w:numId w:val="4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verify licence status;</w:t>
      </w:r>
    </w:p>
    <w:p w:rsidR="001E296C" w:rsidRDefault="00750CC2" w:rsidP="00750CC2">
      <w:pPr>
        <w:numPr>
          <w:ilvl w:val="0"/>
          <w:numId w:val="43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submit police report under section 173.</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3" w:name="_iuli5tktvpfg" w:colFirst="0" w:colLast="0"/>
      <w:bookmarkEnd w:id="153"/>
      <w:r>
        <w:rPr>
          <w:rFonts w:ascii="Times New Roman" w:eastAsia="Times New Roman" w:hAnsi="Times New Roman" w:cs="Times New Roman"/>
          <w:b/>
          <w:bCs/>
          <w:sz w:val="20"/>
          <w:szCs w:val="20"/>
        </w:rPr>
        <w:t>1.5 Responsibilities of Prosecution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must present legally admissible evidence and cannot replace proof of an ingredient merely by relying upon the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prosecutor should specifically prove: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weapon + possession/control + identity + unlawful status + lawful recovery + contin</w:t>
      </w:r>
      <w:r>
        <w:rPr>
          <w:rFonts w:ascii="Times New Roman" w:eastAsia="Times New Roman" w:hAnsi="Times New Roman" w:cs="Times New Roman"/>
          <w:b/>
          <w:bCs/>
          <w:sz w:val="20"/>
          <w:szCs w:val="20"/>
        </w:rPr>
        <w:t>uity of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4" w:name="_iu9n2ttm6avt" w:colFirst="0" w:colLast="0"/>
      <w:bookmarkEnd w:id="154"/>
      <w:r>
        <w:rPr>
          <w:rFonts w:ascii="Times New Roman" w:eastAsia="Times New Roman" w:hAnsi="Times New Roman" w:cs="Times New Roman"/>
          <w:b/>
          <w:bCs/>
          <w:sz w:val="20"/>
          <w:szCs w:val="20"/>
        </w:rPr>
        <w:t>1.6 Rights of Licence Holder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licence holder may have rights relating to:</w:t>
      </w:r>
    </w:p>
    <w:p w:rsidR="001E296C" w:rsidRDefault="00750CC2" w:rsidP="00750CC2">
      <w:pPr>
        <w:numPr>
          <w:ilvl w:val="0"/>
          <w:numId w:val="56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renewal;</w:t>
      </w:r>
    </w:p>
    <w:p w:rsidR="001E296C" w:rsidRDefault="00750CC2" w:rsidP="00750CC2">
      <w:pPr>
        <w:numPr>
          <w:ilvl w:val="0"/>
          <w:numId w:val="568"/>
        </w:numPr>
        <w:rPr>
          <w:rFonts w:ascii="Times New Roman" w:eastAsia="Times New Roman" w:hAnsi="Times New Roman" w:cs="Times New Roman"/>
          <w:sz w:val="20"/>
          <w:szCs w:val="20"/>
        </w:rPr>
      </w:pPr>
      <w:r>
        <w:rPr>
          <w:rFonts w:ascii="Times New Roman" w:eastAsia="Times New Roman" w:hAnsi="Times New Roman" w:cs="Times New Roman"/>
          <w:sz w:val="20"/>
          <w:szCs w:val="20"/>
        </w:rPr>
        <w:t>modification;</w:t>
      </w:r>
    </w:p>
    <w:p w:rsidR="001E296C" w:rsidRDefault="00750CC2" w:rsidP="00750CC2">
      <w:pPr>
        <w:numPr>
          <w:ilvl w:val="0"/>
          <w:numId w:val="568"/>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transfer;</w:t>
      </w:r>
    </w:p>
    <w:p w:rsidR="001E296C" w:rsidRDefault="00750CC2" w:rsidP="00750CC2">
      <w:pPr>
        <w:numPr>
          <w:ilvl w:val="0"/>
          <w:numId w:val="568"/>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inheritance;</w:t>
      </w:r>
    </w:p>
    <w:p w:rsidR="001E296C" w:rsidRDefault="00750CC2" w:rsidP="00750CC2">
      <w:pPr>
        <w:numPr>
          <w:ilvl w:val="0"/>
          <w:numId w:val="56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replacement;</w:t>
      </w:r>
    </w:p>
    <w:p w:rsidR="001E296C" w:rsidRDefault="00750CC2" w:rsidP="00750CC2">
      <w:pPr>
        <w:numPr>
          <w:ilvl w:val="0"/>
          <w:numId w:val="568"/>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appeal against cancellation;</w:t>
      </w:r>
    </w:p>
    <w:p w:rsidR="001E296C" w:rsidRDefault="00750CC2" w:rsidP="00750CC2">
      <w:pPr>
        <w:numPr>
          <w:ilvl w:val="0"/>
          <w:numId w:val="568"/>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appeal against suspension;</w:t>
      </w:r>
    </w:p>
    <w:p w:rsidR="001E296C" w:rsidRDefault="00750CC2" w:rsidP="00750CC2">
      <w:pPr>
        <w:numPr>
          <w:ilvl w:val="0"/>
          <w:numId w:val="56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judicial review where appropriate.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precise r</w:t>
      </w:r>
      <w:r>
        <w:rPr>
          <w:rFonts w:ascii="Times New Roman" w:eastAsia="Times New Roman" w:hAnsi="Times New Roman" w:cs="Times New Roman"/>
          <w:sz w:val="20"/>
          <w:szCs w:val="20"/>
        </w:rPr>
        <w:t>ights depend upon the territorial statute and rules.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5" w:name="_er5b2rsw1cg6" w:colFirst="0" w:colLast="0"/>
      <w:bookmarkEnd w:id="155"/>
      <w:r>
        <w:rPr>
          <w:rFonts w:ascii="Times New Roman" w:eastAsia="Times New Roman" w:hAnsi="Times New Roman" w:cs="Times New Roman"/>
          <w:b/>
          <w:bCs/>
          <w:sz w:val="20"/>
          <w:szCs w:val="20"/>
        </w:rPr>
        <w:t>1.7 Responsibilities of Licence Holder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holder must:</w:t>
      </w:r>
    </w:p>
    <w:p w:rsidR="001E296C" w:rsidRDefault="00750CC2" w:rsidP="00750CC2">
      <w:pPr>
        <w:numPr>
          <w:ilvl w:val="0"/>
          <w:numId w:val="25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possess only authorised arms;</w:t>
      </w:r>
    </w:p>
    <w:p w:rsidR="001E296C" w:rsidRDefault="00750CC2" w:rsidP="00750CC2">
      <w:pPr>
        <w:numPr>
          <w:ilvl w:val="0"/>
          <w:numId w:val="2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licence conditions;</w:t>
      </w:r>
    </w:p>
    <w:p w:rsidR="001E296C" w:rsidRDefault="00750CC2" w:rsidP="00750CC2">
      <w:pPr>
        <w:numPr>
          <w:ilvl w:val="0"/>
          <w:numId w:val="2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ammunition limits;</w:t>
      </w:r>
    </w:p>
    <w:p w:rsidR="001E296C" w:rsidRDefault="00750CC2" w:rsidP="00750CC2">
      <w:pPr>
        <w:numPr>
          <w:ilvl w:val="0"/>
          <w:numId w:val="2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renew within the applicable period;</w:t>
      </w:r>
    </w:p>
    <w:p w:rsidR="001E296C" w:rsidRDefault="00750CC2" w:rsidP="00750CC2">
      <w:pPr>
        <w:numPr>
          <w:ilvl w:val="0"/>
          <w:numId w:val="2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report loss/theft where required;</w:t>
      </w:r>
    </w:p>
    <w:p w:rsidR="001E296C" w:rsidRDefault="00750CC2" w:rsidP="00750CC2">
      <w:pPr>
        <w:numPr>
          <w:ilvl w:val="0"/>
          <w:numId w:val="2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deposit arms when legally required;</w:t>
      </w:r>
    </w:p>
    <w:p w:rsidR="001E296C" w:rsidRDefault="00750CC2" w:rsidP="00750CC2">
      <w:pPr>
        <w:numPr>
          <w:ilvl w:val="0"/>
          <w:numId w:val="2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not transfer the weapon unlawfully;</w:t>
      </w:r>
    </w:p>
    <w:p w:rsidR="001E296C" w:rsidRDefault="00750CC2" w:rsidP="00750CC2">
      <w:pPr>
        <w:numPr>
          <w:ilvl w:val="0"/>
          <w:numId w:val="25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not permit unauthorised persons to possess it.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6" w:name="_g96u71hcbma2" w:colFirst="0" w:colLast="0"/>
      <w:bookmarkEnd w:id="156"/>
      <w:r>
        <w:rPr>
          <w:rFonts w:ascii="Times New Roman" w:eastAsia="Times New Roman" w:hAnsi="Times New Roman" w:cs="Times New Roman"/>
          <w:b/>
          <w:bCs/>
          <w:sz w:val="20"/>
          <w:szCs w:val="20"/>
        </w:rPr>
        <w:t>1.8 Responsibilities of Dealers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Dealers must:</w:t>
      </w:r>
    </w:p>
    <w:p w:rsidR="001E296C" w:rsidRDefault="00750CC2" w:rsidP="00750CC2">
      <w:pPr>
        <w:numPr>
          <w:ilvl w:val="0"/>
          <w:numId w:val="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maintain statutory registers;</w:t>
      </w:r>
    </w:p>
    <w:p w:rsidR="001E296C" w:rsidRDefault="00750CC2" w:rsidP="00750CC2">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verify purchaser authority;</w:t>
      </w:r>
    </w:p>
    <w:p w:rsidR="001E296C" w:rsidRDefault="00750CC2" w:rsidP="00750CC2">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licence restrictions;</w:t>
      </w:r>
    </w:p>
    <w:p w:rsidR="001E296C" w:rsidRDefault="00750CC2" w:rsidP="00750CC2">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maintain stock records;</w:t>
      </w:r>
    </w:p>
    <w:p w:rsidR="001E296C" w:rsidRDefault="00750CC2" w:rsidP="00750CC2">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inspection;</w:t>
      </w:r>
    </w:p>
    <w:p w:rsidR="001E296C" w:rsidRDefault="00750CC2" w:rsidP="00750CC2">
      <w:pPr>
        <w:numPr>
          <w:ilvl w:val="0"/>
          <w:numId w:val="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avoid unauthorised sale/transfer.</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7" w:name="_uruepj38c4e6" w:colFirst="0" w:colLast="0"/>
      <w:bookmarkEnd w:id="157"/>
      <w:r>
        <w:rPr>
          <w:rFonts w:ascii="Times New Roman" w:eastAsia="Times New Roman" w:hAnsi="Times New Roman" w:cs="Times New Roman"/>
          <w:b/>
          <w:bCs/>
          <w:sz w:val="20"/>
          <w:szCs w:val="20"/>
        </w:rPr>
        <w:t>1.9 Responsibilities of Forensic/Police Custody Officials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Officials responsible for case property must maintain:</w:t>
      </w:r>
    </w:p>
    <w:p w:rsidR="001E296C" w:rsidRDefault="00750CC2" w:rsidP="00750CC2">
      <w:pPr>
        <w:numPr>
          <w:ilvl w:val="0"/>
          <w:numId w:val="34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proper sealing;</w:t>
      </w:r>
    </w:p>
    <w:p w:rsidR="001E296C" w:rsidRDefault="00750CC2" w:rsidP="00750CC2">
      <w:pPr>
        <w:numPr>
          <w:ilvl w:val="0"/>
          <w:numId w:val="34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register entries;</w:t>
      </w:r>
    </w:p>
    <w:p w:rsidR="001E296C" w:rsidRDefault="00750CC2" w:rsidP="00750CC2">
      <w:pPr>
        <w:numPr>
          <w:ilvl w:val="0"/>
          <w:numId w:val="344"/>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secure storage;</w:t>
      </w:r>
    </w:p>
    <w:p w:rsidR="001E296C" w:rsidRDefault="00750CC2" w:rsidP="00750CC2">
      <w:pPr>
        <w:numPr>
          <w:ilvl w:val="0"/>
          <w:numId w:val="344"/>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dispatch record;</w:t>
      </w:r>
    </w:p>
    <w:p w:rsidR="001E296C" w:rsidRDefault="00750CC2" w:rsidP="00750CC2">
      <w:pPr>
        <w:numPr>
          <w:ilvl w:val="0"/>
          <w:numId w:val="34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receipt record;</w:t>
      </w:r>
    </w:p>
    <w:p w:rsidR="001E296C" w:rsidRDefault="00750CC2" w:rsidP="00750CC2">
      <w:pPr>
        <w:numPr>
          <w:ilvl w:val="0"/>
          <w:numId w:val="34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return/production record.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44"/>
          <w:szCs w:val="44"/>
        </w:rPr>
        <w:t>2) Human trafficking</w:t>
      </w:r>
      <w:r>
        <w:rPr>
          <w:rFonts w:ascii="Times New Roman" w:eastAsia="Times New Roman" w:hAnsi="Times New Roman" w:cs="Times New Roman"/>
          <w:sz w:val="20"/>
          <w:szCs w:val="20"/>
        </w:rPr>
        <w:br/>
      </w:r>
      <w:r>
        <w:rPr>
          <w:rFonts w:ascii="Times New Roman" w:eastAsia="Times New Roman" w:hAnsi="Times New Roman" w:cs="Times New Roman"/>
          <w:b/>
          <w:bCs/>
          <w:sz w:val="24"/>
          <w:szCs w:val="24"/>
          <w:u w:val="single"/>
        </w:rPr>
        <w:t xml:space="preserve">i)  Applicable Laws     </w:t>
      </w:r>
      <w:r>
        <w:rPr>
          <w:rFonts w:ascii="Times New Roman" w:eastAsia="Times New Roman" w:hAnsi="Times New Roman" w:cs="Times New Roman"/>
          <w:b/>
          <w:bCs/>
          <w:sz w:val="24"/>
          <w:szCs w:val="24"/>
          <w:u w:val="single"/>
        </w:rPr>
        <w:br/>
      </w:r>
      <w:r>
        <w:rPr>
          <w:b/>
          <w:bCs/>
          <w:sz w:val="46"/>
          <w:szCs w:val="46"/>
        </w:rPr>
        <w:t xml:space="preserve"> </w:t>
      </w:r>
      <w:r>
        <w:rPr>
          <w:rFonts w:ascii="Times New Roman" w:eastAsia="Times New Roman" w:hAnsi="Times New Roman" w:cs="Times New Roman"/>
          <w:sz w:val="20"/>
          <w:szCs w:val="20"/>
        </w:rPr>
        <w:t xml:space="preserve">The principal statute is the </w:t>
      </w:r>
      <w:r>
        <w:rPr>
          <w:rFonts w:ascii="Times New Roman" w:eastAsia="Times New Roman" w:hAnsi="Times New Roman" w:cs="Times New Roman"/>
          <w:b/>
          <w:bCs/>
          <w:sz w:val="20"/>
          <w:szCs w:val="20"/>
        </w:rPr>
        <w:t>Prevention of Trafficking in Persons Act, 2018</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Important provisions include:</w:t>
      </w:r>
    </w:p>
    <w:tbl>
      <w:tblPr>
        <w:tblStyle w:val="a0"/>
        <w:tblW w:w="54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50"/>
        <w:gridCol w:w="1805"/>
      </w:tblGrid>
      <w:tr w:rsidR="001E296C">
        <w:trPr>
          <w:trHeight w:val="500"/>
        </w:trPr>
        <w:tc>
          <w:tcPr>
            <w:tcW w:w="36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Issue</w:t>
            </w:r>
          </w:p>
        </w:tc>
        <w:tc>
          <w:tcPr>
            <w:tcW w:w="180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Main Provision</w:t>
            </w:r>
          </w:p>
        </w:tc>
      </w:tr>
      <w:tr w:rsidR="001E296C">
        <w:trPr>
          <w:trHeight w:val="500"/>
        </w:trPr>
        <w:tc>
          <w:tcPr>
            <w:tcW w:w="36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Child</w:t>
            </w:r>
          </w:p>
        </w:tc>
        <w:tc>
          <w:tcPr>
            <w:tcW w:w="180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PTPA s.2(a)</w:t>
            </w:r>
          </w:p>
        </w:tc>
      </w:tr>
      <w:tr w:rsidR="001E296C">
        <w:trPr>
          <w:trHeight w:val="500"/>
        </w:trPr>
        <w:tc>
          <w:tcPr>
            <w:tcW w:w="36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Sexual exploitation</w:t>
            </w:r>
          </w:p>
        </w:tc>
        <w:tc>
          <w:tcPr>
            <w:tcW w:w="180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PTPA s.2(fa)</w:t>
            </w:r>
          </w:p>
        </w:tc>
      </w:tr>
      <w:tr w:rsidR="001E296C">
        <w:trPr>
          <w:trHeight w:val="500"/>
        </w:trPr>
        <w:tc>
          <w:tcPr>
            <w:tcW w:w="36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Victim</w:t>
            </w:r>
          </w:p>
        </w:tc>
        <w:tc>
          <w:tcPr>
            <w:tcW w:w="180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PTPA s.2(g)</w:t>
            </w:r>
          </w:p>
        </w:tc>
      </w:tr>
      <w:tr w:rsidR="001E296C">
        <w:trPr>
          <w:trHeight w:val="500"/>
        </w:trPr>
        <w:tc>
          <w:tcPr>
            <w:tcW w:w="36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Core trafficking</w:t>
            </w:r>
          </w:p>
        </w:tc>
        <w:tc>
          <w:tcPr>
            <w:tcW w:w="180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PTPA s.3(1)</w:t>
            </w:r>
          </w:p>
        </w:tc>
      </w:tr>
      <w:tr w:rsidR="001E296C">
        <w:trPr>
          <w:trHeight w:val="500"/>
        </w:trPr>
        <w:tc>
          <w:tcPr>
            <w:tcW w:w="36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Woman/child trafficking</w:t>
            </w:r>
          </w:p>
        </w:tc>
        <w:tc>
          <w:tcPr>
            <w:tcW w:w="180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PTPA s.3(2)</w:t>
            </w:r>
          </w:p>
        </w:tc>
      </w:tr>
      <w:tr w:rsidR="001E296C">
        <w:trPr>
          <w:trHeight w:val="500"/>
        </w:trPr>
        <w:tc>
          <w:tcPr>
            <w:tcW w:w="36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Coercion</w:t>
            </w:r>
          </w:p>
        </w:tc>
        <w:tc>
          <w:tcPr>
            <w:tcW w:w="180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PTPA s.3(3)(a)</w:t>
            </w:r>
          </w:p>
        </w:tc>
      </w:tr>
      <w:tr w:rsidR="001E296C">
        <w:trPr>
          <w:trHeight w:val="500"/>
        </w:trPr>
        <w:tc>
          <w:tcPr>
            <w:tcW w:w="36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Compelled labour</w:t>
            </w:r>
          </w:p>
        </w:tc>
        <w:tc>
          <w:tcPr>
            <w:tcW w:w="180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PTPA s.3(3)(b)</w:t>
            </w:r>
          </w:p>
        </w:tc>
      </w:tr>
      <w:tr w:rsidR="001E296C">
        <w:trPr>
          <w:trHeight w:val="500"/>
        </w:trPr>
        <w:tc>
          <w:tcPr>
            <w:tcW w:w="36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Organized beggary</w:t>
            </w:r>
          </w:p>
        </w:tc>
        <w:tc>
          <w:tcPr>
            <w:tcW w:w="180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PTPA s.3(3)(c)</w:t>
            </w:r>
          </w:p>
        </w:tc>
      </w:tr>
      <w:tr w:rsidR="001E296C">
        <w:trPr>
          <w:trHeight w:val="500"/>
        </w:trPr>
        <w:tc>
          <w:tcPr>
            <w:tcW w:w="36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Consent</w:t>
            </w:r>
          </w:p>
        </w:tc>
        <w:tc>
          <w:tcPr>
            <w:tcW w:w="180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PTPA s.3(4)</w:t>
            </w:r>
          </w:p>
        </w:tc>
      </w:tr>
      <w:tr w:rsidR="001E296C">
        <w:trPr>
          <w:trHeight w:val="500"/>
        </w:trPr>
        <w:tc>
          <w:tcPr>
            <w:tcW w:w="36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Aggravated trafficking</w:t>
            </w:r>
          </w:p>
        </w:tc>
        <w:tc>
          <w:tcPr>
            <w:tcW w:w="180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PTPA s.4</w:t>
            </w:r>
          </w:p>
        </w:tc>
      </w:tr>
      <w:tr w:rsidR="001E296C">
        <w:trPr>
          <w:trHeight w:val="500"/>
        </w:trPr>
        <w:tc>
          <w:tcPr>
            <w:tcW w:w="36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Abetment/accomplice</w:t>
            </w:r>
          </w:p>
        </w:tc>
        <w:tc>
          <w:tcPr>
            <w:tcW w:w="180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PTPA s.5(1)</w:t>
            </w:r>
          </w:p>
        </w:tc>
      </w:tr>
      <w:tr w:rsidR="001E296C">
        <w:trPr>
          <w:trHeight w:val="500"/>
        </w:trPr>
        <w:tc>
          <w:tcPr>
            <w:tcW w:w="36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Conspiracy</w:t>
            </w:r>
          </w:p>
        </w:tc>
        <w:tc>
          <w:tcPr>
            <w:tcW w:w="180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PTPA s.5(2)</w:t>
            </w:r>
          </w:p>
        </w:tc>
      </w:tr>
      <w:tr w:rsidR="001E296C">
        <w:trPr>
          <w:trHeight w:val="500"/>
        </w:trPr>
        <w:tc>
          <w:tcPr>
            <w:tcW w:w="36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Victim non-liability</w:t>
            </w:r>
          </w:p>
        </w:tc>
        <w:tc>
          <w:tcPr>
            <w:tcW w:w="180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PTPA s.6</w:t>
            </w:r>
          </w:p>
        </w:tc>
      </w:tr>
      <w:tr w:rsidR="001E296C">
        <w:trPr>
          <w:trHeight w:val="500"/>
        </w:trPr>
        <w:tc>
          <w:tcPr>
            <w:tcW w:w="36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Child-victim rule</w:t>
            </w:r>
          </w:p>
        </w:tc>
        <w:tc>
          <w:tcPr>
            <w:tcW w:w="180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PTPA s.7</w:t>
            </w:r>
          </w:p>
        </w:tc>
      </w:tr>
      <w:tr w:rsidR="001E296C">
        <w:trPr>
          <w:trHeight w:val="500"/>
        </w:trPr>
        <w:tc>
          <w:tcPr>
            <w:tcW w:w="36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w:t>
            </w:r>
          </w:p>
        </w:tc>
        <w:tc>
          <w:tcPr>
            <w:tcW w:w="180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PTPA s.8</w:t>
            </w:r>
          </w:p>
        </w:tc>
      </w:tr>
      <w:tr w:rsidR="001E296C">
        <w:trPr>
          <w:trHeight w:val="500"/>
        </w:trPr>
        <w:tc>
          <w:tcPr>
            <w:tcW w:w="36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Bail/cognizability/compoundability</w:t>
            </w:r>
          </w:p>
        </w:tc>
        <w:tc>
          <w:tcPr>
            <w:tcW w:w="180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PTPA s.9</w:t>
            </w:r>
          </w:p>
        </w:tc>
      </w:tr>
      <w:tr w:rsidR="001E296C">
        <w:trPr>
          <w:trHeight w:val="500"/>
        </w:trPr>
        <w:tc>
          <w:tcPr>
            <w:tcW w:w="36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Trial jurisdiction</w:t>
            </w:r>
          </w:p>
        </w:tc>
        <w:tc>
          <w:tcPr>
            <w:tcW w:w="180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PTPA s.10</w:t>
            </w:r>
          </w:p>
        </w:tc>
      </w:tr>
      <w:tr w:rsidR="001E296C">
        <w:trPr>
          <w:trHeight w:val="500"/>
        </w:trPr>
        <w:tc>
          <w:tcPr>
            <w:tcW w:w="36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Victim/witness safety</w:t>
            </w:r>
          </w:p>
        </w:tc>
        <w:tc>
          <w:tcPr>
            <w:tcW w:w="180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PTPA ss.11–12</w:t>
            </w:r>
          </w:p>
        </w:tc>
      </w:tr>
      <w:tr w:rsidR="001E296C">
        <w:trPr>
          <w:trHeight w:val="500"/>
        </w:trPr>
        <w:tc>
          <w:tcPr>
            <w:tcW w:w="36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Compensation</w:t>
            </w:r>
          </w:p>
        </w:tc>
        <w:tc>
          <w:tcPr>
            <w:tcW w:w="180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PTPA s.13</w:t>
            </w:r>
          </w:p>
        </w:tc>
      </w:tr>
    </w:tbl>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laws may also apply depending on the facts.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example:</w:t>
      </w:r>
    </w:p>
    <w:p w:rsidR="001E296C" w:rsidRDefault="00750CC2" w:rsidP="00750CC2">
      <w:pPr>
        <w:numPr>
          <w:ilvl w:val="0"/>
          <w:numId w:val="488"/>
        </w:numPr>
        <w:spacing w:before="240"/>
        <w:rPr>
          <w:sz w:val="20"/>
          <w:szCs w:val="20"/>
        </w:rPr>
      </w:pPr>
      <w:r>
        <w:rPr>
          <w:rFonts w:ascii="Times New Roman" w:eastAsia="Times New Roman" w:hAnsi="Times New Roman" w:cs="Times New Roman"/>
          <w:b/>
          <w:bCs/>
          <w:sz w:val="20"/>
          <w:szCs w:val="20"/>
        </w:rPr>
        <w:t>Cr.P.C. 1898</w:t>
      </w:r>
      <w:r>
        <w:rPr>
          <w:rFonts w:ascii="Times New Roman" w:eastAsia="Times New Roman" w:hAnsi="Times New Roman" w:cs="Times New Roman"/>
          <w:sz w:val="20"/>
          <w:szCs w:val="20"/>
        </w:rPr>
        <w:t xml:space="preserve"> — FIR, investigation, remand, statements, police report, bail and appeals.</w:t>
      </w:r>
    </w:p>
    <w:p w:rsidR="001E296C" w:rsidRDefault="00750CC2" w:rsidP="00750CC2">
      <w:pPr>
        <w:numPr>
          <w:ilvl w:val="0"/>
          <w:numId w:val="488"/>
        </w:numPr>
        <w:rPr>
          <w:sz w:val="20"/>
          <w:szCs w:val="20"/>
        </w:rPr>
      </w:pPr>
      <w:r>
        <w:rPr>
          <w:rFonts w:ascii="Times New Roman" w:eastAsia="Times New Roman" w:hAnsi="Times New Roman" w:cs="Times New Roman"/>
          <w:b/>
          <w:bCs/>
          <w:sz w:val="20"/>
          <w:szCs w:val="20"/>
        </w:rPr>
        <w:t>PPC 1860</w:t>
      </w:r>
      <w:r>
        <w:rPr>
          <w:rFonts w:ascii="Times New Roman" w:eastAsia="Times New Roman" w:hAnsi="Times New Roman" w:cs="Times New Roman"/>
          <w:sz w:val="20"/>
          <w:szCs w:val="20"/>
        </w:rPr>
        <w:t xml:space="preserve"> — kidnapping, abduction, wrongful confinement, intimidation, forgery, cheating, sexual offences, abetment and conspiracy where independently applicable.</w:t>
      </w:r>
    </w:p>
    <w:p w:rsidR="001E296C" w:rsidRDefault="00750CC2" w:rsidP="00750CC2">
      <w:pPr>
        <w:numPr>
          <w:ilvl w:val="0"/>
          <w:numId w:val="488"/>
        </w:numPr>
        <w:rPr>
          <w:sz w:val="20"/>
          <w:szCs w:val="20"/>
        </w:rPr>
      </w:pPr>
      <w:r>
        <w:rPr>
          <w:rFonts w:ascii="Times New Roman" w:eastAsia="Times New Roman" w:hAnsi="Times New Roman" w:cs="Times New Roman"/>
          <w:b/>
          <w:bCs/>
          <w:sz w:val="20"/>
          <w:szCs w:val="20"/>
        </w:rPr>
        <w:t>PECA 2016</w:t>
      </w:r>
      <w:r>
        <w:rPr>
          <w:rFonts w:ascii="Times New Roman" w:eastAsia="Times New Roman" w:hAnsi="Times New Roman" w:cs="Times New Roman"/>
          <w:sz w:val="20"/>
          <w:szCs w:val="20"/>
        </w:rPr>
        <w:t xml:space="preserve"> — where relevant digital/cyber conduct is involved.</w:t>
      </w:r>
    </w:p>
    <w:p w:rsidR="001E296C" w:rsidRDefault="00750CC2" w:rsidP="00750CC2">
      <w:pPr>
        <w:numPr>
          <w:ilvl w:val="0"/>
          <w:numId w:val="488"/>
        </w:numPr>
        <w:rPr>
          <w:sz w:val="20"/>
          <w:szCs w:val="20"/>
        </w:rPr>
      </w:pPr>
      <w:r>
        <w:rPr>
          <w:rFonts w:ascii="Times New Roman" w:eastAsia="Times New Roman" w:hAnsi="Times New Roman" w:cs="Times New Roman"/>
          <w:b/>
          <w:bCs/>
          <w:sz w:val="20"/>
          <w:szCs w:val="20"/>
        </w:rPr>
        <w:t>Juvenile Justice System Act 2018</w:t>
      </w:r>
      <w:r>
        <w:rPr>
          <w:rFonts w:ascii="Times New Roman" w:eastAsia="Times New Roman" w:hAnsi="Times New Roman" w:cs="Times New Roman"/>
          <w:sz w:val="20"/>
          <w:szCs w:val="20"/>
        </w:rPr>
        <w:t xml:space="preserve"> — where</w:t>
      </w:r>
      <w:r>
        <w:rPr>
          <w:rFonts w:ascii="Times New Roman" w:eastAsia="Times New Roman" w:hAnsi="Times New Roman" w:cs="Times New Roman"/>
          <w:sz w:val="20"/>
          <w:szCs w:val="20"/>
        </w:rPr>
        <w:t xml:space="preserve"> the accused is a juvenile.</w:t>
      </w:r>
    </w:p>
    <w:p w:rsidR="001E296C" w:rsidRDefault="00750CC2" w:rsidP="00750CC2">
      <w:pPr>
        <w:numPr>
          <w:ilvl w:val="0"/>
          <w:numId w:val="48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laws concerning immigration, smuggling of migrants, money laundering, mutual legal assistance, child protection and labour may also apply.</w:t>
      </w:r>
    </w:p>
    <w:p w:rsidR="001E296C" w:rsidRDefault="00750CC2" w:rsidP="00750CC2">
      <w:pPr>
        <w:spacing w:before="240" w:after="240"/>
        <w:rPr>
          <w:b/>
          <w:bCs/>
          <w:sz w:val="46"/>
          <w:szCs w:val="46"/>
        </w:rPr>
      </w:pPr>
      <w:r>
        <w:rPr>
          <w:rFonts w:ascii="Times New Roman" w:eastAsia="Times New Roman" w:hAnsi="Times New Roman" w:cs="Times New Roman"/>
          <w:b/>
          <w:bCs/>
          <w:sz w:val="24"/>
          <w:szCs w:val="24"/>
          <w:u w:val="single"/>
        </w:rPr>
        <w:t xml:space="preserve">ii)  Court Fees &amp; Costs Matrix (Pakistani Legal Framework)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4"/>
          <w:szCs w:val="24"/>
          <w:u w:val="single"/>
        </w:rPr>
        <w:br/>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8" w:name="_b1xlen5kjumn" w:colFirst="0" w:colLast="0"/>
      <w:bookmarkEnd w:id="158"/>
      <w:r>
        <w:rPr>
          <w:rFonts w:ascii="Times New Roman" w:eastAsia="Times New Roman" w:hAnsi="Times New Roman" w:cs="Times New Roman"/>
          <w:b/>
          <w:bCs/>
          <w:color w:val="000000"/>
          <w:sz w:val="20"/>
          <w:szCs w:val="20"/>
        </w:rPr>
        <w:t>FIR Fee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There is no PTPA provision imposing a fee on the victim for registration of an FIR.</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9" w:name="_2l949gw45cqg" w:colFirst="0" w:colLast="0"/>
      <w:bookmarkEnd w:id="159"/>
      <w:r>
        <w:rPr>
          <w:rFonts w:ascii="Times New Roman" w:eastAsia="Times New Roman" w:hAnsi="Times New Roman" w:cs="Times New Roman"/>
          <w:b/>
          <w:bCs/>
          <w:color w:val="000000"/>
          <w:sz w:val="20"/>
          <w:szCs w:val="20"/>
        </w:rPr>
        <w:lastRenderedPageBreak/>
        <w:t>Advocate's Fee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advocate's professional fee is different from a court fee.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private lawyer may charge a professional fee, but the Rules also contemplate </w:t>
      </w:r>
      <w:r>
        <w:rPr>
          <w:rFonts w:ascii="Times New Roman" w:eastAsia="Times New Roman" w:hAnsi="Times New Roman" w:cs="Times New Roman"/>
          <w:b/>
          <w:bCs/>
          <w:sz w:val="20"/>
          <w:szCs w:val="20"/>
        </w:rPr>
        <w:t>free legal advic</w:t>
      </w:r>
      <w:r>
        <w:rPr>
          <w:rFonts w:ascii="Times New Roman" w:eastAsia="Times New Roman" w:hAnsi="Times New Roman" w:cs="Times New Roman"/>
          <w:b/>
          <w:bCs/>
          <w:sz w:val="20"/>
          <w:szCs w:val="20"/>
        </w:rPr>
        <w:t>e and representation</w:t>
      </w:r>
      <w:r>
        <w:rPr>
          <w:rFonts w:ascii="Times New Roman" w:eastAsia="Times New Roman" w:hAnsi="Times New Roman" w:cs="Times New Roman"/>
          <w:sz w:val="20"/>
          <w:szCs w:val="20"/>
        </w:rPr>
        <w:t xml:space="preserve"> for trafficking victims subject to the applicable requirements.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0" w:name="_kbbyl5cf27ms" w:colFirst="0" w:colLast="0"/>
      <w:bookmarkEnd w:id="160"/>
      <w:r>
        <w:rPr>
          <w:rFonts w:ascii="Times New Roman" w:eastAsia="Times New Roman" w:hAnsi="Times New Roman" w:cs="Times New Roman"/>
          <w:b/>
          <w:bCs/>
          <w:color w:val="000000"/>
          <w:sz w:val="20"/>
          <w:szCs w:val="20"/>
        </w:rPr>
        <w:t>Other Charges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There may be:</w:t>
      </w:r>
    </w:p>
    <w:p w:rsidR="001E296C" w:rsidRDefault="00750CC2" w:rsidP="00750CC2">
      <w:pPr>
        <w:numPr>
          <w:ilvl w:val="0"/>
          <w:numId w:val="42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certified-copy charges;</w:t>
      </w:r>
    </w:p>
    <w:p w:rsidR="001E296C" w:rsidRDefault="00750CC2" w:rsidP="00750CC2">
      <w:pPr>
        <w:numPr>
          <w:ilvl w:val="0"/>
          <w:numId w:val="42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process charges;</w:t>
      </w:r>
    </w:p>
    <w:p w:rsidR="001E296C" w:rsidRDefault="00750CC2" w:rsidP="00750CC2">
      <w:pPr>
        <w:numPr>
          <w:ilvl w:val="0"/>
          <w:numId w:val="420"/>
        </w:numPr>
        <w:rPr>
          <w:rFonts w:ascii="Times New Roman" w:eastAsia="Times New Roman" w:hAnsi="Times New Roman" w:cs="Times New Roman"/>
          <w:sz w:val="20"/>
          <w:szCs w:val="20"/>
        </w:rPr>
      </w:pPr>
      <w:r>
        <w:rPr>
          <w:rFonts w:ascii="Times New Roman" w:eastAsia="Times New Roman" w:hAnsi="Times New Roman" w:cs="Times New Roman"/>
          <w:sz w:val="20"/>
          <w:szCs w:val="20"/>
        </w:rPr>
        <w:t>administrative charges; or</w:t>
      </w:r>
    </w:p>
    <w:p w:rsidR="001E296C" w:rsidRDefault="00750CC2" w:rsidP="00750CC2">
      <w:pPr>
        <w:numPr>
          <w:ilvl w:val="0"/>
          <w:numId w:val="42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documentation charges,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 applicable court rules.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These sho</w:t>
      </w:r>
      <w:r>
        <w:rPr>
          <w:rFonts w:ascii="Times New Roman" w:eastAsia="Times New Roman" w:hAnsi="Times New Roman" w:cs="Times New Roman"/>
          <w:sz w:val="20"/>
          <w:szCs w:val="20"/>
        </w:rPr>
        <w:t>uld not be confused with the substantive court fee for filing a civil suit.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1" w:name="_vvsymlqwqniy" w:colFirst="0" w:colLast="0"/>
      <w:bookmarkEnd w:id="161"/>
      <w:r>
        <w:rPr>
          <w:rFonts w:ascii="Times New Roman" w:eastAsia="Times New Roman" w:hAnsi="Times New Roman" w:cs="Times New Roman"/>
          <w:b/>
          <w:bCs/>
          <w:color w:val="000000"/>
          <w:sz w:val="20"/>
          <w:szCs w:val="20"/>
        </w:rPr>
        <w:t>Compensation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Compensation is also </w:t>
      </w:r>
      <w:r>
        <w:rPr>
          <w:rFonts w:ascii="Times New Roman" w:eastAsia="Times New Roman" w:hAnsi="Times New Roman" w:cs="Times New Roman"/>
          <w:b/>
          <w:bCs/>
          <w:sz w:val="20"/>
          <w:szCs w:val="20"/>
        </w:rPr>
        <w:t>not a court fee</w:t>
      </w:r>
      <w:r>
        <w:rPr>
          <w:rFonts w:ascii="Times New Roman" w:eastAsia="Times New Roman" w:hAnsi="Times New Roman" w:cs="Times New Roman"/>
          <w:sz w:val="20"/>
          <w:szCs w:val="20"/>
        </w:rPr>
        <w:t>. It is a possible remedy for the victim following conviction.</w:t>
      </w:r>
    </w:p>
    <w:p w:rsidR="001E296C" w:rsidRDefault="00750CC2" w:rsidP="00750CC2">
      <w:pPr>
        <w:spacing w:before="240" w:after="240"/>
        <w:rPr>
          <w:sz w:val="40"/>
          <w:szCs w:val="40"/>
        </w:rPr>
      </w:pPr>
      <w:r>
        <w:rPr>
          <w:rFonts w:ascii="Times New Roman" w:eastAsia="Times New Roman" w:hAnsi="Times New Roman" w:cs="Times New Roman"/>
          <w:b/>
          <w:bCs/>
          <w:sz w:val="24"/>
          <w:szCs w:val="24"/>
          <w:u w:val="single"/>
        </w:rPr>
        <w:t xml:space="preserve">iii)  Jurisdiction </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2" w:name="_y64o86j0v4kv" w:colFirst="0" w:colLast="0"/>
      <w:bookmarkEnd w:id="162"/>
      <w:r>
        <w:rPr>
          <w:rFonts w:ascii="Times New Roman" w:eastAsia="Times New Roman" w:hAnsi="Times New Roman" w:cs="Times New Roman"/>
          <w:b/>
          <w:bCs/>
          <w:color w:val="000000"/>
          <w:sz w:val="20"/>
          <w:szCs w:val="20"/>
        </w:rPr>
        <w:t>A. Domestic Trafficking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Ordinarily:</w:t>
      </w:r>
    </w:p>
    <w:p w:rsidR="001E296C" w:rsidRDefault="00750CC2" w:rsidP="00750CC2">
      <w:pPr>
        <w:spacing w:before="240" w:after="240"/>
        <w:rPr>
          <w:rFonts w:ascii="Times New Roman" w:eastAsia="Times New Roman" w:hAnsi="Times New Roman" w:cs="Times New Roman"/>
          <w:b/>
          <w:bCs/>
          <w:sz w:val="20"/>
          <w:szCs w:val="20"/>
        </w:rPr>
      </w:pPr>
      <w:r>
        <w:rPr>
          <w:rFonts w:ascii="Cardo" w:eastAsia="Cardo" w:hAnsi="Cardo" w:cs="Cardo"/>
          <w:b/>
          <w:bCs/>
          <w:sz w:val="20"/>
          <w:szCs w:val="20"/>
        </w:rPr>
        <w:t>Police → Investigation → Magistrate First Class →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Under section 8(1), police investigate PTPA offences subject to the special cross-border rule.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3" w:name="_8xkgg78pnbb3" w:colFirst="0" w:colLast="0"/>
      <w:bookmarkEnd w:id="163"/>
      <w:r>
        <w:rPr>
          <w:rFonts w:ascii="Times New Roman" w:eastAsia="Times New Roman" w:hAnsi="Times New Roman" w:cs="Times New Roman"/>
          <w:b/>
          <w:bCs/>
          <w:color w:val="000000"/>
          <w:sz w:val="20"/>
          <w:szCs w:val="20"/>
        </w:rPr>
        <w:t>B. Qualifying Cross-Border Trafficking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transportation into or out of Pakistan forms part of the trafficking transaction:</w:t>
      </w:r>
    </w:p>
    <w:p w:rsidR="001E296C" w:rsidRDefault="00750CC2" w:rsidP="00750CC2">
      <w:pPr>
        <w:spacing w:before="240" w:after="240"/>
        <w:rPr>
          <w:rFonts w:ascii="Times New Roman" w:eastAsia="Times New Roman" w:hAnsi="Times New Roman" w:cs="Times New Roman"/>
          <w:b/>
          <w:bCs/>
          <w:sz w:val="20"/>
          <w:szCs w:val="20"/>
        </w:rPr>
      </w:pPr>
      <w:r>
        <w:rPr>
          <w:rFonts w:ascii="Cardo" w:eastAsia="Cardo" w:hAnsi="Cardo" w:cs="Cardo"/>
          <w:b/>
          <w:bCs/>
          <w:sz w:val="20"/>
          <w:szCs w:val="20"/>
        </w:rPr>
        <w:t>FIA → Investigation → Special Court (Central) →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is the most important jurisdictional distinction in the report.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4" w:name="_m69kcq3sfplk" w:colFirst="0" w:colLast="0"/>
      <w:bookmarkEnd w:id="164"/>
      <w:r>
        <w:rPr>
          <w:rFonts w:ascii="Times New Roman" w:eastAsia="Times New Roman" w:hAnsi="Times New Roman" w:cs="Times New Roman"/>
          <w:b/>
          <w:bCs/>
          <w:color w:val="000000"/>
          <w:sz w:val="20"/>
          <w:szCs w:val="20"/>
        </w:rPr>
        <w:t>C. Territorial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investigation</w:t>
      </w:r>
      <w:r>
        <w:rPr>
          <w:rFonts w:ascii="Times New Roman" w:eastAsia="Times New Roman" w:hAnsi="Times New Roman" w:cs="Times New Roman"/>
          <w:sz w:val="20"/>
          <w:szCs w:val="20"/>
        </w:rPr>
        <w:t xml:space="preserve"> should identify all relevant locations, including:</w:t>
      </w:r>
    </w:p>
    <w:p w:rsidR="001E296C" w:rsidRDefault="00750CC2" w:rsidP="00750CC2">
      <w:pPr>
        <w:numPr>
          <w:ilvl w:val="0"/>
          <w:numId w:val="23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recruitment;</w:t>
      </w:r>
    </w:p>
    <w:p w:rsidR="001E296C" w:rsidRDefault="00750CC2" w:rsidP="00750CC2">
      <w:pPr>
        <w:numPr>
          <w:ilvl w:val="0"/>
          <w:numId w:val="2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harbouring;</w:t>
      </w:r>
    </w:p>
    <w:p w:rsidR="001E296C" w:rsidRDefault="00750CC2" w:rsidP="00750CC2">
      <w:pPr>
        <w:numPr>
          <w:ilvl w:val="0"/>
          <w:numId w:val="2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transportation;</w:t>
      </w:r>
    </w:p>
    <w:p w:rsidR="001E296C" w:rsidRDefault="00750CC2" w:rsidP="00750CC2">
      <w:pPr>
        <w:numPr>
          <w:ilvl w:val="0"/>
          <w:numId w:val="231"/>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exploitation;</w:t>
      </w:r>
    </w:p>
    <w:p w:rsidR="001E296C" w:rsidRDefault="00750CC2" w:rsidP="00750CC2">
      <w:pPr>
        <w:numPr>
          <w:ilvl w:val="0"/>
          <w:numId w:val="2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transit;</w:t>
      </w:r>
    </w:p>
    <w:p w:rsidR="001E296C" w:rsidRDefault="00750CC2" w:rsidP="00750CC2">
      <w:pPr>
        <w:numPr>
          <w:ilvl w:val="0"/>
          <w:numId w:val="2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destination;</w:t>
      </w:r>
    </w:p>
    <w:p w:rsidR="001E296C" w:rsidRDefault="00750CC2" w:rsidP="00750CC2">
      <w:pPr>
        <w:numPr>
          <w:ilvl w:val="0"/>
          <w:numId w:val="2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rescue/recovery;</w:t>
      </w:r>
    </w:p>
    <w:p w:rsidR="001E296C" w:rsidRDefault="00750CC2" w:rsidP="00750CC2">
      <w:pPr>
        <w:numPr>
          <w:ilvl w:val="0"/>
          <w:numId w:val="2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apprehension of accused; and</w:t>
      </w:r>
    </w:p>
    <w:p w:rsidR="001E296C" w:rsidRDefault="00750CC2" w:rsidP="00750CC2">
      <w:pPr>
        <w:numPr>
          <w:ilvl w:val="0"/>
          <w:numId w:val="23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discovery of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ordinary territorial rules of the Cr.P.C. apply subjec</w:t>
      </w:r>
      <w:r>
        <w:rPr>
          <w:rFonts w:ascii="Times New Roman" w:eastAsia="Times New Roman" w:hAnsi="Times New Roman" w:cs="Times New Roman"/>
          <w:sz w:val="20"/>
          <w:szCs w:val="20"/>
        </w:rPr>
        <w:t>t to the special PTPA provisions.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5" w:name="_g0chf0kny8ni" w:colFirst="0" w:colLast="0"/>
      <w:bookmarkEnd w:id="165"/>
      <w:r>
        <w:rPr>
          <w:rFonts w:ascii="Times New Roman" w:eastAsia="Times New Roman" w:hAnsi="Times New Roman" w:cs="Times New Roman"/>
          <w:b/>
          <w:bCs/>
          <w:color w:val="000000"/>
          <w:sz w:val="20"/>
          <w:szCs w:val="20"/>
        </w:rPr>
        <w:t>D. Child Cases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Being a child victim does not itself create a completely separate trial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Thus:</w:t>
      </w:r>
    </w:p>
    <w:p w:rsidR="001E296C" w:rsidRDefault="00750CC2" w:rsidP="00750CC2">
      <w:pPr>
        <w:spacing w:before="240" w:after="240"/>
        <w:rPr>
          <w:rFonts w:ascii="Times New Roman" w:eastAsia="Times New Roman" w:hAnsi="Times New Roman" w:cs="Times New Roman"/>
          <w:b/>
          <w:bCs/>
          <w:sz w:val="20"/>
          <w:szCs w:val="20"/>
        </w:rPr>
      </w:pPr>
      <w:r>
        <w:rPr>
          <w:rFonts w:ascii="Cardo" w:eastAsia="Cardo" w:hAnsi="Cardo" w:cs="Cardo"/>
          <w:b/>
          <w:bCs/>
          <w:sz w:val="20"/>
          <w:szCs w:val="20"/>
        </w:rPr>
        <w:t>Domestic child trafficking → Magistrate First Class</w:t>
      </w:r>
    </w:p>
    <w:p w:rsidR="001E296C" w:rsidRDefault="00750CC2" w:rsidP="00750CC2">
      <w:pPr>
        <w:spacing w:before="240" w:after="240"/>
        <w:rPr>
          <w:rFonts w:ascii="Times New Roman" w:eastAsia="Times New Roman" w:hAnsi="Times New Roman" w:cs="Times New Roman"/>
          <w:b/>
          <w:bCs/>
          <w:sz w:val="20"/>
          <w:szCs w:val="20"/>
        </w:rPr>
      </w:pPr>
      <w:r>
        <w:rPr>
          <w:rFonts w:ascii="Cardo" w:eastAsia="Cardo" w:hAnsi="Cardo" w:cs="Cardo"/>
          <w:b/>
          <w:bCs/>
          <w:sz w:val="20"/>
          <w:szCs w:val="20"/>
        </w:rPr>
        <w:t>Qualifying cross-border child trafficking → Special Court (Central)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child's status instead changes the substantive punishment and evidentiary rules.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6" w:name="_gck71exedd35" w:colFirst="0" w:colLast="0"/>
      <w:bookmarkEnd w:id="166"/>
      <w:r>
        <w:rPr>
          <w:rFonts w:ascii="Times New Roman" w:eastAsia="Times New Roman" w:hAnsi="Times New Roman" w:cs="Times New Roman"/>
          <w:b/>
          <w:bCs/>
          <w:color w:val="000000"/>
          <w:sz w:val="20"/>
          <w:szCs w:val="20"/>
        </w:rPr>
        <w:t>E. Appeals and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judgment, the appropriate appellate forum depends upon the court that passed the judgment, the sentence and the applicable criminal-procedure</w:t>
      </w:r>
      <w:r>
        <w:rPr>
          <w:rFonts w:ascii="Times New Roman" w:eastAsia="Times New Roman" w:hAnsi="Times New Roman" w:cs="Times New Roman"/>
          <w:sz w:val="20"/>
          <w:szCs w:val="20"/>
        </w:rPr>
        <w:t xml:space="preserve"> provisions.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may also be available where legally maintainable, but revision should not be treated as a substitute for an available appeal.</w:t>
      </w:r>
    </w:p>
    <w:p w:rsidR="001E296C" w:rsidRDefault="00750CC2" w:rsidP="00750CC2">
      <w:pPr>
        <w:spacing w:before="240" w:after="240"/>
        <w:rPr>
          <w:b/>
          <w:bCs/>
          <w:sz w:val="52"/>
          <w:szCs w:val="52"/>
          <w:u w:val="single"/>
        </w:rPr>
      </w:pPr>
      <w:r>
        <w:rPr>
          <w:rFonts w:ascii="Times New Roman" w:eastAsia="Times New Roman" w:hAnsi="Times New Roman" w:cs="Times New Roman"/>
          <w:b/>
          <w:bCs/>
          <w:sz w:val="24"/>
          <w:szCs w:val="24"/>
          <w:u w:val="single"/>
        </w:rPr>
        <w:t xml:space="preserve">iv)   Procedure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7" w:name="_b0nu5at0epo6" w:colFirst="0" w:colLast="0"/>
      <w:bookmarkEnd w:id="167"/>
      <w:r>
        <w:rPr>
          <w:b/>
          <w:bCs/>
          <w:sz w:val="34"/>
          <w:szCs w:val="34"/>
        </w:rPr>
        <w:t xml:space="preserve">                                 </w:t>
      </w:r>
      <w:r>
        <w:rPr>
          <w:rFonts w:ascii="Times New Roman" w:eastAsia="Times New Roman" w:hAnsi="Times New Roman" w:cs="Times New Roman"/>
          <w:b/>
          <w:bCs/>
          <w:sz w:val="20"/>
          <w:szCs w:val="20"/>
        </w:rPr>
        <w:t xml:space="preserve">       Table of Contents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8" w:name="_e892gom7c7mn" w:colFirst="0" w:colLast="0"/>
      <w:bookmarkEnd w:id="168"/>
      <w:r>
        <w:rPr>
          <w:rFonts w:ascii="Times New Roman" w:eastAsia="Times New Roman" w:hAnsi="Times New Roman" w:cs="Times New Roman"/>
          <w:b/>
          <w:bCs/>
          <w:color w:val="000000"/>
          <w:sz w:val="20"/>
          <w:szCs w:val="20"/>
        </w:rPr>
        <w:t>Stage 1: Pre-FIR / Institution Stage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1.1 Receipt of Information &amp; Victim Identification</w:t>
      </w:r>
      <w:r>
        <w:rPr>
          <w:rFonts w:ascii="Times New Roman" w:eastAsia="Times New Roman" w:hAnsi="Times New Roman" w:cs="Times New Roman"/>
          <w:sz w:val="20"/>
          <w:szCs w:val="20"/>
        </w:rPr>
        <w:br/>
        <w:t>1.2 Emergency Rescue &amp; Victim Protection</w:t>
      </w:r>
      <w:r>
        <w:rPr>
          <w:rFonts w:ascii="Times New Roman" w:eastAsia="Times New Roman" w:hAnsi="Times New Roman" w:cs="Times New Roman"/>
          <w:sz w:val="20"/>
          <w:szCs w:val="20"/>
        </w:rPr>
        <w:br/>
        <w:t>1.3 Registration of First Information Report (FIR)</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9" w:name="_yhp26fcivkem" w:colFirst="0" w:colLast="0"/>
      <w:bookmarkEnd w:id="169"/>
      <w:r>
        <w:rPr>
          <w:rFonts w:ascii="Times New Roman" w:eastAsia="Times New Roman" w:hAnsi="Times New Roman" w:cs="Times New Roman"/>
          <w:b/>
          <w:bCs/>
          <w:color w:val="000000"/>
          <w:sz w:val="20"/>
          <w:szCs w:val="20"/>
        </w:rPr>
        <w:t>Stage 2: Investigation &amp; Pre-Trial Stage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2.1 Arrest, Physical Remand &amp; Statu</w:t>
      </w:r>
      <w:r>
        <w:rPr>
          <w:rFonts w:ascii="Times New Roman" w:eastAsia="Times New Roman" w:hAnsi="Times New Roman" w:cs="Times New Roman"/>
          <w:sz w:val="20"/>
          <w:szCs w:val="20"/>
        </w:rPr>
        <w:t>tory Presumptions</w:t>
      </w:r>
      <w:r>
        <w:rPr>
          <w:rFonts w:ascii="Times New Roman" w:eastAsia="Times New Roman" w:hAnsi="Times New Roman" w:cs="Times New Roman"/>
          <w:sz w:val="20"/>
          <w:szCs w:val="20"/>
        </w:rPr>
        <w:br/>
        <w:t>2.2 Victim &amp; Witness Statements and Vulnerability Measures</w:t>
      </w:r>
      <w:r>
        <w:rPr>
          <w:rFonts w:ascii="Times New Roman" w:eastAsia="Times New Roman" w:hAnsi="Times New Roman" w:cs="Times New Roman"/>
          <w:sz w:val="20"/>
          <w:szCs w:val="20"/>
        </w:rPr>
        <w:br/>
        <w:t>2.3 Forensic, Medical &amp; Age Determination</w:t>
      </w:r>
      <w:r>
        <w:rPr>
          <w:rFonts w:ascii="Times New Roman" w:eastAsia="Times New Roman" w:hAnsi="Times New Roman" w:cs="Times New Roman"/>
          <w:sz w:val="20"/>
          <w:szCs w:val="20"/>
        </w:rPr>
        <w:br/>
        <w:t>2.4 Digital, Financial &amp; Recruitment/Transportation Evidence Gathering</w:t>
      </w:r>
      <w:r>
        <w:rPr>
          <w:rFonts w:ascii="Times New Roman" w:eastAsia="Times New Roman" w:hAnsi="Times New Roman" w:cs="Times New Roman"/>
          <w:sz w:val="20"/>
          <w:szCs w:val="20"/>
        </w:rPr>
        <w:br/>
        <w:t>2.5 Completion of Investigation &amp; Police Report (Challan)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0" w:name="_k45ypaq8xy84" w:colFirst="0" w:colLast="0"/>
      <w:bookmarkEnd w:id="170"/>
      <w:r>
        <w:rPr>
          <w:rFonts w:ascii="Times New Roman" w:eastAsia="Times New Roman" w:hAnsi="Times New Roman" w:cs="Times New Roman"/>
          <w:b/>
          <w:bCs/>
          <w:color w:val="000000"/>
          <w:sz w:val="20"/>
          <w:szCs w:val="20"/>
        </w:rPr>
        <w:t>Stage 3:</w:t>
      </w:r>
      <w:r>
        <w:rPr>
          <w:rFonts w:ascii="Times New Roman" w:eastAsia="Times New Roman" w:hAnsi="Times New Roman" w:cs="Times New Roman"/>
          <w:b/>
          <w:bCs/>
          <w:color w:val="000000"/>
          <w:sz w:val="20"/>
          <w:szCs w:val="20"/>
        </w:rPr>
        <w:t xml:space="preserve"> Trial Stage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3.1 Cognizance, Supply of Statements &amp; Framing of Charge</w:t>
      </w:r>
      <w:r>
        <w:rPr>
          <w:rFonts w:ascii="Times New Roman" w:eastAsia="Times New Roman" w:hAnsi="Times New Roman" w:cs="Times New Roman"/>
          <w:sz w:val="20"/>
          <w:szCs w:val="20"/>
        </w:rPr>
        <w:br/>
        <w:t>3.2 Prosecution Evidence &amp; Protected Witness Examination</w:t>
      </w:r>
      <w:r>
        <w:rPr>
          <w:rFonts w:ascii="Times New Roman" w:eastAsia="Times New Roman" w:hAnsi="Times New Roman" w:cs="Times New Roman"/>
          <w:sz w:val="20"/>
          <w:szCs w:val="20"/>
        </w:rPr>
        <w:br/>
        <w:t>3.3 Statement of Accused &amp; Defence Evidence</w:t>
      </w:r>
      <w:r>
        <w:rPr>
          <w:rFonts w:ascii="Times New Roman" w:eastAsia="Times New Roman" w:hAnsi="Times New Roman" w:cs="Times New Roman"/>
          <w:sz w:val="20"/>
          <w:szCs w:val="20"/>
        </w:rPr>
        <w:br/>
        <w:t>3.4 Final Arguments, Judgment &amp; Sentencing</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1" w:name="_7flme0f09gd7" w:colFirst="0" w:colLast="0"/>
      <w:bookmarkEnd w:id="171"/>
      <w:r>
        <w:rPr>
          <w:rFonts w:ascii="Times New Roman" w:eastAsia="Times New Roman" w:hAnsi="Times New Roman" w:cs="Times New Roman"/>
          <w:b/>
          <w:bCs/>
          <w:color w:val="000000"/>
          <w:sz w:val="20"/>
          <w:szCs w:val="20"/>
        </w:rPr>
        <w:t>Stage 4: Post-Trial Stage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4.1 Appeals &amp; Re</w:t>
      </w:r>
      <w:r>
        <w:rPr>
          <w:rFonts w:ascii="Times New Roman" w:eastAsia="Times New Roman" w:hAnsi="Times New Roman" w:cs="Times New Roman"/>
          <w:sz w:val="20"/>
          <w:szCs w:val="20"/>
        </w:rPr>
        <w:t>visions</w:t>
      </w:r>
      <w:r>
        <w:rPr>
          <w:rFonts w:ascii="Times New Roman" w:eastAsia="Times New Roman" w:hAnsi="Times New Roman" w:cs="Times New Roman"/>
          <w:sz w:val="20"/>
          <w:szCs w:val="20"/>
        </w:rPr>
        <w:br/>
        <w:t>4.2 Execution of Sentence, Recovery of Fine &amp; Disposal of Property</w:t>
      </w:r>
      <w:r>
        <w:rPr>
          <w:rFonts w:ascii="Times New Roman" w:eastAsia="Times New Roman" w:hAnsi="Times New Roman" w:cs="Times New Roman"/>
          <w:sz w:val="20"/>
          <w:szCs w:val="20"/>
        </w:rPr>
        <w:br/>
        <w:t>4.3 Victim Rehabilitation, Repatriation &amp; Case Closure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Introduction</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criminal procedural workflow for handling human trafficking offences in Pakistan follows a structured multi-stage framework under the Prevention of Trafficking in Persons Act, 2018 (PTPA 2018), the Prevention of Trafficking in Persons (Amendment) Act, </w:t>
      </w:r>
      <w:r>
        <w:rPr>
          <w:rFonts w:ascii="Times New Roman" w:eastAsia="Times New Roman" w:hAnsi="Times New Roman" w:cs="Times New Roman"/>
          <w:sz w:val="20"/>
          <w:szCs w:val="20"/>
        </w:rPr>
        <w:t>2025, the Prevention of Trafficking in Persons Rules, 2020, the Code of Criminal Procedure, 1898 (Cr.P.C.), the Qanun-e-Shahadat Order, 1984 (QSO), and established Pakistani judicial precedents.</w:t>
      </w:r>
    </w:p>
    <w:p w:rsidR="001E296C" w:rsidRDefault="001E296C" w:rsidP="00750CC2">
      <w:pPr>
        <w:rPr>
          <w:rFonts w:ascii="Times New Roman" w:eastAsia="Times New Roman" w:hAnsi="Times New Roman" w:cs="Times New Roman"/>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000000"/>
          <w:sz w:val="20"/>
          <w:szCs w:val="20"/>
        </w:rPr>
      </w:pPr>
      <w:bookmarkStart w:id="172" w:name="_a1xch2ze5dap" w:colFirst="0" w:colLast="0"/>
      <w:bookmarkEnd w:id="172"/>
      <w:r>
        <w:rPr>
          <w:rFonts w:ascii="Times New Roman" w:eastAsia="Times New Roman" w:hAnsi="Times New Roman" w:cs="Times New Roman"/>
          <w:b/>
          <w:bCs/>
          <w:color w:val="000000"/>
          <w:sz w:val="20"/>
          <w:szCs w:val="20"/>
        </w:rPr>
        <w:t>Stage 1: Pre-FIR / Institution Stage</w:t>
      </w: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Step 1.1: Receipt of In</w:t>
      </w:r>
      <w:r>
        <w:rPr>
          <w:rFonts w:ascii="Times New Roman" w:eastAsia="Times New Roman" w:hAnsi="Times New Roman" w:cs="Times New Roman"/>
          <w:b/>
          <w:bCs/>
          <w:sz w:val="20"/>
          <w:szCs w:val="20"/>
        </w:rPr>
        <w:t>formation &amp; Victim Identification</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pre-FIR stage initiates upon the receipt of information or intelligence regarding potential trafficking activity. Under Rules 3 and 4 of the TIP Rules 2020 read with Sections 154 and 155 of the Cr.P.C., the investigati</w:t>
      </w:r>
      <w:r>
        <w:rPr>
          <w:rFonts w:ascii="Times New Roman" w:eastAsia="Times New Roman" w:hAnsi="Times New Roman" w:cs="Times New Roman"/>
          <w:sz w:val="20"/>
          <w:szCs w:val="20"/>
        </w:rPr>
        <w:t>ng authorities assess incoming complaints to establish reasonable suspicion and identify victims. Jurisdiction is strictly divided: the Federal Investigation Agency (FIA) handles cross-border or transnational trafficking offences, whereas the Provincial Po</w:t>
      </w:r>
      <w:r>
        <w:rPr>
          <w:rFonts w:ascii="Times New Roman" w:eastAsia="Times New Roman" w:hAnsi="Times New Roman" w:cs="Times New Roman"/>
          <w:sz w:val="20"/>
          <w:szCs w:val="20"/>
        </w:rPr>
        <w:t>lice holds authority over intra-provincial and domestic cases. The designated officer must immediately evaluate standard vulnerability indicators—such as document withholding, restricted movement, physical trauma, or forced labor—and enter the details into</w:t>
      </w:r>
      <w:r>
        <w:rPr>
          <w:rFonts w:ascii="Times New Roman" w:eastAsia="Times New Roman" w:hAnsi="Times New Roman" w:cs="Times New Roman"/>
          <w:sz w:val="20"/>
          <w:szCs w:val="20"/>
        </w:rPr>
        <w:t xml:space="preserve"> the station daily register (</w:t>
      </w:r>
      <w:r>
        <w:rPr>
          <w:rFonts w:ascii="Times New Roman" w:eastAsia="Times New Roman" w:hAnsi="Times New Roman" w:cs="Times New Roman"/>
          <w:i/>
          <w:iCs/>
          <w:sz w:val="20"/>
          <w:szCs w:val="20"/>
        </w:rPr>
        <w:t>Roznamcha</w:t>
      </w:r>
      <w:r>
        <w:rPr>
          <w:rFonts w:ascii="Times New Roman" w:eastAsia="Times New Roman" w:hAnsi="Times New Roman" w:cs="Times New Roman"/>
          <w:sz w:val="20"/>
          <w:szCs w:val="20"/>
        </w:rPr>
        <w:t xml:space="preserve">). This principle was highlighted in </w:t>
      </w:r>
      <w:r>
        <w:rPr>
          <w:rFonts w:ascii="Times New Roman" w:eastAsia="Times New Roman" w:hAnsi="Times New Roman" w:cs="Times New Roman"/>
          <w:i/>
          <w:iCs/>
          <w:sz w:val="20"/>
          <w:szCs w:val="20"/>
        </w:rPr>
        <w:t>Muhammad Shahzad v. Government of Pakistan</w:t>
      </w:r>
      <w:r>
        <w:rPr>
          <w:rFonts w:ascii="Times New Roman" w:eastAsia="Times New Roman" w:hAnsi="Times New Roman" w:cs="Times New Roman"/>
          <w:sz w:val="20"/>
          <w:szCs w:val="20"/>
        </w:rPr>
        <w:t xml:space="preserve"> (2024 PLD 109 IHC), which distinguished between illegal emigration under the Emigration Ordinance and actual trafficking involving coercio</w:t>
      </w:r>
      <w:r>
        <w:rPr>
          <w:rFonts w:ascii="Times New Roman" w:eastAsia="Times New Roman" w:hAnsi="Times New Roman" w:cs="Times New Roman"/>
          <w:sz w:val="20"/>
          <w:szCs w:val="20"/>
        </w:rPr>
        <w:t>n under the PTPA.</w:t>
      </w:r>
    </w:p>
    <w:p w:rsidR="001E296C" w:rsidRDefault="001E296C" w:rsidP="00750CC2">
      <w:pPr>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Step 1.2: Emergency Rescue &amp; Victim Protection</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Following initial verification, if an imminent threat to life or liberty exists, the investigating officer executes an emergency rescue operation under Rule 5 of the TIP Rules 2020 and Secti</w:t>
      </w:r>
      <w:r>
        <w:rPr>
          <w:rFonts w:ascii="Times New Roman" w:eastAsia="Times New Roman" w:hAnsi="Times New Roman" w:cs="Times New Roman"/>
          <w:sz w:val="20"/>
          <w:szCs w:val="20"/>
        </w:rPr>
        <w:t>on 165 Cr.P.C. The officer enters premises, rescues victims, secures immediate physical safety, and creates a rescue memo alongside an inventory of recovered items. Crucially, Section 6 of the PTPA 2018 guarantees victim non-criminalization, ensuring victi</w:t>
      </w:r>
      <w:r>
        <w:rPr>
          <w:rFonts w:ascii="Times New Roman" w:eastAsia="Times New Roman" w:hAnsi="Times New Roman" w:cs="Times New Roman"/>
          <w:sz w:val="20"/>
          <w:szCs w:val="20"/>
        </w:rPr>
        <w:t xml:space="preserve">ms are protected from arrest or prosecution for unlawful acts committed as a direct consequence of being trafficked, as reinforced in </w:t>
      </w:r>
      <w:r>
        <w:rPr>
          <w:rFonts w:ascii="Times New Roman" w:eastAsia="Times New Roman" w:hAnsi="Times New Roman" w:cs="Times New Roman"/>
          <w:i/>
          <w:iCs/>
          <w:sz w:val="20"/>
          <w:szCs w:val="20"/>
        </w:rPr>
        <w:t>Hamza Khalid v. State</w:t>
      </w:r>
      <w:r>
        <w:rPr>
          <w:rFonts w:ascii="Times New Roman" w:eastAsia="Times New Roman" w:hAnsi="Times New Roman" w:cs="Times New Roman"/>
          <w:sz w:val="20"/>
          <w:szCs w:val="20"/>
        </w:rPr>
        <w:t xml:space="preserve"> (2024 PCrLJ 422 LHC). Victims are immediately safely transferred to a designated shelter home (</w:t>
      </w:r>
      <w:r>
        <w:rPr>
          <w:rFonts w:ascii="Times New Roman" w:eastAsia="Times New Roman" w:hAnsi="Times New Roman" w:cs="Times New Roman"/>
          <w:i/>
          <w:iCs/>
          <w:sz w:val="20"/>
          <w:szCs w:val="20"/>
        </w:rPr>
        <w:t>Dar-u</w:t>
      </w:r>
      <w:r>
        <w:rPr>
          <w:rFonts w:ascii="Times New Roman" w:eastAsia="Times New Roman" w:hAnsi="Times New Roman" w:cs="Times New Roman"/>
          <w:i/>
          <w:iCs/>
          <w:sz w:val="20"/>
          <w:szCs w:val="20"/>
        </w:rPr>
        <w:t>l-Aman</w:t>
      </w:r>
      <w:r>
        <w:rPr>
          <w:rFonts w:ascii="Times New Roman" w:eastAsia="Times New Roman" w:hAnsi="Times New Roman" w:cs="Times New Roman"/>
          <w:sz w:val="20"/>
          <w:szCs w:val="20"/>
        </w:rPr>
        <w:t>) or a certified NGO facility.</w:t>
      </w:r>
    </w:p>
    <w:p w:rsidR="001E296C" w:rsidRDefault="001E296C" w:rsidP="00750CC2">
      <w:pPr>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Step 1.3: Registration of First Information Report (FIR)</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Once a cognizable offence is disclosed, the Officer-in-Charge of the police station or the FIA Anti-Human Trafficking Circle Officer registers a First Informatio</w:t>
      </w:r>
      <w:r>
        <w:rPr>
          <w:rFonts w:ascii="Times New Roman" w:eastAsia="Times New Roman" w:hAnsi="Times New Roman" w:cs="Times New Roman"/>
          <w:sz w:val="20"/>
          <w:szCs w:val="20"/>
        </w:rPr>
        <w:t>n Report (FIR) under Sections 3, 4, or 5 of the PTPA 2018, combined with relevant Pakistan Penal Code sections such as 366-A or 370 where applicable. Pursuant to Section 9 of the PTPA 2018, all offences under this Act are non-bailable, non-compoundable, an</w:t>
      </w:r>
      <w:r>
        <w:rPr>
          <w:rFonts w:ascii="Times New Roman" w:eastAsia="Times New Roman" w:hAnsi="Times New Roman" w:cs="Times New Roman"/>
          <w:sz w:val="20"/>
          <w:szCs w:val="20"/>
        </w:rPr>
        <w:t>d cognizable. A copy of the FIR must be submitted to the competent Judicial Magistrate within 24 hours, and the record must be entered into the National Database on Trafficking in Persons (NDTIP) maintained by the National Police Bureau under Rule 43 of th</w:t>
      </w:r>
      <w:r>
        <w:rPr>
          <w:rFonts w:ascii="Times New Roman" w:eastAsia="Times New Roman" w:hAnsi="Times New Roman" w:cs="Times New Roman"/>
          <w:sz w:val="20"/>
          <w:szCs w:val="20"/>
        </w:rPr>
        <w:t xml:space="preserve">e TIP Rules 2020, as mandated in </w:t>
      </w:r>
      <w:r>
        <w:rPr>
          <w:rFonts w:ascii="Times New Roman" w:eastAsia="Times New Roman" w:hAnsi="Times New Roman" w:cs="Times New Roman"/>
          <w:i/>
          <w:iCs/>
          <w:sz w:val="20"/>
          <w:szCs w:val="20"/>
        </w:rPr>
        <w:t>State v. Absar Ahmed</w:t>
      </w:r>
      <w:r>
        <w:rPr>
          <w:rFonts w:ascii="Times New Roman" w:eastAsia="Times New Roman" w:hAnsi="Times New Roman" w:cs="Times New Roman"/>
          <w:sz w:val="20"/>
          <w:szCs w:val="20"/>
        </w:rPr>
        <w:t xml:space="preserve"> (2021 MLD 1211).</w:t>
      </w:r>
    </w:p>
    <w:p w:rsidR="001E296C" w:rsidRDefault="001E296C" w:rsidP="00750CC2">
      <w:pPr>
        <w:rPr>
          <w:rFonts w:ascii="Times New Roman" w:eastAsia="Times New Roman" w:hAnsi="Times New Roman" w:cs="Times New Roman"/>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000000"/>
          <w:sz w:val="20"/>
          <w:szCs w:val="20"/>
        </w:rPr>
      </w:pPr>
      <w:bookmarkStart w:id="173" w:name="_3cfxvktftbu0" w:colFirst="0" w:colLast="0"/>
      <w:bookmarkEnd w:id="173"/>
      <w:r>
        <w:rPr>
          <w:rFonts w:ascii="Times New Roman" w:eastAsia="Times New Roman" w:hAnsi="Times New Roman" w:cs="Times New Roman"/>
          <w:b/>
          <w:bCs/>
          <w:color w:val="000000"/>
          <w:sz w:val="20"/>
          <w:szCs w:val="20"/>
        </w:rPr>
        <w:t>Stage 2: Investigation &amp; Pre-Trial Stage</w:t>
      </w: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Step 2.1: Arrest, Physical Remand, and Statutory Presumptions</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Upon registration of the FIR, an investigating officer of Inspector rank or above proceeds with the arrest of suspects under Sections 54 and 61 of the Cr.P.C. The arrested suspect must be produced before the Judicial Magistrate within 24 hours. The officer</w:t>
      </w:r>
      <w:r>
        <w:rPr>
          <w:rFonts w:ascii="Times New Roman" w:eastAsia="Times New Roman" w:hAnsi="Times New Roman" w:cs="Times New Roman"/>
          <w:sz w:val="20"/>
          <w:szCs w:val="20"/>
        </w:rPr>
        <w:t xml:space="preserve"> may seek physical remand under Section 167 Cr.P.C., granted in short intervals up to a maximum statutory limit of 14 days. During custodial interrogation, Section 7 of the PTPA 2018 establishes a mandatory statutory presumption of guilt once it is prima f</w:t>
      </w:r>
      <w:r>
        <w:rPr>
          <w:rFonts w:ascii="Times New Roman" w:eastAsia="Times New Roman" w:hAnsi="Times New Roman" w:cs="Times New Roman"/>
          <w:sz w:val="20"/>
          <w:szCs w:val="20"/>
        </w:rPr>
        <w:t>acie shown that the accused received financial or material benefits from the victim's exploitation.</w:t>
      </w:r>
    </w:p>
    <w:p w:rsidR="001E296C" w:rsidRDefault="001E296C" w:rsidP="00750CC2">
      <w:pPr>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Step 2.2: Victim &amp; Witness Statements and Vulnerability Measures</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Concurrently, the officer records victim and witness statements. Statements taken under Se</w:t>
      </w:r>
      <w:r>
        <w:rPr>
          <w:rFonts w:ascii="Times New Roman" w:eastAsia="Times New Roman" w:hAnsi="Times New Roman" w:cs="Times New Roman"/>
          <w:sz w:val="20"/>
          <w:szCs w:val="20"/>
        </w:rPr>
        <w:t xml:space="preserve">ction 161 Cr.P.C. involving female or child victims require the presence of a female officer or psychologist. The victim is then produced before a Judicial Magistrate to record a statement under Section 164 Cr.P.C. To prevent re-traumatization, protective </w:t>
      </w:r>
      <w:r>
        <w:rPr>
          <w:rFonts w:ascii="Times New Roman" w:eastAsia="Times New Roman" w:hAnsi="Times New Roman" w:cs="Times New Roman"/>
          <w:sz w:val="20"/>
          <w:szCs w:val="20"/>
        </w:rPr>
        <w:t>measures such as screen barriers, pseudonyms, or video-link testimony are deployed. Section 3(4) of the PTPA 2018 explicitly dictates that victim consent is legally irrelevant when establishing the offence of trafficking.</w:t>
      </w:r>
    </w:p>
    <w:p w:rsidR="001E296C" w:rsidRDefault="001E296C" w:rsidP="00750CC2">
      <w:pPr>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Step 2.3: Forensic, Medical &amp; Age</w:t>
      </w:r>
      <w:r>
        <w:rPr>
          <w:rFonts w:ascii="Times New Roman" w:eastAsia="Times New Roman" w:hAnsi="Times New Roman" w:cs="Times New Roman"/>
          <w:b/>
          <w:bCs/>
          <w:sz w:val="20"/>
          <w:szCs w:val="20"/>
        </w:rPr>
        <w:t xml:space="preserve"> Determination</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age, and forensic evaluations are conducted promptly under Sections 53-A and 164-A of the Cr.P.C. The victim is referred to a District Headquarter Hospital for a Medico-Legal Certificate (MLC) within 24 hours of rescue. Where age is</w:t>
      </w:r>
      <w:r>
        <w:rPr>
          <w:rFonts w:ascii="Times New Roman" w:eastAsia="Times New Roman" w:hAnsi="Times New Roman" w:cs="Times New Roman"/>
          <w:sz w:val="20"/>
          <w:szCs w:val="20"/>
        </w:rPr>
        <w:t xml:space="preserve"> disputed, bone ossification tests and NADRA birth records are utilized to determine if the victim is a child (under 18 years of age), which triggers enhanced penal provisions under Section 3(2) of the PTPA. DNA samples and forensic evidence are collected </w:t>
      </w:r>
      <w:r>
        <w:rPr>
          <w:rFonts w:ascii="Times New Roman" w:eastAsia="Times New Roman" w:hAnsi="Times New Roman" w:cs="Times New Roman"/>
          <w:sz w:val="20"/>
          <w:szCs w:val="20"/>
        </w:rPr>
        <w:t>under strict chain-of-custody protocols and transmitted to authorized provincial forensic laboratories like the Punjab Forensic Science Agency (PFSA).</w:t>
      </w:r>
    </w:p>
    <w:p w:rsidR="001E296C" w:rsidRDefault="001E296C" w:rsidP="00750CC2">
      <w:pPr>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Step 2.4: Digital, Financial &amp; Recruitment/Transportation Evidence Gathering</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agency also gathers financial, digital, and transportation evidence. Pursuant to Section 94 Cr.P.C. and the Prevention of Electronic Crimes Act, 2016 (PECA), read with Article 164 of the Qanun-e-Shahadat Order 1984, officers confiscate ph</w:t>
      </w:r>
      <w:r>
        <w:rPr>
          <w:rFonts w:ascii="Times New Roman" w:eastAsia="Times New Roman" w:hAnsi="Times New Roman" w:cs="Times New Roman"/>
          <w:sz w:val="20"/>
          <w:szCs w:val="20"/>
        </w:rPr>
        <w:t>ysical travel documents, extract device chat logs, collect financial records of illicit money transfers, and obtain Call Detail Records (CDRs) to track smuggling routes.</w:t>
      </w:r>
    </w:p>
    <w:p w:rsidR="001E296C" w:rsidRDefault="001E296C" w:rsidP="00750CC2">
      <w:pPr>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Step 2.5: Completion of Investigation &amp; Police Report (Challan)</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Within the statutory </w:t>
      </w:r>
      <w:r>
        <w:rPr>
          <w:rFonts w:ascii="Times New Roman" w:eastAsia="Times New Roman" w:hAnsi="Times New Roman" w:cs="Times New Roman"/>
          <w:sz w:val="20"/>
          <w:szCs w:val="20"/>
        </w:rPr>
        <w:t>14-day window from FIR registration, the investigating officer compiles all case diaries, expert reports, and witness statements into a final Police Report (</w:t>
      </w:r>
      <w:r>
        <w:rPr>
          <w:rFonts w:ascii="Times New Roman" w:eastAsia="Times New Roman" w:hAnsi="Times New Roman" w:cs="Times New Roman"/>
          <w:i/>
          <w:iCs/>
          <w:sz w:val="20"/>
          <w:szCs w:val="20"/>
        </w:rPr>
        <w:t>Challan</w:t>
      </w:r>
      <w:r>
        <w:rPr>
          <w:rFonts w:ascii="Times New Roman" w:eastAsia="Times New Roman" w:hAnsi="Times New Roman" w:cs="Times New Roman"/>
          <w:sz w:val="20"/>
          <w:szCs w:val="20"/>
        </w:rPr>
        <w:t>) under Section 173 Cr.P.C. After mandatory scrutiny and approval by the District Public Pro</w:t>
      </w:r>
      <w:r>
        <w:rPr>
          <w:rFonts w:ascii="Times New Roman" w:eastAsia="Times New Roman" w:hAnsi="Times New Roman" w:cs="Times New Roman"/>
          <w:sz w:val="20"/>
          <w:szCs w:val="20"/>
        </w:rPr>
        <w:t>secutor, the Challan is submitted to the competent trial court, completing the investigation phase.</w:t>
      </w:r>
    </w:p>
    <w:p w:rsidR="001E296C" w:rsidRDefault="001E296C" w:rsidP="00750CC2">
      <w:pPr>
        <w:rPr>
          <w:rFonts w:ascii="Times New Roman" w:eastAsia="Times New Roman" w:hAnsi="Times New Roman" w:cs="Times New Roman"/>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000000"/>
          <w:sz w:val="20"/>
          <w:szCs w:val="20"/>
        </w:rPr>
      </w:pPr>
      <w:bookmarkStart w:id="174" w:name="_idub81qwrgd3" w:colFirst="0" w:colLast="0"/>
      <w:bookmarkEnd w:id="174"/>
      <w:r>
        <w:rPr>
          <w:rFonts w:ascii="Times New Roman" w:eastAsia="Times New Roman" w:hAnsi="Times New Roman" w:cs="Times New Roman"/>
          <w:b/>
          <w:bCs/>
          <w:color w:val="000000"/>
          <w:sz w:val="20"/>
          <w:szCs w:val="20"/>
        </w:rPr>
        <w:t>Stage 3: Trial Stage</w:t>
      </w: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Step 3.1: Cognizance, Supply of Statements &amp; Framing of Charge</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trial formally commences before the Court of Session (or designated</w:t>
      </w:r>
      <w:r>
        <w:rPr>
          <w:rFonts w:ascii="Times New Roman" w:eastAsia="Times New Roman" w:hAnsi="Times New Roman" w:cs="Times New Roman"/>
          <w:sz w:val="20"/>
          <w:szCs w:val="20"/>
        </w:rPr>
        <w:t xml:space="preserve"> Special Anti-Trafficking Court). Under Section 190 Cr.P.C., the court takes cognizance of the offence based on the Section 173 report. In compliance with constitutional fair trial rights under Article 10A and Section 265-C Cr.P.C., free copies of all pros</w:t>
      </w:r>
      <w:r>
        <w:rPr>
          <w:rFonts w:ascii="Times New Roman" w:eastAsia="Times New Roman" w:hAnsi="Times New Roman" w:cs="Times New Roman"/>
          <w:sz w:val="20"/>
          <w:szCs w:val="20"/>
        </w:rPr>
        <w:t>ecution documents and statements are supplied to the accused. At least seven days after supplying these copies, the court frames formal charges under Sections 3, 4, or 5 of the PTPA 2018 per Section 265-D Cr.P.C., reading the charges to the accused to reco</w:t>
      </w:r>
      <w:r>
        <w:rPr>
          <w:rFonts w:ascii="Times New Roman" w:eastAsia="Times New Roman" w:hAnsi="Times New Roman" w:cs="Times New Roman"/>
          <w:sz w:val="20"/>
          <w:szCs w:val="20"/>
        </w:rPr>
        <w:t>rd a plea of guilty or not guilty.</w:t>
      </w:r>
    </w:p>
    <w:p w:rsidR="001E296C" w:rsidRDefault="001E296C" w:rsidP="00750CC2">
      <w:pPr>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Step 3.2: Prosecution Evidence &amp; Protected Witness Examination</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then presents its evidence. Under Section 8 of the PTPA 2018 and standard criminal procedure, prosecution witnesses are summoned and examined</w:t>
      </w:r>
      <w:r>
        <w:rPr>
          <w:rFonts w:ascii="Times New Roman" w:eastAsia="Times New Roman" w:hAnsi="Times New Roman" w:cs="Times New Roman"/>
          <w:sz w:val="20"/>
          <w:szCs w:val="20"/>
        </w:rPr>
        <w:t xml:space="preserve"> on a day-to-day basis where practicable. Special witness </w:t>
      </w:r>
      <w:r>
        <w:rPr>
          <w:rFonts w:ascii="Times New Roman" w:eastAsia="Times New Roman" w:hAnsi="Times New Roman" w:cs="Times New Roman"/>
          <w:sz w:val="20"/>
          <w:szCs w:val="20"/>
        </w:rPr>
        <w:lastRenderedPageBreak/>
        <w:t xml:space="preserve">protection protocols are enforced during trial, including in-camera proceedings, screen shielding, and remote video-link testimonies, as upheld in </w:t>
      </w:r>
      <w:r>
        <w:rPr>
          <w:rFonts w:ascii="Times New Roman" w:eastAsia="Times New Roman" w:hAnsi="Times New Roman" w:cs="Times New Roman"/>
          <w:i/>
          <w:iCs/>
          <w:sz w:val="20"/>
          <w:szCs w:val="20"/>
        </w:rPr>
        <w:t>Falak Sher v. State</w:t>
      </w:r>
      <w:r>
        <w:rPr>
          <w:rFonts w:ascii="Times New Roman" w:eastAsia="Times New Roman" w:hAnsi="Times New Roman" w:cs="Times New Roman"/>
          <w:sz w:val="20"/>
          <w:szCs w:val="20"/>
        </w:rPr>
        <w:t xml:space="preserve"> (2022 PCrLJ 890). Defence couns</w:t>
      </w:r>
      <w:r>
        <w:rPr>
          <w:rFonts w:ascii="Times New Roman" w:eastAsia="Times New Roman" w:hAnsi="Times New Roman" w:cs="Times New Roman"/>
          <w:sz w:val="20"/>
          <w:szCs w:val="20"/>
        </w:rPr>
        <w:t>el is afforded full opportunity to cross-examine prosecution witnesses.</w:t>
      </w:r>
    </w:p>
    <w:p w:rsidR="001E296C" w:rsidRDefault="001E296C" w:rsidP="00750CC2">
      <w:pPr>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Step 3.3: Statement of Accused &amp; Defence Evidence</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After the prosecution closes its case, the court examines the accused without oath under Section 342 Cr.P.C., placing all incriminati</w:t>
      </w:r>
      <w:r>
        <w:rPr>
          <w:rFonts w:ascii="Times New Roman" w:eastAsia="Times New Roman" w:hAnsi="Times New Roman" w:cs="Times New Roman"/>
          <w:sz w:val="20"/>
          <w:szCs w:val="20"/>
        </w:rPr>
        <w:t>ng material before them for an explanation. The accused may elect to give evidence on oath in their own defence under Section 340(2) Cr.P.C. and call defence witnesses or present documentary evidence within a 7- to 10-day period.</w:t>
      </w:r>
    </w:p>
    <w:p w:rsidR="001E296C" w:rsidRDefault="001E296C" w:rsidP="00750CC2">
      <w:pPr>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Step 3.4: Final Arguments</w:t>
      </w:r>
      <w:r>
        <w:rPr>
          <w:rFonts w:ascii="Times New Roman" w:eastAsia="Times New Roman" w:hAnsi="Times New Roman" w:cs="Times New Roman"/>
          <w:b/>
          <w:bCs/>
          <w:sz w:val="20"/>
          <w:szCs w:val="20"/>
        </w:rPr>
        <w:t>, Judgment &amp; Sentencing</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trial culminates in final oral arguments from both the prosecution and defence counsel. The Sessions Judge must pronounce judgment within 14 days of concluding arguments under Section 265-H Cr.P.C. Conviction yields statutory pe</w:t>
      </w:r>
      <w:r>
        <w:rPr>
          <w:rFonts w:ascii="Times New Roman" w:eastAsia="Times New Roman" w:hAnsi="Times New Roman" w:cs="Times New Roman"/>
          <w:sz w:val="20"/>
          <w:szCs w:val="20"/>
        </w:rPr>
        <w:t>nalties under the PTPA 2018: basic trafficking under Section 3 carries up to 10 years imprisonment and up to a 1 million PKR fine; trafficking of women or children under Section 3(2) carries up to 14 years imprisonment and up to a 2 million PKR fine; and a</w:t>
      </w:r>
      <w:r>
        <w:rPr>
          <w:rFonts w:ascii="Times New Roman" w:eastAsia="Times New Roman" w:hAnsi="Times New Roman" w:cs="Times New Roman"/>
          <w:sz w:val="20"/>
          <w:szCs w:val="20"/>
        </w:rPr>
        <w:t>ggravated trafficking under Section 4 warrants rigorous imprisonment of not less than 14 years. The court further orders victim compensation under Section 545 Cr.P.C. and decrees the disposal or forfeiture of seized criminal property under Section 517 Cr.P</w:t>
      </w:r>
      <w:r>
        <w:rPr>
          <w:rFonts w:ascii="Times New Roman" w:eastAsia="Times New Roman" w:hAnsi="Times New Roman" w:cs="Times New Roman"/>
          <w:sz w:val="20"/>
          <w:szCs w:val="20"/>
        </w:rPr>
        <w:t>.C.</w:t>
      </w:r>
    </w:p>
    <w:p w:rsidR="001E296C" w:rsidRDefault="001E296C" w:rsidP="00750CC2">
      <w:pPr>
        <w:rPr>
          <w:rFonts w:ascii="Times New Roman" w:eastAsia="Times New Roman" w:hAnsi="Times New Roman" w:cs="Times New Roman"/>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000000"/>
          <w:sz w:val="20"/>
          <w:szCs w:val="20"/>
        </w:rPr>
      </w:pPr>
      <w:bookmarkStart w:id="175" w:name="_4doacdrru0g1" w:colFirst="0" w:colLast="0"/>
      <w:bookmarkEnd w:id="175"/>
      <w:r>
        <w:rPr>
          <w:rFonts w:ascii="Times New Roman" w:eastAsia="Times New Roman" w:hAnsi="Times New Roman" w:cs="Times New Roman"/>
          <w:b/>
          <w:bCs/>
          <w:color w:val="000000"/>
          <w:sz w:val="20"/>
          <w:szCs w:val="20"/>
        </w:rPr>
        <w:t>Stage 4: Post-Trial Stage</w:t>
      </w: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Step 4.1: Appeals and Revisions</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post-trial phase addresses statutory appellate remedies, sentence execution, and long-term victim care. A convicted person holds the right to file an Appeal against conviction in the High Court within 30 days under Section 410 Cr.P.C. Conversely, the S</w:t>
      </w:r>
      <w:r>
        <w:rPr>
          <w:rFonts w:ascii="Times New Roman" w:eastAsia="Times New Roman" w:hAnsi="Times New Roman" w:cs="Times New Roman"/>
          <w:sz w:val="20"/>
          <w:szCs w:val="20"/>
        </w:rPr>
        <w:t>tate or complainant may file an Appeal against Acquittal or a petition for enhancement of sentence under Section 417 Cr.P.C. within 60 or 30 days, respectively. The High Court evaluates the trial record and issues a final appellate determination to uphold,</w:t>
      </w:r>
      <w:r>
        <w:rPr>
          <w:rFonts w:ascii="Times New Roman" w:eastAsia="Times New Roman" w:hAnsi="Times New Roman" w:cs="Times New Roman"/>
          <w:sz w:val="20"/>
          <w:szCs w:val="20"/>
        </w:rPr>
        <w:t xml:space="preserve"> reverse, modify, or remand the judgment.</w:t>
      </w:r>
    </w:p>
    <w:p w:rsidR="001E296C" w:rsidRDefault="001E296C" w:rsidP="00750CC2">
      <w:pPr>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Step 4.2: Execution of Sentence, Recovery of Fine &amp; Disposal of Property</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Upon finality of the verdict, the trial court issues warrants for the execution of the sentence under Section 383 Cr.P.C. If fine or compens</w:t>
      </w:r>
      <w:r>
        <w:rPr>
          <w:rFonts w:ascii="Times New Roman" w:eastAsia="Times New Roman" w:hAnsi="Times New Roman" w:cs="Times New Roman"/>
          <w:sz w:val="20"/>
          <w:szCs w:val="20"/>
        </w:rPr>
        <w:t>ation payments are defaulted, recovery warrants are dispatched to the Land Revenue Collector under Section 386 Cr.P.C. to collect the funds as arrears of land revenue. Confiscated vehicles and equipment used in committing the offence are auctioned or destr</w:t>
      </w:r>
      <w:r>
        <w:rPr>
          <w:rFonts w:ascii="Times New Roman" w:eastAsia="Times New Roman" w:hAnsi="Times New Roman" w:cs="Times New Roman"/>
          <w:sz w:val="20"/>
          <w:szCs w:val="20"/>
        </w:rPr>
        <w:t>oyed pursuant to judicial orders under Section 517 Cr.P.C.</w:t>
      </w:r>
    </w:p>
    <w:p w:rsidR="001E296C" w:rsidRDefault="001E296C" w:rsidP="00750CC2">
      <w:pPr>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Step 4.3: Victim Rehabilitation, Repatriation &amp; Case Closure</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Finally, long-term victim rehabilitation, repatriation, and administrative case closure are executed under Section 10 of the PTPA 2018 and Rules 6–12 of the TIP Rules 2020. Local victims receive vocational training, psychological counseling, and shelter as</w:t>
      </w:r>
      <w:r>
        <w:rPr>
          <w:rFonts w:ascii="Times New Roman" w:eastAsia="Times New Roman" w:hAnsi="Times New Roman" w:cs="Times New Roman"/>
          <w:sz w:val="20"/>
          <w:szCs w:val="20"/>
        </w:rPr>
        <w:t>sistance coordinated through Provincial Social Welfare Departments, while foreign victims are safely repatriated through cooperation between the Ministry of Interior, embassy officials, and international bodies like the IOM. Upon successful reintegration o</w:t>
      </w:r>
      <w:r>
        <w:rPr>
          <w:rFonts w:ascii="Times New Roman" w:eastAsia="Times New Roman" w:hAnsi="Times New Roman" w:cs="Times New Roman"/>
          <w:sz w:val="20"/>
          <w:szCs w:val="20"/>
        </w:rPr>
        <w:t>r repatriation, the final case disposition is updated in the National Database on Trafficking in Persons (NDTIP), and the case file is formally archived.</w:t>
      </w:r>
    </w:p>
    <w:p w:rsidR="001E296C" w:rsidRDefault="001E296C" w:rsidP="00750CC2">
      <w:pPr>
        <w:rPr>
          <w:rFonts w:ascii="Times New Roman" w:eastAsia="Times New Roman" w:hAnsi="Times New Roman" w:cs="Times New Roman"/>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000000"/>
          <w:sz w:val="20"/>
          <w:szCs w:val="20"/>
        </w:rPr>
      </w:pPr>
      <w:bookmarkStart w:id="176" w:name="_qw4c678hxa5o" w:colFirst="0" w:colLast="0"/>
      <w:bookmarkEnd w:id="176"/>
      <w:r>
        <w:rPr>
          <w:rFonts w:ascii="Times New Roman" w:eastAsia="Times New Roman" w:hAnsi="Times New Roman" w:cs="Times New Roman"/>
          <w:b/>
          <w:bCs/>
          <w:color w:val="000000"/>
          <w:sz w:val="20"/>
          <w:szCs w:val="20"/>
        </w:rPr>
        <w:t>Key Jurisdictional &amp; Provincial Variations</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functional distribution of authority between federal a</w:t>
      </w:r>
      <w:r>
        <w:rPr>
          <w:rFonts w:ascii="Times New Roman" w:eastAsia="Times New Roman" w:hAnsi="Times New Roman" w:cs="Times New Roman"/>
          <w:sz w:val="20"/>
          <w:szCs w:val="20"/>
        </w:rPr>
        <w:t>nd provincial enforcement bodies in human trafficking matters is structured as follows:</w:t>
      </w:r>
    </w:p>
    <w:tbl>
      <w:tblPr>
        <w:tblStyle w:val="a1"/>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3390"/>
        <w:gridCol w:w="3315"/>
      </w:tblGrid>
      <w:tr w:rsidR="001E296C">
        <w:trPr>
          <w:trHeight w:val="810"/>
        </w:trPr>
        <w:tc>
          <w:tcPr>
            <w:tcW w:w="20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1E296C" w:rsidRDefault="00750CC2" w:rsidP="00750CC2">
            <w:pPr>
              <w:spacing w:after="48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Feature / Aspect</w:t>
            </w:r>
          </w:p>
        </w:tc>
        <w:tc>
          <w:tcPr>
            <w:tcW w:w="33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1E296C" w:rsidRDefault="00750CC2" w:rsidP="00750CC2">
            <w:pPr>
              <w:spacing w:after="48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Federal Jurisdiction (FIA)</w:t>
            </w:r>
          </w:p>
        </w:tc>
        <w:tc>
          <w:tcPr>
            <w:tcW w:w="33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1E296C" w:rsidRDefault="00750CC2" w:rsidP="00750CC2">
            <w:pPr>
              <w:spacing w:after="48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Provincial Jurisdiction (Police)</w:t>
            </w:r>
          </w:p>
        </w:tc>
      </w:tr>
      <w:tr w:rsidR="001E296C">
        <w:trPr>
          <w:trHeight w:val="2190"/>
        </w:trPr>
        <w:tc>
          <w:tcPr>
            <w:tcW w:w="20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1E296C" w:rsidRDefault="00750CC2" w:rsidP="00750CC2">
            <w:pPr>
              <w:spacing w:after="48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Primary Scope</w:t>
            </w:r>
          </w:p>
        </w:tc>
        <w:tc>
          <w:tcPr>
            <w:tcW w:w="33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1E296C" w:rsidRDefault="00750CC2" w:rsidP="00750CC2">
            <w:pPr>
              <w:spacing w:after="480"/>
              <w:rPr>
                <w:rFonts w:ascii="Times New Roman" w:eastAsia="Times New Roman" w:hAnsi="Times New Roman" w:cs="Times New Roman"/>
                <w:sz w:val="20"/>
                <w:szCs w:val="20"/>
              </w:rPr>
            </w:pPr>
            <w:r>
              <w:rPr>
                <w:rFonts w:ascii="Times New Roman" w:eastAsia="Times New Roman" w:hAnsi="Times New Roman" w:cs="Times New Roman"/>
                <w:sz w:val="20"/>
                <w:szCs w:val="20"/>
              </w:rPr>
              <w:t>Transnational and cross-border human trafficking, fraudulent travel documentation, international smuggling networks, and foreign victims.</w:t>
            </w:r>
          </w:p>
        </w:tc>
        <w:tc>
          <w:tcPr>
            <w:tcW w:w="33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1E296C" w:rsidRDefault="00750CC2" w:rsidP="00750CC2">
            <w:pPr>
              <w:spacing w:after="480"/>
              <w:rPr>
                <w:rFonts w:ascii="Times New Roman" w:eastAsia="Times New Roman" w:hAnsi="Times New Roman" w:cs="Times New Roman"/>
                <w:sz w:val="20"/>
                <w:szCs w:val="20"/>
              </w:rPr>
            </w:pPr>
            <w:r>
              <w:rPr>
                <w:rFonts w:ascii="Times New Roman" w:eastAsia="Times New Roman" w:hAnsi="Times New Roman" w:cs="Times New Roman"/>
                <w:sz w:val="20"/>
                <w:szCs w:val="20"/>
              </w:rPr>
              <w:t>Intra-provincial and internal human trafficking, forced labor, organized beggary rings, and internal sexual exploitati</w:t>
            </w:r>
            <w:r>
              <w:rPr>
                <w:rFonts w:ascii="Times New Roman" w:eastAsia="Times New Roman" w:hAnsi="Times New Roman" w:cs="Times New Roman"/>
                <w:sz w:val="20"/>
                <w:szCs w:val="20"/>
              </w:rPr>
              <w:t>on.</w:t>
            </w:r>
          </w:p>
        </w:tc>
      </w:tr>
      <w:tr w:rsidR="001E296C">
        <w:trPr>
          <w:trHeight w:val="1920"/>
        </w:trPr>
        <w:tc>
          <w:tcPr>
            <w:tcW w:w="20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1E296C" w:rsidRDefault="00750CC2" w:rsidP="00750CC2">
            <w:pPr>
              <w:spacing w:after="48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Primary Statute</w:t>
            </w:r>
          </w:p>
        </w:tc>
        <w:tc>
          <w:tcPr>
            <w:tcW w:w="33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1E296C" w:rsidRDefault="00750CC2" w:rsidP="00750CC2">
            <w:pPr>
              <w:spacing w:after="480"/>
              <w:rPr>
                <w:rFonts w:ascii="Times New Roman" w:eastAsia="Times New Roman" w:hAnsi="Times New Roman" w:cs="Times New Roman"/>
                <w:sz w:val="20"/>
                <w:szCs w:val="20"/>
              </w:rPr>
            </w:pPr>
            <w:r>
              <w:rPr>
                <w:rFonts w:ascii="Times New Roman" w:eastAsia="Times New Roman" w:hAnsi="Times New Roman" w:cs="Times New Roman"/>
                <w:sz w:val="20"/>
                <w:szCs w:val="20"/>
              </w:rPr>
              <w:t>Prevention of Trafficking in Persons Act 2018, Passport Act 1974, and Emigration Ordinance 1979.</w:t>
            </w:r>
          </w:p>
        </w:tc>
        <w:tc>
          <w:tcPr>
            <w:tcW w:w="33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1E296C" w:rsidRDefault="00750CC2" w:rsidP="00750CC2">
            <w:pPr>
              <w:spacing w:after="480"/>
              <w:rPr>
                <w:rFonts w:ascii="Times New Roman" w:eastAsia="Times New Roman" w:hAnsi="Times New Roman" w:cs="Times New Roman"/>
                <w:sz w:val="20"/>
                <w:szCs w:val="20"/>
              </w:rPr>
            </w:pPr>
            <w:r>
              <w:rPr>
                <w:rFonts w:ascii="Times New Roman" w:eastAsia="Times New Roman" w:hAnsi="Times New Roman" w:cs="Times New Roman"/>
                <w:sz w:val="20"/>
                <w:szCs w:val="20"/>
              </w:rPr>
              <w:t>Prevention of Trafficking in Persons Act 2018, Pakistan Penal Code (Sections 366A, 370, 371), and Bonded Labour System (Abolition) Act.</w:t>
            </w:r>
          </w:p>
        </w:tc>
      </w:tr>
      <w:tr w:rsidR="001E296C">
        <w:trPr>
          <w:trHeight w:val="1095"/>
        </w:trPr>
        <w:tc>
          <w:tcPr>
            <w:tcW w:w="20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1E296C" w:rsidRDefault="00750CC2" w:rsidP="00750CC2">
            <w:pPr>
              <w:spacing w:after="48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Investigation Unit</w:t>
            </w:r>
          </w:p>
        </w:tc>
        <w:tc>
          <w:tcPr>
            <w:tcW w:w="33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1E296C" w:rsidRDefault="00750CC2" w:rsidP="00750CC2">
            <w:pPr>
              <w:spacing w:after="480"/>
              <w:rPr>
                <w:rFonts w:ascii="Times New Roman" w:eastAsia="Times New Roman" w:hAnsi="Times New Roman" w:cs="Times New Roman"/>
                <w:sz w:val="20"/>
                <w:szCs w:val="20"/>
              </w:rPr>
            </w:pPr>
            <w:r>
              <w:rPr>
                <w:rFonts w:ascii="Times New Roman" w:eastAsia="Times New Roman" w:hAnsi="Times New Roman" w:cs="Times New Roman"/>
                <w:sz w:val="20"/>
                <w:szCs w:val="20"/>
              </w:rPr>
              <w:t>FIA Anti-Human Trafficking Circles (AHTC).</w:t>
            </w:r>
          </w:p>
        </w:tc>
        <w:tc>
          <w:tcPr>
            <w:tcW w:w="33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1E296C" w:rsidRDefault="00750CC2" w:rsidP="00750CC2">
            <w:pPr>
              <w:spacing w:after="480"/>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Police Stations and Special Anti-Trafficking Cells.</w:t>
            </w:r>
          </w:p>
        </w:tc>
      </w:tr>
      <w:tr w:rsidR="001E296C">
        <w:trPr>
          <w:trHeight w:val="1635"/>
        </w:trPr>
        <w:tc>
          <w:tcPr>
            <w:tcW w:w="20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1E296C" w:rsidRDefault="00750CC2" w:rsidP="00750CC2">
            <w:pPr>
              <w:spacing w:after="48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Shelter &amp; Rehabilitation</w:t>
            </w:r>
          </w:p>
        </w:tc>
        <w:tc>
          <w:tcPr>
            <w:tcW w:w="33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1E296C" w:rsidRDefault="00750CC2" w:rsidP="00750CC2">
            <w:pPr>
              <w:spacing w:after="480"/>
              <w:rPr>
                <w:rFonts w:ascii="Times New Roman" w:eastAsia="Times New Roman" w:hAnsi="Times New Roman" w:cs="Times New Roman"/>
                <w:sz w:val="20"/>
                <w:szCs w:val="20"/>
              </w:rPr>
            </w:pPr>
            <w:r>
              <w:rPr>
                <w:rFonts w:ascii="Times New Roman" w:eastAsia="Times New Roman" w:hAnsi="Times New Roman" w:cs="Times New Roman"/>
                <w:sz w:val="20"/>
                <w:szCs w:val="20"/>
              </w:rPr>
              <w:t>Coordinates directly with the Ministry of Interior, foreign embassies, and international organizations (e</w:t>
            </w:r>
            <w:r>
              <w:rPr>
                <w:rFonts w:ascii="Times New Roman" w:eastAsia="Times New Roman" w:hAnsi="Times New Roman" w:cs="Times New Roman"/>
                <w:sz w:val="20"/>
                <w:szCs w:val="20"/>
              </w:rPr>
              <w:t>.g., IOM).</w:t>
            </w:r>
          </w:p>
        </w:tc>
        <w:tc>
          <w:tcPr>
            <w:tcW w:w="33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1E296C" w:rsidRDefault="00750CC2" w:rsidP="00750CC2">
            <w:pPr>
              <w:spacing w:after="48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Coordinates with Provincial Social Welfare Departments, </w:t>
            </w:r>
            <w:r>
              <w:rPr>
                <w:rFonts w:ascii="Times New Roman" w:eastAsia="Times New Roman" w:hAnsi="Times New Roman" w:cs="Times New Roman"/>
                <w:i/>
                <w:iCs/>
                <w:sz w:val="20"/>
                <w:szCs w:val="20"/>
              </w:rPr>
              <w:t>Dar-ul-Aman</w:t>
            </w:r>
            <w:r>
              <w:rPr>
                <w:rFonts w:ascii="Times New Roman" w:eastAsia="Times New Roman" w:hAnsi="Times New Roman" w:cs="Times New Roman"/>
                <w:sz w:val="20"/>
                <w:szCs w:val="20"/>
              </w:rPr>
              <w:t>, and local commissioned NGOs.</w:t>
            </w:r>
          </w:p>
        </w:tc>
      </w:tr>
    </w:tbl>
    <w:p w:rsidR="001E296C" w:rsidRDefault="001E296C" w:rsidP="00750CC2"/>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 xml:space="preserve">v)   Required evidence and document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0"/>
          <w:szCs w:val="20"/>
        </w:rPr>
        <w:t>A.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FIR should, where possible, contain facts concerning:</w:t>
      </w:r>
    </w:p>
    <w:p w:rsidR="001E296C" w:rsidRDefault="00750CC2" w:rsidP="00750CC2">
      <w:pPr>
        <w:numPr>
          <w:ilvl w:val="0"/>
          <w:numId w:val="77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victim;</w:t>
      </w:r>
    </w:p>
    <w:p w:rsidR="001E296C" w:rsidRDefault="00750CC2" w:rsidP="00750CC2">
      <w:pPr>
        <w:numPr>
          <w:ilvl w:val="0"/>
          <w:numId w:val="773"/>
        </w:numPr>
        <w:rPr>
          <w:rFonts w:ascii="Times New Roman" w:eastAsia="Times New Roman" w:hAnsi="Times New Roman" w:cs="Times New Roman"/>
          <w:sz w:val="20"/>
          <w:szCs w:val="20"/>
        </w:rPr>
      </w:pPr>
      <w:r>
        <w:rPr>
          <w:rFonts w:ascii="Times New Roman" w:eastAsia="Times New Roman" w:hAnsi="Times New Roman" w:cs="Times New Roman"/>
          <w:sz w:val="20"/>
          <w:szCs w:val="20"/>
        </w:rPr>
        <w:t>accused;</w:t>
      </w:r>
    </w:p>
    <w:p w:rsidR="001E296C" w:rsidRDefault="00750CC2" w:rsidP="00750CC2">
      <w:pPr>
        <w:numPr>
          <w:ilvl w:val="0"/>
          <w:numId w:val="77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recruitment;</w:t>
      </w:r>
    </w:p>
    <w:p w:rsidR="001E296C" w:rsidRDefault="00750CC2" w:rsidP="00750CC2">
      <w:pPr>
        <w:numPr>
          <w:ilvl w:val="0"/>
          <w:numId w:val="773"/>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transportation;</w:t>
      </w:r>
    </w:p>
    <w:p w:rsidR="001E296C" w:rsidRDefault="00750CC2" w:rsidP="00750CC2">
      <w:pPr>
        <w:numPr>
          <w:ilvl w:val="0"/>
          <w:numId w:val="773"/>
        </w:numPr>
        <w:rPr>
          <w:rFonts w:ascii="Times New Roman" w:eastAsia="Times New Roman" w:hAnsi="Times New Roman" w:cs="Times New Roman"/>
          <w:sz w:val="20"/>
          <w:szCs w:val="20"/>
        </w:rPr>
      </w:pPr>
      <w:r>
        <w:rPr>
          <w:rFonts w:ascii="Times New Roman" w:eastAsia="Times New Roman" w:hAnsi="Times New Roman" w:cs="Times New Roman"/>
          <w:sz w:val="20"/>
          <w:szCs w:val="20"/>
        </w:rPr>
        <w:t>harbouring;</w:t>
      </w:r>
    </w:p>
    <w:p w:rsidR="001E296C" w:rsidRDefault="00750CC2" w:rsidP="00750CC2">
      <w:pPr>
        <w:numPr>
          <w:ilvl w:val="0"/>
          <w:numId w:val="773"/>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exploitation;</w:t>
      </w:r>
    </w:p>
    <w:p w:rsidR="001E296C" w:rsidRDefault="00750CC2" w:rsidP="00750CC2">
      <w:pPr>
        <w:numPr>
          <w:ilvl w:val="0"/>
          <w:numId w:val="773"/>
        </w:numPr>
        <w:rPr>
          <w:rFonts w:ascii="Times New Roman" w:eastAsia="Times New Roman" w:hAnsi="Times New Roman" w:cs="Times New Roman"/>
          <w:sz w:val="20"/>
          <w:szCs w:val="20"/>
        </w:rPr>
      </w:pPr>
      <w:r>
        <w:rPr>
          <w:rFonts w:ascii="Times New Roman" w:eastAsia="Times New Roman" w:hAnsi="Times New Roman" w:cs="Times New Roman"/>
          <w:sz w:val="20"/>
          <w:szCs w:val="20"/>
        </w:rPr>
        <w:t>purpose;</w:t>
      </w:r>
    </w:p>
    <w:p w:rsidR="001E296C" w:rsidRDefault="00750CC2" w:rsidP="00750CC2">
      <w:pPr>
        <w:numPr>
          <w:ilvl w:val="0"/>
          <w:numId w:val="773"/>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force/fraud/coercion;</w:t>
      </w:r>
    </w:p>
    <w:p w:rsidR="001E296C" w:rsidRDefault="00750CC2" w:rsidP="00750CC2">
      <w:pPr>
        <w:numPr>
          <w:ilvl w:val="0"/>
          <w:numId w:val="773"/>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age;</w:t>
      </w:r>
    </w:p>
    <w:p w:rsidR="001E296C" w:rsidRDefault="00750CC2" w:rsidP="00750CC2">
      <w:pPr>
        <w:numPr>
          <w:ilvl w:val="0"/>
          <w:numId w:val="773"/>
        </w:numPr>
        <w:rPr>
          <w:rFonts w:ascii="Times New Roman" w:eastAsia="Times New Roman" w:hAnsi="Times New Roman" w:cs="Times New Roman"/>
          <w:sz w:val="20"/>
          <w:szCs w:val="20"/>
        </w:rPr>
      </w:pPr>
      <w:r>
        <w:rPr>
          <w:rFonts w:ascii="Times New Roman" w:eastAsia="Times New Roman" w:hAnsi="Times New Roman" w:cs="Times New Roman"/>
          <w:sz w:val="20"/>
          <w:szCs w:val="20"/>
        </w:rPr>
        <w:t>witnesses;</w:t>
      </w:r>
    </w:p>
    <w:p w:rsidR="001E296C" w:rsidRDefault="00750CC2" w:rsidP="00750CC2">
      <w:pPr>
        <w:numPr>
          <w:ilvl w:val="0"/>
          <w:numId w:val="773"/>
        </w:numPr>
        <w:rPr>
          <w:rFonts w:ascii="Times New Roman" w:eastAsia="Times New Roman" w:hAnsi="Times New Roman" w:cs="Times New Roman"/>
          <w:sz w:val="20"/>
          <w:szCs w:val="20"/>
        </w:rPr>
      </w:pPr>
      <w:r>
        <w:rPr>
          <w:rFonts w:ascii="Times New Roman" w:eastAsia="Times New Roman" w:hAnsi="Times New Roman" w:cs="Times New Roman"/>
          <w:sz w:val="20"/>
          <w:szCs w:val="20"/>
        </w:rPr>
        <w:t>source;</w:t>
      </w:r>
    </w:p>
    <w:p w:rsidR="001E296C" w:rsidRDefault="00750CC2" w:rsidP="00750CC2">
      <w:pPr>
        <w:numPr>
          <w:ilvl w:val="0"/>
          <w:numId w:val="773"/>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transit;</w:t>
      </w:r>
    </w:p>
    <w:p w:rsidR="001E296C" w:rsidRDefault="00750CC2" w:rsidP="00750CC2">
      <w:pPr>
        <w:numPr>
          <w:ilvl w:val="0"/>
          <w:numId w:val="773"/>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destination; and</w:t>
      </w:r>
    </w:p>
    <w:p w:rsidR="001E296C" w:rsidRDefault="00750CC2" w:rsidP="00750CC2">
      <w:pPr>
        <w:numPr>
          <w:ilvl w:val="0"/>
          <w:numId w:val="77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offences.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7" w:name="_kkpy4uu6ipf8" w:colFirst="0" w:colLast="0"/>
      <w:bookmarkEnd w:id="177"/>
      <w:r>
        <w:rPr>
          <w:rFonts w:ascii="Times New Roman" w:eastAsia="Times New Roman" w:hAnsi="Times New Roman" w:cs="Times New Roman"/>
          <w:b/>
          <w:bCs/>
          <w:color w:val="000000"/>
          <w:sz w:val="20"/>
          <w:szCs w:val="20"/>
        </w:rPr>
        <w:t>B. Victim Statement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victim may provide evidence about:</w:t>
      </w:r>
    </w:p>
    <w:p w:rsidR="001E296C" w:rsidRDefault="00750CC2" w:rsidP="00750CC2">
      <w:pPr>
        <w:numPr>
          <w:ilvl w:val="0"/>
          <w:numId w:val="1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recruitment;</w:t>
      </w:r>
    </w:p>
    <w:p w:rsidR="001E296C" w:rsidRDefault="00750CC2" w:rsidP="00750CC2">
      <w:pPr>
        <w:numPr>
          <w:ilvl w:val="0"/>
          <w:numId w:val="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false promises;</w:t>
      </w:r>
    </w:p>
    <w:p w:rsidR="001E296C" w:rsidRDefault="00750CC2" w:rsidP="00750CC2">
      <w:pPr>
        <w:numPr>
          <w:ilvl w:val="0"/>
          <w:numId w:val="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threats;</w:t>
      </w:r>
    </w:p>
    <w:p w:rsidR="001E296C" w:rsidRDefault="00750CC2" w:rsidP="00750CC2">
      <w:pPr>
        <w:numPr>
          <w:ilvl w:val="0"/>
          <w:numId w:val="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force;</w:t>
      </w:r>
    </w:p>
    <w:p w:rsidR="001E296C" w:rsidRDefault="00750CC2" w:rsidP="00750CC2">
      <w:pPr>
        <w:numPr>
          <w:ilvl w:val="0"/>
          <w:numId w:val="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coercion;</w:t>
      </w:r>
    </w:p>
    <w:p w:rsidR="001E296C" w:rsidRDefault="00750CC2" w:rsidP="00750CC2">
      <w:pPr>
        <w:numPr>
          <w:ilvl w:val="0"/>
          <w:numId w:val="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transportation;</w:t>
      </w:r>
    </w:p>
    <w:p w:rsidR="001E296C" w:rsidRDefault="00750CC2" w:rsidP="00750CC2">
      <w:pPr>
        <w:numPr>
          <w:ilvl w:val="0"/>
          <w:numId w:val="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confinement;</w:t>
      </w:r>
    </w:p>
    <w:p w:rsidR="001E296C" w:rsidRDefault="00750CC2" w:rsidP="00750CC2">
      <w:pPr>
        <w:numPr>
          <w:ilvl w:val="0"/>
          <w:numId w:val="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exploitation;</w:t>
      </w:r>
    </w:p>
    <w:p w:rsidR="001E296C" w:rsidRDefault="00750CC2" w:rsidP="00750CC2">
      <w:pPr>
        <w:numPr>
          <w:ilvl w:val="0"/>
          <w:numId w:val="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persons involved;</w:t>
      </w:r>
    </w:p>
    <w:p w:rsidR="001E296C" w:rsidRDefault="00750CC2" w:rsidP="00750CC2">
      <w:pPr>
        <w:numPr>
          <w:ilvl w:val="0"/>
          <w:numId w:val="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communications; and</w:t>
      </w:r>
    </w:p>
    <w:p w:rsidR="001E296C" w:rsidRDefault="00750CC2" w:rsidP="00750CC2">
      <w:pPr>
        <w:numPr>
          <w:ilvl w:val="0"/>
          <w:numId w:val="1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financial arrangements.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8" w:name="_wz0ma7dsuu8v" w:colFirst="0" w:colLast="0"/>
      <w:bookmarkEnd w:id="178"/>
      <w:r>
        <w:rPr>
          <w:rFonts w:ascii="Times New Roman" w:eastAsia="Times New Roman" w:hAnsi="Times New Roman" w:cs="Times New Roman"/>
          <w:b/>
          <w:bCs/>
          <w:color w:val="000000"/>
          <w:sz w:val="20"/>
          <w:szCs w:val="20"/>
        </w:rPr>
        <w:t>C. Statements Under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Important statements include:</w:t>
      </w:r>
    </w:p>
    <w:p w:rsidR="001E296C" w:rsidRDefault="00750CC2" w:rsidP="00750CC2">
      <w:pPr>
        <w:numPr>
          <w:ilvl w:val="0"/>
          <w:numId w:val="80"/>
        </w:numPr>
        <w:spacing w:before="240"/>
        <w:rPr>
          <w:sz w:val="20"/>
          <w:szCs w:val="20"/>
        </w:rPr>
      </w:pPr>
      <w:r>
        <w:rPr>
          <w:rFonts w:ascii="Times New Roman" w:eastAsia="Times New Roman" w:hAnsi="Times New Roman" w:cs="Times New Roman"/>
          <w:b/>
          <w:bCs/>
          <w:sz w:val="20"/>
          <w:szCs w:val="20"/>
        </w:rPr>
        <w:t>Section 161 Cr.P.C.</w:t>
      </w:r>
      <w:r>
        <w:rPr>
          <w:rFonts w:ascii="Times New Roman" w:eastAsia="Times New Roman" w:hAnsi="Times New Roman" w:cs="Times New Roman"/>
          <w:sz w:val="20"/>
          <w:szCs w:val="20"/>
        </w:rPr>
        <w:t xml:space="preserve"> — witness examination by police.</w:t>
      </w:r>
    </w:p>
    <w:p w:rsidR="001E296C" w:rsidRDefault="00750CC2" w:rsidP="00750CC2">
      <w:pPr>
        <w:numPr>
          <w:ilvl w:val="0"/>
          <w:numId w:val="80"/>
        </w:numPr>
        <w:spacing w:after="240"/>
        <w:rPr>
          <w:sz w:val="20"/>
          <w:szCs w:val="20"/>
        </w:rPr>
      </w:pPr>
      <w:r>
        <w:rPr>
          <w:rFonts w:ascii="Times New Roman" w:eastAsia="Times New Roman" w:hAnsi="Times New Roman" w:cs="Times New Roman"/>
          <w:b/>
          <w:bCs/>
          <w:sz w:val="20"/>
          <w:szCs w:val="20"/>
        </w:rPr>
        <w:t>Section 164 Cr.P.C.</w:t>
      </w:r>
      <w:r>
        <w:rPr>
          <w:rFonts w:ascii="Times New Roman" w:eastAsia="Times New Roman" w:hAnsi="Times New Roman" w:cs="Times New Roman"/>
          <w:sz w:val="20"/>
          <w:szCs w:val="20"/>
        </w:rPr>
        <w:t xml:space="preserve"> — statement recorded before a Magistrate.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9" w:name="_c7mansr8cedi" w:colFirst="0" w:colLast="0"/>
      <w:bookmarkEnd w:id="179"/>
      <w:r>
        <w:rPr>
          <w:rFonts w:ascii="Times New Roman" w:eastAsia="Times New Roman" w:hAnsi="Times New Roman" w:cs="Times New Roman"/>
          <w:b/>
          <w:bCs/>
          <w:color w:val="000000"/>
          <w:sz w:val="20"/>
          <w:szCs w:val="20"/>
        </w:rPr>
        <w:t>D. Age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Especially important in child-trafficking cases:</w:t>
      </w:r>
    </w:p>
    <w:p w:rsidR="001E296C" w:rsidRDefault="00750CC2" w:rsidP="00750CC2">
      <w:pPr>
        <w:numPr>
          <w:ilvl w:val="0"/>
          <w:numId w:val="38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birth certificate;</w:t>
      </w:r>
    </w:p>
    <w:p w:rsidR="001E296C" w:rsidRDefault="00750CC2" w:rsidP="00750CC2">
      <w:pPr>
        <w:numPr>
          <w:ilvl w:val="0"/>
          <w:numId w:val="389"/>
        </w:numPr>
        <w:rPr>
          <w:rFonts w:ascii="Times New Roman" w:eastAsia="Times New Roman" w:hAnsi="Times New Roman" w:cs="Times New Roman"/>
          <w:sz w:val="20"/>
          <w:szCs w:val="20"/>
        </w:rPr>
      </w:pPr>
      <w:r>
        <w:rPr>
          <w:rFonts w:ascii="Times New Roman" w:eastAsia="Times New Roman" w:hAnsi="Times New Roman" w:cs="Times New Roman"/>
          <w:sz w:val="20"/>
          <w:szCs w:val="20"/>
        </w:rPr>
        <w:t>NADRA record;</w:t>
      </w:r>
    </w:p>
    <w:p w:rsidR="001E296C" w:rsidRDefault="00750CC2" w:rsidP="00750CC2">
      <w:pPr>
        <w:numPr>
          <w:ilvl w:val="0"/>
          <w:numId w:val="389"/>
        </w:numPr>
        <w:rPr>
          <w:rFonts w:ascii="Times New Roman" w:eastAsia="Times New Roman" w:hAnsi="Times New Roman" w:cs="Times New Roman"/>
          <w:sz w:val="20"/>
          <w:szCs w:val="20"/>
        </w:rPr>
      </w:pPr>
      <w:r>
        <w:rPr>
          <w:rFonts w:ascii="Times New Roman" w:eastAsia="Times New Roman" w:hAnsi="Times New Roman" w:cs="Times New Roman"/>
          <w:sz w:val="20"/>
          <w:szCs w:val="20"/>
        </w:rPr>
        <w:t>B-Form;</w:t>
      </w:r>
    </w:p>
    <w:p w:rsidR="001E296C" w:rsidRDefault="00750CC2" w:rsidP="00750CC2">
      <w:pPr>
        <w:numPr>
          <w:ilvl w:val="0"/>
          <w:numId w:val="389"/>
        </w:numPr>
        <w:rPr>
          <w:rFonts w:ascii="Times New Roman" w:eastAsia="Times New Roman" w:hAnsi="Times New Roman" w:cs="Times New Roman"/>
          <w:sz w:val="20"/>
          <w:szCs w:val="20"/>
        </w:rPr>
      </w:pPr>
      <w:r>
        <w:rPr>
          <w:rFonts w:ascii="Times New Roman" w:eastAsia="Times New Roman" w:hAnsi="Times New Roman" w:cs="Times New Roman"/>
          <w:sz w:val="20"/>
          <w:szCs w:val="20"/>
        </w:rPr>
        <w:t>school record;</w:t>
      </w:r>
    </w:p>
    <w:p w:rsidR="001E296C" w:rsidRDefault="00750CC2" w:rsidP="00750CC2">
      <w:pPr>
        <w:numPr>
          <w:ilvl w:val="0"/>
          <w:numId w:val="389"/>
        </w:numPr>
        <w:rPr>
          <w:rFonts w:ascii="Times New Roman" w:eastAsia="Times New Roman" w:hAnsi="Times New Roman" w:cs="Times New Roman"/>
          <w:sz w:val="20"/>
          <w:szCs w:val="20"/>
        </w:rPr>
      </w:pPr>
      <w:r>
        <w:rPr>
          <w:rFonts w:ascii="Times New Roman" w:eastAsia="Times New Roman" w:hAnsi="Times New Roman" w:cs="Times New Roman"/>
          <w:sz w:val="20"/>
          <w:szCs w:val="20"/>
        </w:rPr>
        <w:t>passport;</w:t>
      </w:r>
    </w:p>
    <w:p w:rsidR="001E296C" w:rsidRDefault="00750CC2" w:rsidP="00750CC2">
      <w:pPr>
        <w:numPr>
          <w:ilvl w:val="0"/>
          <w:numId w:val="389"/>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identity documents; and</w:t>
      </w:r>
    </w:p>
    <w:p w:rsidR="001E296C" w:rsidRDefault="00750CC2" w:rsidP="00750CC2">
      <w:pPr>
        <w:numPr>
          <w:ilvl w:val="0"/>
          <w:numId w:val="38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medical age assessment.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0" w:name="_khi2stj7lyvc" w:colFirst="0" w:colLast="0"/>
      <w:bookmarkEnd w:id="180"/>
      <w:r>
        <w:rPr>
          <w:rFonts w:ascii="Times New Roman" w:eastAsia="Times New Roman" w:hAnsi="Times New Roman" w:cs="Times New Roman"/>
          <w:b/>
          <w:bCs/>
          <w:color w:val="000000"/>
          <w:sz w:val="20"/>
          <w:szCs w:val="20"/>
        </w:rPr>
        <w:t>E. Medical and Forensic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May include:</w:t>
      </w:r>
    </w:p>
    <w:p w:rsidR="001E296C" w:rsidRDefault="00750CC2" w:rsidP="00750CC2">
      <w:pPr>
        <w:numPr>
          <w:ilvl w:val="0"/>
          <w:numId w:val="59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medico-legal report;</w:t>
      </w:r>
    </w:p>
    <w:p w:rsidR="001E296C" w:rsidRDefault="00750CC2" w:rsidP="00750CC2">
      <w:pPr>
        <w:numPr>
          <w:ilvl w:val="0"/>
          <w:numId w:val="590"/>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injury report;</w:t>
      </w:r>
    </w:p>
    <w:p w:rsidR="001E296C" w:rsidRDefault="00750CC2" w:rsidP="00750CC2">
      <w:pPr>
        <w:numPr>
          <w:ilvl w:val="0"/>
          <w:numId w:val="590"/>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sexual-abuse examination;</w:t>
      </w:r>
    </w:p>
    <w:p w:rsidR="001E296C" w:rsidRDefault="00750CC2" w:rsidP="00750CC2">
      <w:pPr>
        <w:numPr>
          <w:ilvl w:val="0"/>
          <w:numId w:val="590"/>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trauma assessment;</w:t>
      </w:r>
    </w:p>
    <w:p w:rsidR="001E296C" w:rsidRDefault="00750CC2" w:rsidP="00750CC2">
      <w:pPr>
        <w:numPr>
          <w:ilvl w:val="0"/>
          <w:numId w:val="590"/>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history;</w:t>
      </w:r>
    </w:p>
    <w:p w:rsidR="001E296C" w:rsidRDefault="00750CC2" w:rsidP="00750CC2">
      <w:pPr>
        <w:numPr>
          <w:ilvl w:val="0"/>
          <w:numId w:val="59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pregnancy-related records; and</w:t>
      </w:r>
    </w:p>
    <w:p w:rsidR="001E296C" w:rsidRDefault="00750CC2" w:rsidP="00750CC2">
      <w:pPr>
        <w:numPr>
          <w:ilvl w:val="0"/>
          <w:numId w:val="59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reports.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1" w:name="_6g0e18trjoku" w:colFirst="0" w:colLast="0"/>
      <w:bookmarkEnd w:id="181"/>
      <w:r>
        <w:rPr>
          <w:rFonts w:ascii="Times New Roman" w:eastAsia="Times New Roman" w:hAnsi="Times New Roman" w:cs="Times New Roman"/>
          <w:b/>
          <w:bCs/>
          <w:color w:val="000000"/>
          <w:sz w:val="20"/>
          <w:szCs w:val="20"/>
        </w:rPr>
        <w:t>F. Digital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Possible evidence includes:</w:t>
      </w:r>
    </w:p>
    <w:p w:rsidR="001E296C" w:rsidRDefault="00750CC2" w:rsidP="00750CC2">
      <w:pPr>
        <w:numPr>
          <w:ilvl w:val="0"/>
          <w:numId w:val="64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WhatsApp messages;</w:t>
      </w:r>
    </w:p>
    <w:p w:rsidR="001E296C" w:rsidRDefault="00750CC2" w:rsidP="00750CC2">
      <w:pPr>
        <w:numPr>
          <w:ilvl w:val="0"/>
          <w:numId w:val="6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SMS;</w:t>
      </w:r>
    </w:p>
    <w:p w:rsidR="001E296C" w:rsidRDefault="00750CC2" w:rsidP="00750CC2">
      <w:pPr>
        <w:numPr>
          <w:ilvl w:val="0"/>
          <w:numId w:val="6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emails;</w:t>
      </w:r>
    </w:p>
    <w:p w:rsidR="001E296C" w:rsidRDefault="00750CC2" w:rsidP="00750CC2">
      <w:pPr>
        <w:numPr>
          <w:ilvl w:val="0"/>
          <w:numId w:val="6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social-media communications;</w:t>
      </w:r>
    </w:p>
    <w:p w:rsidR="001E296C" w:rsidRDefault="00750CC2" w:rsidP="00750CC2">
      <w:pPr>
        <w:numPr>
          <w:ilvl w:val="0"/>
          <w:numId w:val="6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call-detail records;</w:t>
      </w:r>
    </w:p>
    <w:p w:rsidR="001E296C" w:rsidRDefault="00750CC2" w:rsidP="00750CC2">
      <w:pPr>
        <w:numPr>
          <w:ilvl w:val="0"/>
          <w:numId w:val="6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w:t>
      </w:r>
    </w:p>
    <w:p w:rsidR="001E296C" w:rsidRDefault="00750CC2" w:rsidP="00750CC2">
      <w:pPr>
        <w:numPr>
          <w:ilvl w:val="0"/>
          <w:numId w:val="6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videos;</w:t>
      </w:r>
    </w:p>
    <w:p w:rsidR="001E296C" w:rsidRDefault="00750CC2" w:rsidP="00750CC2">
      <w:pPr>
        <w:numPr>
          <w:ilvl w:val="0"/>
          <w:numId w:val="6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online advertisements; and</w:t>
      </w:r>
    </w:p>
    <w:p w:rsidR="001E296C" w:rsidRDefault="00750CC2" w:rsidP="00750CC2">
      <w:pPr>
        <w:numPr>
          <w:ilvl w:val="0"/>
          <w:numId w:val="64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digital recruitment material.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2" w:name="_iugxuo8vdiv7" w:colFirst="0" w:colLast="0"/>
      <w:bookmarkEnd w:id="182"/>
      <w:r>
        <w:rPr>
          <w:rFonts w:ascii="Times New Roman" w:eastAsia="Times New Roman" w:hAnsi="Times New Roman" w:cs="Times New Roman"/>
          <w:b/>
          <w:bCs/>
          <w:color w:val="000000"/>
          <w:sz w:val="20"/>
          <w:szCs w:val="20"/>
        </w:rPr>
        <w:t>G. Financial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May include:</w:t>
      </w:r>
    </w:p>
    <w:p w:rsidR="001E296C" w:rsidRDefault="00750CC2" w:rsidP="00750CC2">
      <w:pPr>
        <w:numPr>
          <w:ilvl w:val="0"/>
          <w:numId w:val="12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bank statements;</w:t>
      </w:r>
    </w:p>
    <w:p w:rsidR="001E296C" w:rsidRDefault="00750CC2" w:rsidP="00750CC2">
      <w:pPr>
        <w:numPr>
          <w:ilvl w:val="0"/>
          <w:numId w:val="1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money-transfer records;</w:t>
      </w:r>
    </w:p>
    <w:p w:rsidR="001E296C" w:rsidRDefault="00750CC2" w:rsidP="00750CC2">
      <w:pPr>
        <w:numPr>
          <w:ilvl w:val="0"/>
          <w:numId w:val="1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mobile-wallet records;</w:t>
      </w:r>
    </w:p>
    <w:p w:rsidR="001E296C" w:rsidRDefault="00750CC2" w:rsidP="00750CC2">
      <w:pPr>
        <w:numPr>
          <w:ilvl w:val="0"/>
          <w:numId w:val="1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payment receipts;</w:t>
      </w:r>
    </w:p>
    <w:p w:rsidR="001E296C" w:rsidRDefault="00750CC2" w:rsidP="00750CC2">
      <w:pPr>
        <w:numPr>
          <w:ilvl w:val="0"/>
          <w:numId w:val="1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salary records;</w:t>
      </w:r>
    </w:p>
    <w:p w:rsidR="001E296C" w:rsidRDefault="00750CC2" w:rsidP="00750CC2">
      <w:pPr>
        <w:numPr>
          <w:ilvl w:val="0"/>
          <w:numId w:val="1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transaction histories; and</w:t>
      </w:r>
    </w:p>
    <w:p w:rsidR="001E296C" w:rsidRDefault="00750CC2" w:rsidP="00750CC2">
      <w:pPr>
        <w:numPr>
          <w:ilvl w:val="0"/>
          <w:numId w:val="12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transfers between accused persons.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3" w:name="_9h88dkmjfy31" w:colFirst="0" w:colLast="0"/>
      <w:bookmarkEnd w:id="183"/>
      <w:r>
        <w:rPr>
          <w:rFonts w:ascii="Times New Roman" w:eastAsia="Times New Roman" w:hAnsi="Times New Roman" w:cs="Times New Roman"/>
          <w:b/>
          <w:bCs/>
          <w:color w:val="000000"/>
          <w:sz w:val="20"/>
          <w:szCs w:val="20"/>
        </w:rPr>
        <w:t>H. Travel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Especially important in cross-border cases:</w:t>
      </w:r>
    </w:p>
    <w:p w:rsidR="001E296C" w:rsidRDefault="00750CC2" w:rsidP="00750CC2">
      <w:pPr>
        <w:numPr>
          <w:ilvl w:val="0"/>
          <w:numId w:val="2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passport;</w:t>
      </w:r>
    </w:p>
    <w:p w:rsidR="001E296C" w:rsidRDefault="00750CC2" w:rsidP="00750CC2">
      <w:pPr>
        <w:numPr>
          <w:ilvl w:val="0"/>
          <w:numId w:val="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visa;</w:t>
      </w:r>
    </w:p>
    <w:p w:rsidR="001E296C" w:rsidRDefault="00750CC2" w:rsidP="00750CC2">
      <w:pPr>
        <w:numPr>
          <w:ilvl w:val="0"/>
          <w:numId w:val="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boarding pass;</w:t>
      </w:r>
    </w:p>
    <w:p w:rsidR="001E296C" w:rsidRDefault="00750CC2" w:rsidP="00750CC2">
      <w:pPr>
        <w:numPr>
          <w:ilvl w:val="0"/>
          <w:numId w:val="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airline records;</w:t>
      </w:r>
    </w:p>
    <w:p w:rsidR="001E296C" w:rsidRDefault="00750CC2" w:rsidP="00750CC2">
      <w:pPr>
        <w:numPr>
          <w:ilvl w:val="0"/>
          <w:numId w:val="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immigration records;</w:t>
      </w:r>
    </w:p>
    <w:p w:rsidR="001E296C" w:rsidRDefault="00750CC2" w:rsidP="00750CC2">
      <w:pPr>
        <w:numPr>
          <w:ilvl w:val="0"/>
          <w:numId w:val="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entry/exit records;</w:t>
      </w:r>
    </w:p>
    <w:p w:rsidR="001E296C" w:rsidRDefault="00750CC2" w:rsidP="00750CC2">
      <w:pPr>
        <w:numPr>
          <w:ilvl w:val="0"/>
          <w:numId w:val="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tickets;</w:t>
      </w:r>
    </w:p>
    <w:p w:rsidR="001E296C" w:rsidRDefault="00750CC2" w:rsidP="00750CC2">
      <w:pPr>
        <w:numPr>
          <w:ilvl w:val="0"/>
          <w:numId w:val="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hotel records; and</w:t>
      </w:r>
    </w:p>
    <w:p w:rsidR="001E296C" w:rsidRDefault="00750CC2" w:rsidP="00750CC2">
      <w:pPr>
        <w:numPr>
          <w:ilvl w:val="0"/>
          <w:numId w:val="2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border-control evidence.</w:t>
      </w:r>
    </w:p>
    <w:p w:rsidR="001E296C" w:rsidRDefault="00750CC2" w:rsidP="00750CC2">
      <w:pPr>
        <w:spacing w:before="240" w:after="240"/>
        <w:rPr>
          <w:b/>
          <w:bCs/>
          <w:sz w:val="46"/>
          <w:szCs w:val="46"/>
        </w:rPr>
      </w:pPr>
      <w:r>
        <w:rPr>
          <w:rFonts w:ascii="Times New Roman" w:eastAsia="Times New Roman" w:hAnsi="Times New Roman" w:cs="Times New Roman"/>
          <w:b/>
          <w:bCs/>
          <w:sz w:val="24"/>
          <w:szCs w:val="24"/>
          <w:u w:val="single"/>
        </w:rPr>
        <w:t xml:space="preserve">vi)   Legal and administrative remedies   </w:t>
      </w:r>
      <w:r>
        <w:rPr>
          <w:rFonts w:ascii="Times New Roman" w:eastAsia="Times New Roman" w:hAnsi="Times New Roman" w:cs="Times New Roman"/>
          <w:b/>
          <w:bCs/>
          <w:sz w:val="24"/>
          <w:szCs w:val="24"/>
          <w:u w:val="single"/>
        </w:rPr>
        <w:br/>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4" w:name="_h8nofkidlxtn" w:colFirst="0" w:colLast="0"/>
      <w:bookmarkEnd w:id="184"/>
      <w:r>
        <w:rPr>
          <w:rFonts w:ascii="Times New Roman" w:eastAsia="Times New Roman" w:hAnsi="Times New Roman" w:cs="Times New Roman"/>
          <w:b/>
          <w:bCs/>
          <w:color w:val="000000"/>
          <w:sz w:val="20"/>
          <w:szCs w:val="20"/>
        </w:rPr>
        <w:lastRenderedPageBreak/>
        <w:t>1.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Because PTPA offences are cognizable, the criminal process can be initiated through the FIR mechanism, subject to applicable procedure.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5" w:name="_vbhr02berivi" w:colFirst="0" w:colLast="0"/>
      <w:bookmarkEnd w:id="185"/>
      <w:r>
        <w:rPr>
          <w:rFonts w:ascii="Times New Roman" w:eastAsia="Times New Roman" w:hAnsi="Times New Roman" w:cs="Times New Roman"/>
          <w:b/>
          <w:bCs/>
          <w:color w:val="000000"/>
          <w:sz w:val="20"/>
          <w:szCs w:val="20"/>
        </w:rPr>
        <w:t>2. Remedy if FIR Is Not R</w:t>
      </w:r>
      <w:r>
        <w:rPr>
          <w:rFonts w:ascii="Times New Roman" w:eastAsia="Times New Roman" w:hAnsi="Times New Roman" w:cs="Times New Roman"/>
          <w:b/>
          <w:bCs/>
          <w:color w:val="000000"/>
          <w:sz w:val="20"/>
          <w:szCs w:val="20"/>
        </w:rPr>
        <w:t>egistered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Possible remedies include:</w:t>
      </w:r>
    </w:p>
    <w:p w:rsidR="001E296C" w:rsidRDefault="00750CC2" w:rsidP="00750CC2">
      <w:pPr>
        <w:numPr>
          <w:ilvl w:val="0"/>
          <w:numId w:val="73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approaching senior police authorities;</w:t>
      </w:r>
    </w:p>
    <w:p w:rsidR="001E296C" w:rsidRDefault="00750CC2" w:rsidP="00750CC2">
      <w:pPr>
        <w:numPr>
          <w:ilvl w:val="0"/>
          <w:numId w:val="7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appropriate Cr.P.C. proceedings;</w:t>
      </w:r>
    </w:p>
    <w:p w:rsidR="001E296C" w:rsidRDefault="00750CC2" w:rsidP="00750CC2">
      <w:pPr>
        <w:numPr>
          <w:ilvl w:val="0"/>
          <w:numId w:val="7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Article 199 constitutional petition where maintainable; and</w:t>
      </w:r>
    </w:p>
    <w:p w:rsidR="001E296C" w:rsidRDefault="00750CC2" w:rsidP="00750CC2">
      <w:pPr>
        <w:numPr>
          <w:ilvl w:val="0"/>
          <w:numId w:val="73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departmental complaint where appropriate.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6" w:name="_k28v8l3pz8ov" w:colFirst="0" w:colLast="0"/>
      <w:bookmarkEnd w:id="186"/>
      <w:r>
        <w:rPr>
          <w:rFonts w:ascii="Times New Roman" w:eastAsia="Times New Roman" w:hAnsi="Times New Roman" w:cs="Times New Roman"/>
          <w:b/>
          <w:bCs/>
          <w:color w:val="000000"/>
          <w:sz w:val="20"/>
          <w:szCs w:val="20"/>
        </w:rPr>
        <w:t>3. FIA Referral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If investigation establishes qualifying transportation into or out of Pakistan forming part of the trafficking transaction, section 8(2) provides for FIA investigation.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7" w:name="_u0vcfjgsakeu" w:colFirst="0" w:colLast="0"/>
      <w:bookmarkEnd w:id="187"/>
      <w:r>
        <w:rPr>
          <w:rFonts w:ascii="Times New Roman" w:eastAsia="Times New Roman" w:hAnsi="Times New Roman" w:cs="Times New Roman"/>
          <w:b/>
          <w:bCs/>
          <w:color w:val="000000"/>
          <w:sz w:val="20"/>
          <w:szCs w:val="20"/>
        </w:rPr>
        <w:t>4. Victim Protection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victim may seek:</w:t>
      </w:r>
    </w:p>
    <w:p w:rsidR="001E296C" w:rsidRDefault="00750CC2" w:rsidP="00750CC2">
      <w:pPr>
        <w:numPr>
          <w:ilvl w:val="0"/>
          <w:numId w:val="53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relocation;</w:t>
      </w:r>
    </w:p>
    <w:p w:rsidR="001E296C" w:rsidRDefault="00750CC2" w:rsidP="00750CC2">
      <w:pPr>
        <w:numPr>
          <w:ilvl w:val="0"/>
          <w:numId w:val="5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confidentiality;</w:t>
      </w:r>
    </w:p>
    <w:p w:rsidR="001E296C" w:rsidRDefault="00750CC2" w:rsidP="00750CC2">
      <w:pPr>
        <w:numPr>
          <w:ilvl w:val="0"/>
          <w:numId w:val="5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restricted disclosure;</w:t>
      </w:r>
    </w:p>
    <w:p w:rsidR="001E296C" w:rsidRDefault="00750CC2" w:rsidP="00750CC2">
      <w:pPr>
        <w:numPr>
          <w:ilvl w:val="0"/>
          <w:numId w:val="5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shelter;</w:t>
      </w:r>
    </w:p>
    <w:p w:rsidR="001E296C" w:rsidRDefault="00750CC2" w:rsidP="00750CC2">
      <w:pPr>
        <w:numPr>
          <w:ilvl w:val="0"/>
          <w:numId w:val="5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court protection;</w:t>
      </w:r>
    </w:p>
    <w:p w:rsidR="001E296C" w:rsidRDefault="00750CC2" w:rsidP="00750CC2">
      <w:pPr>
        <w:numPr>
          <w:ilvl w:val="0"/>
          <w:numId w:val="5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screen-based evidence;</w:t>
      </w:r>
    </w:p>
    <w:p w:rsidR="001E296C" w:rsidRDefault="00750CC2" w:rsidP="00750CC2">
      <w:pPr>
        <w:numPr>
          <w:ilvl w:val="0"/>
          <w:numId w:val="5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video-link evidence; and</w:t>
      </w:r>
    </w:p>
    <w:p w:rsidR="001E296C" w:rsidRDefault="00750CC2" w:rsidP="00750CC2">
      <w:pPr>
        <w:numPr>
          <w:ilvl w:val="0"/>
          <w:numId w:val="53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pseudonym.</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8" w:name="_wbvbb63pe8i1" w:colFirst="0" w:colLast="0"/>
      <w:bookmarkEnd w:id="188"/>
      <w:r>
        <w:rPr>
          <w:rFonts w:ascii="Times New Roman" w:eastAsia="Times New Roman" w:hAnsi="Times New Roman" w:cs="Times New Roman"/>
          <w:b/>
          <w:bCs/>
          <w:color w:val="000000"/>
          <w:sz w:val="20"/>
          <w:szCs w:val="20"/>
        </w:rPr>
        <w:t>5. Alternative Shelter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appropriate, a victim dissatisfied with an NGO placement may seek alternative shelter through the investigating agency</w:t>
      </w:r>
      <w:r>
        <w:rPr>
          <w:rFonts w:ascii="Times New Roman" w:eastAsia="Times New Roman" w:hAnsi="Times New Roman" w:cs="Times New Roman"/>
          <w:sz w:val="20"/>
          <w:szCs w:val="20"/>
        </w:rPr>
        <w:t xml:space="preserve"> or Court under Rule 31.</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9" w:name="_9wzcyfvxd52y" w:colFirst="0" w:colLast="0"/>
      <w:bookmarkEnd w:id="189"/>
      <w:r>
        <w:rPr>
          <w:rFonts w:ascii="Times New Roman" w:eastAsia="Times New Roman" w:hAnsi="Times New Roman" w:cs="Times New Roman"/>
          <w:b/>
          <w:bCs/>
          <w:color w:val="000000"/>
          <w:sz w:val="20"/>
          <w:szCs w:val="20"/>
        </w:rPr>
        <w:t>6.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PTPA offences are non-bailable, but </w:t>
      </w:r>
      <w:r>
        <w:rPr>
          <w:rFonts w:ascii="Times New Roman" w:eastAsia="Times New Roman" w:hAnsi="Times New Roman" w:cs="Times New Roman"/>
          <w:b/>
          <w:bCs/>
          <w:sz w:val="20"/>
          <w:szCs w:val="20"/>
        </w:rPr>
        <w:t>non-bailable does not mean that bail is absolutely impossible</w:t>
      </w:r>
      <w:r>
        <w:rPr>
          <w:rFonts w:ascii="Times New Roman" w:eastAsia="Times New Roman" w:hAnsi="Times New Roman" w:cs="Times New Roman"/>
          <w:sz w:val="20"/>
          <w:szCs w:val="20"/>
        </w:rPr>
        <w:t>. Bail is considered under the applicable Cr.P.C. provisions, principally section 497.</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0" w:name="_suf0kbhwawmc" w:colFirst="0" w:colLast="0"/>
      <w:bookmarkEnd w:id="190"/>
      <w:r>
        <w:rPr>
          <w:rFonts w:ascii="Times New Roman" w:eastAsia="Times New Roman" w:hAnsi="Times New Roman" w:cs="Times New Roman"/>
          <w:b/>
          <w:bCs/>
          <w:color w:val="000000"/>
          <w:sz w:val="20"/>
          <w:szCs w:val="20"/>
        </w:rPr>
        <w:t>7. Pre-Arrest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legally mainta</w:t>
      </w:r>
      <w:r>
        <w:rPr>
          <w:rFonts w:ascii="Times New Roman" w:eastAsia="Times New Roman" w:hAnsi="Times New Roman" w:cs="Times New Roman"/>
          <w:sz w:val="20"/>
          <w:szCs w:val="20"/>
        </w:rPr>
        <w:t>inable, an accused may seek pre-arrest bail under the applicable Cr.P.C. framework.</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1" w:name="_nvcmie74fqpp" w:colFirst="0" w:colLast="0"/>
      <w:bookmarkEnd w:id="191"/>
      <w:r>
        <w:rPr>
          <w:rFonts w:ascii="Times New Roman" w:eastAsia="Times New Roman" w:hAnsi="Times New Roman" w:cs="Times New Roman"/>
          <w:b/>
          <w:bCs/>
          <w:color w:val="000000"/>
          <w:sz w:val="20"/>
          <w:szCs w:val="20"/>
        </w:rPr>
        <w:t>8. Quashing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Where legally maintainable, the accused may invoke the High Court's constitutional/inherent jurisdiction to challenge the FIR or proceedings. Quashing is not a </w:t>
      </w:r>
      <w:r>
        <w:rPr>
          <w:rFonts w:ascii="Times New Roman" w:eastAsia="Times New Roman" w:hAnsi="Times New Roman" w:cs="Times New Roman"/>
          <w:sz w:val="20"/>
          <w:szCs w:val="20"/>
        </w:rPr>
        <w:t>substitute for a full criminal trial.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2" w:name="_7u1ugusr70xz" w:colFirst="0" w:colLast="0"/>
      <w:bookmarkEnd w:id="192"/>
      <w:r>
        <w:rPr>
          <w:rFonts w:ascii="Times New Roman" w:eastAsia="Times New Roman" w:hAnsi="Times New Roman" w:cs="Times New Roman"/>
          <w:b/>
          <w:bCs/>
          <w:color w:val="000000"/>
          <w:sz w:val="20"/>
          <w:szCs w:val="20"/>
        </w:rPr>
        <w:t>9. Acquittal at Trial Stage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Depending upon the court and stage, </w:t>
      </w:r>
      <w:r>
        <w:rPr>
          <w:rFonts w:ascii="Times New Roman" w:eastAsia="Times New Roman" w:hAnsi="Times New Roman" w:cs="Times New Roman"/>
          <w:b/>
          <w:bCs/>
          <w:sz w:val="20"/>
          <w:szCs w:val="20"/>
        </w:rPr>
        <w:t>sections 249-A and 265-K Cr.P.C.</w:t>
      </w:r>
      <w:r>
        <w:rPr>
          <w:rFonts w:ascii="Times New Roman" w:eastAsia="Times New Roman" w:hAnsi="Times New Roman" w:cs="Times New Roman"/>
          <w:sz w:val="20"/>
          <w:szCs w:val="20"/>
        </w:rPr>
        <w:t xml:space="preserve"> may become relevant where their requirements are satisfied.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3" w:name="_6ni96uxygh0l" w:colFirst="0" w:colLast="0"/>
      <w:bookmarkEnd w:id="193"/>
      <w:r>
        <w:rPr>
          <w:rFonts w:ascii="Times New Roman" w:eastAsia="Times New Roman" w:hAnsi="Times New Roman" w:cs="Times New Roman"/>
          <w:b/>
          <w:bCs/>
          <w:color w:val="000000"/>
          <w:sz w:val="20"/>
          <w:szCs w:val="20"/>
        </w:rPr>
        <w:t>10. Appeal Against Conviction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convicted person may appeal u</w:t>
      </w:r>
      <w:r>
        <w:rPr>
          <w:rFonts w:ascii="Times New Roman" w:eastAsia="Times New Roman" w:hAnsi="Times New Roman" w:cs="Times New Roman"/>
          <w:sz w:val="20"/>
          <w:szCs w:val="20"/>
        </w:rPr>
        <w:t>nder the applicable criminal appellate provisions. The forum depends upon the court that passed the conviction and the applicable statutory framework.</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4" w:name="_ozj8v1hdxe6t" w:colFirst="0" w:colLast="0"/>
      <w:bookmarkEnd w:id="194"/>
      <w:r>
        <w:rPr>
          <w:rFonts w:ascii="Times New Roman" w:eastAsia="Times New Roman" w:hAnsi="Times New Roman" w:cs="Times New Roman"/>
          <w:b/>
          <w:bCs/>
          <w:color w:val="000000"/>
          <w:sz w:val="20"/>
          <w:szCs w:val="20"/>
        </w:rPr>
        <w:t>11. Appeal Against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417 Cr.P.C. governs appeals against acquittal, subject to the applic</w:t>
      </w:r>
      <w:r>
        <w:rPr>
          <w:rFonts w:ascii="Times New Roman" w:eastAsia="Times New Roman" w:hAnsi="Times New Roman" w:cs="Times New Roman"/>
          <w:sz w:val="20"/>
          <w:szCs w:val="20"/>
        </w:rPr>
        <w:t>able route, requirements and limitation.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5" w:name="_9971djpjpgtz" w:colFirst="0" w:colLast="0"/>
      <w:bookmarkEnd w:id="195"/>
      <w:r>
        <w:rPr>
          <w:rFonts w:ascii="Times New Roman" w:eastAsia="Times New Roman" w:hAnsi="Times New Roman" w:cs="Times New Roman"/>
          <w:b/>
          <w:bCs/>
          <w:color w:val="000000"/>
          <w:sz w:val="20"/>
          <w:szCs w:val="20"/>
        </w:rPr>
        <w:t>12.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revision may be available where legally maintainable. The report identifies the revisionary framework beginning with section 435 and High Court powers under section 439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6" w:name="_kwzf05k0sege" w:colFirst="0" w:colLast="0"/>
      <w:bookmarkEnd w:id="196"/>
      <w:r>
        <w:rPr>
          <w:rFonts w:ascii="Times New Roman" w:eastAsia="Times New Roman" w:hAnsi="Times New Roman" w:cs="Times New Roman"/>
          <w:b/>
          <w:bCs/>
          <w:color w:val="000000"/>
          <w:sz w:val="20"/>
          <w:szCs w:val="20"/>
        </w:rPr>
        <w:t>13. Compensation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Following conviction, the Court may direct compensation to the victim under section 13 PTPA read with section 545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7" w:name="_wg9l3trvdagd" w:colFirst="0" w:colLast="0"/>
      <w:bookmarkEnd w:id="197"/>
      <w:r>
        <w:rPr>
          <w:rFonts w:ascii="Times New Roman" w:eastAsia="Times New Roman" w:hAnsi="Times New Roman" w:cs="Times New Roman"/>
          <w:b/>
          <w:bCs/>
          <w:color w:val="000000"/>
          <w:sz w:val="20"/>
          <w:szCs w:val="20"/>
        </w:rPr>
        <w:t>14. Constitutional Petition — Article 199</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public authorities fail to perform a legal duty, act without lawful authority, unlawf</w:t>
      </w:r>
      <w:r>
        <w:rPr>
          <w:rFonts w:ascii="Times New Roman" w:eastAsia="Times New Roman" w:hAnsi="Times New Roman" w:cs="Times New Roman"/>
          <w:sz w:val="20"/>
          <w:szCs w:val="20"/>
        </w:rPr>
        <w:t>ully detain someone or violate relevant fundamental rights, an Article 199 petition may be available where constitutional requirements are satisfied.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report identifies, among others:</w:t>
      </w:r>
    </w:p>
    <w:p w:rsidR="001E296C" w:rsidRDefault="00750CC2" w:rsidP="00750CC2">
      <w:pPr>
        <w:numPr>
          <w:ilvl w:val="0"/>
          <w:numId w:val="19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Article 4 — treatment in accordance with law;</w:t>
      </w:r>
    </w:p>
    <w:p w:rsidR="001E296C" w:rsidRDefault="00750CC2" w:rsidP="00750CC2">
      <w:pPr>
        <w:numPr>
          <w:ilvl w:val="0"/>
          <w:numId w:val="19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Article 9 — security of</w:t>
      </w:r>
      <w:r>
        <w:rPr>
          <w:rFonts w:ascii="Times New Roman" w:eastAsia="Times New Roman" w:hAnsi="Times New Roman" w:cs="Times New Roman"/>
          <w:sz w:val="20"/>
          <w:szCs w:val="20"/>
        </w:rPr>
        <w:t xml:space="preserve"> person;</w:t>
      </w:r>
    </w:p>
    <w:p w:rsidR="001E296C" w:rsidRDefault="00750CC2" w:rsidP="00750CC2">
      <w:pPr>
        <w:numPr>
          <w:ilvl w:val="0"/>
          <w:numId w:val="19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Article 11 — slavery and forced labour;</w:t>
      </w:r>
    </w:p>
    <w:p w:rsidR="001E296C" w:rsidRDefault="00750CC2" w:rsidP="00750CC2">
      <w:pPr>
        <w:numPr>
          <w:ilvl w:val="0"/>
          <w:numId w:val="19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Article 14 — dignity; and</w:t>
      </w:r>
    </w:p>
    <w:p w:rsidR="001E296C" w:rsidRDefault="00750CC2" w:rsidP="00750CC2">
      <w:pPr>
        <w:numPr>
          <w:ilvl w:val="0"/>
          <w:numId w:val="19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Article 25 — equality before law.</w:t>
      </w:r>
    </w:p>
    <w:p w:rsidR="001E296C" w:rsidRDefault="00750CC2" w:rsidP="00750CC2">
      <w:pPr>
        <w:spacing w:before="240" w:after="240"/>
        <w:rPr>
          <w:b/>
          <w:bCs/>
          <w:sz w:val="46"/>
          <w:szCs w:val="46"/>
        </w:rPr>
      </w:pPr>
      <w:r>
        <w:rPr>
          <w:rFonts w:ascii="Times New Roman" w:eastAsia="Times New Roman" w:hAnsi="Times New Roman" w:cs="Times New Roman"/>
          <w:b/>
          <w:bCs/>
          <w:sz w:val="24"/>
          <w:szCs w:val="24"/>
          <w:u w:val="single"/>
        </w:rPr>
        <w:t xml:space="preserve">vii)   Special scenarios </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8" w:name="_4omj5rmh5fqk" w:colFirst="0" w:colLast="0"/>
      <w:bookmarkEnd w:id="198"/>
      <w:r>
        <w:rPr>
          <w:rFonts w:ascii="Times New Roman" w:eastAsia="Times New Roman" w:hAnsi="Times New Roman" w:cs="Times New Roman"/>
          <w:b/>
          <w:bCs/>
          <w:color w:val="000000"/>
          <w:sz w:val="20"/>
          <w:szCs w:val="20"/>
        </w:rPr>
        <w:t>A. Compelled Labour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Under section 3, trafficking may involve recruiting, harbouring, transporting, providing or obtaining</w:t>
      </w:r>
      <w:r>
        <w:rPr>
          <w:rFonts w:ascii="Times New Roman" w:eastAsia="Times New Roman" w:hAnsi="Times New Roman" w:cs="Times New Roman"/>
          <w:sz w:val="20"/>
          <w:szCs w:val="20"/>
        </w:rPr>
        <w:t xml:space="preserve"> a person for compelled labour through force, fraud or coercion.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It can include:</w:t>
      </w:r>
    </w:p>
    <w:p w:rsidR="001E296C" w:rsidRDefault="00750CC2" w:rsidP="00750CC2">
      <w:pPr>
        <w:numPr>
          <w:ilvl w:val="0"/>
          <w:numId w:val="41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slavery;</w:t>
      </w:r>
    </w:p>
    <w:p w:rsidR="001E296C" w:rsidRDefault="00750CC2" w:rsidP="00750CC2">
      <w:pPr>
        <w:numPr>
          <w:ilvl w:val="0"/>
          <w:numId w:val="4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forced labour;</w:t>
      </w:r>
    </w:p>
    <w:p w:rsidR="001E296C" w:rsidRDefault="00750CC2" w:rsidP="00750CC2">
      <w:pPr>
        <w:numPr>
          <w:ilvl w:val="0"/>
          <w:numId w:val="4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involuntary servitude;</w:t>
      </w:r>
    </w:p>
    <w:p w:rsidR="001E296C" w:rsidRDefault="00750CC2" w:rsidP="00750CC2">
      <w:pPr>
        <w:numPr>
          <w:ilvl w:val="0"/>
          <w:numId w:val="4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debt bondage; and</w:t>
      </w:r>
    </w:p>
    <w:p w:rsidR="001E296C" w:rsidRDefault="00750CC2" w:rsidP="00750CC2">
      <w:pPr>
        <w:numPr>
          <w:ilvl w:val="0"/>
          <w:numId w:val="41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similar practices.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Examples include forced domestic work, agricultural labour or factory labour.</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9" w:name="_33oislx71stl" w:colFirst="0" w:colLast="0"/>
      <w:bookmarkEnd w:id="199"/>
      <w:r>
        <w:rPr>
          <w:rFonts w:ascii="Times New Roman" w:eastAsia="Times New Roman" w:hAnsi="Times New Roman" w:cs="Times New Roman"/>
          <w:b/>
          <w:bCs/>
          <w:color w:val="000000"/>
          <w:sz w:val="20"/>
          <w:szCs w:val="20"/>
        </w:rPr>
        <w:t>B. Organized Beggary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2025 amendment added organized beggary as a trafficking purpose.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Examples include:</w:t>
      </w:r>
    </w:p>
    <w:p w:rsidR="001E296C" w:rsidRDefault="00750CC2" w:rsidP="00750CC2">
      <w:pPr>
        <w:numPr>
          <w:ilvl w:val="0"/>
          <w:numId w:val="15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recruiting children to beg;</w:t>
      </w:r>
    </w:p>
    <w:p w:rsidR="001E296C" w:rsidRDefault="00750CC2" w:rsidP="00750CC2">
      <w:pPr>
        <w:numPr>
          <w:ilvl w:val="0"/>
          <w:numId w:val="156"/>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transporting people between cities for begging;</w:t>
      </w:r>
    </w:p>
    <w:p w:rsidR="001E296C" w:rsidRDefault="00750CC2" w:rsidP="00750CC2">
      <w:pPr>
        <w:numPr>
          <w:ilvl w:val="0"/>
          <w:numId w:val="15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controlling their earnings; and</w:t>
      </w:r>
    </w:p>
    <w:p w:rsidR="001E296C" w:rsidRDefault="00750CC2" w:rsidP="00750CC2">
      <w:pPr>
        <w:numPr>
          <w:ilvl w:val="0"/>
          <w:numId w:val="15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forcing vulnerable people to beg for an </w:t>
      </w:r>
      <w:r>
        <w:rPr>
          <w:rFonts w:ascii="Times New Roman" w:eastAsia="Times New Roman" w:hAnsi="Times New Roman" w:cs="Times New Roman"/>
          <w:sz w:val="20"/>
          <w:szCs w:val="20"/>
        </w:rPr>
        <w:t>organiser.</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0" w:name="_6ejpjc8w7no7" w:colFirst="0" w:colLast="0"/>
      <w:bookmarkEnd w:id="200"/>
      <w:r>
        <w:rPr>
          <w:rFonts w:ascii="Times New Roman" w:eastAsia="Times New Roman" w:hAnsi="Times New Roman" w:cs="Times New Roman"/>
          <w:b/>
          <w:bCs/>
          <w:color w:val="000000"/>
          <w:sz w:val="20"/>
          <w:szCs w:val="20"/>
        </w:rPr>
        <w:t>C. Sexual Exploitation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2025 amendment introduced the statutory definition of sexual exploitation.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It concerns exploitation of vulnerability or trust for a sexual purpose, including obtaining monetary or other benefit.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1" w:name="_4zp24a1grixz" w:colFirst="0" w:colLast="0"/>
      <w:bookmarkEnd w:id="201"/>
      <w:r>
        <w:rPr>
          <w:rFonts w:ascii="Times New Roman" w:eastAsia="Times New Roman" w:hAnsi="Times New Roman" w:cs="Times New Roman"/>
          <w:b/>
          <w:bCs/>
          <w:color w:val="000000"/>
          <w:sz w:val="20"/>
          <w:szCs w:val="20"/>
        </w:rPr>
        <w:t>D. Trafficking of Women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trafficking under section 3 is committed against a woman, the punishment can increase to </w:t>
      </w:r>
      <w:r>
        <w:rPr>
          <w:rFonts w:ascii="Times New Roman" w:eastAsia="Times New Roman" w:hAnsi="Times New Roman" w:cs="Times New Roman"/>
          <w:b/>
          <w:bCs/>
          <w:sz w:val="20"/>
          <w:szCs w:val="20"/>
        </w:rPr>
        <w:t>14 years' imprisonment and a fine up to Rs. 2 million</w:t>
      </w:r>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2" w:name="_1wcm8cu7y7ji" w:colFirst="0" w:colLast="0"/>
      <w:bookmarkEnd w:id="202"/>
      <w:r>
        <w:rPr>
          <w:rFonts w:ascii="Times New Roman" w:eastAsia="Times New Roman" w:hAnsi="Times New Roman" w:cs="Times New Roman"/>
          <w:b/>
          <w:bCs/>
          <w:color w:val="000000"/>
          <w:sz w:val="20"/>
          <w:szCs w:val="20"/>
        </w:rPr>
        <w:t>E. Child Trafficking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child means a person under 18.</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child trafficking, section 7 creates an importa</w:t>
      </w:r>
      <w:r>
        <w:rPr>
          <w:rFonts w:ascii="Times New Roman" w:eastAsia="Times New Roman" w:hAnsi="Times New Roman" w:cs="Times New Roman"/>
          <w:sz w:val="20"/>
          <w:szCs w:val="20"/>
        </w:rPr>
        <w:t>nt special rule:</w:t>
      </w:r>
    </w:p>
    <w:p w:rsidR="001E296C" w:rsidRDefault="00750CC2" w:rsidP="00750CC2">
      <w:pPr>
        <w:numPr>
          <w:ilvl w:val="0"/>
          <w:numId w:val="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actual force, fraud or coercion does not have to be proved;</w:t>
      </w:r>
    </w:p>
    <w:p w:rsidR="001E296C" w:rsidRDefault="00750CC2" w:rsidP="00750CC2">
      <w:pPr>
        <w:numPr>
          <w:ilvl w:val="0"/>
          <w:numId w:val="3"/>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child's consent is not a defence; and</w:t>
      </w:r>
    </w:p>
    <w:p w:rsidR="001E296C" w:rsidRDefault="00750CC2" w:rsidP="00750CC2">
      <w:pPr>
        <w:numPr>
          <w:ilvl w:val="0"/>
          <w:numId w:val="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parental or guardian consent is not a defence.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3" w:name="_1mdux644t2ya" w:colFirst="0" w:colLast="0"/>
      <w:bookmarkEnd w:id="203"/>
      <w:r>
        <w:rPr>
          <w:rFonts w:ascii="Times New Roman" w:eastAsia="Times New Roman" w:hAnsi="Times New Roman" w:cs="Times New Roman"/>
          <w:b/>
          <w:bCs/>
          <w:color w:val="000000"/>
          <w:sz w:val="20"/>
          <w:szCs w:val="20"/>
        </w:rPr>
        <w:t>F. Aggravated Trafficking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offence becomes aggravated where there is:</w:t>
      </w:r>
    </w:p>
    <w:p w:rsidR="001E296C" w:rsidRDefault="00750CC2" w:rsidP="00750CC2">
      <w:pPr>
        <w:numPr>
          <w:ilvl w:val="0"/>
          <w:numId w:val="42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serious injury;</w:t>
      </w:r>
    </w:p>
    <w:p w:rsidR="001E296C" w:rsidRDefault="00750CC2" w:rsidP="00750CC2">
      <w:pPr>
        <w:numPr>
          <w:ilvl w:val="0"/>
          <w:numId w:val="4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life-threatening illness; or</w:t>
      </w:r>
    </w:p>
    <w:p w:rsidR="001E296C" w:rsidRDefault="00750CC2" w:rsidP="00750CC2">
      <w:pPr>
        <w:numPr>
          <w:ilvl w:val="0"/>
          <w:numId w:val="42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death.</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aggravating circumstances include organized criminal groups, confiscation/destruction of travel documents and repetition of trafficking.</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4" w:name="_uzijpukcoq6z" w:colFirst="0" w:colLast="0"/>
      <w:bookmarkEnd w:id="204"/>
      <w:r>
        <w:rPr>
          <w:rFonts w:ascii="Times New Roman" w:eastAsia="Times New Roman" w:hAnsi="Times New Roman" w:cs="Times New Roman"/>
          <w:b/>
          <w:bCs/>
          <w:color w:val="000000"/>
          <w:sz w:val="20"/>
          <w:szCs w:val="20"/>
        </w:rPr>
        <w:lastRenderedPageBreak/>
        <w:t>G. Abetment and Conspiracy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does not have to personally traffic the v</w:t>
      </w:r>
      <w:r>
        <w:rPr>
          <w:rFonts w:ascii="Times New Roman" w:eastAsia="Times New Roman" w:hAnsi="Times New Roman" w:cs="Times New Roman"/>
          <w:sz w:val="20"/>
          <w:szCs w:val="20"/>
        </w:rPr>
        <w:t>ictim. A person who aids, abets, participates as an accomplice or conspires may also face criminal liability under the applicable provisions.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5" w:name="_5xf6u81arpk2" w:colFirst="0" w:colLast="0"/>
      <w:bookmarkEnd w:id="205"/>
      <w:r>
        <w:rPr>
          <w:rFonts w:ascii="Times New Roman" w:eastAsia="Times New Roman" w:hAnsi="Times New Roman" w:cs="Times New Roman"/>
          <w:b/>
          <w:bCs/>
          <w:color w:val="000000"/>
          <w:sz w:val="20"/>
          <w:szCs w:val="20"/>
        </w:rPr>
        <w:t>H. Domestic Trafficking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Trafficking may occur entirely within Pakistan, for example:</w:t>
      </w:r>
    </w:p>
    <w:p w:rsidR="001E296C" w:rsidRDefault="00750CC2" w:rsidP="00750CC2">
      <w:pPr>
        <w:spacing w:before="240" w:after="240"/>
        <w:rPr>
          <w:rFonts w:ascii="Times New Roman" w:eastAsia="Times New Roman" w:hAnsi="Times New Roman" w:cs="Times New Roman"/>
          <w:b/>
          <w:bCs/>
          <w:sz w:val="20"/>
          <w:szCs w:val="20"/>
        </w:rPr>
      </w:pPr>
      <w:r>
        <w:rPr>
          <w:rFonts w:ascii="Cardo" w:eastAsia="Cardo" w:hAnsi="Cardo" w:cs="Cardo"/>
          <w:b/>
          <w:bCs/>
          <w:sz w:val="20"/>
          <w:szCs w:val="20"/>
        </w:rPr>
        <w:t>Lahore → Karachi</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or</w:t>
      </w:r>
    </w:p>
    <w:p w:rsidR="001E296C" w:rsidRDefault="00750CC2" w:rsidP="00750CC2">
      <w:pPr>
        <w:spacing w:before="240" w:after="240"/>
        <w:rPr>
          <w:rFonts w:ascii="Times New Roman" w:eastAsia="Times New Roman" w:hAnsi="Times New Roman" w:cs="Times New Roman"/>
          <w:b/>
          <w:bCs/>
          <w:sz w:val="20"/>
          <w:szCs w:val="20"/>
        </w:rPr>
      </w:pPr>
      <w:r>
        <w:rPr>
          <w:rFonts w:ascii="Cardo" w:eastAsia="Cardo" w:hAnsi="Cardo" w:cs="Cardo"/>
          <w:b/>
          <w:bCs/>
          <w:sz w:val="20"/>
          <w:szCs w:val="20"/>
        </w:rPr>
        <w:t xml:space="preserve">Punjab → </w:t>
      </w:r>
      <w:r>
        <w:rPr>
          <w:rFonts w:ascii="Cardo" w:eastAsia="Cardo" w:hAnsi="Cardo" w:cs="Cardo"/>
          <w:b/>
          <w:bCs/>
          <w:sz w:val="20"/>
          <w:szCs w:val="20"/>
        </w:rPr>
        <w:t>Sindh</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International movement is not necessary for every trafficking offence.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6" w:name="_bsrflhpbvfct" w:colFirst="0" w:colLast="0"/>
      <w:bookmarkEnd w:id="206"/>
      <w:r>
        <w:rPr>
          <w:rFonts w:ascii="Times New Roman" w:eastAsia="Times New Roman" w:hAnsi="Times New Roman" w:cs="Times New Roman"/>
          <w:b/>
          <w:bCs/>
          <w:color w:val="000000"/>
          <w:sz w:val="20"/>
          <w:szCs w:val="20"/>
        </w:rPr>
        <w:t>I. Cross-Border Trafficking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victim is transported </w:t>
      </w:r>
      <w:r>
        <w:rPr>
          <w:rFonts w:ascii="Times New Roman" w:eastAsia="Times New Roman" w:hAnsi="Times New Roman" w:cs="Times New Roman"/>
          <w:b/>
          <w:bCs/>
          <w:sz w:val="20"/>
          <w:szCs w:val="20"/>
        </w:rPr>
        <w:t>into or out of Pakistan</w:t>
      </w:r>
      <w:r>
        <w:rPr>
          <w:rFonts w:ascii="Times New Roman" w:eastAsia="Times New Roman" w:hAnsi="Times New Roman" w:cs="Times New Roman"/>
          <w:sz w:val="20"/>
          <w:szCs w:val="20"/>
        </w:rPr>
        <w:t xml:space="preserve"> and that transportation forms part of the trafficking transaction, the special FIA/Special Court structure applies.</w:t>
      </w:r>
    </w:p>
    <w:p w:rsidR="001E296C" w:rsidRDefault="00750CC2" w:rsidP="00750CC2">
      <w:pPr>
        <w:spacing w:before="240" w:after="240"/>
      </w:pPr>
      <w:r>
        <w:rPr>
          <w:rFonts w:ascii="Times New Roman" w:eastAsia="Times New Roman" w:hAnsi="Times New Roman" w:cs="Times New Roman"/>
          <w:b/>
          <w:bCs/>
          <w:sz w:val="24"/>
          <w:szCs w:val="24"/>
          <w:u w:val="single"/>
        </w:rPr>
        <w:t>viii)  Users list</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07" w:name="_bflwypfijezz" w:colFirst="0" w:colLast="0"/>
      <w:bookmarkEnd w:id="207"/>
      <w:r>
        <w:rPr>
          <w:rFonts w:ascii="Times New Roman" w:eastAsia="Times New Roman" w:hAnsi="Times New Roman" w:cs="Times New Roman"/>
          <w:b/>
          <w:bCs/>
          <w:sz w:val="20"/>
          <w:szCs w:val="20"/>
        </w:rPr>
        <w:t>1. Users — Primary and Secondary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8" w:name="_k5scd6wo6n5w" w:colFirst="0" w:colLast="0"/>
      <w:bookmarkEnd w:id="208"/>
      <w:r>
        <w:rPr>
          <w:rFonts w:ascii="Times New Roman" w:eastAsia="Times New Roman" w:hAnsi="Times New Roman" w:cs="Times New Roman"/>
          <w:b/>
          <w:bCs/>
          <w:color w:val="000000"/>
          <w:sz w:val="20"/>
          <w:szCs w:val="20"/>
        </w:rPr>
        <w:t>A. Primary Users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These are the people directly connected with the criminal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Victim:</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A victim is the person against whom a trafficking offence has been committed. The victim does not have to wait until an accused is identified, arrested, prosecuted or convicted to be treated as a victim. A child is a person under 18 years.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victim</w:t>
      </w:r>
      <w:r>
        <w:rPr>
          <w:rFonts w:ascii="Times New Roman" w:eastAsia="Times New Roman" w:hAnsi="Times New Roman" w:cs="Times New Roman"/>
          <w:sz w:val="20"/>
          <w:szCs w:val="20"/>
        </w:rPr>
        <w:t xml:space="preserve"> may need:</w:t>
      </w:r>
    </w:p>
    <w:p w:rsidR="001E296C" w:rsidRDefault="00750CC2" w:rsidP="00750CC2">
      <w:pPr>
        <w:numPr>
          <w:ilvl w:val="0"/>
          <w:numId w:val="14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protection;</w:t>
      </w:r>
    </w:p>
    <w:p w:rsidR="001E296C" w:rsidRDefault="00750CC2" w:rsidP="00750CC2">
      <w:pPr>
        <w:numPr>
          <w:ilvl w:val="0"/>
          <w:numId w:val="1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treatment;</w:t>
      </w:r>
    </w:p>
    <w:p w:rsidR="001E296C" w:rsidRDefault="00750CC2" w:rsidP="00750CC2">
      <w:pPr>
        <w:numPr>
          <w:ilvl w:val="0"/>
          <w:numId w:val="1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psychological assistance;</w:t>
      </w:r>
    </w:p>
    <w:p w:rsidR="001E296C" w:rsidRDefault="00750CC2" w:rsidP="00750CC2">
      <w:pPr>
        <w:numPr>
          <w:ilvl w:val="0"/>
          <w:numId w:val="1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safe accommodation;</w:t>
      </w:r>
    </w:p>
    <w:p w:rsidR="001E296C" w:rsidRDefault="00750CC2" w:rsidP="00750CC2">
      <w:pPr>
        <w:numPr>
          <w:ilvl w:val="0"/>
          <w:numId w:val="1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legal assistance;</w:t>
      </w:r>
    </w:p>
    <w:p w:rsidR="001E296C" w:rsidRDefault="00750CC2" w:rsidP="00750CC2">
      <w:pPr>
        <w:numPr>
          <w:ilvl w:val="0"/>
          <w:numId w:val="1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confidentiality;</w:t>
      </w:r>
    </w:p>
    <w:p w:rsidR="001E296C" w:rsidRDefault="00750CC2" w:rsidP="00750CC2">
      <w:pPr>
        <w:numPr>
          <w:ilvl w:val="0"/>
          <w:numId w:val="1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protection from intimidation;</w:t>
      </w:r>
    </w:p>
    <w:p w:rsidR="001E296C" w:rsidRDefault="00750CC2" w:rsidP="00750CC2">
      <w:pPr>
        <w:numPr>
          <w:ilvl w:val="0"/>
          <w:numId w:val="1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assistance in giving evidence; and</w:t>
      </w:r>
    </w:p>
    <w:p w:rsidR="001E296C" w:rsidRDefault="00750CC2" w:rsidP="00750CC2">
      <w:pPr>
        <w:numPr>
          <w:ilvl w:val="0"/>
          <w:numId w:val="14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compensation where legally available.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Complainant / Informant:</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The p</w:t>
      </w:r>
      <w:r>
        <w:rPr>
          <w:rFonts w:ascii="Times New Roman" w:eastAsia="Times New Roman" w:hAnsi="Times New Roman" w:cs="Times New Roman"/>
          <w:sz w:val="20"/>
          <w:szCs w:val="20"/>
        </w:rPr>
        <w:t>erson reporting the offence does not necessarily have to be the victim. A parent, guardian, relative, friend, neighbour, police officer, government official, NGO or another informant may provide information.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Accused / Suspect:</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The accused may be the recrui</w:t>
      </w:r>
      <w:r>
        <w:rPr>
          <w:rFonts w:ascii="Times New Roman" w:eastAsia="Times New Roman" w:hAnsi="Times New Roman" w:cs="Times New Roman"/>
          <w:sz w:val="20"/>
          <w:szCs w:val="20"/>
        </w:rPr>
        <w:t>ter, transporter, harbourer, exploiter, facilitator, organiser, financier, accomplice or conspirator. The accused still enjoys fundamental criminal-law protections such as presumption of innocence, fair trial, legal representation and the right to challeng</w:t>
      </w:r>
      <w:r>
        <w:rPr>
          <w:rFonts w:ascii="Times New Roman" w:eastAsia="Times New Roman" w:hAnsi="Times New Roman" w:cs="Times New Roman"/>
          <w:sz w:val="20"/>
          <w:szCs w:val="20"/>
        </w:rPr>
        <w:t>e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9" w:name="_ffnk6zeulkvk" w:colFirst="0" w:colLast="0"/>
      <w:bookmarkEnd w:id="209"/>
      <w:r>
        <w:rPr>
          <w:rFonts w:ascii="Times New Roman" w:eastAsia="Times New Roman" w:hAnsi="Times New Roman" w:cs="Times New Roman"/>
          <w:b/>
          <w:bCs/>
          <w:color w:val="000000"/>
          <w:sz w:val="20"/>
          <w:szCs w:val="20"/>
        </w:rPr>
        <w:t>B. Secondary Users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These are the institutions and professionals who investigate, prosecute, adjudicate or support the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They include:</w:t>
      </w:r>
    </w:p>
    <w:p w:rsidR="001E296C" w:rsidRDefault="00750CC2" w:rsidP="00750CC2">
      <w:pPr>
        <w:numPr>
          <w:ilvl w:val="0"/>
          <w:numId w:val="64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Police;</w:t>
      </w:r>
    </w:p>
    <w:p w:rsidR="001E296C" w:rsidRDefault="00750CC2" w:rsidP="00750CC2">
      <w:pPr>
        <w:numPr>
          <w:ilvl w:val="0"/>
          <w:numId w:val="6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FIA;</w:t>
      </w:r>
    </w:p>
    <w:p w:rsidR="001E296C" w:rsidRDefault="00750CC2" w:rsidP="00750CC2">
      <w:pPr>
        <w:numPr>
          <w:ilvl w:val="0"/>
          <w:numId w:val="6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Investigating Officer;</w:t>
      </w:r>
    </w:p>
    <w:p w:rsidR="001E296C" w:rsidRDefault="00750CC2" w:rsidP="00750CC2">
      <w:pPr>
        <w:numPr>
          <w:ilvl w:val="0"/>
          <w:numId w:val="6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Prosecutor;</w:t>
      </w:r>
    </w:p>
    <w:p w:rsidR="001E296C" w:rsidRDefault="00750CC2" w:rsidP="00750CC2">
      <w:pPr>
        <w:numPr>
          <w:ilvl w:val="0"/>
          <w:numId w:val="6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Magistrate First Class;</w:t>
      </w:r>
    </w:p>
    <w:p w:rsidR="001E296C" w:rsidRDefault="00750CC2" w:rsidP="00750CC2">
      <w:pPr>
        <w:numPr>
          <w:ilvl w:val="0"/>
          <w:numId w:val="6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Special Court (Central);</w:t>
      </w:r>
    </w:p>
    <w:p w:rsidR="001E296C" w:rsidRDefault="00750CC2" w:rsidP="00750CC2">
      <w:pPr>
        <w:numPr>
          <w:ilvl w:val="0"/>
          <w:numId w:val="6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Officers;</w:t>
      </w:r>
    </w:p>
    <w:p w:rsidR="001E296C" w:rsidRDefault="00750CC2" w:rsidP="00750CC2">
      <w:pPr>
        <w:numPr>
          <w:ilvl w:val="0"/>
          <w:numId w:val="6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Child-Protection Officers;</w:t>
      </w:r>
    </w:p>
    <w:p w:rsidR="001E296C" w:rsidRDefault="00750CC2" w:rsidP="00750CC2">
      <w:pPr>
        <w:numPr>
          <w:ilvl w:val="0"/>
          <w:numId w:val="6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Shelter Homes;</w:t>
      </w:r>
    </w:p>
    <w:p w:rsidR="001E296C" w:rsidRDefault="00750CC2" w:rsidP="00750CC2">
      <w:pPr>
        <w:numPr>
          <w:ilvl w:val="0"/>
          <w:numId w:val="6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Registered NGOs; and</w:t>
      </w:r>
    </w:p>
    <w:p w:rsidR="001E296C" w:rsidRDefault="00750CC2" w:rsidP="00750CC2">
      <w:pPr>
        <w:numPr>
          <w:ilvl w:val="0"/>
          <w:numId w:val="64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National Police Bureau.</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Police ordinarily investigate PTPA offences, while FIA investigates qualifying cases involving transportation into or out of Pakistan that forms part o</w:t>
      </w:r>
      <w:r>
        <w:rPr>
          <w:rFonts w:ascii="Times New Roman" w:eastAsia="Times New Roman" w:hAnsi="Times New Roman" w:cs="Times New Roman"/>
          <w:sz w:val="20"/>
          <w:szCs w:val="20"/>
        </w:rPr>
        <w:t>f the trafficking transaction.</w:t>
      </w:r>
    </w:p>
    <w:p w:rsidR="001E296C" w:rsidRDefault="00750CC2" w:rsidP="00750CC2">
      <w:pPr>
        <w:spacing w:before="240" w:after="240"/>
        <w:rPr>
          <w:b/>
          <w:bCs/>
          <w:sz w:val="46"/>
          <w:szCs w:val="46"/>
        </w:rPr>
      </w:pPr>
      <w:r>
        <w:rPr>
          <w:rFonts w:ascii="Times New Roman" w:eastAsia="Times New Roman" w:hAnsi="Times New Roman" w:cs="Times New Roman"/>
          <w:b/>
          <w:bCs/>
          <w:sz w:val="24"/>
          <w:szCs w:val="24"/>
          <w:u w:val="single"/>
        </w:rPr>
        <w:t xml:space="preserve"> ix)  Timeline  </w:t>
      </w:r>
      <w:r>
        <w:rPr>
          <w:rFonts w:ascii="Times New Roman" w:eastAsia="Times New Roman" w:hAnsi="Times New Roman" w:cs="Times New Roman"/>
          <w:sz w:val="20"/>
          <w:szCs w:val="20"/>
        </w:rPr>
        <w:t xml:space="preserve">    </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0" w:name="_z1c9ma67f0kd" w:colFirst="0" w:colLast="0"/>
      <w:bookmarkEnd w:id="210"/>
      <w:r>
        <w:rPr>
          <w:rFonts w:ascii="Times New Roman" w:eastAsia="Times New Roman" w:hAnsi="Times New Roman" w:cs="Times New Roman"/>
          <w:b/>
          <w:bCs/>
          <w:color w:val="000000"/>
          <w:sz w:val="20"/>
          <w:szCs w:val="20"/>
        </w:rPr>
        <w:t>A. Receiving Information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When authorities receive a complaint, information, reasonable suspicion or confidential information indicating trafficking, action should be taken promptly.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1" w:name="_cmakicdc56t2" w:colFirst="0" w:colLast="0"/>
      <w:bookmarkEnd w:id="211"/>
      <w:r>
        <w:rPr>
          <w:rFonts w:ascii="Times New Roman" w:eastAsia="Times New Roman" w:hAnsi="Times New Roman" w:cs="Times New Roman"/>
          <w:b/>
          <w:bCs/>
          <w:color w:val="000000"/>
          <w:sz w:val="20"/>
          <w:szCs w:val="20"/>
        </w:rPr>
        <w:t>B. Medical Examination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Medical examination should take place </w:t>
      </w:r>
      <w:r>
        <w:rPr>
          <w:rFonts w:ascii="Times New Roman" w:eastAsia="Times New Roman" w:hAnsi="Times New Roman" w:cs="Times New Roman"/>
          <w:b/>
          <w:bCs/>
          <w:sz w:val="20"/>
          <w:szCs w:val="20"/>
        </w:rPr>
        <w:t>as early as possible</w:t>
      </w:r>
      <w:r>
        <w:rPr>
          <w:rFonts w:ascii="Times New Roman" w:eastAsia="Times New Roman" w:hAnsi="Times New Roman" w:cs="Times New Roman"/>
          <w:sz w:val="20"/>
          <w:szCs w:val="20"/>
        </w:rPr>
        <w:t xml:space="preserve"> where appropriate.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2" w:name="_96my4letikh5" w:colFirst="0" w:colLast="0"/>
      <w:bookmarkEnd w:id="212"/>
      <w:r>
        <w:rPr>
          <w:rFonts w:ascii="Times New Roman" w:eastAsia="Times New Roman" w:hAnsi="Times New Roman" w:cs="Times New Roman"/>
          <w:b/>
          <w:bCs/>
          <w:color w:val="000000"/>
          <w:sz w:val="20"/>
          <w:szCs w:val="20"/>
        </w:rPr>
        <w:t>C. Production Before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Under Rule 7, a person medically examined under the Rules may be produced before the Court within </w:t>
      </w:r>
      <w:r>
        <w:rPr>
          <w:rFonts w:ascii="Times New Roman" w:eastAsia="Times New Roman" w:hAnsi="Times New Roman" w:cs="Times New Roman"/>
          <w:b/>
          <w:bCs/>
          <w:sz w:val="20"/>
          <w:szCs w:val="20"/>
        </w:rPr>
        <w:t>24 hours</w:t>
      </w:r>
      <w:r>
        <w:rPr>
          <w:rFonts w:ascii="Times New Roman" w:eastAsia="Times New Roman" w:hAnsi="Times New Roman" w:cs="Times New Roman"/>
          <w:sz w:val="20"/>
          <w:szCs w:val="20"/>
        </w:rPr>
        <w:t xml:space="preserve"> of completion of examination/treatment or d</w:t>
      </w:r>
      <w:r>
        <w:rPr>
          <w:rFonts w:ascii="Times New Roman" w:eastAsia="Times New Roman" w:hAnsi="Times New Roman" w:cs="Times New Roman"/>
          <w:sz w:val="20"/>
          <w:szCs w:val="20"/>
        </w:rPr>
        <w:t>ischarge from hospital, read with applicable Cr.P.C. requirements.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3" w:name="_7mxgxug1arzn" w:colFirst="0" w:colLast="0"/>
      <w:bookmarkEnd w:id="213"/>
      <w:r>
        <w:rPr>
          <w:rFonts w:ascii="Times New Roman" w:eastAsia="Times New Roman" w:hAnsi="Times New Roman" w:cs="Times New Roman"/>
          <w:b/>
          <w:bCs/>
          <w:color w:val="000000"/>
          <w:sz w:val="20"/>
          <w:szCs w:val="20"/>
        </w:rPr>
        <w:t>D.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investigation must be conducted diligently and in accordance with section 173 Cr.P.C. and Rule 19.</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4" w:name="_5gnc6onhf62i" w:colFirst="0" w:colLast="0"/>
      <w:bookmarkEnd w:id="214"/>
      <w:r>
        <w:rPr>
          <w:rFonts w:ascii="Times New Roman" w:eastAsia="Times New Roman" w:hAnsi="Times New Roman" w:cs="Times New Roman"/>
          <w:b/>
          <w:bCs/>
          <w:color w:val="000000"/>
          <w:sz w:val="20"/>
          <w:szCs w:val="20"/>
        </w:rPr>
        <w:lastRenderedPageBreak/>
        <w:t>E. Investigation Report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important timeline in the source material is:</w:t>
      </w:r>
    </w:p>
    <w:p w:rsidR="001E296C" w:rsidRDefault="00750CC2" w:rsidP="00750CC2">
      <w:pPr>
        <w:spacing w:before="240" w:after="240"/>
        <w:rPr>
          <w:rFonts w:ascii="Times New Roman" w:eastAsia="Times New Roman" w:hAnsi="Times New Roman" w:cs="Times New Roman"/>
          <w:b/>
          <w:bCs/>
          <w:sz w:val="20"/>
          <w:szCs w:val="20"/>
        </w:rPr>
      </w:pPr>
      <w:r>
        <w:rPr>
          <w:rFonts w:ascii="Cardo" w:eastAsia="Cardo" w:hAnsi="Cardo" w:cs="Cardo"/>
          <w:b/>
          <w:bCs/>
          <w:sz w:val="20"/>
          <w:szCs w:val="20"/>
        </w:rPr>
        <w:t>Rule 21 → investigation report without delay within the statutory 14-day period.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supporting material may include medical reports, age determination, forensic reports, DNA reports where relevant, sec</w:t>
      </w:r>
      <w:r>
        <w:rPr>
          <w:rFonts w:ascii="Times New Roman" w:eastAsia="Times New Roman" w:hAnsi="Times New Roman" w:cs="Times New Roman"/>
          <w:sz w:val="20"/>
          <w:szCs w:val="20"/>
        </w:rPr>
        <w:t>tion 164 statements and identification-parade material.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5" w:name="_wclrhyoqs5og" w:colFirst="0" w:colLast="0"/>
      <w:bookmarkEnd w:id="215"/>
      <w:r>
        <w:rPr>
          <w:rFonts w:ascii="Times New Roman" w:eastAsia="Times New Roman" w:hAnsi="Times New Roman" w:cs="Times New Roman"/>
          <w:b/>
          <w:bCs/>
          <w:color w:val="000000"/>
          <w:sz w:val="20"/>
          <w:szCs w:val="20"/>
        </w:rPr>
        <w:t>F.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PTPA does </w:t>
      </w:r>
      <w:r>
        <w:rPr>
          <w:rFonts w:ascii="Times New Roman" w:eastAsia="Times New Roman" w:hAnsi="Times New Roman" w:cs="Times New Roman"/>
          <w:b/>
          <w:bCs/>
          <w:sz w:val="20"/>
          <w:szCs w:val="20"/>
        </w:rPr>
        <w:t>not prescribe a general four-month trial period</w:t>
      </w:r>
      <w:r>
        <w:rPr>
          <w:rFonts w:ascii="Times New Roman" w:eastAsia="Times New Roman" w:hAnsi="Times New Roman" w:cs="Times New Roman"/>
          <w:sz w:val="20"/>
          <w:szCs w:val="20"/>
        </w:rPr>
        <w:t xml:space="preserve"> equivalent to the special timeline under the Anti-Rape (Investigation and Trial) Act.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Therefore, a case-management system should </w:t>
      </w:r>
      <w:r>
        <w:rPr>
          <w:rFonts w:ascii="Times New Roman" w:eastAsia="Times New Roman" w:hAnsi="Times New Roman" w:cs="Times New Roman"/>
          <w:sz w:val="20"/>
          <w:szCs w:val="20"/>
        </w:rPr>
        <w:t>not automatically assign a four-month PTPA deadline.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6" w:name="_64imq3rzlt5p" w:colFirst="0" w:colLast="0"/>
      <w:bookmarkEnd w:id="216"/>
      <w:r>
        <w:rPr>
          <w:rFonts w:ascii="Times New Roman" w:eastAsia="Times New Roman" w:hAnsi="Times New Roman" w:cs="Times New Roman"/>
          <w:b/>
          <w:bCs/>
          <w:color w:val="000000"/>
          <w:sz w:val="20"/>
          <w:szCs w:val="20"/>
        </w:rPr>
        <w:t>G.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limitation period for an appeal depends upon the judgment, court, type of appeal and applicable law. Therefore, one universal trafficking appeal deadline should not be assumed.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 xml:space="preserve">x)   Rights </w:t>
      </w:r>
      <w:r>
        <w:rPr>
          <w:rFonts w:ascii="Times New Roman" w:eastAsia="Times New Roman" w:hAnsi="Times New Roman" w:cs="Times New Roman"/>
          <w:b/>
          <w:bCs/>
          <w:sz w:val="24"/>
          <w:szCs w:val="24"/>
          <w:u w:val="single"/>
        </w:rPr>
        <w:t xml:space="preserve">and Responsibilities </w:t>
      </w:r>
      <w:r>
        <w:rPr>
          <w:rFonts w:ascii="Times New Roman" w:eastAsia="Times New Roman" w:hAnsi="Times New Roman" w:cs="Times New Roman"/>
          <w:b/>
          <w:bCs/>
          <w:sz w:val="24"/>
          <w:szCs w:val="24"/>
          <w:u w:val="single"/>
        </w:rPr>
        <w:br/>
      </w:r>
      <w:r>
        <w:rPr>
          <w:b/>
          <w:bCs/>
          <w:sz w:val="46"/>
          <w:szCs w:val="46"/>
        </w:rPr>
        <w:t xml:space="preserve"> </w:t>
      </w:r>
      <w:r>
        <w:rPr>
          <w:rFonts w:ascii="Times New Roman" w:eastAsia="Times New Roman" w:hAnsi="Times New Roman" w:cs="Times New Roman"/>
          <w:b/>
          <w:bCs/>
          <w:sz w:val="20"/>
          <w:szCs w:val="20"/>
        </w:rPr>
        <w:t>A. Rights of Victim</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7" w:name="_ygc3wtjpl8iw" w:colFirst="0" w:colLast="0"/>
      <w:bookmarkEnd w:id="217"/>
      <w:r>
        <w:rPr>
          <w:rFonts w:ascii="Times New Roman" w:eastAsia="Times New Roman" w:hAnsi="Times New Roman" w:cs="Times New Roman"/>
          <w:b/>
          <w:bCs/>
          <w:color w:val="000000"/>
          <w:sz w:val="20"/>
          <w:szCs w:val="20"/>
        </w:rPr>
        <w:t>Protection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Authorities may take measures such as:</w:t>
      </w:r>
    </w:p>
    <w:p w:rsidR="001E296C" w:rsidRDefault="00750CC2" w:rsidP="00750CC2">
      <w:pPr>
        <w:numPr>
          <w:ilvl w:val="0"/>
          <w:numId w:val="72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relocation;</w:t>
      </w:r>
    </w:p>
    <w:p w:rsidR="001E296C" w:rsidRDefault="00750CC2" w:rsidP="00750CC2">
      <w:pPr>
        <w:numPr>
          <w:ilvl w:val="0"/>
          <w:numId w:val="7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restricting disclosure; and</w:t>
      </w:r>
    </w:p>
    <w:p w:rsidR="001E296C" w:rsidRDefault="00750CC2" w:rsidP="00750CC2">
      <w:pPr>
        <w:numPr>
          <w:ilvl w:val="0"/>
          <w:numId w:val="72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protecting identifying information.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8" w:name="_ii7y7wmuvbjj" w:colFirst="0" w:colLast="0"/>
      <w:bookmarkEnd w:id="218"/>
      <w:r>
        <w:rPr>
          <w:rFonts w:ascii="Times New Roman" w:eastAsia="Times New Roman" w:hAnsi="Times New Roman" w:cs="Times New Roman"/>
          <w:b/>
          <w:bCs/>
          <w:color w:val="000000"/>
          <w:sz w:val="20"/>
          <w:szCs w:val="20"/>
        </w:rPr>
        <w:t>Court Protection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may allow:</w:t>
      </w:r>
    </w:p>
    <w:p w:rsidR="001E296C" w:rsidRDefault="00750CC2" w:rsidP="00750CC2">
      <w:pPr>
        <w:numPr>
          <w:ilvl w:val="0"/>
          <w:numId w:val="21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in-camera proceedings;</w:t>
      </w:r>
    </w:p>
    <w:p w:rsidR="001E296C" w:rsidRDefault="00750CC2" w:rsidP="00750CC2">
      <w:pPr>
        <w:numPr>
          <w:ilvl w:val="0"/>
          <w:numId w:val="21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sealed/restricted records;</w:t>
      </w:r>
    </w:p>
    <w:p w:rsidR="001E296C" w:rsidRDefault="00750CC2" w:rsidP="00750CC2">
      <w:pPr>
        <w:numPr>
          <w:ilvl w:val="0"/>
          <w:numId w:val="215"/>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behind a screen;</w:t>
      </w:r>
    </w:p>
    <w:p w:rsidR="001E296C" w:rsidRDefault="00750CC2" w:rsidP="00750CC2">
      <w:pPr>
        <w:numPr>
          <w:ilvl w:val="0"/>
          <w:numId w:val="215"/>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video-link evidence;</w:t>
      </w:r>
    </w:p>
    <w:p w:rsidR="001E296C" w:rsidRDefault="00750CC2" w:rsidP="00750CC2">
      <w:pPr>
        <w:numPr>
          <w:ilvl w:val="0"/>
          <w:numId w:val="215"/>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communication technology; and</w:t>
      </w:r>
    </w:p>
    <w:p w:rsidR="001E296C" w:rsidRDefault="00750CC2" w:rsidP="00750CC2">
      <w:pPr>
        <w:numPr>
          <w:ilvl w:val="0"/>
          <w:numId w:val="21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pseudonyms.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9" w:name="_ekg2kztqanmy" w:colFirst="0" w:colLast="0"/>
      <w:bookmarkEnd w:id="219"/>
      <w:r>
        <w:rPr>
          <w:rFonts w:ascii="Times New Roman" w:eastAsia="Times New Roman" w:hAnsi="Times New Roman" w:cs="Times New Roman"/>
          <w:b/>
          <w:bCs/>
          <w:color w:val="000000"/>
          <w:sz w:val="20"/>
          <w:szCs w:val="20"/>
        </w:rPr>
        <w:t>Medical Treatment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Victims may receive:</w:t>
      </w:r>
    </w:p>
    <w:p w:rsidR="001E296C" w:rsidRDefault="00750CC2" w:rsidP="00750CC2">
      <w:pPr>
        <w:numPr>
          <w:ilvl w:val="0"/>
          <w:numId w:val="7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medical examination;</w:t>
      </w:r>
    </w:p>
    <w:p w:rsidR="001E296C" w:rsidRDefault="00750CC2" w:rsidP="00750CC2">
      <w:pPr>
        <w:numPr>
          <w:ilvl w:val="0"/>
          <w:numId w:val="76"/>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treatment;</w:t>
      </w:r>
    </w:p>
    <w:p w:rsidR="001E296C" w:rsidRDefault="00750CC2" w:rsidP="00750CC2">
      <w:pPr>
        <w:numPr>
          <w:ilvl w:val="0"/>
          <w:numId w:val="76"/>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hospitalization where necessary; and</w:t>
      </w:r>
    </w:p>
    <w:p w:rsidR="001E296C" w:rsidRDefault="00750CC2" w:rsidP="00750CC2">
      <w:pPr>
        <w:numPr>
          <w:ilvl w:val="0"/>
          <w:numId w:val="7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psychological/medical assistance.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20" w:name="_9dacqxkmks1a" w:colFirst="0" w:colLast="0"/>
      <w:bookmarkEnd w:id="220"/>
      <w:r>
        <w:rPr>
          <w:rFonts w:ascii="Times New Roman" w:eastAsia="Times New Roman" w:hAnsi="Times New Roman" w:cs="Times New Roman"/>
          <w:b/>
          <w:bCs/>
          <w:color w:val="000000"/>
          <w:sz w:val="20"/>
          <w:szCs w:val="20"/>
        </w:rPr>
        <w:t>Shelter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Victims may receive safe accommodation and related services such as food, healthcare, counselling and psychological support.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21" w:name="_f6gimv44q18o" w:colFirst="0" w:colLast="0"/>
      <w:bookmarkEnd w:id="221"/>
      <w:r>
        <w:rPr>
          <w:rFonts w:ascii="Times New Roman" w:eastAsia="Times New Roman" w:hAnsi="Times New Roman" w:cs="Times New Roman"/>
          <w:b/>
          <w:bCs/>
          <w:color w:val="000000"/>
          <w:sz w:val="20"/>
          <w:szCs w:val="20"/>
        </w:rPr>
        <w:t>Legal Assistance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Rule 23 provides for legal advice and assistance, including free legal advice and representation in relevant proce</w:t>
      </w:r>
      <w:r>
        <w:rPr>
          <w:rFonts w:ascii="Times New Roman" w:eastAsia="Times New Roman" w:hAnsi="Times New Roman" w:cs="Times New Roman"/>
          <w:sz w:val="20"/>
          <w:szCs w:val="20"/>
        </w:rPr>
        <w:t>edings, subject to the Rule's requirements.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22" w:name="_20tb5wd1jf0c" w:colFirst="0" w:colLast="0"/>
      <w:bookmarkEnd w:id="222"/>
      <w:r>
        <w:rPr>
          <w:rFonts w:ascii="Times New Roman" w:eastAsia="Times New Roman" w:hAnsi="Times New Roman" w:cs="Times New Roman"/>
          <w:b/>
          <w:bCs/>
          <w:color w:val="000000"/>
          <w:sz w:val="20"/>
          <w:szCs w:val="20"/>
        </w:rPr>
        <w:t>Confidentiality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Victim information and communications with legal-assistance providers must be kept confidential under the applicable Rules.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23" w:name="_kfmwit9dkeez" w:colFirst="0" w:colLast="0"/>
      <w:bookmarkEnd w:id="223"/>
      <w:r>
        <w:rPr>
          <w:rFonts w:ascii="Times New Roman" w:eastAsia="Times New Roman" w:hAnsi="Times New Roman" w:cs="Times New Roman"/>
          <w:b/>
          <w:bCs/>
          <w:color w:val="000000"/>
          <w:sz w:val="20"/>
          <w:szCs w:val="20"/>
        </w:rPr>
        <w:t>Child Victim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Children receive enhanced protection, including considerati</w:t>
      </w:r>
      <w:r>
        <w:rPr>
          <w:rFonts w:ascii="Times New Roman" w:eastAsia="Times New Roman" w:hAnsi="Times New Roman" w:cs="Times New Roman"/>
          <w:sz w:val="20"/>
          <w:szCs w:val="20"/>
        </w:rPr>
        <w:t>on of:</w:t>
      </w:r>
    </w:p>
    <w:p w:rsidR="001E296C" w:rsidRDefault="00750CC2" w:rsidP="00750CC2">
      <w:pPr>
        <w:numPr>
          <w:ilvl w:val="0"/>
          <w:numId w:val="41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family circumstances;</w:t>
      </w:r>
    </w:p>
    <w:p w:rsidR="001E296C" w:rsidRDefault="00750CC2" w:rsidP="00750CC2">
      <w:pPr>
        <w:numPr>
          <w:ilvl w:val="0"/>
          <w:numId w:val="4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parental complicity;</w:t>
      </w:r>
    </w:p>
    <w:p w:rsidR="001E296C" w:rsidRDefault="00750CC2" w:rsidP="00750CC2">
      <w:pPr>
        <w:numPr>
          <w:ilvl w:val="0"/>
          <w:numId w:val="4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risk;</w:t>
      </w:r>
    </w:p>
    <w:p w:rsidR="001E296C" w:rsidRDefault="00750CC2" w:rsidP="00750CC2">
      <w:pPr>
        <w:numPr>
          <w:ilvl w:val="0"/>
          <w:numId w:val="4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protective measures; and</w:t>
      </w:r>
    </w:p>
    <w:p w:rsidR="001E296C" w:rsidRDefault="00750CC2" w:rsidP="00750CC2">
      <w:pPr>
        <w:numPr>
          <w:ilvl w:val="0"/>
          <w:numId w:val="41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welfare considerations.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4" w:name="_k3lak9xtfvlk" w:colFirst="0" w:colLast="0"/>
      <w:bookmarkEnd w:id="224"/>
      <w:r>
        <w:rPr>
          <w:rFonts w:ascii="Times New Roman" w:eastAsia="Times New Roman" w:hAnsi="Times New Roman" w:cs="Times New Roman"/>
          <w:b/>
          <w:bCs/>
          <w:sz w:val="20"/>
          <w:szCs w:val="20"/>
        </w:rPr>
        <w:t>B. Rights of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retains:</w:t>
      </w:r>
    </w:p>
    <w:p w:rsidR="001E296C" w:rsidRDefault="00750CC2" w:rsidP="00750CC2">
      <w:pPr>
        <w:numPr>
          <w:ilvl w:val="0"/>
          <w:numId w:val="2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presumption of innocence;</w:t>
      </w:r>
    </w:p>
    <w:p w:rsidR="001E296C" w:rsidRDefault="00750CC2" w:rsidP="00750CC2">
      <w:pPr>
        <w:numPr>
          <w:ilvl w:val="0"/>
          <w:numId w:val="25"/>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fair trial;</w:t>
      </w:r>
    </w:p>
    <w:p w:rsidR="001E296C" w:rsidRDefault="00750CC2" w:rsidP="00750CC2">
      <w:pPr>
        <w:numPr>
          <w:ilvl w:val="0"/>
          <w:numId w:val="25"/>
        </w:numPr>
        <w:rPr>
          <w:rFonts w:ascii="Times New Roman" w:eastAsia="Times New Roman" w:hAnsi="Times New Roman" w:cs="Times New Roman"/>
          <w:sz w:val="20"/>
          <w:szCs w:val="20"/>
        </w:rPr>
      </w:pPr>
      <w:r>
        <w:rPr>
          <w:rFonts w:ascii="Times New Roman" w:eastAsia="Times New Roman" w:hAnsi="Times New Roman" w:cs="Times New Roman"/>
          <w:sz w:val="20"/>
          <w:szCs w:val="20"/>
        </w:rPr>
        <w:t>legal representation;</w:t>
      </w:r>
    </w:p>
    <w:p w:rsidR="001E296C" w:rsidRDefault="00750CC2" w:rsidP="00750CC2">
      <w:pPr>
        <w:numPr>
          <w:ilvl w:val="0"/>
          <w:numId w:val="2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defend;</w:t>
      </w:r>
    </w:p>
    <w:p w:rsidR="001E296C" w:rsidRDefault="00750CC2" w:rsidP="00750CC2">
      <w:pPr>
        <w:numPr>
          <w:ilvl w:val="0"/>
          <w:numId w:val="2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of cross-examination;</w:t>
      </w:r>
    </w:p>
    <w:p w:rsidR="001E296C" w:rsidRDefault="00750CC2" w:rsidP="00750CC2">
      <w:pPr>
        <w:numPr>
          <w:ilvl w:val="0"/>
          <w:numId w:val="2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challenge evidence;</w:t>
      </w:r>
    </w:p>
    <w:p w:rsidR="001E296C" w:rsidRDefault="00750CC2" w:rsidP="00750CC2">
      <w:pPr>
        <w:numPr>
          <w:ilvl w:val="0"/>
          <w:numId w:val="2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seek bail according to law;</w:t>
      </w:r>
    </w:p>
    <w:p w:rsidR="001E296C" w:rsidRDefault="00750CC2" w:rsidP="00750CC2">
      <w:pPr>
        <w:numPr>
          <w:ilvl w:val="0"/>
          <w:numId w:val="2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of appeal; and</w:t>
      </w:r>
    </w:p>
    <w:p w:rsidR="001E296C" w:rsidRDefault="00750CC2" w:rsidP="00750CC2">
      <w:pPr>
        <w:numPr>
          <w:ilvl w:val="0"/>
          <w:numId w:val="2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where legally maintainable.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5" w:name="_f0vc7826vn4p" w:colFirst="0" w:colLast="0"/>
      <w:bookmarkEnd w:id="225"/>
      <w:r>
        <w:rPr>
          <w:rFonts w:ascii="Times New Roman" w:eastAsia="Times New Roman" w:hAnsi="Times New Roman" w:cs="Times New Roman"/>
          <w:b/>
          <w:bCs/>
          <w:sz w:val="20"/>
          <w:szCs w:val="20"/>
        </w:rPr>
        <w:t>C. Responsibilities of Authorities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Police/FIA should:</w:t>
      </w:r>
    </w:p>
    <w:p w:rsidR="001E296C" w:rsidRDefault="00750CC2" w:rsidP="00750CC2">
      <w:pPr>
        <w:numPr>
          <w:ilvl w:val="0"/>
          <w:numId w:val="26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act promptly;</w:t>
      </w:r>
    </w:p>
    <w:p w:rsidR="001E296C" w:rsidRDefault="00750CC2" w:rsidP="00750CC2">
      <w:pPr>
        <w:numPr>
          <w:ilvl w:val="0"/>
          <w:numId w:val="2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identify victims;</w:t>
      </w:r>
    </w:p>
    <w:p w:rsidR="001E296C" w:rsidRDefault="00750CC2" w:rsidP="00750CC2">
      <w:pPr>
        <w:numPr>
          <w:ilvl w:val="0"/>
          <w:numId w:val="2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protect victims;</w:t>
      </w:r>
    </w:p>
    <w:p w:rsidR="001E296C" w:rsidRDefault="00750CC2" w:rsidP="00750CC2">
      <w:pPr>
        <w:numPr>
          <w:ilvl w:val="0"/>
          <w:numId w:val="265"/>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preserve evidence;</w:t>
      </w:r>
    </w:p>
    <w:p w:rsidR="001E296C" w:rsidRDefault="00750CC2" w:rsidP="00750CC2">
      <w:pPr>
        <w:numPr>
          <w:ilvl w:val="0"/>
          <w:numId w:val="2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identify o</w:t>
      </w:r>
      <w:r>
        <w:rPr>
          <w:rFonts w:ascii="Times New Roman" w:eastAsia="Times New Roman" w:hAnsi="Times New Roman" w:cs="Times New Roman"/>
          <w:sz w:val="20"/>
          <w:szCs w:val="20"/>
        </w:rPr>
        <w:t>ffenders;</w:t>
      </w:r>
    </w:p>
    <w:p w:rsidR="001E296C" w:rsidRDefault="00750CC2" w:rsidP="00750CC2">
      <w:pPr>
        <w:numPr>
          <w:ilvl w:val="0"/>
          <w:numId w:val="2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investigate trafficking networks;</w:t>
      </w:r>
    </w:p>
    <w:p w:rsidR="001E296C" w:rsidRDefault="00750CC2" w:rsidP="00750CC2">
      <w:pPr>
        <w:numPr>
          <w:ilvl w:val="0"/>
          <w:numId w:val="2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investigate routes and destinations;</w:t>
      </w:r>
    </w:p>
    <w:p w:rsidR="001E296C" w:rsidRDefault="00750CC2" w:rsidP="00750CC2">
      <w:pPr>
        <w:numPr>
          <w:ilvl w:val="0"/>
          <w:numId w:val="2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investigate financial benefits;</w:t>
      </w:r>
    </w:p>
    <w:p w:rsidR="001E296C" w:rsidRDefault="00750CC2" w:rsidP="00750CC2">
      <w:pPr>
        <w:numPr>
          <w:ilvl w:val="0"/>
          <w:numId w:val="2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examine digital evidence;</w:t>
      </w:r>
    </w:p>
    <w:p w:rsidR="001E296C" w:rsidRDefault="00750CC2" w:rsidP="00750CC2">
      <w:pPr>
        <w:numPr>
          <w:ilvl w:val="0"/>
          <w:numId w:val="2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maintain confidentiality; and</w:t>
      </w:r>
    </w:p>
    <w:p w:rsidR="001E296C" w:rsidRDefault="00750CC2" w:rsidP="00750CC2">
      <w:pPr>
        <w:numPr>
          <w:ilvl w:val="0"/>
          <w:numId w:val="26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prepare the investigation report.</w:t>
      </w:r>
      <w:r>
        <w:rPr>
          <w:rFonts w:ascii="Times New Roman" w:eastAsia="Times New Roman" w:hAnsi="Times New Roman" w:cs="Times New Roman"/>
          <w:sz w:val="20"/>
          <w:szCs w:val="20"/>
        </w:rPr>
        <w:br/>
      </w:r>
    </w:p>
    <w:p w:rsidR="001E296C" w:rsidRDefault="001E296C" w:rsidP="00750CC2">
      <w:pPr>
        <w:spacing w:before="240" w:after="240"/>
        <w:ind w:left="720"/>
        <w:rPr>
          <w:rFonts w:ascii="Times New Roman" w:eastAsia="Times New Roman" w:hAnsi="Times New Roman" w:cs="Times New Roman"/>
          <w:sz w:val="20"/>
          <w:szCs w:val="20"/>
        </w:rPr>
      </w:pP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40"/>
          <w:szCs w:val="40"/>
        </w:rPr>
        <w:t>3) Offences against children</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u w:val="single"/>
        </w:rPr>
        <w:t xml:space="preserve">i)  Applicable Laws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t>A. Federal Substantive Criminal Law</w:t>
      </w:r>
    </w:p>
    <w:p w:rsidR="001E296C" w:rsidRDefault="00750CC2" w:rsidP="00750CC2">
      <w:pPr>
        <w:numPr>
          <w:ilvl w:val="0"/>
          <w:numId w:val="582"/>
        </w:numPr>
        <w:rPr>
          <w:sz w:val="20"/>
          <w:szCs w:val="20"/>
        </w:rPr>
      </w:pPr>
      <w:r>
        <w:rPr>
          <w:rFonts w:ascii="Times New Roman" w:eastAsia="Times New Roman" w:hAnsi="Times New Roman" w:cs="Times New Roman"/>
          <w:b/>
          <w:bCs/>
          <w:sz w:val="20"/>
          <w:szCs w:val="20"/>
        </w:rPr>
        <w:t>Pakistan Penal Code 1860 (PPC)</w:t>
      </w:r>
      <w:r>
        <w:rPr>
          <w:rFonts w:ascii="Times New Roman" w:eastAsia="Times New Roman" w:hAnsi="Times New Roman" w:cs="Times New Roman"/>
          <w:sz w:val="20"/>
          <w:szCs w:val="20"/>
        </w:rPr>
        <w:t xml:space="preserve">, as amended by the </w:t>
      </w:r>
      <w:r>
        <w:rPr>
          <w:rFonts w:ascii="Times New Roman" w:eastAsia="Times New Roman" w:hAnsi="Times New Roman" w:cs="Times New Roman"/>
          <w:b/>
          <w:bCs/>
          <w:sz w:val="20"/>
          <w:szCs w:val="20"/>
        </w:rPr>
        <w:t>Criminal Law (Amendment) (Offences Relating to Rape) Act 2016</w:t>
      </w:r>
      <w:r>
        <w:rPr>
          <w:rFonts w:ascii="Times New Roman" w:eastAsia="Times New Roman" w:hAnsi="Times New Roman" w:cs="Times New Roman"/>
          <w:sz w:val="20"/>
          <w:szCs w:val="20"/>
        </w:rPr>
        <w:t xml:space="preserve"> and the </w:t>
      </w:r>
      <w:r>
        <w:rPr>
          <w:rFonts w:ascii="Times New Roman" w:eastAsia="Times New Roman" w:hAnsi="Times New Roman" w:cs="Times New Roman"/>
          <w:b/>
          <w:bCs/>
          <w:sz w:val="20"/>
          <w:szCs w:val="20"/>
        </w:rPr>
        <w:t>Criminal Law (Second Amendment) Act 2016</w:t>
      </w:r>
      <w:r>
        <w:rPr>
          <w:rFonts w:ascii="Times New Roman" w:eastAsia="Times New Roman" w:hAnsi="Times New Roman" w:cs="Times New Roman"/>
          <w:sz w:val="20"/>
          <w:szCs w:val="20"/>
        </w:rPr>
        <w:t>:</w:t>
      </w:r>
    </w:p>
    <w:p w:rsidR="001E296C" w:rsidRDefault="00750CC2" w:rsidP="00750CC2">
      <w:pPr>
        <w:numPr>
          <w:ilvl w:val="1"/>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s.82 &amp; s.83 — age of criminal responsibility (raised to a 10–14 discretionary band by the 2016 amendment).</w:t>
      </w:r>
    </w:p>
    <w:p w:rsidR="001E296C" w:rsidRDefault="00750CC2" w:rsidP="00750CC2">
      <w:pPr>
        <w:numPr>
          <w:ilvl w:val="1"/>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s.292A — Exposure of a child to seduction.</w:t>
      </w:r>
    </w:p>
    <w:p w:rsidR="001E296C" w:rsidRDefault="00750CC2" w:rsidP="00750CC2">
      <w:pPr>
        <w:numPr>
          <w:ilvl w:val="1"/>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s.292B &amp; s.292C — Child pornography (definition and punishment).</w:t>
      </w:r>
    </w:p>
    <w:p w:rsidR="001E296C" w:rsidRDefault="00750CC2" w:rsidP="00750CC2">
      <w:pPr>
        <w:numPr>
          <w:ilvl w:val="1"/>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s.328A — Cruelty to a child.</w:t>
      </w:r>
    </w:p>
    <w:p w:rsidR="001E296C" w:rsidRDefault="00750CC2" w:rsidP="00750CC2">
      <w:pPr>
        <w:numPr>
          <w:ilvl w:val="1"/>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s.361–369 — </w:t>
      </w:r>
      <w:r>
        <w:rPr>
          <w:rFonts w:ascii="Times New Roman" w:eastAsia="Times New Roman" w:hAnsi="Times New Roman" w:cs="Times New Roman"/>
          <w:sz w:val="20"/>
          <w:szCs w:val="20"/>
        </w:rPr>
        <w:t>Kidnapping/abduction of a minor, including s.365-A (kidnapping for ransom) and s.365-B (kidnapping/abducting to compel marriage).</w:t>
      </w:r>
    </w:p>
    <w:p w:rsidR="001E296C" w:rsidRDefault="00750CC2" w:rsidP="00750CC2">
      <w:pPr>
        <w:numPr>
          <w:ilvl w:val="1"/>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s.371, s.371A, s.371B, s.373 — Buying/selling a minor for prostitution/illicit intercourse.</w:t>
      </w:r>
    </w:p>
    <w:p w:rsidR="001E296C" w:rsidRDefault="00750CC2" w:rsidP="00750CC2">
      <w:pPr>
        <w:numPr>
          <w:ilvl w:val="1"/>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s.375, s.375A, s.376, s.376B — Rap</w:t>
      </w:r>
      <w:r>
        <w:rPr>
          <w:rFonts w:ascii="Times New Roman" w:eastAsia="Times New Roman" w:hAnsi="Times New Roman" w:cs="Times New Roman"/>
          <w:sz w:val="20"/>
          <w:szCs w:val="20"/>
        </w:rPr>
        <w:t>e, and rape/sexual relations by a person in authority; s.376(2)/(3) aggravated punishment (including death or life imprisonment) where the victim is a child or the offence is a gang rape/custodial rape.</w:t>
      </w:r>
    </w:p>
    <w:p w:rsidR="001E296C" w:rsidRDefault="00750CC2" w:rsidP="00750CC2">
      <w:pPr>
        <w:numPr>
          <w:ilvl w:val="1"/>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s.377 — Unnatural offences.</w:t>
      </w:r>
    </w:p>
    <w:p w:rsidR="001E296C" w:rsidRDefault="00750CC2" w:rsidP="00750CC2">
      <w:pPr>
        <w:numPr>
          <w:ilvl w:val="1"/>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s.377A &amp; s.377B — Sexual </w:t>
      </w:r>
      <w:r>
        <w:rPr>
          <w:rFonts w:ascii="Times New Roman" w:eastAsia="Times New Roman" w:hAnsi="Times New Roman" w:cs="Times New Roman"/>
          <w:sz w:val="20"/>
          <w:szCs w:val="20"/>
        </w:rPr>
        <w:t>abuse of a person under 18 and its punishment (inserted 2016).</w:t>
      </w:r>
    </w:p>
    <w:p w:rsidR="001E296C" w:rsidRDefault="00750CC2" w:rsidP="00750CC2">
      <w:pPr>
        <w:numPr>
          <w:ilvl w:val="1"/>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s.496B/496C context — fornication provisions relevant where consent/age is contested.</w:t>
      </w:r>
    </w:p>
    <w:p w:rsidR="001E296C" w:rsidRDefault="00750CC2" w:rsidP="00750CC2">
      <w:pPr>
        <w:numPr>
          <w:ilvl w:val="0"/>
          <w:numId w:val="582"/>
        </w:numPr>
        <w:rPr>
          <w:sz w:val="20"/>
          <w:szCs w:val="20"/>
        </w:rPr>
      </w:pPr>
      <w:r>
        <w:rPr>
          <w:rFonts w:ascii="Times New Roman" w:eastAsia="Times New Roman" w:hAnsi="Times New Roman" w:cs="Times New Roman"/>
          <w:b/>
          <w:bCs/>
          <w:sz w:val="20"/>
          <w:szCs w:val="20"/>
        </w:rPr>
        <w:t>Anti-Rape (Investigation and Trial) Act 2021</w:t>
      </w:r>
      <w:r>
        <w:rPr>
          <w:rFonts w:ascii="Times New Roman" w:eastAsia="Times New Roman" w:hAnsi="Times New Roman" w:cs="Times New Roman"/>
          <w:sz w:val="20"/>
          <w:szCs w:val="20"/>
        </w:rPr>
        <w:t xml:space="preserve"> (replacing the 2020 Ordinance) — establishes Special Courts/GB</w:t>
      </w:r>
      <w:r>
        <w:rPr>
          <w:rFonts w:ascii="Times New Roman" w:eastAsia="Times New Roman" w:hAnsi="Times New Roman" w:cs="Times New Roman"/>
          <w:sz w:val="20"/>
          <w:szCs w:val="20"/>
        </w:rPr>
        <w:t>V courts, Anti-Rape Crisis Cells, joint investigation teams, a Sex Offenders Registry, in-camera trial and screen-testimony protections for child victims, and a mandatory ~4-month trial-completion target for scheduled offences (including PPC ss.292A-C, 371</w:t>
      </w:r>
      <w:r>
        <w:rPr>
          <w:rFonts w:ascii="Times New Roman" w:eastAsia="Times New Roman" w:hAnsi="Times New Roman" w:cs="Times New Roman"/>
          <w:sz w:val="20"/>
          <w:szCs w:val="20"/>
        </w:rPr>
        <w:t>A-B, 375-377B).</w:t>
      </w:r>
    </w:p>
    <w:p w:rsidR="001E296C" w:rsidRDefault="00750CC2" w:rsidP="00750CC2">
      <w:pPr>
        <w:numPr>
          <w:ilvl w:val="0"/>
          <w:numId w:val="582"/>
        </w:numPr>
        <w:rPr>
          <w:sz w:val="20"/>
          <w:szCs w:val="20"/>
        </w:rPr>
      </w:pPr>
      <w:r>
        <w:rPr>
          <w:rFonts w:ascii="Times New Roman" w:eastAsia="Times New Roman" w:hAnsi="Times New Roman" w:cs="Times New Roman"/>
          <w:b/>
          <w:bCs/>
          <w:sz w:val="20"/>
          <w:szCs w:val="20"/>
        </w:rPr>
        <w:t>Zainab Alert, Response and Recovery Act 2020</w:t>
      </w:r>
      <w:r>
        <w:rPr>
          <w:rFonts w:ascii="Times New Roman" w:eastAsia="Times New Roman" w:hAnsi="Times New Roman" w:cs="Times New Roman"/>
          <w:sz w:val="20"/>
          <w:szCs w:val="20"/>
        </w:rPr>
        <w:t xml:space="preserve"> — nationwide "Zainab Alert" mechanism for missing/abducted/trafficked children; mandatory immediate FIR; statutory 3-month investigation completion timeline; penalties (fine up to Rs. 100,000 and</w:t>
      </w:r>
      <w:r>
        <w:rPr>
          <w:rFonts w:ascii="Times New Roman" w:eastAsia="Times New Roman" w:hAnsi="Times New Roman" w:cs="Times New Roman"/>
          <w:sz w:val="20"/>
          <w:szCs w:val="20"/>
        </w:rPr>
        <w:t xml:space="preserve"> up to 2 years' imprisonment) for police officers who refuse to register an FIR.</w:t>
      </w:r>
    </w:p>
    <w:p w:rsidR="001E296C" w:rsidRDefault="00750CC2" w:rsidP="00750CC2">
      <w:pPr>
        <w:numPr>
          <w:ilvl w:val="0"/>
          <w:numId w:val="582"/>
        </w:numPr>
        <w:rPr>
          <w:sz w:val="20"/>
          <w:szCs w:val="20"/>
        </w:rPr>
      </w:pPr>
      <w:r>
        <w:rPr>
          <w:rFonts w:ascii="Times New Roman" w:eastAsia="Times New Roman" w:hAnsi="Times New Roman" w:cs="Times New Roman"/>
          <w:b/>
          <w:bCs/>
          <w:sz w:val="20"/>
          <w:szCs w:val="20"/>
        </w:rPr>
        <w:t>Juvenile Justice System Act 2018 (as amended by Act III of 2022)</w:t>
      </w:r>
      <w:r>
        <w:rPr>
          <w:rFonts w:ascii="Times New Roman" w:eastAsia="Times New Roman" w:hAnsi="Times New Roman" w:cs="Times New Roman"/>
          <w:sz w:val="20"/>
          <w:szCs w:val="20"/>
        </w:rPr>
        <w:t xml:space="preserve"> — governs both children in conflict with law and, procedurally, child witnesses/victims; mandatory legal repre</w:t>
      </w:r>
      <w:r>
        <w:rPr>
          <w:rFonts w:ascii="Times New Roman" w:eastAsia="Times New Roman" w:hAnsi="Times New Roman" w:cs="Times New Roman"/>
          <w:sz w:val="20"/>
          <w:szCs w:val="20"/>
        </w:rPr>
        <w:t>sentation within 24 hours; dedicated Juvenile Courts; bars joint trial of juveniles with adults; overriding effect over other laws (s.23) to the extent of inconsistency regarding juveniles.</w:t>
      </w:r>
    </w:p>
    <w:p w:rsidR="001E296C" w:rsidRDefault="00750CC2" w:rsidP="00750CC2">
      <w:pPr>
        <w:numPr>
          <w:ilvl w:val="0"/>
          <w:numId w:val="582"/>
        </w:numPr>
        <w:rPr>
          <w:sz w:val="20"/>
          <w:szCs w:val="20"/>
        </w:rPr>
      </w:pPr>
      <w:r>
        <w:rPr>
          <w:rFonts w:ascii="Times New Roman" w:eastAsia="Times New Roman" w:hAnsi="Times New Roman" w:cs="Times New Roman"/>
          <w:b/>
          <w:bCs/>
          <w:sz w:val="20"/>
          <w:szCs w:val="20"/>
        </w:rPr>
        <w:t>Prevention of Trafficking in Persons Act 2018</w:t>
      </w:r>
      <w:r>
        <w:rPr>
          <w:rFonts w:ascii="Times New Roman" w:eastAsia="Times New Roman" w:hAnsi="Times New Roman" w:cs="Times New Roman"/>
          <w:sz w:val="20"/>
          <w:szCs w:val="20"/>
        </w:rPr>
        <w:t xml:space="preserve"> — criminalises traff</w:t>
      </w:r>
      <w:r>
        <w:rPr>
          <w:rFonts w:ascii="Times New Roman" w:eastAsia="Times New Roman" w:hAnsi="Times New Roman" w:cs="Times New Roman"/>
          <w:sz w:val="20"/>
          <w:szCs w:val="20"/>
        </w:rPr>
        <w:t>icking of children for sexual exploitation, forced labour, and servitude; consent of a child victim is not a defence; establishes Anti-Trafficking Courts/Units.</w:t>
      </w:r>
    </w:p>
    <w:p w:rsidR="001E296C" w:rsidRDefault="00750CC2" w:rsidP="00750CC2">
      <w:pPr>
        <w:numPr>
          <w:ilvl w:val="0"/>
          <w:numId w:val="582"/>
        </w:numPr>
        <w:rPr>
          <w:sz w:val="20"/>
          <w:szCs w:val="20"/>
        </w:rPr>
      </w:pPr>
      <w:r>
        <w:rPr>
          <w:rFonts w:ascii="Times New Roman" w:eastAsia="Times New Roman" w:hAnsi="Times New Roman" w:cs="Times New Roman"/>
          <w:b/>
          <w:bCs/>
          <w:sz w:val="20"/>
          <w:szCs w:val="20"/>
        </w:rPr>
        <w:lastRenderedPageBreak/>
        <w:t>Prevention of Electronic Crimes Act (PECA) 2016</w:t>
      </w:r>
      <w:r>
        <w:rPr>
          <w:rFonts w:ascii="Times New Roman" w:eastAsia="Times New Roman" w:hAnsi="Times New Roman" w:cs="Times New Roman"/>
          <w:sz w:val="20"/>
          <w:szCs w:val="20"/>
        </w:rPr>
        <w:t>, ss.21 (cyberstalking) &amp; 22 (child pornography)</w:t>
      </w:r>
      <w:r>
        <w:rPr>
          <w:rFonts w:ascii="Times New Roman" w:eastAsia="Times New Roman" w:hAnsi="Times New Roman" w:cs="Times New Roman"/>
          <w:sz w:val="20"/>
          <w:szCs w:val="20"/>
        </w:rPr>
        <w:t xml:space="preserve"> — covers online sexual exploitation, grooming, and digital child sexual abuse material (CSAM).</w:t>
      </w:r>
    </w:p>
    <w:p w:rsidR="001E296C" w:rsidRDefault="00750CC2" w:rsidP="00750CC2">
      <w:pPr>
        <w:numPr>
          <w:ilvl w:val="0"/>
          <w:numId w:val="582"/>
        </w:numPr>
        <w:rPr>
          <w:sz w:val="20"/>
          <w:szCs w:val="20"/>
        </w:rPr>
      </w:pPr>
      <w:r>
        <w:rPr>
          <w:rFonts w:ascii="Times New Roman" w:eastAsia="Times New Roman" w:hAnsi="Times New Roman" w:cs="Times New Roman"/>
          <w:b/>
          <w:bCs/>
          <w:sz w:val="20"/>
          <w:szCs w:val="20"/>
        </w:rPr>
        <w:t>Employment of Children Act 1991</w:t>
      </w:r>
      <w:r>
        <w:rPr>
          <w:rFonts w:ascii="Times New Roman" w:eastAsia="Times New Roman" w:hAnsi="Times New Roman" w:cs="Times New Roman"/>
          <w:sz w:val="20"/>
          <w:szCs w:val="20"/>
        </w:rPr>
        <w:t xml:space="preserve"> (retained federally for ICT/Islamabad and as a residual/model law; substantially devolved post-18th Amendment) — minimum age and</w:t>
      </w:r>
      <w:r>
        <w:rPr>
          <w:rFonts w:ascii="Times New Roman" w:eastAsia="Times New Roman" w:hAnsi="Times New Roman" w:cs="Times New Roman"/>
          <w:sz w:val="20"/>
          <w:szCs w:val="20"/>
        </w:rPr>
        <w:t xml:space="preserve"> hazardous-occupation restrictions.</w:t>
      </w:r>
    </w:p>
    <w:p w:rsidR="001E296C" w:rsidRDefault="00750CC2" w:rsidP="00750CC2">
      <w:pPr>
        <w:numPr>
          <w:ilvl w:val="0"/>
          <w:numId w:val="582"/>
        </w:numPr>
        <w:rPr>
          <w:sz w:val="20"/>
          <w:szCs w:val="20"/>
        </w:rPr>
      </w:pPr>
      <w:r>
        <w:rPr>
          <w:rFonts w:ascii="Times New Roman" w:eastAsia="Times New Roman" w:hAnsi="Times New Roman" w:cs="Times New Roman"/>
          <w:b/>
          <w:bCs/>
          <w:sz w:val="20"/>
          <w:szCs w:val="20"/>
        </w:rPr>
        <w:t>Bonded Labour System (Abolition) Act 1992</w:t>
      </w:r>
      <w:r>
        <w:rPr>
          <w:rFonts w:ascii="Times New Roman" w:eastAsia="Times New Roman" w:hAnsi="Times New Roman" w:cs="Times New Roman"/>
          <w:sz w:val="20"/>
          <w:szCs w:val="20"/>
        </w:rPr>
        <w:t xml:space="preserve"> — abolishes bonded/forced labour, including of children.</w:t>
      </w:r>
    </w:p>
    <w:p w:rsidR="001E296C" w:rsidRDefault="00750CC2" w:rsidP="00750CC2">
      <w:pPr>
        <w:numPr>
          <w:ilvl w:val="0"/>
          <w:numId w:val="582"/>
        </w:numPr>
        <w:rPr>
          <w:sz w:val="20"/>
          <w:szCs w:val="20"/>
        </w:rPr>
      </w:pPr>
      <w:r>
        <w:rPr>
          <w:rFonts w:ascii="Times New Roman" w:eastAsia="Times New Roman" w:hAnsi="Times New Roman" w:cs="Times New Roman"/>
          <w:b/>
          <w:bCs/>
          <w:sz w:val="20"/>
          <w:szCs w:val="20"/>
        </w:rPr>
        <w:t>Child Marriage Restraint Act 1929</w:t>
      </w:r>
      <w:r>
        <w:rPr>
          <w:rFonts w:ascii="Times New Roman" w:eastAsia="Times New Roman" w:hAnsi="Times New Roman" w:cs="Times New Roman"/>
          <w:sz w:val="20"/>
          <w:szCs w:val="20"/>
        </w:rPr>
        <w:t xml:space="preserve"> (federal baseline, as retained/amended in ICT and several provinces) — minimum marriage</w:t>
      </w:r>
      <w:r>
        <w:rPr>
          <w:rFonts w:ascii="Times New Roman" w:eastAsia="Times New Roman" w:hAnsi="Times New Roman" w:cs="Times New Roman"/>
          <w:sz w:val="20"/>
          <w:szCs w:val="20"/>
        </w:rPr>
        <w:t xml:space="preserve"> age and penalties for contracting/solemnising/abetting child marriage.</w:t>
      </w:r>
    </w:p>
    <w:p w:rsidR="001E296C" w:rsidRDefault="00750CC2" w:rsidP="00750CC2">
      <w:pPr>
        <w:numPr>
          <w:ilvl w:val="0"/>
          <w:numId w:val="582"/>
        </w:numPr>
        <w:rPr>
          <w:sz w:val="20"/>
          <w:szCs w:val="20"/>
        </w:rPr>
      </w:pPr>
      <w:r>
        <w:rPr>
          <w:rFonts w:ascii="Times New Roman" w:eastAsia="Times New Roman" w:hAnsi="Times New Roman" w:cs="Times New Roman"/>
          <w:b/>
          <w:bCs/>
          <w:sz w:val="20"/>
          <w:szCs w:val="20"/>
        </w:rPr>
        <w:t>Guardians and Wards Act 1890</w:t>
      </w:r>
      <w:r>
        <w:rPr>
          <w:rFonts w:ascii="Times New Roman" w:eastAsia="Times New Roman" w:hAnsi="Times New Roman" w:cs="Times New Roman"/>
          <w:sz w:val="20"/>
          <w:szCs w:val="20"/>
        </w:rPr>
        <w:t xml:space="preserve"> — custody/guardianship framework applied wherever child-safety concerns arise in custody disputes.</w:t>
      </w:r>
    </w:p>
    <w:p w:rsidR="001E296C" w:rsidRDefault="00750CC2" w:rsidP="00750CC2">
      <w:pPr>
        <w:numPr>
          <w:ilvl w:val="0"/>
          <w:numId w:val="582"/>
        </w:numPr>
        <w:rPr>
          <w:sz w:val="20"/>
          <w:szCs w:val="20"/>
        </w:rPr>
      </w:pPr>
      <w:r>
        <w:rPr>
          <w:rFonts w:ascii="Times New Roman" w:eastAsia="Times New Roman" w:hAnsi="Times New Roman" w:cs="Times New Roman"/>
          <w:b/>
          <w:bCs/>
          <w:sz w:val="20"/>
          <w:szCs w:val="20"/>
        </w:rPr>
        <w:t>Majority Act 1875</w:t>
      </w:r>
      <w:r>
        <w:rPr>
          <w:rFonts w:ascii="Times New Roman" w:eastAsia="Times New Roman" w:hAnsi="Times New Roman" w:cs="Times New Roman"/>
          <w:sz w:val="20"/>
          <w:szCs w:val="20"/>
        </w:rPr>
        <w:t xml:space="preserve"> — defines age of majority (18, or 21 w</w:t>
      </w:r>
      <w:r>
        <w:rPr>
          <w:rFonts w:ascii="Times New Roman" w:eastAsia="Times New Roman" w:hAnsi="Times New Roman" w:cs="Times New Roman"/>
          <w:sz w:val="20"/>
          <w:szCs w:val="20"/>
        </w:rPr>
        <w:t>here a guardian is court-appointed).</w:t>
      </w:r>
    </w:p>
    <w:p w:rsidR="001E296C" w:rsidRDefault="00750CC2" w:rsidP="00750CC2">
      <w:pPr>
        <w:numPr>
          <w:ilvl w:val="0"/>
          <w:numId w:val="582"/>
        </w:numPr>
        <w:rPr>
          <w:sz w:val="20"/>
          <w:szCs w:val="20"/>
        </w:rPr>
      </w:pPr>
      <w:r>
        <w:rPr>
          <w:rFonts w:ascii="Times New Roman" w:eastAsia="Times New Roman" w:hAnsi="Times New Roman" w:cs="Times New Roman"/>
          <w:b/>
          <w:bCs/>
          <w:sz w:val="20"/>
          <w:szCs w:val="20"/>
        </w:rPr>
        <w:t>National Commission on the Rights of Child Act 2017</w:t>
      </w:r>
      <w:r>
        <w:rPr>
          <w:rFonts w:ascii="Times New Roman" w:eastAsia="Times New Roman" w:hAnsi="Times New Roman" w:cs="Times New Roman"/>
          <w:sz w:val="20"/>
          <w:szCs w:val="20"/>
        </w:rPr>
        <w:t xml:space="preserve"> — establishes the NCRC with inquiry and monitoring powers.</w:t>
      </w:r>
    </w:p>
    <w:p w:rsidR="001E296C" w:rsidRDefault="00750CC2" w:rsidP="00750CC2">
      <w:pPr>
        <w:numPr>
          <w:ilvl w:val="0"/>
          <w:numId w:val="582"/>
        </w:numPr>
        <w:rPr>
          <w:sz w:val="20"/>
          <w:szCs w:val="20"/>
        </w:rPr>
      </w:pPr>
      <w:r>
        <w:rPr>
          <w:rFonts w:ascii="Times New Roman" w:eastAsia="Times New Roman" w:hAnsi="Times New Roman" w:cs="Times New Roman"/>
          <w:b/>
          <w:bCs/>
          <w:sz w:val="20"/>
          <w:szCs w:val="20"/>
        </w:rPr>
        <w:t>Qanun-e-Shahadat Order 1984</w:t>
      </w:r>
      <w:r>
        <w:rPr>
          <w:rFonts w:ascii="Times New Roman" w:eastAsia="Times New Roman" w:hAnsi="Times New Roman" w:cs="Times New Roman"/>
          <w:sz w:val="20"/>
          <w:szCs w:val="20"/>
        </w:rPr>
        <w:t xml:space="preserve"> — law of evidence, including competency of a child witness (Article 3) and the m</w:t>
      </w:r>
      <w:r>
        <w:rPr>
          <w:rFonts w:ascii="Times New Roman" w:eastAsia="Times New Roman" w:hAnsi="Times New Roman" w:cs="Times New Roman"/>
          <w:sz w:val="20"/>
          <w:szCs w:val="20"/>
        </w:rPr>
        <w:t>edical/expert evidence framework used in child-abuse prosecutions.</w:t>
      </w:r>
    </w:p>
    <w:p w:rsidR="001E296C" w:rsidRDefault="00750CC2" w:rsidP="00750CC2">
      <w:pPr>
        <w:numPr>
          <w:ilvl w:val="0"/>
          <w:numId w:val="582"/>
        </w:numPr>
        <w:rPr>
          <w:sz w:val="20"/>
          <w:szCs w:val="20"/>
        </w:rPr>
      </w:pPr>
      <w:r>
        <w:rPr>
          <w:rFonts w:ascii="Times New Roman" w:eastAsia="Times New Roman" w:hAnsi="Times New Roman" w:cs="Times New Roman"/>
          <w:b/>
          <w:bCs/>
          <w:sz w:val="20"/>
          <w:szCs w:val="20"/>
        </w:rPr>
        <w:t>Code of Criminal Procedure 1898 (CrPC)</w:t>
      </w:r>
      <w:r>
        <w:rPr>
          <w:rFonts w:ascii="Times New Roman" w:eastAsia="Times New Roman" w:hAnsi="Times New Roman" w:cs="Times New Roman"/>
          <w:sz w:val="20"/>
          <w:szCs w:val="20"/>
        </w:rPr>
        <w:t xml:space="preserve"> — general procedure: FIR (s.154), investigation (ss.156-173), remand, recording of statements (s.161/s.164), bail (ss.496-498), trial procedure, appea</w:t>
      </w:r>
      <w:r>
        <w:rPr>
          <w:rFonts w:ascii="Times New Roman" w:eastAsia="Times New Roman" w:hAnsi="Times New Roman" w:cs="Times New Roman"/>
          <w:sz w:val="20"/>
          <w:szCs w:val="20"/>
        </w:rPr>
        <w:t>l (s.410 et seq.), and revision (ss.435-439).</w:t>
      </w:r>
    </w:p>
    <w:p w:rsidR="001E296C" w:rsidRDefault="00750CC2" w:rsidP="00750CC2">
      <w:pPr>
        <w:pStyle w:val="Heading2"/>
        <w:rPr>
          <w:rFonts w:ascii="Times New Roman" w:eastAsia="Times New Roman" w:hAnsi="Times New Roman" w:cs="Times New Roman"/>
          <w:sz w:val="20"/>
          <w:szCs w:val="20"/>
        </w:rPr>
      </w:pPr>
      <w:bookmarkStart w:id="226" w:name="_hc5vtap4jb5p" w:colFirst="0" w:colLast="0"/>
      <w:bookmarkEnd w:id="226"/>
      <w:r>
        <w:rPr>
          <w:rFonts w:ascii="Times New Roman" w:eastAsia="Times New Roman" w:hAnsi="Times New Roman" w:cs="Times New Roman"/>
          <w:sz w:val="20"/>
          <w:szCs w:val="20"/>
        </w:rPr>
        <w:t>B. Constitutional Framework</w:t>
      </w:r>
    </w:p>
    <w:p w:rsidR="001E296C" w:rsidRDefault="00750CC2" w:rsidP="00750CC2">
      <w:pPr>
        <w:numPr>
          <w:ilvl w:val="0"/>
          <w:numId w:val="582"/>
        </w:numPr>
        <w:rPr>
          <w:sz w:val="20"/>
          <w:szCs w:val="20"/>
        </w:rPr>
      </w:pPr>
      <w:r>
        <w:rPr>
          <w:rFonts w:ascii="Times New Roman" w:eastAsia="Times New Roman" w:hAnsi="Times New Roman" w:cs="Times New Roman"/>
          <w:b/>
          <w:bCs/>
          <w:sz w:val="20"/>
          <w:szCs w:val="20"/>
        </w:rPr>
        <w:t>Constitution of the Islamic Republic of Pakistan 1973</w:t>
      </w:r>
      <w:r>
        <w:rPr>
          <w:rFonts w:ascii="Times New Roman" w:eastAsia="Times New Roman" w:hAnsi="Times New Roman" w:cs="Times New Roman"/>
          <w:sz w:val="20"/>
          <w:szCs w:val="20"/>
        </w:rPr>
        <w:t>: Article 9 (right to life/liberty), Article 14 (dignity of person), Article 25 (equality; Article 25(3) enables special protective legislation for women and children), Article 25-A (right to free and compulsory education, ages 5–16), Article 199 (High Cou</w:t>
      </w:r>
      <w:r>
        <w:rPr>
          <w:rFonts w:ascii="Times New Roman" w:eastAsia="Times New Roman" w:hAnsi="Times New Roman" w:cs="Times New Roman"/>
          <w:sz w:val="20"/>
          <w:szCs w:val="20"/>
        </w:rPr>
        <w:t>rt writ jurisdiction — habeas corpus, constitutional petitions for enforcement of child-protection rights).</w:t>
      </w:r>
    </w:p>
    <w:p w:rsidR="001E296C" w:rsidRDefault="00750CC2" w:rsidP="00750CC2">
      <w:pPr>
        <w:pStyle w:val="Heading2"/>
        <w:rPr>
          <w:rFonts w:ascii="Times New Roman" w:eastAsia="Times New Roman" w:hAnsi="Times New Roman" w:cs="Times New Roman"/>
          <w:sz w:val="20"/>
          <w:szCs w:val="20"/>
        </w:rPr>
      </w:pPr>
      <w:bookmarkStart w:id="227" w:name="_ui8fksz67za0" w:colFirst="0" w:colLast="0"/>
      <w:bookmarkEnd w:id="227"/>
      <w:r>
        <w:rPr>
          <w:rFonts w:ascii="Times New Roman" w:eastAsia="Times New Roman" w:hAnsi="Times New Roman" w:cs="Times New Roman"/>
          <w:sz w:val="20"/>
          <w:szCs w:val="20"/>
        </w:rPr>
        <w:t>C. Provincial Legislation</w:t>
      </w:r>
    </w:p>
    <w:p w:rsidR="001E296C" w:rsidRDefault="00750CC2" w:rsidP="00750CC2">
      <w:pPr>
        <w:pStyle w:val="Heading3"/>
        <w:rPr>
          <w:rFonts w:ascii="Times New Roman" w:eastAsia="Times New Roman" w:hAnsi="Times New Roman" w:cs="Times New Roman"/>
          <w:color w:val="000000"/>
          <w:sz w:val="20"/>
          <w:szCs w:val="20"/>
        </w:rPr>
      </w:pPr>
      <w:bookmarkStart w:id="228" w:name="_qjf0464ty9d7" w:colFirst="0" w:colLast="0"/>
      <w:bookmarkEnd w:id="228"/>
      <w:r>
        <w:rPr>
          <w:rFonts w:ascii="Times New Roman" w:eastAsia="Times New Roman" w:hAnsi="Times New Roman" w:cs="Times New Roman"/>
          <w:color w:val="000000"/>
          <w:sz w:val="20"/>
          <w:szCs w:val="20"/>
        </w:rPr>
        <w:t>Punjab</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Punjab Destitute and Neglected Children Act 2004 (as amended) and the Punjab Child Protection and Welfare Act 2010 — establish the Child Protection and Welfare Bureau (CPWB) and Child Protection Courts/Units.</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Punjab Restriction on Employment of Children Ac</w:t>
      </w:r>
      <w:r>
        <w:rPr>
          <w:rFonts w:ascii="Times New Roman" w:eastAsia="Times New Roman" w:hAnsi="Times New Roman" w:cs="Times New Roman"/>
          <w:sz w:val="20"/>
          <w:szCs w:val="20"/>
        </w:rPr>
        <w:t>t 2016.</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Punjab Domestic Workers Act 2019 (minimum age and conditions for domestic child labour).</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Punjab Prohibition of Corporal Punishment Act 2024 / school-regulation notifications.</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Punjab Marriage Registration and related family-law rules (age verificati</w:t>
      </w:r>
      <w:r>
        <w:rPr>
          <w:rFonts w:ascii="Times New Roman" w:eastAsia="Times New Roman" w:hAnsi="Times New Roman" w:cs="Times New Roman"/>
          <w:sz w:val="20"/>
          <w:szCs w:val="20"/>
        </w:rPr>
        <w:t>on interplay).</w:t>
      </w:r>
    </w:p>
    <w:p w:rsidR="001E296C" w:rsidRDefault="00750CC2" w:rsidP="00750CC2">
      <w:pPr>
        <w:pStyle w:val="Heading3"/>
        <w:rPr>
          <w:rFonts w:ascii="Times New Roman" w:eastAsia="Times New Roman" w:hAnsi="Times New Roman" w:cs="Times New Roman"/>
          <w:color w:val="000000"/>
          <w:sz w:val="20"/>
          <w:szCs w:val="20"/>
        </w:rPr>
      </w:pPr>
      <w:bookmarkStart w:id="229" w:name="_xvvccq9ejr1d" w:colFirst="0" w:colLast="0"/>
      <w:bookmarkEnd w:id="229"/>
      <w:r>
        <w:rPr>
          <w:rFonts w:ascii="Times New Roman" w:eastAsia="Times New Roman" w:hAnsi="Times New Roman" w:cs="Times New Roman"/>
          <w:color w:val="000000"/>
          <w:sz w:val="20"/>
          <w:szCs w:val="20"/>
        </w:rPr>
        <w:t>Sindh</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Sindh Child Protection Authority Act 2011 — establishes the Sindh Child Protection Authority (SCPA).</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Sindh Children Act 1955 (residual, largely superseded by JJSA 2018 for juvenile-justice matters but still referenced for institutional</w:t>
      </w:r>
      <w:r>
        <w:rPr>
          <w:rFonts w:ascii="Times New Roman" w:eastAsia="Times New Roman" w:hAnsi="Times New Roman" w:cs="Times New Roman"/>
          <w:sz w:val="20"/>
          <w:szCs w:val="20"/>
        </w:rPr>
        <w:t xml:space="preserve"> care).</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Sindh Child Marriage Restraint Act 2013 — raises minimum marriage age to 18 for both sexes, the strictest provincial standard.</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Sindh Prohibition of Employment of Children Act 2017.</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Sindh Domestic Workers Act 2024 (child domestic labour minimum-age </w:t>
      </w:r>
      <w:r>
        <w:rPr>
          <w:rFonts w:ascii="Times New Roman" w:eastAsia="Times New Roman" w:hAnsi="Times New Roman" w:cs="Times New Roman"/>
          <w:sz w:val="20"/>
          <w:szCs w:val="20"/>
        </w:rPr>
        <w:t>safeguards).</w:t>
      </w:r>
    </w:p>
    <w:p w:rsidR="001E296C" w:rsidRDefault="00750CC2" w:rsidP="00750CC2">
      <w:pPr>
        <w:pStyle w:val="Heading3"/>
        <w:rPr>
          <w:rFonts w:ascii="Times New Roman" w:eastAsia="Times New Roman" w:hAnsi="Times New Roman" w:cs="Times New Roman"/>
          <w:color w:val="000000"/>
          <w:sz w:val="20"/>
          <w:szCs w:val="20"/>
        </w:rPr>
      </w:pPr>
      <w:bookmarkStart w:id="230" w:name="_52wrgj6cij3k" w:colFirst="0" w:colLast="0"/>
      <w:bookmarkEnd w:id="230"/>
      <w:r>
        <w:rPr>
          <w:rFonts w:ascii="Times New Roman" w:eastAsia="Times New Roman" w:hAnsi="Times New Roman" w:cs="Times New Roman"/>
          <w:color w:val="000000"/>
          <w:sz w:val="20"/>
          <w:szCs w:val="20"/>
        </w:rPr>
        <w:lastRenderedPageBreak/>
        <w:t>Khyber Pakhtunkhwa (KP)</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KP Child Protection and Welfare Act 2010 — establishes the Child Protection and Welfare Commission (CPWC); s.53 criminalises sexual abuse of a child, often charged alongside PPC s.376.</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KP Prohibition of Employment of Ch</w:t>
      </w:r>
      <w:r>
        <w:rPr>
          <w:rFonts w:ascii="Times New Roman" w:eastAsia="Times New Roman" w:hAnsi="Times New Roman" w:cs="Times New Roman"/>
          <w:sz w:val="20"/>
          <w:szCs w:val="20"/>
        </w:rPr>
        <w:t>ildren Act 2015.</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KP Child Marriage Restraint Act (Amendment) — retains age 16/18 baseline with provincial amendments under discussion.</w:t>
      </w:r>
    </w:p>
    <w:p w:rsidR="001E296C" w:rsidRDefault="00750CC2" w:rsidP="00750CC2">
      <w:pPr>
        <w:pStyle w:val="Heading3"/>
        <w:rPr>
          <w:rFonts w:ascii="Times New Roman" w:eastAsia="Times New Roman" w:hAnsi="Times New Roman" w:cs="Times New Roman"/>
          <w:color w:val="000000"/>
          <w:sz w:val="20"/>
          <w:szCs w:val="20"/>
        </w:rPr>
      </w:pPr>
      <w:bookmarkStart w:id="231" w:name="_4odpdbwct3p2" w:colFirst="0" w:colLast="0"/>
      <w:bookmarkEnd w:id="231"/>
      <w:r>
        <w:rPr>
          <w:rFonts w:ascii="Times New Roman" w:eastAsia="Times New Roman" w:hAnsi="Times New Roman" w:cs="Times New Roman"/>
          <w:color w:val="000000"/>
          <w:sz w:val="20"/>
          <w:szCs w:val="20"/>
        </w:rPr>
        <w:t>Balochistan</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Balochistan Child Protection Act 2016 — establishes the Balochistan Child Protection Authority.</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Balochistan R</w:t>
      </w:r>
      <w:r>
        <w:rPr>
          <w:rFonts w:ascii="Times New Roman" w:eastAsia="Times New Roman" w:hAnsi="Times New Roman" w:cs="Times New Roman"/>
          <w:sz w:val="20"/>
          <w:szCs w:val="20"/>
        </w:rPr>
        <w:t>estriction on Employment of Children Act 2021 (or equivalent provincial labour instrument).</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Balochistan Child Marriage Restraint Act (provincial adoption of the 1929 framework).</w:t>
      </w:r>
    </w:p>
    <w:p w:rsidR="001E296C" w:rsidRDefault="00750CC2" w:rsidP="00750CC2">
      <w:pPr>
        <w:pStyle w:val="Heading3"/>
        <w:rPr>
          <w:rFonts w:ascii="Times New Roman" w:eastAsia="Times New Roman" w:hAnsi="Times New Roman" w:cs="Times New Roman"/>
          <w:color w:val="000000"/>
          <w:sz w:val="20"/>
          <w:szCs w:val="20"/>
        </w:rPr>
      </w:pPr>
      <w:bookmarkStart w:id="232" w:name="_j6pxzfqoxgc5" w:colFirst="0" w:colLast="0"/>
      <w:bookmarkEnd w:id="232"/>
      <w:r>
        <w:rPr>
          <w:rFonts w:ascii="Times New Roman" w:eastAsia="Times New Roman" w:hAnsi="Times New Roman" w:cs="Times New Roman"/>
          <w:color w:val="000000"/>
          <w:sz w:val="20"/>
          <w:szCs w:val="20"/>
        </w:rPr>
        <w:t>Islamabad Capital Territory (ICT) / Federal Areas</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ICT Child Protection Act 201</w:t>
      </w:r>
      <w:r>
        <w:rPr>
          <w:rFonts w:ascii="Times New Roman" w:eastAsia="Times New Roman" w:hAnsi="Times New Roman" w:cs="Times New Roman"/>
          <w:sz w:val="20"/>
          <w:szCs w:val="20"/>
        </w:rPr>
        <w:t>8.</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ICT Prohibition of Corporal Punishment Act 2021.</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Islamabad Capital Territory Child Marriage Restraint (Amendment) Act 2025 — raised the minimum marriage age to 18 for both sexes within ICT (mirroring the Sindh standard).</w:t>
      </w:r>
    </w:p>
    <w:p w:rsidR="001E296C" w:rsidRDefault="00750CC2" w:rsidP="00750CC2">
      <w:pPr>
        <w:pStyle w:val="Heading2"/>
        <w:rPr>
          <w:rFonts w:ascii="Times New Roman" w:eastAsia="Times New Roman" w:hAnsi="Times New Roman" w:cs="Times New Roman"/>
          <w:sz w:val="20"/>
          <w:szCs w:val="20"/>
        </w:rPr>
      </w:pPr>
      <w:bookmarkStart w:id="233" w:name="_vrz1dt3x1mks" w:colFirst="0" w:colLast="0"/>
      <w:bookmarkEnd w:id="233"/>
      <w:r>
        <w:rPr>
          <w:rFonts w:ascii="Times New Roman" w:eastAsia="Times New Roman" w:hAnsi="Times New Roman" w:cs="Times New Roman"/>
          <w:sz w:val="20"/>
          <w:szCs w:val="20"/>
        </w:rPr>
        <w:t>D. Subordinate Rules and Regulat</w:t>
      </w:r>
      <w:r>
        <w:rPr>
          <w:rFonts w:ascii="Times New Roman" w:eastAsia="Times New Roman" w:hAnsi="Times New Roman" w:cs="Times New Roman"/>
          <w:sz w:val="20"/>
          <w:szCs w:val="20"/>
        </w:rPr>
        <w:t>ions</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Juvenile Justice System (Procedure) Rules and provincial JJSA implementation rules (juvenile court rules, observation-home/rehabilitation-centre rules).</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Zainab Alert Rules, 2021 (procedure for activation of alerts, PTA/PEMRA coordination).</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Child Protection (Case Management/Institutional Standards) Rules.</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Anti-Rape (Investigation and Trial) Act Rules — Special Court procedure, Sex Offenders Registry Rules, medico-legal examination protocol (in line with WHO/DOH guidelines adopted b</w:t>
      </w:r>
      <w:r>
        <w:rPr>
          <w:rFonts w:ascii="Times New Roman" w:eastAsia="Times New Roman" w:hAnsi="Times New Roman" w:cs="Times New Roman"/>
          <w:sz w:val="20"/>
          <w:szCs w:val="20"/>
        </w:rPr>
        <w:t>y provincial health departments).</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PECA (Investigation, Prosecution and Trial) Rules 2021 (as amended) — digital evidence handling for online CSAM cases.</w:t>
      </w:r>
    </w:p>
    <w:p w:rsidR="001E296C" w:rsidRDefault="00750CC2" w:rsidP="00750CC2">
      <w:pPr>
        <w:pStyle w:val="Heading2"/>
        <w:rPr>
          <w:rFonts w:ascii="Times New Roman" w:eastAsia="Times New Roman" w:hAnsi="Times New Roman" w:cs="Times New Roman"/>
          <w:sz w:val="20"/>
          <w:szCs w:val="20"/>
        </w:rPr>
      </w:pPr>
      <w:bookmarkStart w:id="234" w:name="_8zij9h1aayz3" w:colFirst="0" w:colLast="0"/>
      <w:bookmarkEnd w:id="234"/>
      <w:r>
        <w:rPr>
          <w:rFonts w:ascii="Times New Roman" w:eastAsia="Times New Roman" w:hAnsi="Times New Roman" w:cs="Times New Roman"/>
          <w:sz w:val="20"/>
          <w:szCs w:val="20"/>
        </w:rPr>
        <w:t>E. International Instruments Domesticated/Relied Upon</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UN Convention on the Rights of the Child (UNCRC),</w:t>
      </w:r>
      <w:r>
        <w:rPr>
          <w:rFonts w:ascii="Times New Roman" w:eastAsia="Times New Roman" w:hAnsi="Times New Roman" w:cs="Times New Roman"/>
          <w:sz w:val="20"/>
          <w:szCs w:val="20"/>
        </w:rPr>
        <w:t xml:space="preserve"> ratified by Pakistan 1990 — interpretive source frequently cited by superior courts (e.g., in juvenile-justice judgments referencing the UNCRC's best-interest-of-the-child principle).</w:t>
      </w:r>
    </w:p>
    <w:p w:rsidR="001E296C" w:rsidRDefault="00750CC2" w:rsidP="00750CC2">
      <w:pPr>
        <w:numPr>
          <w:ilvl w:val="0"/>
          <w:numId w:val="5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ILO Conventions 138 (minimum age) and 182 (worst forms of child labour)</w:t>
      </w:r>
      <w:r>
        <w:rPr>
          <w:rFonts w:ascii="Times New Roman" w:eastAsia="Times New Roman" w:hAnsi="Times New Roman" w:cs="Times New Roman"/>
          <w:sz w:val="20"/>
          <w:szCs w:val="20"/>
        </w:rPr>
        <w:t>, ratified by Pakistan — inform child-labour legislation and judicial interpretation.</w:t>
      </w:r>
    </w:p>
    <w:p w:rsidR="001E296C" w:rsidRDefault="001E296C" w:rsidP="00750CC2">
      <w:pPr>
        <w:widowControl w:val="0"/>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sz w:val="20"/>
          <w:szCs w:val="20"/>
        </w:rPr>
      </w:pPr>
      <w:r>
        <w:pict>
          <v:rect id="_x0000_i1025" style="width:0;height:1.5pt" o:hrstd="t" o:hr="t" fillcolor="#a0a0a0" stroked="f"/>
        </w:pict>
      </w:r>
    </w:p>
    <w:p w:rsidR="001E296C" w:rsidRDefault="001E296C" w:rsidP="00750CC2">
      <w:pPr>
        <w:widowControl w:val="0"/>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Note on federal/provincial distinction:</w:t>
      </w:r>
      <w:r>
        <w:rPr>
          <w:rFonts w:ascii="Times New Roman" w:eastAsia="Times New Roman" w:hAnsi="Times New Roman" w:cs="Times New Roman"/>
          <w:sz w:val="20"/>
          <w:szCs w:val="20"/>
        </w:rPr>
        <w:t xml:space="preserve"> Substantive criminal law (PPC, CrPC, PECA, the Anti-Rape Act, the Zainab Alert Act, the Trafficking Act, JJSA) is federal and applies uniformly across Pakistan (with ICT falling directly under federal administration). Child-protection institutional law, c</w:t>
      </w:r>
      <w:r>
        <w:rPr>
          <w:rFonts w:ascii="Times New Roman" w:eastAsia="Times New Roman" w:hAnsi="Times New Roman" w:cs="Times New Roman"/>
          <w:sz w:val="20"/>
          <w:szCs w:val="20"/>
        </w:rPr>
        <w:t xml:space="preserve">hild-marriage minimum age, employment of children, and corporal-punishment regulation are </w:t>
      </w:r>
      <w:r>
        <w:rPr>
          <w:rFonts w:ascii="Times New Roman" w:eastAsia="Times New Roman" w:hAnsi="Times New Roman" w:cs="Times New Roman"/>
          <w:b/>
          <w:bCs/>
          <w:sz w:val="20"/>
          <w:szCs w:val="20"/>
        </w:rPr>
        <w:t>devolved/provincial subjects</w:t>
      </w:r>
      <w:r>
        <w:rPr>
          <w:rFonts w:ascii="Times New Roman" w:eastAsia="Times New Roman" w:hAnsi="Times New Roman" w:cs="Times New Roman"/>
          <w:sz w:val="20"/>
          <w:szCs w:val="20"/>
        </w:rPr>
        <w:t xml:space="preserve"> post-18th Amendment (2010), so the age thresholds and institutional mechanics differ by province — Sindh and (as of 2025) ICT currently s</w:t>
      </w:r>
      <w:r>
        <w:rPr>
          <w:rFonts w:ascii="Times New Roman" w:eastAsia="Times New Roman" w:hAnsi="Times New Roman" w:cs="Times New Roman"/>
          <w:sz w:val="20"/>
          <w:szCs w:val="20"/>
        </w:rPr>
        <w:t>et the highest child-marriage age floor (18/18), while Punjab, KP and Balochistan remain at the 1929 Act's 16/18 baseline pending pending provincial amendment bills.</w:t>
      </w:r>
    </w:p>
    <w:p w:rsidR="001E296C" w:rsidRDefault="00750CC2" w:rsidP="00750CC2">
      <w:pPr>
        <w:spacing w:before="240" w:after="240"/>
        <w:rPr>
          <w:sz w:val="32"/>
          <w:szCs w:val="32"/>
        </w:rPr>
      </w:pPr>
      <w:r>
        <w:rPr>
          <w:rFonts w:ascii="Times New Roman" w:eastAsia="Times New Roman" w:hAnsi="Times New Roman" w:cs="Times New Roman"/>
          <w:b/>
          <w:bCs/>
          <w:sz w:val="24"/>
          <w:szCs w:val="24"/>
          <w:u w:val="single"/>
        </w:rPr>
        <w:lastRenderedPageBreak/>
        <w:t xml:space="preserve">ii)  Court Fees &amp; Costs Matrix (Pakistani Legal Framework)   </w:t>
      </w:r>
    </w:p>
    <w:p w:rsidR="001E296C" w:rsidRDefault="00750CC2" w:rsidP="00750CC2">
      <w:pPr>
        <w:pStyle w:val="Heading2"/>
        <w:rPr>
          <w:rFonts w:ascii="Times New Roman" w:eastAsia="Times New Roman" w:hAnsi="Times New Roman" w:cs="Times New Roman"/>
          <w:sz w:val="20"/>
          <w:szCs w:val="20"/>
        </w:rPr>
      </w:pPr>
      <w:bookmarkStart w:id="235" w:name="_53iq6t71ajzm" w:colFirst="0" w:colLast="0"/>
      <w:bookmarkEnd w:id="235"/>
      <w:r>
        <w:rPr>
          <w:rFonts w:ascii="Times New Roman" w:eastAsia="Times New Roman" w:hAnsi="Times New Roman" w:cs="Times New Roman"/>
          <w:sz w:val="20"/>
          <w:szCs w:val="20"/>
        </w:rPr>
        <w:t>A. General Position — Crimin</w:t>
      </w:r>
      <w:r>
        <w:rPr>
          <w:rFonts w:ascii="Times New Roman" w:eastAsia="Times New Roman" w:hAnsi="Times New Roman" w:cs="Times New Roman"/>
          <w:sz w:val="20"/>
          <w:szCs w:val="20"/>
        </w:rPr>
        <w:t>al Proceedings Are Largely Fee-Exempt</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Under the </w:t>
      </w:r>
      <w:r>
        <w:rPr>
          <w:rFonts w:ascii="Times New Roman" w:eastAsia="Times New Roman" w:hAnsi="Times New Roman" w:cs="Times New Roman"/>
          <w:b/>
          <w:bCs/>
          <w:sz w:val="20"/>
          <w:szCs w:val="20"/>
        </w:rPr>
        <w:t>Court Fees Act 1870</w:t>
      </w:r>
      <w:r>
        <w:rPr>
          <w:rFonts w:ascii="Times New Roman" w:eastAsia="Times New Roman" w:hAnsi="Times New Roman" w:cs="Times New Roman"/>
          <w:sz w:val="20"/>
          <w:szCs w:val="20"/>
        </w:rPr>
        <w:t xml:space="preserve"> (as applied across Pakistan, with provincial court-fee schedules), </w:t>
      </w:r>
      <w:r>
        <w:rPr>
          <w:rFonts w:ascii="Times New Roman" w:eastAsia="Times New Roman" w:hAnsi="Times New Roman" w:cs="Times New Roman"/>
          <w:b/>
          <w:bCs/>
          <w:sz w:val="20"/>
          <w:szCs w:val="20"/>
        </w:rPr>
        <w:t>criminal prosecutions themselves attract no ad valorem court fee</w:t>
      </w:r>
      <w:r>
        <w:rPr>
          <w:rFonts w:ascii="Times New Roman" w:eastAsia="Times New Roman" w:hAnsi="Times New Roman" w:cs="Times New Roman"/>
          <w:sz w:val="20"/>
          <w:szCs w:val="20"/>
        </w:rPr>
        <w:t xml:space="preserve">. Lodging an FIR, appearing as a complainant/victim in a </w:t>
      </w:r>
      <w:r>
        <w:rPr>
          <w:rFonts w:ascii="Times New Roman" w:eastAsia="Times New Roman" w:hAnsi="Times New Roman" w:cs="Times New Roman"/>
          <w:sz w:val="20"/>
          <w:szCs w:val="20"/>
        </w:rPr>
        <w:t>police case, and the State's prosecution of an accused before a Magistrate, Sessions Court, Special Court, or Juvenile Court do not require payment of court fee, since these are proceedings by/on behalf of the State rather than a fee-bearing civil suit.</w:t>
      </w:r>
    </w:p>
    <w:p w:rsidR="001E296C" w:rsidRDefault="001E296C" w:rsidP="00750CC2">
      <w:pPr>
        <w:widowControl w:val="0"/>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T</w:t>
      </w:r>
      <w:r>
        <w:rPr>
          <w:rFonts w:ascii="Times New Roman" w:eastAsia="Times New Roman" w:hAnsi="Times New Roman" w:cs="Times New Roman"/>
          <w:sz w:val="20"/>
          <w:szCs w:val="20"/>
        </w:rPr>
        <w:t xml:space="preserve">his applies uniformly to every scenario in this report that proceeds as a </w:t>
      </w:r>
      <w:r>
        <w:rPr>
          <w:rFonts w:ascii="Times New Roman" w:eastAsia="Times New Roman" w:hAnsi="Times New Roman" w:cs="Times New Roman"/>
          <w:b/>
          <w:bCs/>
          <w:sz w:val="20"/>
          <w:szCs w:val="20"/>
        </w:rPr>
        <w:t>State-versus-accused criminal case</w:t>
      </w:r>
      <w:r>
        <w:rPr>
          <w:rFonts w:ascii="Times New Roman" w:eastAsia="Times New Roman" w:hAnsi="Times New Roman" w:cs="Times New Roman"/>
          <w:sz w:val="20"/>
          <w:szCs w:val="20"/>
        </w:rPr>
        <w:t>: child sexual abuse, cruelty, trafficking, abduction, child pornography, and juvenile-in-conflict-with-law matters.</w:t>
      </w:r>
    </w:p>
    <w:p w:rsidR="001E296C" w:rsidRDefault="00750CC2" w:rsidP="00750CC2">
      <w:pPr>
        <w:pStyle w:val="Heading2"/>
        <w:rPr>
          <w:rFonts w:ascii="Times New Roman" w:eastAsia="Times New Roman" w:hAnsi="Times New Roman" w:cs="Times New Roman"/>
          <w:sz w:val="20"/>
          <w:szCs w:val="20"/>
        </w:rPr>
      </w:pPr>
      <w:bookmarkStart w:id="236" w:name="_adgtu5sp8ukv" w:colFirst="0" w:colLast="0"/>
      <w:bookmarkEnd w:id="236"/>
      <w:r>
        <w:rPr>
          <w:rFonts w:ascii="Times New Roman" w:eastAsia="Times New Roman" w:hAnsi="Times New Roman" w:cs="Times New Roman"/>
          <w:sz w:val="20"/>
          <w:szCs w:val="20"/>
        </w:rPr>
        <w:t>B. Fees That Do Apply Within th</w:t>
      </w:r>
      <w:r>
        <w:rPr>
          <w:rFonts w:ascii="Times New Roman" w:eastAsia="Times New Roman" w:hAnsi="Times New Roman" w:cs="Times New Roman"/>
          <w:sz w:val="20"/>
          <w:szCs w:val="20"/>
        </w:rPr>
        <w:t>e Criminal Process</w:t>
      </w:r>
    </w:p>
    <w:p w:rsidR="001E296C" w:rsidRDefault="00750CC2" w:rsidP="00750CC2">
      <w:pPr>
        <w:numPr>
          <w:ilvl w:val="0"/>
          <w:numId w:val="60"/>
        </w:numPr>
        <w:rPr>
          <w:sz w:val="20"/>
          <w:szCs w:val="20"/>
        </w:rPr>
      </w:pPr>
      <w:r>
        <w:rPr>
          <w:rFonts w:ascii="Times New Roman" w:eastAsia="Times New Roman" w:hAnsi="Times New Roman" w:cs="Times New Roman"/>
          <w:b/>
          <w:bCs/>
          <w:sz w:val="20"/>
          <w:szCs w:val="20"/>
        </w:rPr>
        <w:t>Private Complaint Filing Fee</w:t>
      </w:r>
      <w:r>
        <w:rPr>
          <w:rFonts w:ascii="Times New Roman" w:eastAsia="Times New Roman" w:hAnsi="Times New Roman" w:cs="Times New Roman"/>
          <w:sz w:val="20"/>
          <w:szCs w:val="20"/>
        </w:rPr>
        <w:t xml:space="preserve"> — where a complainant chooses to file a private complaint before a Magistrate (rather than relying on police FIR/challan) under CrPC s.200, a nominal court-fee stamp (varying by province, typically a small fi</w:t>
      </w:r>
      <w:r>
        <w:rPr>
          <w:rFonts w:ascii="Times New Roman" w:eastAsia="Times New Roman" w:hAnsi="Times New Roman" w:cs="Times New Roman"/>
          <w:sz w:val="20"/>
          <w:szCs w:val="20"/>
        </w:rPr>
        <w:t>xed amount, e.g., Rs. 15–50) is affixed to the complaint petition.</w:t>
      </w:r>
    </w:p>
    <w:p w:rsidR="001E296C" w:rsidRDefault="00750CC2" w:rsidP="00750CC2">
      <w:pPr>
        <w:numPr>
          <w:ilvl w:val="0"/>
          <w:numId w:val="60"/>
        </w:numPr>
        <w:rPr>
          <w:sz w:val="20"/>
          <w:szCs w:val="20"/>
        </w:rPr>
      </w:pPr>
      <w:r>
        <w:rPr>
          <w:rFonts w:ascii="Times New Roman" w:eastAsia="Times New Roman" w:hAnsi="Times New Roman" w:cs="Times New Roman"/>
          <w:b/>
          <w:bCs/>
          <w:sz w:val="20"/>
          <w:szCs w:val="20"/>
        </w:rPr>
        <w:t>Bail Application Fee</w:t>
      </w:r>
      <w:r>
        <w:rPr>
          <w:rFonts w:ascii="Times New Roman" w:eastAsia="Times New Roman" w:hAnsi="Times New Roman" w:cs="Times New Roman"/>
          <w:sz w:val="20"/>
          <w:szCs w:val="20"/>
        </w:rPr>
        <w:t xml:space="preserve"> — a nominal court-fee stamp is required on bail petitions (pre-arrest or post-arrest) filed before the Sessions Court/High Court; amounts are fixed by the relevant High</w:t>
      </w:r>
      <w:r>
        <w:rPr>
          <w:rFonts w:ascii="Times New Roman" w:eastAsia="Times New Roman" w:hAnsi="Times New Roman" w:cs="Times New Roman"/>
          <w:sz w:val="20"/>
          <w:szCs w:val="20"/>
        </w:rPr>
        <w:t xml:space="preserve"> Court's rules and are modest (generally under Rs. 200-300, subject to periodic revision).</w:t>
      </w:r>
    </w:p>
    <w:p w:rsidR="001E296C" w:rsidRDefault="00750CC2" w:rsidP="00750CC2">
      <w:pPr>
        <w:numPr>
          <w:ilvl w:val="0"/>
          <w:numId w:val="60"/>
        </w:numPr>
        <w:rPr>
          <w:sz w:val="20"/>
          <w:szCs w:val="20"/>
        </w:rPr>
      </w:pPr>
      <w:r>
        <w:rPr>
          <w:rFonts w:ascii="Times New Roman" w:eastAsia="Times New Roman" w:hAnsi="Times New Roman" w:cs="Times New Roman"/>
          <w:b/>
          <w:bCs/>
          <w:sz w:val="20"/>
          <w:szCs w:val="20"/>
        </w:rPr>
        <w:t>Appeal/Revision Court-Fee Stamp</w:t>
      </w:r>
      <w:r>
        <w:rPr>
          <w:rFonts w:ascii="Times New Roman" w:eastAsia="Times New Roman" w:hAnsi="Times New Roman" w:cs="Times New Roman"/>
          <w:sz w:val="20"/>
          <w:szCs w:val="20"/>
        </w:rPr>
        <w:t xml:space="preserve"> — a fixed (not ad valorem) court fee applies to criminal appeals and revision petitions filed before the Sessions Court, High Court, </w:t>
      </w:r>
      <w:r>
        <w:rPr>
          <w:rFonts w:ascii="Times New Roman" w:eastAsia="Times New Roman" w:hAnsi="Times New Roman" w:cs="Times New Roman"/>
          <w:sz w:val="20"/>
          <w:szCs w:val="20"/>
        </w:rPr>
        <w:t>or in leave-to-appeal petitions before the Supreme Court, per the applicable Court Fees Act schedule and the Supreme Court Rules 1980 fee schedule.</w:t>
      </w:r>
    </w:p>
    <w:p w:rsidR="001E296C" w:rsidRDefault="00750CC2" w:rsidP="00750CC2">
      <w:pPr>
        <w:numPr>
          <w:ilvl w:val="0"/>
          <w:numId w:val="60"/>
        </w:numPr>
        <w:rPr>
          <w:sz w:val="20"/>
          <w:szCs w:val="20"/>
        </w:rPr>
      </w:pPr>
      <w:r>
        <w:rPr>
          <w:rFonts w:ascii="Times New Roman" w:eastAsia="Times New Roman" w:hAnsi="Times New Roman" w:cs="Times New Roman"/>
          <w:b/>
          <w:bCs/>
          <w:sz w:val="20"/>
          <w:szCs w:val="20"/>
        </w:rPr>
        <w:t>Constitutional Petition (Writ) Fee</w:t>
      </w:r>
      <w:r>
        <w:rPr>
          <w:rFonts w:ascii="Times New Roman" w:eastAsia="Times New Roman" w:hAnsi="Times New Roman" w:cs="Times New Roman"/>
          <w:sz w:val="20"/>
          <w:szCs w:val="20"/>
        </w:rPr>
        <w:t xml:space="preserve"> — a fixed court fee (per the High Court Rules and Orders of the relevant </w:t>
      </w:r>
      <w:r>
        <w:rPr>
          <w:rFonts w:ascii="Times New Roman" w:eastAsia="Times New Roman" w:hAnsi="Times New Roman" w:cs="Times New Roman"/>
          <w:sz w:val="20"/>
          <w:szCs w:val="20"/>
        </w:rPr>
        <w:t>province) applies to a writ petition under Article 199 (e.g., habeas corpus for a wrongfully confined/abducted child, or a petition against police inaction).</w:t>
      </w:r>
    </w:p>
    <w:p w:rsidR="001E296C" w:rsidRDefault="00750CC2" w:rsidP="00750CC2">
      <w:pPr>
        <w:numPr>
          <w:ilvl w:val="0"/>
          <w:numId w:val="60"/>
        </w:numPr>
        <w:rPr>
          <w:sz w:val="20"/>
          <w:szCs w:val="20"/>
        </w:rPr>
      </w:pPr>
      <w:r>
        <w:rPr>
          <w:rFonts w:ascii="Times New Roman" w:eastAsia="Times New Roman" w:hAnsi="Times New Roman" w:cs="Times New Roman"/>
          <w:b/>
          <w:bCs/>
          <w:sz w:val="20"/>
          <w:szCs w:val="20"/>
        </w:rPr>
        <w:t>Certified Copy Fees</w:t>
      </w:r>
      <w:r>
        <w:rPr>
          <w:rFonts w:ascii="Times New Roman" w:eastAsia="Times New Roman" w:hAnsi="Times New Roman" w:cs="Times New Roman"/>
          <w:sz w:val="20"/>
          <w:szCs w:val="20"/>
        </w:rPr>
        <w:t xml:space="preserve"> — nominal per-page fees for obtaining certified copies of the FIR, judgment, M</w:t>
      </w:r>
      <w:r>
        <w:rPr>
          <w:rFonts w:ascii="Times New Roman" w:eastAsia="Times New Roman" w:hAnsi="Times New Roman" w:cs="Times New Roman"/>
          <w:sz w:val="20"/>
          <w:szCs w:val="20"/>
        </w:rPr>
        <w:t>LC, or other court record, payable to the court's copying/nazarat branch.</w:t>
      </w:r>
    </w:p>
    <w:p w:rsidR="001E296C" w:rsidRDefault="00750CC2" w:rsidP="00750CC2">
      <w:pPr>
        <w:pStyle w:val="Heading2"/>
        <w:rPr>
          <w:rFonts w:ascii="Times New Roman" w:eastAsia="Times New Roman" w:hAnsi="Times New Roman" w:cs="Times New Roman"/>
          <w:sz w:val="20"/>
          <w:szCs w:val="20"/>
        </w:rPr>
      </w:pPr>
      <w:bookmarkStart w:id="237" w:name="_oxtwntpays60" w:colFirst="0" w:colLast="0"/>
      <w:bookmarkEnd w:id="237"/>
      <w:r>
        <w:rPr>
          <w:rFonts w:ascii="Times New Roman" w:eastAsia="Times New Roman" w:hAnsi="Times New Roman" w:cs="Times New Roman"/>
          <w:sz w:val="20"/>
          <w:szCs w:val="20"/>
        </w:rPr>
        <w:t>C. Civil/Compensation Claims Attached to or Arising From the Offence</w:t>
      </w:r>
    </w:p>
    <w:p w:rsidR="001E296C" w:rsidRDefault="00750CC2" w:rsidP="00750CC2">
      <w:pPr>
        <w:numPr>
          <w:ilvl w:val="0"/>
          <w:numId w:val="337"/>
        </w:numPr>
        <w:rPr>
          <w:sz w:val="20"/>
          <w:szCs w:val="20"/>
        </w:rPr>
      </w:pPr>
      <w:r>
        <w:rPr>
          <w:rFonts w:ascii="Times New Roman" w:eastAsia="Times New Roman" w:hAnsi="Times New Roman" w:cs="Times New Roman"/>
          <w:sz w:val="20"/>
          <w:szCs w:val="20"/>
        </w:rPr>
        <w:t xml:space="preserve">Where a </w:t>
      </w:r>
      <w:r>
        <w:rPr>
          <w:rFonts w:ascii="Times New Roman" w:eastAsia="Times New Roman" w:hAnsi="Times New Roman" w:cs="Times New Roman"/>
          <w:b/>
          <w:bCs/>
          <w:sz w:val="20"/>
          <w:szCs w:val="20"/>
        </w:rPr>
        <w:t>compensation suit</w:t>
      </w:r>
      <w:r>
        <w:rPr>
          <w:rFonts w:ascii="Times New Roman" w:eastAsia="Times New Roman" w:hAnsi="Times New Roman" w:cs="Times New Roman"/>
          <w:sz w:val="20"/>
          <w:szCs w:val="20"/>
        </w:rPr>
        <w:t xml:space="preserve"> or </w:t>
      </w:r>
      <w:r>
        <w:rPr>
          <w:rFonts w:ascii="Times New Roman" w:eastAsia="Times New Roman" w:hAnsi="Times New Roman" w:cs="Times New Roman"/>
          <w:b/>
          <w:bCs/>
          <w:sz w:val="20"/>
          <w:szCs w:val="20"/>
        </w:rPr>
        <w:t>civil claim for damages</w:t>
      </w:r>
      <w:r>
        <w:rPr>
          <w:rFonts w:ascii="Times New Roman" w:eastAsia="Times New Roman" w:hAnsi="Times New Roman" w:cs="Times New Roman"/>
          <w:sz w:val="20"/>
          <w:szCs w:val="20"/>
        </w:rPr>
        <w:t xml:space="preserve"> (as distinct from the compensation orders discussed under "Legal Remedies") is filed independently in a civil court, the </w:t>
      </w:r>
      <w:r>
        <w:rPr>
          <w:rFonts w:ascii="Times New Roman" w:eastAsia="Times New Roman" w:hAnsi="Times New Roman" w:cs="Times New Roman"/>
          <w:b/>
          <w:bCs/>
          <w:sz w:val="20"/>
          <w:szCs w:val="20"/>
        </w:rPr>
        <w:t>ad valorem court fee under the Court Fees Act 1870/provincial Court Fees Acts</w:t>
      </w:r>
      <w:r>
        <w:rPr>
          <w:rFonts w:ascii="Times New Roman" w:eastAsia="Times New Roman" w:hAnsi="Times New Roman" w:cs="Times New Roman"/>
          <w:sz w:val="20"/>
          <w:szCs w:val="20"/>
        </w:rPr>
        <w:t xml:space="preserve"> applies, calculated as a percentage of the claimed amoun</w:t>
      </w:r>
      <w:r>
        <w:rPr>
          <w:rFonts w:ascii="Times New Roman" w:eastAsia="Times New Roman" w:hAnsi="Times New Roman" w:cs="Times New Roman"/>
          <w:sz w:val="20"/>
          <w:szCs w:val="20"/>
        </w:rPr>
        <w:t>t — this is the one context in this subject area where fee can be substantial.</w:t>
      </w:r>
    </w:p>
    <w:p w:rsidR="001E296C" w:rsidRDefault="00750CC2" w:rsidP="00750CC2">
      <w:pPr>
        <w:numPr>
          <w:ilvl w:val="0"/>
          <w:numId w:val="337"/>
        </w:numPr>
        <w:rPr>
          <w:sz w:val="20"/>
          <w:szCs w:val="20"/>
        </w:rPr>
      </w:pPr>
      <w:r>
        <w:rPr>
          <w:rFonts w:ascii="Times New Roman" w:eastAsia="Times New Roman" w:hAnsi="Times New Roman" w:cs="Times New Roman"/>
          <w:b/>
          <w:bCs/>
          <w:sz w:val="20"/>
          <w:szCs w:val="20"/>
        </w:rPr>
        <w:t>Maintenance and custody/guardianship petitions</w:t>
      </w:r>
      <w:r>
        <w:rPr>
          <w:rFonts w:ascii="Times New Roman" w:eastAsia="Times New Roman" w:hAnsi="Times New Roman" w:cs="Times New Roman"/>
          <w:sz w:val="20"/>
          <w:szCs w:val="20"/>
        </w:rPr>
        <w:t xml:space="preserve"> under the Guardians and Wards Act 1890/Family Courts Act 1964 (relevant where child-safety issues intersect custody disputes) gene</w:t>
      </w:r>
      <w:r>
        <w:rPr>
          <w:rFonts w:ascii="Times New Roman" w:eastAsia="Times New Roman" w:hAnsi="Times New Roman" w:cs="Times New Roman"/>
          <w:sz w:val="20"/>
          <w:szCs w:val="20"/>
        </w:rPr>
        <w:t>rally attract only nominal, fixed court fees (family litigation is deliberately kept low-cost), not ad valorem fees.</w:t>
      </w:r>
    </w:p>
    <w:p w:rsidR="001E296C" w:rsidRDefault="00750CC2" w:rsidP="00750CC2">
      <w:pPr>
        <w:numPr>
          <w:ilvl w:val="0"/>
          <w:numId w:val="337"/>
        </w:numPr>
        <w:rPr>
          <w:sz w:val="20"/>
          <w:szCs w:val="20"/>
        </w:rPr>
      </w:pPr>
      <w:r>
        <w:rPr>
          <w:rFonts w:ascii="Times New Roman" w:eastAsia="Times New Roman" w:hAnsi="Times New Roman" w:cs="Times New Roman"/>
          <w:b/>
          <w:bCs/>
          <w:sz w:val="20"/>
          <w:szCs w:val="20"/>
        </w:rPr>
        <w:t>Compensation applications under the Anti-Rape (Investigation and Trial) Act 2021</w:t>
      </w:r>
      <w:r>
        <w:rPr>
          <w:rFonts w:ascii="Times New Roman" w:eastAsia="Times New Roman" w:hAnsi="Times New Roman" w:cs="Times New Roman"/>
          <w:sz w:val="20"/>
          <w:szCs w:val="20"/>
        </w:rPr>
        <w:t xml:space="preserve"> and </w:t>
      </w:r>
      <w:r>
        <w:rPr>
          <w:rFonts w:ascii="Times New Roman" w:eastAsia="Times New Roman" w:hAnsi="Times New Roman" w:cs="Times New Roman"/>
          <w:b/>
          <w:bCs/>
          <w:sz w:val="20"/>
          <w:szCs w:val="20"/>
        </w:rPr>
        <w:t>victim-compensation applications under the Zainab Aler</w:t>
      </w:r>
      <w:r>
        <w:rPr>
          <w:rFonts w:ascii="Times New Roman" w:eastAsia="Times New Roman" w:hAnsi="Times New Roman" w:cs="Times New Roman"/>
          <w:b/>
          <w:bCs/>
          <w:sz w:val="20"/>
          <w:szCs w:val="20"/>
        </w:rPr>
        <w:t>t Act 2020/provincial victim-support schemes</w:t>
      </w:r>
      <w:r>
        <w:rPr>
          <w:rFonts w:ascii="Times New Roman" w:eastAsia="Times New Roman" w:hAnsi="Times New Roman" w:cs="Times New Roman"/>
          <w:sz w:val="20"/>
          <w:szCs w:val="20"/>
        </w:rPr>
        <w:t xml:space="preserve"> are, in practice, treated as ancillary to the criminal proceeding and are not separately fee-bearing.</w:t>
      </w:r>
    </w:p>
    <w:p w:rsidR="001E296C" w:rsidRDefault="00750CC2" w:rsidP="00750CC2">
      <w:pPr>
        <w:pStyle w:val="Heading2"/>
        <w:rPr>
          <w:rFonts w:ascii="Times New Roman" w:eastAsia="Times New Roman" w:hAnsi="Times New Roman" w:cs="Times New Roman"/>
          <w:sz w:val="20"/>
          <w:szCs w:val="20"/>
        </w:rPr>
      </w:pPr>
      <w:bookmarkStart w:id="238" w:name="_wodrxy6vmf4a" w:colFirst="0" w:colLast="0"/>
      <w:bookmarkEnd w:id="238"/>
      <w:r>
        <w:rPr>
          <w:rFonts w:ascii="Times New Roman" w:eastAsia="Times New Roman" w:hAnsi="Times New Roman" w:cs="Times New Roman"/>
          <w:sz w:val="20"/>
          <w:szCs w:val="20"/>
        </w:rPr>
        <w:t>D. Fee Exemptions and Waivers</w:t>
      </w:r>
    </w:p>
    <w:p w:rsidR="001E296C" w:rsidRDefault="00750CC2" w:rsidP="00750CC2">
      <w:pPr>
        <w:numPr>
          <w:ilvl w:val="0"/>
          <w:numId w:val="337"/>
        </w:numPr>
        <w:rPr>
          <w:sz w:val="20"/>
          <w:szCs w:val="20"/>
        </w:rPr>
      </w:pPr>
      <w:r>
        <w:rPr>
          <w:rFonts w:ascii="Times New Roman" w:eastAsia="Times New Roman" w:hAnsi="Times New Roman" w:cs="Times New Roman"/>
          <w:b/>
          <w:bCs/>
          <w:sz w:val="20"/>
          <w:szCs w:val="20"/>
        </w:rPr>
        <w:t>Indigent persons</w:t>
      </w:r>
      <w:r>
        <w:rPr>
          <w:rFonts w:ascii="Times New Roman" w:eastAsia="Times New Roman" w:hAnsi="Times New Roman" w:cs="Times New Roman"/>
          <w:sz w:val="20"/>
          <w:szCs w:val="20"/>
        </w:rPr>
        <w:t xml:space="preserve"> may seek exemption from court fee by filing an application to sue/appeal </w:t>
      </w:r>
      <w:r>
        <w:rPr>
          <w:rFonts w:ascii="Times New Roman" w:eastAsia="Times New Roman" w:hAnsi="Times New Roman" w:cs="Times New Roman"/>
          <w:i/>
          <w:iCs/>
          <w:sz w:val="20"/>
          <w:szCs w:val="20"/>
        </w:rPr>
        <w:t>in forma pauperis</w:t>
      </w:r>
      <w:r>
        <w:rPr>
          <w:rFonts w:ascii="Times New Roman" w:eastAsia="Times New Roman" w:hAnsi="Times New Roman" w:cs="Times New Roman"/>
          <w:sz w:val="20"/>
          <w:szCs w:val="20"/>
        </w:rPr>
        <w:t xml:space="preserve"> under Order XXXIII CPC (applied by analogy where a civil claim is involved) — the court, upon verifying indigency, permits the proceeding without upfront fee paymen</w:t>
      </w:r>
      <w:r>
        <w:rPr>
          <w:rFonts w:ascii="Times New Roman" w:eastAsia="Times New Roman" w:hAnsi="Times New Roman" w:cs="Times New Roman"/>
          <w:sz w:val="20"/>
          <w:szCs w:val="20"/>
        </w:rPr>
        <w:t>t.</w:t>
      </w:r>
    </w:p>
    <w:p w:rsidR="001E296C" w:rsidRDefault="00750CC2" w:rsidP="00750CC2">
      <w:pPr>
        <w:numPr>
          <w:ilvl w:val="0"/>
          <w:numId w:val="337"/>
        </w:numPr>
        <w:rPr>
          <w:sz w:val="20"/>
          <w:szCs w:val="20"/>
        </w:rPr>
      </w:pPr>
      <w:r>
        <w:rPr>
          <w:rFonts w:ascii="Times New Roman" w:eastAsia="Times New Roman" w:hAnsi="Times New Roman" w:cs="Times New Roman"/>
          <w:b/>
          <w:bCs/>
          <w:sz w:val="20"/>
          <w:szCs w:val="20"/>
        </w:rPr>
        <w:lastRenderedPageBreak/>
        <w:t>Legal Aid</w:t>
      </w:r>
      <w:r>
        <w:rPr>
          <w:rFonts w:ascii="Times New Roman" w:eastAsia="Times New Roman" w:hAnsi="Times New Roman" w:cs="Times New Roman"/>
          <w:sz w:val="20"/>
          <w:szCs w:val="20"/>
        </w:rPr>
        <w:t xml:space="preserve"> — where a child victim or juvenile accused is represented through a District/Provincial Legal Aid Authority or Bar-appointed counsel (mandatory under JJSA 2018 for juveniles), legal-aid schemes typically also cover any incidental court-fee sta</w:t>
      </w:r>
      <w:r>
        <w:rPr>
          <w:rFonts w:ascii="Times New Roman" w:eastAsia="Times New Roman" w:hAnsi="Times New Roman" w:cs="Times New Roman"/>
          <w:sz w:val="20"/>
          <w:szCs w:val="20"/>
        </w:rPr>
        <w:t>mps, so the family bears no direct cost.</w:t>
      </w:r>
    </w:p>
    <w:p w:rsidR="001E296C" w:rsidRDefault="00750CC2" w:rsidP="00750CC2">
      <w:pPr>
        <w:numPr>
          <w:ilvl w:val="0"/>
          <w:numId w:val="337"/>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Provincial Child Protection Authorities (Punjab CPWB, Sindh SCPA, KP CPWC, Balochistan CPA) do not charge any fee for registering a child-protection complaint, opening a case file, or seeking a protective/placement </w:t>
      </w:r>
      <w:r>
        <w:rPr>
          <w:rFonts w:ascii="Times New Roman" w:eastAsia="Times New Roman" w:hAnsi="Times New Roman" w:cs="Times New Roman"/>
          <w:sz w:val="20"/>
          <w:szCs w:val="20"/>
        </w:rPr>
        <w:t>order.</w:t>
      </w:r>
    </w:p>
    <w:p w:rsidR="001E296C" w:rsidRDefault="00750CC2" w:rsidP="00750CC2">
      <w:pPr>
        <w:pStyle w:val="Heading2"/>
        <w:rPr>
          <w:rFonts w:ascii="Times New Roman" w:eastAsia="Times New Roman" w:hAnsi="Times New Roman" w:cs="Times New Roman"/>
          <w:sz w:val="20"/>
          <w:szCs w:val="20"/>
        </w:rPr>
      </w:pPr>
      <w:bookmarkStart w:id="239" w:name="_8vs1ul7fd6t8" w:colFirst="0" w:colLast="0"/>
      <w:bookmarkEnd w:id="239"/>
      <w:r>
        <w:rPr>
          <w:rFonts w:ascii="Times New Roman" w:eastAsia="Times New Roman" w:hAnsi="Times New Roman" w:cs="Times New Roman"/>
          <w:sz w:val="20"/>
          <w:szCs w:val="20"/>
        </w:rPr>
        <w:t>E. Table Summary</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E296C">
        <w:trPr>
          <w:tblHeader/>
        </w:trPr>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Proceeding Type</w:t>
            </w:r>
          </w:p>
        </w:tc>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Court-Fee Position</w:t>
            </w:r>
          </w:p>
        </w:tc>
      </w:tr>
      <w:tr w:rsidR="001E296C">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FIR registration / police-led prosecution</w:t>
            </w:r>
          </w:p>
        </w:tc>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No fee</w:t>
            </w:r>
          </w:p>
        </w:tc>
      </w:tr>
      <w:tr w:rsidR="001E296C">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Private criminal complaint (s.200 CrPC)</w:t>
            </w:r>
          </w:p>
        </w:tc>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Nominal fixed stamp</w:t>
            </w:r>
          </w:p>
        </w:tc>
      </w:tr>
      <w:tr w:rsidR="001E296C">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Bail petition</w:t>
            </w:r>
          </w:p>
        </w:tc>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Nominal fixed stamp</w:t>
            </w:r>
          </w:p>
        </w:tc>
      </w:tr>
      <w:tr w:rsidR="001E296C">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appeal / revision</w:t>
            </w:r>
          </w:p>
        </w:tc>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Fixed (non-ad valorem) stamp</w:t>
            </w:r>
          </w:p>
        </w:tc>
      </w:tr>
      <w:tr w:rsidR="001E296C">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petition (Art. 199)</w:t>
            </w:r>
          </w:p>
        </w:tc>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Fixed stamp per High Court Rules</w:t>
            </w:r>
          </w:p>
        </w:tc>
      </w:tr>
      <w:tr w:rsidR="001E296C">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Leave to appeal (Supreme Court)</w:t>
            </w:r>
          </w:p>
        </w:tc>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Fixed fee per Supreme Court Rules 1980</w:t>
            </w:r>
          </w:p>
        </w:tc>
      </w:tr>
      <w:tr w:rsidR="001E296C">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Independent civil compensation suit</w:t>
            </w:r>
          </w:p>
        </w:tc>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Ad valorem (percentage of claim)</w:t>
            </w:r>
          </w:p>
        </w:tc>
      </w:tr>
      <w:tr w:rsidR="001E296C">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Guardianship/custody/maintenance petition</w:t>
            </w:r>
          </w:p>
        </w:tc>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Nominal fixed fee</w:t>
            </w:r>
          </w:p>
        </w:tc>
      </w:tr>
      <w:tr w:rsidR="001E296C">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Anti-Rape Act / Zainab Alert Act compensation application</w:t>
            </w:r>
          </w:p>
        </w:tc>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No separate fee (ancillary to criminal case)</w:t>
            </w:r>
          </w:p>
        </w:tc>
      </w:tr>
      <w:tr w:rsidR="001E296C">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Child Protection Authority complaint/placement order</w:t>
            </w:r>
          </w:p>
        </w:tc>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No fee</w:t>
            </w:r>
          </w:p>
        </w:tc>
      </w:tr>
      <w:tr w:rsidR="001E296C">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Certified copies</w:t>
            </w:r>
          </w:p>
        </w:tc>
        <w:tc>
          <w:tcPr>
            <w:tcW w:w="4680" w:type="dxa"/>
            <w:shd w:val="clear" w:color="auto" w:fill="auto"/>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Nominal per-page fee</w:t>
            </w:r>
          </w:p>
        </w:tc>
      </w:tr>
    </w:tbl>
    <w:p w:rsidR="001E296C" w:rsidRDefault="001E296C" w:rsidP="00750CC2">
      <w:pPr>
        <w:widowControl w:val="0"/>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sz w:val="20"/>
          <w:szCs w:val="20"/>
        </w:rPr>
      </w:pPr>
      <w:r>
        <w:pict>
          <v:rect id="_x0000_i1026" style="width:0;height:1.5pt" o:hrstd="t" o:hr="t" fillcolor="#a0a0a0" stroked="f"/>
        </w:pict>
      </w:r>
    </w:p>
    <w:p w:rsidR="001E296C" w:rsidRDefault="001E296C" w:rsidP="00750CC2">
      <w:pPr>
        <w:widowControl w:val="0"/>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Note:</w:t>
      </w:r>
      <w:r>
        <w:rPr>
          <w:rFonts w:ascii="Times New Roman" w:eastAsia="Times New Roman" w:hAnsi="Times New Roman" w:cs="Times New Roman"/>
          <w:sz w:val="20"/>
          <w:szCs w:val="20"/>
        </w:rPr>
        <w:t xml:space="preserve"> Exact rupee amounts for fixed/nominal court fees are set and periodically revised by each High Court's Rules and Orders and by provincial Court Fees Act schedules, and therefore differ slightly between Punjab, Sindh, KP, Bal</w:t>
      </w:r>
      <w:r>
        <w:rPr>
          <w:rFonts w:ascii="Times New Roman" w:eastAsia="Times New Roman" w:hAnsi="Times New Roman" w:cs="Times New Roman"/>
          <w:sz w:val="20"/>
          <w:szCs w:val="20"/>
        </w:rPr>
        <w:t>ochistan, and ICT; a litigant should confirm the current fee schedule at the relevant court's filing counter (Nazir/Nazarat office) at the time of filing.</w:t>
      </w:r>
    </w:p>
    <w:p w:rsidR="001E296C" w:rsidRDefault="00750CC2" w:rsidP="00750CC2">
      <w:pPr>
        <w:spacing w:before="240" w:after="240"/>
      </w:pPr>
      <w:r>
        <w:rPr>
          <w:rFonts w:ascii="Times New Roman" w:eastAsia="Times New Roman" w:hAnsi="Times New Roman" w:cs="Times New Roman"/>
          <w:b/>
          <w:bCs/>
          <w:sz w:val="24"/>
          <w:szCs w:val="24"/>
          <w:u w:val="single"/>
        </w:rPr>
        <w:t xml:space="preserve">  iii)  Jurisdiction     </w:t>
      </w:r>
      <w:r>
        <w:rPr>
          <w:rFonts w:ascii="Times New Roman" w:eastAsia="Times New Roman" w:hAnsi="Times New Roman" w:cs="Times New Roman"/>
          <w:b/>
          <w:bCs/>
          <w:sz w:val="24"/>
          <w:szCs w:val="24"/>
          <w:u w:val="single"/>
        </w:rPr>
        <w:br/>
      </w:r>
    </w:p>
    <w:p w:rsidR="001E296C" w:rsidRDefault="00750CC2" w:rsidP="00750CC2">
      <w:pPr>
        <w:pStyle w:val="Heading2"/>
        <w:rPr>
          <w:rFonts w:ascii="Times New Roman" w:eastAsia="Times New Roman" w:hAnsi="Times New Roman" w:cs="Times New Roman"/>
          <w:sz w:val="20"/>
          <w:szCs w:val="20"/>
        </w:rPr>
      </w:pPr>
      <w:bookmarkStart w:id="240" w:name="_r4bawynvagrg" w:colFirst="0" w:colLast="0"/>
      <w:bookmarkEnd w:id="240"/>
      <w:r>
        <w:rPr>
          <w:rFonts w:ascii="Times New Roman" w:eastAsia="Times New Roman" w:hAnsi="Times New Roman" w:cs="Times New Roman"/>
          <w:sz w:val="20"/>
          <w:szCs w:val="20"/>
        </w:rPr>
        <w:t>A. Original Jurisdiction</w:t>
      </w:r>
    </w:p>
    <w:p w:rsidR="001E296C" w:rsidRDefault="00750CC2" w:rsidP="00750CC2">
      <w:pPr>
        <w:numPr>
          <w:ilvl w:val="0"/>
          <w:numId w:val="584"/>
        </w:numPr>
        <w:rPr>
          <w:sz w:val="20"/>
          <w:szCs w:val="20"/>
        </w:rPr>
      </w:pPr>
      <w:r>
        <w:rPr>
          <w:rFonts w:ascii="Times New Roman" w:eastAsia="Times New Roman" w:hAnsi="Times New Roman" w:cs="Times New Roman"/>
          <w:b/>
          <w:bCs/>
          <w:sz w:val="20"/>
          <w:szCs w:val="20"/>
        </w:rPr>
        <w:t>Police / Investigation stage</w:t>
      </w:r>
      <w:r>
        <w:rPr>
          <w:rFonts w:ascii="Times New Roman" w:eastAsia="Times New Roman" w:hAnsi="Times New Roman" w:cs="Times New Roman"/>
          <w:sz w:val="20"/>
          <w:szCs w:val="20"/>
        </w:rPr>
        <w:t xml:space="preserve"> — Original cognisance begins with the Officer In-Charge of the Police Station within whose territorial limits the offence occurred, or where the child was found/recovered (CrPC s.154 read with s.156). For missing/abducted children, ZARRA and the local pol</w:t>
      </w:r>
      <w:r>
        <w:rPr>
          <w:rFonts w:ascii="Times New Roman" w:eastAsia="Times New Roman" w:hAnsi="Times New Roman" w:cs="Times New Roman"/>
          <w:sz w:val="20"/>
          <w:szCs w:val="20"/>
        </w:rPr>
        <w:t>ice share concurrent original responsibility to register the FIR immediately under the Zainab Alert Act 2020.</w:t>
      </w:r>
    </w:p>
    <w:p w:rsidR="001E296C" w:rsidRDefault="00750CC2" w:rsidP="00750CC2">
      <w:pPr>
        <w:numPr>
          <w:ilvl w:val="0"/>
          <w:numId w:val="584"/>
        </w:numPr>
        <w:rPr>
          <w:sz w:val="20"/>
          <w:szCs w:val="20"/>
        </w:rPr>
      </w:pPr>
      <w:r>
        <w:rPr>
          <w:rFonts w:ascii="Times New Roman" w:eastAsia="Times New Roman" w:hAnsi="Times New Roman" w:cs="Times New Roman"/>
          <w:b/>
          <w:bCs/>
          <w:sz w:val="20"/>
          <w:szCs w:val="20"/>
        </w:rPr>
        <w:lastRenderedPageBreak/>
        <w:t>Magistracy</w:t>
      </w:r>
      <w:r>
        <w:rPr>
          <w:rFonts w:ascii="Times New Roman" w:eastAsia="Times New Roman" w:hAnsi="Times New Roman" w:cs="Times New Roman"/>
          <w:sz w:val="20"/>
          <w:szCs w:val="20"/>
        </w:rPr>
        <w:t xml:space="preserve"> — A Judicial Magistrate (1st Class) exercises original jurisdiction over remand, recording of statements under s.164 CrPC, and bail in </w:t>
      </w:r>
      <w:r>
        <w:rPr>
          <w:rFonts w:ascii="Times New Roman" w:eastAsia="Times New Roman" w:hAnsi="Times New Roman" w:cs="Times New Roman"/>
          <w:sz w:val="20"/>
          <w:szCs w:val="20"/>
        </w:rPr>
        <w:t>non-scheduled/less serious offences (e.g., simple cruelty under PPC s.328A tried summarily in some cases, or preliminary proceedings before committal).</w:t>
      </w:r>
    </w:p>
    <w:p w:rsidR="001E296C" w:rsidRDefault="00750CC2" w:rsidP="00750CC2">
      <w:pPr>
        <w:numPr>
          <w:ilvl w:val="0"/>
          <w:numId w:val="584"/>
        </w:numPr>
        <w:rPr>
          <w:sz w:val="20"/>
          <w:szCs w:val="20"/>
        </w:rPr>
      </w:pPr>
      <w:r>
        <w:rPr>
          <w:rFonts w:ascii="Times New Roman" w:eastAsia="Times New Roman" w:hAnsi="Times New Roman" w:cs="Times New Roman"/>
          <w:b/>
          <w:bCs/>
          <w:sz w:val="20"/>
          <w:szCs w:val="20"/>
        </w:rPr>
        <w:t>Sessions Court / Special Courts (Anti-Rape/GBV Courts)</w:t>
      </w:r>
      <w:r>
        <w:rPr>
          <w:rFonts w:ascii="Times New Roman" w:eastAsia="Times New Roman" w:hAnsi="Times New Roman" w:cs="Times New Roman"/>
          <w:sz w:val="20"/>
          <w:szCs w:val="20"/>
        </w:rPr>
        <w:t xml:space="preserve"> — Original trial jurisdiction over scheduled sexu</w:t>
      </w:r>
      <w:r>
        <w:rPr>
          <w:rFonts w:ascii="Times New Roman" w:eastAsia="Times New Roman" w:hAnsi="Times New Roman" w:cs="Times New Roman"/>
          <w:sz w:val="20"/>
          <w:szCs w:val="20"/>
        </w:rPr>
        <w:t xml:space="preserve">al offences against children (PPC ss.292A-C, 371A-B, 375-377B) lies with the Special Court established under the Anti-Rape (Investigation and Trial) Act 2021, presided over by a Sessions Judge/Additional Sessions Judge designated for this purpose, in each </w:t>
      </w:r>
      <w:r>
        <w:rPr>
          <w:rFonts w:ascii="Times New Roman" w:eastAsia="Times New Roman" w:hAnsi="Times New Roman" w:cs="Times New Roman"/>
          <w:sz w:val="20"/>
          <w:szCs w:val="20"/>
        </w:rPr>
        <w:t>district.</w:t>
      </w:r>
    </w:p>
    <w:p w:rsidR="001E296C" w:rsidRDefault="00750CC2" w:rsidP="00750CC2">
      <w:pPr>
        <w:numPr>
          <w:ilvl w:val="0"/>
          <w:numId w:val="584"/>
        </w:numPr>
        <w:rPr>
          <w:sz w:val="20"/>
          <w:szCs w:val="20"/>
        </w:rPr>
      </w:pPr>
      <w:r>
        <w:rPr>
          <w:rFonts w:ascii="Times New Roman" w:eastAsia="Times New Roman" w:hAnsi="Times New Roman" w:cs="Times New Roman"/>
          <w:b/>
          <w:bCs/>
          <w:sz w:val="20"/>
          <w:szCs w:val="20"/>
        </w:rPr>
        <w:t>Juvenile Courts</w:t>
      </w:r>
      <w:r>
        <w:rPr>
          <w:rFonts w:ascii="Times New Roman" w:eastAsia="Times New Roman" w:hAnsi="Times New Roman" w:cs="Times New Roman"/>
          <w:sz w:val="20"/>
          <w:szCs w:val="20"/>
        </w:rPr>
        <w:t xml:space="preserve"> — Exclusive original jurisdiction over (a) offences committed by a juvenile (under 18), and (b) offences committed against a child where the JJSA 2018 procedure is engaged for witness protection, established under JJSA 2018 s.4 by</w:t>
      </w:r>
      <w:r>
        <w:rPr>
          <w:rFonts w:ascii="Times New Roman" w:eastAsia="Times New Roman" w:hAnsi="Times New Roman" w:cs="Times New Roman"/>
          <w:sz w:val="20"/>
          <w:szCs w:val="20"/>
        </w:rPr>
        <w:t xml:space="preserve"> the Provincial Government in consultation with the concerned High Court, for one or more sessions divisions.</w:t>
      </w:r>
    </w:p>
    <w:p w:rsidR="001E296C" w:rsidRDefault="00750CC2" w:rsidP="00750CC2">
      <w:pPr>
        <w:numPr>
          <w:ilvl w:val="0"/>
          <w:numId w:val="584"/>
        </w:numPr>
        <w:rPr>
          <w:sz w:val="20"/>
          <w:szCs w:val="20"/>
        </w:rPr>
      </w:pPr>
      <w:r>
        <w:rPr>
          <w:rFonts w:ascii="Times New Roman" w:eastAsia="Times New Roman" w:hAnsi="Times New Roman" w:cs="Times New Roman"/>
          <w:b/>
          <w:bCs/>
          <w:sz w:val="20"/>
          <w:szCs w:val="20"/>
        </w:rPr>
        <w:t>Child Protection Courts/Units</w:t>
      </w:r>
      <w:r>
        <w:rPr>
          <w:rFonts w:ascii="Times New Roman" w:eastAsia="Times New Roman" w:hAnsi="Times New Roman" w:cs="Times New Roman"/>
          <w:sz w:val="20"/>
          <w:szCs w:val="20"/>
        </w:rPr>
        <w:t xml:space="preserve"> — Provincial Child Protection Acts (Punjab, Sindh, KP, Balochistan, ICT) establish quasi-judicial Child Protection C</w:t>
      </w:r>
      <w:r>
        <w:rPr>
          <w:rFonts w:ascii="Times New Roman" w:eastAsia="Times New Roman" w:hAnsi="Times New Roman" w:cs="Times New Roman"/>
          <w:sz w:val="20"/>
          <w:szCs w:val="20"/>
        </w:rPr>
        <w:t>ourts/Committees with original jurisdiction over protective (non-penal) matters — placement in a shelter home, declaring a child "in need of protection," and institutional-care orders — distinct from the criminal trial track.</w:t>
      </w:r>
    </w:p>
    <w:p w:rsidR="001E296C" w:rsidRDefault="00750CC2" w:rsidP="00750CC2">
      <w:pPr>
        <w:numPr>
          <w:ilvl w:val="0"/>
          <w:numId w:val="584"/>
        </w:numPr>
        <w:rPr>
          <w:sz w:val="20"/>
          <w:szCs w:val="20"/>
        </w:rPr>
      </w:pPr>
      <w:r>
        <w:rPr>
          <w:rFonts w:ascii="Times New Roman" w:eastAsia="Times New Roman" w:hAnsi="Times New Roman" w:cs="Times New Roman"/>
          <w:b/>
          <w:bCs/>
          <w:sz w:val="20"/>
          <w:szCs w:val="20"/>
        </w:rPr>
        <w:t>Family/Guardian Courts</w:t>
      </w:r>
      <w:r>
        <w:rPr>
          <w:rFonts w:ascii="Times New Roman" w:eastAsia="Times New Roman" w:hAnsi="Times New Roman" w:cs="Times New Roman"/>
          <w:sz w:val="20"/>
          <w:szCs w:val="20"/>
        </w:rPr>
        <w:t xml:space="preserve"> — Origi</w:t>
      </w:r>
      <w:r>
        <w:rPr>
          <w:rFonts w:ascii="Times New Roman" w:eastAsia="Times New Roman" w:hAnsi="Times New Roman" w:cs="Times New Roman"/>
          <w:sz w:val="20"/>
          <w:szCs w:val="20"/>
        </w:rPr>
        <w:t>nal jurisdiction over custody/guardianship matters engaging child-safety concerns, under the Guardians and Wards Act 1890 (as applied through the West Pakistan Family Courts Act 1964 framework).</w:t>
      </w:r>
    </w:p>
    <w:p w:rsidR="001E296C" w:rsidRDefault="00750CC2" w:rsidP="00750CC2">
      <w:pPr>
        <w:numPr>
          <w:ilvl w:val="0"/>
          <w:numId w:val="584"/>
        </w:numPr>
        <w:rPr>
          <w:sz w:val="20"/>
          <w:szCs w:val="20"/>
        </w:rPr>
      </w:pPr>
      <w:r>
        <w:rPr>
          <w:rFonts w:ascii="Times New Roman" w:eastAsia="Times New Roman" w:hAnsi="Times New Roman" w:cs="Times New Roman"/>
          <w:b/>
          <w:bCs/>
          <w:sz w:val="20"/>
          <w:szCs w:val="20"/>
        </w:rPr>
        <w:t>Anti-Trafficking Courts/Units</w:t>
      </w:r>
      <w:r>
        <w:rPr>
          <w:rFonts w:ascii="Times New Roman" w:eastAsia="Times New Roman" w:hAnsi="Times New Roman" w:cs="Times New Roman"/>
          <w:sz w:val="20"/>
          <w:szCs w:val="20"/>
        </w:rPr>
        <w:t xml:space="preserve"> — Original jurisdiction over ch</w:t>
      </w:r>
      <w:r>
        <w:rPr>
          <w:rFonts w:ascii="Times New Roman" w:eastAsia="Times New Roman" w:hAnsi="Times New Roman" w:cs="Times New Roman"/>
          <w:sz w:val="20"/>
          <w:szCs w:val="20"/>
        </w:rPr>
        <w:t>ild-trafficking offences under the Prevention of Trafficking in Persons Act 2018.</w:t>
      </w:r>
    </w:p>
    <w:p w:rsidR="001E296C" w:rsidRDefault="00750CC2" w:rsidP="00750CC2">
      <w:pPr>
        <w:pStyle w:val="Heading2"/>
        <w:rPr>
          <w:rFonts w:ascii="Times New Roman" w:eastAsia="Times New Roman" w:hAnsi="Times New Roman" w:cs="Times New Roman"/>
          <w:sz w:val="20"/>
          <w:szCs w:val="20"/>
        </w:rPr>
      </w:pPr>
      <w:bookmarkStart w:id="241" w:name="_hxw939kr499q" w:colFirst="0" w:colLast="0"/>
      <w:bookmarkEnd w:id="241"/>
      <w:r>
        <w:rPr>
          <w:rFonts w:ascii="Times New Roman" w:eastAsia="Times New Roman" w:hAnsi="Times New Roman" w:cs="Times New Roman"/>
          <w:sz w:val="20"/>
          <w:szCs w:val="20"/>
        </w:rPr>
        <w:t>B. Territorial Jurisdiction</w:t>
      </w:r>
    </w:p>
    <w:p w:rsidR="001E296C" w:rsidRDefault="00750CC2" w:rsidP="00750CC2">
      <w:pPr>
        <w:numPr>
          <w:ilvl w:val="0"/>
          <w:numId w:val="37"/>
        </w:numPr>
        <w:rPr>
          <w:rFonts w:ascii="Times New Roman" w:eastAsia="Times New Roman" w:hAnsi="Times New Roman" w:cs="Times New Roman"/>
          <w:sz w:val="20"/>
          <w:szCs w:val="20"/>
        </w:rPr>
      </w:pPr>
      <w:r>
        <w:rPr>
          <w:rFonts w:ascii="Times New Roman" w:eastAsia="Times New Roman" w:hAnsi="Times New Roman" w:cs="Times New Roman"/>
          <w:sz w:val="20"/>
          <w:szCs w:val="20"/>
        </w:rPr>
        <w:t>Governed by CrPC ss.177-184: ordinarily, the offence is inquired into and tried by a Court within whose local jurisdiction it was committed.</w:t>
      </w:r>
    </w:p>
    <w:p w:rsidR="001E296C" w:rsidRDefault="00750CC2" w:rsidP="00750CC2">
      <w:pPr>
        <w:numPr>
          <w:ilvl w:val="0"/>
          <w:numId w:val="37"/>
        </w:numPr>
        <w:rPr>
          <w:sz w:val="20"/>
          <w:szCs w:val="20"/>
        </w:rPr>
      </w:pPr>
      <w:r>
        <w:rPr>
          <w:rFonts w:ascii="Times New Roman" w:eastAsia="Times New Roman" w:hAnsi="Times New Roman" w:cs="Times New Roman"/>
          <w:b/>
          <w:bCs/>
          <w:sz w:val="20"/>
          <w:szCs w:val="20"/>
        </w:rPr>
        <w:t>Multi</w:t>
      </w:r>
      <w:r>
        <w:rPr>
          <w:rFonts w:ascii="Times New Roman" w:eastAsia="Times New Roman" w:hAnsi="Times New Roman" w:cs="Times New Roman"/>
          <w:b/>
          <w:bCs/>
          <w:sz w:val="20"/>
          <w:szCs w:val="20"/>
        </w:rPr>
        <w:t>ple/uncertain locality</w:t>
      </w:r>
      <w:r>
        <w:rPr>
          <w:rFonts w:ascii="Times New Roman" w:eastAsia="Times New Roman" w:hAnsi="Times New Roman" w:cs="Times New Roman"/>
          <w:sz w:val="20"/>
          <w:szCs w:val="20"/>
        </w:rPr>
        <w:t xml:space="preserve"> — where the exact place of the offence is uncertain (common in trafficking/missing-child cases spanning districts or provinces), CrPC s.178-179 allows trial in any of the districts in which any part of the offence occurred, including</w:t>
      </w:r>
      <w:r>
        <w:rPr>
          <w:rFonts w:ascii="Times New Roman" w:eastAsia="Times New Roman" w:hAnsi="Times New Roman" w:cs="Times New Roman"/>
          <w:sz w:val="20"/>
          <w:szCs w:val="20"/>
        </w:rPr>
        <w:t xml:space="preserve"> the place of recovery of the child.</w:t>
      </w:r>
    </w:p>
    <w:p w:rsidR="001E296C" w:rsidRDefault="00750CC2" w:rsidP="00750CC2">
      <w:pPr>
        <w:numPr>
          <w:ilvl w:val="0"/>
          <w:numId w:val="37"/>
        </w:numPr>
        <w:rPr>
          <w:sz w:val="20"/>
          <w:szCs w:val="20"/>
        </w:rPr>
      </w:pPr>
      <w:r>
        <w:rPr>
          <w:rFonts w:ascii="Times New Roman" w:eastAsia="Times New Roman" w:hAnsi="Times New Roman" w:cs="Times New Roman"/>
          <w:b/>
          <w:bCs/>
          <w:sz w:val="20"/>
          <w:szCs w:val="20"/>
        </w:rPr>
        <w:t>Cyber-enabled offences (PECA/child pornography)</w:t>
      </w:r>
      <w:r>
        <w:rPr>
          <w:rFonts w:ascii="Times New Roman" w:eastAsia="Times New Roman" w:hAnsi="Times New Roman" w:cs="Times New Roman"/>
          <w:sz w:val="20"/>
          <w:szCs w:val="20"/>
        </w:rPr>
        <w:t xml:space="preserve"> — territorial jurisdiction extends to the place where the data/device was accessed, uploaded, or received, per PECA's jurisdiction clause, allowing FIA to register cases a</w:t>
      </w:r>
      <w:r>
        <w:rPr>
          <w:rFonts w:ascii="Times New Roman" w:eastAsia="Times New Roman" w:hAnsi="Times New Roman" w:cs="Times New Roman"/>
          <w:sz w:val="20"/>
          <w:szCs w:val="20"/>
        </w:rPr>
        <w:t>t the FIA Cyber Crime Wing office nearest to either the victim or the accused's location.</w:t>
      </w:r>
    </w:p>
    <w:p w:rsidR="001E296C" w:rsidRDefault="00750CC2" w:rsidP="00750CC2">
      <w:pPr>
        <w:numPr>
          <w:ilvl w:val="0"/>
          <w:numId w:val="37"/>
        </w:numPr>
        <w:rPr>
          <w:sz w:val="20"/>
          <w:szCs w:val="20"/>
        </w:rPr>
      </w:pPr>
      <w:r>
        <w:rPr>
          <w:rFonts w:ascii="Times New Roman" w:eastAsia="Times New Roman" w:hAnsi="Times New Roman" w:cs="Times New Roman"/>
          <w:b/>
          <w:bCs/>
          <w:sz w:val="20"/>
          <w:szCs w:val="20"/>
        </w:rPr>
        <w:t>Cross-provincial trafficking/abduction</w:t>
      </w:r>
      <w:r>
        <w:rPr>
          <w:rFonts w:ascii="Times New Roman" w:eastAsia="Times New Roman" w:hAnsi="Times New Roman" w:cs="Times New Roman"/>
          <w:sz w:val="20"/>
          <w:szCs w:val="20"/>
        </w:rPr>
        <w:t xml:space="preserve"> — Zainab Alert Act 2020 explicitly operates nationwide (originally confined to ICT, extended to all of Pakistan on passage), pe</w:t>
      </w:r>
      <w:r>
        <w:rPr>
          <w:rFonts w:ascii="Times New Roman" w:eastAsia="Times New Roman" w:hAnsi="Times New Roman" w:cs="Times New Roman"/>
          <w:sz w:val="20"/>
          <w:szCs w:val="20"/>
        </w:rPr>
        <w:t>rmitting alerts and coordinated recovery efforts across provincial boundaries; the FIR may be registered at the point of first report, with subsequent transfer for trial to the appropriate territorial court.</w:t>
      </w:r>
    </w:p>
    <w:p w:rsidR="001E296C" w:rsidRDefault="00750CC2" w:rsidP="00750CC2">
      <w:pPr>
        <w:numPr>
          <w:ilvl w:val="0"/>
          <w:numId w:val="37"/>
        </w:numPr>
        <w:rPr>
          <w:sz w:val="20"/>
          <w:szCs w:val="20"/>
        </w:rPr>
      </w:pPr>
      <w:r>
        <w:rPr>
          <w:rFonts w:ascii="Times New Roman" w:eastAsia="Times New Roman" w:hAnsi="Times New Roman" w:cs="Times New Roman"/>
          <w:b/>
          <w:bCs/>
          <w:sz w:val="20"/>
          <w:szCs w:val="20"/>
        </w:rPr>
        <w:t>ICT vs Provincial territorial split</w:t>
      </w:r>
      <w:r>
        <w:rPr>
          <w:rFonts w:ascii="Times New Roman" w:eastAsia="Times New Roman" w:hAnsi="Times New Roman" w:cs="Times New Roman"/>
          <w:sz w:val="20"/>
          <w:szCs w:val="20"/>
        </w:rPr>
        <w:t xml:space="preserve"> — offences o</w:t>
      </w:r>
      <w:r>
        <w:rPr>
          <w:rFonts w:ascii="Times New Roman" w:eastAsia="Times New Roman" w:hAnsi="Times New Roman" w:cs="Times New Roman"/>
          <w:sz w:val="20"/>
          <w:szCs w:val="20"/>
        </w:rPr>
        <w:t>ccurring within Islamabad Capital Territory fall under ICT-specific legislation (ICT Child Protection Act 2018, ICT Prohibition of Corporal Punishment Act 2021) and federal courts sitting in Islamabad; offences in a province fall under that province's Chil</w:t>
      </w:r>
      <w:r>
        <w:rPr>
          <w:rFonts w:ascii="Times New Roman" w:eastAsia="Times New Roman" w:hAnsi="Times New Roman" w:cs="Times New Roman"/>
          <w:sz w:val="20"/>
          <w:szCs w:val="20"/>
        </w:rPr>
        <w:t>d Protection Act and provincial court hierarchy.</w:t>
      </w:r>
    </w:p>
    <w:p w:rsidR="001E296C" w:rsidRDefault="00750CC2" w:rsidP="00750CC2">
      <w:pPr>
        <w:pStyle w:val="Heading2"/>
        <w:rPr>
          <w:rFonts w:ascii="Times New Roman" w:eastAsia="Times New Roman" w:hAnsi="Times New Roman" w:cs="Times New Roman"/>
          <w:sz w:val="20"/>
          <w:szCs w:val="20"/>
        </w:rPr>
      </w:pPr>
      <w:bookmarkStart w:id="242" w:name="_lgq8r24d24nn" w:colFirst="0" w:colLast="0"/>
      <w:bookmarkEnd w:id="242"/>
      <w:r>
        <w:rPr>
          <w:rFonts w:ascii="Times New Roman" w:eastAsia="Times New Roman" w:hAnsi="Times New Roman" w:cs="Times New Roman"/>
          <w:sz w:val="20"/>
          <w:szCs w:val="20"/>
        </w:rPr>
        <w:t>C. Appellate Jurisdiction</w:t>
      </w:r>
    </w:p>
    <w:p w:rsidR="001E296C" w:rsidRDefault="00750CC2" w:rsidP="00750CC2">
      <w:pPr>
        <w:numPr>
          <w:ilvl w:val="0"/>
          <w:numId w:val="726"/>
        </w:numPr>
        <w:rPr>
          <w:sz w:val="20"/>
          <w:szCs w:val="20"/>
        </w:rPr>
      </w:pPr>
      <w:r>
        <w:rPr>
          <w:rFonts w:ascii="Times New Roman" w:eastAsia="Times New Roman" w:hAnsi="Times New Roman" w:cs="Times New Roman"/>
          <w:b/>
          <w:bCs/>
          <w:sz w:val="20"/>
          <w:szCs w:val="20"/>
        </w:rPr>
        <w:t>From Magistrate to Sessions Court</w:t>
      </w:r>
      <w:r>
        <w:rPr>
          <w:rFonts w:ascii="Times New Roman" w:eastAsia="Times New Roman" w:hAnsi="Times New Roman" w:cs="Times New Roman"/>
          <w:sz w:val="20"/>
          <w:szCs w:val="20"/>
        </w:rPr>
        <w:t xml:space="preserve"> — Appeal against conviction/sentence in matters originally tried by a Magistrate lies to the Sessions Court (CrPC s.408).</w:t>
      </w:r>
    </w:p>
    <w:p w:rsidR="001E296C" w:rsidRDefault="00750CC2" w:rsidP="00750CC2">
      <w:pPr>
        <w:numPr>
          <w:ilvl w:val="0"/>
          <w:numId w:val="726"/>
        </w:numPr>
        <w:rPr>
          <w:sz w:val="20"/>
          <w:szCs w:val="20"/>
        </w:rPr>
      </w:pPr>
      <w:r>
        <w:rPr>
          <w:rFonts w:ascii="Times New Roman" w:eastAsia="Times New Roman" w:hAnsi="Times New Roman" w:cs="Times New Roman"/>
          <w:b/>
          <w:bCs/>
          <w:sz w:val="20"/>
          <w:szCs w:val="20"/>
        </w:rPr>
        <w:t>From Special Court (Anti-</w:t>
      </w:r>
      <w:r>
        <w:rPr>
          <w:rFonts w:ascii="Times New Roman" w:eastAsia="Times New Roman" w:hAnsi="Times New Roman" w:cs="Times New Roman"/>
          <w:b/>
          <w:bCs/>
          <w:sz w:val="20"/>
          <w:szCs w:val="20"/>
        </w:rPr>
        <w:t>Rape Act)/Sessions Court to High Court</w:t>
      </w:r>
      <w:r>
        <w:rPr>
          <w:rFonts w:ascii="Times New Roman" w:eastAsia="Times New Roman" w:hAnsi="Times New Roman" w:cs="Times New Roman"/>
          <w:sz w:val="20"/>
          <w:szCs w:val="20"/>
        </w:rPr>
        <w:t xml:space="preserve"> — Appeal against conviction, sentence, or acquittal in scheduled child-sexual-offence cases lies to the High Court, and under the Anti-Rape Act 2021 such appeals are directed to be disposed of expeditiously (typically within a stipulated period, subject t</w:t>
      </w:r>
      <w:r>
        <w:rPr>
          <w:rFonts w:ascii="Times New Roman" w:eastAsia="Times New Roman" w:hAnsi="Times New Roman" w:cs="Times New Roman"/>
          <w:sz w:val="20"/>
          <w:szCs w:val="20"/>
        </w:rPr>
        <w:t>o the Act's timeline provisions).</w:t>
      </w:r>
    </w:p>
    <w:p w:rsidR="001E296C" w:rsidRDefault="00750CC2" w:rsidP="00750CC2">
      <w:pPr>
        <w:numPr>
          <w:ilvl w:val="0"/>
          <w:numId w:val="726"/>
        </w:numPr>
        <w:rPr>
          <w:sz w:val="20"/>
          <w:szCs w:val="20"/>
        </w:rPr>
      </w:pPr>
      <w:r>
        <w:rPr>
          <w:rFonts w:ascii="Times New Roman" w:eastAsia="Times New Roman" w:hAnsi="Times New Roman" w:cs="Times New Roman"/>
          <w:b/>
          <w:bCs/>
          <w:sz w:val="20"/>
          <w:szCs w:val="20"/>
        </w:rPr>
        <w:lastRenderedPageBreak/>
        <w:t>From Juvenile Court to High Court</w:t>
      </w:r>
      <w:r>
        <w:rPr>
          <w:rFonts w:ascii="Times New Roman" w:eastAsia="Times New Roman" w:hAnsi="Times New Roman" w:cs="Times New Roman"/>
          <w:sz w:val="20"/>
          <w:szCs w:val="20"/>
        </w:rPr>
        <w:t xml:space="preserve"> — Appeals from a Juvenile Court's order/conviction lie to the High Court under JJSA 2018 (s.9 and related provisions), which must be decided with priority given the juvenile's circumstance</w:t>
      </w:r>
      <w:r>
        <w:rPr>
          <w:rFonts w:ascii="Times New Roman" w:eastAsia="Times New Roman" w:hAnsi="Times New Roman" w:cs="Times New Roman"/>
          <w:sz w:val="20"/>
          <w:szCs w:val="20"/>
        </w:rPr>
        <w:t>s.</w:t>
      </w:r>
    </w:p>
    <w:p w:rsidR="001E296C" w:rsidRDefault="00750CC2" w:rsidP="00750CC2">
      <w:pPr>
        <w:numPr>
          <w:ilvl w:val="0"/>
          <w:numId w:val="726"/>
        </w:numPr>
        <w:rPr>
          <w:sz w:val="20"/>
          <w:szCs w:val="20"/>
        </w:rPr>
      </w:pPr>
      <w:r>
        <w:rPr>
          <w:rFonts w:ascii="Times New Roman" w:eastAsia="Times New Roman" w:hAnsi="Times New Roman" w:cs="Times New Roman"/>
          <w:b/>
          <w:bCs/>
          <w:sz w:val="20"/>
          <w:szCs w:val="20"/>
        </w:rPr>
        <w:t>From provincial Child Protection Court/Committee decisions</w:t>
      </w:r>
      <w:r>
        <w:rPr>
          <w:rFonts w:ascii="Times New Roman" w:eastAsia="Times New Roman" w:hAnsi="Times New Roman" w:cs="Times New Roman"/>
          <w:sz w:val="20"/>
          <w:szCs w:val="20"/>
        </w:rPr>
        <w:t xml:space="preserve"> — Appeal mechanisms are set out in the respective provincial Child Protection Acts (e.g., appeal to a designated Appellate Authority/Sessions Court against a Child Protection Court's institution</w:t>
      </w:r>
      <w:r>
        <w:rPr>
          <w:rFonts w:ascii="Times New Roman" w:eastAsia="Times New Roman" w:hAnsi="Times New Roman" w:cs="Times New Roman"/>
          <w:sz w:val="20"/>
          <w:szCs w:val="20"/>
        </w:rPr>
        <w:t>al-placement order).</w:t>
      </w:r>
    </w:p>
    <w:p w:rsidR="001E296C" w:rsidRDefault="00750CC2" w:rsidP="00750CC2">
      <w:pPr>
        <w:numPr>
          <w:ilvl w:val="0"/>
          <w:numId w:val="726"/>
        </w:numPr>
        <w:rPr>
          <w:sz w:val="20"/>
          <w:szCs w:val="20"/>
        </w:rPr>
      </w:pPr>
      <w:r>
        <w:rPr>
          <w:rFonts w:ascii="Times New Roman" w:eastAsia="Times New Roman" w:hAnsi="Times New Roman" w:cs="Times New Roman"/>
          <w:b/>
          <w:bCs/>
          <w:sz w:val="20"/>
          <w:szCs w:val="20"/>
        </w:rPr>
        <w:t>To the Supreme Court of Pakistan</w:t>
      </w:r>
      <w:r>
        <w:rPr>
          <w:rFonts w:ascii="Times New Roman" w:eastAsia="Times New Roman" w:hAnsi="Times New Roman" w:cs="Times New Roman"/>
          <w:sz w:val="20"/>
          <w:szCs w:val="20"/>
        </w:rPr>
        <w:t xml:space="preserve"> — Further appeal by leave under Article 185 of the Constitution (in matters involving a substantial question of law of public importance, or where the High Court has enhanced/reversed a sentence, includ</w:t>
      </w:r>
      <w:r>
        <w:rPr>
          <w:rFonts w:ascii="Times New Roman" w:eastAsia="Times New Roman" w:hAnsi="Times New Roman" w:cs="Times New Roman"/>
          <w:sz w:val="20"/>
          <w:szCs w:val="20"/>
        </w:rPr>
        <w:t>ing the death penalty, which typically also triggers automatic confirmation proceedings before the High Court first under CrPC s.374).</w:t>
      </w:r>
    </w:p>
    <w:p w:rsidR="001E296C" w:rsidRDefault="00750CC2" w:rsidP="00750CC2">
      <w:pPr>
        <w:numPr>
          <w:ilvl w:val="0"/>
          <w:numId w:val="726"/>
        </w:numPr>
        <w:rPr>
          <w:sz w:val="20"/>
          <w:szCs w:val="20"/>
        </w:rPr>
      </w:pPr>
      <w:r>
        <w:rPr>
          <w:rFonts w:ascii="Times New Roman" w:eastAsia="Times New Roman" w:hAnsi="Times New Roman" w:cs="Times New Roman"/>
          <w:b/>
          <w:bCs/>
          <w:sz w:val="20"/>
          <w:szCs w:val="20"/>
        </w:rPr>
        <w:t>Death sentence confirmation</w:t>
      </w:r>
      <w:r>
        <w:rPr>
          <w:rFonts w:ascii="Times New Roman" w:eastAsia="Times New Roman" w:hAnsi="Times New Roman" w:cs="Times New Roman"/>
          <w:sz w:val="20"/>
          <w:szCs w:val="20"/>
        </w:rPr>
        <w:t xml:space="preserve"> — Where a Special/Sessions Court awards the death penalty in an aggravated child-rape case (P</w:t>
      </w:r>
      <w:r>
        <w:rPr>
          <w:rFonts w:ascii="Times New Roman" w:eastAsia="Times New Roman" w:hAnsi="Times New Roman" w:cs="Times New Roman"/>
          <w:sz w:val="20"/>
          <w:szCs w:val="20"/>
        </w:rPr>
        <w:t>PC s.376(3)), the High Court must confirm the sentence under CrPC s.374 before it can be executed — this is a distinct, mandatory appellate-cum-confirmatory jurisdiction.</w:t>
      </w:r>
    </w:p>
    <w:p w:rsidR="001E296C" w:rsidRDefault="00750CC2" w:rsidP="00750CC2">
      <w:pPr>
        <w:pStyle w:val="Heading2"/>
        <w:rPr>
          <w:rFonts w:ascii="Times New Roman" w:eastAsia="Times New Roman" w:hAnsi="Times New Roman" w:cs="Times New Roman"/>
          <w:sz w:val="20"/>
          <w:szCs w:val="20"/>
        </w:rPr>
      </w:pPr>
      <w:bookmarkStart w:id="243" w:name="_lxnwr2oe3hhx" w:colFirst="0" w:colLast="0"/>
      <w:bookmarkEnd w:id="243"/>
      <w:r>
        <w:rPr>
          <w:rFonts w:ascii="Times New Roman" w:eastAsia="Times New Roman" w:hAnsi="Times New Roman" w:cs="Times New Roman"/>
          <w:sz w:val="20"/>
          <w:szCs w:val="20"/>
        </w:rPr>
        <w:t>D. Revisional Jurisdiction</w:t>
      </w:r>
    </w:p>
    <w:p w:rsidR="001E296C" w:rsidRDefault="00750CC2" w:rsidP="00750CC2">
      <w:pPr>
        <w:numPr>
          <w:ilvl w:val="0"/>
          <w:numId w:val="634"/>
        </w:numPr>
        <w:rPr>
          <w:sz w:val="20"/>
          <w:szCs w:val="20"/>
        </w:rPr>
      </w:pPr>
      <w:r>
        <w:rPr>
          <w:rFonts w:ascii="Times New Roman" w:eastAsia="Times New Roman" w:hAnsi="Times New Roman" w:cs="Times New Roman"/>
          <w:b/>
          <w:bCs/>
          <w:sz w:val="20"/>
          <w:szCs w:val="20"/>
        </w:rPr>
        <w:t>High Court's revisional powers</w:t>
      </w:r>
      <w:r>
        <w:rPr>
          <w:rFonts w:ascii="Times New Roman" w:eastAsia="Times New Roman" w:hAnsi="Times New Roman" w:cs="Times New Roman"/>
          <w:sz w:val="20"/>
          <w:szCs w:val="20"/>
        </w:rPr>
        <w:t xml:space="preserve"> (CrPC ss.435-439) — may be </w:t>
      </w:r>
      <w:r>
        <w:rPr>
          <w:rFonts w:ascii="Times New Roman" w:eastAsia="Times New Roman" w:hAnsi="Times New Roman" w:cs="Times New Roman"/>
          <w:sz w:val="20"/>
          <w:szCs w:val="20"/>
        </w:rPr>
        <w:t xml:space="preserve">invoked to correct any illegality, irregularity, or impropriety in an order of a subordinate criminal court (including bail orders, framing of charge, or interlocutory orders) in child-abuse prosecutions, either suo motu or on application by any aggrieved </w:t>
      </w:r>
      <w:r>
        <w:rPr>
          <w:rFonts w:ascii="Times New Roman" w:eastAsia="Times New Roman" w:hAnsi="Times New Roman" w:cs="Times New Roman"/>
          <w:sz w:val="20"/>
          <w:szCs w:val="20"/>
        </w:rPr>
        <w:t>party (including the complainant/victim's guardian).</w:t>
      </w:r>
    </w:p>
    <w:p w:rsidR="001E296C" w:rsidRDefault="00750CC2" w:rsidP="00750CC2">
      <w:pPr>
        <w:numPr>
          <w:ilvl w:val="0"/>
          <w:numId w:val="634"/>
        </w:numPr>
        <w:rPr>
          <w:sz w:val="20"/>
          <w:szCs w:val="20"/>
        </w:rPr>
      </w:pPr>
      <w:r>
        <w:rPr>
          <w:rFonts w:ascii="Times New Roman" w:eastAsia="Times New Roman" w:hAnsi="Times New Roman" w:cs="Times New Roman"/>
          <w:b/>
          <w:bCs/>
          <w:sz w:val="20"/>
          <w:szCs w:val="20"/>
        </w:rPr>
        <w:t>Sessions Court's revisional powers</w:t>
      </w:r>
      <w:r>
        <w:rPr>
          <w:rFonts w:ascii="Times New Roman" w:eastAsia="Times New Roman" w:hAnsi="Times New Roman" w:cs="Times New Roman"/>
          <w:sz w:val="20"/>
          <w:szCs w:val="20"/>
        </w:rPr>
        <w:t xml:space="preserve"> over Magistrate's orders (CrPC s.439-A) in less serious child-protection matters not exclusively routed to Special/Juvenile Courts.</w:t>
      </w:r>
    </w:p>
    <w:p w:rsidR="001E296C" w:rsidRDefault="00750CC2" w:rsidP="00750CC2">
      <w:pPr>
        <w:numPr>
          <w:ilvl w:val="0"/>
          <w:numId w:val="634"/>
        </w:numPr>
        <w:rPr>
          <w:sz w:val="20"/>
          <w:szCs w:val="20"/>
        </w:rPr>
      </w:pPr>
      <w:r>
        <w:rPr>
          <w:rFonts w:ascii="Times New Roman" w:eastAsia="Times New Roman" w:hAnsi="Times New Roman" w:cs="Times New Roman"/>
          <w:b/>
          <w:bCs/>
          <w:sz w:val="20"/>
          <w:szCs w:val="20"/>
        </w:rPr>
        <w:t>Constitutional (writ) jurisdiction o</w:t>
      </w:r>
      <w:r>
        <w:rPr>
          <w:rFonts w:ascii="Times New Roman" w:eastAsia="Times New Roman" w:hAnsi="Times New Roman" w:cs="Times New Roman"/>
          <w:b/>
          <w:bCs/>
          <w:sz w:val="20"/>
          <w:szCs w:val="20"/>
        </w:rPr>
        <w:t>f the High Court</w:t>
      </w:r>
      <w:r>
        <w:rPr>
          <w:rFonts w:ascii="Times New Roman" w:eastAsia="Times New Roman" w:hAnsi="Times New Roman" w:cs="Times New Roman"/>
          <w:sz w:val="20"/>
          <w:szCs w:val="20"/>
        </w:rPr>
        <w:t xml:space="preserve"> (Article 199) — frequently invoked in child-protection matters for: habeas corpus (recovery of an abducted/wrongfully confined child), quashment of an FIR/mala fide prosecution, enforcement of fundamental rights where statutory remedy is i</w:t>
      </w:r>
      <w:r>
        <w:rPr>
          <w:rFonts w:ascii="Times New Roman" w:eastAsia="Times New Roman" w:hAnsi="Times New Roman" w:cs="Times New Roman"/>
          <w:sz w:val="20"/>
          <w:szCs w:val="20"/>
        </w:rPr>
        <w:t>nadequate or delayed, and supervisory directions to Child Protection Authorities/ZARRA for non-implementation of statutory duties.</w:t>
      </w:r>
    </w:p>
    <w:p w:rsidR="001E296C" w:rsidRDefault="00750CC2" w:rsidP="00750CC2">
      <w:pPr>
        <w:numPr>
          <w:ilvl w:val="0"/>
          <w:numId w:val="634"/>
        </w:numPr>
        <w:rPr>
          <w:sz w:val="20"/>
          <w:szCs w:val="20"/>
        </w:rPr>
      </w:pPr>
      <w:r>
        <w:rPr>
          <w:rFonts w:ascii="Times New Roman" w:eastAsia="Times New Roman" w:hAnsi="Times New Roman" w:cs="Times New Roman"/>
          <w:b/>
          <w:bCs/>
          <w:sz w:val="20"/>
          <w:szCs w:val="20"/>
        </w:rPr>
        <w:t>Supreme Court's supervisory/suo motu jurisdiction</w:t>
      </w:r>
      <w:r>
        <w:rPr>
          <w:rFonts w:ascii="Times New Roman" w:eastAsia="Times New Roman" w:hAnsi="Times New Roman" w:cs="Times New Roman"/>
          <w:sz w:val="20"/>
          <w:szCs w:val="20"/>
        </w:rPr>
        <w:t xml:space="preserve"> (Article 184(3)) — the Supreme Court has, in the past, exercised suo motu jurisdiction in matters of grave public importance involving systemic child-abuse concerns (e.g., large-scale child sexual abuse scandals), issuing directions to provincial governme</w:t>
      </w:r>
      <w:r>
        <w:rPr>
          <w:rFonts w:ascii="Times New Roman" w:eastAsia="Times New Roman" w:hAnsi="Times New Roman" w:cs="Times New Roman"/>
          <w:sz w:val="20"/>
          <w:szCs w:val="20"/>
        </w:rPr>
        <w:t>nts and law-enforcement agencies.</w:t>
      </w:r>
    </w:p>
    <w:p w:rsidR="001E296C" w:rsidRDefault="001E296C" w:rsidP="00750CC2">
      <w:pPr>
        <w:widowControl w:val="0"/>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sz w:val="20"/>
          <w:szCs w:val="20"/>
        </w:rPr>
      </w:pPr>
      <w:r>
        <w:pict>
          <v:rect id="_x0000_i1027" style="width:0;height:1.5pt" o:hrstd="t" o:hr="t" fillcolor="#a0a0a0" stroked="f"/>
        </w:pict>
      </w:r>
    </w:p>
    <w:p w:rsidR="001E296C" w:rsidRDefault="001E296C" w:rsidP="00750CC2">
      <w:pPr>
        <w:widowControl w:val="0"/>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Practical note:</w:t>
      </w:r>
      <w:r>
        <w:rPr>
          <w:rFonts w:ascii="Times New Roman" w:eastAsia="Times New Roman" w:hAnsi="Times New Roman" w:cs="Times New Roman"/>
          <w:sz w:val="20"/>
          <w:szCs w:val="20"/>
        </w:rPr>
        <w:t xml:space="preserve"> Because "Offences Against Children" spans both the punitive track (PPC/Anti-Rape Act/JJSA — criminal courts) and the protective track (provincial Child Protection Acts — Child Protection Courts/Committe</w:t>
      </w:r>
      <w:r>
        <w:rPr>
          <w:rFonts w:ascii="Times New Roman" w:eastAsia="Times New Roman" w:hAnsi="Times New Roman" w:cs="Times New Roman"/>
          <w:sz w:val="20"/>
          <w:szCs w:val="20"/>
        </w:rPr>
        <w:t>es), a single fact-pattern can simultaneously engage two parallel jurisdictional tracks: a criminal prosecution against the offender, and a protective placement order for the child's welfare.</w:t>
      </w:r>
    </w:p>
    <w:p w:rsidR="001E296C" w:rsidRDefault="00750CC2" w:rsidP="00750CC2">
      <w:pPr>
        <w:spacing w:before="240" w:after="240"/>
        <w:rPr>
          <w:b/>
          <w:bCs/>
          <w:sz w:val="46"/>
          <w:szCs w:val="46"/>
          <w:u w:val="single"/>
        </w:rPr>
      </w:pPr>
      <w:r>
        <w:rPr>
          <w:rFonts w:ascii="Times New Roman" w:eastAsia="Times New Roman" w:hAnsi="Times New Roman" w:cs="Times New Roman"/>
          <w:b/>
          <w:bCs/>
          <w:sz w:val="24"/>
          <w:szCs w:val="24"/>
          <w:u w:val="single"/>
        </w:rPr>
        <w:t xml:space="preserve"> iv)   Procedure      </w:t>
      </w: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Table of contents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4" w:name="_w8i439jmnf50" w:colFirst="0" w:colLast="0"/>
      <w:bookmarkEnd w:id="244"/>
      <w:r>
        <w:rPr>
          <w:rFonts w:ascii="Times New Roman" w:eastAsia="Times New Roman" w:hAnsi="Times New Roman" w:cs="Times New Roman"/>
          <w:b/>
          <w:bCs/>
          <w:color w:val="000000"/>
          <w:sz w:val="20"/>
          <w:szCs w:val="20"/>
        </w:rPr>
        <w:t>1. PRE-FIR / INSTITUTION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1.1 Complaint, Information and Identification of Offence</w:t>
      </w:r>
      <w:r>
        <w:rPr>
          <w:rFonts w:ascii="Times New Roman" w:eastAsia="Times New Roman" w:hAnsi="Times New Roman" w:cs="Times New Roman"/>
          <w:sz w:val="20"/>
          <w:szCs w:val="20"/>
        </w:rPr>
        <w:br/>
        <w:t>1.2 Immediate Child Protection and Medical Examination</w:t>
      </w:r>
      <w:r>
        <w:rPr>
          <w:rFonts w:ascii="Times New Roman" w:eastAsia="Times New Roman" w:hAnsi="Times New Roman" w:cs="Times New Roman"/>
          <w:sz w:val="20"/>
          <w:szCs w:val="20"/>
        </w:rPr>
        <w:br/>
        <w:t>1.3 FIR, Private Complaint and Jurisdiction</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lastRenderedPageBreak/>
        <w:t>1.4 Identification of Accused and Preservation of Evidence</w:t>
      </w:r>
      <w:r>
        <w:rPr>
          <w:rFonts w:ascii="Times New Roman" w:eastAsia="Times New Roman" w:hAnsi="Times New Roman" w:cs="Times New Roman"/>
          <w:sz w:val="20"/>
          <w:szCs w:val="20"/>
        </w:rPr>
        <w:br/>
        <w:t>1.5 Institution of Proceedings and Transition to Investigation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5" w:name="_wgykib5weyie" w:colFirst="0" w:colLast="0"/>
      <w:bookmarkEnd w:id="245"/>
      <w:r>
        <w:rPr>
          <w:rFonts w:ascii="Times New Roman" w:eastAsia="Times New Roman" w:hAnsi="Times New Roman" w:cs="Times New Roman"/>
          <w:b/>
          <w:bCs/>
          <w:color w:val="000000"/>
          <w:sz w:val="20"/>
          <w:szCs w:val="20"/>
        </w:rPr>
        <w:t>2. INVESTIGATION / PRE-TRIAL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2.1 Investigation, Statements and Child-Sensitive Procedures</w:t>
      </w:r>
      <w:r>
        <w:rPr>
          <w:rFonts w:ascii="Times New Roman" w:eastAsia="Times New Roman" w:hAnsi="Times New Roman" w:cs="Times New Roman"/>
          <w:sz w:val="20"/>
          <w:szCs w:val="20"/>
        </w:rPr>
        <w:br/>
        <w:t>2.2 Arrest, Remand and Bail</w:t>
      </w:r>
      <w:r>
        <w:rPr>
          <w:rFonts w:ascii="Times New Roman" w:eastAsia="Times New Roman" w:hAnsi="Times New Roman" w:cs="Times New Roman"/>
          <w:sz w:val="20"/>
          <w:szCs w:val="20"/>
        </w:rPr>
        <w:br/>
        <w:t>2.3 CCTV, Digita</w:t>
      </w:r>
      <w:r>
        <w:rPr>
          <w:rFonts w:ascii="Times New Roman" w:eastAsia="Times New Roman" w:hAnsi="Times New Roman" w:cs="Times New Roman"/>
          <w:sz w:val="20"/>
          <w:szCs w:val="20"/>
        </w:rPr>
        <w:t>l Evidence, Site Inspection, Recovery and Seizure</w:t>
      </w:r>
      <w:r>
        <w:rPr>
          <w:rFonts w:ascii="Times New Roman" w:eastAsia="Times New Roman" w:hAnsi="Times New Roman" w:cs="Times New Roman"/>
          <w:sz w:val="20"/>
          <w:szCs w:val="20"/>
        </w:rPr>
        <w:br/>
        <w:t>2.4 Medical, Forensic and Documentary Evidence</w:t>
      </w:r>
      <w:r>
        <w:rPr>
          <w:rFonts w:ascii="Times New Roman" w:eastAsia="Times New Roman" w:hAnsi="Times New Roman" w:cs="Times New Roman"/>
          <w:sz w:val="20"/>
          <w:szCs w:val="20"/>
        </w:rPr>
        <w:br/>
        <w:t>2.5 Completion of Investigation, Challan and Pre-Trial Scrutiny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6" w:name="_kwf0nadeopd" w:colFirst="0" w:colLast="0"/>
      <w:bookmarkEnd w:id="246"/>
      <w:r>
        <w:rPr>
          <w:rFonts w:ascii="Times New Roman" w:eastAsia="Times New Roman" w:hAnsi="Times New Roman" w:cs="Times New Roman"/>
          <w:b/>
          <w:bCs/>
          <w:color w:val="000000"/>
          <w:sz w:val="20"/>
          <w:szCs w:val="20"/>
        </w:rPr>
        <w:t>3.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3.1 Cognizance, Supply of Copies and Framing of Charge</w:t>
      </w:r>
      <w:r>
        <w:rPr>
          <w:rFonts w:ascii="Times New Roman" w:eastAsia="Times New Roman" w:hAnsi="Times New Roman" w:cs="Times New Roman"/>
          <w:sz w:val="20"/>
          <w:szCs w:val="20"/>
        </w:rPr>
        <w:br/>
        <w:t>3.2 Plea and Prosecution Eviden</w:t>
      </w:r>
      <w:r>
        <w:rPr>
          <w:rFonts w:ascii="Times New Roman" w:eastAsia="Times New Roman" w:hAnsi="Times New Roman" w:cs="Times New Roman"/>
          <w:sz w:val="20"/>
          <w:szCs w:val="20"/>
        </w:rPr>
        <w:t>ce</w:t>
      </w:r>
      <w:r>
        <w:rPr>
          <w:rFonts w:ascii="Times New Roman" w:eastAsia="Times New Roman" w:hAnsi="Times New Roman" w:cs="Times New Roman"/>
          <w:sz w:val="20"/>
          <w:szCs w:val="20"/>
        </w:rPr>
        <w:br/>
        <w:t>3.3 Child-Witness Protection, Defence Evidence and Accused’s Statement</w:t>
      </w:r>
      <w:r>
        <w:rPr>
          <w:rFonts w:ascii="Times New Roman" w:eastAsia="Times New Roman" w:hAnsi="Times New Roman" w:cs="Times New Roman"/>
          <w:sz w:val="20"/>
          <w:szCs w:val="20"/>
        </w:rPr>
        <w:br/>
        <w:t>3.4 Final Arguments and Judicial Appreciation of Evidence</w:t>
      </w:r>
      <w:r>
        <w:rPr>
          <w:rFonts w:ascii="Times New Roman" w:eastAsia="Times New Roman" w:hAnsi="Times New Roman" w:cs="Times New Roman"/>
          <w:sz w:val="20"/>
          <w:szCs w:val="20"/>
        </w:rPr>
        <w:br/>
        <w:t>3.5 Judgment, Conviction, Acquittal, Sentencing and Compensation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7" w:name="_ve8renta1g4z" w:colFirst="0" w:colLast="0"/>
      <w:bookmarkEnd w:id="247"/>
      <w:r>
        <w:rPr>
          <w:rFonts w:ascii="Times New Roman" w:eastAsia="Times New Roman" w:hAnsi="Times New Roman" w:cs="Times New Roman"/>
          <w:b/>
          <w:bCs/>
          <w:color w:val="000000"/>
          <w:sz w:val="20"/>
          <w:szCs w:val="20"/>
        </w:rPr>
        <w:t>4. POST-TRIAL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4.1 Appeal Against Conviction, Acquittal or S</w:t>
      </w:r>
      <w:r>
        <w:rPr>
          <w:rFonts w:ascii="Times New Roman" w:eastAsia="Times New Roman" w:hAnsi="Times New Roman" w:cs="Times New Roman"/>
          <w:sz w:val="20"/>
          <w:szCs w:val="20"/>
        </w:rPr>
        <w:t>entence</w:t>
      </w:r>
      <w:r>
        <w:rPr>
          <w:rFonts w:ascii="Times New Roman" w:eastAsia="Times New Roman" w:hAnsi="Times New Roman" w:cs="Times New Roman"/>
          <w:sz w:val="20"/>
          <w:szCs w:val="20"/>
        </w:rPr>
        <w:br/>
        <w:t>4.2 Revision, Quashing and Other Judicial Remedies</w:t>
      </w:r>
      <w:r>
        <w:rPr>
          <w:rFonts w:ascii="Times New Roman" w:eastAsia="Times New Roman" w:hAnsi="Times New Roman" w:cs="Times New Roman"/>
          <w:sz w:val="20"/>
          <w:szCs w:val="20"/>
        </w:rPr>
        <w:br/>
        <w:t>4.3 Suspension of Sentence and Bail Pending Appeal</w:t>
      </w:r>
      <w:r>
        <w:rPr>
          <w:rFonts w:ascii="Times New Roman" w:eastAsia="Times New Roman" w:hAnsi="Times New Roman" w:cs="Times New Roman"/>
          <w:sz w:val="20"/>
          <w:szCs w:val="20"/>
        </w:rPr>
        <w:br/>
        <w:t>4.4 Fine Recovery, Compensation, Rehabilitation and Execution</w:t>
      </w:r>
      <w:r>
        <w:rPr>
          <w:rFonts w:ascii="Times New Roman" w:eastAsia="Times New Roman" w:hAnsi="Times New Roman" w:cs="Times New Roman"/>
          <w:sz w:val="20"/>
          <w:szCs w:val="20"/>
        </w:rPr>
        <w:br/>
        <w:t>4.5 Final Closure, Disposal of Case Property and Record Management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8" w:name="_57jfmhk4v7wn" w:colFirst="0" w:colLast="0"/>
      <w:bookmarkEnd w:id="248"/>
      <w:r>
        <w:rPr>
          <w:rFonts w:ascii="Times New Roman" w:eastAsia="Times New Roman" w:hAnsi="Times New Roman" w:cs="Times New Roman"/>
          <w:b/>
          <w:bCs/>
          <w:color w:val="000000"/>
          <w:sz w:val="20"/>
          <w:szCs w:val="20"/>
        </w:rPr>
        <w:t>REGIONAL / TERRIT</w:t>
      </w:r>
      <w:r>
        <w:rPr>
          <w:rFonts w:ascii="Times New Roman" w:eastAsia="Times New Roman" w:hAnsi="Times New Roman" w:cs="Times New Roman"/>
          <w:b/>
          <w:bCs/>
          <w:color w:val="000000"/>
          <w:sz w:val="20"/>
          <w:szCs w:val="20"/>
        </w:rPr>
        <w:t>ORIAL DIFFERENCES</w:t>
      </w:r>
    </w:p>
    <w:p w:rsidR="001E296C" w:rsidRDefault="001E296C" w:rsidP="00750CC2">
      <w:pPr>
        <w:rPr>
          <w:rFonts w:ascii="Times New Roman" w:eastAsia="Times New Roman" w:hAnsi="Times New Roman" w:cs="Times New Roman"/>
          <w:sz w:val="20"/>
          <w:szCs w:val="20"/>
        </w:rPr>
      </w:pP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49" w:name="_ks9rmbdufaq" w:colFirst="0" w:colLast="0"/>
      <w:bookmarkEnd w:id="249"/>
      <w:r>
        <w:rPr>
          <w:rFonts w:ascii="Times New Roman" w:eastAsia="Times New Roman" w:hAnsi="Times New Roman" w:cs="Times New Roman"/>
          <w:b/>
          <w:bCs/>
          <w:sz w:val="20"/>
          <w:szCs w:val="20"/>
        </w:rPr>
        <w:t>1. PRE-FIR / INSTITUTION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50" w:name="_79g3cvlg6x6a" w:colFirst="0" w:colLast="0"/>
      <w:bookmarkEnd w:id="250"/>
      <w:r>
        <w:rPr>
          <w:rFonts w:ascii="Times New Roman" w:eastAsia="Times New Roman" w:hAnsi="Times New Roman" w:cs="Times New Roman"/>
          <w:b/>
          <w:bCs/>
          <w:color w:val="000000"/>
          <w:sz w:val="20"/>
          <w:szCs w:val="20"/>
        </w:rPr>
        <w:t>1.1 Complaint, Information and Identification of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proceedings begin upon information concerning an offence against a child. The first step is to identify the precise offence and applicable statute. Rel</w:t>
      </w:r>
      <w:r>
        <w:rPr>
          <w:rFonts w:ascii="Times New Roman" w:eastAsia="Times New Roman" w:hAnsi="Times New Roman" w:cs="Times New Roman"/>
          <w:sz w:val="20"/>
          <w:szCs w:val="20"/>
        </w:rPr>
        <w:t xml:space="preserve">evant PPC provisions may include </w:t>
      </w:r>
      <w:r>
        <w:rPr>
          <w:rFonts w:ascii="Times New Roman" w:eastAsia="Times New Roman" w:hAnsi="Times New Roman" w:cs="Times New Roman"/>
          <w:b/>
          <w:bCs/>
          <w:sz w:val="20"/>
          <w:szCs w:val="20"/>
        </w:rPr>
        <w:t>§328-A (cruelty to a child), §§361–369 (kidnapping/abduction), §§372–373 (selling/buying minors for prostitution), §§377-A–377-B (sexual abuse), and other offence-specific provisions</w:t>
      </w:r>
      <w:r>
        <w:rPr>
          <w:rFonts w:ascii="Times New Roman" w:eastAsia="Times New Roman" w:hAnsi="Times New Roman" w:cs="Times New Roman"/>
          <w:sz w:val="20"/>
          <w:szCs w:val="20"/>
        </w:rPr>
        <w:t>. The 2016 criminal-law amendments introd</w:t>
      </w:r>
      <w:r>
        <w:rPr>
          <w:rFonts w:ascii="Times New Roman" w:eastAsia="Times New Roman" w:hAnsi="Times New Roman" w:cs="Times New Roman"/>
          <w:sz w:val="20"/>
          <w:szCs w:val="20"/>
        </w:rPr>
        <w:t>uced several child-specific provisions, including §§292A–292C and §§377A–377B. (</w:t>
      </w:r>
      <w:hyperlink r:id="rId21">
        <w:r>
          <w:rPr>
            <w:rFonts w:ascii="Times New Roman" w:eastAsia="Times New Roman" w:hAnsi="Times New Roman" w:cs="Times New Roman"/>
            <w:sz w:val="20"/>
            <w:szCs w:val="20"/>
            <w:u w:val="single"/>
          </w:rPr>
          <w:t>Pakistani</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facts disclose a </w:t>
      </w:r>
      <w:r>
        <w:rPr>
          <w:rFonts w:ascii="Times New Roman" w:eastAsia="Times New Roman" w:hAnsi="Times New Roman" w:cs="Times New Roman"/>
          <w:b/>
          <w:bCs/>
          <w:sz w:val="20"/>
          <w:szCs w:val="20"/>
        </w:rPr>
        <w:t>cognizable offence</w:t>
      </w:r>
      <w:r>
        <w:rPr>
          <w:rFonts w:ascii="Times New Roman" w:eastAsia="Times New Roman" w:hAnsi="Times New Roman" w:cs="Times New Roman"/>
          <w:sz w:val="20"/>
          <w:szCs w:val="20"/>
        </w:rPr>
        <w:t>, inform</w:t>
      </w:r>
      <w:r>
        <w:rPr>
          <w:rFonts w:ascii="Times New Roman" w:eastAsia="Times New Roman" w:hAnsi="Times New Roman" w:cs="Times New Roman"/>
          <w:sz w:val="20"/>
          <w:szCs w:val="20"/>
        </w:rPr>
        <w:t xml:space="preserve">ation is dealt with under </w:t>
      </w:r>
      <w:r>
        <w:rPr>
          <w:rFonts w:ascii="Times New Roman" w:eastAsia="Times New Roman" w:hAnsi="Times New Roman" w:cs="Times New Roman"/>
          <w:b/>
          <w:bCs/>
          <w:sz w:val="20"/>
          <w:szCs w:val="20"/>
        </w:rPr>
        <w:t>§154 Cr.P.C.</w:t>
      </w:r>
      <w:r>
        <w:rPr>
          <w:rFonts w:ascii="Times New Roman" w:eastAsia="Times New Roman" w:hAnsi="Times New Roman" w:cs="Times New Roman"/>
          <w:sz w:val="20"/>
          <w:szCs w:val="20"/>
        </w:rPr>
        <w:t xml:space="preserve">; where non-cognizable, </w:t>
      </w:r>
      <w:r>
        <w:rPr>
          <w:rFonts w:ascii="Times New Roman" w:eastAsia="Times New Roman" w:hAnsi="Times New Roman" w:cs="Times New Roman"/>
          <w:b/>
          <w:bCs/>
          <w:sz w:val="20"/>
          <w:szCs w:val="20"/>
        </w:rPr>
        <w:t>§155 Cr.P.C.</w:t>
      </w:r>
      <w:r>
        <w:rPr>
          <w:rFonts w:ascii="Times New Roman" w:eastAsia="Times New Roman" w:hAnsi="Times New Roman" w:cs="Times New Roman"/>
          <w:sz w:val="20"/>
          <w:szCs w:val="20"/>
        </w:rPr>
        <w:t xml:space="preserve"> applies. A private complaint may be instituted under </w:t>
      </w:r>
      <w:r>
        <w:rPr>
          <w:rFonts w:ascii="Times New Roman" w:eastAsia="Times New Roman" w:hAnsi="Times New Roman" w:cs="Times New Roman"/>
          <w:b/>
          <w:bCs/>
          <w:sz w:val="20"/>
          <w:szCs w:val="20"/>
        </w:rPr>
        <w:t>§§190 and 200 Cr.P.C.</w:t>
      </w:r>
      <w:r>
        <w:rPr>
          <w:rFonts w:ascii="Times New Roman" w:eastAsia="Times New Roman" w:hAnsi="Times New Roman" w:cs="Times New Roman"/>
          <w:sz w:val="20"/>
          <w:szCs w:val="20"/>
        </w:rPr>
        <w:t xml:space="preserve"> The applicable special statute must be checked before relying solely on the ordinary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51" w:name="_ugdgvqyphbz5" w:colFirst="0" w:colLast="0"/>
      <w:bookmarkEnd w:id="251"/>
      <w:r>
        <w:rPr>
          <w:rFonts w:ascii="Times New Roman" w:eastAsia="Times New Roman" w:hAnsi="Times New Roman" w:cs="Times New Roman"/>
          <w:b/>
          <w:bCs/>
          <w:color w:val="000000"/>
          <w:sz w:val="20"/>
          <w:szCs w:val="20"/>
        </w:rPr>
        <w:t>1.2 Immediate</w:t>
      </w:r>
      <w:r>
        <w:rPr>
          <w:rFonts w:ascii="Times New Roman" w:eastAsia="Times New Roman" w:hAnsi="Times New Roman" w:cs="Times New Roman"/>
          <w:b/>
          <w:bCs/>
          <w:color w:val="000000"/>
          <w:sz w:val="20"/>
          <w:szCs w:val="20"/>
        </w:rPr>
        <w:t xml:space="preserve"> Child Protection and Medical Examination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immediate priority is protection of the child from further harm, intimidation or contact with the alleged offender. Relevant provincial/territorial child-protection legislation may provide protective care, shel</w:t>
      </w:r>
      <w:r>
        <w:rPr>
          <w:rFonts w:ascii="Times New Roman" w:eastAsia="Times New Roman" w:hAnsi="Times New Roman" w:cs="Times New Roman"/>
          <w:sz w:val="20"/>
          <w:szCs w:val="20"/>
        </w:rPr>
        <w:t>ter, referral and rehabilitation mechanisms.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allegation involves rape or a scheduled sexual offence, the </w:t>
      </w:r>
      <w:r>
        <w:rPr>
          <w:rFonts w:ascii="Times New Roman" w:eastAsia="Times New Roman" w:hAnsi="Times New Roman" w:cs="Times New Roman"/>
          <w:b/>
          <w:bCs/>
          <w:sz w:val="20"/>
          <w:szCs w:val="20"/>
        </w:rPr>
        <w:t>Anti-Rape (Investigation and Trial) Act, 2021</w:t>
      </w:r>
      <w:r>
        <w:rPr>
          <w:rFonts w:ascii="Times New Roman" w:eastAsia="Times New Roman" w:hAnsi="Times New Roman" w:cs="Times New Roman"/>
          <w:sz w:val="20"/>
          <w:szCs w:val="20"/>
        </w:rPr>
        <w:t xml:space="preserve"> applies where its statutory conditions are satisfied. The Act provides for </w:t>
      </w:r>
      <w:r>
        <w:rPr>
          <w:rFonts w:ascii="Times New Roman" w:eastAsia="Times New Roman" w:hAnsi="Times New Roman" w:cs="Times New Roman"/>
          <w:b/>
          <w:bCs/>
          <w:sz w:val="20"/>
          <w:szCs w:val="20"/>
        </w:rPr>
        <w:t>Anti-Rape Crisis Cells, victim and witness protection, investigation procedures, legal assistance, independent support advisers and in-camera trial</w:t>
      </w:r>
      <w:r>
        <w:rPr>
          <w:rFonts w:ascii="Times New Roman" w:eastAsia="Times New Roman" w:hAnsi="Times New Roman" w:cs="Times New Roman"/>
          <w:sz w:val="20"/>
          <w:szCs w:val="20"/>
        </w:rPr>
        <w:t>. (</w:t>
      </w:r>
      <w:hyperlink r:id="rId22">
        <w:r>
          <w:rPr>
            <w:rFonts w:ascii="Times New Roman" w:eastAsia="Times New Roman" w:hAnsi="Times New Roman" w:cs="Times New Roman"/>
            <w:sz w:val="20"/>
            <w:szCs w:val="20"/>
            <w:u w:val="single"/>
          </w:rPr>
          <w:t>Ministry of Law and Justice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Medical and forensic examination should be conducted promptly where relevant, with preservation of samples and preparation of the medico-legal record. The child's age should also be established through legally relevant documentary or other admissible evide</w:t>
      </w:r>
      <w:r>
        <w:rPr>
          <w:rFonts w:ascii="Times New Roman" w:eastAsia="Times New Roman" w:hAnsi="Times New Roman" w:cs="Times New Roman"/>
          <w:sz w:val="20"/>
          <w:szCs w:val="20"/>
        </w:rPr>
        <w:t>nce where age is an ingredient of the offence.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52" w:name="_uhjeoyf2k8ar" w:colFirst="0" w:colLast="0"/>
      <w:bookmarkEnd w:id="252"/>
      <w:r>
        <w:rPr>
          <w:rFonts w:ascii="Times New Roman" w:eastAsia="Times New Roman" w:hAnsi="Times New Roman" w:cs="Times New Roman"/>
          <w:b/>
          <w:bCs/>
          <w:color w:val="000000"/>
          <w:sz w:val="20"/>
          <w:szCs w:val="20"/>
        </w:rPr>
        <w:t>1.3 FIR, Complaint and Jurisdiction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For a cognizable offence, the police register the FIR under </w:t>
      </w:r>
      <w:r>
        <w:rPr>
          <w:rFonts w:ascii="Times New Roman" w:eastAsia="Times New Roman" w:hAnsi="Times New Roman" w:cs="Times New Roman"/>
          <w:b/>
          <w:bCs/>
          <w:sz w:val="20"/>
          <w:szCs w:val="20"/>
        </w:rPr>
        <w:t>§154 Cr.P.C.</w:t>
      </w:r>
      <w:r>
        <w:rPr>
          <w:rFonts w:ascii="Times New Roman" w:eastAsia="Times New Roman" w:hAnsi="Times New Roman" w:cs="Times New Roman"/>
          <w:sz w:val="20"/>
          <w:szCs w:val="20"/>
        </w:rPr>
        <w:t xml:space="preserve"> and commence investigation under </w:t>
      </w:r>
      <w:r>
        <w:rPr>
          <w:rFonts w:ascii="Times New Roman" w:eastAsia="Times New Roman" w:hAnsi="Times New Roman" w:cs="Times New Roman"/>
          <w:b/>
          <w:bCs/>
          <w:sz w:val="20"/>
          <w:szCs w:val="20"/>
        </w:rPr>
        <w:t>§§156–157</w:t>
      </w:r>
      <w:r>
        <w:rPr>
          <w:rFonts w:ascii="Times New Roman" w:eastAsia="Times New Roman" w:hAnsi="Times New Roman" w:cs="Times New Roman"/>
          <w:sz w:val="20"/>
          <w:szCs w:val="20"/>
        </w:rPr>
        <w:t xml:space="preserve">. For non-cognizable matters, </w:t>
      </w:r>
      <w:r>
        <w:rPr>
          <w:rFonts w:ascii="Times New Roman" w:eastAsia="Times New Roman" w:hAnsi="Times New Roman" w:cs="Times New Roman"/>
          <w:b/>
          <w:bCs/>
          <w:sz w:val="20"/>
          <w:szCs w:val="20"/>
        </w:rPr>
        <w:t>§155 Cr.P.C.</w:t>
      </w:r>
      <w:r>
        <w:rPr>
          <w:rFonts w:ascii="Times New Roman" w:eastAsia="Times New Roman" w:hAnsi="Times New Roman" w:cs="Times New Roman"/>
          <w:sz w:val="20"/>
          <w:szCs w:val="20"/>
        </w:rPr>
        <w:t xml:space="preserve"> governs the ini</w:t>
      </w:r>
      <w:r>
        <w:rPr>
          <w:rFonts w:ascii="Times New Roman" w:eastAsia="Times New Roman" w:hAnsi="Times New Roman" w:cs="Times New Roman"/>
          <w:sz w:val="20"/>
          <w:szCs w:val="20"/>
        </w:rPr>
        <w:t xml:space="preserve">tial procedure. A private complaint proceeds under </w:t>
      </w:r>
      <w:r>
        <w:rPr>
          <w:rFonts w:ascii="Times New Roman" w:eastAsia="Times New Roman" w:hAnsi="Times New Roman" w:cs="Times New Roman"/>
          <w:b/>
          <w:bCs/>
          <w:sz w:val="20"/>
          <w:szCs w:val="20"/>
        </w:rPr>
        <w:t>§§190, 200–204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offences covered by the </w:t>
      </w:r>
      <w:r>
        <w:rPr>
          <w:rFonts w:ascii="Times New Roman" w:eastAsia="Times New Roman" w:hAnsi="Times New Roman" w:cs="Times New Roman"/>
          <w:b/>
          <w:bCs/>
          <w:sz w:val="20"/>
          <w:szCs w:val="20"/>
        </w:rPr>
        <w:t>Anti-Rape Act, 2021</w:t>
      </w:r>
      <w:r>
        <w:rPr>
          <w:rFonts w:ascii="Times New Roman" w:eastAsia="Times New Roman" w:hAnsi="Times New Roman" w:cs="Times New Roman"/>
          <w:sz w:val="20"/>
          <w:szCs w:val="20"/>
        </w:rPr>
        <w:t>, the Act's special institutional and procedural framework applies. Section 3 establishes Special Courts for scheduled offences. (</w:t>
      </w:r>
      <w:hyperlink r:id="rId23">
        <w:r>
          <w:rPr>
            <w:rFonts w:ascii="Times New Roman" w:eastAsia="Times New Roman" w:hAnsi="Times New Roman" w:cs="Times New Roman"/>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competent court depends upon the </w:t>
      </w:r>
      <w:r>
        <w:rPr>
          <w:rFonts w:ascii="Times New Roman" w:eastAsia="Times New Roman" w:hAnsi="Times New Roman" w:cs="Times New Roman"/>
          <w:b/>
          <w:bCs/>
          <w:sz w:val="20"/>
          <w:szCs w:val="20"/>
        </w:rPr>
        <w:t>offence, punishment, Cr.P.C. Schedule and any special statute</w:t>
      </w:r>
      <w:r>
        <w:rPr>
          <w:rFonts w:ascii="Times New Roman" w:eastAsia="Times New Roman" w:hAnsi="Times New Roman" w:cs="Times New Roman"/>
          <w:sz w:val="20"/>
          <w:szCs w:val="20"/>
        </w:rPr>
        <w:t>. It should therefo</w:t>
      </w:r>
      <w:r>
        <w:rPr>
          <w:rFonts w:ascii="Times New Roman" w:eastAsia="Times New Roman" w:hAnsi="Times New Roman" w:cs="Times New Roman"/>
          <w:sz w:val="20"/>
          <w:szCs w:val="20"/>
        </w:rPr>
        <w:t>re be identified separately for each offence rather than assuming that every child offence is triable by a Sessions Court.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53" w:name="_ycsmyfuntcac" w:colFirst="0" w:colLast="0"/>
      <w:bookmarkEnd w:id="253"/>
      <w:r>
        <w:rPr>
          <w:rFonts w:ascii="Times New Roman" w:eastAsia="Times New Roman" w:hAnsi="Times New Roman" w:cs="Times New Roman"/>
          <w:b/>
          <w:bCs/>
          <w:color w:val="000000"/>
          <w:sz w:val="20"/>
          <w:szCs w:val="20"/>
        </w:rPr>
        <w:t>1.4 Identification of Accused and Preservation of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is identified through the complaint, child/witness statements,</w:t>
      </w:r>
      <w:r>
        <w:rPr>
          <w:rFonts w:ascii="Times New Roman" w:eastAsia="Times New Roman" w:hAnsi="Times New Roman" w:cs="Times New Roman"/>
          <w:sz w:val="20"/>
          <w:szCs w:val="20"/>
        </w:rPr>
        <w:t xml:space="preserve"> CCTV, medical/forensic material, documentary evidence, electronic communications and other lawful investigative material. Where the accused is initially unknown, investigation may proceed through identification evidence and other lawful investigative meth</w:t>
      </w:r>
      <w:r>
        <w:rPr>
          <w:rFonts w:ascii="Times New Roman" w:eastAsia="Times New Roman" w:hAnsi="Times New Roman" w:cs="Times New Roman"/>
          <w:sz w:val="20"/>
          <w:szCs w:val="20"/>
        </w:rPr>
        <w:t>ods.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CCTV, mobile phones, messages, photographs, videos, social-media material and other electronic evidence should be preserved promptly. Their authenticity, integrity, authorship and chain of custody must ultimately be established according to the applic</w:t>
      </w:r>
      <w:r>
        <w:rPr>
          <w:rFonts w:ascii="Times New Roman" w:eastAsia="Times New Roman" w:hAnsi="Times New Roman" w:cs="Times New Roman"/>
          <w:sz w:val="20"/>
          <w:szCs w:val="20"/>
        </w:rPr>
        <w:t>able evidence law.</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54" w:name="_179eku1bi79o" w:colFirst="0" w:colLast="0"/>
      <w:bookmarkEnd w:id="254"/>
      <w:r>
        <w:rPr>
          <w:rFonts w:ascii="Times New Roman" w:eastAsia="Times New Roman" w:hAnsi="Times New Roman" w:cs="Times New Roman"/>
          <w:b/>
          <w:bCs/>
          <w:color w:val="000000"/>
          <w:sz w:val="20"/>
          <w:szCs w:val="20"/>
        </w:rPr>
        <w:t>1.5 Institution and Transition to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Once the FIR, complaint or special-statutory proceeding has been validly instituted, the matter moves into investigation. The record should identify the </w:t>
      </w:r>
      <w:r>
        <w:rPr>
          <w:rFonts w:ascii="Times New Roman" w:eastAsia="Times New Roman" w:hAnsi="Times New Roman" w:cs="Times New Roman"/>
          <w:b/>
          <w:bCs/>
          <w:sz w:val="20"/>
          <w:szCs w:val="20"/>
        </w:rPr>
        <w:t>offence, applicable statute, accused</w:t>
      </w:r>
      <w:r>
        <w:rPr>
          <w:rFonts w:ascii="Times New Roman" w:eastAsia="Times New Roman" w:hAnsi="Times New Roman" w:cs="Times New Roman"/>
          <w:b/>
          <w:bCs/>
          <w:sz w:val="20"/>
          <w:szCs w:val="20"/>
        </w:rPr>
        <w:t>, child victim, territorial jurisdiction, witnesses and available physical/electronic evidence</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Principal laws:</w:t>
      </w:r>
      <w:r>
        <w:rPr>
          <w:rFonts w:ascii="Times New Roman" w:eastAsia="Times New Roman" w:hAnsi="Times New Roman" w:cs="Times New Roman"/>
          <w:sz w:val="20"/>
          <w:szCs w:val="20"/>
        </w:rPr>
        <w:t xml:space="preserve"> PPC; Cr.P.C. §§154–155, 156–157, 190, 200; Anti-Rape Act 2021 where applicable; PECA 2016 where applicable; provincial/territorial child-protect</w:t>
      </w:r>
      <w:r>
        <w:rPr>
          <w:rFonts w:ascii="Times New Roman" w:eastAsia="Times New Roman" w:hAnsi="Times New Roman" w:cs="Times New Roman"/>
          <w:sz w:val="20"/>
          <w:szCs w:val="20"/>
        </w:rPr>
        <w:t>ion laws.</w:t>
      </w:r>
    </w:p>
    <w:p w:rsidR="001E296C" w:rsidRDefault="00750CC2" w:rsidP="00750CC2">
      <w:pPr>
        <w:rPr>
          <w:rFonts w:ascii="Times New Roman" w:eastAsia="Times New Roman" w:hAnsi="Times New Roman" w:cs="Times New Roman"/>
          <w:sz w:val="20"/>
          <w:szCs w:val="20"/>
        </w:rPr>
      </w:pPr>
      <w:r>
        <w:pict>
          <v:rect id="_x0000_i1028"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255" w:name="_ho6afalazrqo" w:colFirst="0" w:colLast="0"/>
      <w:bookmarkEnd w:id="255"/>
      <w:r>
        <w:rPr>
          <w:rFonts w:ascii="Times New Roman" w:eastAsia="Times New Roman" w:hAnsi="Times New Roman" w:cs="Times New Roman"/>
          <w:b/>
          <w:bCs/>
          <w:sz w:val="20"/>
          <w:szCs w:val="20"/>
        </w:rPr>
        <w:lastRenderedPageBreak/>
        <w:t>2. INVESTIGATION / PRE-TRIAL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56" w:name="_b52pdtf6riq9" w:colFirst="0" w:colLast="0"/>
      <w:bookmarkEnd w:id="256"/>
      <w:r>
        <w:rPr>
          <w:rFonts w:ascii="Times New Roman" w:eastAsia="Times New Roman" w:hAnsi="Times New Roman" w:cs="Times New Roman"/>
          <w:b/>
          <w:bCs/>
          <w:color w:val="000000"/>
          <w:sz w:val="20"/>
          <w:szCs w:val="20"/>
        </w:rPr>
        <w:t>2.1 Investigation and Statements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Investigation proceeds under </w:t>
      </w:r>
      <w:r>
        <w:rPr>
          <w:rFonts w:ascii="Times New Roman" w:eastAsia="Times New Roman" w:hAnsi="Times New Roman" w:cs="Times New Roman"/>
          <w:b/>
          <w:bCs/>
          <w:sz w:val="20"/>
          <w:szCs w:val="20"/>
        </w:rPr>
        <w:t>Cr.P.C. §§156–157</w:t>
      </w:r>
      <w:r>
        <w:rPr>
          <w:rFonts w:ascii="Times New Roman" w:eastAsia="Times New Roman" w:hAnsi="Times New Roman" w:cs="Times New Roman"/>
          <w:sz w:val="20"/>
          <w:szCs w:val="20"/>
        </w:rPr>
        <w:t xml:space="preserve">. Witnesses may be examined under </w:t>
      </w:r>
      <w:r>
        <w:rPr>
          <w:rFonts w:ascii="Times New Roman" w:eastAsia="Times New Roman" w:hAnsi="Times New Roman" w:cs="Times New Roman"/>
          <w:b/>
          <w:bCs/>
          <w:sz w:val="20"/>
          <w:szCs w:val="20"/>
        </w:rPr>
        <w:t>§161</w:t>
      </w:r>
      <w:r>
        <w:rPr>
          <w:rFonts w:ascii="Times New Roman" w:eastAsia="Times New Roman" w:hAnsi="Times New Roman" w:cs="Times New Roman"/>
          <w:sz w:val="20"/>
          <w:szCs w:val="20"/>
        </w:rPr>
        <w:t xml:space="preserve">, subject to </w:t>
      </w:r>
      <w:r>
        <w:rPr>
          <w:rFonts w:ascii="Times New Roman" w:eastAsia="Times New Roman" w:hAnsi="Times New Roman" w:cs="Times New Roman"/>
          <w:b/>
          <w:bCs/>
          <w:sz w:val="20"/>
          <w:szCs w:val="20"/>
        </w:rPr>
        <w:t>§162</w:t>
      </w:r>
      <w:r>
        <w:rPr>
          <w:rFonts w:ascii="Times New Roman" w:eastAsia="Times New Roman" w:hAnsi="Times New Roman" w:cs="Times New Roman"/>
          <w:sz w:val="20"/>
          <w:szCs w:val="20"/>
        </w:rPr>
        <w:t xml:space="preserve">, while a statement may be recorded before a Magistrate under </w:t>
      </w:r>
      <w:r>
        <w:rPr>
          <w:rFonts w:ascii="Times New Roman" w:eastAsia="Times New Roman" w:hAnsi="Times New Roman" w:cs="Times New Roman"/>
          <w:b/>
          <w:bCs/>
          <w:sz w:val="20"/>
          <w:szCs w:val="20"/>
        </w:rPr>
        <w:t>§164</w:t>
      </w:r>
      <w:r>
        <w:rPr>
          <w:rFonts w:ascii="Times New Roman" w:eastAsia="Times New Roman" w:hAnsi="Times New Roman" w:cs="Times New Roman"/>
          <w:sz w:val="20"/>
          <w:szCs w:val="20"/>
        </w:rPr>
        <w:t xml:space="preserve"> where legally appropriate.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child cases, investigation should minimise repeated questioning and unnecessary exposure of the child to the accused. Where the Anti-Rape Act applies, its special victim-centred investigation framework must be followed. (</w:t>
      </w:r>
      <w:hyperlink r:id="rId24">
        <w:r>
          <w:rPr>
            <w:rFonts w:ascii="Times New Roman" w:eastAsia="Times New Roman" w:hAnsi="Times New Roman" w:cs="Times New Roman"/>
            <w:sz w:val="20"/>
            <w:szCs w:val="20"/>
            <w:u w:val="single"/>
          </w:rPr>
          <w:t>Ministry of Law and Justice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investigation should establish the </w:t>
      </w:r>
      <w:r>
        <w:rPr>
          <w:rFonts w:ascii="Times New Roman" w:eastAsia="Times New Roman" w:hAnsi="Times New Roman" w:cs="Times New Roman"/>
          <w:b/>
          <w:bCs/>
          <w:sz w:val="20"/>
          <w:szCs w:val="20"/>
        </w:rPr>
        <w:t xml:space="preserve">age of the child, occurrence, identity of accused, statutory ingredients, medical </w:t>
      </w:r>
      <w:r>
        <w:rPr>
          <w:rFonts w:ascii="Times New Roman" w:eastAsia="Times New Roman" w:hAnsi="Times New Roman" w:cs="Times New Roman"/>
          <w:b/>
          <w:bCs/>
          <w:sz w:val="20"/>
          <w:szCs w:val="20"/>
        </w:rPr>
        <w:t>evidence, forensic evidence, witnesses and surrounding circumstances</w:t>
      </w:r>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57" w:name="_nwbclh6iogex" w:colFirst="0" w:colLast="0"/>
      <w:bookmarkEnd w:id="257"/>
      <w:r>
        <w:rPr>
          <w:rFonts w:ascii="Times New Roman" w:eastAsia="Times New Roman" w:hAnsi="Times New Roman" w:cs="Times New Roman"/>
          <w:b/>
          <w:bCs/>
          <w:color w:val="000000"/>
          <w:sz w:val="20"/>
          <w:szCs w:val="20"/>
        </w:rPr>
        <w:t>2.2 Arrest, Remand and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Arrest depends upon the classification of the actual offence and the applicable statutory power. </w:t>
      </w:r>
      <w:r>
        <w:rPr>
          <w:rFonts w:ascii="Times New Roman" w:eastAsia="Times New Roman" w:hAnsi="Times New Roman" w:cs="Times New Roman"/>
          <w:b/>
          <w:bCs/>
          <w:sz w:val="20"/>
          <w:szCs w:val="20"/>
        </w:rPr>
        <w:t>Cr.P.C. §§54, 60–61</w:t>
      </w:r>
      <w:r>
        <w:rPr>
          <w:rFonts w:ascii="Times New Roman" w:eastAsia="Times New Roman" w:hAnsi="Times New Roman" w:cs="Times New Roman"/>
          <w:sz w:val="20"/>
          <w:szCs w:val="20"/>
        </w:rPr>
        <w:t xml:space="preserve"> govern relevant warrantless-arrest and cu</w:t>
      </w:r>
      <w:r>
        <w:rPr>
          <w:rFonts w:ascii="Times New Roman" w:eastAsia="Times New Roman" w:hAnsi="Times New Roman" w:cs="Times New Roman"/>
          <w:sz w:val="20"/>
          <w:szCs w:val="20"/>
        </w:rPr>
        <w:t xml:space="preserve">stody matters, while </w:t>
      </w:r>
      <w:r>
        <w:rPr>
          <w:rFonts w:ascii="Times New Roman" w:eastAsia="Times New Roman" w:hAnsi="Times New Roman" w:cs="Times New Roman"/>
          <w:b/>
          <w:bCs/>
          <w:sz w:val="20"/>
          <w:szCs w:val="20"/>
        </w:rPr>
        <w:t>§167</w:t>
      </w:r>
      <w:r>
        <w:rPr>
          <w:rFonts w:ascii="Times New Roman" w:eastAsia="Times New Roman" w:hAnsi="Times New Roman" w:cs="Times New Roman"/>
          <w:sz w:val="20"/>
          <w:szCs w:val="20"/>
        </w:rPr>
        <w:t xml:space="preserve"> governs remand where investigation cannot be completed within the prescribed period.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bailable offences, </w:t>
      </w:r>
      <w:r>
        <w:rPr>
          <w:rFonts w:ascii="Times New Roman" w:eastAsia="Times New Roman" w:hAnsi="Times New Roman" w:cs="Times New Roman"/>
          <w:b/>
          <w:bCs/>
          <w:sz w:val="20"/>
          <w:szCs w:val="20"/>
        </w:rPr>
        <w:t>§496 Cr.P.C.</w:t>
      </w:r>
      <w:r>
        <w:rPr>
          <w:rFonts w:ascii="Times New Roman" w:eastAsia="Times New Roman" w:hAnsi="Times New Roman" w:cs="Times New Roman"/>
          <w:sz w:val="20"/>
          <w:szCs w:val="20"/>
        </w:rPr>
        <w:t xml:space="preserve"> applies; for non-bailable offences, </w:t>
      </w:r>
      <w:r>
        <w:rPr>
          <w:rFonts w:ascii="Times New Roman" w:eastAsia="Times New Roman" w:hAnsi="Times New Roman" w:cs="Times New Roman"/>
          <w:b/>
          <w:bCs/>
          <w:sz w:val="20"/>
          <w:szCs w:val="20"/>
        </w:rPr>
        <w:t>§497</w:t>
      </w:r>
      <w:r>
        <w:rPr>
          <w:rFonts w:ascii="Times New Roman" w:eastAsia="Times New Roman" w:hAnsi="Times New Roman" w:cs="Times New Roman"/>
          <w:sz w:val="20"/>
          <w:szCs w:val="20"/>
        </w:rPr>
        <w:t xml:space="preserve"> applies subject to its statutory requirements. </w:t>
      </w:r>
      <w:r>
        <w:rPr>
          <w:rFonts w:ascii="Times New Roman" w:eastAsia="Times New Roman" w:hAnsi="Times New Roman" w:cs="Times New Roman"/>
          <w:b/>
          <w:bCs/>
          <w:sz w:val="20"/>
          <w:szCs w:val="20"/>
        </w:rPr>
        <w:t>§498</w:t>
      </w:r>
      <w:r>
        <w:rPr>
          <w:rFonts w:ascii="Times New Roman" w:eastAsia="Times New Roman" w:hAnsi="Times New Roman" w:cs="Times New Roman"/>
          <w:sz w:val="20"/>
          <w:szCs w:val="20"/>
        </w:rPr>
        <w:t xml:space="preserve"> concerns bail powers of the High Court and Court of Session.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w:t>
      </w:r>
      <w:r>
        <w:rPr>
          <w:rFonts w:ascii="Times New Roman" w:eastAsia="Times New Roman" w:hAnsi="Times New Roman" w:cs="Times New Roman"/>
          <w:b/>
          <w:bCs/>
          <w:sz w:val="20"/>
          <w:szCs w:val="20"/>
        </w:rPr>
        <w:t>accused is below eighteen years</w:t>
      </w:r>
      <w:r>
        <w:rPr>
          <w:rFonts w:ascii="Times New Roman" w:eastAsia="Times New Roman" w:hAnsi="Times New Roman" w:cs="Times New Roman"/>
          <w:sz w:val="20"/>
          <w:szCs w:val="20"/>
        </w:rPr>
        <w:t xml:space="preserve">, the </w:t>
      </w:r>
      <w:r>
        <w:rPr>
          <w:rFonts w:ascii="Times New Roman" w:eastAsia="Times New Roman" w:hAnsi="Times New Roman" w:cs="Times New Roman"/>
          <w:b/>
          <w:bCs/>
          <w:sz w:val="20"/>
          <w:szCs w:val="20"/>
        </w:rPr>
        <w:t>Juvenile Justice System Act, 2018 (JJSA)</w:t>
      </w:r>
      <w:r>
        <w:rPr>
          <w:rFonts w:ascii="Times New Roman" w:eastAsia="Times New Roman" w:hAnsi="Times New Roman" w:cs="Times New Roman"/>
          <w:sz w:val="20"/>
          <w:szCs w:val="20"/>
        </w:rPr>
        <w:t xml:space="preserve"> becomes applicable. JJSA defines a child for its purposes as a person who has not attained eighteen years </w:t>
      </w:r>
      <w:r>
        <w:rPr>
          <w:rFonts w:ascii="Times New Roman" w:eastAsia="Times New Roman" w:hAnsi="Times New Roman" w:cs="Times New Roman"/>
          <w:sz w:val="20"/>
          <w:szCs w:val="20"/>
        </w:rPr>
        <w:t>and provides a separate juvenile criminal-justice framework. (</w:t>
      </w:r>
      <w:hyperlink r:id="rId25">
        <w:r>
          <w:rPr>
            <w:rFonts w:ascii="Times New Roman" w:eastAsia="Times New Roman" w:hAnsi="Times New Roman" w:cs="Times New Roman"/>
            <w:sz w:val="20"/>
            <w:szCs w:val="20"/>
            <w:u w:val="single"/>
          </w:rPr>
          <w:t>SJA</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58" w:name="_lin4rcyguiow" w:colFirst="0" w:colLast="0"/>
      <w:bookmarkEnd w:id="258"/>
      <w:r>
        <w:rPr>
          <w:rFonts w:ascii="Times New Roman" w:eastAsia="Times New Roman" w:hAnsi="Times New Roman" w:cs="Times New Roman"/>
          <w:b/>
          <w:bCs/>
          <w:color w:val="000000"/>
          <w:sz w:val="20"/>
          <w:szCs w:val="20"/>
        </w:rPr>
        <w:t>2.3 CCTV, Digital Evidence, Site Inspection and Recovery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should</w:t>
      </w:r>
      <w:r>
        <w:rPr>
          <w:rFonts w:ascii="Times New Roman" w:eastAsia="Times New Roman" w:hAnsi="Times New Roman" w:cs="Times New Roman"/>
          <w:sz w:val="20"/>
          <w:szCs w:val="20"/>
        </w:rPr>
        <w:t xml:space="preserve"> inspect the place of occurrence and prepare the relevant site documentation. Under </w:t>
      </w:r>
      <w:r>
        <w:rPr>
          <w:rFonts w:ascii="Times New Roman" w:eastAsia="Times New Roman" w:hAnsi="Times New Roman" w:cs="Times New Roman"/>
          <w:b/>
          <w:bCs/>
          <w:sz w:val="20"/>
          <w:szCs w:val="20"/>
        </w:rPr>
        <w:t>§165 Cr.P.C.</w:t>
      </w:r>
      <w:r>
        <w:rPr>
          <w:rFonts w:ascii="Times New Roman" w:eastAsia="Times New Roman" w:hAnsi="Times New Roman" w:cs="Times New Roman"/>
          <w:sz w:val="20"/>
          <w:szCs w:val="20"/>
        </w:rPr>
        <w:t>, lawful search may be conducted in the circumstances provided by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physical objects, clothing, devices, documents and other material may be recover</w:t>
      </w:r>
      <w:r>
        <w:rPr>
          <w:rFonts w:ascii="Times New Roman" w:eastAsia="Times New Roman" w:hAnsi="Times New Roman" w:cs="Times New Roman"/>
          <w:sz w:val="20"/>
          <w:szCs w:val="20"/>
        </w:rPr>
        <w:t>ed and seized through lawful procedure. Forensic material should be properly sealed, documented and transmitted so that its chain of custody can subsequently be established.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evidence requires particular care where the case involves online exploi</w:t>
      </w:r>
      <w:r>
        <w:rPr>
          <w:rFonts w:ascii="Times New Roman" w:eastAsia="Times New Roman" w:hAnsi="Times New Roman" w:cs="Times New Roman"/>
          <w:sz w:val="20"/>
          <w:szCs w:val="20"/>
        </w:rPr>
        <w:t xml:space="preserve">tation, child sexual material, grooming or electronic communications. Where the conduct falls within </w:t>
      </w:r>
      <w:r>
        <w:rPr>
          <w:rFonts w:ascii="Times New Roman" w:eastAsia="Times New Roman" w:hAnsi="Times New Roman" w:cs="Times New Roman"/>
          <w:b/>
          <w:bCs/>
          <w:sz w:val="20"/>
          <w:szCs w:val="20"/>
        </w:rPr>
        <w:t>PECA 2016</w:t>
      </w:r>
      <w:r>
        <w:rPr>
          <w:rFonts w:ascii="Times New Roman" w:eastAsia="Times New Roman" w:hAnsi="Times New Roman" w:cs="Times New Roman"/>
          <w:sz w:val="20"/>
          <w:szCs w:val="20"/>
        </w:rPr>
        <w:t>, the applicable cybercrime investigation framework must additionally be followed.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59" w:name="_ogqla5khpsl4" w:colFirst="0" w:colLast="0"/>
      <w:bookmarkEnd w:id="259"/>
      <w:r>
        <w:rPr>
          <w:rFonts w:ascii="Times New Roman" w:eastAsia="Times New Roman" w:hAnsi="Times New Roman" w:cs="Times New Roman"/>
          <w:b/>
          <w:bCs/>
          <w:color w:val="000000"/>
          <w:sz w:val="20"/>
          <w:szCs w:val="20"/>
        </w:rPr>
        <w:t>2.4 Investigation Report / Challan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Upon completion of investigation, the police submit the report under </w:t>
      </w:r>
      <w:r>
        <w:rPr>
          <w:rFonts w:ascii="Times New Roman" w:eastAsia="Times New Roman" w:hAnsi="Times New Roman" w:cs="Times New Roman"/>
          <w:b/>
          <w:bCs/>
          <w:sz w:val="20"/>
          <w:szCs w:val="20"/>
        </w:rPr>
        <w:t>§173 Cr.P.C.</w:t>
      </w:r>
      <w:r>
        <w:rPr>
          <w:rFonts w:ascii="Times New Roman" w:eastAsia="Times New Roman" w:hAnsi="Times New Roman" w:cs="Times New Roman"/>
          <w:sz w:val="20"/>
          <w:szCs w:val="20"/>
        </w:rPr>
        <w:t xml:space="preserve"> The report identifies the accused, witnesses, documents, recoveries, forensic evidence and investigative conclusion.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should submit only the material</w:t>
      </w:r>
      <w:r>
        <w:rPr>
          <w:rFonts w:ascii="Times New Roman" w:eastAsia="Times New Roman" w:hAnsi="Times New Roman" w:cs="Times New Roman"/>
          <w:sz w:val="20"/>
          <w:szCs w:val="20"/>
        </w:rPr>
        <w:t xml:space="preserve"> actually collected during investigation. Where evidence is insufficient, the appropriate final-report procedure must be followed.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special offences, the special statute may impose additional investigation requirements or timelines. There is </w:t>
      </w:r>
      <w:r>
        <w:rPr>
          <w:rFonts w:ascii="Times New Roman" w:eastAsia="Times New Roman" w:hAnsi="Times New Roman" w:cs="Times New Roman"/>
          <w:b/>
          <w:bCs/>
          <w:sz w:val="20"/>
          <w:szCs w:val="20"/>
        </w:rPr>
        <w:t>no single u</w:t>
      </w:r>
      <w:r>
        <w:rPr>
          <w:rFonts w:ascii="Times New Roman" w:eastAsia="Times New Roman" w:hAnsi="Times New Roman" w:cs="Times New Roman"/>
          <w:b/>
          <w:bCs/>
          <w:sz w:val="20"/>
          <w:szCs w:val="20"/>
        </w:rPr>
        <w:t>niversal investigation deadline for all offences against children</w:t>
      </w:r>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60" w:name="_la02tk9cxxyo" w:colFirst="0" w:colLast="0"/>
      <w:bookmarkEnd w:id="260"/>
      <w:r>
        <w:rPr>
          <w:rFonts w:ascii="Times New Roman" w:eastAsia="Times New Roman" w:hAnsi="Times New Roman" w:cs="Times New Roman"/>
          <w:b/>
          <w:bCs/>
          <w:color w:val="000000"/>
          <w:sz w:val="20"/>
          <w:szCs w:val="20"/>
        </w:rPr>
        <w:lastRenderedPageBreak/>
        <w:t>2.5 Pre-Trial Scrutiny and Case Transmission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competent court examines the police report or complaint and determines the appropriate judicial course. Where a special court has jurisdicti</w:t>
      </w:r>
      <w:r>
        <w:rPr>
          <w:rFonts w:ascii="Times New Roman" w:eastAsia="Times New Roman" w:hAnsi="Times New Roman" w:cs="Times New Roman"/>
          <w:sz w:val="20"/>
          <w:szCs w:val="20"/>
        </w:rPr>
        <w:t>on under a special statute, the case proceeds according to that statute.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rape and scheduled offences under the Anti-Rape Act, the Special Court framework applies, and the </w:t>
      </w:r>
      <w:r>
        <w:rPr>
          <w:rFonts w:ascii="Times New Roman" w:eastAsia="Times New Roman" w:hAnsi="Times New Roman" w:cs="Times New Roman"/>
          <w:b/>
          <w:bCs/>
          <w:sz w:val="20"/>
          <w:szCs w:val="20"/>
        </w:rPr>
        <w:t>Anti-Rape (Trial Procedure) Rules, 2022</w:t>
      </w:r>
      <w:r>
        <w:rPr>
          <w:rFonts w:ascii="Times New Roman" w:eastAsia="Times New Roman" w:hAnsi="Times New Roman" w:cs="Times New Roman"/>
          <w:sz w:val="20"/>
          <w:szCs w:val="20"/>
        </w:rPr>
        <w:t xml:space="preserve"> provide trial-scheduling procedures after</w:t>
      </w:r>
      <w:r>
        <w:rPr>
          <w:rFonts w:ascii="Times New Roman" w:eastAsia="Times New Roman" w:hAnsi="Times New Roman" w:cs="Times New Roman"/>
          <w:sz w:val="20"/>
          <w:szCs w:val="20"/>
        </w:rPr>
        <w:t xml:space="preserve"> framing of charge. (</w:t>
      </w:r>
      <w:hyperlink r:id="rId26">
        <w:r>
          <w:rPr>
            <w:rFonts w:ascii="Times New Roman" w:eastAsia="Times New Roman" w:hAnsi="Times New Roman" w:cs="Times New Roman"/>
            <w:sz w:val="20"/>
            <w:szCs w:val="20"/>
            <w:u w:val="single"/>
          </w:rPr>
          <w:t>SJA</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29"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261" w:name="_vo59n2x7667e" w:colFirst="0" w:colLast="0"/>
      <w:bookmarkEnd w:id="261"/>
      <w:r>
        <w:rPr>
          <w:rFonts w:ascii="Times New Roman" w:eastAsia="Times New Roman" w:hAnsi="Times New Roman" w:cs="Times New Roman"/>
          <w:b/>
          <w:bCs/>
          <w:sz w:val="20"/>
          <w:szCs w:val="20"/>
        </w:rPr>
        <w:t>3. TRIAL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62" w:name="_ir8ulf2foo77" w:colFirst="0" w:colLast="0"/>
      <w:bookmarkEnd w:id="262"/>
      <w:r>
        <w:rPr>
          <w:rFonts w:ascii="Times New Roman" w:eastAsia="Times New Roman" w:hAnsi="Times New Roman" w:cs="Times New Roman"/>
          <w:b/>
          <w:bCs/>
          <w:color w:val="000000"/>
          <w:sz w:val="20"/>
          <w:szCs w:val="20"/>
        </w:rPr>
        <w:t>3.1 Cognizance, Supply of Copies and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Cognizance under the ordinary Cr.P.C. is principally governed by </w:t>
      </w:r>
      <w:r>
        <w:rPr>
          <w:rFonts w:ascii="Times New Roman" w:eastAsia="Times New Roman" w:hAnsi="Times New Roman" w:cs="Times New Roman"/>
          <w:b/>
          <w:bCs/>
          <w:sz w:val="20"/>
          <w:szCs w:val="20"/>
        </w:rPr>
        <w:t>§190 Cr.P.C.</w:t>
      </w:r>
      <w:r>
        <w:rPr>
          <w:rFonts w:ascii="Times New Roman" w:eastAsia="Times New Roman" w:hAnsi="Times New Roman" w:cs="Times New Roman"/>
          <w:sz w:val="20"/>
          <w:szCs w:val="20"/>
        </w:rPr>
        <w:t xml:space="preserve"> The accused must receive the documents required by the applicable trial procedure.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Magistrate trials, </w:t>
      </w:r>
      <w:r>
        <w:rPr>
          <w:rFonts w:ascii="Times New Roman" w:eastAsia="Times New Roman" w:hAnsi="Times New Roman" w:cs="Times New Roman"/>
          <w:b/>
          <w:bCs/>
          <w:sz w:val="20"/>
          <w:szCs w:val="20"/>
        </w:rPr>
        <w:t>§241-A Cr.P.C.</w:t>
      </w:r>
      <w:r>
        <w:rPr>
          <w:rFonts w:ascii="Times New Roman" w:eastAsia="Times New Roman" w:hAnsi="Times New Roman" w:cs="Times New Roman"/>
          <w:sz w:val="20"/>
          <w:szCs w:val="20"/>
        </w:rPr>
        <w:t xml:space="preserve"> concerns supp</w:t>
      </w:r>
      <w:r>
        <w:rPr>
          <w:rFonts w:ascii="Times New Roman" w:eastAsia="Times New Roman" w:hAnsi="Times New Roman" w:cs="Times New Roman"/>
          <w:sz w:val="20"/>
          <w:szCs w:val="20"/>
        </w:rPr>
        <w:t xml:space="preserve">ly of statements and documents. For Sessions trials, </w:t>
      </w:r>
      <w:r>
        <w:rPr>
          <w:rFonts w:ascii="Times New Roman" w:eastAsia="Times New Roman" w:hAnsi="Times New Roman" w:cs="Times New Roman"/>
          <w:b/>
          <w:bCs/>
          <w:sz w:val="20"/>
          <w:szCs w:val="20"/>
        </w:rPr>
        <w:t>§265-C Cr.P.C.</w:t>
      </w:r>
      <w:r>
        <w:rPr>
          <w:rFonts w:ascii="Times New Roman" w:eastAsia="Times New Roman" w:hAnsi="Times New Roman" w:cs="Times New Roman"/>
          <w:sz w:val="20"/>
          <w:szCs w:val="20"/>
        </w:rPr>
        <w:t xml:space="preserve"> provides for supply of the FIR, police report, statements and relevant investigative material.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then frames the appropriate charge under the applicable provisions of the Cr.P.C. a</w:t>
      </w:r>
      <w:r>
        <w:rPr>
          <w:rFonts w:ascii="Times New Roman" w:eastAsia="Times New Roman" w:hAnsi="Times New Roman" w:cs="Times New Roman"/>
          <w:sz w:val="20"/>
          <w:szCs w:val="20"/>
        </w:rPr>
        <w:t>nd special statute. In Anti-Rape Act cases, the Special Court and statutory trial procedure apply. (</w:t>
      </w:r>
      <w:hyperlink r:id="rId27">
        <w:r>
          <w:rPr>
            <w:rFonts w:ascii="Times New Roman" w:eastAsia="Times New Roman" w:hAnsi="Times New Roman" w:cs="Times New Roman"/>
            <w:sz w:val="20"/>
            <w:szCs w:val="20"/>
            <w:u w:val="single"/>
          </w:rPr>
          <w:t>Ministry of Law and Justice</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63" w:name="_2p72jmvt2inf" w:colFirst="0" w:colLast="0"/>
      <w:bookmarkEnd w:id="263"/>
      <w:r>
        <w:rPr>
          <w:rFonts w:ascii="Times New Roman" w:eastAsia="Times New Roman" w:hAnsi="Times New Roman" w:cs="Times New Roman"/>
          <w:b/>
          <w:bCs/>
          <w:color w:val="000000"/>
          <w:sz w:val="20"/>
          <w:szCs w:val="20"/>
        </w:rPr>
        <w:t>3.2 Plea and Pros</w:t>
      </w:r>
      <w:r>
        <w:rPr>
          <w:rFonts w:ascii="Times New Roman" w:eastAsia="Times New Roman" w:hAnsi="Times New Roman" w:cs="Times New Roman"/>
          <w:b/>
          <w:bCs/>
          <w:color w:val="000000"/>
          <w:sz w:val="20"/>
          <w:szCs w:val="20"/>
        </w:rPr>
        <w:t>ecution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is called upon to plead to the charge. If the accused does not plead guilty, the prosecution must prove the charge beyond reasonable doubt.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Prosecution evidence may include the child victim, witnesses, medical officers, forensi</w:t>
      </w:r>
      <w:r>
        <w:rPr>
          <w:rFonts w:ascii="Times New Roman" w:eastAsia="Times New Roman" w:hAnsi="Times New Roman" w:cs="Times New Roman"/>
          <w:sz w:val="20"/>
          <w:szCs w:val="20"/>
        </w:rPr>
        <w:t>c experts, investigating officers, electronic-evidence witnesses and recovery witnesses.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cases involving children, the court must apply the statutory safeguards governing vulnerable witnesses. The Anti-Rape Act expressly provides for </w:t>
      </w:r>
      <w:r>
        <w:rPr>
          <w:rFonts w:ascii="Times New Roman" w:eastAsia="Times New Roman" w:hAnsi="Times New Roman" w:cs="Times New Roman"/>
          <w:b/>
          <w:bCs/>
          <w:sz w:val="20"/>
          <w:szCs w:val="20"/>
        </w:rPr>
        <w:t xml:space="preserve">victim and witness </w:t>
      </w:r>
      <w:r>
        <w:rPr>
          <w:rFonts w:ascii="Times New Roman" w:eastAsia="Times New Roman" w:hAnsi="Times New Roman" w:cs="Times New Roman"/>
          <w:b/>
          <w:bCs/>
          <w:sz w:val="20"/>
          <w:szCs w:val="20"/>
        </w:rPr>
        <w:t>protection and in-camera trial</w:t>
      </w:r>
      <w:r>
        <w:rPr>
          <w:rFonts w:ascii="Times New Roman" w:eastAsia="Times New Roman" w:hAnsi="Times New Roman" w:cs="Times New Roman"/>
          <w:sz w:val="20"/>
          <w:szCs w:val="20"/>
        </w:rPr>
        <w:t xml:space="preserve"> in applicable cases. (</w:t>
      </w:r>
      <w:hyperlink r:id="rId28">
        <w:r>
          <w:rPr>
            <w:rFonts w:ascii="Times New Roman" w:eastAsia="Times New Roman" w:hAnsi="Times New Roman" w:cs="Times New Roman"/>
            <w:sz w:val="20"/>
            <w:szCs w:val="20"/>
            <w:u w:val="single"/>
          </w:rPr>
          <w:t>Ministry of Law and Justice</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64" w:name="_z12thsnyab6r" w:colFirst="0" w:colLast="0"/>
      <w:bookmarkEnd w:id="264"/>
      <w:r>
        <w:rPr>
          <w:rFonts w:ascii="Times New Roman" w:eastAsia="Times New Roman" w:hAnsi="Times New Roman" w:cs="Times New Roman"/>
          <w:b/>
          <w:bCs/>
          <w:color w:val="000000"/>
          <w:sz w:val="20"/>
          <w:szCs w:val="20"/>
        </w:rPr>
        <w:t>3.3 Child-Witness Protection, Defence Evidence and Accused's Sta</w:t>
      </w:r>
      <w:r>
        <w:rPr>
          <w:rFonts w:ascii="Times New Roman" w:eastAsia="Times New Roman" w:hAnsi="Times New Roman" w:cs="Times New Roman"/>
          <w:b/>
          <w:bCs/>
          <w:color w:val="000000"/>
          <w:sz w:val="20"/>
          <w:szCs w:val="20"/>
        </w:rPr>
        <w:t>tement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must ensure that a child witness is not unnecessarily exposed to intimidation, harassment or repeated trauma. Special statutory safeguards apply where the Anti-Rape Act governs the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prosecution evidence, the accused is examined under </w:t>
      </w:r>
      <w:r>
        <w:rPr>
          <w:rFonts w:ascii="Times New Roman" w:eastAsia="Times New Roman" w:hAnsi="Times New Roman" w:cs="Times New Roman"/>
          <w:b/>
          <w:bCs/>
          <w:sz w:val="20"/>
          <w:szCs w:val="20"/>
        </w:rPr>
        <w:t>§342 Cr.P.C.</w:t>
      </w:r>
      <w:r>
        <w:rPr>
          <w:rFonts w:ascii="Times New Roman" w:eastAsia="Times New Roman" w:hAnsi="Times New Roman" w:cs="Times New Roman"/>
          <w:sz w:val="20"/>
          <w:szCs w:val="20"/>
        </w:rPr>
        <w:t xml:space="preserve"> concerning incriminating circumstances appearing in the prosecution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accused may produce defence evidence according to law. Where the accused is himself a juvenile, the </w:t>
      </w:r>
      <w:r>
        <w:rPr>
          <w:rFonts w:ascii="Times New Roman" w:eastAsia="Times New Roman" w:hAnsi="Times New Roman" w:cs="Times New Roman"/>
          <w:b/>
          <w:bCs/>
          <w:sz w:val="20"/>
          <w:szCs w:val="20"/>
        </w:rPr>
        <w:t>JJS</w:t>
      </w:r>
      <w:r>
        <w:rPr>
          <w:rFonts w:ascii="Times New Roman" w:eastAsia="Times New Roman" w:hAnsi="Times New Roman" w:cs="Times New Roman"/>
          <w:b/>
          <w:bCs/>
          <w:sz w:val="20"/>
          <w:szCs w:val="20"/>
        </w:rPr>
        <w:t>A 2018</w:t>
      </w:r>
      <w:r>
        <w:rPr>
          <w:rFonts w:ascii="Times New Roman" w:eastAsia="Times New Roman" w:hAnsi="Times New Roman" w:cs="Times New Roman"/>
          <w:sz w:val="20"/>
          <w:szCs w:val="20"/>
        </w:rPr>
        <w:t xml:space="preserve"> governs the special juvenile procedure and protections. (</w:t>
      </w:r>
      <w:hyperlink r:id="rId29">
        <w:r>
          <w:rPr>
            <w:rFonts w:ascii="Times New Roman" w:eastAsia="Times New Roman" w:hAnsi="Times New Roman" w:cs="Times New Roman"/>
            <w:sz w:val="20"/>
            <w:szCs w:val="20"/>
            <w:u w:val="single"/>
          </w:rPr>
          <w:t>SJA</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65" w:name="_etul8o4nampw" w:colFirst="0" w:colLast="0"/>
      <w:bookmarkEnd w:id="265"/>
      <w:r>
        <w:rPr>
          <w:rFonts w:ascii="Times New Roman" w:eastAsia="Times New Roman" w:hAnsi="Times New Roman" w:cs="Times New Roman"/>
          <w:b/>
          <w:bCs/>
          <w:color w:val="000000"/>
          <w:sz w:val="20"/>
          <w:szCs w:val="20"/>
        </w:rPr>
        <w:t>3.4 Final Arguments and Judicial Appreciation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After completion of evidence, the prosecu</w:t>
      </w:r>
      <w:r>
        <w:rPr>
          <w:rFonts w:ascii="Times New Roman" w:eastAsia="Times New Roman" w:hAnsi="Times New Roman" w:cs="Times New Roman"/>
          <w:sz w:val="20"/>
          <w:szCs w:val="20"/>
        </w:rPr>
        <w:t>tion and defence present final arguments. The court determines whether the prosecution has proved every essential ingredient of the charged offence beyond reasonable doubt.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assesses the child's testimony, medical and forensic evidence, documentar</w:t>
      </w:r>
      <w:r>
        <w:rPr>
          <w:rFonts w:ascii="Times New Roman" w:eastAsia="Times New Roman" w:hAnsi="Times New Roman" w:cs="Times New Roman"/>
          <w:sz w:val="20"/>
          <w:szCs w:val="20"/>
        </w:rPr>
        <w:t>y evidence, CCTV/electronic evidence, identification evidence, recoveries and contradictions collectively.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Minor inconsistencies must be distinguished from material contradictions, particularly where evidence is given by a child. Nevertheless, the prosecut</w:t>
      </w:r>
      <w:r>
        <w:rPr>
          <w:rFonts w:ascii="Times New Roman" w:eastAsia="Times New Roman" w:hAnsi="Times New Roman" w:cs="Times New Roman"/>
          <w:sz w:val="20"/>
          <w:szCs w:val="20"/>
        </w:rPr>
        <w:t>ion retains the burden of proving guilt according to the criminal standard.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66" w:name="_ar185aicxqdg" w:colFirst="0" w:colLast="0"/>
      <w:bookmarkEnd w:id="266"/>
      <w:r>
        <w:rPr>
          <w:rFonts w:ascii="Times New Roman" w:eastAsia="Times New Roman" w:hAnsi="Times New Roman" w:cs="Times New Roman"/>
          <w:b/>
          <w:bCs/>
          <w:color w:val="000000"/>
          <w:sz w:val="20"/>
          <w:szCs w:val="20"/>
        </w:rPr>
        <w:t>3.5 Judgment, Conviction, Acquittal and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pronounces judgment according to the applicable trial procedure. Failure to establish the charge beyond reasonable doubt results in acquittal; proof of the offence results in conviction.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Punishment depends upon the </w:t>
      </w:r>
      <w:r>
        <w:rPr>
          <w:rFonts w:ascii="Times New Roman" w:eastAsia="Times New Roman" w:hAnsi="Times New Roman" w:cs="Times New Roman"/>
          <w:b/>
          <w:bCs/>
          <w:sz w:val="20"/>
          <w:szCs w:val="20"/>
        </w:rPr>
        <w:t>specific offence proved</w:t>
      </w:r>
      <w:r>
        <w:rPr>
          <w:rFonts w:ascii="Times New Roman" w:eastAsia="Times New Roman" w:hAnsi="Times New Roman" w:cs="Times New Roman"/>
          <w:sz w:val="20"/>
          <w:szCs w:val="20"/>
        </w:rPr>
        <w:t>. For ex</w:t>
      </w:r>
      <w:r>
        <w:rPr>
          <w:rFonts w:ascii="Times New Roman" w:eastAsia="Times New Roman" w:hAnsi="Times New Roman" w:cs="Times New Roman"/>
          <w:sz w:val="20"/>
          <w:szCs w:val="20"/>
        </w:rPr>
        <w:t xml:space="preserve">ample, </w:t>
      </w:r>
      <w:r>
        <w:rPr>
          <w:rFonts w:ascii="Times New Roman" w:eastAsia="Times New Roman" w:hAnsi="Times New Roman" w:cs="Times New Roman"/>
          <w:b/>
          <w:bCs/>
          <w:sz w:val="20"/>
          <w:szCs w:val="20"/>
        </w:rPr>
        <w:t>§328-A PPC</w:t>
      </w:r>
      <w:r>
        <w:rPr>
          <w:rFonts w:ascii="Times New Roman" w:eastAsia="Times New Roman" w:hAnsi="Times New Roman" w:cs="Times New Roman"/>
          <w:sz w:val="20"/>
          <w:szCs w:val="20"/>
        </w:rPr>
        <w:t xml:space="preserve"> prescribes punishment for cruelty to a child, while </w:t>
      </w:r>
      <w:r>
        <w:rPr>
          <w:rFonts w:ascii="Times New Roman" w:eastAsia="Times New Roman" w:hAnsi="Times New Roman" w:cs="Times New Roman"/>
          <w:b/>
          <w:bCs/>
          <w:sz w:val="20"/>
          <w:szCs w:val="20"/>
        </w:rPr>
        <w:t>§377-B PPC</w:t>
      </w:r>
      <w:r>
        <w:rPr>
          <w:rFonts w:ascii="Times New Roman" w:eastAsia="Times New Roman" w:hAnsi="Times New Roman" w:cs="Times New Roman"/>
          <w:sz w:val="20"/>
          <w:szCs w:val="20"/>
        </w:rPr>
        <w:t xml:space="preserve"> provides punishment for sexual abuse. Other child-related offences have separate punishment structures. (</w:t>
      </w:r>
      <w:hyperlink r:id="rId30">
        <w:r>
          <w:rPr>
            <w:rFonts w:ascii="Times New Roman" w:eastAsia="Times New Roman" w:hAnsi="Times New Roman" w:cs="Times New Roman"/>
            <w:sz w:val="20"/>
            <w:szCs w:val="20"/>
            <w:u w:val="single"/>
          </w:rPr>
          <w:t>Pakistani</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legally authorised, the court may also order compensation or other victim-oriented relief. Where the offender is a juvenile, sentencing must comply with the </w:t>
      </w:r>
      <w:r>
        <w:rPr>
          <w:rFonts w:ascii="Times New Roman" w:eastAsia="Times New Roman" w:hAnsi="Times New Roman" w:cs="Times New Roman"/>
          <w:b/>
          <w:bCs/>
          <w:sz w:val="20"/>
          <w:szCs w:val="20"/>
        </w:rPr>
        <w:t>JJSA 2018</w:t>
      </w:r>
      <w:r>
        <w:rPr>
          <w:rFonts w:ascii="Times New Roman" w:eastAsia="Times New Roman" w:hAnsi="Times New Roman" w:cs="Times New Roman"/>
          <w:sz w:val="20"/>
          <w:szCs w:val="20"/>
        </w:rPr>
        <w:t>, including its special sentenc</w:t>
      </w:r>
      <w:r>
        <w:rPr>
          <w:rFonts w:ascii="Times New Roman" w:eastAsia="Times New Roman" w:hAnsi="Times New Roman" w:cs="Times New Roman"/>
          <w:sz w:val="20"/>
          <w:szCs w:val="20"/>
        </w:rPr>
        <w:t>ing and rehabilitation framework. (</w:t>
      </w:r>
      <w:hyperlink r:id="rId31">
        <w:r>
          <w:rPr>
            <w:rFonts w:ascii="Times New Roman" w:eastAsia="Times New Roman" w:hAnsi="Times New Roman" w:cs="Times New Roman"/>
            <w:sz w:val="20"/>
            <w:szCs w:val="20"/>
            <w:u w:val="single"/>
          </w:rPr>
          <w:t>SJA</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30"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267" w:name="_93jzugurt7zy" w:colFirst="0" w:colLast="0"/>
      <w:bookmarkEnd w:id="267"/>
      <w:r>
        <w:rPr>
          <w:rFonts w:ascii="Times New Roman" w:eastAsia="Times New Roman" w:hAnsi="Times New Roman" w:cs="Times New Roman"/>
          <w:b/>
          <w:bCs/>
          <w:sz w:val="20"/>
          <w:szCs w:val="20"/>
        </w:rPr>
        <w:t>4. POST-TRIAL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68" w:name="_98ih7wadjbve" w:colFirst="0" w:colLast="0"/>
      <w:bookmarkEnd w:id="268"/>
      <w:r>
        <w:rPr>
          <w:rFonts w:ascii="Times New Roman" w:eastAsia="Times New Roman" w:hAnsi="Times New Roman" w:cs="Times New Roman"/>
          <w:b/>
          <w:bCs/>
          <w:color w:val="000000"/>
          <w:sz w:val="20"/>
          <w:szCs w:val="20"/>
        </w:rPr>
        <w:t>4.1 Appeal Against Conviction or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 aggrieved party may exercise the statutory right of appeal under the applicable </w:t>
      </w:r>
      <w:r>
        <w:rPr>
          <w:rFonts w:ascii="Times New Roman" w:eastAsia="Times New Roman" w:hAnsi="Times New Roman" w:cs="Times New Roman"/>
          <w:b/>
          <w:bCs/>
          <w:sz w:val="20"/>
          <w:szCs w:val="20"/>
        </w:rPr>
        <w:t>Cr.P.C. provisions or special statute</w:t>
      </w:r>
      <w:r>
        <w:rPr>
          <w:rFonts w:ascii="Times New Roman" w:eastAsia="Times New Roman" w:hAnsi="Times New Roman" w:cs="Times New Roman"/>
          <w:sz w:val="20"/>
          <w:szCs w:val="20"/>
        </w:rPr>
        <w:t>. The appellate forum depends upon the court that passed the judgment and the legislation governing the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appeal may challeng</w:t>
      </w:r>
      <w:r>
        <w:rPr>
          <w:rFonts w:ascii="Times New Roman" w:eastAsia="Times New Roman" w:hAnsi="Times New Roman" w:cs="Times New Roman"/>
          <w:sz w:val="20"/>
          <w:szCs w:val="20"/>
        </w:rPr>
        <w:t>e conviction, acquittal, sentence, appreciation of evidence, legal interpretation or material procedural irregularity.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69" w:name="_7ysg91h6s801" w:colFirst="0" w:colLast="0"/>
      <w:bookmarkEnd w:id="269"/>
      <w:r>
        <w:rPr>
          <w:rFonts w:ascii="Times New Roman" w:eastAsia="Times New Roman" w:hAnsi="Times New Roman" w:cs="Times New Roman"/>
          <w:b/>
          <w:bCs/>
          <w:color w:val="000000"/>
          <w:sz w:val="20"/>
          <w:szCs w:val="20"/>
        </w:rPr>
        <w:t>4.2 Revision and Other Judicial Remedies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Revisional jurisdiction may arise under </w:t>
      </w:r>
      <w:r>
        <w:rPr>
          <w:rFonts w:ascii="Times New Roman" w:eastAsia="Times New Roman" w:hAnsi="Times New Roman" w:cs="Times New Roman"/>
          <w:b/>
          <w:bCs/>
          <w:sz w:val="20"/>
          <w:szCs w:val="20"/>
        </w:rPr>
        <w:t>Cr.P.C. §§435, 439 and 439-A</w:t>
      </w:r>
      <w:r>
        <w:rPr>
          <w:rFonts w:ascii="Times New Roman" w:eastAsia="Times New Roman" w:hAnsi="Times New Roman" w:cs="Times New Roman"/>
          <w:sz w:val="20"/>
          <w:szCs w:val="20"/>
        </w:rPr>
        <w:t>, depending upon the court a</w:t>
      </w:r>
      <w:r>
        <w:rPr>
          <w:rFonts w:ascii="Times New Roman" w:eastAsia="Times New Roman" w:hAnsi="Times New Roman" w:cs="Times New Roman"/>
          <w:sz w:val="20"/>
          <w:szCs w:val="20"/>
        </w:rPr>
        <w:t>nd nature of the order.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High Court may, where jurisdictional requirements are satisfied, exercise constitutional jurisdiction under </w:t>
      </w:r>
      <w:r>
        <w:rPr>
          <w:rFonts w:ascii="Times New Roman" w:eastAsia="Times New Roman" w:hAnsi="Times New Roman" w:cs="Times New Roman"/>
          <w:b/>
          <w:bCs/>
          <w:sz w:val="20"/>
          <w:szCs w:val="20"/>
        </w:rPr>
        <w:t>Article 199 of the Constitution</w:t>
      </w:r>
      <w:r>
        <w:rPr>
          <w:rFonts w:ascii="Times New Roman" w:eastAsia="Times New Roman" w:hAnsi="Times New Roman" w:cs="Times New Roman"/>
          <w:sz w:val="20"/>
          <w:szCs w:val="20"/>
        </w:rPr>
        <w:t xml:space="preserve">, while </w:t>
      </w:r>
      <w:r>
        <w:rPr>
          <w:rFonts w:ascii="Times New Roman" w:eastAsia="Times New Roman" w:hAnsi="Times New Roman" w:cs="Times New Roman"/>
          <w:b/>
          <w:bCs/>
          <w:sz w:val="20"/>
          <w:szCs w:val="20"/>
        </w:rPr>
        <w:t>§561-A Cr.P.C.</w:t>
      </w:r>
      <w:r>
        <w:rPr>
          <w:rFonts w:ascii="Times New Roman" w:eastAsia="Times New Roman" w:hAnsi="Times New Roman" w:cs="Times New Roman"/>
          <w:sz w:val="20"/>
          <w:szCs w:val="20"/>
        </w:rPr>
        <w:t xml:space="preserve"> preserves the High Court's inherent criminal jurisdiction in appro</w:t>
      </w:r>
      <w:r>
        <w:rPr>
          <w:rFonts w:ascii="Times New Roman" w:eastAsia="Times New Roman" w:hAnsi="Times New Roman" w:cs="Times New Roman"/>
          <w:sz w:val="20"/>
          <w:szCs w:val="20"/>
        </w:rPr>
        <w:t>priate cases.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Special statutes may provide additional remedies and must be checked separately.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70" w:name="_fovwgsi9wbni" w:colFirst="0" w:colLast="0"/>
      <w:bookmarkEnd w:id="270"/>
      <w:r>
        <w:rPr>
          <w:rFonts w:ascii="Times New Roman" w:eastAsia="Times New Roman" w:hAnsi="Times New Roman" w:cs="Times New Roman"/>
          <w:b/>
          <w:bCs/>
          <w:color w:val="000000"/>
          <w:sz w:val="20"/>
          <w:szCs w:val="20"/>
        </w:rPr>
        <w:t>4.3 Suspension of Sentence and Bail Pending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Where an accused has been convicted and an appeal is pending, </w:t>
      </w:r>
      <w:r>
        <w:rPr>
          <w:rFonts w:ascii="Times New Roman" w:eastAsia="Times New Roman" w:hAnsi="Times New Roman" w:cs="Times New Roman"/>
          <w:b/>
          <w:bCs/>
          <w:sz w:val="20"/>
          <w:szCs w:val="20"/>
        </w:rPr>
        <w:t>§426 Cr.P.C.</w:t>
      </w:r>
      <w:r>
        <w:rPr>
          <w:rFonts w:ascii="Times New Roman" w:eastAsia="Times New Roman" w:hAnsi="Times New Roman" w:cs="Times New Roman"/>
          <w:sz w:val="20"/>
          <w:szCs w:val="20"/>
        </w:rPr>
        <w:t xml:space="preserve"> provides for suspension of sentence</w:t>
      </w:r>
      <w:r>
        <w:rPr>
          <w:rFonts w:ascii="Times New Roman" w:eastAsia="Times New Roman" w:hAnsi="Times New Roman" w:cs="Times New Roman"/>
          <w:sz w:val="20"/>
          <w:szCs w:val="20"/>
        </w:rPr>
        <w:t xml:space="preserve"> and release on bail in appropriate circumstances.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appeal does not automatically suspend execution of the sentence; a judicial order is required.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offender is a juvenile, the </w:t>
      </w:r>
      <w:r>
        <w:rPr>
          <w:rFonts w:ascii="Times New Roman" w:eastAsia="Times New Roman" w:hAnsi="Times New Roman" w:cs="Times New Roman"/>
          <w:b/>
          <w:bCs/>
          <w:sz w:val="20"/>
          <w:szCs w:val="20"/>
        </w:rPr>
        <w:t>JJSA 2018</w:t>
      </w:r>
      <w:r>
        <w:rPr>
          <w:rFonts w:ascii="Times New Roman" w:eastAsia="Times New Roman" w:hAnsi="Times New Roman" w:cs="Times New Roman"/>
          <w:sz w:val="20"/>
          <w:szCs w:val="20"/>
        </w:rPr>
        <w:t xml:space="preserve"> and its protections must be considered in addition to the o</w:t>
      </w:r>
      <w:r>
        <w:rPr>
          <w:rFonts w:ascii="Times New Roman" w:eastAsia="Times New Roman" w:hAnsi="Times New Roman" w:cs="Times New Roman"/>
          <w:sz w:val="20"/>
          <w:szCs w:val="20"/>
        </w:rPr>
        <w:t>rdinary appellate framework. (</w:t>
      </w:r>
      <w:hyperlink r:id="rId32">
        <w:r>
          <w:rPr>
            <w:rFonts w:ascii="Times New Roman" w:eastAsia="Times New Roman" w:hAnsi="Times New Roman" w:cs="Times New Roman"/>
            <w:sz w:val="20"/>
            <w:szCs w:val="20"/>
            <w:u w:val="single"/>
          </w:rPr>
          <w:t>SJA</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71" w:name="_rk94nmiq5z8y" w:colFirst="0" w:colLast="0"/>
      <w:bookmarkEnd w:id="271"/>
      <w:r>
        <w:rPr>
          <w:rFonts w:ascii="Times New Roman" w:eastAsia="Times New Roman" w:hAnsi="Times New Roman" w:cs="Times New Roman"/>
          <w:b/>
          <w:bCs/>
          <w:color w:val="000000"/>
          <w:sz w:val="20"/>
          <w:szCs w:val="20"/>
        </w:rPr>
        <w:t>4.4 Compensation, Rehabilitation and Execution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final conviction, imprisonment, fine and other sentences are executed according to law. Any compensation order is implemented through the competent mechanism.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child victims, rehabilitation may continue beyond the criminal trial through medical, p</w:t>
      </w:r>
      <w:r>
        <w:rPr>
          <w:rFonts w:ascii="Times New Roman" w:eastAsia="Times New Roman" w:hAnsi="Times New Roman" w:cs="Times New Roman"/>
          <w:sz w:val="20"/>
          <w:szCs w:val="20"/>
        </w:rPr>
        <w:t>sychological, educational and social-support mechanisms established under the applicable provincial/territorial child-protection framework.</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72" w:name="_256s2nkzrjuc" w:colFirst="0" w:colLast="0"/>
      <w:bookmarkEnd w:id="272"/>
      <w:r>
        <w:rPr>
          <w:rFonts w:ascii="Times New Roman" w:eastAsia="Times New Roman" w:hAnsi="Times New Roman" w:cs="Times New Roman"/>
          <w:b/>
          <w:bCs/>
          <w:color w:val="000000"/>
          <w:sz w:val="20"/>
          <w:szCs w:val="20"/>
        </w:rPr>
        <w:t>4.5 Final Closure and Record Disposal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case reaches final closure when the judgment and available appellate/revis</w:t>
      </w:r>
      <w:r>
        <w:rPr>
          <w:rFonts w:ascii="Times New Roman" w:eastAsia="Times New Roman" w:hAnsi="Times New Roman" w:cs="Times New Roman"/>
          <w:sz w:val="20"/>
          <w:szCs w:val="20"/>
        </w:rPr>
        <w:t>ional proceedings have been finally disposed of and consequential orders have been implemented.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final stage includes </w:t>
      </w:r>
      <w:r>
        <w:rPr>
          <w:rFonts w:ascii="Times New Roman" w:eastAsia="Times New Roman" w:hAnsi="Times New Roman" w:cs="Times New Roman"/>
          <w:b/>
          <w:bCs/>
          <w:sz w:val="20"/>
          <w:szCs w:val="20"/>
        </w:rPr>
        <w:t>execution of sentence, recovery of fine, implementation of compensation/rehabilitation orders, disposal of case property and preservati</w:t>
      </w:r>
      <w:r>
        <w:rPr>
          <w:rFonts w:ascii="Times New Roman" w:eastAsia="Times New Roman" w:hAnsi="Times New Roman" w:cs="Times New Roman"/>
          <w:b/>
          <w:bCs/>
          <w:sz w:val="20"/>
          <w:szCs w:val="20"/>
        </w:rPr>
        <w:t>on/disposal of records</w:t>
      </w:r>
      <w:r>
        <w:rPr>
          <w:rFonts w:ascii="Times New Roman" w:eastAsia="Times New Roman" w:hAnsi="Times New Roman" w:cs="Times New Roman"/>
          <w:sz w:val="20"/>
          <w:szCs w:val="20"/>
        </w:rPr>
        <w:t xml:space="preserve"> under the applicable rules.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Final status:</w:t>
      </w:r>
      <w:r>
        <w:rPr>
          <w:rFonts w:ascii="Times New Roman" w:eastAsia="Times New Roman" w:hAnsi="Times New Roman" w:cs="Times New Roman"/>
          <w:sz w:val="20"/>
          <w:szCs w:val="20"/>
        </w:rPr>
        <w:t xml:space="preserve"> acquittal/final discharge, conviction with sentence executed, conviction modified or set aside on appeal/revision, or other lawful termination.</w:t>
      </w:r>
    </w:p>
    <w:p w:rsidR="001E296C" w:rsidRDefault="00750CC2" w:rsidP="00750CC2">
      <w:pPr>
        <w:spacing w:before="240" w:after="240"/>
        <w:rPr>
          <w:sz w:val="32"/>
          <w:szCs w:val="32"/>
        </w:rPr>
      </w:pPr>
      <w:r>
        <w:rPr>
          <w:rFonts w:ascii="Times New Roman" w:eastAsia="Times New Roman" w:hAnsi="Times New Roman" w:cs="Times New Roman"/>
          <w:b/>
          <w:bCs/>
          <w:sz w:val="24"/>
          <w:szCs w:val="24"/>
          <w:u w:val="single"/>
        </w:rPr>
        <w:t xml:space="preserve">v)   Required evidence and document </w:t>
      </w:r>
    </w:p>
    <w:p w:rsidR="001E296C" w:rsidRDefault="00750CC2" w:rsidP="00750CC2">
      <w:pPr>
        <w:pStyle w:val="Heading2"/>
        <w:rPr>
          <w:rFonts w:ascii="Times New Roman" w:eastAsia="Times New Roman" w:hAnsi="Times New Roman" w:cs="Times New Roman"/>
          <w:sz w:val="20"/>
          <w:szCs w:val="20"/>
        </w:rPr>
      </w:pPr>
      <w:bookmarkStart w:id="273" w:name="_1quvscxsga6a" w:colFirst="0" w:colLast="0"/>
      <w:bookmarkEnd w:id="273"/>
      <w:r>
        <w:rPr>
          <w:rFonts w:ascii="Times New Roman" w:eastAsia="Times New Roman" w:hAnsi="Times New Roman" w:cs="Times New Roman"/>
          <w:sz w:val="20"/>
          <w:szCs w:val="20"/>
        </w:rPr>
        <w:t>A. Foundational/Identity Documents</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First Information Report (FIR)</w:t>
      </w:r>
      <w:r>
        <w:rPr>
          <w:rFonts w:ascii="Times New Roman" w:eastAsia="Times New Roman" w:hAnsi="Times New Roman" w:cs="Times New Roman"/>
          <w:sz w:val="20"/>
          <w:szCs w:val="20"/>
        </w:rPr>
        <w:t xml:space="preserve"> — registered under CrPC s.154; the foundational document in every criminal-track scenario. Mandatory and immediate under the Zainab Alert Act 2020 for missing/abducted children (refusal attr</w:t>
      </w:r>
      <w:r>
        <w:rPr>
          <w:rFonts w:ascii="Times New Roman" w:eastAsia="Times New Roman" w:hAnsi="Times New Roman" w:cs="Times New Roman"/>
          <w:sz w:val="20"/>
          <w:szCs w:val="20"/>
        </w:rPr>
        <w:t>acts penal consequences for the police officer).</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Child Registration Certificate (CRC)/NADRA B-Form</w:t>
      </w:r>
      <w:r>
        <w:rPr>
          <w:rFonts w:ascii="Times New Roman" w:eastAsia="Times New Roman" w:hAnsi="Times New Roman" w:cs="Times New Roman"/>
          <w:sz w:val="20"/>
          <w:szCs w:val="20"/>
        </w:rPr>
        <w:t xml:space="preserve"> or </w:t>
      </w:r>
      <w:r>
        <w:rPr>
          <w:rFonts w:ascii="Times New Roman" w:eastAsia="Times New Roman" w:hAnsi="Times New Roman" w:cs="Times New Roman"/>
          <w:b/>
          <w:bCs/>
          <w:sz w:val="20"/>
          <w:szCs w:val="20"/>
        </w:rPr>
        <w:t>Birth Certificate</w:t>
      </w:r>
      <w:r>
        <w:rPr>
          <w:rFonts w:ascii="Times New Roman" w:eastAsia="Times New Roman" w:hAnsi="Times New Roman" w:cs="Times New Roman"/>
          <w:sz w:val="20"/>
          <w:szCs w:val="20"/>
        </w:rPr>
        <w:t xml:space="preserve"> from the Union Council — primary proof of age, critical for determining whether PPC's child-specific/aggravated provisions apply, and fo</w:t>
      </w:r>
      <w:r>
        <w:rPr>
          <w:rFonts w:ascii="Times New Roman" w:eastAsia="Times New Roman" w:hAnsi="Times New Roman" w:cs="Times New Roman"/>
          <w:sz w:val="20"/>
          <w:szCs w:val="20"/>
        </w:rPr>
        <w:t>r JJSA 2018 juvenile status.</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School enrolment/leaving certificate</w:t>
      </w:r>
      <w:r>
        <w:rPr>
          <w:rFonts w:ascii="Times New Roman" w:eastAsia="Times New Roman" w:hAnsi="Times New Roman" w:cs="Times New Roman"/>
          <w:sz w:val="20"/>
          <w:szCs w:val="20"/>
        </w:rPr>
        <w:t xml:space="preserve"> — secondary proof of age where a CRC/B-Form is unavailable.</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Ossification Test Report</w:t>
      </w:r>
      <w:r>
        <w:rPr>
          <w:rFonts w:ascii="Times New Roman" w:eastAsia="Times New Roman" w:hAnsi="Times New Roman" w:cs="Times New Roman"/>
          <w:sz w:val="20"/>
          <w:szCs w:val="20"/>
        </w:rPr>
        <w:t xml:space="preserve"> — radiological age-determination test ordered by the court/medico-legal authority where documentary proof</w:t>
      </w:r>
      <w:r>
        <w:rPr>
          <w:rFonts w:ascii="Times New Roman" w:eastAsia="Times New Roman" w:hAnsi="Times New Roman" w:cs="Times New Roman"/>
          <w:sz w:val="20"/>
          <w:szCs w:val="20"/>
        </w:rPr>
        <w:t xml:space="preserve"> of age is absent or disputed (frequently determinative in contested-age cases).</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CNIC of parents/guardians/complainant</w:t>
      </w:r>
      <w:r>
        <w:rPr>
          <w:rFonts w:ascii="Times New Roman" w:eastAsia="Times New Roman" w:hAnsi="Times New Roman" w:cs="Times New Roman"/>
          <w:sz w:val="20"/>
          <w:szCs w:val="20"/>
        </w:rPr>
        <w:t xml:space="preserve"> and proof of relationship (Nikahnama, guardianship order) where the complainant is not the child.</w:t>
      </w:r>
    </w:p>
    <w:p w:rsidR="001E296C" w:rsidRDefault="00750CC2" w:rsidP="00750CC2">
      <w:pPr>
        <w:pStyle w:val="Heading2"/>
        <w:rPr>
          <w:rFonts w:ascii="Times New Roman" w:eastAsia="Times New Roman" w:hAnsi="Times New Roman" w:cs="Times New Roman"/>
          <w:sz w:val="20"/>
          <w:szCs w:val="20"/>
        </w:rPr>
      </w:pPr>
      <w:bookmarkStart w:id="274" w:name="_s40wounj99b" w:colFirst="0" w:colLast="0"/>
      <w:bookmarkEnd w:id="274"/>
      <w:r>
        <w:rPr>
          <w:rFonts w:ascii="Times New Roman" w:eastAsia="Times New Roman" w:hAnsi="Times New Roman" w:cs="Times New Roman"/>
          <w:sz w:val="20"/>
          <w:szCs w:val="20"/>
        </w:rPr>
        <w:t>B. Medico-Legal Evidence</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Medico-Legal C</w:t>
      </w:r>
      <w:r>
        <w:rPr>
          <w:rFonts w:ascii="Times New Roman" w:eastAsia="Times New Roman" w:hAnsi="Times New Roman" w:cs="Times New Roman"/>
          <w:b/>
          <w:bCs/>
          <w:sz w:val="20"/>
          <w:szCs w:val="20"/>
        </w:rPr>
        <w:t>ertificate (MLC)</w:t>
      </w:r>
      <w:r>
        <w:rPr>
          <w:rFonts w:ascii="Times New Roman" w:eastAsia="Times New Roman" w:hAnsi="Times New Roman" w:cs="Times New Roman"/>
          <w:sz w:val="20"/>
          <w:szCs w:val="20"/>
        </w:rPr>
        <w:t xml:space="preserve"> from a government Medico-Legal Officer, prepared per the protocol under the Anti-Rape (Investigation and Trial) Act 2021 (which discontinued reliance on the discredited "two-finger test," following </w:t>
      </w:r>
      <w:r>
        <w:rPr>
          <w:rFonts w:ascii="Times New Roman" w:eastAsia="Times New Roman" w:hAnsi="Times New Roman" w:cs="Times New Roman"/>
          <w:i/>
          <w:iCs/>
          <w:sz w:val="20"/>
          <w:szCs w:val="20"/>
        </w:rPr>
        <w:t>Atif Zareef v. The State</w:t>
      </w:r>
      <w:r>
        <w:rPr>
          <w:rFonts w:ascii="Times New Roman" w:eastAsia="Times New Roman" w:hAnsi="Times New Roman" w:cs="Times New Roman"/>
          <w:sz w:val="20"/>
          <w:szCs w:val="20"/>
        </w:rPr>
        <w:t>, PLD 2021 SC).</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lastRenderedPageBreak/>
        <w:t>DNA profiling report</w:t>
      </w:r>
      <w:r>
        <w:rPr>
          <w:rFonts w:ascii="Times New Roman" w:eastAsia="Times New Roman" w:hAnsi="Times New Roman" w:cs="Times New Roman"/>
          <w:sz w:val="20"/>
          <w:szCs w:val="20"/>
        </w:rPr>
        <w:t xml:space="preserve"> from the forensic laboratory — for penetrative sexual assault cases, matching biological samples from the accused/crime scene with the victim.</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Injury/wound certificate</w:t>
      </w:r>
      <w:r>
        <w:rPr>
          <w:rFonts w:ascii="Times New Roman" w:eastAsia="Times New Roman" w:hAnsi="Times New Roman" w:cs="Times New Roman"/>
          <w:sz w:val="20"/>
          <w:szCs w:val="20"/>
        </w:rPr>
        <w:t xml:space="preserve"> and photographic documentation for cruelty (PPC s.328A) and physica</w:t>
      </w:r>
      <w:r>
        <w:rPr>
          <w:rFonts w:ascii="Times New Roman" w:eastAsia="Times New Roman" w:hAnsi="Times New Roman" w:cs="Times New Roman"/>
          <w:sz w:val="20"/>
          <w:szCs w:val="20"/>
        </w:rPr>
        <w:t>l-abuse scenarios.</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Psychological/psychiatric assessment report</w:t>
      </w:r>
      <w:r>
        <w:rPr>
          <w:rFonts w:ascii="Times New Roman" w:eastAsia="Times New Roman" w:hAnsi="Times New Roman" w:cs="Times New Roman"/>
          <w:sz w:val="20"/>
          <w:szCs w:val="20"/>
        </w:rPr>
        <w:t xml:space="preserve"> — increasingly required by Special Courts to assess trauma and competency of the child witness, and used in sentencing/compensation determinations.</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Post-mortem report</w:t>
      </w:r>
      <w:r>
        <w:rPr>
          <w:rFonts w:ascii="Times New Roman" w:eastAsia="Times New Roman" w:hAnsi="Times New Roman" w:cs="Times New Roman"/>
          <w:sz w:val="20"/>
          <w:szCs w:val="20"/>
        </w:rPr>
        <w:t xml:space="preserve"> — in fatal child-abuse or </w:t>
      </w:r>
      <w:r>
        <w:rPr>
          <w:rFonts w:ascii="Times New Roman" w:eastAsia="Times New Roman" w:hAnsi="Times New Roman" w:cs="Times New Roman"/>
          <w:sz w:val="20"/>
          <w:szCs w:val="20"/>
        </w:rPr>
        <w:t>trafficking-related death cases.</w:t>
      </w:r>
    </w:p>
    <w:p w:rsidR="001E296C" w:rsidRDefault="00750CC2" w:rsidP="00750CC2">
      <w:pPr>
        <w:pStyle w:val="Heading2"/>
        <w:rPr>
          <w:rFonts w:ascii="Times New Roman" w:eastAsia="Times New Roman" w:hAnsi="Times New Roman" w:cs="Times New Roman"/>
          <w:sz w:val="20"/>
          <w:szCs w:val="20"/>
        </w:rPr>
      </w:pPr>
      <w:bookmarkStart w:id="275" w:name="_vl1wvccfynty" w:colFirst="0" w:colLast="0"/>
      <w:bookmarkEnd w:id="275"/>
      <w:r>
        <w:rPr>
          <w:rFonts w:ascii="Times New Roman" w:eastAsia="Times New Roman" w:hAnsi="Times New Roman" w:cs="Times New Roman"/>
          <w:sz w:val="20"/>
          <w:szCs w:val="20"/>
        </w:rPr>
        <w:t>C. Statements and Testimonial Evidence</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Statement of the victim/witness recorded under s.161 CrPC</w:t>
      </w:r>
      <w:r>
        <w:rPr>
          <w:rFonts w:ascii="Times New Roman" w:eastAsia="Times New Roman" w:hAnsi="Times New Roman" w:cs="Times New Roman"/>
          <w:sz w:val="20"/>
          <w:szCs w:val="20"/>
        </w:rPr>
        <w:t xml:space="preserve"> (to police) and </w:t>
      </w:r>
      <w:r>
        <w:rPr>
          <w:rFonts w:ascii="Times New Roman" w:eastAsia="Times New Roman" w:hAnsi="Times New Roman" w:cs="Times New Roman"/>
          <w:b/>
          <w:bCs/>
          <w:sz w:val="20"/>
          <w:szCs w:val="20"/>
        </w:rPr>
        <w:t>s.164 CrPC</w:t>
      </w:r>
      <w:r>
        <w:rPr>
          <w:rFonts w:ascii="Times New Roman" w:eastAsia="Times New Roman" w:hAnsi="Times New Roman" w:cs="Times New Roman"/>
          <w:sz w:val="20"/>
          <w:szCs w:val="20"/>
        </w:rPr>
        <w:t xml:space="preserve"> (before a Magistrate, on oath, for evidentiary weight and to prevent retraction).</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Child-friendly/in</w:t>
      </w:r>
      <w:r>
        <w:rPr>
          <w:rFonts w:ascii="Times New Roman" w:eastAsia="Times New Roman" w:hAnsi="Times New Roman" w:cs="Times New Roman"/>
          <w:b/>
          <w:bCs/>
          <w:sz w:val="20"/>
          <w:szCs w:val="20"/>
        </w:rPr>
        <w:t>-camera testimony record</w:t>
      </w:r>
      <w:r>
        <w:rPr>
          <w:rFonts w:ascii="Times New Roman" w:eastAsia="Times New Roman" w:hAnsi="Times New Roman" w:cs="Times New Roman"/>
          <w:sz w:val="20"/>
          <w:szCs w:val="20"/>
        </w:rPr>
        <w:t>, including video-recorded statements and screen/one-way-mirror testimony permitted under the Anti-Rape Act 2021 and provincial Child Protection Rules, to spare the child from facing the accused directly.</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Next-friend/guardian's stat</w:t>
      </w:r>
      <w:r>
        <w:rPr>
          <w:rFonts w:ascii="Times New Roman" w:eastAsia="Times New Roman" w:hAnsi="Times New Roman" w:cs="Times New Roman"/>
          <w:b/>
          <w:bCs/>
          <w:sz w:val="20"/>
          <w:szCs w:val="20"/>
        </w:rPr>
        <w:t>ement</w:t>
      </w:r>
      <w:r>
        <w:rPr>
          <w:rFonts w:ascii="Times New Roman" w:eastAsia="Times New Roman" w:hAnsi="Times New Roman" w:cs="Times New Roman"/>
          <w:sz w:val="20"/>
          <w:szCs w:val="20"/>
        </w:rPr>
        <w:t>, where the child is too young to depose independently (Qanun-e-Shahadat Order 1984, Article 3, on competency of a child witness, subject to the court's preliminary voir dire as to the child's capacity to understand the nature of an oath/truth).</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Confe</w:t>
      </w:r>
      <w:r>
        <w:rPr>
          <w:rFonts w:ascii="Times New Roman" w:eastAsia="Times New Roman" w:hAnsi="Times New Roman" w:cs="Times New Roman"/>
          <w:b/>
          <w:bCs/>
          <w:sz w:val="20"/>
          <w:szCs w:val="20"/>
        </w:rPr>
        <w:t>ssional statement of the accused</w:t>
      </w:r>
      <w:r>
        <w:rPr>
          <w:rFonts w:ascii="Times New Roman" w:eastAsia="Times New Roman" w:hAnsi="Times New Roman" w:cs="Times New Roman"/>
          <w:sz w:val="20"/>
          <w:szCs w:val="20"/>
        </w:rPr>
        <w:t xml:space="preserve"> (if any), recorded under s.164 CrPC with constitutional safeguards against coercion.</w:t>
      </w:r>
    </w:p>
    <w:p w:rsidR="001E296C" w:rsidRDefault="00750CC2" w:rsidP="00750CC2">
      <w:pPr>
        <w:pStyle w:val="Heading2"/>
        <w:rPr>
          <w:rFonts w:ascii="Times New Roman" w:eastAsia="Times New Roman" w:hAnsi="Times New Roman" w:cs="Times New Roman"/>
          <w:sz w:val="20"/>
          <w:szCs w:val="20"/>
        </w:rPr>
      </w:pPr>
      <w:bookmarkStart w:id="276" w:name="_1ggwttd6b3q5" w:colFirst="0" w:colLast="0"/>
      <w:bookmarkEnd w:id="276"/>
      <w:r>
        <w:rPr>
          <w:rFonts w:ascii="Times New Roman" w:eastAsia="Times New Roman" w:hAnsi="Times New Roman" w:cs="Times New Roman"/>
          <w:sz w:val="20"/>
          <w:szCs w:val="20"/>
        </w:rPr>
        <w:t>D. Digital/Electronic Evidence (Online Exploitation, PECA, Trafficking)</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Call Data Record (CDR)/Call Detail Record</w:t>
      </w:r>
      <w:r>
        <w:rPr>
          <w:rFonts w:ascii="Times New Roman" w:eastAsia="Times New Roman" w:hAnsi="Times New Roman" w:cs="Times New Roman"/>
          <w:sz w:val="20"/>
          <w:szCs w:val="20"/>
        </w:rPr>
        <w:t xml:space="preserve"> and geo-location data ob</w:t>
      </w:r>
      <w:r>
        <w:rPr>
          <w:rFonts w:ascii="Times New Roman" w:eastAsia="Times New Roman" w:hAnsi="Times New Roman" w:cs="Times New Roman"/>
          <w:sz w:val="20"/>
          <w:szCs w:val="20"/>
        </w:rPr>
        <w:t>tained through court warrant/FIA process.</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Device forensic image</w:t>
      </w:r>
      <w:r>
        <w:rPr>
          <w:rFonts w:ascii="Times New Roman" w:eastAsia="Times New Roman" w:hAnsi="Times New Roman" w:cs="Times New Roman"/>
          <w:sz w:val="20"/>
          <w:szCs w:val="20"/>
        </w:rPr>
        <w:t xml:space="preserve"> — extracted from mobile phones/computers under PECA's search-and-seizure provisions, maintaining a documented </w:t>
      </w:r>
      <w:r>
        <w:rPr>
          <w:rFonts w:ascii="Times New Roman" w:eastAsia="Times New Roman" w:hAnsi="Times New Roman" w:cs="Times New Roman"/>
          <w:b/>
          <w:bCs/>
          <w:sz w:val="20"/>
          <w:szCs w:val="20"/>
        </w:rPr>
        <w:t>chain of custody</w:t>
      </w:r>
      <w:r>
        <w:rPr>
          <w:rFonts w:ascii="Times New Roman" w:eastAsia="Times New Roman" w:hAnsi="Times New Roman" w:cs="Times New Roman"/>
          <w:sz w:val="20"/>
          <w:szCs w:val="20"/>
        </w:rPr>
        <w:t>.</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Screenshots/metadata of communications</w:t>
      </w:r>
      <w:r>
        <w:rPr>
          <w:rFonts w:ascii="Times New Roman" w:eastAsia="Times New Roman" w:hAnsi="Times New Roman" w:cs="Times New Roman"/>
          <w:sz w:val="20"/>
          <w:szCs w:val="20"/>
        </w:rPr>
        <w:t>, social-media account rec</w:t>
      </w:r>
      <w:r>
        <w:rPr>
          <w:rFonts w:ascii="Times New Roman" w:eastAsia="Times New Roman" w:hAnsi="Times New Roman" w:cs="Times New Roman"/>
          <w:sz w:val="20"/>
          <w:szCs w:val="20"/>
        </w:rPr>
        <w:t>ords, and CSAM material itself (handled under strict evidentiary and storage protocols to avoid further exploitation/circulation).</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Certificate under Article 164 of the Qanun-e-Shahadat Order 1984</w:t>
      </w:r>
      <w:r>
        <w:rPr>
          <w:rFonts w:ascii="Times New Roman" w:eastAsia="Times New Roman" w:hAnsi="Times New Roman" w:cs="Times New Roman"/>
          <w:sz w:val="20"/>
          <w:szCs w:val="20"/>
        </w:rPr>
        <w:t xml:space="preserve"> — required to make electronic/computer-generated evidence ad</w:t>
      </w:r>
      <w:r>
        <w:rPr>
          <w:rFonts w:ascii="Times New Roman" w:eastAsia="Times New Roman" w:hAnsi="Times New Roman" w:cs="Times New Roman"/>
          <w:sz w:val="20"/>
          <w:szCs w:val="20"/>
        </w:rPr>
        <w:t>missible.</w:t>
      </w:r>
    </w:p>
    <w:p w:rsidR="001E296C" w:rsidRDefault="00750CC2" w:rsidP="00750CC2">
      <w:pPr>
        <w:pStyle w:val="Heading2"/>
        <w:rPr>
          <w:rFonts w:ascii="Times New Roman" w:eastAsia="Times New Roman" w:hAnsi="Times New Roman" w:cs="Times New Roman"/>
          <w:sz w:val="20"/>
          <w:szCs w:val="20"/>
        </w:rPr>
      </w:pPr>
      <w:bookmarkStart w:id="277" w:name="_lhegsi1z4f2u" w:colFirst="0" w:colLast="0"/>
      <w:bookmarkEnd w:id="277"/>
      <w:r>
        <w:rPr>
          <w:rFonts w:ascii="Times New Roman" w:eastAsia="Times New Roman" w:hAnsi="Times New Roman" w:cs="Times New Roman"/>
          <w:sz w:val="20"/>
          <w:szCs w:val="20"/>
        </w:rPr>
        <w:t>E. Institutional and Administrative Records</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Child Protection Case File</w:t>
      </w:r>
      <w:r>
        <w:rPr>
          <w:rFonts w:ascii="Times New Roman" w:eastAsia="Times New Roman" w:hAnsi="Times New Roman" w:cs="Times New Roman"/>
          <w:sz w:val="20"/>
          <w:szCs w:val="20"/>
        </w:rPr>
        <w:t xml:space="preserve"> — maintained by the provincial Child Protection Authority/Bureau (Punjab CPWB, Sindh SCPA, KP CPWC, Balochistan CPA) documenting the child's history, risk assessment, and plac</w:t>
      </w:r>
      <w:r>
        <w:rPr>
          <w:rFonts w:ascii="Times New Roman" w:eastAsia="Times New Roman" w:hAnsi="Times New Roman" w:cs="Times New Roman"/>
          <w:sz w:val="20"/>
          <w:szCs w:val="20"/>
        </w:rPr>
        <w:t>ement decisions.</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Safe-home/shelter admission and discharge records</w:t>
      </w:r>
      <w:r>
        <w:rPr>
          <w:rFonts w:ascii="Times New Roman" w:eastAsia="Times New Roman" w:hAnsi="Times New Roman" w:cs="Times New Roman"/>
          <w:sz w:val="20"/>
          <w:szCs w:val="20"/>
        </w:rPr>
        <w:t>.</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School/employer records</w:t>
      </w:r>
      <w:r>
        <w:rPr>
          <w:rFonts w:ascii="Times New Roman" w:eastAsia="Times New Roman" w:hAnsi="Times New Roman" w:cs="Times New Roman"/>
          <w:sz w:val="20"/>
          <w:szCs w:val="20"/>
        </w:rPr>
        <w:t xml:space="preserve"> — in child-labour and institutional-abuse scenarios, showing attendance, wages, working conditions, and any prior complaints.</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NGO/hotline referral records</w:t>
      </w:r>
      <w:r>
        <w:rPr>
          <w:rFonts w:ascii="Times New Roman" w:eastAsia="Times New Roman" w:hAnsi="Times New Roman" w:cs="Times New Roman"/>
          <w:sz w:val="20"/>
          <w:szCs w:val="20"/>
        </w:rPr>
        <w:t xml:space="preserve"> (e.g., Za</w:t>
      </w:r>
      <w:r>
        <w:rPr>
          <w:rFonts w:ascii="Times New Roman" w:eastAsia="Times New Roman" w:hAnsi="Times New Roman" w:cs="Times New Roman"/>
          <w:sz w:val="20"/>
          <w:szCs w:val="20"/>
        </w:rPr>
        <w:t>inab Alert 1099 helpline logs, Madadgar/Sahil intake reports) — often the first documented trace of a case.</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Labour Department inspection reports</w:t>
      </w:r>
      <w:r>
        <w:rPr>
          <w:rFonts w:ascii="Times New Roman" w:eastAsia="Times New Roman" w:hAnsi="Times New Roman" w:cs="Times New Roman"/>
          <w:sz w:val="20"/>
          <w:szCs w:val="20"/>
        </w:rPr>
        <w:t xml:space="preserve"> — in bonded/hazardous child-labour cases.</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Marriage registration documents (Nikahnama) and Union Council records</w:t>
      </w:r>
      <w:r>
        <w:rPr>
          <w:rFonts w:ascii="Times New Roman" w:eastAsia="Times New Roman" w:hAnsi="Times New Roman" w:cs="Times New Roman"/>
          <w:sz w:val="20"/>
          <w:szCs w:val="20"/>
        </w:rPr>
        <w:t xml:space="preserve"> — in child-marriage scenarios, to establish the parties' ages at the time of solemnisation.</w:t>
      </w:r>
    </w:p>
    <w:p w:rsidR="001E296C" w:rsidRDefault="00750CC2" w:rsidP="00750CC2">
      <w:pPr>
        <w:pStyle w:val="Heading2"/>
        <w:rPr>
          <w:rFonts w:ascii="Times New Roman" w:eastAsia="Times New Roman" w:hAnsi="Times New Roman" w:cs="Times New Roman"/>
          <w:sz w:val="20"/>
          <w:szCs w:val="20"/>
        </w:rPr>
      </w:pPr>
      <w:bookmarkStart w:id="278" w:name="_b7yvyypvz3o9" w:colFirst="0" w:colLast="0"/>
      <w:bookmarkEnd w:id="278"/>
      <w:r>
        <w:rPr>
          <w:rFonts w:ascii="Times New Roman" w:eastAsia="Times New Roman" w:hAnsi="Times New Roman" w:cs="Times New Roman"/>
          <w:sz w:val="20"/>
          <w:szCs w:val="20"/>
        </w:rPr>
        <w:lastRenderedPageBreak/>
        <w:t>F. Trial-Stage Documentary Evidence</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Challan/Report under s.173 CrPC</w:t>
      </w:r>
      <w:r>
        <w:rPr>
          <w:rFonts w:ascii="Times New Roman" w:eastAsia="Times New Roman" w:hAnsi="Times New Roman" w:cs="Times New Roman"/>
          <w:sz w:val="20"/>
          <w:szCs w:val="20"/>
        </w:rPr>
        <w:t xml:space="preserve"> — the police's final investigation report placing the accused before the trial court.</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List of prosecution witnesses and exhibits</w:t>
      </w:r>
      <w:r>
        <w:rPr>
          <w:rFonts w:ascii="Times New Roman" w:eastAsia="Times New Roman" w:hAnsi="Times New Roman" w:cs="Times New Roman"/>
          <w:sz w:val="20"/>
          <w:szCs w:val="20"/>
        </w:rPr>
        <w:t>.</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Bail order/remand history</w:t>
      </w:r>
      <w:r>
        <w:rPr>
          <w:rFonts w:ascii="Times New Roman" w:eastAsia="Times New Roman" w:hAnsi="Times New Roman" w:cs="Times New Roman"/>
          <w:sz w:val="20"/>
          <w:szCs w:val="20"/>
        </w:rPr>
        <w:t xml:space="preserve"> — relevant to custodial-abuse allegations and to assessing flight risk.</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Sex Offenders Registry extract</w:t>
      </w:r>
      <w:r>
        <w:rPr>
          <w:rFonts w:ascii="Times New Roman" w:eastAsia="Times New Roman" w:hAnsi="Times New Roman" w:cs="Times New Roman"/>
          <w:sz w:val="20"/>
          <w:szCs w:val="20"/>
        </w:rPr>
        <w:t xml:space="preserve"> — where the accused has a prior conviction under the Anti-Rape Act 2021's registry </w:t>
      </w:r>
      <w:r>
        <w:rPr>
          <w:rFonts w:ascii="Times New Roman" w:eastAsia="Times New Roman" w:hAnsi="Times New Roman" w:cs="Times New Roman"/>
          <w:sz w:val="20"/>
          <w:szCs w:val="20"/>
        </w:rPr>
        <w:t>provisions.</w:t>
      </w:r>
    </w:p>
    <w:p w:rsidR="001E296C" w:rsidRDefault="00750CC2" w:rsidP="00750CC2">
      <w:pPr>
        <w:numPr>
          <w:ilvl w:val="0"/>
          <w:numId w:val="379"/>
        </w:numPr>
        <w:rPr>
          <w:sz w:val="20"/>
          <w:szCs w:val="20"/>
        </w:rPr>
      </w:pPr>
      <w:r>
        <w:rPr>
          <w:rFonts w:ascii="Times New Roman" w:eastAsia="Times New Roman" w:hAnsi="Times New Roman" w:cs="Times New Roman"/>
          <w:b/>
          <w:bCs/>
          <w:sz w:val="20"/>
          <w:szCs w:val="20"/>
        </w:rPr>
        <w:t>Compensation/victim-impact documentation</w:t>
      </w:r>
      <w:r>
        <w:rPr>
          <w:rFonts w:ascii="Times New Roman" w:eastAsia="Times New Roman" w:hAnsi="Times New Roman" w:cs="Times New Roman"/>
          <w:sz w:val="20"/>
          <w:szCs w:val="20"/>
        </w:rPr>
        <w:t xml:space="preserve"> — medical expense receipts, loss-of-education records, psychological-treatment costs, relevant to compensation orders.</w:t>
      </w:r>
    </w:p>
    <w:p w:rsidR="001E296C" w:rsidRDefault="00750CC2" w:rsidP="00750CC2">
      <w:pPr>
        <w:pStyle w:val="Heading2"/>
        <w:rPr>
          <w:rFonts w:ascii="Times New Roman" w:eastAsia="Times New Roman" w:hAnsi="Times New Roman" w:cs="Times New Roman"/>
          <w:sz w:val="20"/>
          <w:szCs w:val="20"/>
        </w:rPr>
      </w:pPr>
      <w:bookmarkStart w:id="279" w:name="_h404ibpwfoj4" w:colFirst="0" w:colLast="0"/>
      <w:bookmarkEnd w:id="279"/>
      <w:r>
        <w:rPr>
          <w:rFonts w:ascii="Times New Roman" w:eastAsia="Times New Roman" w:hAnsi="Times New Roman" w:cs="Times New Roman"/>
          <w:sz w:val="20"/>
          <w:szCs w:val="20"/>
        </w:rPr>
        <w:t>G. Scenario-Specific Additions</w:t>
      </w:r>
    </w:p>
    <w:p w:rsidR="001E296C" w:rsidRDefault="00750CC2" w:rsidP="00750CC2">
      <w:pPr>
        <w:numPr>
          <w:ilvl w:val="0"/>
          <w:numId w:val="379"/>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Trafficking</w:t>
      </w:r>
      <w:r>
        <w:rPr>
          <w:rFonts w:ascii="Times New Roman" w:eastAsia="Times New Roman" w:hAnsi="Times New Roman" w:cs="Times New Roman"/>
          <w:sz w:val="20"/>
          <w:szCs w:val="20"/>
        </w:rPr>
        <w:t xml:space="preserve">: travel/transport documents, recruitment </w:t>
      </w:r>
      <w:r>
        <w:rPr>
          <w:rFonts w:ascii="Times New Roman" w:eastAsia="Times New Roman" w:hAnsi="Times New Roman" w:cs="Times New Roman"/>
          <w:sz w:val="20"/>
          <w:szCs w:val="20"/>
        </w:rPr>
        <w:t>agency records, evidence of deception/coercion, financial transaction records showing "sale" consideration.</w:t>
      </w:r>
    </w:p>
    <w:p w:rsidR="001E296C" w:rsidRDefault="00750CC2" w:rsidP="00750CC2">
      <w:pPr>
        <w:numPr>
          <w:ilvl w:val="0"/>
          <w:numId w:val="379"/>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Juvenile-in-conflict-with-law</w:t>
      </w:r>
      <w:r>
        <w:rPr>
          <w:rFonts w:ascii="Times New Roman" w:eastAsia="Times New Roman" w:hAnsi="Times New Roman" w:cs="Times New Roman"/>
          <w:sz w:val="20"/>
          <w:szCs w:val="20"/>
        </w:rPr>
        <w:t>: age-determination is doubly critical here — a Juvenile Card/JJSA-specific age certificate is prepared by the Probatio</w:t>
      </w:r>
      <w:r>
        <w:rPr>
          <w:rFonts w:ascii="Times New Roman" w:eastAsia="Times New Roman" w:hAnsi="Times New Roman" w:cs="Times New Roman"/>
          <w:sz w:val="20"/>
          <w:szCs w:val="20"/>
        </w:rPr>
        <w:t>n Officer.</w:t>
      </w:r>
    </w:p>
    <w:p w:rsidR="001E296C" w:rsidRDefault="00750CC2" w:rsidP="00750CC2">
      <w:pPr>
        <w:numPr>
          <w:ilvl w:val="0"/>
          <w:numId w:val="379"/>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Custody/guardianship intersecting abuse</w:t>
      </w:r>
      <w:r>
        <w:rPr>
          <w:rFonts w:ascii="Times New Roman" w:eastAsia="Times New Roman" w:hAnsi="Times New Roman" w:cs="Times New Roman"/>
          <w:sz w:val="20"/>
          <w:szCs w:val="20"/>
        </w:rPr>
        <w:t>: home study/social investigation report, prior police complaints, medical records of the child (if abuse alleged), school performance records.</w:t>
      </w:r>
    </w:p>
    <w:p w:rsidR="001E296C" w:rsidRDefault="00750CC2" w:rsidP="00750CC2">
      <w:pPr>
        <w:numPr>
          <w:ilvl w:val="0"/>
          <w:numId w:val="379"/>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Corporal punishment</w:t>
      </w:r>
      <w:r>
        <w:rPr>
          <w:rFonts w:ascii="Times New Roman" w:eastAsia="Times New Roman" w:hAnsi="Times New Roman" w:cs="Times New Roman"/>
          <w:sz w:val="20"/>
          <w:szCs w:val="20"/>
        </w:rPr>
        <w:t>: incident report from the institution, wit</w:t>
      </w:r>
      <w:r>
        <w:rPr>
          <w:rFonts w:ascii="Times New Roman" w:eastAsia="Times New Roman" w:hAnsi="Times New Roman" w:cs="Times New Roman"/>
          <w:sz w:val="20"/>
          <w:szCs w:val="20"/>
        </w:rPr>
        <w:t>ness statements from other students/staff, CCTV footage where available.</w:t>
      </w:r>
    </w:p>
    <w:p w:rsidR="001E296C" w:rsidRDefault="001E296C" w:rsidP="00750CC2">
      <w:pPr>
        <w:widowControl w:val="0"/>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sz w:val="20"/>
          <w:szCs w:val="20"/>
        </w:rPr>
      </w:pPr>
      <w:r>
        <w:pict>
          <v:rect id="_x0000_i1031" style="width:0;height:1.5pt" o:hrstd="t" o:hr="t" fillcolor="#a0a0a0" stroked="f"/>
        </w:pict>
      </w:r>
    </w:p>
    <w:p w:rsidR="001E296C" w:rsidRDefault="001E296C" w:rsidP="00750CC2">
      <w:pPr>
        <w:widowControl w:val="0"/>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Chain-of-custody caution:</w:t>
      </w:r>
      <w:r>
        <w:rPr>
          <w:rFonts w:ascii="Times New Roman" w:eastAsia="Times New Roman" w:hAnsi="Times New Roman" w:cs="Times New Roman"/>
          <w:sz w:val="20"/>
          <w:szCs w:val="20"/>
        </w:rPr>
        <w:t xml:space="preserve"> Across all scenarios, Pakistani courts (High Courts and the Supreme Court) have repeatedly stressed strict compliance with chain-of-custody requirements </w:t>
      </w:r>
      <w:r>
        <w:rPr>
          <w:rFonts w:ascii="Times New Roman" w:eastAsia="Times New Roman" w:hAnsi="Times New Roman" w:cs="Times New Roman"/>
          <w:sz w:val="20"/>
          <w:szCs w:val="20"/>
        </w:rPr>
        <w:t>for medico-legal and forensic (DNA/digital) evidence; gaps or delay in sending samples to the forensic laboratory are a common ground on which convictions in child-sexual-abuse cases are set aside on appeal.</w:t>
      </w:r>
    </w:p>
    <w:p w:rsidR="001E296C" w:rsidRDefault="00750CC2" w:rsidP="00750CC2">
      <w:pPr>
        <w:spacing w:before="240" w:after="240"/>
        <w:rPr>
          <w:sz w:val="32"/>
          <w:szCs w:val="32"/>
        </w:rPr>
      </w:pPr>
      <w:r>
        <w:rPr>
          <w:rFonts w:ascii="Times New Roman" w:eastAsia="Times New Roman" w:hAnsi="Times New Roman" w:cs="Times New Roman"/>
          <w:b/>
          <w:bCs/>
          <w:sz w:val="24"/>
          <w:szCs w:val="24"/>
          <w:u w:val="single"/>
        </w:rPr>
        <w:t xml:space="preserve">vi)   Legal and administrative remedies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p>
    <w:p w:rsidR="001E296C" w:rsidRDefault="00750CC2" w:rsidP="00750CC2">
      <w:pPr>
        <w:pStyle w:val="Heading2"/>
        <w:rPr>
          <w:rFonts w:ascii="Times New Roman" w:eastAsia="Times New Roman" w:hAnsi="Times New Roman" w:cs="Times New Roman"/>
          <w:sz w:val="20"/>
          <w:szCs w:val="20"/>
        </w:rPr>
      </w:pPr>
      <w:bookmarkStart w:id="280" w:name="_bntjamx6ocd" w:colFirst="0" w:colLast="0"/>
      <w:bookmarkEnd w:id="280"/>
      <w:r>
        <w:rPr>
          <w:rFonts w:ascii="Times New Roman" w:eastAsia="Times New Roman" w:hAnsi="Times New Roman" w:cs="Times New Roman"/>
          <w:sz w:val="20"/>
          <w:szCs w:val="20"/>
        </w:rPr>
        <w:t>A. Criminal Remedies (Punitive Track)</w:t>
      </w:r>
    </w:p>
    <w:p w:rsidR="001E296C" w:rsidRDefault="00750CC2" w:rsidP="00750CC2">
      <w:pPr>
        <w:numPr>
          <w:ilvl w:val="0"/>
          <w:numId w:val="295"/>
        </w:numPr>
        <w:rPr>
          <w:sz w:val="20"/>
          <w:szCs w:val="20"/>
        </w:rPr>
      </w:pPr>
      <w:r>
        <w:rPr>
          <w:rFonts w:ascii="Times New Roman" w:eastAsia="Times New Roman" w:hAnsi="Times New Roman" w:cs="Times New Roman"/>
          <w:b/>
          <w:bCs/>
          <w:sz w:val="20"/>
          <w:szCs w:val="20"/>
        </w:rPr>
        <w:t>FIR and criminal prosecution</w:t>
      </w:r>
      <w:r>
        <w:rPr>
          <w:rFonts w:ascii="Times New Roman" w:eastAsia="Times New Roman" w:hAnsi="Times New Roman" w:cs="Times New Roman"/>
          <w:sz w:val="20"/>
          <w:szCs w:val="20"/>
        </w:rPr>
        <w:t xml:space="preserve"> leading to conviction and sentencing of the offender under the relevant PPC provisions (ss.292A-C, 328A, 361-369, 371/371A/371B/373,</w:t>
      </w:r>
      <w:r>
        <w:rPr>
          <w:rFonts w:ascii="Times New Roman" w:eastAsia="Times New Roman" w:hAnsi="Times New Roman" w:cs="Times New Roman"/>
          <w:sz w:val="20"/>
          <w:szCs w:val="20"/>
        </w:rPr>
        <w:t xml:space="preserve"> 375-377B), the Anti-Rape Act 2021, PECA 2016, or the Prevention of Trafficking in Persons Act 2018 — sentences range from fine/short imprisonment (e.g., cruelty under s.328A) up to death or life imprisonment for aggravated child rape under s.376(2)/(3).</w:t>
      </w:r>
    </w:p>
    <w:p w:rsidR="001E296C" w:rsidRDefault="00750CC2" w:rsidP="00750CC2">
      <w:pPr>
        <w:numPr>
          <w:ilvl w:val="0"/>
          <w:numId w:val="295"/>
        </w:numPr>
        <w:rPr>
          <w:sz w:val="20"/>
          <w:szCs w:val="20"/>
        </w:rPr>
      </w:pPr>
      <w:r>
        <w:rPr>
          <w:rFonts w:ascii="Times New Roman" w:eastAsia="Times New Roman" w:hAnsi="Times New Roman" w:cs="Times New Roman"/>
          <w:b/>
          <w:bCs/>
          <w:sz w:val="20"/>
          <w:szCs w:val="20"/>
        </w:rPr>
        <w:t>E</w:t>
      </w:r>
      <w:r>
        <w:rPr>
          <w:rFonts w:ascii="Times New Roman" w:eastAsia="Times New Roman" w:hAnsi="Times New Roman" w:cs="Times New Roman"/>
          <w:b/>
          <w:bCs/>
          <w:sz w:val="20"/>
          <w:szCs w:val="20"/>
        </w:rPr>
        <w:t>nhanced/mandatory sentencing</w:t>
      </w:r>
      <w:r>
        <w:rPr>
          <w:rFonts w:ascii="Times New Roman" w:eastAsia="Times New Roman" w:hAnsi="Times New Roman" w:cs="Times New Roman"/>
          <w:sz w:val="20"/>
          <w:szCs w:val="20"/>
        </w:rPr>
        <w:t xml:space="preserve"> for offenders in a position of trust or authority, gang offenders, or repeat offenders listed on the </w:t>
      </w:r>
      <w:r>
        <w:rPr>
          <w:rFonts w:ascii="Times New Roman" w:eastAsia="Times New Roman" w:hAnsi="Times New Roman" w:cs="Times New Roman"/>
          <w:b/>
          <w:bCs/>
          <w:sz w:val="20"/>
          <w:szCs w:val="20"/>
        </w:rPr>
        <w:t>Sex Offenders Registry</w:t>
      </w:r>
      <w:r>
        <w:rPr>
          <w:rFonts w:ascii="Times New Roman" w:eastAsia="Times New Roman" w:hAnsi="Times New Roman" w:cs="Times New Roman"/>
          <w:sz w:val="20"/>
          <w:szCs w:val="20"/>
        </w:rPr>
        <w:t xml:space="preserve"> maintained under the Anti-Rape Act 2021.</w:t>
      </w:r>
    </w:p>
    <w:p w:rsidR="001E296C" w:rsidRDefault="00750CC2" w:rsidP="00750CC2">
      <w:pPr>
        <w:numPr>
          <w:ilvl w:val="0"/>
          <w:numId w:val="295"/>
        </w:numPr>
        <w:rPr>
          <w:sz w:val="20"/>
          <w:szCs w:val="20"/>
        </w:rPr>
      </w:pPr>
      <w:r>
        <w:rPr>
          <w:rFonts w:ascii="Times New Roman" w:eastAsia="Times New Roman" w:hAnsi="Times New Roman" w:cs="Times New Roman"/>
          <w:b/>
          <w:bCs/>
          <w:sz w:val="20"/>
          <w:szCs w:val="20"/>
        </w:rPr>
        <w:t>Confirmation/appeal of death sentence</w:t>
      </w:r>
      <w:r>
        <w:rPr>
          <w:rFonts w:ascii="Times New Roman" w:eastAsia="Times New Roman" w:hAnsi="Times New Roman" w:cs="Times New Roman"/>
          <w:sz w:val="20"/>
          <w:szCs w:val="20"/>
        </w:rPr>
        <w:t xml:space="preserve"> (CrPC s.374) as a safegu</w:t>
      </w:r>
      <w:r>
        <w:rPr>
          <w:rFonts w:ascii="Times New Roman" w:eastAsia="Times New Roman" w:hAnsi="Times New Roman" w:cs="Times New Roman"/>
          <w:sz w:val="20"/>
          <w:szCs w:val="20"/>
        </w:rPr>
        <w:t xml:space="preserve">ard, and </w:t>
      </w:r>
      <w:r>
        <w:rPr>
          <w:rFonts w:ascii="Times New Roman" w:eastAsia="Times New Roman" w:hAnsi="Times New Roman" w:cs="Times New Roman"/>
          <w:b/>
          <w:bCs/>
          <w:sz w:val="20"/>
          <w:szCs w:val="20"/>
        </w:rPr>
        <w:t>appeal against acquittal</w:t>
      </w:r>
      <w:r>
        <w:rPr>
          <w:rFonts w:ascii="Times New Roman" w:eastAsia="Times New Roman" w:hAnsi="Times New Roman" w:cs="Times New Roman"/>
          <w:sz w:val="20"/>
          <w:szCs w:val="20"/>
        </w:rPr>
        <w:t xml:space="preserve"> by the State/complainant where the trial court has erred.</w:t>
      </w:r>
    </w:p>
    <w:p w:rsidR="001E296C" w:rsidRDefault="00750CC2" w:rsidP="00750CC2">
      <w:pPr>
        <w:numPr>
          <w:ilvl w:val="0"/>
          <w:numId w:val="295"/>
        </w:numPr>
        <w:rPr>
          <w:sz w:val="20"/>
          <w:szCs w:val="20"/>
        </w:rPr>
      </w:pPr>
      <w:r>
        <w:rPr>
          <w:rFonts w:ascii="Times New Roman" w:eastAsia="Times New Roman" w:hAnsi="Times New Roman" w:cs="Times New Roman"/>
          <w:b/>
          <w:bCs/>
          <w:sz w:val="20"/>
          <w:szCs w:val="20"/>
        </w:rPr>
        <w:t>Anticipatory/regular bail refusal or cancellation</w:t>
      </w:r>
      <w:r>
        <w:rPr>
          <w:rFonts w:ascii="Times New Roman" w:eastAsia="Times New Roman" w:hAnsi="Times New Roman" w:cs="Times New Roman"/>
          <w:sz w:val="20"/>
          <w:szCs w:val="20"/>
        </w:rPr>
        <w:t xml:space="preserve"> — courts may decline or cancel bail where continued liberty of the accused poses a risk to the child witness or th</w:t>
      </w:r>
      <w:r>
        <w:rPr>
          <w:rFonts w:ascii="Times New Roman" w:eastAsia="Times New Roman" w:hAnsi="Times New Roman" w:cs="Times New Roman"/>
          <w:sz w:val="20"/>
          <w:szCs w:val="20"/>
        </w:rPr>
        <w:t>e investigation.</w:t>
      </w:r>
    </w:p>
    <w:p w:rsidR="001E296C" w:rsidRDefault="00750CC2" w:rsidP="00750CC2">
      <w:pPr>
        <w:pStyle w:val="Heading2"/>
        <w:rPr>
          <w:rFonts w:ascii="Times New Roman" w:eastAsia="Times New Roman" w:hAnsi="Times New Roman" w:cs="Times New Roman"/>
          <w:sz w:val="20"/>
          <w:szCs w:val="20"/>
        </w:rPr>
      </w:pPr>
      <w:bookmarkStart w:id="281" w:name="_kqie6kon2urd" w:colFirst="0" w:colLast="0"/>
      <w:bookmarkEnd w:id="281"/>
      <w:r>
        <w:rPr>
          <w:rFonts w:ascii="Times New Roman" w:eastAsia="Times New Roman" w:hAnsi="Times New Roman" w:cs="Times New Roman"/>
          <w:sz w:val="20"/>
          <w:szCs w:val="20"/>
        </w:rPr>
        <w:lastRenderedPageBreak/>
        <w:t>B. Habeas Corpus and Recovery Remedies</w:t>
      </w:r>
    </w:p>
    <w:p w:rsidR="001E296C" w:rsidRDefault="00750CC2" w:rsidP="00750CC2">
      <w:pPr>
        <w:numPr>
          <w:ilvl w:val="0"/>
          <w:numId w:val="249"/>
        </w:numPr>
        <w:rPr>
          <w:sz w:val="20"/>
          <w:szCs w:val="20"/>
        </w:rPr>
      </w:pPr>
      <w:r>
        <w:rPr>
          <w:rFonts w:ascii="Times New Roman" w:eastAsia="Times New Roman" w:hAnsi="Times New Roman" w:cs="Times New Roman"/>
          <w:b/>
          <w:bCs/>
          <w:sz w:val="20"/>
          <w:szCs w:val="20"/>
        </w:rPr>
        <w:t>Writ of habeas corpus</w:t>
      </w:r>
      <w:r>
        <w:rPr>
          <w:rFonts w:ascii="Times New Roman" w:eastAsia="Times New Roman" w:hAnsi="Times New Roman" w:cs="Times New Roman"/>
          <w:sz w:val="20"/>
          <w:szCs w:val="20"/>
        </w:rPr>
        <w:t xml:space="preserve"> under Article 199 of the Constitution before the High Court, for recovery of a wrongfully confined, abducted, or trafficked child, directing police/any custodian to produce and release the child.</w:t>
      </w:r>
    </w:p>
    <w:p w:rsidR="001E296C" w:rsidRDefault="00750CC2" w:rsidP="00750CC2">
      <w:pPr>
        <w:numPr>
          <w:ilvl w:val="0"/>
          <w:numId w:val="249"/>
        </w:numPr>
        <w:rPr>
          <w:sz w:val="20"/>
          <w:szCs w:val="20"/>
        </w:rPr>
      </w:pPr>
      <w:r>
        <w:rPr>
          <w:rFonts w:ascii="Times New Roman" w:eastAsia="Times New Roman" w:hAnsi="Times New Roman" w:cs="Times New Roman"/>
          <w:b/>
          <w:bCs/>
          <w:sz w:val="20"/>
          <w:szCs w:val="20"/>
        </w:rPr>
        <w:t>Zainab Alert recovery mechanism</w:t>
      </w:r>
      <w:r>
        <w:rPr>
          <w:rFonts w:ascii="Times New Roman" w:eastAsia="Times New Roman" w:hAnsi="Times New Roman" w:cs="Times New Roman"/>
          <w:sz w:val="20"/>
          <w:szCs w:val="20"/>
        </w:rPr>
        <w:t xml:space="preserve"> — nationwide alert, coordinated search, and mandated police recovery effort under the Zainab Alert Act 2020, backed by the 1099 helpline.</w:t>
      </w:r>
    </w:p>
    <w:p w:rsidR="001E296C" w:rsidRDefault="00750CC2" w:rsidP="00750CC2">
      <w:pPr>
        <w:pStyle w:val="Heading2"/>
        <w:rPr>
          <w:rFonts w:ascii="Times New Roman" w:eastAsia="Times New Roman" w:hAnsi="Times New Roman" w:cs="Times New Roman"/>
          <w:sz w:val="20"/>
          <w:szCs w:val="20"/>
        </w:rPr>
      </w:pPr>
      <w:bookmarkStart w:id="282" w:name="_qi36egfy2fmr" w:colFirst="0" w:colLast="0"/>
      <w:bookmarkEnd w:id="282"/>
      <w:r>
        <w:rPr>
          <w:rFonts w:ascii="Times New Roman" w:eastAsia="Times New Roman" w:hAnsi="Times New Roman" w:cs="Times New Roman"/>
          <w:sz w:val="20"/>
          <w:szCs w:val="20"/>
        </w:rPr>
        <w:t>C. Protective/Welfare Remedies (Non-Punitive Track)</w:t>
      </w:r>
    </w:p>
    <w:p w:rsidR="001E296C" w:rsidRDefault="00750CC2" w:rsidP="00750CC2">
      <w:pPr>
        <w:numPr>
          <w:ilvl w:val="0"/>
          <w:numId w:val="249"/>
        </w:numPr>
        <w:rPr>
          <w:sz w:val="20"/>
          <w:szCs w:val="20"/>
        </w:rPr>
      </w:pPr>
      <w:r>
        <w:rPr>
          <w:rFonts w:ascii="Times New Roman" w:eastAsia="Times New Roman" w:hAnsi="Times New Roman" w:cs="Times New Roman"/>
          <w:b/>
          <w:bCs/>
          <w:sz w:val="20"/>
          <w:szCs w:val="20"/>
        </w:rPr>
        <w:t>Declaration of "child in need of protection"</w:t>
      </w:r>
      <w:r>
        <w:rPr>
          <w:rFonts w:ascii="Times New Roman" w:eastAsia="Times New Roman" w:hAnsi="Times New Roman" w:cs="Times New Roman"/>
          <w:sz w:val="20"/>
          <w:szCs w:val="20"/>
        </w:rPr>
        <w:t xml:space="preserve"> and placement in a s</w:t>
      </w:r>
      <w:r>
        <w:rPr>
          <w:rFonts w:ascii="Times New Roman" w:eastAsia="Times New Roman" w:hAnsi="Times New Roman" w:cs="Times New Roman"/>
          <w:sz w:val="20"/>
          <w:szCs w:val="20"/>
        </w:rPr>
        <w:t>helter/rehabilitation home by a Child Protection Court/Committee under the applicable provincial Child Protection Act (Punjab CPWB, Sindh SCPA, KP CPWC, Balochistan CPA).</w:t>
      </w:r>
    </w:p>
    <w:p w:rsidR="001E296C" w:rsidRDefault="00750CC2" w:rsidP="00750CC2">
      <w:pPr>
        <w:numPr>
          <w:ilvl w:val="0"/>
          <w:numId w:val="249"/>
        </w:numPr>
        <w:rPr>
          <w:sz w:val="20"/>
          <w:szCs w:val="20"/>
        </w:rPr>
      </w:pPr>
      <w:r>
        <w:rPr>
          <w:rFonts w:ascii="Times New Roman" w:eastAsia="Times New Roman" w:hAnsi="Times New Roman" w:cs="Times New Roman"/>
          <w:b/>
          <w:bCs/>
          <w:sz w:val="20"/>
          <w:szCs w:val="20"/>
        </w:rPr>
        <w:t>Family reunification/reintegration orders</w:t>
      </w:r>
      <w:r>
        <w:rPr>
          <w:rFonts w:ascii="Times New Roman" w:eastAsia="Times New Roman" w:hAnsi="Times New Roman" w:cs="Times New Roman"/>
          <w:sz w:val="20"/>
          <w:szCs w:val="20"/>
        </w:rPr>
        <w:t>, or, where unsafe, alternative/foster place</w:t>
      </w:r>
      <w:r>
        <w:rPr>
          <w:rFonts w:ascii="Times New Roman" w:eastAsia="Times New Roman" w:hAnsi="Times New Roman" w:cs="Times New Roman"/>
          <w:sz w:val="20"/>
          <w:szCs w:val="20"/>
        </w:rPr>
        <w:t>ment, subject to periodic review.</w:t>
      </w:r>
    </w:p>
    <w:p w:rsidR="001E296C" w:rsidRDefault="00750CC2" w:rsidP="00750CC2">
      <w:pPr>
        <w:numPr>
          <w:ilvl w:val="0"/>
          <w:numId w:val="249"/>
        </w:numPr>
        <w:rPr>
          <w:sz w:val="20"/>
          <w:szCs w:val="20"/>
        </w:rPr>
      </w:pPr>
      <w:r>
        <w:rPr>
          <w:rFonts w:ascii="Times New Roman" w:eastAsia="Times New Roman" w:hAnsi="Times New Roman" w:cs="Times New Roman"/>
          <w:b/>
          <w:bCs/>
          <w:sz w:val="20"/>
          <w:szCs w:val="20"/>
        </w:rPr>
        <w:t>Protection orders against an abusive parent/guardian/employer</w:t>
      </w:r>
      <w:r>
        <w:rPr>
          <w:rFonts w:ascii="Times New Roman" w:eastAsia="Times New Roman" w:hAnsi="Times New Roman" w:cs="Times New Roman"/>
          <w:sz w:val="20"/>
          <w:szCs w:val="20"/>
        </w:rPr>
        <w:t>, including restraining the offender from contact with the child pending investigation/trial.</w:t>
      </w:r>
    </w:p>
    <w:p w:rsidR="001E296C" w:rsidRDefault="00750CC2" w:rsidP="00750CC2">
      <w:pPr>
        <w:numPr>
          <w:ilvl w:val="0"/>
          <w:numId w:val="249"/>
        </w:numPr>
        <w:rPr>
          <w:sz w:val="20"/>
          <w:szCs w:val="20"/>
        </w:rPr>
      </w:pPr>
      <w:r>
        <w:rPr>
          <w:rFonts w:ascii="Times New Roman" w:eastAsia="Times New Roman" w:hAnsi="Times New Roman" w:cs="Times New Roman"/>
          <w:b/>
          <w:bCs/>
          <w:sz w:val="20"/>
          <w:szCs w:val="20"/>
        </w:rPr>
        <w:t>Guardianship/custody orders</w:t>
      </w:r>
      <w:r>
        <w:rPr>
          <w:rFonts w:ascii="Times New Roman" w:eastAsia="Times New Roman" w:hAnsi="Times New Roman" w:cs="Times New Roman"/>
          <w:sz w:val="20"/>
          <w:szCs w:val="20"/>
        </w:rPr>
        <w:t xml:space="preserve"> under the Guardians and Wards Act 1890,</w:t>
      </w:r>
      <w:r>
        <w:rPr>
          <w:rFonts w:ascii="Times New Roman" w:eastAsia="Times New Roman" w:hAnsi="Times New Roman" w:cs="Times New Roman"/>
          <w:sz w:val="20"/>
          <w:szCs w:val="20"/>
        </w:rPr>
        <w:t xml:space="preserve"> transferring or restricting custody where the child's safety is at risk, applying the welfare-of-the-minor standard.</w:t>
      </w:r>
    </w:p>
    <w:p w:rsidR="001E296C" w:rsidRDefault="00750CC2" w:rsidP="00750CC2">
      <w:pPr>
        <w:pStyle w:val="Heading2"/>
        <w:rPr>
          <w:rFonts w:ascii="Times New Roman" w:eastAsia="Times New Roman" w:hAnsi="Times New Roman" w:cs="Times New Roman"/>
          <w:sz w:val="20"/>
          <w:szCs w:val="20"/>
        </w:rPr>
      </w:pPr>
      <w:bookmarkStart w:id="283" w:name="_b4l808ak39vj" w:colFirst="0" w:colLast="0"/>
      <w:bookmarkEnd w:id="283"/>
      <w:r>
        <w:rPr>
          <w:rFonts w:ascii="Times New Roman" w:eastAsia="Times New Roman" w:hAnsi="Times New Roman" w:cs="Times New Roman"/>
          <w:sz w:val="20"/>
          <w:szCs w:val="20"/>
        </w:rPr>
        <w:t>D. Compensation and Victim-Support Remedies</w:t>
      </w:r>
    </w:p>
    <w:p w:rsidR="001E296C" w:rsidRDefault="00750CC2" w:rsidP="00750CC2">
      <w:pPr>
        <w:numPr>
          <w:ilvl w:val="0"/>
          <w:numId w:val="249"/>
        </w:numPr>
        <w:rPr>
          <w:sz w:val="20"/>
          <w:szCs w:val="20"/>
        </w:rPr>
      </w:pPr>
      <w:r>
        <w:rPr>
          <w:rFonts w:ascii="Times New Roman" w:eastAsia="Times New Roman" w:hAnsi="Times New Roman" w:cs="Times New Roman"/>
          <w:b/>
          <w:bCs/>
          <w:sz w:val="20"/>
          <w:szCs w:val="20"/>
        </w:rPr>
        <w:t>Compensation orders</w:t>
      </w:r>
      <w:r>
        <w:rPr>
          <w:rFonts w:ascii="Times New Roman" w:eastAsia="Times New Roman" w:hAnsi="Times New Roman" w:cs="Times New Roman"/>
          <w:sz w:val="20"/>
          <w:szCs w:val="20"/>
        </w:rPr>
        <w:t xml:space="preserve"> in favour of the child victim, payable by the convict, as part of sentenci</w:t>
      </w:r>
      <w:r>
        <w:rPr>
          <w:rFonts w:ascii="Times New Roman" w:eastAsia="Times New Roman" w:hAnsi="Times New Roman" w:cs="Times New Roman"/>
          <w:sz w:val="20"/>
          <w:szCs w:val="20"/>
        </w:rPr>
        <w:t>ng under CrPC s.544-A / relevant provisions, and specifically contemplated by the Anti-Rape Act 2021 framework for scheduled offences.</w:t>
      </w:r>
    </w:p>
    <w:p w:rsidR="001E296C" w:rsidRDefault="00750CC2" w:rsidP="00750CC2">
      <w:pPr>
        <w:numPr>
          <w:ilvl w:val="0"/>
          <w:numId w:val="249"/>
        </w:numPr>
        <w:rPr>
          <w:sz w:val="20"/>
          <w:szCs w:val="20"/>
        </w:rPr>
      </w:pPr>
      <w:r>
        <w:rPr>
          <w:rFonts w:ascii="Times New Roman" w:eastAsia="Times New Roman" w:hAnsi="Times New Roman" w:cs="Times New Roman"/>
          <w:b/>
          <w:bCs/>
          <w:sz w:val="20"/>
          <w:szCs w:val="20"/>
        </w:rPr>
        <w:t>Provincial victim-support/compensation funds</w:t>
      </w:r>
      <w:r>
        <w:rPr>
          <w:rFonts w:ascii="Times New Roman" w:eastAsia="Times New Roman" w:hAnsi="Times New Roman" w:cs="Times New Roman"/>
          <w:sz w:val="20"/>
          <w:szCs w:val="20"/>
        </w:rPr>
        <w:t xml:space="preserve"> administered alongside Child Protection Authorities, covering medical treatm</w:t>
      </w:r>
      <w:r>
        <w:rPr>
          <w:rFonts w:ascii="Times New Roman" w:eastAsia="Times New Roman" w:hAnsi="Times New Roman" w:cs="Times New Roman"/>
          <w:sz w:val="20"/>
          <w:szCs w:val="20"/>
        </w:rPr>
        <w:t>ent, psychosocial rehabilitation, and, in some provinces, interim financial assistance to the family.</w:t>
      </w:r>
    </w:p>
    <w:p w:rsidR="001E296C" w:rsidRDefault="00750CC2" w:rsidP="00750CC2">
      <w:pPr>
        <w:numPr>
          <w:ilvl w:val="0"/>
          <w:numId w:val="249"/>
        </w:numPr>
        <w:rPr>
          <w:sz w:val="20"/>
          <w:szCs w:val="20"/>
        </w:rPr>
      </w:pPr>
      <w:r>
        <w:rPr>
          <w:rFonts w:ascii="Times New Roman" w:eastAsia="Times New Roman" w:hAnsi="Times New Roman" w:cs="Times New Roman"/>
          <w:b/>
          <w:bCs/>
          <w:sz w:val="20"/>
          <w:szCs w:val="20"/>
        </w:rPr>
        <w:t>Compensation for wrongful non-registration of FIR or police inaction</w:t>
      </w:r>
      <w:r>
        <w:rPr>
          <w:rFonts w:ascii="Times New Roman" w:eastAsia="Times New Roman" w:hAnsi="Times New Roman" w:cs="Times New Roman"/>
          <w:sz w:val="20"/>
          <w:szCs w:val="20"/>
        </w:rPr>
        <w:t xml:space="preserve"> — a complainant may, in appropriate cases, seek damages/compensation through a civil </w:t>
      </w:r>
      <w:r>
        <w:rPr>
          <w:rFonts w:ascii="Times New Roman" w:eastAsia="Times New Roman" w:hAnsi="Times New Roman" w:cs="Times New Roman"/>
          <w:sz w:val="20"/>
          <w:szCs w:val="20"/>
        </w:rPr>
        <w:t>suit or through disciplinary/administrative action against the defaulting officer, in addition to the criminal penalty prescribed by the Zainab Alert Act 2020 itself.</w:t>
      </w:r>
    </w:p>
    <w:p w:rsidR="001E296C" w:rsidRDefault="00750CC2" w:rsidP="00750CC2">
      <w:pPr>
        <w:numPr>
          <w:ilvl w:val="0"/>
          <w:numId w:val="249"/>
        </w:numPr>
        <w:rPr>
          <w:sz w:val="20"/>
          <w:szCs w:val="20"/>
        </w:rPr>
      </w:pPr>
      <w:r>
        <w:rPr>
          <w:rFonts w:ascii="Times New Roman" w:eastAsia="Times New Roman" w:hAnsi="Times New Roman" w:cs="Times New Roman"/>
          <w:b/>
          <w:bCs/>
          <w:sz w:val="20"/>
          <w:szCs w:val="20"/>
        </w:rPr>
        <w:t>Right to restitution of property/earnings</w:t>
      </w:r>
      <w:r>
        <w:rPr>
          <w:rFonts w:ascii="Times New Roman" w:eastAsia="Times New Roman" w:hAnsi="Times New Roman" w:cs="Times New Roman"/>
          <w:sz w:val="20"/>
          <w:szCs w:val="20"/>
        </w:rPr>
        <w:t xml:space="preserve"> in child-labour and trafficking cases (e.g., un</w:t>
      </w:r>
      <w:r>
        <w:rPr>
          <w:rFonts w:ascii="Times New Roman" w:eastAsia="Times New Roman" w:hAnsi="Times New Roman" w:cs="Times New Roman"/>
          <w:sz w:val="20"/>
          <w:szCs w:val="20"/>
        </w:rPr>
        <w:t>paid wages, bonded-labour debt bondage nullification under the Bonded Labour System (Abolition) Act 1992).</w:t>
      </w:r>
    </w:p>
    <w:p w:rsidR="001E296C" w:rsidRDefault="00750CC2" w:rsidP="00750CC2">
      <w:pPr>
        <w:pStyle w:val="Heading2"/>
        <w:rPr>
          <w:rFonts w:ascii="Times New Roman" w:eastAsia="Times New Roman" w:hAnsi="Times New Roman" w:cs="Times New Roman"/>
          <w:sz w:val="20"/>
          <w:szCs w:val="20"/>
        </w:rPr>
      </w:pPr>
      <w:bookmarkStart w:id="284" w:name="_azv840dbtksq" w:colFirst="0" w:colLast="0"/>
      <w:bookmarkEnd w:id="284"/>
      <w:r>
        <w:rPr>
          <w:rFonts w:ascii="Times New Roman" w:eastAsia="Times New Roman" w:hAnsi="Times New Roman" w:cs="Times New Roman"/>
          <w:sz w:val="20"/>
          <w:szCs w:val="20"/>
        </w:rPr>
        <w:t>E. Constitutional Remedies</w:t>
      </w:r>
    </w:p>
    <w:p w:rsidR="001E296C" w:rsidRDefault="00750CC2" w:rsidP="00750CC2">
      <w:pPr>
        <w:numPr>
          <w:ilvl w:val="0"/>
          <w:numId w:val="249"/>
        </w:numPr>
        <w:rPr>
          <w:sz w:val="20"/>
          <w:szCs w:val="20"/>
        </w:rPr>
      </w:pPr>
      <w:r>
        <w:rPr>
          <w:rFonts w:ascii="Times New Roman" w:eastAsia="Times New Roman" w:hAnsi="Times New Roman" w:cs="Times New Roman"/>
          <w:b/>
          <w:bCs/>
          <w:sz w:val="20"/>
          <w:szCs w:val="20"/>
        </w:rPr>
        <w:t>Writ petition under Article 199</w:t>
      </w:r>
      <w:r>
        <w:rPr>
          <w:rFonts w:ascii="Times New Roman" w:eastAsia="Times New Roman" w:hAnsi="Times New Roman" w:cs="Times New Roman"/>
          <w:sz w:val="20"/>
          <w:szCs w:val="20"/>
        </w:rPr>
        <w:t xml:space="preserve"> — for enforcement of fundamental rights, quashment of a mala fide FIR, mandamus directing </w:t>
      </w:r>
      <w:r>
        <w:rPr>
          <w:rFonts w:ascii="Times New Roman" w:eastAsia="Times New Roman" w:hAnsi="Times New Roman" w:cs="Times New Roman"/>
          <w:sz w:val="20"/>
          <w:szCs w:val="20"/>
        </w:rPr>
        <w:t>police/Child Protection Authorities to perform a statutory duty (e.g., establish Juvenile Courts, activate a Zainab Alert, complete investigation within the statutory timeline), or certiorari against an illegal order of a subordinate forum.</w:t>
      </w:r>
    </w:p>
    <w:p w:rsidR="001E296C" w:rsidRDefault="00750CC2" w:rsidP="00750CC2">
      <w:pPr>
        <w:numPr>
          <w:ilvl w:val="0"/>
          <w:numId w:val="249"/>
        </w:numPr>
        <w:rPr>
          <w:sz w:val="20"/>
          <w:szCs w:val="20"/>
        </w:rPr>
      </w:pPr>
      <w:r>
        <w:rPr>
          <w:rFonts w:ascii="Times New Roman" w:eastAsia="Times New Roman" w:hAnsi="Times New Roman" w:cs="Times New Roman"/>
          <w:b/>
          <w:bCs/>
          <w:sz w:val="20"/>
          <w:szCs w:val="20"/>
        </w:rPr>
        <w:t>Suo motu jurisd</w:t>
      </w:r>
      <w:r>
        <w:rPr>
          <w:rFonts w:ascii="Times New Roman" w:eastAsia="Times New Roman" w:hAnsi="Times New Roman" w:cs="Times New Roman"/>
          <w:b/>
          <w:bCs/>
          <w:sz w:val="20"/>
          <w:szCs w:val="20"/>
        </w:rPr>
        <w:t>iction of the Supreme Court</w:t>
      </w:r>
      <w:r>
        <w:rPr>
          <w:rFonts w:ascii="Times New Roman" w:eastAsia="Times New Roman" w:hAnsi="Times New Roman" w:cs="Times New Roman"/>
          <w:sz w:val="20"/>
          <w:szCs w:val="20"/>
        </w:rPr>
        <w:t xml:space="preserve"> (Article 184(3)) — invoked historically in matters of systemic/large-scale child-abuse concern, resulting in directions to provincial governments to strengthen child-protection infrastructure.</w:t>
      </w:r>
    </w:p>
    <w:p w:rsidR="001E296C" w:rsidRDefault="00750CC2" w:rsidP="00750CC2">
      <w:pPr>
        <w:numPr>
          <w:ilvl w:val="0"/>
          <w:numId w:val="249"/>
        </w:numPr>
        <w:rPr>
          <w:sz w:val="20"/>
          <w:szCs w:val="20"/>
        </w:rPr>
      </w:pPr>
      <w:r>
        <w:rPr>
          <w:rFonts w:ascii="Times New Roman" w:eastAsia="Times New Roman" w:hAnsi="Times New Roman" w:cs="Times New Roman"/>
          <w:b/>
          <w:bCs/>
          <w:sz w:val="20"/>
          <w:szCs w:val="20"/>
        </w:rPr>
        <w:t>Reference to the National Commissio</w:t>
      </w:r>
      <w:r>
        <w:rPr>
          <w:rFonts w:ascii="Times New Roman" w:eastAsia="Times New Roman" w:hAnsi="Times New Roman" w:cs="Times New Roman"/>
          <w:b/>
          <w:bCs/>
          <w:sz w:val="20"/>
          <w:szCs w:val="20"/>
        </w:rPr>
        <w:t>n on the Rights of Child (NCRC)</w:t>
      </w:r>
      <w:r>
        <w:rPr>
          <w:rFonts w:ascii="Times New Roman" w:eastAsia="Times New Roman" w:hAnsi="Times New Roman" w:cs="Times New Roman"/>
          <w:sz w:val="20"/>
          <w:szCs w:val="20"/>
        </w:rPr>
        <w:t xml:space="preserve"> — for inquiry into systemic violations, policy failures, and recommendations, though the NCRC's own remedial powers are primarily investigative/recommendatory rather than adjudicatory.</w:t>
      </w:r>
    </w:p>
    <w:p w:rsidR="001E296C" w:rsidRDefault="00750CC2" w:rsidP="00750CC2">
      <w:pPr>
        <w:pStyle w:val="Heading2"/>
        <w:rPr>
          <w:rFonts w:ascii="Times New Roman" w:eastAsia="Times New Roman" w:hAnsi="Times New Roman" w:cs="Times New Roman"/>
          <w:sz w:val="20"/>
          <w:szCs w:val="20"/>
        </w:rPr>
      </w:pPr>
      <w:bookmarkStart w:id="285" w:name="_74hv90mga4hj" w:colFirst="0" w:colLast="0"/>
      <w:bookmarkEnd w:id="285"/>
      <w:r>
        <w:rPr>
          <w:rFonts w:ascii="Times New Roman" w:eastAsia="Times New Roman" w:hAnsi="Times New Roman" w:cs="Times New Roman"/>
          <w:sz w:val="20"/>
          <w:szCs w:val="20"/>
        </w:rPr>
        <w:lastRenderedPageBreak/>
        <w:t>F. Remedies for the Juvenile in Conflic</w:t>
      </w:r>
      <w:r>
        <w:rPr>
          <w:rFonts w:ascii="Times New Roman" w:eastAsia="Times New Roman" w:hAnsi="Times New Roman" w:cs="Times New Roman"/>
          <w:sz w:val="20"/>
          <w:szCs w:val="20"/>
        </w:rPr>
        <w:t>t with Law</w:t>
      </w:r>
    </w:p>
    <w:p w:rsidR="001E296C" w:rsidRDefault="00750CC2" w:rsidP="00750CC2">
      <w:pPr>
        <w:numPr>
          <w:ilvl w:val="0"/>
          <w:numId w:val="249"/>
        </w:numPr>
        <w:rPr>
          <w:sz w:val="20"/>
          <w:szCs w:val="20"/>
        </w:rPr>
      </w:pPr>
      <w:r>
        <w:rPr>
          <w:rFonts w:ascii="Times New Roman" w:eastAsia="Times New Roman" w:hAnsi="Times New Roman" w:cs="Times New Roman"/>
          <w:b/>
          <w:bCs/>
          <w:sz w:val="20"/>
          <w:szCs w:val="20"/>
        </w:rPr>
        <w:t>Diversion and alternative measures</w:t>
      </w:r>
      <w:r>
        <w:rPr>
          <w:rFonts w:ascii="Times New Roman" w:eastAsia="Times New Roman" w:hAnsi="Times New Roman" w:cs="Times New Roman"/>
          <w:sz w:val="20"/>
          <w:szCs w:val="20"/>
        </w:rPr>
        <w:t xml:space="preserve"> under JJSA 2018 (where available for less serious offences), avoiding formal trial where consistent with the child's rehabilitation.</w:t>
      </w:r>
    </w:p>
    <w:p w:rsidR="001E296C" w:rsidRDefault="00750CC2" w:rsidP="00750CC2">
      <w:pPr>
        <w:numPr>
          <w:ilvl w:val="0"/>
          <w:numId w:val="249"/>
        </w:numPr>
        <w:rPr>
          <w:sz w:val="20"/>
          <w:szCs w:val="20"/>
        </w:rPr>
      </w:pPr>
      <w:r>
        <w:rPr>
          <w:rFonts w:ascii="Times New Roman" w:eastAsia="Times New Roman" w:hAnsi="Times New Roman" w:cs="Times New Roman"/>
          <w:b/>
          <w:bCs/>
          <w:sz w:val="20"/>
          <w:szCs w:val="20"/>
        </w:rPr>
        <w:t>Bail as the default remedy</w:t>
      </w:r>
      <w:r>
        <w:rPr>
          <w:rFonts w:ascii="Times New Roman" w:eastAsia="Times New Roman" w:hAnsi="Times New Roman" w:cs="Times New Roman"/>
          <w:sz w:val="20"/>
          <w:szCs w:val="20"/>
        </w:rPr>
        <w:t>, with detention only as an exception, and placemen</w:t>
      </w:r>
      <w:r>
        <w:rPr>
          <w:rFonts w:ascii="Times New Roman" w:eastAsia="Times New Roman" w:hAnsi="Times New Roman" w:cs="Times New Roman"/>
          <w:sz w:val="20"/>
          <w:szCs w:val="20"/>
        </w:rPr>
        <w:t>t in a Juvenile Rehabilitation Centre rather than adult prison if detention is necessary.</w:t>
      </w:r>
    </w:p>
    <w:p w:rsidR="001E296C" w:rsidRDefault="00750CC2" w:rsidP="00750CC2">
      <w:pPr>
        <w:numPr>
          <w:ilvl w:val="0"/>
          <w:numId w:val="249"/>
        </w:numPr>
        <w:rPr>
          <w:sz w:val="20"/>
          <w:szCs w:val="20"/>
        </w:rPr>
      </w:pPr>
      <w:r>
        <w:rPr>
          <w:rFonts w:ascii="Times New Roman" w:eastAsia="Times New Roman" w:hAnsi="Times New Roman" w:cs="Times New Roman"/>
          <w:b/>
          <w:bCs/>
          <w:sz w:val="20"/>
          <w:szCs w:val="20"/>
        </w:rPr>
        <w:t>Appeal to the High Court</w:t>
      </w:r>
      <w:r>
        <w:rPr>
          <w:rFonts w:ascii="Times New Roman" w:eastAsia="Times New Roman" w:hAnsi="Times New Roman" w:cs="Times New Roman"/>
          <w:sz w:val="20"/>
          <w:szCs w:val="20"/>
        </w:rPr>
        <w:t xml:space="preserve"> against a Juvenile Court's order/conviction.</w:t>
      </w:r>
    </w:p>
    <w:p w:rsidR="001E296C" w:rsidRDefault="00750CC2" w:rsidP="00750CC2">
      <w:pPr>
        <w:numPr>
          <w:ilvl w:val="0"/>
          <w:numId w:val="249"/>
        </w:numPr>
        <w:rPr>
          <w:sz w:val="20"/>
          <w:szCs w:val="20"/>
        </w:rPr>
      </w:pPr>
      <w:r>
        <w:rPr>
          <w:rFonts w:ascii="Times New Roman" w:eastAsia="Times New Roman" w:hAnsi="Times New Roman" w:cs="Times New Roman"/>
          <w:b/>
          <w:bCs/>
          <w:sz w:val="20"/>
          <w:szCs w:val="20"/>
        </w:rPr>
        <w:t>Probation and rehabilitation orders</w:t>
      </w:r>
      <w:r>
        <w:rPr>
          <w:rFonts w:ascii="Times New Roman" w:eastAsia="Times New Roman" w:hAnsi="Times New Roman" w:cs="Times New Roman"/>
          <w:sz w:val="20"/>
          <w:szCs w:val="20"/>
        </w:rPr>
        <w:t xml:space="preserve">, including vocational training and education, in lieu of or </w:t>
      </w:r>
      <w:r>
        <w:rPr>
          <w:rFonts w:ascii="Times New Roman" w:eastAsia="Times New Roman" w:hAnsi="Times New Roman" w:cs="Times New Roman"/>
          <w:sz w:val="20"/>
          <w:szCs w:val="20"/>
        </w:rPr>
        <w:t>alongside a custodial sentence.</w:t>
      </w:r>
    </w:p>
    <w:p w:rsidR="001E296C" w:rsidRDefault="00750CC2" w:rsidP="00750CC2">
      <w:pPr>
        <w:pStyle w:val="Heading2"/>
        <w:rPr>
          <w:rFonts w:ascii="Times New Roman" w:eastAsia="Times New Roman" w:hAnsi="Times New Roman" w:cs="Times New Roman"/>
          <w:sz w:val="20"/>
          <w:szCs w:val="20"/>
        </w:rPr>
      </w:pPr>
      <w:bookmarkStart w:id="286" w:name="_yxbc122x9z1z" w:colFirst="0" w:colLast="0"/>
      <w:bookmarkEnd w:id="286"/>
      <w:r>
        <w:rPr>
          <w:rFonts w:ascii="Times New Roman" w:eastAsia="Times New Roman" w:hAnsi="Times New Roman" w:cs="Times New Roman"/>
          <w:sz w:val="20"/>
          <w:szCs w:val="20"/>
        </w:rPr>
        <w:t>G. Remedies in Specific Scenarios</w:t>
      </w:r>
    </w:p>
    <w:p w:rsidR="001E296C" w:rsidRDefault="00750CC2" w:rsidP="00750CC2">
      <w:pPr>
        <w:numPr>
          <w:ilvl w:val="0"/>
          <w:numId w:val="249"/>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Child marriage</w:t>
      </w:r>
      <w:r>
        <w:rPr>
          <w:rFonts w:ascii="Times New Roman" w:eastAsia="Times New Roman" w:hAnsi="Times New Roman" w:cs="Times New Roman"/>
          <w:sz w:val="20"/>
          <w:szCs w:val="20"/>
        </w:rPr>
        <w:t>: annulment/nullity remedies through the Family Court, alongside criminal prosecution of those who contracted, solemnised, or abetted the marriage under the Child Marriage Rest</w:t>
      </w:r>
      <w:r>
        <w:rPr>
          <w:rFonts w:ascii="Times New Roman" w:eastAsia="Times New Roman" w:hAnsi="Times New Roman" w:cs="Times New Roman"/>
          <w:sz w:val="20"/>
          <w:szCs w:val="20"/>
        </w:rPr>
        <w:t>raint Act 1929/provincial amendments; the minor party may also seek protective custody if returning to the marital home poses risk.</w:t>
      </w:r>
    </w:p>
    <w:p w:rsidR="001E296C" w:rsidRDefault="00750CC2" w:rsidP="00750CC2">
      <w:pPr>
        <w:numPr>
          <w:ilvl w:val="0"/>
          <w:numId w:val="249"/>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Child labour/bonded labour</w:t>
      </w:r>
      <w:r>
        <w:rPr>
          <w:rFonts w:ascii="Times New Roman" w:eastAsia="Times New Roman" w:hAnsi="Times New Roman" w:cs="Times New Roman"/>
          <w:sz w:val="20"/>
          <w:szCs w:val="20"/>
        </w:rPr>
        <w:t>: rescue and rehabilitation through the Labour Department and Child Protection Authority, nullific</w:t>
      </w:r>
      <w:r>
        <w:rPr>
          <w:rFonts w:ascii="Times New Roman" w:eastAsia="Times New Roman" w:hAnsi="Times New Roman" w:cs="Times New Roman"/>
          <w:sz w:val="20"/>
          <w:szCs w:val="20"/>
        </w:rPr>
        <w:t>ation of any bonded-labour debt, and prosecution of the employer under the relevant provincial Employment of Children Act and the Bonded Labour System (Abolition) Act 1992.</w:t>
      </w:r>
    </w:p>
    <w:p w:rsidR="001E296C" w:rsidRDefault="00750CC2" w:rsidP="00750CC2">
      <w:pPr>
        <w:numPr>
          <w:ilvl w:val="0"/>
          <w:numId w:val="249"/>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Online child sexual exploitation (PECA)</w:t>
      </w:r>
      <w:r>
        <w:rPr>
          <w:rFonts w:ascii="Times New Roman" w:eastAsia="Times New Roman" w:hAnsi="Times New Roman" w:cs="Times New Roman"/>
          <w:sz w:val="20"/>
          <w:szCs w:val="20"/>
        </w:rPr>
        <w:t>: takedown/blocking directions to the Pakist</w:t>
      </w:r>
      <w:r>
        <w:rPr>
          <w:rFonts w:ascii="Times New Roman" w:eastAsia="Times New Roman" w:hAnsi="Times New Roman" w:cs="Times New Roman"/>
          <w:sz w:val="20"/>
          <w:szCs w:val="20"/>
        </w:rPr>
        <w:t>an Telecommunication Authority for CSAM content, prosecution under PECA ss.21/22, and cross-border cooperation requests via FIA where the offender/content host is abroad.</w:t>
      </w:r>
    </w:p>
    <w:p w:rsidR="001E296C" w:rsidRDefault="00750CC2" w:rsidP="00750CC2">
      <w:pPr>
        <w:numPr>
          <w:ilvl w:val="0"/>
          <w:numId w:val="249"/>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Institutional abuse</w:t>
      </w:r>
      <w:r>
        <w:rPr>
          <w:rFonts w:ascii="Times New Roman" w:eastAsia="Times New Roman" w:hAnsi="Times New Roman" w:cs="Times New Roman"/>
          <w:sz w:val="20"/>
          <w:szCs w:val="20"/>
        </w:rPr>
        <w:t>: administrative/regulatory action against the institution's licence (school/orphanage/madrassa registration) by the provincial Child Protection Authority or Education Department, in addition to criminal prosecution of individual perpetrators.</w:t>
      </w:r>
    </w:p>
    <w:p w:rsidR="001E296C" w:rsidRDefault="00750CC2" w:rsidP="00750CC2">
      <w:pPr>
        <w:numPr>
          <w:ilvl w:val="0"/>
          <w:numId w:val="249"/>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Trafficking</w:t>
      </w:r>
      <w:r>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rescue, repatriation (for cross-border trafficking), and rehabilitation under the Prevention of Trafficking in Persons Act 2018, alongside prosecution and asset-related remedies where trafficking proceeds can be traced.</w:t>
      </w:r>
    </w:p>
    <w:p w:rsidR="001E296C" w:rsidRDefault="00750CC2" w:rsidP="00750CC2">
      <w:pPr>
        <w:pStyle w:val="Heading2"/>
        <w:rPr>
          <w:rFonts w:ascii="Times New Roman" w:eastAsia="Times New Roman" w:hAnsi="Times New Roman" w:cs="Times New Roman"/>
          <w:sz w:val="20"/>
          <w:szCs w:val="20"/>
        </w:rPr>
      </w:pPr>
      <w:bookmarkStart w:id="287" w:name="_mvr5vxsw1n90" w:colFirst="0" w:colLast="0"/>
      <w:bookmarkEnd w:id="287"/>
      <w:r>
        <w:rPr>
          <w:rFonts w:ascii="Times New Roman" w:eastAsia="Times New Roman" w:hAnsi="Times New Roman" w:cs="Times New Roman"/>
          <w:sz w:val="20"/>
          <w:szCs w:val="20"/>
        </w:rPr>
        <w:t>H. Illustrative Case Law Shaping Av</w:t>
      </w:r>
      <w:r>
        <w:rPr>
          <w:rFonts w:ascii="Times New Roman" w:eastAsia="Times New Roman" w:hAnsi="Times New Roman" w:cs="Times New Roman"/>
          <w:sz w:val="20"/>
          <w:szCs w:val="20"/>
        </w:rPr>
        <w:t>ailable Remedies</w:t>
      </w:r>
    </w:p>
    <w:p w:rsidR="001E296C" w:rsidRDefault="00750CC2" w:rsidP="00750CC2">
      <w:pPr>
        <w:numPr>
          <w:ilvl w:val="0"/>
          <w:numId w:val="249"/>
        </w:numPr>
        <w:rPr>
          <w:sz w:val="20"/>
          <w:szCs w:val="20"/>
        </w:rPr>
      </w:pPr>
      <w:r>
        <w:rPr>
          <w:rFonts w:ascii="Times New Roman" w:eastAsia="Times New Roman" w:hAnsi="Times New Roman" w:cs="Times New Roman"/>
          <w:b/>
          <w:bCs/>
          <w:i/>
          <w:iCs/>
          <w:sz w:val="20"/>
          <w:szCs w:val="20"/>
        </w:rPr>
        <w:t>Atif Zareef v. The State</w:t>
      </w:r>
      <w:r>
        <w:rPr>
          <w:rFonts w:ascii="Times New Roman" w:eastAsia="Times New Roman" w:hAnsi="Times New Roman" w:cs="Times New Roman"/>
          <w:sz w:val="20"/>
          <w:szCs w:val="20"/>
        </w:rPr>
        <w:t xml:space="preserve"> (Supreme Court of Pakistan, judgment of 4 January 2021, reported PLD 2021 SC) — held that discredited practices such as the "two-finger test" on a rape/sexual-abuse survivor are unconstitutional as violative of the</w:t>
      </w:r>
      <w:r>
        <w:rPr>
          <w:rFonts w:ascii="Times New Roman" w:eastAsia="Times New Roman" w:hAnsi="Times New Roman" w:cs="Times New Roman"/>
          <w:sz w:val="20"/>
          <w:szCs w:val="20"/>
        </w:rPr>
        <w:t xml:space="preserve"> right to dignity under Article 14, directly shaping the medico-legal remedy/evidence framework now embedded in the Anti-Rape Act 2021.</w:t>
      </w:r>
    </w:p>
    <w:p w:rsidR="001E296C" w:rsidRDefault="00750CC2" w:rsidP="00750CC2">
      <w:pPr>
        <w:numPr>
          <w:ilvl w:val="0"/>
          <w:numId w:val="2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Sindh High Court jurisprudence on juvenile protection (illustrative recent reported matters, 2025) — reaffirming that the Juvenile Justice System Act 2018 extends protection to all persons under 18 irrespective of the gravity of the offence charged, and th</w:t>
      </w:r>
      <w:r>
        <w:rPr>
          <w:rFonts w:ascii="Times New Roman" w:eastAsia="Times New Roman" w:hAnsi="Times New Roman" w:cs="Times New Roman"/>
          <w:sz w:val="20"/>
          <w:szCs w:val="20"/>
        </w:rPr>
        <w:t>at a juvenile cannot be sentenced/tried as if an adult, referencing the UNCRC's special-protection principle.</w:t>
      </w:r>
    </w:p>
    <w:p w:rsidR="001E296C" w:rsidRDefault="00750CC2" w:rsidP="00750CC2">
      <w:pPr>
        <w:numPr>
          <w:ilvl w:val="0"/>
          <w:numId w:val="2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Judicial recognition of Sindh Child Protection Act obligations regarding rehabilitation-centre standards (Sindh High Court) — grounding a remedy o</w:t>
      </w:r>
      <w:r>
        <w:rPr>
          <w:rFonts w:ascii="Times New Roman" w:eastAsia="Times New Roman" w:hAnsi="Times New Roman" w:cs="Times New Roman"/>
          <w:sz w:val="20"/>
          <w:szCs w:val="20"/>
        </w:rPr>
        <w:t>f mandamus-type judicial supervision over the state's institutional child-protection infrastructure.</w:t>
      </w:r>
    </w:p>
    <w:p w:rsidR="001E296C" w:rsidRDefault="00750CC2" w:rsidP="00750CC2">
      <w:pPr>
        <w:numPr>
          <w:ilvl w:val="0"/>
          <w:numId w:val="249"/>
        </w:numPr>
        <w:rPr>
          <w:sz w:val="20"/>
          <w:szCs w:val="20"/>
        </w:rPr>
      </w:pPr>
      <w:r>
        <w:rPr>
          <w:rFonts w:ascii="Times New Roman" w:eastAsia="Times New Roman" w:hAnsi="Times New Roman" w:cs="Times New Roman"/>
          <w:b/>
          <w:bCs/>
          <w:i/>
          <w:iCs/>
          <w:sz w:val="20"/>
          <w:szCs w:val="20"/>
        </w:rPr>
        <w:t>Muhammad Imran v. The State</w:t>
      </w:r>
      <w:r>
        <w:rPr>
          <w:rFonts w:ascii="Times New Roman" w:eastAsia="Times New Roman" w:hAnsi="Times New Roman" w:cs="Times New Roman"/>
          <w:sz w:val="20"/>
          <w:szCs w:val="20"/>
        </w:rPr>
        <w:t xml:space="preserve"> (2024 SCP 226) — a Supreme Court majority/dissent illustrating the continuing judicial debate over consent, corroboration, and </w:t>
      </w:r>
      <w:r>
        <w:rPr>
          <w:rFonts w:ascii="Times New Roman" w:eastAsia="Times New Roman" w:hAnsi="Times New Roman" w:cs="Times New Roman"/>
          <w:sz w:val="20"/>
          <w:szCs w:val="20"/>
        </w:rPr>
        <w:t>the treatment of sexual-offence complainants, relevant background for practitioners assessing evidentiary strategy even though not a child-specific case; the dissent by Ayesha A. Malik, J. is frequently cited in academic and advocacy commentary as the stro</w:t>
      </w:r>
      <w:r>
        <w:rPr>
          <w:rFonts w:ascii="Times New Roman" w:eastAsia="Times New Roman" w:hAnsi="Times New Roman" w:cs="Times New Roman"/>
          <w:sz w:val="20"/>
          <w:szCs w:val="20"/>
        </w:rPr>
        <w:t>nger statement of victim-protective evidentiary principles.</w:t>
      </w:r>
    </w:p>
    <w:p w:rsidR="001E296C" w:rsidRDefault="001E296C" w:rsidP="00750CC2">
      <w:pPr>
        <w:widowControl w:val="0"/>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sz w:val="20"/>
          <w:szCs w:val="20"/>
        </w:rPr>
      </w:pPr>
      <w:r>
        <w:pict>
          <v:rect id="_x0000_i1032" style="width:0;height:1.5pt" o:hrstd="t" o:hr="t" fillcolor="#a0a0a0" stroked="f"/>
        </w:pict>
      </w:r>
    </w:p>
    <w:p w:rsidR="001E296C" w:rsidRDefault="001E296C" w:rsidP="00750CC2">
      <w:pPr>
        <w:widowControl w:val="0"/>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Practitioner note:</w:t>
      </w:r>
      <w:r>
        <w:rPr>
          <w:rFonts w:ascii="Times New Roman" w:eastAsia="Times New Roman" w:hAnsi="Times New Roman" w:cs="Times New Roman"/>
          <w:sz w:val="20"/>
          <w:szCs w:val="20"/>
        </w:rPr>
        <w:t xml:space="preserve"> Because Pakistani law runs a punitive track and a protective/welfare track in parallel, the most complete remedial outcome in a child-abuse matter typically requires pursuin</w:t>
      </w:r>
      <w:r>
        <w:rPr>
          <w:rFonts w:ascii="Times New Roman" w:eastAsia="Times New Roman" w:hAnsi="Times New Roman" w:cs="Times New Roman"/>
          <w:sz w:val="20"/>
          <w:szCs w:val="20"/>
        </w:rPr>
        <w:t xml:space="preserve">g </w:t>
      </w:r>
      <w:r>
        <w:rPr>
          <w:rFonts w:ascii="Times New Roman" w:eastAsia="Times New Roman" w:hAnsi="Times New Roman" w:cs="Times New Roman"/>
          <w:b/>
          <w:bCs/>
          <w:sz w:val="20"/>
          <w:szCs w:val="20"/>
        </w:rPr>
        <w:t>both simultaneously</w:t>
      </w:r>
      <w:r>
        <w:rPr>
          <w:rFonts w:ascii="Times New Roman" w:eastAsia="Times New Roman" w:hAnsi="Times New Roman" w:cs="Times New Roman"/>
          <w:sz w:val="20"/>
          <w:szCs w:val="20"/>
        </w:rPr>
        <w:t xml:space="preserve"> — criminal prosecution of the offender (through police/Special Court) and a protective placement/compensation remedy for the child (through the provincial Child Protection Authority) — rather than treating either track as a substitute</w:t>
      </w:r>
      <w:r>
        <w:rPr>
          <w:rFonts w:ascii="Times New Roman" w:eastAsia="Times New Roman" w:hAnsi="Times New Roman" w:cs="Times New Roman"/>
          <w:sz w:val="20"/>
          <w:szCs w:val="20"/>
        </w:rPr>
        <w:t xml:space="preserve"> for the other.</w:t>
      </w:r>
      <w:r>
        <w:rPr>
          <w:rFonts w:ascii="Times New Roman" w:eastAsia="Times New Roman" w:hAnsi="Times New Roman" w:cs="Times New Roman"/>
          <w:sz w:val="20"/>
          <w:szCs w:val="20"/>
        </w:rPr>
        <w:br/>
      </w:r>
      <w:r>
        <w:rPr>
          <w:rFonts w:ascii="Times New Roman" w:eastAsia="Times New Roman" w:hAnsi="Times New Roman" w:cs="Times New Roman"/>
          <w:b/>
          <w:bCs/>
          <w:sz w:val="24"/>
          <w:szCs w:val="24"/>
          <w:u w:val="single"/>
        </w:rPr>
        <w:t xml:space="preserve">vii)   Special scenarios  </w:t>
      </w:r>
      <w:r>
        <w:rPr>
          <w:rFonts w:ascii="Times New Roman" w:eastAsia="Times New Roman" w:hAnsi="Times New Roman" w:cs="Times New Roman"/>
          <w:sz w:val="20"/>
          <w:szCs w:val="20"/>
        </w:rPr>
        <w:t xml:space="preserve">  </w:t>
      </w:r>
    </w:p>
    <w:p w:rsidR="001E296C" w:rsidRDefault="00750CC2" w:rsidP="00750CC2">
      <w:pPr>
        <w:pStyle w:val="Heading3"/>
        <w:rPr>
          <w:rFonts w:ascii="Times New Roman" w:eastAsia="Times New Roman" w:hAnsi="Times New Roman" w:cs="Times New Roman"/>
          <w:color w:val="000000"/>
          <w:sz w:val="20"/>
          <w:szCs w:val="20"/>
        </w:rPr>
      </w:pPr>
      <w:bookmarkStart w:id="288" w:name="_tzrkpa190k9c" w:colFirst="0" w:colLast="0"/>
      <w:bookmarkEnd w:id="288"/>
      <w:r>
        <w:rPr>
          <w:rFonts w:ascii="Times New Roman" w:eastAsia="Times New Roman" w:hAnsi="Times New Roman" w:cs="Times New Roman"/>
          <w:color w:val="000000"/>
          <w:sz w:val="20"/>
          <w:szCs w:val="20"/>
        </w:rPr>
        <w:t>Scenario: Non-Penetrative Child Sexual Abuse ("Exposure to Seduction")</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 child is subjected to sexual advances, seduction, fondling, exhibitionism, voyeurism, or other non-penetrative sexual conduct, with or wit</w:t>
      </w:r>
      <w:r>
        <w:rPr>
          <w:rFonts w:ascii="Times New Roman" w:eastAsia="Times New Roman" w:hAnsi="Times New Roman" w:cs="Times New Roman"/>
          <w:sz w:val="20"/>
          <w:szCs w:val="20"/>
        </w:rPr>
        <w:t>hout apparent consent (consent by a minor being legally irrelevant). Covers PPC ss.292A and 377A/377B situations.</w:t>
      </w:r>
    </w:p>
    <w:p w:rsidR="001E296C" w:rsidRDefault="00750CC2" w:rsidP="00750CC2">
      <w:pPr>
        <w:pStyle w:val="Heading3"/>
        <w:rPr>
          <w:rFonts w:ascii="Times New Roman" w:eastAsia="Times New Roman" w:hAnsi="Times New Roman" w:cs="Times New Roman"/>
          <w:color w:val="000000"/>
          <w:sz w:val="20"/>
          <w:szCs w:val="20"/>
        </w:rPr>
      </w:pPr>
      <w:bookmarkStart w:id="289" w:name="_tlop8k4sne3n" w:colFirst="0" w:colLast="0"/>
      <w:bookmarkEnd w:id="289"/>
      <w:r>
        <w:rPr>
          <w:rFonts w:ascii="Times New Roman" w:eastAsia="Times New Roman" w:hAnsi="Times New Roman" w:cs="Times New Roman"/>
          <w:color w:val="000000"/>
          <w:sz w:val="20"/>
          <w:szCs w:val="20"/>
        </w:rPr>
        <w:t>Scenario: Penetrative Sexual Assault / Rape of a Minor</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 child is raped or subjected to penetrative sexual assault. Because the victim is a minor, consent is not a defence; the offence is aggravated under PPC s.376(2)/376(3) where the victim is under 12 or the offender is in a position of trust/authority (teac</w:t>
      </w:r>
      <w:r>
        <w:rPr>
          <w:rFonts w:ascii="Times New Roman" w:eastAsia="Times New Roman" w:hAnsi="Times New Roman" w:cs="Times New Roman"/>
          <w:sz w:val="20"/>
          <w:szCs w:val="20"/>
        </w:rPr>
        <w:t>her, relative, custodian).</w:t>
      </w:r>
    </w:p>
    <w:p w:rsidR="001E296C" w:rsidRDefault="00750CC2" w:rsidP="00750CC2">
      <w:pPr>
        <w:pStyle w:val="Heading3"/>
        <w:rPr>
          <w:rFonts w:ascii="Times New Roman" w:eastAsia="Times New Roman" w:hAnsi="Times New Roman" w:cs="Times New Roman"/>
          <w:color w:val="000000"/>
          <w:sz w:val="20"/>
          <w:szCs w:val="20"/>
        </w:rPr>
      </w:pPr>
      <w:bookmarkStart w:id="290" w:name="_o78ca2w34l1" w:colFirst="0" w:colLast="0"/>
      <w:bookmarkEnd w:id="290"/>
      <w:r>
        <w:rPr>
          <w:rFonts w:ascii="Times New Roman" w:eastAsia="Times New Roman" w:hAnsi="Times New Roman" w:cs="Times New Roman"/>
          <w:color w:val="000000"/>
          <w:sz w:val="20"/>
          <w:szCs w:val="20"/>
        </w:rPr>
        <w:t>Scenario: Gang Rape / Custodial Rape of a Child</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Rape committed by two or more persons, or by a person in custodial authority (police, jail, remand-home staff, hospital staff) over the child — carries enhanced/mandatory sentencing</w:t>
      </w:r>
      <w:r>
        <w:rPr>
          <w:rFonts w:ascii="Times New Roman" w:eastAsia="Times New Roman" w:hAnsi="Times New Roman" w:cs="Times New Roman"/>
          <w:sz w:val="20"/>
          <w:szCs w:val="20"/>
        </w:rPr>
        <w:t xml:space="preserve"> under PPC s.376.</w:t>
      </w:r>
    </w:p>
    <w:p w:rsidR="001E296C" w:rsidRDefault="00750CC2" w:rsidP="00750CC2">
      <w:pPr>
        <w:pStyle w:val="Heading3"/>
        <w:rPr>
          <w:rFonts w:ascii="Times New Roman" w:eastAsia="Times New Roman" w:hAnsi="Times New Roman" w:cs="Times New Roman"/>
          <w:color w:val="000000"/>
          <w:sz w:val="20"/>
          <w:szCs w:val="20"/>
        </w:rPr>
      </w:pPr>
      <w:bookmarkStart w:id="291" w:name="_kugv52hg7b6" w:colFirst="0" w:colLast="0"/>
      <w:bookmarkEnd w:id="291"/>
      <w:r>
        <w:rPr>
          <w:rFonts w:ascii="Times New Roman" w:eastAsia="Times New Roman" w:hAnsi="Times New Roman" w:cs="Times New Roman"/>
          <w:color w:val="000000"/>
          <w:sz w:val="20"/>
          <w:szCs w:val="20"/>
        </w:rPr>
        <w:t>Scenario: Child Pornography — Production, Possession, Distribution</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Creation, storage, transmission, sale, or possession of sexually explicit material depicting a child, whether physical or digital, under PPC ss.292B/292C, read with PECA 2</w:t>
      </w:r>
      <w:r>
        <w:rPr>
          <w:rFonts w:ascii="Times New Roman" w:eastAsia="Times New Roman" w:hAnsi="Times New Roman" w:cs="Times New Roman"/>
          <w:sz w:val="20"/>
          <w:szCs w:val="20"/>
        </w:rPr>
        <w:t>016 ss.21/22 for the online dimension.</w:t>
      </w:r>
    </w:p>
    <w:p w:rsidR="001E296C" w:rsidRDefault="00750CC2" w:rsidP="00750CC2">
      <w:pPr>
        <w:pStyle w:val="Heading3"/>
        <w:rPr>
          <w:rFonts w:ascii="Times New Roman" w:eastAsia="Times New Roman" w:hAnsi="Times New Roman" w:cs="Times New Roman"/>
          <w:color w:val="000000"/>
          <w:sz w:val="20"/>
          <w:szCs w:val="20"/>
        </w:rPr>
      </w:pPr>
      <w:bookmarkStart w:id="292" w:name="_rzkyone018k5" w:colFirst="0" w:colLast="0"/>
      <w:bookmarkEnd w:id="292"/>
      <w:r>
        <w:rPr>
          <w:rFonts w:ascii="Times New Roman" w:eastAsia="Times New Roman" w:hAnsi="Times New Roman" w:cs="Times New Roman"/>
          <w:color w:val="000000"/>
          <w:sz w:val="20"/>
          <w:szCs w:val="20"/>
        </w:rPr>
        <w:t>Scenario: Online Grooming and Cyber-Enabled Child Sexual Exploitation</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Solicitation, grooming, sextortion, or live-streamed abuse of a child through social media, messaging apps, or gaming platforms — prosecuted under </w:t>
      </w:r>
      <w:r>
        <w:rPr>
          <w:rFonts w:ascii="Times New Roman" w:eastAsia="Times New Roman" w:hAnsi="Times New Roman" w:cs="Times New Roman"/>
          <w:sz w:val="20"/>
          <w:szCs w:val="20"/>
        </w:rPr>
        <w:t>PECA 2016 (electronic forgery, cyberstalking of a minor, child pornography sections) in conjunction with PPC ss.292A-C/377A-B.</w:t>
      </w:r>
    </w:p>
    <w:p w:rsidR="001E296C" w:rsidRDefault="00750CC2" w:rsidP="00750CC2">
      <w:pPr>
        <w:pStyle w:val="Heading3"/>
        <w:rPr>
          <w:rFonts w:ascii="Times New Roman" w:eastAsia="Times New Roman" w:hAnsi="Times New Roman" w:cs="Times New Roman"/>
          <w:color w:val="000000"/>
          <w:sz w:val="20"/>
          <w:szCs w:val="20"/>
        </w:rPr>
      </w:pPr>
      <w:bookmarkStart w:id="293" w:name="_slgp3dob6pe" w:colFirst="0" w:colLast="0"/>
      <w:bookmarkEnd w:id="293"/>
      <w:r>
        <w:rPr>
          <w:rFonts w:ascii="Times New Roman" w:eastAsia="Times New Roman" w:hAnsi="Times New Roman" w:cs="Times New Roman"/>
          <w:color w:val="000000"/>
          <w:sz w:val="20"/>
          <w:szCs w:val="20"/>
        </w:rPr>
        <w:t>Scenario: Cruelty to a Child (Physical Abuse, Neglect, Starvation, Confinement)</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Physical or emotional cruelty, including domestic</w:t>
      </w:r>
      <w:r>
        <w:rPr>
          <w:rFonts w:ascii="Times New Roman" w:eastAsia="Times New Roman" w:hAnsi="Times New Roman" w:cs="Times New Roman"/>
          <w:sz w:val="20"/>
          <w:szCs w:val="20"/>
        </w:rPr>
        <w:t xml:space="preserve"> abuse by parents/guardians/employers, under PPC s.328A, and under provincial Child Protection Acts' "neglect/ill-treatment" provisions.</w:t>
      </w:r>
    </w:p>
    <w:p w:rsidR="001E296C" w:rsidRDefault="00750CC2" w:rsidP="00750CC2">
      <w:pPr>
        <w:pStyle w:val="Heading3"/>
        <w:rPr>
          <w:rFonts w:ascii="Times New Roman" w:eastAsia="Times New Roman" w:hAnsi="Times New Roman" w:cs="Times New Roman"/>
          <w:color w:val="000000"/>
          <w:sz w:val="20"/>
          <w:szCs w:val="20"/>
        </w:rPr>
      </w:pPr>
      <w:bookmarkStart w:id="294" w:name="_s8goyc0u7el" w:colFirst="0" w:colLast="0"/>
      <w:bookmarkEnd w:id="294"/>
      <w:r>
        <w:rPr>
          <w:rFonts w:ascii="Times New Roman" w:eastAsia="Times New Roman" w:hAnsi="Times New Roman" w:cs="Times New Roman"/>
          <w:color w:val="000000"/>
          <w:sz w:val="20"/>
          <w:szCs w:val="20"/>
        </w:rPr>
        <w:t>Scenario: Institutional/Custodial Abuse</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Abuse occurring inside an orphanage, madrassa, school, hostel, juvenile rehabil</w:t>
      </w:r>
      <w:r>
        <w:rPr>
          <w:rFonts w:ascii="Times New Roman" w:eastAsia="Times New Roman" w:hAnsi="Times New Roman" w:cs="Times New Roman"/>
          <w:sz w:val="20"/>
          <w:szCs w:val="20"/>
        </w:rPr>
        <w:t>itation centre, or prison juvenile ward (e.g., the widely reported Sahiwal juvenile-ward abuse matter), engaging both PPC provisions and the supervisory/regulatory duties of provincial Child Protection Authorities.</w:t>
      </w:r>
    </w:p>
    <w:p w:rsidR="001E296C" w:rsidRDefault="00750CC2" w:rsidP="00750CC2">
      <w:pPr>
        <w:pStyle w:val="Heading3"/>
        <w:rPr>
          <w:rFonts w:ascii="Times New Roman" w:eastAsia="Times New Roman" w:hAnsi="Times New Roman" w:cs="Times New Roman"/>
          <w:color w:val="000000"/>
          <w:sz w:val="20"/>
          <w:szCs w:val="20"/>
        </w:rPr>
      </w:pPr>
      <w:bookmarkStart w:id="295" w:name="_m6bablog9dyh" w:colFirst="0" w:colLast="0"/>
      <w:bookmarkEnd w:id="295"/>
      <w:r>
        <w:rPr>
          <w:rFonts w:ascii="Times New Roman" w:eastAsia="Times New Roman" w:hAnsi="Times New Roman" w:cs="Times New Roman"/>
          <w:color w:val="000000"/>
          <w:sz w:val="20"/>
          <w:szCs w:val="20"/>
        </w:rPr>
        <w:t>Scenario: Missing, Abducted, or Runaway C</w:t>
      </w:r>
      <w:r>
        <w:rPr>
          <w:rFonts w:ascii="Times New Roman" w:eastAsia="Times New Roman" w:hAnsi="Times New Roman" w:cs="Times New Roman"/>
          <w:color w:val="000000"/>
          <w:sz w:val="20"/>
          <w:szCs w:val="20"/>
        </w:rPr>
        <w:t>hild</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 child goes missing, is abducted, or runs away from home. Triggers the Zainab Alert, Response and Recovery Act 2020 — mandatory immediate FIR registration, activation of "Zainab Alert," and a statutory three-month investigation timeline.</w:t>
      </w:r>
    </w:p>
    <w:p w:rsidR="001E296C" w:rsidRDefault="00750CC2" w:rsidP="00750CC2">
      <w:pPr>
        <w:pStyle w:val="Heading3"/>
        <w:rPr>
          <w:rFonts w:ascii="Times New Roman" w:eastAsia="Times New Roman" w:hAnsi="Times New Roman" w:cs="Times New Roman"/>
          <w:color w:val="000000"/>
          <w:sz w:val="20"/>
          <w:szCs w:val="20"/>
        </w:rPr>
      </w:pPr>
      <w:bookmarkStart w:id="296" w:name="_o7zkcf1mbk9k" w:colFirst="0" w:colLast="0"/>
      <w:bookmarkEnd w:id="296"/>
      <w:r>
        <w:rPr>
          <w:rFonts w:ascii="Times New Roman" w:eastAsia="Times New Roman" w:hAnsi="Times New Roman" w:cs="Times New Roman"/>
          <w:color w:val="000000"/>
          <w:sz w:val="20"/>
          <w:szCs w:val="20"/>
        </w:rPr>
        <w:lastRenderedPageBreak/>
        <w:t>Scenario: Ch</w:t>
      </w:r>
      <w:r>
        <w:rPr>
          <w:rFonts w:ascii="Times New Roman" w:eastAsia="Times New Roman" w:hAnsi="Times New Roman" w:cs="Times New Roman"/>
          <w:color w:val="000000"/>
          <w:sz w:val="20"/>
          <w:szCs w:val="20"/>
        </w:rPr>
        <w:t>ild Abduction/Kidnapping for Ransom, Wrongful Confinement, or Compelling Marriage</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Kidnapping/abduction of a minor under PPC ss.361–369, including kidnapping for ransom (s.365-A) and kidnapping/inducing a woman/child to compel marriage (s.365-B).</w:t>
      </w:r>
    </w:p>
    <w:p w:rsidR="001E296C" w:rsidRDefault="00750CC2" w:rsidP="00750CC2">
      <w:pPr>
        <w:pStyle w:val="Heading3"/>
        <w:rPr>
          <w:rFonts w:ascii="Times New Roman" w:eastAsia="Times New Roman" w:hAnsi="Times New Roman" w:cs="Times New Roman"/>
          <w:color w:val="000000"/>
          <w:sz w:val="20"/>
          <w:szCs w:val="20"/>
        </w:rPr>
      </w:pPr>
      <w:bookmarkStart w:id="297" w:name="_ave880t42g8i" w:colFirst="0" w:colLast="0"/>
      <w:bookmarkEnd w:id="297"/>
      <w:r>
        <w:rPr>
          <w:rFonts w:ascii="Times New Roman" w:eastAsia="Times New Roman" w:hAnsi="Times New Roman" w:cs="Times New Roman"/>
          <w:color w:val="000000"/>
          <w:sz w:val="20"/>
          <w:szCs w:val="20"/>
        </w:rPr>
        <w:t xml:space="preserve">Scenario: </w:t>
      </w:r>
      <w:r>
        <w:rPr>
          <w:rFonts w:ascii="Times New Roman" w:eastAsia="Times New Roman" w:hAnsi="Times New Roman" w:cs="Times New Roman"/>
          <w:color w:val="000000"/>
          <w:sz w:val="20"/>
          <w:szCs w:val="20"/>
        </w:rPr>
        <w:t>Buying/Selling a Child for Prostitution, Begging, or Slavery</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Sale or purchase of a minor for the purpose of prostitution or illicit intercourse (PPC ss.371/373), or for begging (Provincial Prevention/Control of Begging Ordinances and Child Protection Acts), or bonded/forced labour.</w:t>
      </w:r>
    </w:p>
    <w:p w:rsidR="001E296C" w:rsidRDefault="00750CC2" w:rsidP="00750CC2">
      <w:pPr>
        <w:pStyle w:val="Heading3"/>
        <w:rPr>
          <w:rFonts w:ascii="Times New Roman" w:eastAsia="Times New Roman" w:hAnsi="Times New Roman" w:cs="Times New Roman"/>
          <w:color w:val="000000"/>
          <w:sz w:val="20"/>
          <w:szCs w:val="20"/>
        </w:rPr>
      </w:pPr>
      <w:bookmarkStart w:id="298" w:name="_xyu2sxnz16v0" w:colFirst="0" w:colLast="0"/>
      <w:bookmarkEnd w:id="298"/>
      <w:r>
        <w:rPr>
          <w:rFonts w:ascii="Times New Roman" w:eastAsia="Times New Roman" w:hAnsi="Times New Roman" w:cs="Times New Roman"/>
          <w:color w:val="000000"/>
          <w:sz w:val="20"/>
          <w:szCs w:val="20"/>
        </w:rPr>
        <w:t>Scenario: Human Trafficking of a C</w:t>
      </w:r>
      <w:r>
        <w:rPr>
          <w:rFonts w:ascii="Times New Roman" w:eastAsia="Times New Roman" w:hAnsi="Times New Roman" w:cs="Times New Roman"/>
          <w:color w:val="000000"/>
          <w:sz w:val="20"/>
          <w:szCs w:val="20"/>
        </w:rPr>
        <w:t>hild</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Recruitment, transportation, transfer, harbouring, or receipt of a child by deceptive, coercive, or exploitative means (internal or cross-border), under the Prevention of Trafficking in Persons Act 2018 — irrespective of "consent," since consent of a </w:t>
      </w:r>
      <w:r>
        <w:rPr>
          <w:rFonts w:ascii="Times New Roman" w:eastAsia="Times New Roman" w:hAnsi="Times New Roman" w:cs="Times New Roman"/>
          <w:sz w:val="20"/>
          <w:szCs w:val="20"/>
        </w:rPr>
        <w:t>child victim is legally immaterial under this Act.</w:t>
      </w:r>
    </w:p>
    <w:p w:rsidR="001E296C" w:rsidRDefault="00750CC2" w:rsidP="00750CC2">
      <w:pPr>
        <w:pStyle w:val="Heading3"/>
        <w:rPr>
          <w:rFonts w:ascii="Times New Roman" w:eastAsia="Times New Roman" w:hAnsi="Times New Roman" w:cs="Times New Roman"/>
          <w:color w:val="000000"/>
          <w:sz w:val="20"/>
          <w:szCs w:val="20"/>
        </w:rPr>
      </w:pPr>
      <w:bookmarkStart w:id="299" w:name="_ufhmxrnd587r" w:colFirst="0" w:colLast="0"/>
      <w:bookmarkEnd w:id="299"/>
      <w:r>
        <w:rPr>
          <w:rFonts w:ascii="Times New Roman" w:eastAsia="Times New Roman" w:hAnsi="Times New Roman" w:cs="Times New Roman"/>
          <w:color w:val="000000"/>
          <w:sz w:val="20"/>
          <w:szCs w:val="20"/>
        </w:rPr>
        <w:t>Scenario: Child Labour and Hazardous/Bonded Labour</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Employment of a child below the minimum age, or employment in hazardous occupations, under the Employment of Children Act 1991 (federal, largely devolved)</w:t>
      </w:r>
      <w:r>
        <w:rPr>
          <w:rFonts w:ascii="Times New Roman" w:eastAsia="Times New Roman" w:hAnsi="Times New Roman" w:cs="Times New Roman"/>
          <w:sz w:val="20"/>
          <w:szCs w:val="20"/>
        </w:rPr>
        <w:t xml:space="preserve"> and provincial replacements (e.g., Punjab Restriction on Employment of Children Act 2016, Sindh Prohibition of Employment of Children Act 2017, ICT Right to Free Compulsory Education / labour rules), read with the Bonded Labour System (Abolition) Act 1992</w:t>
      </w:r>
      <w:r>
        <w:rPr>
          <w:rFonts w:ascii="Times New Roman" w:eastAsia="Times New Roman" w:hAnsi="Times New Roman" w:cs="Times New Roman"/>
          <w:sz w:val="20"/>
          <w:szCs w:val="20"/>
        </w:rPr>
        <w:t>.</w:t>
      </w:r>
    </w:p>
    <w:p w:rsidR="001E296C" w:rsidRDefault="00750CC2" w:rsidP="00750CC2">
      <w:pPr>
        <w:pStyle w:val="Heading3"/>
        <w:rPr>
          <w:rFonts w:ascii="Times New Roman" w:eastAsia="Times New Roman" w:hAnsi="Times New Roman" w:cs="Times New Roman"/>
          <w:color w:val="000000"/>
          <w:sz w:val="20"/>
          <w:szCs w:val="20"/>
        </w:rPr>
      </w:pPr>
      <w:bookmarkStart w:id="300" w:name="_d9so8p32z266" w:colFirst="0" w:colLast="0"/>
      <w:bookmarkEnd w:id="300"/>
      <w:r>
        <w:rPr>
          <w:rFonts w:ascii="Times New Roman" w:eastAsia="Times New Roman" w:hAnsi="Times New Roman" w:cs="Times New Roman"/>
          <w:color w:val="000000"/>
          <w:sz w:val="20"/>
          <w:szCs w:val="20"/>
        </w:rPr>
        <w:t>Scenario: Child Marriage</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Marriage or betrothal of a person below the legally prescribed marriage age. Federally/Punjab/KP/Balochistan the threshold generally remains 16 (girls)/18 (boys) under the Child Marriage Restraint Act 1929 (as locally amended); S</w:t>
      </w:r>
      <w:r>
        <w:rPr>
          <w:rFonts w:ascii="Times New Roman" w:eastAsia="Times New Roman" w:hAnsi="Times New Roman" w:cs="Times New Roman"/>
          <w:sz w:val="20"/>
          <w:szCs w:val="20"/>
        </w:rPr>
        <w:t>indh has raised the minimum age to 18 for both sexes under the Sindh Child Marriage Restraint Act 2013.</w:t>
      </w:r>
    </w:p>
    <w:p w:rsidR="001E296C" w:rsidRDefault="00750CC2" w:rsidP="00750CC2">
      <w:pPr>
        <w:pStyle w:val="Heading3"/>
        <w:rPr>
          <w:rFonts w:ascii="Times New Roman" w:eastAsia="Times New Roman" w:hAnsi="Times New Roman" w:cs="Times New Roman"/>
          <w:color w:val="000000"/>
          <w:sz w:val="20"/>
          <w:szCs w:val="20"/>
        </w:rPr>
      </w:pPr>
      <w:bookmarkStart w:id="301" w:name="_w2v2hrp1nvuc" w:colFirst="0" w:colLast="0"/>
      <w:bookmarkEnd w:id="301"/>
      <w:r>
        <w:rPr>
          <w:rFonts w:ascii="Times New Roman" w:eastAsia="Times New Roman" w:hAnsi="Times New Roman" w:cs="Times New Roman"/>
          <w:color w:val="000000"/>
          <w:sz w:val="20"/>
          <w:szCs w:val="20"/>
        </w:rPr>
        <w:t>Scenario: Denial of Custody / Wrongful Custody Disputes Intersecting Child Safety</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Guardianship and custody disputes under the Guardians and Wards Act 18</w:t>
      </w:r>
      <w:r>
        <w:rPr>
          <w:rFonts w:ascii="Times New Roman" w:eastAsia="Times New Roman" w:hAnsi="Times New Roman" w:cs="Times New Roman"/>
          <w:sz w:val="20"/>
          <w:szCs w:val="20"/>
        </w:rPr>
        <w:t>90 where abuse, neglect, or safety concerns are alleged against a parent or custodian, requiring the Family/Guardian Court to weigh the "welfare of the minor" principle.</w:t>
      </w:r>
    </w:p>
    <w:p w:rsidR="001E296C" w:rsidRDefault="00750CC2" w:rsidP="00750CC2">
      <w:pPr>
        <w:pStyle w:val="Heading3"/>
        <w:rPr>
          <w:rFonts w:ascii="Times New Roman" w:eastAsia="Times New Roman" w:hAnsi="Times New Roman" w:cs="Times New Roman"/>
          <w:color w:val="000000"/>
          <w:sz w:val="20"/>
          <w:szCs w:val="20"/>
        </w:rPr>
      </w:pPr>
      <w:bookmarkStart w:id="302" w:name="_naq82vmleatt" w:colFirst="0" w:colLast="0"/>
      <w:bookmarkEnd w:id="302"/>
      <w:r>
        <w:rPr>
          <w:rFonts w:ascii="Times New Roman" w:eastAsia="Times New Roman" w:hAnsi="Times New Roman" w:cs="Times New Roman"/>
          <w:color w:val="000000"/>
          <w:sz w:val="20"/>
          <w:szCs w:val="20"/>
        </w:rPr>
        <w:t>Scenario: Corporal Punishment in Educational Institutions</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Physical punishment of a chi</w:t>
      </w:r>
      <w:r>
        <w:rPr>
          <w:rFonts w:ascii="Times New Roman" w:eastAsia="Times New Roman" w:hAnsi="Times New Roman" w:cs="Times New Roman"/>
          <w:sz w:val="20"/>
          <w:szCs w:val="20"/>
        </w:rPr>
        <w:t>ld by teachers/institution staff, addressed by the ICT Prohibition of Corporal Punishment Act 2021 and equivalent provincial school-regulation instruments (Punjab, Sindh, KP notifications/Acts banning corporal punishment), overlapping with PPC s.328A (crue</w:t>
      </w:r>
      <w:r>
        <w:rPr>
          <w:rFonts w:ascii="Times New Roman" w:eastAsia="Times New Roman" w:hAnsi="Times New Roman" w:cs="Times New Roman"/>
          <w:sz w:val="20"/>
          <w:szCs w:val="20"/>
        </w:rPr>
        <w:t>lty).</w:t>
      </w:r>
    </w:p>
    <w:p w:rsidR="001E296C" w:rsidRDefault="00750CC2" w:rsidP="00750CC2">
      <w:pPr>
        <w:pStyle w:val="Heading3"/>
        <w:rPr>
          <w:rFonts w:ascii="Times New Roman" w:eastAsia="Times New Roman" w:hAnsi="Times New Roman" w:cs="Times New Roman"/>
          <w:color w:val="000000"/>
          <w:sz w:val="20"/>
          <w:szCs w:val="20"/>
        </w:rPr>
      </w:pPr>
      <w:bookmarkStart w:id="303" w:name="_gc9bnxd7q0u" w:colFirst="0" w:colLast="0"/>
      <w:bookmarkEnd w:id="303"/>
      <w:r>
        <w:rPr>
          <w:rFonts w:ascii="Times New Roman" w:eastAsia="Times New Roman" w:hAnsi="Times New Roman" w:cs="Times New Roman"/>
          <w:color w:val="000000"/>
          <w:sz w:val="20"/>
          <w:szCs w:val="20"/>
        </w:rPr>
        <w:t>Scenario: Child as Accused — Juvenile in Conflict with Law</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child under 18 is accused of an offence (including an offence against another child). Governed exclusively by the Juvenile Justice System Act 2018, which displaces ordinary CrPC procedure, </w:t>
      </w:r>
      <w:r>
        <w:rPr>
          <w:rFonts w:ascii="Times New Roman" w:eastAsia="Times New Roman" w:hAnsi="Times New Roman" w:cs="Times New Roman"/>
          <w:sz w:val="20"/>
          <w:szCs w:val="20"/>
        </w:rPr>
        <w:t>prohibits joint trial with adults, and bars the death penalty/life imprisonment without due juvenile safeguards.</w:t>
      </w:r>
    </w:p>
    <w:p w:rsidR="001E296C" w:rsidRDefault="00750CC2" w:rsidP="00750CC2">
      <w:pPr>
        <w:pStyle w:val="Heading3"/>
        <w:rPr>
          <w:rFonts w:ascii="Times New Roman" w:eastAsia="Times New Roman" w:hAnsi="Times New Roman" w:cs="Times New Roman"/>
          <w:color w:val="000000"/>
          <w:sz w:val="20"/>
          <w:szCs w:val="20"/>
        </w:rPr>
      </w:pPr>
      <w:bookmarkStart w:id="304" w:name="_pdvqlpe3vw1p" w:colFirst="0" w:colLast="0"/>
      <w:bookmarkEnd w:id="304"/>
      <w:r>
        <w:rPr>
          <w:rFonts w:ascii="Times New Roman" w:eastAsia="Times New Roman" w:hAnsi="Times New Roman" w:cs="Times New Roman"/>
          <w:color w:val="000000"/>
          <w:sz w:val="20"/>
          <w:szCs w:val="20"/>
        </w:rPr>
        <w:t>Scenario: Child Domestic Labour and Trafficking for Domestic Servitude</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 minor (frequently a girl) employed as domestic help, at risk of abuse,</w:t>
      </w:r>
      <w:r>
        <w:rPr>
          <w:rFonts w:ascii="Times New Roman" w:eastAsia="Times New Roman" w:hAnsi="Times New Roman" w:cs="Times New Roman"/>
          <w:sz w:val="20"/>
          <w:szCs w:val="20"/>
        </w:rPr>
        <w:t xml:space="preserve"> confinement, or death in the employer's household — engages Employment of Children Act/provincial labour law, PPC cruelty and trafficking provisions, and has prompted specific provincial domestic-worker legislation (e.g., Punjab Domestic Workers Act 2019 </w:t>
      </w:r>
      <w:r>
        <w:rPr>
          <w:rFonts w:ascii="Times New Roman" w:eastAsia="Times New Roman" w:hAnsi="Times New Roman" w:cs="Times New Roman"/>
          <w:sz w:val="20"/>
          <w:szCs w:val="20"/>
        </w:rPr>
        <w:t>setting minimum age 15 with restrictions).</w:t>
      </w:r>
    </w:p>
    <w:p w:rsidR="001E296C" w:rsidRDefault="00750CC2" w:rsidP="00750CC2">
      <w:pPr>
        <w:pStyle w:val="Heading3"/>
        <w:rPr>
          <w:rFonts w:ascii="Times New Roman" w:eastAsia="Times New Roman" w:hAnsi="Times New Roman" w:cs="Times New Roman"/>
          <w:color w:val="000000"/>
          <w:sz w:val="20"/>
          <w:szCs w:val="20"/>
        </w:rPr>
      </w:pPr>
      <w:bookmarkStart w:id="305" w:name="_6kd70o7ijce3" w:colFirst="0" w:colLast="0"/>
      <w:bookmarkEnd w:id="305"/>
      <w:r>
        <w:rPr>
          <w:rFonts w:ascii="Times New Roman" w:eastAsia="Times New Roman" w:hAnsi="Times New Roman" w:cs="Times New Roman"/>
          <w:color w:val="000000"/>
          <w:sz w:val="20"/>
          <w:szCs w:val="20"/>
        </w:rPr>
        <w:lastRenderedPageBreak/>
        <w:t>Scenario: Child Sexual Abuse by a Person in Position of Trust or Authority</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Abuse by a teacher, tutor, religious cleric, doctor, coach, or relative in loco parentis — treated as an aggravating factor across PPC ss.</w:t>
      </w:r>
      <w:r>
        <w:rPr>
          <w:rFonts w:ascii="Times New Roman" w:eastAsia="Times New Roman" w:hAnsi="Times New Roman" w:cs="Times New Roman"/>
          <w:sz w:val="20"/>
          <w:szCs w:val="20"/>
        </w:rPr>
        <w:t>376, 377A/B, and 328A, and specifically addressed in provincial Child Protection Acts' institutional-accountability provisions.</w:t>
      </w:r>
    </w:p>
    <w:p w:rsidR="001E296C" w:rsidRDefault="00750CC2" w:rsidP="00750CC2">
      <w:pPr>
        <w:pStyle w:val="Heading3"/>
        <w:rPr>
          <w:rFonts w:ascii="Times New Roman" w:eastAsia="Times New Roman" w:hAnsi="Times New Roman" w:cs="Times New Roman"/>
          <w:color w:val="000000"/>
          <w:sz w:val="20"/>
          <w:szCs w:val="20"/>
        </w:rPr>
      </w:pPr>
      <w:bookmarkStart w:id="306" w:name="_ualsfeeg3vdg" w:colFirst="0" w:colLast="0"/>
      <w:bookmarkEnd w:id="306"/>
      <w:r>
        <w:rPr>
          <w:rFonts w:ascii="Times New Roman" w:eastAsia="Times New Roman" w:hAnsi="Times New Roman" w:cs="Times New Roman"/>
          <w:color w:val="000000"/>
          <w:sz w:val="20"/>
          <w:szCs w:val="20"/>
        </w:rPr>
        <w:t>Scenario: Denial of Birth Registration / Identity Documentation Affecting Legal Protection</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Absence of a Child Registration Certi</w:t>
      </w:r>
      <w:r>
        <w:rPr>
          <w:rFonts w:ascii="Times New Roman" w:eastAsia="Times New Roman" w:hAnsi="Times New Roman" w:cs="Times New Roman"/>
          <w:sz w:val="20"/>
          <w:szCs w:val="20"/>
        </w:rPr>
        <w:t>ficate/B-Form complicating age determination in any of the above scenarios, requiring ossification tests and NADRA verification.</w:t>
      </w:r>
    </w:p>
    <w:p w:rsidR="001E296C" w:rsidRDefault="001E296C" w:rsidP="00750CC2">
      <w:pPr>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 viii)  Users list     </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 xml:space="preserve">Scope note: This report is current as of August 2026 and is based on the Pakistan Penal Code 1860 (PPC) as amended, the Code of Criminal Procedure 1898 (CrPC), the Qanun-e-Shahadat Order 1984, the Anti-Rape (Investigation and Trial) Act 2021, the Juvenile </w:t>
      </w:r>
      <w:r>
        <w:rPr>
          <w:rFonts w:ascii="Times New Roman" w:eastAsia="Times New Roman" w:hAnsi="Times New Roman" w:cs="Times New Roman"/>
          <w:i/>
          <w:iCs/>
          <w:sz w:val="20"/>
          <w:szCs w:val="20"/>
        </w:rPr>
        <w:t>Justice System Act 2018 (as amended by Act III of 2022), the Zainab Alert, Response and Recovery Act 2020, the Prevention of Trafficking in Persons Act 2018, the Prevention of Electronic Crimes Act 2016 (PECA), and the applicable provincial child-protectio</w:t>
      </w:r>
      <w:r>
        <w:rPr>
          <w:rFonts w:ascii="Times New Roman" w:eastAsia="Times New Roman" w:hAnsi="Times New Roman" w:cs="Times New Roman"/>
          <w:i/>
          <w:iCs/>
          <w:sz w:val="20"/>
          <w:szCs w:val="20"/>
        </w:rPr>
        <w:t>n, child-marriage and juvenile statutes of Punjab, Sindh, Khyber Pakhtunkhwa (KP), Balochistan and Islamabad Capital Territory (ICT). It is a general legal-research reference, not a substitute for case-specific advice from a licensed advocate.</w:t>
      </w:r>
    </w:p>
    <w:p w:rsidR="001E296C" w:rsidRDefault="001E296C" w:rsidP="00750CC2">
      <w:pPr>
        <w:widowControl w:val="0"/>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Rather than</w:t>
      </w:r>
      <w:r>
        <w:rPr>
          <w:rFonts w:ascii="Times New Roman" w:eastAsia="Times New Roman" w:hAnsi="Times New Roman" w:cs="Times New Roman"/>
          <w:sz w:val="20"/>
          <w:szCs w:val="20"/>
        </w:rPr>
        <w:t xml:space="preserve"> listing users scenario-by-scenario, this document consolidates every category of person who interacts with the "Offences Against Children" legal ecosystem in Pakistan, grouped as Primary and Secondary users.</w:t>
      </w:r>
    </w:p>
    <w:p w:rsidR="001E296C" w:rsidRDefault="001E296C" w:rsidP="00750CC2">
      <w:pPr>
        <w:widowControl w:val="0"/>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sz w:val="20"/>
          <w:szCs w:val="20"/>
        </w:rPr>
      </w:pPr>
      <w:r>
        <w:pict>
          <v:rect id="_x0000_i1033" style="width:0;height:1.5pt" o:hrstd="t" o:hr="t" fillcolor="#a0a0a0" stroked="f"/>
        </w:pict>
      </w:r>
    </w:p>
    <w:p w:rsidR="001E296C" w:rsidRDefault="00750CC2" w:rsidP="00750CC2">
      <w:pPr>
        <w:pStyle w:val="Heading2"/>
        <w:rPr>
          <w:rFonts w:ascii="Times New Roman" w:eastAsia="Times New Roman" w:hAnsi="Times New Roman" w:cs="Times New Roman"/>
          <w:sz w:val="20"/>
          <w:szCs w:val="20"/>
        </w:rPr>
      </w:pPr>
      <w:bookmarkStart w:id="307" w:name="_pjkf9hqy436q" w:colFirst="0" w:colLast="0"/>
      <w:bookmarkEnd w:id="307"/>
      <w:r>
        <w:rPr>
          <w:rFonts w:ascii="Times New Roman" w:eastAsia="Times New Roman" w:hAnsi="Times New Roman" w:cs="Times New Roman"/>
          <w:sz w:val="20"/>
          <w:szCs w:val="20"/>
        </w:rPr>
        <w:t>A. Primary Users</w:t>
      </w:r>
    </w:p>
    <w:p w:rsidR="001E296C" w:rsidRDefault="00750CC2" w:rsidP="00750CC2">
      <w:pPr>
        <w:numPr>
          <w:ilvl w:val="0"/>
          <w:numId w:val="578"/>
        </w:numPr>
        <w:rPr>
          <w:sz w:val="20"/>
          <w:szCs w:val="20"/>
        </w:rPr>
      </w:pPr>
      <w:r>
        <w:rPr>
          <w:rFonts w:ascii="Times New Roman" w:eastAsia="Times New Roman" w:hAnsi="Times New Roman" w:cs="Times New Roman"/>
          <w:b/>
          <w:bCs/>
          <w:sz w:val="20"/>
          <w:szCs w:val="20"/>
        </w:rPr>
        <w:t>Child Victim/Survivor</w:t>
      </w:r>
      <w:r>
        <w:rPr>
          <w:rFonts w:ascii="Times New Roman" w:eastAsia="Times New Roman" w:hAnsi="Times New Roman" w:cs="Times New Roman"/>
          <w:sz w:val="20"/>
          <w:szCs w:val="20"/>
        </w:rPr>
        <w:t xml:space="preserve"> — Any person below the age defined by the applicable statute (generally under 18 years; PPC s.82/83 sets criminal-responsibility thresholds at 10–14; the Majority Act 1875 sets 18, or 21 where a guardian is appointed by court). The child is the person aga</w:t>
      </w:r>
      <w:r>
        <w:rPr>
          <w:rFonts w:ascii="Times New Roman" w:eastAsia="Times New Roman" w:hAnsi="Times New Roman" w:cs="Times New Roman"/>
          <w:sz w:val="20"/>
          <w:szCs w:val="20"/>
        </w:rPr>
        <w:t>inst whom the offence (sexual abuse, cruelty, trafficking, abduction, pornography, labour exploitation, marriage, corporal punishment) has been committed.</w:t>
      </w:r>
    </w:p>
    <w:p w:rsidR="001E296C" w:rsidRDefault="00750CC2" w:rsidP="00750CC2">
      <w:pPr>
        <w:numPr>
          <w:ilvl w:val="0"/>
          <w:numId w:val="578"/>
        </w:numPr>
        <w:rPr>
          <w:sz w:val="20"/>
          <w:szCs w:val="20"/>
        </w:rPr>
      </w:pPr>
      <w:r>
        <w:rPr>
          <w:rFonts w:ascii="Times New Roman" w:eastAsia="Times New Roman" w:hAnsi="Times New Roman" w:cs="Times New Roman"/>
          <w:b/>
          <w:bCs/>
          <w:sz w:val="20"/>
          <w:szCs w:val="20"/>
        </w:rPr>
        <w:t>Child Witness</w:t>
      </w:r>
      <w:r>
        <w:rPr>
          <w:rFonts w:ascii="Times New Roman" w:eastAsia="Times New Roman" w:hAnsi="Times New Roman" w:cs="Times New Roman"/>
          <w:sz w:val="20"/>
          <w:szCs w:val="20"/>
        </w:rPr>
        <w:t xml:space="preserve"> — A minor who witnessed an offence against another child or an adult and whose testimon</w:t>
      </w:r>
      <w:r>
        <w:rPr>
          <w:rFonts w:ascii="Times New Roman" w:eastAsia="Times New Roman" w:hAnsi="Times New Roman" w:cs="Times New Roman"/>
          <w:sz w:val="20"/>
          <w:szCs w:val="20"/>
        </w:rPr>
        <w:t>y is recorded under special child-friendly procedures (in-camera trial, screen/video-link testimony under the Anti-Rape Act 2021 and provincial Child Protection rules).</w:t>
      </w:r>
    </w:p>
    <w:p w:rsidR="001E296C" w:rsidRDefault="00750CC2" w:rsidP="00750CC2">
      <w:pPr>
        <w:numPr>
          <w:ilvl w:val="0"/>
          <w:numId w:val="578"/>
        </w:numPr>
        <w:rPr>
          <w:sz w:val="20"/>
          <w:szCs w:val="20"/>
        </w:rPr>
      </w:pPr>
      <w:r>
        <w:rPr>
          <w:rFonts w:ascii="Times New Roman" w:eastAsia="Times New Roman" w:hAnsi="Times New Roman" w:cs="Times New Roman"/>
          <w:b/>
          <w:bCs/>
          <w:sz w:val="20"/>
          <w:szCs w:val="20"/>
        </w:rPr>
        <w:t>Juvenile in Conflict with Law ("Juvenile Offender")</w:t>
      </w:r>
      <w:r>
        <w:rPr>
          <w:rFonts w:ascii="Times New Roman" w:eastAsia="Times New Roman" w:hAnsi="Times New Roman" w:cs="Times New Roman"/>
          <w:sz w:val="20"/>
          <w:szCs w:val="20"/>
        </w:rPr>
        <w:t xml:space="preserve"> — A child (under 18, per JJSA 2018)</w:t>
      </w:r>
      <w:r>
        <w:rPr>
          <w:rFonts w:ascii="Times New Roman" w:eastAsia="Times New Roman" w:hAnsi="Times New Roman" w:cs="Times New Roman"/>
          <w:sz w:val="20"/>
          <w:szCs w:val="20"/>
        </w:rPr>
        <w:t xml:space="preserve"> accused of committing an offence, including offences against another child, who is dealt with under the Juvenile Justice System Act 2018 rather than ordinary criminal procedure.</w:t>
      </w:r>
    </w:p>
    <w:p w:rsidR="001E296C" w:rsidRDefault="00750CC2" w:rsidP="00750CC2">
      <w:pPr>
        <w:numPr>
          <w:ilvl w:val="0"/>
          <w:numId w:val="578"/>
        </w:numPr>
        <w:rPr>
          <w:sz w:val="20"/>
          <w:szCs w:val="20"/>
        </w:rPr>
      </w:pPr>
      <w:r>
        <w:rPr>
          <w:rFonts w:ascii="Times New Roman" w:eastAsia="Times New Roman" w:hAnsi="Times New Roman" w:cs="Times New Roman"/>
          <w:b/>
          <w:bCs/>
          <w:sz w:val="20"/>
          <w:szCs w:val="20"/>
        </w:rPr>
        <w:t>Child in Need of Protection</w:t>
      </w:r>
      <w:r>
        <w:rPr>
          <w:rFonts w:ascii="Times New Roman" w:eastAsia="Times New Roman" w:hAnsi="Times New Roman" w:cs="Times New Roman"/>
          <w:sz w:val="20"/>
          <w:szCs w:val="20"/>
        </w:rPr>
        <w:t xml:space="preserve"> — A child who is neglected, abandoned, missing, t</w:t>
      </w:r>
      <w:r>
        <w:rPr>
          <w:rFonts w:ascii="Times New Roman" w:eastAsia="Times New Roman" w:hAnsi="Times New Roman" w:cs="Times New Roman"/>
          <w:sz w:val="20"/>
          <w:szCs w:val="20"/>
        </w:rPr>
        <w:t>rafficked, in street/child-labour situations, or otherwise "at risk," who becomes the subject of protective (rather than strictly punitive) proceedings before Child Protection Courts/Authorities/Units.</w:t>
      </w:r>
    </w:p>
    <w:p w:rsidR="001E296C" w:rsidRDefault="00750CC2" w:rsidP="00750CC2">
      <w:pPr>
        <w:numPr>
          <w:ilvl w:val="0"/>
          <w:numId w:val="578"/>
        </w:numPr>
        <w:rPr>
          <w:sz w:val="20"/>
          <w:szCs w:val="20"/>
        </w:rPr>
      </w:pPr>
      <w:r>
        <w:rPr>
          <w:rFonts w:ascii="Times New Roman" w:eastAsia="Times New Roman" w:hAnsi="Times New Roman" w:cs="Times New Roman"/>
          <w:b/>
          <w:bCs/>
          <w:sz w:val="20"/>
          <w:szCs w:val="20"/>
        </w:rPr>
        <w:t>Parents/Legal Guardians of the Child</w:t>
      </w:r>
      <w:r>
        <w:rPr>
          <w:rFonts w:ascii="Times New Roman" w:eastAsia="Times New Roman" w:hAnsi="Times New Roman" w:cs="Times New Roman"/>
          <w:sz w:val="20"/>
          <w:szCs w:val="20"/>
        </w:rPr>
        <w:t xml:space="preserve"> — Treated as prim</w:t>
      </w:r>
      <w:r>
        <w:rPr>
          <w:rFonts w:ascii="Times New Roman" w:eastAsia="Times New Roman" w:hAnsi="Times New Roman" w:cs="Times New Roman"/>
          <w:sz w:val="20"/>
          <w:szCs w:val="20"/>
        </w:rPr>
        <w:t>ary users where the offence occurs within the family (domestic cruelty, forced/child marriage, denial of custody) or where the parent/guardian is the complainant, respondent, or accused.</w:t>
      </w:r>
    </w:p>
    <w:p w:rsidR="001E296C" w:rsidRDefault="00750CC2" w:rsidP="00750CC2">
      <w:pPr>
        <w:pStyle w:val="Heading2"/>
        <w:rPr>
          <w:rFonts w:ascii="Times New Roman" w:eastAsia="Times New Roman" w:hAnsi="Times New Roman" w:cs="Times New Roman"/>
          <w:sz w:val="20"/>
          <w:szCs w:val="20"/>
        </w:rPr>
      </w:pPr>
      <w:bookmarkStart w:id="308" w:name="_b4bgbrjr1fyv" w:colFirst="0" w:colLast="0"/>
      <w:bookmarkEnd w:id="308"/>
      <w:r>
        <w:rPr>
          <w:rFonts w:ascii="Times New Roman" w:eastAsia="Times New Roman" w:hAnsi="Times New Roman" w:cs="Times New Roman"/>
          <w:sz w:val="20"/>
          <w:szCs w:val="20"/>
        </w:rPr>
        <w:lastRenderedPageBreak/>
        <w:t>B. Secondary Users</w:t>
      </w:r>
    </w:p>
    <w:p w:rsidR="001E296C" w:rsidRDefault="00750CC2" w:rsidP="00750CC2">
      <w:pPr>
        <w:pStyle w:val="Heading3"/>
        <w:rPr>
          <w:rFonts w:ascii="Times New Roman" w:eastAsia="Times New Roman" w:hAnsi="Times New Roman" w:cs="Times New Roman"/>
          <w:color w:val="000000"/>
          <w:sz w:val="20"/>
          <w:szCs w:val="20"/>
        </w:rPr>
      </w:pPr>
      <w:bookmarkStart w:id="309" w:name="_3vpuwrjhjzgf" w:colFirst="0" w:colLast="0"/>
      <w:bookmarkEnd w:id="309"/>
      <w:r>
        <w:rPr>
          <w:rFonts w:ascii="Times New Roman" w:eastAsia="Times New Roman" w:hAnsi="Times New Roman" w:cs="Times New Roman"/>
          <w:color w:val="000000"/>
          <w:sz w:val="20"/>
          <w:szCs w:val="20"/>
        </w:rPr>
        <w:t>1. Law Enforcement &amp; Investigative Agencies</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Police</w:t>
      </w:r>
      <w:r>
        <w:rPr>
          <w:rFonts w:ascii="Times New Roman" w:eastAsia="Times New Roman" w:hAnsi="Times New Roman" w:cs="Times New Roman"/>
          <w:sz w:val="20"/>
          <w:szCs w:val="20"/>
        </w:rPr>
        <w:t xml:space="preserve"> — Investigating Officer (IO), Station House Officer (SHO); Women &amp; Child Protection/ Child Protection Units within provincial police.</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Federal Investigation Agency (FIA) — Cyber Crime Wing / National Response Centre for Cyber Crime (NR3C) for online child </w:t>
      </w:r>
      <w:r>
        <w:rPr>
          <w:rFonts w:ascii="Times New Roman" w:eastAsia="Times New Roman" w:hAnsi="Times New Roman" w:cs="Times New Roman"/>
          <w:sz w:val="20"/>
          <w:szCs w:val="20"/>
        </w:rPr>
        <w:t>sexual exploitation, PECA offences.</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Zainab Alert, Response and Recovery Agency (ZARRA) — federal body under the Zainab Alert Act 2020, for missing/abducted/trafficked children.</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Anti-Human Trafficking Circles/FIA — under the Prevention of Trafficking in Per</w:t>
      </w:r>
      <w:r>
        <w:rPr>
          <w:rFonts w:ascii="Times New Roman" w:eastAsia="Times New Roman" w:hAnsi="Times New Roman" w:cs="Times New Roman"/>
          <w:sz w:val="20"/>
          <w:szCs w:val="20"/>
        </w:rPr>
        <w:t>sons Act 2018.</w:t>
      </w:r>
    </w:p>
    <w:p w:rsidR="001E296C" w:rsidRDefault="00750CC2" w:rsidP="00750CC2">
      <w:pPr>
        <w:pStyle w:val="Heading3"/>
        <w:rPr>
          <w:rFonts w:ascii="Times New Roman" w:eastAsia="Times New Roman" w:hAnsi="Times New Roman" w:cs="Times New Roman"/>
          <w:color w:val="000000"/>
          <w:sz w:val="20"/>
          <w:szCs w:val="20"/>
        </w:rPr>
      </w:pPr>
      <w:bookmarkStart w:id="310" w:name="_e4mcio8cq355" w:colFirst="0" w:colLast="0"/>
      <w:bookmarkEnd w:id="310"/>
      <w:r>
        <w:rPr>
          <w:rFonts w:ascii="Times New Roman" w:eastAsia="Times New Roman" w:hAnsi="Times New Roman" w:cs="Times New Roman"/>
          <w:color w:val="000000"/>
          <w:sz w:val="20"/>
          <w:szCs w:val="20"/>
        </w:rPr>
        <w:t>2. Prosecution &amp; Legal Aid</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Public Prosecutors / Special Prosecutors appointed under the Anti-Rape (Investigation and Trial) Act 2021.</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District/Provincial Legal Aid Authorities and Bar-appointed legal-aid counsel for indigent child victims and juvenile accused (mandatory legal representation under JJSA 2018 s.3).</w:t>
      </w:r>
    </w:p>
    <w:p w:rsidR="001E296C" w:rsidRDefault="00750CC2" w:rsidP="00750CC2">
      <w:pPr>
        <w:pStyle w:val="Heading3"/>
        <w:rPr>
          <w:rFonts w:ascii="Times New Roman" w:eastAsia="Times New Roman" w:hAnsi="Times New Roman" w:cs="Times New Roman"/>
          <w:color w:val="000000"/>
          <w:sz w:val="20"/>
          <w:szCs w:val="20"/>
        </w:rPr>
      </w:pPr>
      <w:bookmarkStart w:id="311" w:name="_qf6zsv8r31tj" w:colFirst="0" w:colLast="0"/>
      <w:bookmarkEnd w:id="311"/>
      <w:r>
        <w:rPr>
          <w:rFonts w:ascii="Times New Roman" w:eastAsia="Times New Roman" w:hAnsi="Times New Roman" w:cs="Times New Roman"/>
          <w:color w:val="000000"/>
          <w:sz w:val="20"/>
          <w:szCs w:val="20"/>
        </w:rPr>
        <w:t>3. Judiciary</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Magistrates (Judicial Magistrates, Magistrate 1st Class) — orig</w:t>
      </w:r>
      <w:r>
        <w:rPr>
          <w:rFonts w:ascii="Times New Roman" w:eastAsia="Times New Roman" w:hAnsi="Times New Roman" w:cs="Times New Roman"/>
          <w:sz w:val="20"/>
          <w:szCs w:val="20"/>
        </w:rPr>
        <w:t>inal criminal jurisdiction, remand, bail (limited).</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Sessions Judges / Special Courts (Anti-Rape Crisis Cells &amp; GBV Courts) — trial of scheduled sexual offences against children.</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Juvenile Courts — established under JJSA 2018 for offences by/against juvenile</w:t>
      </w:r>
      <w:r>
        <w:rPr>
          <w:rFonts w:ascii="Times New Roman" w:eastAsia="Times New Roman" w:hAnsi="Times New Roman" w:cs="Times New Roman"/>
          <w:sz w:val="20"/>
          <w:szCs w:val="20"/>
        </w:rPr>
        <w:t>s.</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Courts — appellate, revisional, and constitutional (writ) jurisdiction.</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Supreme Court of Pakistan — final appellate/constitutional jurisdiction.</w:t>
      </w:r>
    </w:p>
    <w:p w:rsidR="001E296C" w:rsidRDefault="00750CC2" w:rsidP="00750CC2">
      <w:pPr>
        <w:pStyle w:val="Heading3"/>
        <w:rPr>
          <w:rFonts w:ascii="Times New Roman" w:eastAsia="Times New Roman" w:hAnsi="Times New Roman" w:cs="Times New Roman"/>
          <w:color w:val="000000"/>
          <w:sz w:val="20"/>
          <w:szCs w:val="20"/>
        </w:rPr>
      </w:pPr>
      <w:bookmarkStart w:id="312" w:name="_aj7unob4cqio" w:colFirst="0" w:colLast="0"/>
      <w:bookmarkEnd w:id="312"/>
      <w:r>
        <w:rPr>
          <w:rFonts w:ascii="Times New Roman" w:eastAsia="Times New Roman" w:hAnsi="Times New Roman" w:cs="Times New Roman"/>
          <w:color w:val="000000"/>
          <w:sz w:val="20"/>
          <w:szCs w:val="20"/>
        </w:rPr>
        <w:t>4. Child-Protection Institutions (Provincial)</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Punjab Child Protection and Welfare Bureau (CPWB) — under</w:t>
      </w:r>
      <w:r>
        <w:rPr>
          <w:rFonts w:ascii="Times New Roman" w:eastAsia="Times New Roman" w:hAnsi="Times New Roman" w:cs="Times New Roman"/>
          <w:sz w:val="20"/>
          <w:szCs w:val="20"/>
        </w:rPr>
        <w:t xml:space="preserve"> the Punjab Destitute and Neglected Children Act 2004 / Punjab Child Protection and Welfare Act 2010 (as amended).</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Sindh Child Protection Authority (SCPA) — under the Sindh Child Protection Authority Act 2011.</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KP Child Protection and Welfare Commission (CP</w:t>
      </w:r>
      <w:r>
        <w:rPr>
          <w:rFonts w:ascii="Times New Roman" w:eastAsia="Times New Roman" w:hAnsi="Times New Roman" w:cs="Times New Roman"/>
          <w:sz w:val="20"/>
          <w:szCs w:val="20"/>
        </w:rPr>
        <w:t>WC) — under the KP Child Protection and Welfare Act 2010.</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Balochistan Child Protection Authority — under the Balochistan Child Protection Act 2016.</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ICT Child Protection institutions — under the ICT Child Protection Act 2018.</w:t>
      </w:r>
    </w:p>
    <w:p w:rsidR="001E296C" w:rsidRDefault="00750CC2" w:rsidP="00750CC2">
      <w:pPr>
        <w:pStyle w:val="Heading3"/>
        <w:rPr>
          <w:rFonts w:ascii="Times New Roman" w:eastAsia="Times New Roman" w:hAnsi="Times New Roman" w:cs="Times New Roman"/>
          <w:color w:val="000000"/>
          <w:sz w:val="20"/>
          <w:szCs w:val="20"/>
        </w:rPr>
      </w:pPr>
      <w:bookmarkStart w:id="313" w:name="_dexagrcyckl6" w:colFirst="0" w:colLast="0"/>
      <w:bookmarkEnd w:id="313"/>
      <w:r>
        <w:rPr>
          <w:rFonts w:ascii="Times New Roman" w:eastAsia="Times New Roman" w:hAnsi="Times New Roman" w:cs="Times New Roman"/>
          <w:color w:val="000000"/>
          <w:sz w:val="20"/>
          <w:szCs w:val="20"/>
        </w:rPr>
        <w:t>5. National Oversight Bodies</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National Commission on the Rights of Child (NCRC) — federal statutory commission under the National Commission on the Rights of Child Act 2017.</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Commissions on the Status of Women (where child-marriage/GBV issues intersect).</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National Database and</w:t>
      </w:r>
      <w:r>
        <w:rPr>
          <w:rFonts w:ascii="Times New Roman" w:eastAsia="Times New Roman" w:hAnsi="Times New Roman" w:cs="Times New Roman"/>
          <w:sz w:val="20"/>
          <w:szCs w:val="20"/>
        </w:rPr>
        <w:t xml:space="preserve"> Registration Authority (NADRA) — Child Registration Certificate (CRC)/B-Form for age verification.</w:t>
      </w:r>
    </w:p>
    <w:p w:rsidR="001E296C" w:rsidRDefault="00750CC2" w:rsidP="00750CC2">
      <w:pPr>
        <w:pStyle w:val="Heading3"/>
        <w:rPr>
          <w:rFonts w:ascii="Times New Roman" w:eastAsia="Times New Roman" w:hAnsi="Times New Roman" w:cs="Times New Roman"/>
          <w:color w:val="000000"/>
          <w:sz w:val="20"/>
          <w:szCs w:val="20"/>
        </w:rPr>
      </w:pPr>
      <w:bookmarkStart w:id="314" w:name="_wj4gb3sqv2ys" w:colFirst="0" w:colLast="0"/>
      <w:bookmarkEnd w:id="314"/>
      <w:r>
        <w:rPr>
          <w:rFonts w:ascii="Times New Roman" w:eastAsia="Times New Roman" w:hAnsi="Times New Roman" w:cs="Times New Roman"/>
          <w:color w:val="000000"/>
          <w:sz w:val="20"/>
          <w:szCs w:val="20"/>
        </w:rPr>
        <w:t>6. Medico-Legal &amp; Forensic Users</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Medico-Legal Officers (MLOs) conducting medical examination of the child under s.164-A CrPC/Anti-Rape Act protocols.</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Forens</w:t>
      </w:r>
      <w:r>
        <w:rPr>
          <w:rFonts w:ascii="Times New Roman" w:eastAsia="Times New Roman" w:hAnsi="Times New Roman" w:cs="Times New Roman"/>
          <w:sz w:val="20"/>
          <w:szCs w:val="20"/>
        </w:rPr>
        <w:t>ic laboratories (DNA, ossification/age-determination tests, digital forensics for pornography/PECA cases).</w:t>
      </w:r>
    </w:p>
    <w:p w:rsidR="001E296C" w:rsidRDefault="00750CC2" w:rsidP="00750CC2">
      <w:pPr>
        <w:pStyle w:val="Heading3"/>
        <w:rPr>
          <w:rFonts w:ascii="Times New Roman" w:eastAsia="Times New Roman" w:hAnsi="Times New Roman" w:cs="Times New Roman"/>
          <w:color w:val="000000"/>
          <w:sz w:val="20"/>
          <w:szCs w:val="20"/>
        </w:rPr>
      </w:pPr>
      <w:bookmarkStart w:id="315" w:name="_8o4mgk63wag0" w:colFirst="0" w:colLast="0"/>
      <w:bookmarkEnd w:id="315"/>
      <w:r>
        <w:rPr>
          <w:rFonts w:ascii="Times New Roman" w:eastAsia="Times New Roman" w:hAnsi="Times New Roman" w:cs="Times New Roman"/>
          <w:color w:val="000000"/>
          <w:sz w:val="20"/>
          <w:szCs w:val="20"/>
        </w:rPr>
        <w:lastRenderedPageBreak/>
        <w:t>7. Institutional &amp; Third-Party Users</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Schools, madrassas, orphanages, and childcare institutions (as duty-bearers and, at times, as sites of offences)</w:t>
      </w:r>
      <w:r>
        <w:rPr>
          <w:rFonts w:ascii="Times New Roman" w:eastAsia="Times New Roman" w:hAnsi="Times New Roman" w:cs="Times New Roman"/>
          <w:sz w:val="20"/>
          <w:szCs w:val="20"/>
        </w:rPr>
        <w:t>.</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Employers (in child-labour cases) and Labour Department inspectors.</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NGOs and child-rights organisations (Sahil, SPARC, Madadgar, UNICEF-supported bodies) acting as facilitators, though without formal party status unless appointed as next friend/amicus.</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M</w:t>
      </w:r>
      <w:r>
        <w:rPr>
          <w:rFonts w:ascii="Times New Roman" w:eastAsia="Times New Roman" w:hAnsi="Times New Roman" w:cs="Times New Roman"/>
          <w:sz w:val="20"/>
          <w:szCs w:val="20"/>
        </w:rPr>
        <w:t>edia/PEMRA-regulated broadcasters (bound by reporting restrictions protecting child identity).</w:t>
      </w:r>
    </w:p>
    <w:p w:rsidR="001E296C" w:rsidRDefault="00750CC2" w:rsidP="00750CC2">
      <w:pPr>
        <w:pStyle w:val="Heading3"/>
        <w:rPr>
          <w:rFonts w:ascii="Times New Roman" w:eastAsia="Times New Roman" w:hAnsi="Times New Roman" w:cs="Times New Roman"/>
          <w:color w:val="000000"/>
          <w:sz w:val="20"/>
          <w:szCs w:val="20"/>
        </w:rPr>
      </w:pPr>
      <w:bookmarkStart w:id="316" w:name="_kb9lbofc1jv9" w:colFirst="0" w:colLast="0"/>
      <w:bookmarkEnd w:id="316"/>
      <w:r>
        <w:rPr>
          <w:rFonts w:ascii="Times New Roman" w:eastAsia="Times New Roman" w:hAnsi="Times New Roman" w:cs="Times New Roman"/>
          <w:color w:val="000000"/>
          <w:sz w:val="20"/>
          <w:szCs w:val="20"/>
        </w:rPr>
        <w:t>8. Probation &amp; Rehabilitation</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Probation Officers and Juvenile Rehabilitation Centre staff under JJSA 2018.</w:t>
      </w:r>
    </w:p>
    <w:p w:rsidR="001E296C" w:rsidRDefault="00750CC2" w:rsidP="00750CC2">
      <w:pPr>
        <w:numPr>
          <w:ilvl w:val="0"/>
          <w:numId w:val="1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Social welfare/Reclamation and Probation Departments (</w:t>
      </w:r>
      <w:r>
        <w:rPr>
          <w:rFonts w:ascii="Times New Roman" w:eastAsia="Times New Roman" w:hAnsi="Times New Roman" w:cs="Times New Roman"/>
          <w:sz w:val="20"/>
          <w:szCs w:val="20"/>
        </w:rPr>
        <w:t>provincial).</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 ix)  Timeline  </w:t>
      </w:r>
      <w:r>
        <w:rPr>
          <w:rFonts w:ascii="Times New Roman" w:eastAsia="Times New Roman" w:hAnsi="Times New Roman" w:cs="Times New Roman"/>
          <w:b/>
          <w:bCs/>
          <w:sz w:val="24"/>
          <w:szCs w:val="24"/>
          <w:u w:val="single"/>
        </w:rPr>
        <w:br/>
      </w:r>
      <w:r>
        <w:rPr>
          <w:rFonts w:ascii="Times New Roman" w:eastAsia="Times New Roman" w:hAnsi="Times New Roman" w:cs="Times New Roman"/>
          <w:sz w:val="20"/>
          <w:szCs w:val="20"/>
        </w:rPr>
        <w:t>A. Reporting &amp; FIR Stage</w:t>
      </w:r>
    </w:p>
    <w:p w:rsidR="001E296C" w:rsidRDefault="00750CC2" w:rsidP="00750CC2">
      <w:pPr>
        <w:numPr>
          <w:ilvl w:val="0"/>
          <w:numId w:val="102"/>
        </w:numPr>
        <w:rPr>
          <w:sz w:val="20"/>
          <w:szCs w:val="20"/>
        </w:rPr>
      </w:pPr>
      <w:r>
        <w:rPr>
          <w:rFonts w:ascii="Times New Roman" w:eastAsia="Times New Roman" w:hAnsi="Times New Roman" w:cs="Times New Roman"/>
          <w:b/>
          <w:bCs/>
          <w:sz w:val="20"/>
          <w:szCs w:val="20"/>
        </w:rPr>
        <w:t>Immediate/without delay</w:t>
      </w:r>
      <w:r>
        <w:rPr>
          <w:rFonts w:ascii="Times New Roman" w:eastAsia="Times New Roman" w:hAnsi="Times New Roman" w:cs="Times New Roman"/>
          <w:sz w:val="20"/>
          <w:szCs w:val="20"/>
        </w:rPr>
        <w:t xml:space="preserve"> — FIR registration is mandatory "immediately" upon report of a missing, abducted, abused, or kidnapped child under the Zainab Alert, Response and Recovery Act 2020; refusal/delay by the responsible police officer attracts a fine of up to Rs. 100,000 and u</w:t>
      </w:r>
      <w:r>
        <w:rPr>
          <w:rFonts w:ascii="Times New Roman" w:eastAsia="Times New Roman" w:hAnsi="Times New Roman" w:cs="Times New Roman"/>
          <w:sz w:val="20"/>
          <w:szCs w:val="20"/>
        </w:rPr>
        <w:t>p to 2 years' imprisonment.</w:t>
      </w:r>
    </w:p>
    <w:p w:rsidR="001E296C" w:rsidRDefault="00750CC2" w:rsidP="00750CC2">
      <w:pPr>
        <w:numPr>
          <w:ilvl w:val="0"/>
          <w:numId w:val="102"/>
        </w:numPr>
        <w:rPr>
          <w:sz w:val="20"/>
          <w:szCs w:val="20"/>
        </w:rPr>
      </w:pPr>
      <w:r>
        <w:rPr>
          <w:rFonts w:ascii="Times New Roman" w:eastAsia="Times New Roman" w:hAnsi="Times New Roman" w:cs="Times New Roman"/>
          <w:b/>
          <w:bCs/>
          <w:sz w:val="20"/>
          <w:szCs w:val="20"/>
        </w:rPr>
        <w:t>Zainab Alert activation</w:t>
      </w:r>
      <w:r>
        <w:rPr>
          <w:rFonts w:ascii="Times New Roman" w:eastAsia="Times New Roman" w:hAnsi="Times New Roman" w:cs="Times New Roman"/>
          <w:sz w:val="20"/>
          <w:szCs w:val="20"/>
        </w:rPr>
        <w:t xml:space="preserve"> — the alert mechanism (SMS/MMS via PTA, broadcast via PEMRA, toll-free hotline 1099) is required to be triggered without delay once the FIR/report is received.</w:t>
      </w:r>
    </w:p>
    <w:p w:rsidR="001E296C" w:rsidRDefault="00750CC2" w:rsidP="00750CC2">
      <w:pPr>
        <w:pStyle w:val="Heading2"/>
        <w:rPr>
          <w:rFonts w:ascii="Times New Roman" w:eastAsia="Times New Roman" w:hAnsi="Times New Roman" w:cs="Times New Roman"/>
          <w:sz w:val="20"/>
          <w:szCs w:val="20"/>
        </w:rPr>
      </w:pPr>
      <w:bookmarkStart w:id="317" w:name="_mzudl15xhov5" w:colFirst="0" w:colLast="0"/>
      <w:bookmarkEnd w:id="317"/>
      <w:r>
        <w:rPr>
          <w:rFonts w:ascii="Times New Roman" w:eastAsia="Times New Roman" w:hAnsi="Times New Roman" w:cs="Times New Roman"/>
          <w:sz w:val="20"/>
          <w:szCs w:val="20"/>
        </w:rPr>
        <w:t>B. Investigation Stage</w:t>
      </w:r>
    </w:p>
    <w:p w:rsidR="001E296C" w:rsidRDefault="00750CC2" w:rsidP="00750CC2">
      <w:pPr>
        <w:numPr>
          <w:ilvl w:val="0"/>
          <w:numId w:val="102"/>
        </w:numPr>
        <w:rPr>
          <w:sz w:val="20"/>
          <w:szCs w:val="20"/>
        </w:rPr>
      </w:pPr>
      <w:r>
        <w:rPr>
          <w:rFonts w:ascii="Times New Roman" w:eastAsia="Times New Roman" w:hAnsi="Times New Roman" w:cs="Times New Roman"/>
          <w:b/>
          <w:bCs/>
          <w:sz w:val="20"/>
          <w:szCs w:val="20"/>
        </w:rPr>
        <w:t>Scheduled sexual offe</w:t>
      </w:r>
      <w:r>
        <w:rPr>
          <w:rFonts w:ascii="Times New Roman" w:eastAsia="Times New Roman" w:hAnsi="Times New Roman" w:cs="Times New Roman"/>
          <w:b/>
          <w:bCs/>
          <w:sz w:val="20"/>
          <w:szCs w:val="20"/>
        </w:rPr>
        <w:t>nces against children (Anti-Rape Act 2021)</w:t>
      </w:r>
      <w:r>
        <w:rPr>
          <w:rFonts w:ascii="Times New Roman" w:eastAsia="Times New Roman" w:hAnsi="Times New Roman" w:cs="Times New Roman"/>
          <w:sz w:val="20"/>
          <w:szCs w:val="20"/>
        </w:rPr>
        <w:t xml:space="preserve"> — investigation is to be completed within a stipulated statutory period from FIR registration, generally targeted at </w:t>
      </w:r>
      <w:r>
        <w:rPr>
          <w:rFonts w:ascii="Times New Roman" w:eastAsia="Times New Roman" w:hAnsi="Times New Roman" w:cs="Times New Roman"/>
          <w:b/>
          <w:bCs/>
          <w:sz w:val="20"/>
          <w:szCs w:val="20"/>
        </w:rPr>
        <w:t>within 2 weeks to 1 month</w:t>
      </w:r>
      <w:r>
        <w:rPr>
          <w:rFonts w:ascii="Times New Roman" w:eastAsia="Times New Roman" w:hAnsi="Times New Roman" w:cs="Times New Roman"/>
          <w:sz w:val="20"/>
          <w:szCs w:val="20"/>
        </w:rPr>
        <w:t xml:space="preserve"> for the initial investigation report/challan submission under the Act'</w:t>
      </w:r>
      <w:r>
        <w:rPr>
          <w:rFonts w:ascii="Times New Roman" w:eastAsia="Times New Roman" w:hAnsi="Times New Roman" w:cs="Times New Roman"/>
          <w:sz w:val="20"/>
          <w:szCs w:val="20"/>
        </w:rPr>
        <w:t>s expedited framework, extendable with judicial oversight (Joint Investigation Team supervision) in complex matters.</w:t>
      </w:r>
    </w:p>
    <w:p w:rsidR="001E296C" w:rsidRDefault="00750CC2" w:rsidP="00750CC2">
      <w:pPr>
        <w:numPr>
          <w:ilvl w:val="0"/>
          <w:numId w:val="102"/>
        </w:numPr>
        <w:rPr>
          <w:sz w:val="20"/>
          <w:szCs w:val="20"/>
        </w:rPr>
      </w:pPr>
      <w:r>
        <w:rPr>
          <w:rFonts w:ascii="Times New Roman" w:eastAsia="Times New Roman" w:hAnsi="Times New Roman" w:cs="Times New Roman"/>
          <w:b/>
          <w:bCs/>
          <w:sz w:val="20"/>
          <w:szCs w:val="20"/>
        </w:rPr>
        <w:t>Zainab Alert Act 2020</w:t>
      </w:r>
      <w:r>
        <w:rPr>
          <w:rFonts w:ascii="Times New Roman" w:eastAsia="Times New Roman" w:hAnsi="Times New Roman" w:cs="Times New Roman"/>
          <w:sz w:val="20"/>
          <w:szCs w:val="20"/>
        </w:rPr>
        <w:t xml:space="preserve"> — investigations into offences involving missing, abducted, raped, or murdered minors are required to be </w:t>
      </w:r>
      <w:r>
        <w:rPr>
          <w:rFonts w:ascii="Times New Roman" w:eastAsia="Times New Roman" w:hAnsi="Times New Roman" w:cs="Times New Roman"/>
          <w:b/>
          <w:bCs/>
          <w:sz w:val="20"/>
          <w:szCs w:val="20"/>
        </w:rPr>
        <w:t>completed wi</w:t>
      </w:r>
      <w:r>
        <w:rPr>
          <w:rFonts w:ascii="Times New Roman" w:eastAsia="Times New Roman" w:hAnsi="Times New Roman" w:cs="Times New Roman"/>
          <w:b/>
          <w:bCs/>
          <w:sz w:val="20"/>
          <w:szCs w:val="20"/>
        </w:rPr>
        <w:t>thin three months</w:t>
      </w:r>
      <w:r>
        <w:rPr>
          <w:rFonts w:ascii="Times New Roman" w:eastAsia="Times New Roman" w:hAnsi="Times New Roman" w:cs="Times New Roman"/>
          <w:sz w:val="20"/>
          <w:szCs w:val="20"/>
        </w:rPr>
        <w:t>.</w:t>
      </w:r>
    </w:p>
    <w:p w:rsidR="001E296C" w:rsidRDefault="00750CC2" w:rsidP="00750CC2">
      <w:pPr>
        <w:numPr>
          <w:ilvl w:val="0"/>
          <w:numId w:val="102"/>
        </w:numPr>
        <w:rPr>
          <w:sz w:val="20"/>
          <w:szCs w:val="20"/>
        </w:rPr>
      </w:pPr>
      <w:r>
        <w:rPr>
          <w:rFonts w:ascii="Times New Roman" w:eastAsia="Times New Roman" w:hAnsi="Times New Roman" w:cs="Times New Roman"/>
          <w:b/>
          <w:bCs/>
          <w:sz w:val="20"/>
          <w:szCs w:val="20"/>
        </w:rPr>
        <w:t>General CrPC investigation (non-scheduled offences)</w:t>
      </w:r>
      <w:r>
        <w:rPr>
          <w:rFonts w:ascii="Times New Roman" w:eastAsia="Times New Roman" w:hAnsi="Times New Roman" w:cs="Times New Roman"/>
          <w:sz w:val="20"/>
          <w:szCs w:val="20"/>
        </w:rPr>
        <w:t xml:space="preserve"> — no fixed statutory deadline, but s.173 CrPC obliges the investigating officer to complete investigation "without unnecessary delay" and submit the challan/final report as soon as prac</w:t>
      </w:r>
      <w:r>
        <w:rPr>
          <w:rFonts w:ascii="Times New Roman" w:eastAsia="Times New Roman" w:hAnsi="Times New Roman" w:cs="Times New Roman"/>
          <w:sz w:val="20"/>
          <w:szCs w:val="20"/>
        </w:rPr>
        <w:t>ticable; judicial magistrates routinely monitor delay through periodic remand hearings.</w:t>
      </w:r>
    </w:p>
    <w:p w:rsidR="001E296C" w:rsidRDefault="00750CC2" w:rsidP="00750CC2">
      <w:pPr>
        <w:numPr>
          <w:ilvl w:val="0"/>
          <w:numId w:val="102"/>
        </w:numPr>
        <w:rPr>
          <w:sz w:val="20"/>
          <w:szCs w:val="20"/>
        </w:rPr>
      </w:pPr>
      <w:r>
        <w:rPr>
          <w:rFonts w:ascii="Times New Roman" w:eastAsia="Times New Roman" w:hAnsi="Times New Roman" w:cs="Times New Roman"/>
          <w:b/>
          <w:bCs/>
          <w:sz w:val="20"/>
          <w:szCs w:val="20"/>
        </w:rPr>
        <w:t>Trafficking Act 2018 investigations</w:t>
      </w:r>
      <w:r>
        <w:rPr>
          <w:rFonts w:ascii="Times New Roman" w:eastAsia="Times New Roman" w:hAnsi="Times New Roman" w:cs="Times New Roman"/>
          <w:sz w:val="20"/>
          <w:szCs w:val="20"/>
        </w:rPr>
        <w:t xml:space="preserve"> — to be conducted by a designated Investigating Officer/Anti-Trafficking Unit, with the Act encouraging expeditious completion, thou</w:t>
      </w:r>
      <w:r>
        <w:rPr>
          <w:rFonts w:ascii="Times New Roman" w:eastAsia="Times New Roman" w:hAnsi="Times New Roman" w:cs="Times New Roman"/>
          <w:sz w:val="20"/>
          <w:szCs w:val="20"/>
        </w:rPr>
        <w:t>gh without as rigid a statutory clock as the Zainab Alert Act.</w:t>
      </w:r>
    </w:p>
    <w:p w:rsidR="001E296C" w:rsidRDefault="00750CC2" w:rsidP="00750CC2">
      <w:pPr>
        <w:pStyle w:val="Heading2"/>
        <w:rPr>
          <w:rFonts w:ascii="Times New Roman" w:eastAsia="Times New Roman" w:hAnsi="Times New Roman" w:cs="Times New Roman"/>
          <w:sz w:val="20"/>
          <w:szCs w:val="20"/>
        </w:rPr>
      </w:pPr>
      <w:bookmarkStart w:id="318" w:name="_yq1emz87a3se" w:colFirst="0" w:colLast="0"/>
      <w:bookmarkEnd w:id="318"/>
      <w:r>
        <w:rPr>
          <w:rFonts w:ascii="Times New Roman" w:eastAsia="Times New Roman" w:hAnsi="Times New Roman" w:cs="Times New Roman"/>
          <w:sz w:val="20"/>
          <w:szCs w:val="20"/>
        </w:rPr>
        <w:t>C. Trial Stage</w:t>
      </w:r>
    </w:p>
    <w:p w:rsidR="001E296C" w:rsidRDefault="00750CC2" w:rsidP="00750CC2">
      <w:pPr>
        <w:numPr>
          <w:ilvl w:val="0"/>
          <w:numId w:val="102"/>
        </w:numPr>
        <w:rPr>
          <w:sz w:val="20"/>
          <w:szCs w:val="20"/>
        </w:rPr>
      </w:pPr>
      <w:r>
        <w:rPr>
          <w:rFonts w:ascii="Times New Roman" w:eastAsia="Times New Roman" w:hAnsi="Times New Roman" w:cs="Times New Roman"/>
          <w:b/>
          <w:bCs/>
          <w:sz w:val="20"/>
          <w:szCs w:val="20"/>
        </w:rPr>
        <w:t>Special Courts under the Anti-Rape (Investigation and Trial) Act 2021</w:t>
      </w:r>
      <w:r>
        <w:rPr>
          <w:rFonts w:ascii="Times New Roman" w:eastAsia="Times New Roman" w:hAnsi="Times New Roman" w:cs="Times New Roman"/>
          <w:sz w:val="20"/>
          <w:szCs w:val="20"/>
        </w:rPr>
        <w:t xml:space="preserve"> — the Act mandates trial completion within </w:t>
      </w:r>
      <w:r>
        <w:rPr>
          <w:rFonts w:ascii="Times New Roman" w:eastAsia="Times New Roman" w:hAnsi="Times New Roman" w:cs="Times New Roman"/>
          <w:b/>
          <w:bCs/>
          <w:sz w:val="20"/>
          <w:szCs w:val="20"/>
        </w:rPr>
        <w:t>four months</w:t>
      </w:r>
      <w:r>
        <w:rPr>
          <w:rFonts w:ascii="Times New Roman" w:eastAsia="Times New Roman" w:hAnsi="Times New Roman" w:cs="Times New Roman"/>
          <w:sz w:val="20"/>
          <w:szCs w:val="20"/>
        </w:rPr>
        <w:t xml:space="preserve"> from the date of filing of the challan, subject to ex</w:t>
      </w:r>
      <w:r>
        <w:rPr>
          <w:rFonts w:ascii="Times New Roman" w:eastAsia="Times New Roman" w:hAnsi="Times New Roman" w:cs="Times New Roman"/>
          <w:sz w:val="20"/>
          <w:szCs w:val="20"/>
        </w:rPr>
        <w:t>tension by the High Court for reasons to be recorded, and day-to-day trial once commenced.</w:t>
      </w:r>
    </w:p>
    <w:p w:rsidR="001E296C" w:rsidRDefault="00750CC2" w:rsidP="00750CC2">
      <w:pPr>
        <w:numPr>
          <w:ilvl w:val="0"/>
          <w:numId w:val="102"/>
        </w:numPr>
        <w:rPr>
          <w:sz w:val="20"/>
          <w:szCs w:val="20"/>
        </w:rPr>
      </w:pPr>
      <w:r>
        <w:rPr>
          <w:rFonts w:ascii="Times New Roman" w:eastAsia="Times New Roman" w:hAnsi="Times New Roman" w:cs="Times New Roman"/>
          <w:b/>
          <w:bCs/>
          <w:sz w:val="20"/>
          <w:szCs w:val="20"/>
        </w:rPr>
        <w:t>Juvenile Court proceedings (JJSA 2018)</w:t>
      </w:r>
      <w:r>
        <w:rPr>
          <w:rFonts w:ascii="Times New Roman" w:eastAsia="Times New Roman" w:hAnsi="Times New Roman" w:cs="Times New Roman"/>
          <w:sz w:val="20"/>
          <w:szCs w:val="20"/>
        </w:rPr>
        <w:t xml:space="preserve"> — the Act contemplates expeditious disposal, with the trial to proceed without unnecessary adjournments given the child's age </w:t>
      </w:r>
      <w:r>
        <w:rPr>
          <w:rFonts w:ascii="Times New Roman" w:eastAsia="Times New Roman" w:hAnsi="Times New Roman" w:cs="Times New Roman"/>
          <w:sz w:val="20"/>
          <w:szCs w:val="20"/>
        </w:rPr>
        <w:t>and welfare; specific statutory day-counts are supplemented by High Court practice directions in several provinces mandating priority listing of juvenile matters.</w:t>
      </w:r>
    </w:p>
    <w:p w:rsidR="001E296C" w:rsidRDefault="00750CC2" w:rsidP="00750CC2">
      <w:pPr>
        <w:numPr>
          <w:ilvl w:val="0"/>
          <w:numId w:val="102"/>
        </w:numPr>
        <w:rPr>
          <w:sz w:val="20"/>
          <w:szCs w:val="20"/>
        </w:rPr>
      </w:pPr>
      <w:r>
        <w:rPr>
          <w:rFonts w:ascii="Times New Roman" w:eastAsia="Times New Roman" w:hAnsi="Times New Roman" w:cs="Times New Roman"/>
          <w:b/>
          <w:bCs/>
          <w:sz w:val="20"/>
          <w:szCs w:val="20"/>
        </w:rPr>
        <w:t>General Sessions trial (non-scheduled offences)</w:t>
      </w:r>
      <w:r>
        <w:rPr>
          <w:rFonts w:ascii="Times New Roman" w:eastAsia="Times New Roman" w:hAnsi="Times New Roman" w:cs="Times New Roman"/>
          <w:sz w:val="20"/>
          <w:szCs w:val="20"/>
        </w:rPr>
        <w:t xml:space="preserve"> — governed by ordinary CrPC timelines; no fixed statutory limit, though superior courts have issued administrative directions urging priority disposal of child-abuse cases generally.</w:t>
      </w:r>
    </w:p>
    <w:p w:rsidR="001E296C" w:rsidRDefault="00750CC2" w:rsidP="00750CC2">
      <w:pPr>
        <w:pStyle w:val="Heading2"/>
        <w:rPr>
          <w:rFonts w:ascii="Times New Roman" w:eastAsia="Times New Roman" w:hAnsi="Times New Roman" w:cs="Times New Roman"/>
          <w:sz w:val="20"/>
          <w:szCs w:val="20"/>
        </w:rPr>
      </w:pPr>
      <w:bookmarkStart w:id="319" w:name="_mfvodsizo4uh" w:colFirst="0" w:colLast="0"/>
      <w:bookmarkEnd w:id="319"/>
      <w:r>
        <w:rPr>
          <w:rFonts w:ascii="Times New Roman" w:eastAsia="Times New Roman" w:hAnsi="Times New Roman" w:cs="Times New Roman"/>
          <w:sz w:val="20"/>
          <w:szCs w:val="20"/>
        </w:rPr>
        <w:lastRenderedPageBreak/>
        <w:t>D. Bail-Stage Timelines</w:t>
      </w:r>
    </w:p>
    <w:p w:rsidR="001E296C" w:rsidRDefault="00750CC2" w:rsidP="00750CC2">
      <w:pPr>
        <w:numPr>
          <w:ilvl w:val="0"/>
          <w:numId w:val="10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Applications for bail (pre-arrest/post-arrest) a</w:t>
      </w:r>
      <w:r>
        <w:rPr>
          <w:rFonts w:ascii="Times New Roman" w:eastAsia="Times New Roman" w:hAnsi="Times New Roman" w:cs="Times New Roman"/>
          <w:sz w:val="20"/>
          <w:szCs w:val="20"/>
        </w:rPr>
        <w:t>re ordinarily listed and decided within a matter of days to a few weeks depending on court workload; in scheduled sexual-offence cases against children, bail is treated restrictively (courts apply heightened caution given the aggravated nature of the offen</w:t>
      </w:r>
      <w:r>
        <w:rPr>
          <w:rFonts w:ascii="Times New Roman" w:eastAsia="Times New Roman" w:hAnsi="Times New Roman" w:cs="Times New Roman"/>
          <w:sz w:val="20"/>
          <w:szCs w:val="20"/>
        </w:rPr>
        <w:t>ce and risk to the child witness), and delay in decision is discouraged by superior-court guidance.</w:t>
      </w:r>
    </w:p>
    <w:p w:rsidR="001E296C" w:rsidRDefault="00750CC2" w:rsidP="00750CC2">
      <w:pPr>
        <w:pStyle w:val="Heading2"/>
        <w:rPr>
          <w:rFonts w:ascii="Times New Roman" w:eastAsia="Times New Roman" w:hAnsi="Times New Roman" w:cs="Times New Roman"/>
          <w:sz w:val="20"/>
          <w:szCs w:val="20"/>
        </w:rPr>
      </w:pPr>
      <w:bookmarkStart w:id="320" w:name="_5ue3mwrx9qg3" w:colFirst="0" w:colLast="0"/>
      <w:bookmarkEnd w:id="320"/>
      <w:r>
        <w:rPr>
          <w:rFonts w:ascii="Times New Roman" w:eastAsia="Times New Roman" w:hAnsi="Times New Roman" w:cs="Times New Roman"/>
          <w:sz w:val="20"/>
          <w:szCs w:val="20"/>
        </w:rPr>
        <w:t>E. Appeal &amp; Revision Timelines</w:t>
      </w:r>
    </w:p>
    <w:p w:rsidR="001E296C" w:rsidRDefault="00750CC2" w:rsidP="00750CC2">
      <w:pPr>
        <w:numPr>
          <w:ilvl w:val="0"/>
          <w:numId w:val="102"/>
        </w:numPr>
        <w:rPr>
          <w:sz w:val="20"/>
          <w:szCs w:val="20"/>
        </w:rPr>
      </w:pPr>
      <w:r>
        <w:rPr>
          <w:rFonts w:ascii="Times New Roman" w:eastAsia="Times New Roman" w:hAnsi="Times New Roman" w:cs="Times New Roman"/>
          <w:b/>
          <w:bCs/>
          <w:sz w:val="20"/>
          <w:szCs w:val="20"/>
        </w:rPr>
        <w:t>Limitation for filing a criminal appeal</w:t>
      </w:r>
      <w:r>
        <w:rPr>
          <w:rFonts w:ascii="Times New Roman" w:eastAsia="Times New Roman" w:hAnsi="Times New Roman" w:cs="Times New Roman"/>
          <w:sz w:val="20"/>
          <w:szCs w:val="20"/>
        </w:rPr>
        <w:t xml:space="preserve"> — generally </w:t>
      </w:r>
      <w:r>
        <w:rPr>
          <w:rFonts w:ascii="Times New Roman" w:eastAsia="Times New Roman" w:hAnsi="Times New Roman" w:cs="Times New Roman"/>
          <w:b/>
          <w:bCs/>
          <w:sz w:val="20"/>
          <w:szCs w:val="20"/>
        </w:rPr>
        <w:t>30 days</w:t>
      </w:r>
      <w:r>
        <w:rPr>
          <w:rFonts w:ascii="Times New Roman" w:eastAsia="Times New Roman" w:hAnsi="Times New Roman" w:cs="Times New Roman"/>
          <w:sz w:val="20"/>
          <w:szCs w:val="20"/>
        </w:rPr>
        <w:t xml:space="preserve"> from the date of judgment/sentence for an appeal to the Sessions </w:t>
      </w:r>
      <w:r>
        <w:rPr>
          <w:rFonts w:ascii="Times New Roman" w:eastAsia="Times New Roman" w:hAnsi="Times New Roman" w:cs="Times New Roman"/>
          <w:sz w:val="20"/>
          <w:szCs w:val="20"/>
        </w:rPr>
        <w:t>Court/High Court (Limitation Act 1908, read with the relevant CrPC appeal provisions), subject to condonation of delay for sufficient cause.</w:t>
      </w:r>
    </w:p>
    <w:p w:rsidR="001E296C" w:rsidRDefault="00750CC2" w:rsidP="00750CC2">
      <w:pPr>
        <w:numPr>
          <w:ilvl w:val="0"/>
          <w:numId w:val="102"/>
        </w:numPr>
        <w:rPr>
          <w:sz w:val="20"/>
          <w:szCs w:val="20"/>
        </w:rPr>
      </w:pPr>
      <w:r>
        <w:rPr>
          <w:rFonts w:ascii="Times New Roman" w:eastAsia="Times New Roman" w:hAnsi="Times New Roman" w:cs="Times New Roman"/>
          <w:b/>
          <w:bCs/>
          <w:sz w:val="20"/>
          <w:szCs w:val="20"/>
        </w:rPr>
        <w:t>Death-sentence confirmation reference (CrPC s.374)</w:t>
      </w:r>
      <w:r>
        <w:rPr>
          <w:rFonts w:ascii="Times New Roman" w:eastAsia="Times New Roman" w:hAnsi="Times New Roman" w:cs="Times New Roman"/>
          <w:sz w:val="20"/>
          <w:szCs w:val="20"/>
        </w:rPr>
        <w:t xml:space="preserve"> — no fixed limitation, as it proceeds automatically upon the tri</w:t>
      </w:r>
      <w:r>
        <w:rPr>
          <w:rFonts w:ascii="Times New Roman" w:eastAsia="Times New Roman" w:hAnsi="Times New Roman" w:cs="Times New Roman"/>
          <w:sz w:val="20"/>
          <w:szCs w:val="20"/>
        </w:rPr>
        <w:t>al court's judgment; High Courts are urged to prioritise such references, particularly in child-rape cases carrying capital punishment.</w:t>
      </w:r>
    </w:p>
    <w:p w:rsidR="001E296C" w:rsidRDefault="00750CC2" w:rsidP="00750CC2">
      <w:pPr>
        <w:numPr>
          <w:ilvl w:val="0"/>
          <w:numId w:val="102"/>
        </w:numPr>
        <w:rPr>
          <w:sz w:val="20"/>
          <w:szCs w:val="20"/>
        </w:rPr>
      </w:pPr>
      <w:r>
        <w:rPr>
          <w:rFonts w:ascii="Times New Roman" w:eastAsia="Times New Roman" w:hAnsi="Times New Roman" w:cs="Times New Roman"/>
          <w:b/>
          <w:bCs/>
          <w:sz w:val="20"/>
          <w:szCs w:val="20"/>
        </w:rPr>
        <w:t>Leave to appeal to the Supreme Court</w:t>
      </w:r>
      <w:r>
        <w:rPr>
          <w:rFonts w:ascii="Times New Roman" w:eastAsia="Times New Roman" w:hAnsi="Times New Roman" w:cs="Times New Roman"/>
          <w:sz w:val="20"/>
          <w:szCs w:val="20"/>
        </w:rPr>
        <w:t xml:space="preserve"> — ordinarily within </w:t>
      </w:r>
      <w:r>
        <w:rPr>
          <w:rFonts w:ascii="Times New Roman" w:eastAsia="Times New Roman" w:hAnsi="Times New Roman" w:cs="Times New Roman"/>
          <w:b/>
          <w:bCs/>
          <w:sz w:val="20"/>
          <w:szCs w:val="20"/>
        </w:rPr>
        <w:t>60 days</w:t>
      </w:r>
      <w:r>
        <w:rPr>
          <w:rFonts w:ascii="Times New Roman" w:eastAsia="Times New Roman" w:hAnsi="Times New Roman" w:cs="Times New Roman"/>
          <w:sz w:val="20"/>
          <w:szCs w:val="20"/>
        </w:rPr>
        <w:t xml:space="preserve"> of the High Court's order, per the Supreme Court Rules </w:t>
      </w:r>
      <w:r>
        <w:rPr>
          <w:rFonts w:ascii="Times New Roman" w:eastAsia="Times New Roman" w:hAnsi="Times New Roman" w:cs="Times New Roman"/>
          <w:sz w:val="20"/>
          <w:szCs w:val="20"/>
        </w:rPr>
        <w:t>1980 (subject to condonation).</w:t>
      </w:r>
    </w:p>
    <w:p w:rsidR="001E296C" w:rsidRDefault="00750CC2" w:rsidP="00750CC2">
      <w:pPr>
        <w:numPr>
          <w:ilvl w:val="0"/>
          <w:numId w:val="102"/>
        </w:numPr>
        <w:rPr>
          <w:sz w:val="20"/>
          <w:szCs w:val="20"/>
        </w:rPr>
      </w:pPr>
      <w:r>
        <w:rPr>
          <w:rFonts w:ascii="Times New Roman" w:eastAsia="Times New Roman" w:hAnsi="Times New Roman" w:cs="Times New Roman"/>
          <w:b/>
          <w:bCs/>
          <w:sz w:val="20"/>
          <w:szCs w:val="20"/>
        </w:rPr>
        <w:t>Revision petitions</w:t>
      </w:r>
      <w:r>
        <w:rPr>
          <w:rFonts w:ascii="Times New Roman" w:eastAsia="Times New Roman" w:hAnsi="Times New Roman" w:cs="Times New Roman"/>
          <w:sz w:val="20"/>
          <w:szCs w:val="20"/>
        </w:rPr>
        <w:t xml:space="preserve"> — no rigid limitation period is separately prescribed, but courts expect revisional jurisdiction to be invoked without unreasonable delay; unexplained delay can itself be a ground for dismissal.</w:t>
      </w:r>
    </w:p>
    <w:p w:rsidR="001E296C" w:rsidRDefault="00750CC2" w:rsidP="00750CC2">
      <w:pPr>
        <w:numPr>
          <w:ilvl w:val="0"/>
          <w:numId w:val="102"/>
        </w:numPr>
        <w:rPr>
          <w:sz w:val="20"/>
          <w:szCs w:val="20"/>
        </w:rPr>
      </w:pPr>
      <w:r>
        <w:rPr>
          <w:rFonts w:ascii="Times New Roman" w:eastAsia="Times New Roman" w:hAnsi="Times New Roman" w:cs="Times New Roman"/>
          <w:sz w:val="20"/>
          <w:szCs w:val="20"/>
        </w:rPr>
        <w:t>Under the A</w:t>
      </w:r>
      <w:r>
        <w:rPr>
          <w:rFonts w:ascii="Times New Roman" w:eastAsia="Times New Roman" w:hAnsi="Times New Roman" w:cs="Times New Roman"/>
          <w:sz w:val="20"/>
          <w:szCs w:val="20"/>
        </w:rPr>
        <w:t xml:space="preserve">nti-Rape Act 2021, appeals arising from Special Court judgments are directed to be </w:t>
      </w:r>
      <w:r>
        <w:rPr>
          <w:rFonts w:ascii="Times New Roman" w:eastAsia="Times New Roman" w:hAnsi="Times New Roman" w:cs="Times New Roman"/>
          <w:b/>
          <w:bCs/>
          <w:sz w:val="20"/>
          <w:szCs w:val="20"/>
        </w:rPr>
        <w:t>decided expeditiously by the High Court</w:t>
      </w:r>
      <w:r>
        <w:rPr>
          <w:rFonts w:ascii="Times New Roman" w:eastAsia="Times New Roman" w:hAnsi="Times New Roman" w:cs="Times New Roman"/>
          <w:sz w:val="20"/>
          <w:szCs w:val="20"/>
        </w:rPr>
        <w:t>, with practice directions in several provinces targeting disposal within a few months of filing.</w:t>
      </w:r>
    </w:p>
    <w:p w:rsidR="001E296C" w:rsidRDefault="00750CC2" w:rsidP="00750CC2">
      <w:pPr>
        <w:pStyle w:val="Heading2"/>
        <w:rPr>
          <w:rFonts w:ascii="Times New Roman" w:eastAsia="Times New Roman" w:hAnsi="Times New Roman" w:cs="Times New Roman"/>
          <w:sz w:val="20"/>
          <w:szCs w:val="20"/>
        </w:rPr>
      </w:pPr>
      <w:bookmarkStart w:id="321" w:name="_lbxv19xofznc" w:colFirst="0" w:colLast="0"/>
      <w:bookmarkEnd w:id="321"/>
      <w:r>
        <w:rPr>
          <w:rFonts w:ascii="Times New Roman" w:eastAsia="Times New Roman" w:hAnsi="Times New Roman" w:cs="Times New Roman"/>
          <w:sz w:val="20"/>
          <w:szCs w:val="20"/>
        </w:rPr>
        <w:t>F. Child-Protection (Protective Trac</w:t>
      </w:r>
      <w:r>
        <w:rPr>
          <w:rFonts w:ascii="Times New Roman" w:eastAsia="Times New Roman" w:hAnsi="Times New Roman" w:cs="Times New Roman"/>
          <w:sz w:val="20"/>
          <w:szCs w:val="20"/>
        </w:rPr>
        <w:t>k) Timelines</w:t>
      </w:r>
    </w:p>
    <w:p w:rsidR="001E296C" w:rsidRDefault="00750CC2" w:rsidP="00750CC2">
      <w:pPr>
        <w:numPr>
          <w:ilvl w:val="0"/>
          <w:numId w:val="102"/>
        </w:numPr>
        <w:rPr>
          <w:sz w:val="20"/>
          <w:szCs w:val="20"/>
        </w:rPr>
      </w:pPr>
      <w:r>
        <w:rPr>
          <w:rFonts w:ascii="Times New Roman" w:eastAsia="Times New Roman" w:hAnsi="Times New Roman" w:cs="Times New Roman"/>
          <w:sz w:val="20"/>
          <w:szCs w:val="20"/>
        </w:rPr>
        <w:t xml:space="preserve">Provincial Child Protection Acts require prompt assessment of a child "in need of protection" upon receipt of a report — typically requiring an initial risk assessment/home visit </w:t>
      </w:r>
      <w:r>
        <w:rPr>
          <w:rFonts w:ascii="Times New Roman" w:eastAsia="Times New Roman" w:hAnsi="Times New Roman" w:cs="Times New Roman"/>
          <w:b/>
          <w:bCs/>
          <w:sz w:val="20"/>
          <w:szCs w:val="20"/>
        </w:rPr>
        <w:t>within 24-72 hours</w:t>
      </w:r>
      <w:r>
        <w:rPr>
          <w:rFonts w:ascii="Times New Roman" w:eastAsia="Times New Roman" w:hAnsi="Times New Roman" w:cs="Times New Roman"/>
          <w:sz w:val="20"/>
          <w:szCs w:val="20"/>
        </w:rPr>
        <w:t>, and a formal placement decision by the Child</w:t>
      </w:r>
      <w:r>
        <w:rPr>
          <w:rFonts w:ascii="Times New Roman" w:eastAsia="Times New Roman" w:hAnsi="Times New Roman" w:cs="Times New Roman"/>
          <w:sz w:val="20"/>
          <w:szCs w:val="20"/>
        </w:rPr>
        <w:t xml:space="preserve"> Protection Court/Committee within a period set by the province's implementing rules (commonly within 7-30 days, subject to case complexity).</w:t>
      </w:r>
    </w:p>
    <w:p w:rsidR="001E296C" w:rsidRDefault="00750CC2" w:rsidP="00750CC2">
      <w:pPr>
        <w:numPr>
          <w:ilvl w:val="0"/>
          <w:numId w:val="102"/>
        </w:numPr>
        <w:rPr>
          <w:sz w:val="20"/>
          <w:szCs w:val="20"/>
        </w:rPr>
      </w:pPr>
      <w:r>
        <w:rPr>
          <w:rFonts w:ascii="Times New Roman" w:eastAsia="Times New Roman" w:hAnsi="Times New Roman" w:cs="Times New Roman"/>
          <w:b/>
          <w:bCs/>
          <w:sz w:val="20"/>
          <w:szCs w:val="20"/>
        </w:rPr>
        <w:t>Juvenile Court establishment timeline</w:t>
      </w:r>
      <w:r>
        <w:rPr>
          <w:rFonts w:ascii="Times New Roman" w:eastAsia="Times New Roman" w:hAnsi="Times New Roman" w:cs="Times New Roman"/>
          <w:sz w:val="20"/>
          <w:szCs w:val="20"/>
        </w:rPr>
        <w:t xml:space="preserve"> — JJSA 2018 originally required Juvenile Courts to be established within </w:t>
      </w:r>
      <w:r>
        <w:rPr>
          <w:rFonts w:ascii="Times New Roman" w:eastAsia="Times New Roman" w:hAnsi="Times New Roman" w:cs="Times New Roman"/>
          <w:b/>
          <w:bCs/>
          <w:sz w:val="20"/>
          <w:szCs w:val="20"/>
        </w:rPr>
        <w:t>thr</w:t>
      </w:r>
      <w:r>
        <w:rPr>
          <w:rFonts w:ascii="Times New Roman" w:eastAsia="Times New Roman" w:hAnsi="Times New Roman" w:cs="Times New Roman"/>
          <w:b/>
          <w:bCs/>
          <w:sz w:val="20"/>
          <w:szCs w:val="20"/>
        </w:rPr>
        <w:t>ee months</w:t>
      </w:r>
      <w:r>
        <w:rPr>
          <w:rFonts w:ascii="Times New Roman" w:eastAsia="Times New Roman" w:hAnsi="Times New Roman" w:cs="Times New Roman"/>
          <w:sz w:val="20"/>
          <w:szCs w:val="20"/>
        </w:rPr>
        <w:t xml:space="preserve"> of the Act's commencement; implementation has lagged in several provinces (Punjab and Sindh notably delayed dedicated juvenile-court rollout), a point repeatedly flagged in academic and judicial commentary.</w:t>
      </w:r>
    </w:p>
    <w:p w:rsidR="001E296C" w:rsidRDefault="00750CC2" w:rsidP="00750CC2">
      <w:pPr>
        <w:pStyle w:val="Heading2"/>
        <w:rPr>
          <w:rFonts w:ascii="Times New Roman" w:eastAsia="Times New Roman" w:hAnsi="Times New Roman" w:cs="Times New Roman"/>
          <w:sz w:val="20"/>
          <w:szCs w:val="20"/>
        </w:rPr>
      </w:pPr>
      <w:bookmarkStart w:id="322" w:name="_72nkc1hmzgj8" w:colFirst="0" w:colLast="0"/>
      <w:bookmarkEnd w:id="322"/>
      <w:r>
        <w:rPr>
          <w:rFonts w:ascii="Times New Roman" w:eastAsia="Times New Roman" w:hAnsi="Times New Roman" w:cs="Times New Roman"/>
          <w:sz w:val="20"/>
          <w:szCs w:val="20"/>
        </w:rPr>
        <w:t>G. Custody/Age-Determination Timelines</w:t>
      </w:r>
    </w:p>
    <w:p w:rsidR="001E296C" w:rsidRDefault="00750CC2" w:rsidP="00750CC2">
      <w:pPr>
        <w:numPr>
          <w:ilvl w:val="0"/>
          <w:numId w:val="102"/>
        </w:numPr>
        <w:rPr>
          <w:sz w:val="20"/>
          <w:szCs w:val="20"/>
        </w:rPr>
      </w:pPr>
      <w:r>
        <w:rPr>
          <w:rFonts w:ascii="Times New Roman" w:eastAsia="Times New Roman" w:hAnsi="Times New Roman" w:cs="Times New Roman"/>
          <w:b/>
          <w:bCs/>
          <w:sz w:val="20"/>
          <w:szCs w:val="20"/>
        </w:rPr>
        <w:t>Ossification/age-determination test</w:t>
      </w:r>
      <w:r>
        <w:rPr>
          <w:rFonts w:ascii="Times New Roman" w:eastAsia="Times New Roman" w:hAnsi="Times New Roman" w:cs="Times New Roman"/>
          <w:sz w:val="20"/>
          <w:szCs w:val="20"/>
        </w:rPr>
        <w:t xml:space="preserve"> — ordered by the court/magistrate promptly upon arrest or FIR registration where age is disputed, with the medical board typically directed to submit its report within a short court-fixed period (commonly 1-2 weeks) so t</w:t>
      </w:r>
      <w:r>
        <w:rPr>
          <w:rFonts w:ascii="Times New Roman" w:eastAsia="Times New Roman" w:hAnsi="Times New Roman" w:cs="Times New Roman"/>
          <w:sz w:val="20"/>
          <w:szCs w:val="20"/>
        </w:rPr>
        <w:t>hat the juvenile-status determination does not delay the substantive proceeding.</w:t>
      </w:r>
    </w:p>
    <w:p w:rsidR="001E296C" w:rsidRDefault="00750CC2" w:rsidP="00750CC2">
      <w:pPr>
        <w:pStyle w:val="Heading2"/>
        <w:rPr>
          <w:rFonts w:ascii="Times New Roman" w:eastAsia="Times New Roman" w:hAnsi="Times New Roman" w:cs="Times New Roman"/>
          <w:sz w:val="20"/>
          <w:szCs w:val="20"/>
        </w:rPr>
      </w:pPr>
      <w:bookmarkStart w:id="323" w:name="_tvc8f2jh1rza" w:colFirst="0" w:colLast="0"/>
      <w:bookmarkEnd w:id="323"/>
      <w:r>
        <w:rPr>
          <w:rFonts w:ascii="Times New Roman" w:eastAsia="Times New Roman" w:hAnsi="Times New Roman" w:cs="Times New Roman"/>
          <w:sz w:val="20"/>
          <w:szCs w:val="20"/>
        </w:rPr>
        <w:t>H. Compensation/Victim-Support Timelines</w:t>
      </w:r>
    </w:p>
    <w:p w:rsidR="001E296C" w:rsidRDefault="00750CC2" w:rsidP="00750CC2">
      <w:pPr>
        <w:numPr>
          <w:ilvl w:val="0"/>
          <w:numId w:val="10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Applications for victim compensation/support under the Anti-Rape Act 2021 framework and provincial victim-support funds are generally required to be processed within the timelines set by each fund's implementing rules, though in practice disbursement timel</w:t>
      </w:r>
      <w:r>
        <w:rPr>
          <w:rFonts w:ascii="Times New Roman" w:eastAsia="Times New Roman" w:hAnsi="Times New Roman" w:cs="Times New Roman"/>
          <w:sz w:val="20"/>
          <w:szCs w:val="20"/>
        </w:rPr>
        <w:t>ines vary significantly by province and by the fund's administrative capacity.</w:t>
      </w:r>
    </w:p>
    <w:p w:rsidR="001E296C" w:rsidRDefault="001E296C" w:rsidP="00750CC2">
      <w:pPr>
        <w:widowControl w:val="0"/>
        <w:rPr>
          <w:rFonts w:ascii="Times New Roman" w:eastAsia="Times New Roman" w:hAnsi="Times New Roman" w:cs="Times New Roman"/>
          <w:sz w:val="20"/>
          <w:szCs w:val="20"/>
        </w:rPr>
      </w:pPr>
    </w:p>
    <w:p w:rsidR="001E296C" w:rsidRDefault="001E296C" w:rsidP="00750CC2">
      <w:pPr>
        <w:rPr>
          <w:rFonts w:ascii="Times New Roman" w:eastAsia="Times New Roman" w:hAnsi="Times New Roman" w:cs="Times New Roman"/>
          <w:sz w:val="20"/>
          <w:szCs w:val="20"/>
        </w:rPr>
      </w:pPr>
    </w:p>
    <w:p w:rsidR="001E296C" w:rsidRDefault="001E296C" w:rsidP="00750CC2">
      <w:pPr>
        <w:widowControl w:val="0"/>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Summary caution:</w:t>
      </w:r>
      <w:r>
        <w:rPr>
          <w:rFonts w:ascii="Times New Roman" w:eastAsia="Times New Roman" w:hAnsi="Times New Roman" w:cs="Times New Roman"/>
          <w:sz w:val="20"/>
          <w:szCs w:val="20"/>
        </w:rPr>
        <w:t xml:space="preserve"> Several of the "hard" statutory timelines above (the Anti-Rape Act's 4-month trial target, the Zainab Alert Act's 3-month investigation window, and the JJSA'</w:t>
      </w:r>
      <w:r>
        <w:rPr>
          <w:rFonts w:ascii="Times New Roman" w:eastAsia="Times New Roman" w:hAnsi="Times New Roman" w:cs="Times New Roman"/>
          <w:sz w:val="20"/>
          <w:szCs w:val="20"/>
        </w:rPr>
        <w:t xml:space="preserve">s 3-month juvenile-court-establishment deadline) are frequently reported by legal commentators and oversight bodies (including NCRC reports) as </w:t>
      </w:r>
      <w:r>
        <w:rPr>
          <w:rFonts w:ascii="Times New Roman" w:eastAsia="Times New Roman" w:hAnsi="Times New Roman" w:cs="Times New Roman"/>
          <w:b/>
          <w:bCs/>
          <w:sz w:val="20"/>
          <w:szCs w:val="20"/>
        </w:rPr>
        <w:t>not consistently met in practice</w:t>
      </w:r>
      <w:r>
        <w:rPr>
          <w:rFonts w:ascii="Times New Roman" w:eastAsia="Times New Roman" w:hAnsi="Times New Roman" w:cs="Times New Roman"/>
          <w:sz w:val="20"/>
          <w:szCs w:val="20"/>
        </w:rPr>
        <w:t xml:space="preserve"> due to case backlog, forensic-lab delays, and incomplete provincial rule-making</w:t>
      </w:r>
      <w:r>
        <w:rPr>
          <w:rFonts w:ascii="Times New Roman" w:eastAsia="Times New Roman" w:hAnsi="Times New Roman" w:cs="Times New Roman"/>
          <w:sz w:val="20"/>
          <w:szCs w:val="20"/>
        </w:rPr>
        <w:t xml:space="preserve"> — this gap between statutory timeline and practical disposal time is itself a recurring subject of judicial and policy criticism.</w:t>
      </w:r>
    </w:p>
    <w:p w:rsidR="001E296C" w:rsidRDefault="001E296C" w:rsidP="00750CC2"/>
    <w:p w:rsidR="001E296C" w:rsidRDefault="00750CC2" w:rsidP="00750CC2">
      <w:pPr>
        <w:rPr>
          <w:sz w:val="40"/>
          <w:szCs w:val="40"/>
        </w:rPr>
      </w:pPr>
      <w:r>
        <w:rPr>
          <w:rFonts w:ascii="Times New Roman" w:eastAsia="Times New Roman" w:hAnsi="Times New Roman" w:cs="Times New Roman"/>
          <w:b/>
          <w:bCs/>
          <w:sz w:val="24"/>
          <w:szCs w:val="24"/>
          <w:u w:val="single"/>
        </w:rPr>
        <w:t xml:space="preserve">x)   Rights and responsibilities </w:t>
      </w:r>
      <w:r>
        <w:rPr>
          <w:rFonts w:ascii="Times New Roman" w:eastAsia="Times New Roman" w:hAnsi="Times New Roman" w:cs="Times New Roman"/>
          <w:b/>
          <w:bCs/>
          <w:sz w:val="24"/>
          <w:szCs w:val="24"/>
          <w:u w:val="single"/>
        </w:rPr>
        <w:br/>
      </w:r>
    </w:p>
    <w:p w:rsidR="001E296C" w:rsidRDefault="00750CC2" w:rsidP="00750CC2">
      <w:pPr>
        <w:pStyle w:val="Heading2"/>
        <w:rPr>
          <w:rFonts w:ascii="Times New Roman" w:eastAsia="Times New Roman" w:hAnsi="Times New Roman" w:cs="Times New Roman"/>
          <w:sz w:val="20"/>
          <w:szCs w:val="20"/>
        </w:rPr>
      </w:pPr>
      <w:bookmarkStart w:id="324" w:name="_xi2qqa8s8uzx" w:colFirst="0" w:colLast="0"/>
      <w:bookmarkEnd w:id="324"/>
      <w:r>
        <w:rPr>
          <w:rFonts w:ascii="Times New Roman" w:eastAsia="Times New Roman" w:hAnsi="Times New Roman" w:cs="Times New Roman"/>
          <w:sz w:val="20"/>
          <w:szCs w:val="20"/>
        </w:rPr>
        <w:t>Rights &amp; Responsibilities</w:t>
      </w:r>
    </w:p>
    <w:p w:rsidR="001E296C" w:rsidRDefault="00750CC2" w:rsidP="00750CC2">
      <w:pPr>
        <w:pStyle w:val="Heading2"/>
        <w:rPr>
          <w:rFonts w:ascii="Times New Roman" w:eastAsia="Times New Roman" w:hAnsi="Times New Roman" w:cs="Times New Roman"/>
          <w:sz w:val="20"/>
          <w:szCs w:val="20"/>
        </w:rPr>
      </w:pPr>
      <w:bookmarkStart w:id="325" w:name="_uzb3mjihlnze" w:colFirst="0" w:colLast="0"/>
      <w:bookmarkEnd w:id="325"/>
      <w:r>
        <w:rPr>
          <w:rFonts w:ascii="Times New Roman" w:eastAsia="Times New Roman" w:hAnsi="Times New Roman" w:cs="Times New Roman"/>
          <w:sz w:val="20"/>
          <w:szCs w:val="20"/>
        </w:rPr>
        <w:t>A. Rights of the Child Victim/Survivor</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Right to immediate FIR r</w:t>
      </w:r>
      <w:r>
        <w:rPr>
          <w:rFonts w:ascii="Times New Roman" w:eastAsia="Times New Roman" w:hAnsi="Times New Roman" w:cs="Times New Roman"/>
          <w:b/>
          <w:bCs/>
          <w:sz w:val="20"/>
          <w:szCs w:val="20"/>
        </w:rPr>
        <w:t>egistration</w:t>
      </w:r>
      <w:r>
        <w:rPr>
          <w:rFonts w:ascii="Times New Roman" w:eastAsia="Times New Roman" w:hAnsi="Times New Roman" w:cs="Times New Roman"/>
          <w:sz w:val="20"/>
          <w:szCs w:val="20"/>
        </w:rPr>
        <w:t xml:space="preserve"> without delay or obstruction (Zainab Alert Act 2020).</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Right to dignity and protection from re-victimisation</w:t>
      </w:r>
      <w:r>
        <w:rPr>
          <w:rFonts w:ascii="Times New Roman" w:eastAsia="Times New Roman" w:hAnsi="Times New Roman" w:cs="Times New Roman"/>
          <w:sz w:val="20"/>
          <w:szCs w:val="20"/>
        </w:rPr>
        <w:t xml:space="preserve"> — including the constitutionally grounded prohibition (Article 14) on degrading medical practices; the Supreme Court in </w:t>
      </w:r>
      <w:r>
        <w:rPr>
          <w:rFonts w:ascii="Times New Roman" w:eastAsia="Times New Roman" w:hAnsi="Times New Roman" w:cs="Times New Roman"/>
          <w:i/>
          <w:iCs/>
          <w:sz w:val="20"/>
          <w:szCs w:val="20"/>
        </w:rPr>
        <w:t>Atif Zareef v. T</w:t>
      </w:r>
      <w:r>
        <w:rPr>
          <w:rFonts w:ascii="Times New Roman" w:eastAsia="Times New Roman" w:hAnsi="Times New Roman" w:cs="Times New Roman"/>
          <w:i/>
          <w:iCs/>
          <w:sz w:val="20"/>
          <w:szCs w:val="20"/>
        </w:rPr>
        <w:t>he State</w:t>
      </w:r>
      <w:r>
        <w:rPr>
          <w:rFonts w:ascii="Times New Roman" w:eastAsia="Times New Roman" w:hAnsi="Times New Roman" w:cs="Times New Roman"/>
          <w:sz w:val="20"/>
          <w:szCs w:val="20"/>
        </w:rPr>
        <w:t xml:space="preserve"> (PLD 2021 SC) held that the "two-finger test" and similar practices that probe a survivor's sexual history violate the right to dignity.</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Right to a child-friendly investigation and trial</w:t>
      </w:r>
      <w:r>
        <w:rPr>
          <w:rFonts w:ascii="Times New Roman" w:eastAsia="Times New Roman" w:hAnsi="Times New Roman" w:cs="Times New Roman"/>
          <w:sz w:val="20"/>
          <w:szCs w:val="20"/>
        </w:rPr>
        <w:t xml:space="preserve"> — in-camera proceedings, video-link/screen testimony, presence of a trusted support person, and questioning through the court (rather than direct cross-examination by the accused/defence counsel) where the Anti-Rape Act 2021 and provincial Child Protectio</w:t>
      </w:r>
      <w:r>
        <w:rPr>
          <w:rFonts w:ascii="Times New Roman" w:eastAsia="Times New Roman" w:hAnsi="Times New Roman" w:cs="Times New Roman"/>
          <w:sz w:val="20"/>
          <w:szCs w:val="20"/>
        </w:rPr>
        <w:t>n Rules apply.</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Right to free legal representation</w:t>
      </w:r>
      <w:r>
        <w:rPr>
          <w:rFonts w:ascii="Times New Roman" w:eastAsia="Times New Roman" w:hAnsi="Times New Roman" w:cs="Times New Roman"/>
          <w:sz w:val="20"/>
          <w:szCs w:val="20"/>
        </w:rPr>
        <w:t xml:space="preserve"> — mandatory appointment of a legal practitioner with at least seven years' standing for a child victim/witness or juvenile within 24 hours of the matter coming to notice (JJSA 2018 s.3).</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Right to protection</w:t>
      </w:r>
      <w:r>
        <w:rPr>
          <w:rFonts w:ascii="Times New Roman" w:eastAsia="Times New Roman" w:hAnsi="Times New Roman" w:cs="Times New Roman"/>
          <w:b/>
          <w:bCs/>
          <w:sz w:val="20"/>
          <w:szCs w:val="20"/>
        </w:rPr>
        <w:t xml:space="preserve"> of identity</w:t>
      </w:r>
      <w:r>
        <w:rPr>
          <w:rFonts w:ascii="Times New Roman" w:eastAsia="Times New Roman" w:hAnsi="Times New Roman" w:cs="Times New Roman"/>
          <w:sz w:val="20"/>
          <w:szCs w:val="20"/>
        </w:rPr>
        <w:t xml:space="preserve"> — statutory and PEMRA-regulated restrictions on media disclosure of a child victim's identity, photograph, or identifying details.</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Right to medical treatment and psychosocial support</w:t>
      </w:r>
      <w:r>
        <w:rPr>
          <w:rFonts w:ascii="Times New Roman" w:eastAsia="Times New Roman" w:hAnsi="Times New Roman" w:cs="Times New Roman"/>
          <w:sz w:val="20"/>
          <w:szCs w:val="20"/>
        </w:rPr>
        <w:t>, including free medico-legal examination and access to traum</w:t>
      </w:r>
      <w:r>
        <w:rPr>
          <w:rFonts w:ascii="Times New Roman" w:eastAsia="Times New Roman" w:hAnsi="Times New Roman" w:cs="Times New Roman"/>
          <w:sz w:val="20"/>
          <w:szCs w:val="20"/>
        </w:rPr>
        <w:t>a counselling through Child Protection Authorities/Anti-Rape Crisis Cells.</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Right to compensation</w:t>
      </w:r>
      <w:r>
        <w:rPr>
          <w:rFonts w:ascii="Times New Roman" w:eastAsia="Times New Roman" w:hAnsi="Times New Roman" w:cs="Times New Roman"/>
          <w:sz w:val="20"/>
          <w:szCs w:val="20"/>
        </w:rPr>
        <w:t xml:space="preserve"> — under the Anti-Rape Act 2021 framework and provincial victim-support schemes (see "Legal Remedies").</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Right to education, non-discrimination, and reintegratio</w:t>
      </w:r>
      <w:r>
        <w:rPr>
          <w:rFonts w:ascii="Times New Roman" w:eastAsia="Times New Roman" w:hAnsi="Times New Roman" w:cs="Times New Roman"/>
          <w:b/>
          <w:bCs/>
          <w:sz w:val="20"/>
          <w:szCs w:val="20"/>
        </w:rPr>
        <w:t>n</w:t>
      </w:r>
      <w:r>
        <w:rPr>
          <w:rFonts w:ascii="Times New Roman" w:eastAsia="Times New Roman" w:hAnsi="Times New Roman" w:cs="Times New Roman"/>
          <w:sz w:val="20"/>
          <w:szCs w:val="20"/>
        </w:rPr>
        <w:t xml:space="preserve"> — Article 25-A (free compulsory education) continues to apply to a child victim/survivor, and provincial Child Protection Acts obligate authorities to facilitate the child's return to school/family wherever safe.</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Right to be heard and to have views given</w:t>
      </w:r>
      <w:r>
        <w:rPr>
          <w:rFonts w:ascii="Times New Roman" w:eastAsia="Times New Roman" w:hAnsi="Times New Roman" w:cs="Times New Roman"/>
          <w:b/>
          <w:bCs/>
          <w:sz w:val="20"/>
          <w:szCs w:val="20"/>
        </w:rPr>
        <w:t xml:space="preserve"> due weight</w:t>
      </w:r>
      <w:r>
        <w:rPr>
          <w:rFonts w:ascii="Times New Roman" w:eastAsia="Times New Roman" w:hAnsi="Times New Roman" w:cs="Times New Roman"/>
          <w:sz w:val="20"/>
          <w:szCs w:val="20"/>
        </w:rPr>
        <w:t>, consistent with the UNCRC's best-interest-of-the-child principle as applied by Pakistani courts in custody and protection matters.</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Right against self-incrimination and coercion</w:t>
      </w:r>
      <w:r>
        <w:rPr>
          <w:rFonts w:ascii="Times New Roman" w:eastAsia="Times New Roman" w:hAnsi="Times New Roman" w:cs="Times New Roman"/>
          <w:sz w:val="20"/>
          <w:szCs w:val="20"/>
        </w:rPr>
        <w:t>, applicable where the child is also, or becomes, a juvenile in con</w:t>
      </w:r>
      <w:r>
        <w:rPr>
          <w:rFonts w:ascii="Times New Roman" w:eastAsia="Times New Roman" w:hAnsi="Times New Roman" w:cs="Times New Roman"/>
          <w:sz w:val="20"/>
          <w:szCs w:val="20"/>
        </w:rPr>
        <w:t>flict with law.</w:t>
      </w:r>
    </w:p>
    <w:p w:rsidR="001E296C" w:rsidRDefault="00750CC2" w:rsidP="00750CC2">
      <w:pPr>
        <w:pStyle w:val="Heading2"/>
        <w:rPr>
          <w:rFonts w:ascii="Times New Roman" w:eastAsia="Times New Roman" w:hAnsi="Times New Roman" w:cs="Times New Roman"/>
          <w:sz w:val="20"/>
          <w:szCs w:val="20"/>
        </w:rPr>
      </w:pPr>
      <w:bookmarkStart w:id="326" w:name="_gzk109gk38ua" w:colFirst="0" w:colLast="0"/>
      <w:bookmarkEnd w:id="326"/>
      <w:r>
        <w:rPr>
          <w:rFonts w:ascii="Times New Roman" w:eastAsia="Times New Roman" w:hAnsi="Times New Roman" w:cs="Times New Roman"/>
          <w:sz w:val="20"/>
          <w:szCs w:val="20"/>
        </w:rPr>
        <w:t>B. Rights of the Juvenile in Conflict with Law</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Right to be dealt with exclusively under JJSA 2018</w:t>
      </w:r>
      <w:r>
        <w:rPr>
          <w:rFonts w:ascii="Times New Roman" w:eastAsia="Times New Roman" w:hAnsi="Times New Roman" w:cs="Times New Roman"/>
          <w:sz w:val="20"/>
          <w:szCs w:val="20"/>
        </w:rPr>
        <w:t>, not as an adult; overriding effect of JJSA 2018 over inconsistent provisions of other laws (s.23).</w:t>
      </w:r>
    </w:p>
    <w:p w:rsidR="001E296C" w:rsidRDefault="00750CC2" w:rsidP="00750CC2">
      <w:pPr>
        <w:numPr>
          <w:ilvl w:val="0"/>
          <w:numId w:val="303"/>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Right against joint trial with adult co-ac</w:t>
      </w:r>
      <w:r>
        <w:rPr>
          <w:rFonts w:ascii="Times New Roman" w:eastAsia="Times New Roman" w:hAnsi="Times New Roman" w:cs="Times New Roman"/>
          <w:b/>
          <w:bCs/>
          <w:sz w:val="20"/>
          <w:szCs w:val="20"/>
        </w:rPr>
        <w:t>cused.</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Right to legal aid within 24 hours of custody</w:t>
      </w:r>
      <w:r>
        <w:rPr>
          <w:rFonts w:ascii="Times New Roman" w:eastAsia="Times New Roman" w:hAnsi="Times New Roman" w:cs="Times New Roman"/>
          <w:sz w:val="20"/>
          <w:szCs w:val="20"/>
        </w:rPr>
        <w:t>, and to be informed of rights in a manner the juvenile understands.</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lastRenderedPageBreak/>
        <w:t>Right against the death penalty</w:t>
      </w:r>
      <w:r>
        <w:rPr>
          <w:rFonts w:ascii="Times New Roman" w:eastAsia="Times New Roman" w:hAnsi="Times New Roman" w:cs="Times New Roman"/>
          <w:sz w:val="20"/>
          <w:szCs w:val="20"/>
        </w:rPr>
        <w:t xml:space="preserve"> for offences committed as a juvenile, and to be housed in a Juvenile Rehabilitation Centre (not adult p</w:t>
      </w:r>
      <w:r>
        <w:rPr>
          <w:rFonts w:ascii="Times New Roman" w:eastAsia="Times New Roman" w:hAnsi="Times New Roman" w:cs="Times New Roman"/>
          <w:sz w:val="20"/>
          <w:szCs w:val="20"/>
        </w:rPr>
        <w:t>rison) pending trial; a female juvenile must be kept only in a Juvenile Rehabilitation Centre established/certified for that purpose.</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Right to bail as a general rule</w:t>
      </w:r>
      <w:r>
        <w:rPr>
          <w:rFonts w:ascii="Times New Roman" w:eastAsia="Times New Roman" w:hAnsi="Times New Roman" w:cs="Times New Roman"/>
          <w:sz w:val="20"/>
          <w:szCs w:val="20"/>
        </w:rPr>
        <w:t xml:space="preserve"> under JJSA 2018, with detention as the exception, and to have the case disposed of expeditiously.</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Right to rehabilitation and reintegration</w:t>
      </w:r>
      <w:r>
        <w:rPr>
          <w:rFonts w:ascii="Times New Roman" w:eastAsia="Times New Roman" w:hAnsi="Times New Roman" w:cs="Times New Roman"/>
          <w:sz w:val="20"/>
          <w:szCs w:val="20"/>
        </w:rPr>
        <w:t>, including education and vocational training while in an observation home/rehabilitation centre.</w:t>
      </w:r>
    </w:p>
    <w:p w:rsidR="001E296C" w:rsidRDefault="00750CC2" w:rsidP="00750CC2">
      <w:pPr>
        <w:pStyle w:val="Heading2"/>
        <w:rPr>
          <w:rFonts w:ascii="Times New Roman" w:eastAsia="Times New Roman" w:hAnsi="Times New Roman" w:cs="Times New Roman"/>
          <w:sz w:val="20"/>
          <w:szCs w:val="20"/>
        </w:rPr>
      </w:pPr>
      <w:bookmarkStart w:id="327" w:name="_p53uezok6eu" w:colFirst="0" w:colLast="0"/>
      <w:bookmarkEnd w:id="327"/>
      <w:r>
        <w:rPr>
          <w:rFonts w:ascii="Times New Roman" w:eastAsia="Times New Roman" w:hAnsi="Times New Roman" w:cs="Times New Roman"/>
          <w:sz w:val="20"/>
          <w:szCs w:val="20"/>
        </w:rPr>
        <w:t>C. Rights of Paren</w:t>
      </w:r>
      <w:r>
        <w:rPr>
          <w:rFonts w:ascii="Times New Roman" w:eastAsia="Times New Roman" w:hAnsi="Times New Roman" w:cs="Times New Roman"/>
          <w:sz w:val="20"/>
          <w:szCs w:val="20"/>
        </w:rPr>
        <w:t>ts/Guardians</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Right to be informed</w:t>
      </w:r>
      <w:r>
        <w:rPr>
          <w:rFonts w:ascii="Times New Roman" w:eastAsia="Times New Roman" w:hAnsi="Times New Roman" w:cs="Times New Roman"/>
          <w:sz w:val="20"/>
          <w:szCs w:val="20"/>
        </w:rPr>
        <w:t xml:space="preserve"> of the arrest, FIR status, and case progress concerning their child (whether victim or juvenile accused).</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Right to participate</w:t>
      </w:r>
      <w:r>
        <w:rPr>
          <w:rFonts w:ascii="Times New Roman" w:eastAsia="Times New Roman" w:hAnsi="Times New Roman" w:cs="Times New Roman"/>
          <w:sz w:val="20"/>
          <w:szCs w:val="20"/>
        </w:rPr>
        <w:t xml:space="preserve"> in protective proceedings before Child Protection Courts/Committees regarding placement decisio</w:t>
      </w:r>
      <w:r>
        <w:rPr>
          <w:rFonts w:ascii="Times New Roman" w:eastAsia="Times New Roman" w:hAnsi="Times New Roman" w:cs="Times New Roman"/>
          <w:sz w:val="20"/>
          <w:szCs w:val="20"/>
        </w:rPr>
        <w:t>ns, subject to the paramount "welfare of the child" standard.</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Right to seek custody/guardianship remedies</w:t>
      </w:r>
      <w:r>
        <w:rPr>
          <w:rFonts w:ascii="Times New Roman" w:eastAsia="Times New Roman" w:hAnsi="Times New Roman" w:cs="Times New Roman"/>
          <w:sz w:val="20"/>
          <w:szCs w:val="20"/>
        </w:rPr>
        <w:t xml:space="preserve"> under the Guardians and Wards Act 1890, and to challenge wrongful removal/confinement of the child through habeas corpus.</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Right to legal aid</w:t>
      </w:r>
      <w:r>
        <w:rPr>
          <w:rFonts w:ascii="Times New Roman" w:eastAsia="Times New Roman" w:hAnsi="Times New Roman" w:cs="Times New Roman"/>
          <w:sz w:val="20"/>
          <w:szCs w:val="20"/>
        </w:rPr>
        <w:t xml:space="preserve"> where ind</w:t>
      </w:r>
      <w:r>
        <w:rPr>
          <w:rFonts w:ascii="Times New Roman" w:eastAsia="Times New Roman" w:hAnsi="Times New Roman" w:cs="Times New Roman"/>
          <w:sz w:val="20"/>
          <w:szCs w:val="20"/>
        </w:rPr>
        <w:t>igent, for pursuing the child's case.</w:t>
      </w:r>
    </w:p>
    <w:p w:rsidR="001E296C" w:rsidRDefault="00750CC2" w:rsidP="00750CC2">
      <w:pPr>
        <w:pStyle w:val="Heading2"/>
        <w:rPr>
          <w:rFonts w:ascii="Times New Roman" w:eastAsia="Times New Roman" w:hAnsi="Times New Roman" w:cs="Times New Roman"/>
          <w:sz w:val="20"/>
          <w:szCs w:val="20"/>
        </w:rPr>
      </w:pPr>
      <w:bookmarkStart w:id="328" w:name="_ukyfafu39j7t" w:colFirst="0" w:colLast="0"/>
      <w:bookmarkEnd w:id="328"/>
      <w:r>
        <w:rPr>
          <w:rFonts w:ascii="Times New Roman" w:eastAsia="Times New Roman" w:hAnsi="Times New Roman" w:cs="Times New Roman"/>
          <w:sz w:val="20"/>
          <w:szCs w:val="20"/>
        </w:rPr>
        <w:t>D. Responsibilities of Parents/Guardians</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Duty of care and protection</w:t>
      </w:r>
      <w:r>
        <w:rPr>
          <w:rFonts w:ascii="Times New Roman" w:eastAsia="Times New Roman" w:hAnsi="Times New Roman" w:cs="Times New Roman"/>
          <w:sz w:val="20"/>
          <w:szCs w:val="20"/>
        </w:rPr>
        <w:t xml:space="preserve"> — failure to protect a child from cruelty/neglect can itself expose a parent/guardian to liability under PPC s.328A or provincial Child Protection Ac</w:t>
      </w:r>
      <w:r>
        <w:rPr>
          <w:rFonts w:ascii="Times New Roman" w:eastAsia="Times New Roman" w:hAnsi="Times New Roman" w:cs="Times New Roman"/>
          <w:sz w:val="20"/>
          <w:szCs w:val="20"/>
        </w:rPr>
        <w:t>t neglect provisions.</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Duty to report</w:t>
      </w:r>
      <w:r>
        <w:rPr>
          <w:rFonts w:ascii="Times New Roman" w:eastAsia="Times New Roman" w:hAnsi="Times New Roman" w:cs="Times New Roman"/>
          <w:sz w:val="20"/>
          <w:szCs w:val="20"/>
        </w:rPr>
        <w:t xml:space="preserve"> — cooperation with police, Zainab Alert mechanisms, and Child Protection Authorities in cases of abuse, missing children, or exploitation.</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Duty not to solemnise/facilitate child marriage</w:t>
      </w:r>
      <w:r>
        <w:rPr>
          <w:rFonts w:ascii="Times New Roman" w:eastAsia="Times New Roman" w:hAnsi="Times New Roman" w:cs="Times New Roman"/>
          <w:sz w:val="20"/>
          <w:szCs w:val="20"/>
        </w:rPr>
        <w:t xml:space="preserve"> — under the Child Marriage Restr</w:t>
      </w:r>
      <w:r>
        <w:rPr>
          <w:rFonts w:ascii="Times New Roman" w:eastAsia="Times New Roman" w:hAnsi="Times New Roman" w:cs="Times New Roman"/>
          <w:sz w:val="20"/>
          <w:szCs w:val="20"/>
        </w:rPr>
        <w:t>aint Act 1929/provincial amendments, a parent/guardian who contracts or connives at a child marriage is separately liable.</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Duty to ensure education</w:t>
      </w:r>
      <w:r>
        <w:rPr>
          <w:rFonts w:ascii="Times New Roman" w:eastAsia="Times New Roman" w:hAnsi="Times New Roman" w:cs="Times New Roman"/>
          <w:sz w:val="20"/>
          <w:szCs w:val="20"/>
        </w:rPr>
        <w:t xml:space="preserve"> — corresponding to the child's Article 25-A right, non-compliance can trigger provincial compulsory-educatio</w:t>
      </w:r>
      <w:r>
        <w:rPr>
          <w:rFonts w:ascii="Times New Roman" w:eastAsia="Times New Roman" w:hAnsi="Times New Roman" w:cs="Times New Roman"/>
          <w:sz w:val="20"/>
          <w:szCs w:val="20"/>
        </w:rPr>
        <w:t>n enforcement mechanisms.</w:t>
      </w:r>
    </w:p>
    <w:p w:rsidR="001E296C" w:rsidRDefault="00750CC2" w:rsidP="00750CC2">
      <w:pPr>
        <w:pStyle w:val="Heading2"/>
        <w:rPr>
          <w:rFonts w:ascii="Times New Roman" w:eastAsia="Times New Roman" w:hAnsi="Times New Roman" w:cs="Times New Roman"/>
          <w:sz w:val="20"/>
          <w:szCs w:val="20"/>
        </w:rPr>
      </w:pPr>
      <w:bookmarkStart w:id="329" w:name="_be8czhqmdhof" w:colFirst="0" w:colLast="0"/>
      <w:bookmarkEnd w:id="329"/>
      <w:r>
        <w:rPr>
          <w:rFonts w:ascii="Times New Roman" w:eastAsia="Times New Roman" w:hAnsi="Times New Roman" w:cs="Times New Roman"/>
          <w:sz w:val="20"/>
          <w:szCs w:val="20"/>
        </w:rPr>
        <w:t>E. Responsibilities of the State / Police / Investigating Agencies</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Mandatory, prompt FIR registration</w:t>
      </w:r>
      <w:r>
        <w:rPr>
          <w:rFonts w:ascii="Times New Roman" w:eastAsia="Times New Roman" w:hAnsi="Times New Roman" w:cs="Times New Roman"/>
          <w:sz w:val="20"/>
          <w:szCs w:val="20"/>
        </w:rPr>
        <w:t xml:space="preserve"> and non-refusal (Zainab Alert Act 2020 penalty for refusal).</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Duty to investigate without unnecessary delay</w:t>
      </w:r>
      <w:r>
        <w:rPr>
          <w:rFonts w:ascii="Times New Roman" w:eastAsia="Times New Roman" w:hAnsi="Times New Roman" w:cs="Times New Roman"/>
          <w:sz w:val="20"/>
          <w:szCs w:val="20"/>
        </w:rPr>
        <w:t>, preserve chain of cu</w:t>
      </w:r>
      <w:r>
        <w:rPr>
          <w:rFonts w:ascii="Times New Roman" w:eastAsia="Times New Roman" w:hAnsi="Times New Roman" w:cs="Times New Roman"/>
          <w:sz w:val="20"/>
          <w:szCs w:val="20"/>
        </w:rPr>
        <w:t>stody of forensic/digital evidence, and avoid re-traumatising the child during investigation.</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Duty to coordinate</w:t>
      </w:r>
      <w:r>
        <w:rPr>
          <w:rFonts w:ascii="Times New Roman" w:eastAsia="Times New Roman" w:hAnsi="Times New Roman" w:cs="Times New Roman"/>
          <w:sz w:val="20"/>
          <w:szCs w:val="20"/>
        </w:rPr>
        <w:t xml:space="preserve"> — police with ZARRA, FIA Cyber Crime Wing, provincial Child Protection Authorities, and Anti-Trafficking Units, as the scenario requires.</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Duty to maintain confidentiality</w:t>
      </w:r>
      <w:r>
        <w:rPr>
          <w:rFonts w:ascii="Times New Roman" w:eastAsia="Times New Roman" w:hAnsi="Times New Roman" w:cs="Times New Roman"/>
          <w:sz w:val="20"/>
          <w:szCs w:val="20"/>
        </w:rPr>
        <w:t xml:space="preserve"> of the child's identity throughout investigation and trial.</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Duty to produce the accused for trial without undue delay</w:t>
      </w:r>
      <w:r>
        <w:rPr>
          <w:rFonts w:ascii="Times New Roman" w:eastAsia="Times New Roman" w:hAnsi="Times New Roman" w:cs="Times New Roman"/>
          <w:sz w:val="20"/>
          <w:szCs w:val="20"/>
        </w:rPr>
        <w:t xml:space="preserve"> and to facilitate victim/witness protection measures ordered by the court.</w:t>
      </w:r>
    </w:p>
    <w:p w:rsidR="001E296C" w:rsidRDefault="00750CC2" w:rsidP="00750CC2">
      <w:pPr>
        <w:pStyle w:val="Heading2"/>
        <w:rPr>
          <w:rFonts w:ascii="Times New Roman" w:eastAsia="Times New Roman" w:hAnsi="Times New Roman" w:cs="Times New Roman"/>
          <w:sz w:val="20"/>
          <w:szCs w:val="20"/>
        </w:rPr>
      </w:pPr>
      <w:bookmarkStart w:id="330" w:name="_sggsy9oj6evu" w:colFirst="0" w:colLast="0"/>
      <w:bookmarkEnd w:id="330"/>
      <w:r>
        <w:rPr>
          <w:rFonts w:ascii="Times New Roman" w:eastAsia="Times New Roman" w:hAnsi="Times New Roman" w:cs="Times New Roman"/>
          <w:sz w:val="20"/>
          <w:szCs w:val="20"/>
        </w:rPr>
        <w:t>F. Responsibilities of the Jud</w:t>
      </w:r>
      <w:r>
        <w:rPr>
          <w:rFonts w:ascii="Times New Roman" w:eastAsia="Times New Roman" w:hAnsi="Times New Roman" w:cs="Times New Roman"/>
          <w:sz w:val="20"/>
          <w:szCs w:val="20"/>
        </w:rPr>
        <w:t>iciary</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Duty to conduct proceedings expeditiously</w:t>
      </w:r>
      <w:r>
        <w:rPr>
          <w:rFonts w:ascii="Times New Roman" w:eastAsia="Times New Roman" w:hAnsi="Times New Roman" w:cs="Times New Roman"/>
          <w:sz w:val="20"/>
          <w:szCs w:val="20"/>
        </w:rPr>
        <w:t>, in-camera where required, and with child-sensitive procedure (avoiding direct, intimidating cross-examination of the child).</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Duty to apply the "best interest of the child" standard</w:t>
      </w:r>
      <w:r>
        <w:rPr>
          <w:rFonts w:ascii="Times New Roman" w:eastAsia="Times New Roman" w:hAnsi="Times New Roman" w:cs="Times New Roman"/>
          <w:sz w:val="20"/>
          <w:szCs w:val="20"/>
        </w:rPr>
        <w:t xml:space="preserve"> in custody, guardianship,</w:t>
      </w:r>
      <w:r>
        <w:rPr>
          <w:rFonts w:ascii="Times New Roman" w:eastAsia="Times New Roman" w:hAnsi="Times New Roman" w:cs="Times New Roman"/>
          <w:sz w:val="20"/>
          <w:szCs w:val="20"/>
        </w:rPr>
        <w:t xml:space="preserve"> and protective-placement decisions.</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Duty to confirm/scrutinise death sentences</w:t>
      </w:r>
      <w:r>
        <w:rPr>
          <w:rFonts w:ascii="Times New Roman" w:eastAsia="Times New Roman" w:hAnsi="Times New Roman" w:cs="Times New Roman"/>
          <w:sz w:val="20"/>
          <w:szCs w:val="20"/>
        </w:rPr>
        <w:t xml:space="preserve"> in aggravated child-rape convictions under CrPC s.374 before execution.</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lastRenderedPageBreak/>
        <w:t>Duty to ensure legal representation</w:t>
      </w:r>
      <w:r>
        <w:rPr>
          <w:rFonts w:ascii="Times New Roman" w:eastAsia="Times New Roman" w:hAnsi="Times New Roman" w:cs="Times New Roman"/>
          <w:sz w:val="20"/>
          <w:szCs w:val="20"/>
        </w:rPr>
        <w:t xml:space="preserve"> is genuinely available and effective, particularly for a juvenile ac</w:t>
      </w:r>
      <w:r>
        <w:rPr>
          <w:rFonts w:ascii="Times New Roman" w:eastAsia="Times New Roman" w:hAnsi="Times New Roman" w:cs="Times New Roman"/>
          <w:sz w:val="20"/>
          <w:szCs w:val="20"/>
        </w:rPr>
        <w:t>cused or an indigent victim's family.</w:t>
      </w:r>
    </w:p>
    <w:p w:rsidR="001E296C" w:rsidRDefault="00750CC2" w:rsidP="00750CC2">
      <w:pPr>
        <w:pStyle w:val="Heading2"/>
        <w:rPr>
          <w:rFonts w:ascii="Times New Roman" w:eastAsia="Times New Roman" w:hAnsi="Times New Roman" w:cs="Times New Roman"/>
          <w:sz w:val="20"/>
          <w:szCs w:val="20"/>
        </w:rPr>
      </w:pPr>
      <w:bookmarkStart w:id="331" w:name="_93fl4ruxikbj" w:colFirst="0" w:colLast="0"/>
      <w:bookmarkEnd w:id="331"/>
      <w:r>
        <w:rPr>
          <w:rFonts w:ascii="Times New Roman" w:eastAsia="Times New Roman" w:hAnsi="Times New Roman" w:cs="Times New Roman"/>
          <w:sz w:val="20"/>
          <w:szCs w:val="20"/>
        </w:rPr>
        <w:t>G. Responsibilities of Institutions (Schools, Madrassas, Employers, Childcare Facilities)</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Duty of supervision and safeguarding</w:t>
      </w:r>
      <w:r>
        <w:rPr>
          <w:rFonts w:ascii="Times New Roman" w:eastAsia="Times New Roman" w:hAnsi="Times New Roman" w:cs="Times New Roman"/>
          <w:sz w:val="20"/>
          <w:szCs w:val="20"/>
        </w:rPr>
        <w:t>, including staff vetting and grievance/complaint mechanisms for children under their care.</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Duty to report suspected abuse</w:t>
      </w:r>
      <w:r>
        <w:rPr>
          <w:rFonts w:ascii="Times New Roman" w:eastAsia="Times New Roman" w:hAnsi="Times New Roman" w:cs="Times New Roman"/>
          <w:sz w:val="20"/>
          <w:szCs w:val="20"/>
        </w:rPr>
        <w:t xml:space="preserve"> to police/Child Protection Authorities rather than conceal or internally settle it.</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Duty to comply with corporal-punishment prohibitions</w:t>
      </w:r>
      <w:r>
        <w:rPr>
          <w:rFonts w:ascii="Times New Roman" w:eastAsia="Times New Roman" w:hAnsi="Times New Roman" w:cs="Times New Roman"/>
          <w:sz w:val="20"/>
          <w:szCs w:val="20"/>
        </w:rPr>
        <w:t xml:space="preserve"> (ICT Prohibition of Corporal Punishment Act 2021 and equivalent provincial instruments) </w:t>
      </w:r>
      <w:r>
        <w:rPr>
          <w:rFonts w:ascii="Times New Roman" w:eastAsia="Times New Roman" w:hAnsi="Times New Roman" w:cs="Times New Roman"/>
          <w:sz w:val="20"/>
          <w:szCs w:val="20"/>
        </w:rPr>
        <w:t>and with minimum-age/working-condition rules under child-labour legislation.</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Duty to cooperate with inspections</w:t>
      </w:r>
      <w:r>
        <w:rPr>
          <w:rFonts w:ascii="Times New Roman" w:eastAsia="Times New Roman" w:hAnsi="Times New Roman" w:cs="Times New Roman"/>
          <w:sz w:val="20"/>
          <w:szCs w:val="20"/>
        </w:rPr>
        <w:t xml:space="preserve"> by Labour Departments and Child Protection Authorities.</w:t>
      </w:r>
    </w:p>
    <w:p w:rsidR="001E296C" w:rsidRDefault="00750CC2" w:rsidP="00750CC2">
      <w:pPr>
        <w:pStyle w:val="Heading2"/>
        <w:rPr>
          <w:rFonts w:ascii="Times New Roman" w:eastAsia="Times New Roman" w:hAnsi="Times New Roman" w:cs="Times New Roman"/>
          <w:sz w:val="20"/>
          <w:szCs w:val="20"/>
        </w:rPr>
      </w:pPr>
      <w:bookmarkStart w:id="332" w:name="_byv8mdlgicgq" w:colFirst="0" w:colLast="0"/>
      <w:bookmarkEnd w:id="332"/>
      <w:r>
        <w:rPr>
          <w:rFonts w:ascii="Times New Roman" w:eastAsia="Times New Roman" w:hAnsi="Times New Roman" w:cs="Times New Roman"/>
          <w:sz w:val="20"/>
          <w:szCs w:val="20"/>
        </w:rPr>
        <w:t>H. Responsibilities of Media/Broadcasters</w:t>
      </w:r>
    </w:p>
    <w:p w:rsidR="001E296C" w:rsidRDefault="00750CC2" w:rsidP="00750CC2">
      <w:pPr>
        <w:numPr>
          <w:ilvl w:val="0"/>
          <w:numId w:val="303"/>
        </w:numPr>
        <w:rPr>
          <w:sz w:val="20"/>
          <w:szCs w:val="20"/>
        </w:rPr>
      </w:pPr>
      <w:r>
        <w:rPr>
          <w:rFonts w:ascii="Times New Roman" w:eastAsia="Times New Roman" w:hAnsi="Times New Roman" w:cs="Times New Roman"/>
          <w:b/>
          <w:bCs/>
          <w:sz w:val="20"/>
          <w:szCs w:val="20"/>
        </w:rPr>
        <w:t>Duty to withhold identifying details</w:t>
      </w:r>
      <w:r>
        <w:rPr>
          <w:rFonts w:ascii="Times New Roman" w:eastAsia="Times New Roman" w:hAnsi="Times New Roman" w:cs="Times New Roman"/>
          <w:sz w:val="20"/>
          <w:szCs w:val="20"/>
        </w:rPr>
        <w:t xml:space="preserve"> of a child victim/survivor or juvenile accused, consistent with PEMRA regulations and general child-protection reporting ethics reflected in provincial Child Protection Acts.</w:t>
      </w:r>
    </w:p>
    <w:p w:rsidR="001E296C" w:rsidRDefault="001E296C" w:rsidP="00750CC2"/>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40"/>
          <w:szCs w:val="40"/>
        </w:rPr>
        <w:t xml:space="preserve"> 4) Offences against public justice</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u w:val="single"/>
        </w:rPr>
        <w:t xml:space="preserve"> i)  Applicable Laws  </w:t>
      </w:r>
    </w:p>
    <w:p w:rsidR="001E296C" w:rsidRDefault="00750CC2" w:rsidP="00750CC2">
      <w:pPr>
        <w:spacing w:after="100"/>
        <w:rPr>
          <w:rFonts w:ascii="Times New Roman" w:eastAsia="Times New Roman" w:hAnsi="Times New Roman" w:cs="Times New Roman"/>
          <w:sz w:val="20"/>
          <w:szCs w:val="20"/>
        </w:rPr>
      </w:pPr>
      <w:r>
        <w:rPr>
          <w:rFonts w:ascii="Cardo" w:eastAsia="Cardo" w:hAnsi="Cardo" w:cs="Cardo"/>
          <w:sz w:val="20"/>
          <w:szCs w:val="20"/>
        </w:rPr>
        <w:t xml:space="preserve">Criminal Cases → </w:t>
      </w:r>
      <w:r>
        <w:rPr>
          <w:rFonts w:ascii="Cardo" w:eastAsia="Cardo" w:hAnsi="Cardo" w:cs="Cardo"/>
          <w:sz w:val="20"/>
          <w:szCs w:val="20"/>
        </w:rPr>
        <w:t>Offences Against Public Justice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Laws — Pakistan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Law position: 28 August 2026</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Pakistan Penal Code, 1860</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Core substantive framework: Chapter XI, sections 191–229 PPC. Connected offences against lawful authority of public servants are principally i</w:t>
      </w:r>
      <w:r>
        <w:rPr>
          <w:rFonts w:ascii="Times New Roman" w:eastAsia="Times New Roman" w:hAnsi="Times New Roman" w:cs="Times New Roman"/>
          <w:sz w:val="20"/>
          <w:szCs w:val="20"/>
        </w:rPr>
        <w:t>n Chapter X, sections 172–190 PPC.</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Code of Criminal Procedure, 1898</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Key provisions: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Section 154 — FIR for cognizable information.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Sections 177–189 — place/territorial jurisdiction.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Section 190 — Magistrate cognizance.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Section 193 — Sessions cognizance structure.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Section 195 — mandatory special complaint restrictions for specified offences.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Section 476 — procedure for offences covered by section 195(1)(b)/(c) committed in or in relation to Court proceedings.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Sect</w:t>
      </w:r>
      <w:r>
        <w:rPr>
          <w:rFonts w:ascii="Times New Roman" w:eastAsia="Times New Roman" w:hAnsi="Times New Roman" w:cs="Times New Roman"/>
          <w:sz w:val="20"/>
          <w:szCs w:val="20"/>
        </w:rPr>
        <w:t>ion 476-A — forwarding where initiating Court lacks trial jurisdiction.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Sections 480–486 — special procedure for certain contempt-type offences, including section 228 PPC.</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Section 486 — appeal from convictions under the section 480 procedure.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Section</w:t>
      </w:r>
      <w:r>
        <w:rPr>
          <w:rFonts w:ascii="Times New Roman" w:eastAsia="Times New Roman" w:hAnsi="Times New Roman" w:cs="Times New Roman"/>
          <w:sz w:val="20"/>
          <w:szCs w:val="20"/>
        </w:rPr>
        <w:t>s 435/439 — revision.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476-B</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Omitted by the Law Reforms Ordinance 1972. Old authorities treating section 476-B as an operative present-day appellate provision must therefore be used with caution.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Qanun-e-Shahadat Order, 1984</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Governs proof, documenta</w:t>
      </w:r>
      <w:r>
        <w:rPr>
          <w:rFonts w:ascii="Times New Roman" w:eastAsia="Times New Roman" w:hAnsi="Times New Roman" w:cs="Times New Roman"/>
          <w:sz w:val="20"/>
          <w:szCs w:val="20"/>
        </w:rPr>
        <w:t>ry evidence, oral evidence, examination/cross-examination, expert evidence and admissibility issues relevant to public-justice offences.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 of Pakistan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safeguards include Articles 4, 9, 10, 10-A, 14 and 25. High Court constitutional jurisdiction is principally under Article 199; Supreme Court appellate jurisdiction is under Article 185, subject to constitutional requirements.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 Territo</w:t>
      </w:r>
      <w:r>
        <w:rPr>
          <w:rFonts w:ascii="Times New Roman" w:eastAsia="Times New Roman" w:hAnsi="Times New Roman" w:cs="Times New Roman"/>
          <w:sz w:val="20"/>
          <w:szCs w:val="20"/>
        </w:rPr>
        <w:t>rial Framework</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Punjab Criminal Prosecution Service Act 2006; Sindh Criminal Prosecution Service Act 2009; KP Prosecution Service Act 2005; Balochistan Prosecution Service Act 2003; Federal Prosecution Service Act 2023 for ICT/federal prosecution arrangemen</w:t>
      </w:r>
      <w:r>
        <w:rPr>
          <w:rFonts w:ascii="Times New Roman" w:eastAsia="Times New Roman" w:hAnsi="Times New Roman" w:cs="Times New Roman"/>
          <w:sz w:val="20"/>
          <w:szCs w:val="20"/>
        </w:rPr>
        <w:t>ts. Provincial Cr.P.C. amendments and High Court rules must be checked for the forum concerned.</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Key Case Law</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Ali Adnan Sheikha v. I.G. Police Sindh, 2026 SCMR 77.</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Sumera Rasheed v. The State, 2023 LHC 6664.</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Ashique Hussain v. The State, Cr. Appeal S-48/202</w:t>
      </w:r>
      <w:r>
        <w:rPr>
          <w:rFonts w:ascii="Times New Roman" w:eastAsia="Times New Roman" w:hAnsi="Times New Roman" w:cs="Times New Roman"/>
          <w:sz w:val="20"/>
          <w:szCs w:val="20"/>
        </w:rPr>
        <w:t>2 (SHC, 27-03-2023).</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Rab Nawaz v. The State, 2011 SCMR 1485.</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Ali Gohar v. Pervaiz Ahmed, 2020 SCMR 30.</w:t>
      </w:r>
    </w:p>
    <w:p w:rsidR="001E296C" w:rsidRDefault="00750CC2" w:rsidP="00750CC2">
      <w:pPr>
        <w:rPr>
          <w:sz w:val="21"/>
          <w:szCs w:val="21"/>
        </w:rPr>
      </w:pPr>
      <w:r>
        <w:rPr>
          <w:rFonts w:ascii="Times New Roman" w:eastAsia="Times New Roman" w:hAnsi="Times New Roman" w:cs="Times New Roman"/>
          <w:b/>
          <w:bCs/>
          <w:sz w:val="24"/>
          <w:szCs w:val="24"/>
          <w:u w:val="single"/>
        </w:rPr>
        <w:t xml:space="preserve"> ii)  Court Fees &amp; Costs Matrix (Pakistani Legal Framework)  </w:t>
      </w:r>
      <w:r>
        <w:rPr>
          <w:rFonts w:ascii="Times New Roman" w:eastAsia="Times New Roman" w:hAnsi="Times New Roman" w:cs="Times New Roman"/>
          <w:sz w:val="21"/>
          <w:szCs w:val="21"/>
        </w:rPr>
        <w:t xml:space="preserve">  </w:t>
      </w:r>
    </w:p>
    <w:p w:rsidR="001E296C" w:rsidRDefault="00750CC2" w:rsidP="00750CC2">
      <w:pPr>
        <w:spacing w:after="100"/>
        <w:rPr>
          <w:rFonts w:ascii="Times New Roman" w:eastAsia="Times New Roman" w:hAnsi="Times New Roman" w:cs="Times New Roman"/>
          <w:sz w:val="20"/>
          <w:szCs w:val="20"/>
        </w:rPr>
      </w:pPr>
      <w:r>
        <w:rPr>
          <w:rFonts w:ascii="Cardo" w:eastAsia="Cardo" w:hAnsi="Cardo" w:cs="Cardo"/>
          <w:sz w:val="20"/>
          <w:szCs w:val="20"/>
        </w:rPr>
        <w:t>Criminal Cases → Offences Against Public Justice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Fees — Pakistan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Law position: 28 A</w:t>
      </w:r>
      <w:r>
        <w:rPr>
          <w:rFonts w:ascii="Times New Roman" w:eastAsia="Times New Roman" w:hAnsi="Times New Roman" w:cs="Times New Roman"/>
          <w:sz w:val="20"/>
          <w:szCs w:val="20"/>
        </w:rPr>
        <w:t>ugust 2026</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General Principle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prosecution is not ordinarily an ad-valorem civil proceeding. Fee treatment therefore differs from civil litigation and is affected by provincial legislation, notifications and High Court rules.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Punjab</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The Punjab Court-fees (Abolition) Ordinance, 1983 provides for abolition of court-fee in criminal cases. The Lahore High Court Rules and Orders reflect that no court-fee is chargeable/payable in respect of a criminal case. Separate copying, process, certif</w:t>
      </w:r>
      <w:r>
        <w:rPr>
          <w:rFonts w:ascii="Times New Roman" w:eastAsia="Times New Roman" w:hAnsi="Times New Roman" w:cs="Times New Roman"/>
          <w:sz w:val="20"/>
          <w:szCs w:val="20"/>
        </w:rPr>
        <w:t>ication or administrative charges should nevertheless be distinguished from substantive court-fee.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Sindh</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Fees (Sind Amendment) Ordinance, 1978 provides that no court-fee is payable in a criminal case, subject to statutory exceptions.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Khyber Pakht</w:t>
      </w:r>
      <w:r>
        <w:rPr>
          <w:rFonts w:ascii="Times New Roman" w:eastAsia="Times New Roman" w:hAnsi="Times New Roman" w:cs="Times New Roman"/>
          <w:sz w:val="20"/>
          <w:szCs w:val="20"/>
        </w:rPr>
        <w:t>unkhwa</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The Khyber Pakhtunkhwa Court Fees (Abolition) Ordinance, 1978 provides for abolition of court-fee in criminal cases, subject to its terms.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Balochistan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The Balochistan court-fee framework has been adapted from the federal regime. Current provincial r</w:t>
      </w:r>
      <w:r>
        <w:rPr>
          <w:rFonts w:ascii="Times New Roman" w:eastAsia="Times New Roman" w:hAnsi="Times New Roman" w:cs="Times New Roman"/>
          <w:sz w:val="20"/>
          <w:szCs w:val="20"/>
        </w:rPr>
        <w:t>ules/notifications should be checked for the particular filing.</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Islamabad Capital Territory / Federal Courts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Apply the federal fee framework and current court rules applicable to the forum; do not assume provincial abolition statutes automatically apply.</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P</w:t>
      </w:r>
      <w:r>
        <w:rPr>
          <w:rFonts w:ascii="Times New Roman" w:eastAsia="Times New Roman" w:hAnsi="Times New Roman" w:cs="Times New Roman"/>
          <w:sz w:val="20"/>
          <w:szCs w:val="20"/>
        </w:rPr>
        <w:t>ractical Cost Assessment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For a public-justice criminal case, budget primarily for certified copies, process/service, documentation, forensic or expert work where needed and advocate fees rather than an ad-valorem criminal court fee.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Important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The exact fee</w:t>
      </w:r>
      <w:r>
        <w:rPr>
          <w:rFonts w:ascii="Times New Roman" w:eastAsia="Times New Roman" w:hAnsi="Times New Roman" w:cs="Times New Roman"/>
          <w:sz w:val="20"/>
          <w:szCs w:val="20"/>
        </w:rPr>
        <w:t xml:space="preserve"> for a particular application, certified copy, process or ancillary proceeding must be checked against the current rules of the concerned Court and province.</w:t>
      </w:r>
    </w:p>
    <w:p w:rsidR="001E296C" w:rsidRDefault="00750CC2" w:rsidP="00750CC2">
      <w:pPr>
        <w:rPr>
          <w:sz w:val="21"/>
          <w:szCs w:val="21"/>
        </w:rPr>
      </w:pPr>
      <w:r>
        <w:rPr>
          <w:rFonts w:ascii="Times New Roman" w:eastAsia="Times New Roman" w:hAnsi="Times New Roman" w:cs="Times New Roman"/>
          <w:b/>
          <w:bCs/>
          <w:sz w:val="24"/>
          <w:szCs w:val="24"/>
          <w:u w:val="single"/>
        </w:rPr>
        <w:t xml:space="preserve">iii)  Jurisdiction  </w:t>
      </w:r>
      <w:r>
        <w:rPr>
          <w:rFonts w:ascii="Times New Roman" w:eastAsia="Times New Roman" w:hAnsi="Times New Roman" w:cs="Times New Roman"/>
          <w:sz w:val="21"/>
          <w:szCs w:val="21"/>
        </w:rPr>
        <w:t xml:space="preserve">   </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Original Jurisdiction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190 Cr.P.C. governs ordinary Magistrate cognizance through complaint, police report or other legally recognized information/knowledge. Section 193 regulates Sessions cognizance. Special section 195/476 proceedings require the statutory initiating c</w:t>
      </w:r>
      <w:r>
        <w:rPr>
          <w:rFonts w:ascii="Times New Roman" w:eastAsia="Times New Roman" w:hAnsi="Times New Roman" w:cs="Times New Roman"/>
          <w:sz w:val="20"/>
          <w:szCs w:val="20"/>
        </w:rPr>
        <w:t>omplaint where the offence is committed in or in relation to judicial proceedings.</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Section 195 Cr.P.C.</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This is the principal jurisdictional gatekeeper. Section 195(1)(a) concerns specified offences against lawful authority of public servants. Sections 195(</w:t>
      </w:r>
      <w:r>
        <w:rPr>
          <w:rFonts w:ascii="Times New Roman" w:eastAsia="Times New Roman" w:hAnsi="Times New Roman" w:cs="Times New Roman"/>
          <w:sz w:val="20"/>
          <w:szCs w:val="20"/>
        </w:rPr>
        <w:t>1)(b)/(c) concern specified offences relating to evidence/documents and offences against the administration of justice committed in or in relation to Court proceedings. The required complaint must come from the concerned public servant or Court, as the sub</w:t>
      </w:r>
      <w:r>
        <w:rPr>
          <w:rFonts w:ascii="Times New Roman" w:eastAsia="Times New Roman" w:hAnsi="Times New Roman" w:cs="Times New Roman"/>
          <w:sz w:val="20"/>
          <w:szCs w:val="20"/>
        </w:rPr>
        <w:t>section requires.</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Territorial Jurisdiction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177 Cr.P.C. provides the ordinary rule: trial where the offence was committed. Sections 179 and 180 permit jurisdiction where relevant acts and consequences occur in different places or where offences are </w:t>
      </w:r>
      <w:r>
        <w:rPr>
          <w:rFonts w:ascii="Times New Roman" w:eastAsia="Times New Roman" w:hAnsi="Times New Roman" w:cs="Times New Roman"/>
          <w:sz w:val="20"/>
          <w:szCs w:val="20"/>
        </w:rPr>
        <w:t>connected.</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Special Court Proceeding</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476 Cr.P.C. provides the procedure where an offence covered by section 195(1)(b)/(c) is committed in or in relation to proceedings in a Civil, Revenue or Criminal Court. Section 476-A addresses forwarding to the </w:t>
      </w:r>
      <w:r>
        <w:rPr>
          <w:rFonts w:ascii="Times New Roman" w:eastAsia="Times New Roman" w:hAnsi="Times New Roman" w:cs="Times New Roman"/>
          <w:sz w:val="20"/>
          <w:szCs w:val="20"/>
        </w:rPr>
        <w:t>competent Court where necessary.</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Appellate Jurisdiction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Ordinary criminal appeals are governed by Chapter XXXI Cr.P.C. The competent appellate Court depends on the trial Court and the statutory route. Article 185 provides Supreme Court appellate jurisdicti</w:t>
      </w:r>
      <w:r>
        <w:rPr>
          <w:rFonts w:ascii="Times New Roman" w:eastAsia="Times New Roman" w:hAnsi="Times New Roman" w:cs="Times New Roman"/>
          <w:sz w:val="20"/>
          <w:szCs w:val="20"/>
        </w:rPr>
        <w:t>on over High Court judgments/orders/sentences subject to its constitutional conditions.</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Revisional Jurisdiction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Sections 435 and 439 Cr.P.C. provide the principal criminal revision framework for examining legality, correctness, propriety and regularity of </w:t>
      </w:r>
      <w:r>
        <w:rPr>
          <w:rFonts w:ascii="Times New Roman" w:eastAsia="Times New Roman" w:hAnsi="Times New Roman" w:cs="Times New Roman"/>
          <w:sz w:val="20"/>
          <w:szCs w:val="20"/>
        </w:rPr>
        <w:t>subordinate proceedings, subject to statutory limitations.</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Constitutional Jurisdiction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Article 199 may be invoked in appropriate cases involving jurisdictional error, unlawfulness or protected rights, subject to constitutional requirements and the alternate-remedy doctrine.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Key Authorities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Ali Adnan Sheikha, 2026 SCMR 77 — section 195 is man</w:t>
      </w:r>
      <w:r>
        <w:rPr>
          <w:rFonts w:ascii="Times New Roman" w:eastAsia="Times New Roman" w:hAnsi="Times New Roman" w:cs="Times New Roman"/>
          <w:sz w:val="20"/>
          <w:szCs w:val="20"/>
        </w:rPr>
        <w:t>datory for section 182 PPC.</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Sumera Rasheed, 2023 LHC 6664 — section 195/476 and cognizance structure.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Ashique Hussain, SHC 2023 — section 228 requires judicial proceeding.</w:t>
      </w:r>
    </w:p>
    <w:p w:rsidR="001E296C" w:rsidRDefault="00750CC2" w:rsidP="00750CC2">
      <w:pPr>
        <w:rPr>
          <w:rFonts w:ascii="Times New Roman" w:eastAsia="Times New Roman" w:hAnsi="Times New Roman" w:cs="Times New Roman"/>
          <w:b/>
          <w:bCs/>
          <w:sz w:val="20"/>
          <w:szCs w:val="20"/>
          <w:u w:val="single"/>
        </w:rPr>
      </w:pPr>
      <w:r>
        <w:rPr>
          <w:rFonts w:ascii="Times New Roman" w:eastAsia="Times New Roman" w:hAnsi="Times New Roman" w:cs="Times New Roman"/>
          <w:b/>
          <w:bCs/>
          <w:sz w:val="24"/>
          <w:szCs w:val="24"/>
          <w:u w:val="single"/>
        </w:rPr>
        <w:t xml:space="preserve">iv)   Procedure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u w:val="single"/>
        </w:rPr>
        <w:t>Procedure:</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333" w:name="_3o7jdvm243av" w:colFirst="0" w:colLast="0"/>
      <w:bookmarkEnd w:id="333"/>
      <w:r>
        <w:rPr>
          <w:rFonts w:ascii="Times New Roman" w:eastAsia="Times New Roman" w:hAnsi="Times New Roman" w:cs="Times New Roman"/>
          <w:b/>
          <w:bCs/>
          <w:sz w:val="20"/>
          <w:szCs w:val="20"/>
        </w:rPr>
        <w:t xml:space="preserve">                      Table of Contents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34" w:name="_6fhmk2a1mje3" w:colFirst="0" w:colLast="0"/>
      <w:bookmarkEnd w:id="334"/>
      <w:r>
        <w:rPr>
          <w:rFonts w:ascii="Times New Roman" w:eastAsia="Times New Roman" w:hAnsi="Times New Roman" w:cs="Times New Roman"/>
          <w:b/>
          <w:bCs/>
          <w:color w:val="000000"/>
          <w:sz w:val="20"/>
          <w:szCs w:val="20"/>
        </w:rPr>
        <w:t>1. PRE-FIR / INSTITUTION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1.1 Complaint, Information, Detection and Classification</w:t>
      </w:r>
      <w:r>
        <w:rPr>
          <w:rFonts w:ascii="Times New Roman" w:eastAsia="Times New Roman" w:hAnsi="Times New Roman" w:cs="Times New Roman"/>
          <w:sz w:val="20"/>
          <w:szCs w:val="20"/>
        </w:rPr>
        <w:br/>
        <w:t>1.2 Statutory Preconditions and Court Complaint</w:t>
      </w:r>
      <w:r>
        <w:rPr>
          <w:rFonts w:ascii="Times New Roman" w:eastAsia="Times New Roman" w:hAnsi="Times New Roman" w:cs="Times New Roman"/>
          <w:sz w:val="20"/>
          <w:szCs w:val="20"/>
        </w:rPr>
        <w:br/>
        <w:t>1.3 Jurisdiction and Institution of Proceedings</w:t>
      </w:r>
      <w:r>
        <w:rPr>
          <w:rFonts w:ascii="Times New Roman" w:eastAsia="Times New Roman" w:hAnsi="Times New Roman" w:cs="Times New Roman"/>
          <w:sz w:val="20"/>
          <w:szCs w:val="20"/>
        </w:rPr>
        <w:br/>
        <w:t>1.4 Preservation of Initial Evidence and Record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35" w:name="_4g4k5t300ty4" w:colFirst="0" w:colLast="0"/>
      <w:bookmarkEnd w:id="335"/>
      <w:r>
        <w:rPr>
          <w:rFonts w:ascii="Times New Roman" w:eastAsia="Times New Roman" w:hAnsi="Times New Roman" w:cs="Times New Roman"/>
          <w:b/>
          <w:bCs/>
          <w:color w:val="000000"/>
          <w:sz w:val="20"/>
          <w:szCs w:val="20"/>
        </w:rPr>
        <w:t>2. INVESTIGATION / PRE-TRIAL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.1 Investigation and Collection of Evidence</w:t>
      </w:r>
      <w:r>
        <w:rPr>
          <w:rFonts w:ascii="Times New Roman" w:eastAsia="Times New Roman" w:hAnsi="Times New Roman" w:cs="Times New Roman"/>
          <w:sz w:val="20"/>
          <w:szCs w:val="20"/>
        </w:rPr>
        <w:br/>
        <w:t>2.2 Search, Seizure, Forensic and Electronic Evidence</w:t>
      </w:r>
      <w:r>
        <w:rPr>
          <w:rFonts w:ascii="Times New Roman" w:eastAsia="Times New Roman" w:hAnsi="Times New Roman" w:cs="Times New Roman"/>
          <w:sz w:val="20"/>
          <w:szCs w:val="20"/>
        </w:rPr>
        <w:br/>
        <w:t>2.3 Arrest, Remand and Bail</w:t>
      </w:r>
      <w:r>
        <w:rPr>
          <w:rFonts w:ascii="Times New Roman" w:eastAsia="Times New Roman" w:hAnsi="Times New Roman" w:cs="Times New Roman"/>
          <w:sz w:val="20"/>
          <w:szCs w:val="20"/>
        </w:rPr>
        <w:br/>
        <w:t>2.4 Completion of Investigation and Police Report</w:t>
      </w:r>
      <w:r>
        <w:rPr>
          <w:rFonts w:ascii="Times New Roman" w:eastAsia="Times New Roman" w:hAnsi="Times New Roman" w:cs="Times New Roman"/>
          <w:sz w:val="20"/>
          <w:szCs w:val="20"/>
        </w:rPr>
        <w:br/>
        <w:t>2.5 Pre-Trial Scrutiny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36" w:name="_gjr0sq4iz28j" w:colFirst="0" w:colLast="0"/>
      <w:bookmarkEnd w:id="336"/>
      <w:r>
        <w:rPr>
          <w:rFonts w:ascii="Times New Roman" w:eastAsia="Times New Roman" w:hAnsi="Times New Roman" w:cs="Times New Roman"/>
          <w:b/>
          <w:bCs/>
          <w:color w:val="000000"/>
          <w:sz w:val="20"/>
          <w:szCs w:val="20"/>
        </w:rPr>
        <w:t>3.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3.1 Cognizance, Process and Supply of Documents</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3.2 Charge and Plea</w:t>
      </w:r>
      <w:r>
        <w:rPr>
          <w:rFonts w:ascii="Times New Roman" w:eastAsia="Times New Roman" w:hAnsi="Times New Roman" w:cs="Times New Roman"/>
          <w:sz w:val="20"/>
          <w:szCs w:val="20"/>
        </w:rPr>
        <w:br/>
        <w:t>3.3 Prosecution Evidence</w:t>
      </w:r>
      <w:r>
        <w:rPr>
          <w:rFonts w:ascii="Times New Roman" w:eastAsia="Times New Roman" w:hAnsi="Times New Roman" w:cs="Times New Roman"/>
          <w:sz w:val="20"/>
          <w:szCs w:val="20"/>
        </w:rPr>
        <w:br/>
        <w:t>3.4 Defence and Examination of the Accused</w:t>
      </w:r>
      <w:r>
        <w:rPr>
          <w:rFonts w:ascii="Times New Roman" w:eastAsia="Times New Roman" w:hAnsi="Times New Roman" w:cs="Times New Roman"/>
          <w:sz w:val="20"/>
          <w:szCs w:val="20"/>
        </w:rPr>
        <w:br/>
        <w:t>3.5 Judgment, Conviction or Acquittal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37" w:name="_1rerjm5bjt0" w:colFirst="0" w:colLast="0"/>
      <w:bookmarkEnd w:id="337"/>
      <w:r>
        <w:rPr>
          <w:rFonts w:ascii="Times New Roman" w:eastAsia="Times New Roman" w:hAnsi="Times New Roman" w:cs="Times New Roman"/>
          <w:b/>
          <w:bCs/>
          <w:color w:val="000000"/>
          <w:sz w:val="20"/>
          <w:szCs w:val="20"/>
        </w:rPr>
        <w:t>4. POST-TRIAL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4.1 Execution of Judgment and Consequential Orders</w:t>
      </w:r>
      <w:r>
        <w:rPr>
          <w:rFonts w:ascii="Times New Roman" w:eastAsia="Times New Roman" w:hAnsi="Times New Roman" w:cs="Times New Roman"/>
          <w:sz w:val="20"/>
          <w:szCs w:val="20"/>
        </w:rPr>
        <w:br/>
        <w:t>4.2 Appeal and Suspension of Sentence</w:t>
      </w:r>
      <w:r>
        <w:rPr>
          <w:rFonts w:ascii="Times New Roman" w:eastAsia="Times New Roman" w:hAnsi="Times New Roman" w:cs="Times New Roman"/>
          <w:sz w:val="20"/>
          <w:szCs w:val="20"/>
        </w:rPr>
        <w:br/>
        <w:t>4.3 Revision and Further Re</w:t>
      </w:r>
      <w:r>
        <w:rPr>
          <w:rFonts w:ascii="Times New Roman" w:eastAsia="Times New Roman" w:hAnsi="Times New Roman" w:cs="Times New Roman"/>
          <w:sz w:val="20"/>
          <w:szCs w:val="20"/>
        </w:rPr>
        <w:t>medies</w:t>
      </w:r>
      <w:r>
        <w:rPr>
          <w:rFonts w:ascii="Times New Roman" w:eastAsia="Times New Roman" w:hAnsi="Times New Roman" w:cs="Times New Roman"/>
          <w:sz w:val="20"/>
          <w:szCs w:val="20"/>
        </w:rPr>
        <w:br/>
        <w:t>4.4 Final Execution and Compliance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38" w:name="_gvh7v9tvkquu" w:colFirst="0" w:colLast="0"/>
      <w:bookmarkEnd w:id="338"/>
      <w:r>
        <w:rPr>
          <w:rFonts w:ascii="Times New Roman" w:eastAsia="Times New Roman" w:hAnsi="Times New Roman" w:cs="Times New Roman"/>
          <w:b/>
          <w:bCs/>
          <w:color w:val="000000"/>
          <w:sz w:val="20"/>
          <w:szCs w:val="20"/>
        </w:rPr>
        <w:t>Principal Legal Framework</w:t>
      </w:r>
    </w:p>
    <w:p w:rsidR="001E296C" w:rsidRDefault="00750CC2" w:rsidP="00750CC2">
      <w:pPr>
        <w:numPr>
          <w:ilvl w:val="0"/>
          <w:numId w:val="33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Pakistan Penal Code, 1860 — Chapter XI, Sections 191–229</w:t>
      </w:r>
    </w:p>
    <w:p w:rsidR="001E296C" w:rsidRDefault="00750CC2" w:rsidP="00750CC2">
      <w:pPr>
        <w:numPr>
          <w:ilvl w:val="0"/>
          <w:numId w:val="3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Code of Criminal Procedure, 1898 — Relevant procedural provisions</w:t>
      </w:r>
    </w:p>
    <w:p w:rsidR="001E296C" w:rsidRDefault="00750CC2" w:rsidP="00750CC2">
      <w:pPr>
        <w:numPr>
          <w:ilvl w:val="0"/>
          <w:numId w:val="3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Qanun-e-Shahadat Order, 1984</w:t>
      </w:r>
    </w:p>
    <w:p w:rsidR="001E296C" w:rsidRDefault="00750CC2" w:rsidP="00750CC2">
      <w:pPr>
        <w:numPr>
          <w:ilvl w:val="0"/>
          <w:numId w:val="33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Special and Provincial Le</w:t>
      </w:r>
      <w:r>
        <w:rPr>
          <w:rFonts w:ascii="Times New Roman" w:eastAsia="Times New Roman" w:hAnsi="Times New Roman" w:cs="Times New Roman"/>
          <w:sz w:val="20"/>
          <w:szCs w:val="20"/>
        </w:rPr>
        <w:t>gislation</w:t>
      </w:r>
    </w:p>
    <w:p w:rsidR="001E296C" w:rsidRDefault="001E296C" w:rsidP="00750CC2">
      <w:pPr>
        <w:rPr>
          <w:rFonts w:ascii="Times New Roman" w:eastAsia="Times New Roman" w:hAnsi="Times New Roman" w:cs="Times New Roman"/>
          <w:sz w:val="20"/>
          <w:szCs w:val="20"/>
        </w:rPr>
      </w:pP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39" w:name="_mcy8yfvs43q4" w:colFirst="0" w:colLast="0"/>
      <w:bookmarkEnd w:id="339"/>
      <w:r>
        <w:rPr>
          <w:rFonts w:ascii="Times New Roman" w:eastAsia="Times New Roman" w:hAnsi="Times New Roman" w:cs="Times New Roman"/>
          <w:b/>
          <w:bCs/>
          <w:sz w:val="20"/>
          <w:szCs w:val="20"/>
        </w:rPr>
        <w:lastRenderedPageBreak/>
        <w:t>1. PRE-FIR / INSTITUTION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40" w:name="_20xvs1ob4bvp" w:colFirst="0" w:colLast="0"/>
      <w:bookmarkEnd w:id="340"/>
      <w:r>
        <w:rPr>
          <w:rFonts w:ascii="Times New Roman" w:eastAsia="Times New Roman" w:hAnsi="Times New Roman" w:cs="Times New Roman"/>
          <w:b/>
          <w:bCs/>
          <w:color w:val="000000"/>
          <w:sz w:val="20"/>
          <w:szCs w:val="20"/>
        </w:rPr>
        <w:t>1.1 Complaint, Information, Detection and Classification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Proceedings commence when information, a complaint, application, or other material indicates that an offence affecting the administration of justice may have been committed. The alleged conduct must first be identified and classified under the relevant pro</w:t>
      </w:r>
      <w:r>
        <w:rPr>
          <w:rFonts w:ascii="Times New Roman" w:eastAsia="Times New Roman" w:hAnsi="Times New Roman" w:cs="Times New Roman"/>
          <w:sz w:val="20"/>
          <w:szCs w:val="20"/>
        </w:rPr>
        <w:t xml:space="preserve">visions of </w:t>
      </w:r>
      <w:r>
        <w:rPr>
          <w:rFonts w:ascii="Times New Roman" w:eastAsia="Times New Roman" w:hAnsi="Times New Roman" w:cs="Times New Roman"/>
          <w:b/>
          <w:bCs/>
          <w:sz w:val="20"/>
          <w:szCs w:val="20"/>
        </w:rPr>
        <w:t>Chapter XI of the Pakistan Penal Code, 1860 (PPC), particularly Sections 191–229</w:t>
      </w:r>
      <w:r>
        <w:rPr>
          <w:rFonts w:ascii="Times New Roman" w:eastAsia="Times New Roman" w:hAnsi="Times New Roman" w:cs="Times New Roman"/>
          <w:sz w:val="20"/>
          <w:szCs w:val="20"/>
        </w:rPr>
        <w:t>, which cover false evidence, fabrication of evidence, false declarations, destruction or concealment of evidence, false charges, screening of offenders, and certain</w:t>
      </w:r>
      <w:r>
        <w:rPr>
          <w:rFonts w:ascii="Times New Roman" w:eastAsia="Times New Roman" w:hAnsi="Times New Roman" w:cs="Times New Roman"/>
          <w:sz w:val="20"/>
          <w:szCs w:val="20"/>
        </w:rPr>
        <w:t xml:space="preserve"> offences relating to public servants and judicial proceedings. At this stage, the legal ingredients of the alleged offence, including the required knowledge, intention, belief or other mental element, must be identified and the offence must be classified </w:t>
      </w:r>
      <w:r>
        <w:rPr>
          <w:rFonts w:ascii="Times New Roman" w:eastAsia="Times New Roman" w:hAnsi="Times New Roman" w:cs="Times New Roman"/>
          <w:sz w:val="20"/>
          <w:szCs w:val="20"/>
        </w:rPr>
        <w:t xml:space="preserve">as cognizable or non-cognizable, bailable or non-bailable, and compoundable or non-compoundable according to the applicable law and Schedule II to the </w:t>
      </w:r>
      <w:r>
        <w:rPr>
          <w:rFonts w:ascii="Times New Roman" w:eastAsia="Times New Roman" w:hAnsi="Times New Roman" w:cs="Times New Roman"/>
          <w:b/>
          <w:bCs/>
          <w:sz w:val="20"/>
          <w:szCs w:val="20"/>
        </w:rPr>
        <w:t>Code of Criminal Procedure, 1898 (Cr.P.C.)</w:t>
      </w:r>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41" w:name="_iw0r6s7og1p" w:colFirst="0" w:colLast="0"/>
      <w:bookmarkEnd w:id="341"/>
      <w:r>
        <w:rPr>
          <w:rFonts w:ascii="Times New Roman" w:eastAsia="Times New Roman" w:hAnsi="Times New Roman" w:cs="Times New Roman"/>
          <w:b/>
          <w:bCs/>
          <w:color w:val="000000"/>
          <w:sz w:val="20"/>
          <w:szCs w:val="20"/>
        </w:rPr>
        <w:t>1.2 Statutory Preconditions and Court Complaint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A critical pr</w:t>
      </w:r>
      <w:r>
        <w:rPr>
          <w:rFonts w:ascii="Times New Roman" w:eastAsia="Times New Roman" w:hAnsi="Times New Roman" w:cs="Times New Roman"/>
          <w:sz w:val="20"/>
          <w:szCs w:val="20"/>
        </w:rPr>
        <w:t xml:space="preserve">eliminary determination is whether </w:t>
      </w:r>
      <w:r>
        <w:rPr>
          <w:rFonts w:ascii="Times New Roman" w:eastAsia="Times New Roman" w:hAnsi="Times New Roman" w:cs="Times New Roman"/>
          <w:b/>
          <w:bCs/>
          <w:sz w:val="20"/>
          <w:szCs w:val="20"/>
        </w:rPr>
        <w:t>Section 195 Cr.P.C.</w:t>
      </w:r>
      <w:r>
        <w:rPr>
          <w:rFonts w:ascii="Times New Roman" w:eastAsia="Times New Roman" w:hAnsi="Times New Roman" w:cs="Times New Roman"/>
          <w:sz w:val="20"/>
          <w:szCs w:val="20"/>
        </w:rPr>
        <w:t xml:space="preserve"> applies. Where the alleged offence falls within the categories specified by Section 195 and was committed in, or in relation to, a proceeding in a Court, cognizance is restricted unless the required wr</w:t>
      </w:r>
      <w:r>
        <w:rPr>
          <w:rFonts w:ascii="Times New Roman" w:eastAsia="Times New Roman" w:hAnsi="Times New Roman" w:cs="Times New Roman"/>
          <w:sz w:val="20"/>
          <w:szCs w:val="20"/>
        </w:rPr>
        <w:t xml:space="preserve">itten complaint is made by the concerned Court or a Court to which it is subordinate. In such circumstances, the matter proceeds through the special mechanism provided by </w:t>
      </w:r>
      <w:r>
        <w:rPr>
          <w:rFonts w:ascii="Times New Roman" w:eastAsia="Times New Roman" w:hAnsi="Times New Roman" w:cs="Times New Roman"/>
          <w:b/>
          <w:bCs/>
          <w:sz w:val="20"/>
          <w:szCs w:val="20"/>
        </w:rPr>
        <w:t>Section 476 Cr.P.C.</w:t>
      </w:r>
      <w:r>
        <w:rPr>
          <w:rFonts w:ascii="Times New Roman" w:eastAsia="Times New Roman" w:hAnsi="Times New Roman" w:cs="Times New Roman"/>
          <w:sz w:val="20"/>
          <w:szCs w:val="20"/>
        </w:rPr>
        <w:t>, under which the Court may conduct the prescribed preliminary inq</w:t>
      </w:r>
      <w:r>
        <w:rPr>
          <w:rFonts w:ascii="Times New Roman" w:eastAsia="Times New Roman" w:hAnsi="Times New Roman" w:cs="Times New Roman"/>
          <w:sz w:val="20"/>
          <w:szCs w:val="20"/>
        </w:rPr>
        <w:t xml:space="preserve">uiry and make a complaint where the statutory requirements are satisfied. Where Section 195 does not apply, the ordinary criminal process may be initiated through </w:t>
      </w:r>
      <w:r>
        <w:rPr>
          <w:rFonts w:ascii="Times New Roman" w:eastAsia="Times New Roman" w:hAnsi="Times New Roman" w:cs="Times New Roman"/>
          <w:b/>
          <w:bCs/>
          <w:sz w:val="20"/>
          <w:szCs w:val="20"/>
        </w:rPr>
        <w:t>Section 154 Cr.P.C.</w:t>
      </w:r>
      <w:r>
        <w:rPr>
          <w:rFonts w:ascii="Times New Roman" w:eastAsia="Times New Roman" w:hAnsi="Times New Roman" w:cs="Times New Roman"/>
          <w:sz w:val="20"/>
          <w:szCs w:val="20"/>
        </w:rPr>
        <w:t xml:space="preserve"> in a cognizable case or through the complaint and cognizance provisions c</w:t>
      </w:r>
      <w:r>
        <w:rPr>
          <w:rFonts w:ascii="Times New Roman" w:eastAsia="Times New Roman" w:hAnsi="Times New Roman" w:cs="Times New Roman"/>
          <w:sz w:val="20"/>
          <w:szCs w:val="20"/>
        </w:rPr>
        <w:t xml:space="preserve">ontained in </w:t>
      </w:r>
      <w:r>
        <w:rPr>
          <w:rFonts w:ascii="Times New Roman" w:eastAsia="Times New Roman" w:hAnsi="Times New Roman" w:cs="Times New Roman"/>
          <w:b/>
          <w:bCs/>
          <w:sz w:val="20"/>
          <w:szCs w:val="20"/>
        </w:rPr>
        <w:t>Sections 190 and 200–204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42" w:name="_qolgxp3w5hcw" w:colFirst="0" w:colLast="0"/>
      <w:bookmarkEnd w:id="342"/>
      <w:r>
        <w:rPr>
          <w:rFonts w:ascii="Times New Roman" w:eastAsia="Times New Roman" w:hAnsi="Times New Roman" w:cs="Times New Roman"/>
          <w:b/>
          <w:bCs/>
          <w:color w:val="000000"/>
          <w:sz w:val="20"/>
          <w:szCs w:val="20"/>
        </w:rPr>
        <w:t>1.3 Jurisdiction and Institution of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Before proceedings are instituted, territorial and subject-matter jurisdiction must be determined together with the competent Magistrate or Sessions Court and any </w:t>
      </w:r>
      <w:r>
        <w:rPr>
          <w:rFonts w:ascii="Times New Roman" w:eastAsia="Times New Roman" w:hAnsi="Times New Roman" w:cs="Times New Roman"/>
          <w:sz w:val="20"/>
          <w:szCs w:val="20"/>
        </w:rPr>
        <w:t>jurisdictional requirements imposed by special legislation. The Court must also determine whether the matter is subject to the statutory restriction under Section 195 Cr.P.C. and whether proceedings under Section 476 Cr.P.C. are required. The initiating re</w:t>
      </w:r>
      <w:r>
        <w:rPr>
          <w:rFonts w:ascii="Times New Roman" w:eastAsia="Times New Roman" w:hAnsi="Times New Roman" w:cs="Times New Roman"/>
          <w:sz w:val="20"/>
          <w:szCs w:val="20"/>
        </w:rPr>
        <w:t>cord should clearly identify the alleged offence, applicable PPC provision, accused, relevant Court proceeding, jurisdiction, evidence and legally prescribed mode of institution.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43" w:name="_te0c421jjz06" w:colFirst="0" w:colLast="0"/>
      <w:bookmarkEnd w:id="343"/>
      <w:r>
        <w:rPr>
          <w:rFonts w:ascii="Times New Roman" w:eastAsia="Times New Roman" w:hAnsi="Times New Roman" w:cs="Times New Roman"/>
          <w:b/>
          <w:bCs/>
          <w:color w:val="000000"/>
          <w:sz w:val="20"/>
          <w:szCs w:val="20"/>
        </w:rPr>
        <w:t>1.4 Preservation of Initial Evidence and Record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All material relevant to the </w:t>
      </w:r>
      <w:r>
        <w:rPr>
          <w:rFonts w:ascii="Times New Roman" w:eastAsia="Times New Roman" w:hAnsi="Times New Roman" w:cs="Times New Roman"/>
          <w:sz w:val="20"/>
          <w:szCs w:val="20"/>
        </w:rPr>
        <w:t>alleged offence should be preserved at the institution stage. This may include Court orders, depositions, affidavits, applications, exhibits, registers, documentary material, electronic records and correspondence. The original record of the judicial procee</w:t>
      </w:r>
      <w:r>
        <w:rPr>
          <w:rFonts w:ascii="Times New Roman" w:eastAsia="Times New Roman" w:hAnsi="Times New Roman" w:cs="Times New Roman"/>
          <w:sz w:val="20"/>
          <w:szCs w:val="20"/>
        </w:rPr>
        <w:t>ding is particularly important in offences involving false evidence or fabricated material because the prosecution must establish the precise statement, document, proceeding or conduct alleged to constitute the offence.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44" w:name="_kyj4qesggz5b" w:colFirst="0" w:colLast="0"/>
      <w:bookmarkEnd w:id="344"/>
      <w:r>
        <w:rPr>
          <w:rFonts w:ascii="Times New Roman" w:eastAsia="Times New Roman" w:hAnsi="Times New Roman" w:cs="Times New Roman"/>
          <w:b/>
          <w:bCs/>
          <w:sz w:val="20"/>
          <w:szCs w:val="20"/>
        </w:rPr>
        <w:t>2. INVESTIGATION / PRE-TRIAL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45" w:name="_karl3i59v2em" w:colFirst="0" w:colLast="0"/>
      <w:bookmarkEnd w:id="345"/>
      <w:r>
        <w:rPr>
          <w:rFonts w:ascii="Times New Roman" w:eastAsia="Times New Roman" w:hAnsi="Times New Roman" w:cs="Times New Roman"/>
          <w:b/>
          <w:bCs/>
          <w:color w:val="000000"/>
          <w:sz w:val="20"/>
          <w:szCs w:val="20"/>
        </w:rPr>
        <w:t>2.1 Investigation and Collection of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ordinary police process is legally available, investigation is conducted in accordance with the </w:t>
      </w:r>
      <w:r>
        <w:rPr>
          <w:rFonts w:ascii="Times New Roman" w:eastAsia="Times New Roman" w:hAnsi="Times New Roman" w:cs="Times New Roman"/>
          <w:b/>
          <w:bCs/>
          <w:sz w:val="20"/>
          <w:szCs w:val="20"/>
        </w:rPr>
        <w:t>Cr.P.C., including Sections 156, 160, 161, 162 and 164</w:t>
      </w:r>
      <w:r>
        <w:rPr>
          <w:rFonts w:ascii="Times New Roman" w:eastAsia="Times New Roman" w:hAnsi="Times New Roman" w:cs="Times New Roman"/>
          <w:sz w:val="20"/>
          <w:szCs w:val="20"/>
        </w:rPr>
        <w:t>. The investigating authority collects documentary,</w:t>
      </w:r>
      <w:r>
        <w:rPr>
          <w:rFonts w:ascii="Times New Roman" w:eastAsia="Times New Roman" w:hAnsi="Times New Roman" w:cs="Times New Roman"/>
          <w:sz w:val="20"/>
          <w:szCs w:val="20"/>
        </w:rPr>
        <w:t xml:space="preserve"> oral, forensic and </w:t>
      </w:r>
      <w:r>
        <w:rPr>
          <w:rFonts w:ascii="Times New Roman" w:eastAsia="Times New Roman" w:hAnsi="Times New Roman" w:cs="Times New Roman"/>
          <w:sz w:val="20"/>
          <w:szCs w:val="20"/>
        </w:rPr>
        <w:lastRenderedPageBreak/>
        <w:t>electronic evidence and determines whether the ingredients of the alleged PPC offence are established. In offences involving false evidence, particular attention must be given to proving deliberate falsity and the required state of mind</w:t>
      </w:r>
      <w:r>
        <w:rPr>
          <w:rFonts w:ascii="Times New Roman" w:eastAsia="Times New Roman" w:hAnsi="Times New Roman" w:cs="Times New Roman"/>
          <w:sz w:val="20"/>
          <w:szCs w:val="20"/>
        </w:rPr>
        <w:t xml:space="preserve">; an innocent mistake, inconsistency or contradiction does not, by itself, necessarily establish an offence under </w:t>
      </w:r>
      <w:r>
        <w:rPr>
          <w:rFonts w:ascii="Times New Roman" w:eastAsia="Times New Roman" w:hAnsi="Times New Roman" w:cs="Times New Roman"/>
          <w:b/>
          <w:bCs/>
          <w:sz w:val="20"/>
          <w:szCs w:val="20"/>
        </w:rPr>
        <w:t>Sections 191–193 PPC</w:t>
      </w:r>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46" w:name="_lqt7g0xxfx57" w:colFirst="0" w:colLast="0"/>
      <w:bookmarkEnd w:id="346"/>
      <w:r>
        <w:rPr>
          <w:rFonts w:ascii="Times New Roman" w:eastAsia="Times New Roman" w:hAnsi="Times New Roman" w:cs="Times New Roman"/>
          <w:b/>
          <w:bCs/>
          <w:color w:val="000000"/>
          <w:sz w:val="20"/>
          <w:szCs w:val="20"/>
        </w:rPr>
        <w:t>2.2 Search, Seizure, Forensic and Electronic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required and legally authorized, relevant documents, objects</w:t>
      </w:r>
      <w:r>
        <w:rPr>
          <w:rFonts w:ascii="Times New Roman" w:eastAsia="Times New Roman" w:hAnsi="Times New Roman" w:cs="Times New Roman"/>
          <w:sz w:val="20"/>
          <w:szCs w:val="20"/>
        </w:rPr>
        <w:t xml:space="preserve"> and electronic material may be searched, seized and preserved in accordance with the Cr.P.C. and applicable law. Altered or fabricated documents may require handwriting, signature or other forensic examination, while electronic communications, CCTV footag</w:t>
      </w:r>
      <w:r>
        <w:rPr>
          <w:rFonts w:ascii="Times New Roman" w:eastAsia="Times New Roman" w:hAnsi="Times New Roman" w:cs="Times New Roman"/>
          <w:sz w:val="20"/>
          <w:szCs w:val="20"/>
        </w:rPr>
        <w:t xml:space="preserve">e and computer records must be collected and preserved in a manner consistent with the </w:t>
      </w:r>
      <w:r>
        <w:rPr>
          <w:rFonts w:ascii="Times New Roman" w:eastAsia="Times New Roman" w:hAnsi="Times New Roman" w:cs="Times New Roman"/>
          <w:b/>
          <w:bCs/>
          <w:sz w:val="20"/>
          <w:szCs w:val="20"/>
        </w:rPr>
        <w:t>Qanun-e-Shahadat Order, 1984</w:t>
      </w:r>
      <w:r>
        <w:rPr>
          <w:rFonts w:ascii="Times New Roman" w:eastAsia="Times New Roman" w:hAnsi="Times New Roman" w:cs="Times New Roman"/>
          <w:sz w:val="20"/>
          <w:szCs w:val="20"/>
        </w:rPr>
        <w:t xml:space="preserve"> and the applicable rules governing documentary, expert and electronic evidence. Proper custody and integrity of exhibits must be maintained </w:t>
      </w:r>
      <w:r>
        <w:rPr>
          <w:rFonts w:ascii="Times New Roman" w:eastAsia="Times New Roman" w:hAnsi="Times New Roman" w:cs="Times New Roman"/>
          <w:sz w:val="20"/>
          <w:szCs w:val="20"/>
        </w:rPr>
        <w:t>throughout the proceedings.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47" w:name="_pnelqlh2d1qm" w:colFirst="0" w:colLast="0"/>
      <w:bookmarkEnd w:id="347"/>
      <w:r>
        <w:rPr>
          <w:rFonts w:ascii="Times New Roman" w:eastAsia="Times New Roman" w:hAnsi="Times New Roman" w:cs="Times New Roman"/>
          <w:b/>
          <w:bCs/>
          <w:color w:val="000000"/>
          <w:sz w:val="20"/>
          <w:szCs w:val="20"/>
        </w:rPr>
        <w:t>2.3 Arrest, Remand and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arrest is legally justified, the investigating authority must comply with the safeguards governing arrest, custody and production before the Magistrate. Where investigation cannot be completed w</w:t>
      </w:r>
      <w:r>
        <w:rPr>
          <w:rFonts w:ascii="Times New Roman" w:eastAsia="Times New Roman" w:hAnsi="Times New Roman" w:cs="Times New Roman"/>
          <w:sz w:val="20"/>
          <w:szCs w:val="20"/>
        </w:rPr>
        <w:t xml:space="preserve">ithin the prescribed period, </w:t>
      </w:r>
      <w:r>
        <w:rPr>
          <w:rFonts w:ascii="Times New Roman" w:eastAsia="Times New Roman" w:hAnsi="Times New Roman" w:cs="Times New Roman"/>
          <w:b/>
          <w:bCs/>
          <w:sz w:val="20"/>
          <w:szCs w:val="20"/>
        </w:rPr>
        <w:t>Section 167 Cr.P.C.</w:t>
      </w:r>
      <w:r>
        <w:rPr>
          <w:rFonts w:ascii="Times New Roman" w:eastAsia="Times New Roman" w:hAnsi="Times New Roman" w:cs="Times New Roman"/>
          <w:sz w:val="20"/>
          <w:szCs w:val="20"/>
        </w:rPr>
        <w:t xml:space="preserve"> governs the procedure for obtaining further custody. The accused may seek bail according to the applicable provisions and judicial principles, including post-arrest or pre-arrest bail where legally available</w:t>
      </w:r>
      <w:r>
        <w:rPr>
          <w:rFonts w:ascii="Times New Roman" w:eastAsia="Times New Roman" w:hAnsi="Times New Roman" w:cs="Times New Roman"/>
          <w:sz w:val="20"/>
          <w:szCs w:val="20"/>
        </w:rPr>
        <w:t>. The individual role and involvement of each accused must be independently established rather than inferred merely from association with the alleged offence.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48" w:name="_q2oidaxuxkta" w:colFirst="0" w:colLast="0"/>
      <w:bookmarkEnd w:id="348"/>
      <w:r>
        <w:rPr>
          <w:rFonts w:ascii="Times New Roman" w:eastAsia="Times New Roman" w:hAnsi="Times New Roman" w:cs="Times New Roman"/>
          <w:b/>
          <w:bCs/>
          <w:color w:val="000000"/>
          <w:sz w:val="20"/>
          <w:szCs w:val="20"/>
        </w:rPr>
        <w:t>2.4 Completion of Investigation and Police Report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matter proceeds through the ordinary </w:t>
      </w:r>
      <w:r>
        <w:rPr>
          <w:rFonts w:ascii="Times New Roman" w:eastAsia="Times New Roman" w:hAnsi="Times New Roman" w:cs="Times New Roman"/>
          <w:sz w:val="20"/>
          <w:szCs w:val="20"/>
        </w:rPr>
        <w:t xml:space="preserve">police route, investigation culminates in the report under </w:t>
      </w:r>
      <w:r>
        <w:rPr>
          <w:rFonts w:ascii="Times New Roman" w:eastAsia="Times New Roman" w:hAnsi="Times New Roman" w:cs="Times New Roman"/>
          <w:b/>
          <w:bCs/>
          <w:sz w:val="20"/>
          <w:szCs w:val="20"/>
        </w:rPr>
        <w:t>Section 173 Cr.P.C.</w:t>
      </w:r>
      <w:r>
        <w:rPr>
          <w:rFonts w:ascii="Times New Roman" w:eastAsia="Times New Roman" w:hAnsi="Times New Roman" w:cs="Times New Roman"/>
          <w:sz w:val="20"/>
          <w:szCs w:val="20"/>
        </w:rPr>
        <w:t xml:space="preserve"> The report should contain the particulars of the accused, witnesses, statements, documentary and electronic evidence, recoveries, forensic material and other relevant investigat</w:t>
      </w:r>
      <w:r>
        <w:rPr>
          <w:rFonts w:ascii="Times New Roman" w:eastAsia="Times New Roman" w:hAnsi="Times New Roman" w:cs="Times New Roman"/>
          <w:sz w:val="20"/>
          <w:szCs w:val="20"/>
        </w:rPr>
        <w:t xml:space="preserve">ion material. Where </w:t>
      </w:r>
      <w:r>
        <w:rPr>
          <w:rFonts w:ascii="Times New Roman" w:eastAsia="Times New Roman" w:hAnsi="Times New Roman" w:cs="Times New Roman"/>
          <w:b/>
          <w:bCs/>
          <w:sz w:val="20"/>
          <w:szCs w:val="20"/>
        </w:rPr>
        <w:t>Section 195 Cr.P.C.</w:t>
      </w:r>
      <w:r>
        <w:rPr>
          <w:rFonts w:ascii="Times New Roman" w:eastAsia="Times New Roman" w:hAnsi="Times New Roman" w:cs="Times New Roman"/>
          <w:sz w:val="20"/>
          <w:szCs w:val="20"/>
        </w:rPr>
        <w:t xml:space="preserve"> requires a Court complaint, however, the ordinary police report cannot substitute the legally required complaint of the competent Court.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49" w:name="_ntfkbkqxjkxh" w:colFirst="0" w:colLast="0"/>
      <w:bookmarkEnd w:id="349"/>
      <w:r>
        <w:rPr>
          <w:rFonts w:ascii="Times New Roman" w:eastAsia="Times New Roman" w:hAnsi="Times New Roman" w:cs="Times New Roman"/>
          <w:b/>
          <w:bCs/>
          <w:color w:val="000000"/>
          <w:sz w:val="20"/>
          <w:szCs w:val="20"/>
        </w:rPr>
        <w:t>2.5 Pre-Trial Scrutiny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Before trial, the Court and prosecution should ensure th</w:t>
      </w:r>
      <w:r>
        <w:rPr>
          <w:rFonts w:ascii="Times New Roman" w:eastAsia="Times New Roman" w:hAnsi="Times New Roman" w:cs="Times New Roman"/>
          <w:sz w:val="20"/>
          <w:szCs w:val="20"/>
        </w:rPr>
        <w:t xml:space="preserve">at the correct offence has been identified, jurisdiction is established, the appropriate initiating mechanism has been followed, and all requirements of Sections </w:t>
      </w:r>
      <w:r>
        <w:rPr>
          <w:rFonts w:ascii="Times New Roman" w:eastAsia="Times New Roman" w:hAnsi="Times New Roman" w:cs="Times New Roman"/>
          <w:b/>
          <w:bCs/>
          <w:sz w:val="20"/>
          <w:szCs w:val="20"/>
        </w:rPr>
        <w:t>195 and 476 Cr.P.C.</w:t>
      </w:r>
      <w:r>
        <w:rPr>
          <w:rFonts w:ascii="Times New Roman" w:eastAsia="Times New Roman" w:hAnsi="Times New Roman" w:cs="Times New Roman"/>
          <w:sz w:val="20"/>
          <w:szCs w:val="20"/>
        </w:rPr>
        <w:t>, where applicable, have been satisfied. The availability of witnesses, doc</w:t>
      </w:r>
      <w:r>
        <w:rPr>
          <w:rFonts w:ascii="Times New Roman" w:eastAsia="Times New Roman" w:hAnsi="Times New Roman" w:cs="Times New Roman"/>
          <w:sz w:val="20"/>
          <w:szCs w:val="20"/>
        </w:rPr>
        <w:t>umentary and electronic evidence, forensic reports, relevant Court records, bail or remand orders and documents required to be supplied to the accused should also be verified so that the case is procedurally ready for trial.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50" w:name="_iifuk0anc3g" w:colFirst="0" w:colLast="0"/>
      <w:bookmarkEnd w:id="350"/>
      <w:r>
        <w:rPr>
          <w:rFonts w:ascii="Times New Roman" w:eastAsia="Times New Roman" w:hAnsi="Times New Roman" w:cs="Times New Roman"/>
          <w:b/>
          <w:bCs/>
          <w:sz w:val="20"/>
          <w:szCs w:val="20"/>
        </w:rPr>
        <w:t>3. TRIAL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51" w:name="_q1gb5kbqmkcf" w:colFirst="0" w:colLast="0"/>
      <w:bookmarkEnd w:id="351"/>
      <w:r>
        <w:rPr>
          <w:rFonts w:ascii="Times New Roman" w:eastAsia="Times New Roman" w:hAnsi="Times New Roman" w:cs="Times New Roman"/>
          <w:b/>
          <w:bCs/>
          <w:color w:val="000000"/>
          <w:sz w:val="20"/>
          <w:szCs w:val="20"/>
        </w:rPr>
        <w:t>3.1 Cognizance, Proces</w:t>
      </w:r>
      <w:r>
        <w:rPr>
          <w:rFonts w:ascii="Times New Roman" w:eastAsia="Times New Roman" w:hAnsi="Times New Roman" w:cs="Times New Roman"/>
          <w:b/>
          <w:bCs/>
          <w:color w:val="000000"/>
          <w:sz w:val="20"/>
          <w:szCs w:val="20"/>
        </w:rPr>
        <w:t>s and Supply of Documents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competent Court takes cognizance according to the applicable statutory route. In complaint proceedings, </w:t>
      </w:r>
      <w:r>
        <w:rPr>
          <w:rFonts w:ascii="Times New Roman" w:eastAsia="Times New Roman" w:hAnsi="Times New Roman" w:cs="Times New Roman"/>
          <w:b/>
          <w:bCs/>
          <w:sz w:val="20"/>
          <w:szCs w:val="20"/>
        </w:rPr>
        <w:t>Sections 190, 200, 202, 203 and 204 Cr.P.C.</w:t>
      </w:r>
      <w:r>
        <w:rPr>
          <w:rFonts w:ascii="Times New Roman" w:eastAsia="Times New Roman" w:hAnsi="Times New Roman" w:cs="Times New Roman"/>
          <w:sz w:val="20"/>
          <w:szCs w:val="20"/>
        </w:rPr>
        <w:t xml:space="preserve"> govern cognizance, examination of the complainant, inquiry where applicable, d</w:t>
      </w:r>
      <w:r>
        <w:rPr>
          <w:rFonts w:ascii="Times New Roman" w:eastAsia="Times New Roman" w:hAnsi="Times New Roman" w:cs="Times New Roman"/>
          <w:sz w:val="20"/>
          <w:szCs w:val="20"/>
        </w:rPr>
        <w:t xml:space="preserve">ismissal of the complaint and issuance of process. In Magistrate trials, the accused is supplied with the statements and documents required by </w:t>
      </w:r>
      <w:r>
        <w:rPr>
          <w:rFonts w:ascii="Times New Roman" w:eastAsia="Times New Roman" w:hAnsi="Times New Roman" w:cs="Times New Roman"/>
          <w:b/>
          <w:bCs/>
          <w:sz w:val="20"/>
          <w:szCs w:val="20"/>
        </w:rPr>
        <w:t>Section 241-A Cr.P.C.</w:t>
      </w:r>
      <w:r>
        <w:rPr>
          <w:rFonts w:ascii="Times New Roman" w:eastAsia="Times New Roman" w:hAnsi="Times New Roman" w:cs="Times New Roman"/>
          <w:sz w:val="20"/>
          <w:szCs w:val="20"/>
        </w:rPr>
        <w:t xml:space="preserve">, while the corresponding provisions applicable to the </w:t>
      </w:r>
      <w:r>
        <w:rPr>
          <w:rFonts w:ascii="Times New Roman" w:eastAsia="Times New Roman" w:hAnsi="Times New Roman" w:cs="Times New Roman"/>
          <w:sz w:val="20"/>
          <w:szCs w:val="20"/>
        </w:rPr>
        <w:lastRenderedPageBreak/>
        <w:t>particular mode of trial must also be</w:t>
      </w:r>
      <w:r>
        <w:rPr>
          <w:rFonts w:ascii="Times New Roman" w:eastAsia="Times New Roman" w:hAnsi="Times New Roman" w:cs="Times New Roman"/>
          <w:sz w:val="20"/>
          <w:szCs w:val="20"/>
        </w:rPr>
        <w:t xml:space="preserve"> observed. Where proceedings arise under Sections 195 and 476 Cr.P.C., the Court must ensure compliance with the special statutory procedure.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52" w:name="_kq255jg12v4s" w:colFirst="0" w:colLast="0"/>
      <w:bookmarkEnd w:id="352"/>
      <w:r>
        <w:rPr>
          <w:rFonts w:ascii="Times New Roman" w:eastAsia="Times New Roman" w:hAnsi="Times New Roman" w:cs="Times New Roman"/>
          <w:b/>
          <w:bCs/>
          <w:color w:val="000000"/>
          <w:sz w:val="20"/>
          <w:szCs w:val="20"/>
        </w:rPr>
        <w:t>3.2 Charge and Plea</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considering the record and determining that the case should proceed, the Court frames th</w:t>
      </w:r>
      <w:r>
        <w:rPr>
          <w:rFonts w:ascii="Times New Roman" w:eastAsia="Times New Roman" w:hAnsi="Times New Roman" w:cs="Times New Roman"/>
          <w:sz w:val="20"/>
          <w:szCs w:val="20"/>
        </w:rPr>
        <w:t xml:space="preserve">e appropriate charge in accordance with the applicable provisions of the Cr.P.C. The charge must identify the offence and relevant PPC provision and contain the material particulars necessary to inform the accused of the allegation. The charge is read and </w:t>
      </w:r>
      <w:r>
        <w:rPr>
          <w:rFonts w:ascii="Times New Roman" w:eastAsia="Times New Roman" w:hAnsi="Times New Roman" w:cs="Times New Roman"/>
          <w:sz w:val="20"/>
          <w:szCs w:val="20"/>
        </w:rPr>
        <w:t xml:space="preserve">explained to the accused, who is then required to plead guilty or claim trial according to law. Objections concerning jurisdiction, maintainability, Section 195 Cr.P.C., defects in the initiating process or the charge are determined in accordance with the </w:t>
      </w:r>
      <w:r>
        <w:rPr>
          <w:rFonts w:ascii="Times New Roman" w:eastAsia="Times New Roman" w:hAnsi="Times New Roman" w:cs="Times New Roman"/>
          <w:sz w:val="20"/>
          <w:szCs w:val="20"/>
        </w:rPr>
        <w:t>applicable legal principles.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53" w:name="_pnyosryykfp7" w:colFirst="0" w:colLast="0"/>
      <w:bookmarkEnd w:id="353"/>
      <w:r>
        <w:rPr>
          <w:rFonts w:ascii="Times New Roman" w:eastAsia="Times New Roman" w:hAnsi="Times New Roman" w:cs="Times New Roman"/>
          <w:b/>
          <w:bCs/>
          <w:color w:val="000000"/>
          <w:sz w:val="20"/>
          <w:szCs w:val="20"/>
        </w:rPr>
        <w:t>3.3 Prosecution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then presents evidence to establish every essential ingredient of the alleged offence beyond reasonable doubt. Depending on the case, this may include witnesses connected with the judicial proceeding, the relevant Court record, depositions,</w:t>
      </w:r>
      <w:r>
        <w:rPr>
          <w:rFonts w:ascii="Times New Roman" w:eastAsia="Times New Roman" w:hAnsi="Times New Roman" w:cs="Times New Roman"/>
          <w:sz w:val="20"/>
          <w:szCs w:val="20"/>
        </w:rPr>
        <w:t xml:space="preserve"> affidavits, applications, exhibits, investigating officials, forensic reports, expert testimony and admissible electronic evidence. The admissibility, relevance and proof of such material are governed principally by the </w:t>
      </w:r>
      <w:r>
        <w:rPr>
          <w:rFonts w:ascii="Times New Roman" w:eastAsia="Times New Roman" w:hAnsi="Times New Roman" w:cs="Times New Roman"/>
          <w:b/>
          <w:bCs/>
          <w:sz w:val="20"/>
          <w:szCs w:val="20"/>
        </w:rPr>
        <w:t>Qanun-e-Shahadat Order, 1984</w:t>
      </w:r>
      <w:r>
        <w:rPr>
          <w:rFonts w:ascii="Times New Roman" w:eastAsia="Times New Roman" w:hAnsi="Times New Roman" w:cs="Times New Roman"/>
          <w:sz w:val="20"/>
          <w:szCs w:val="20"/>
        </w:rPr>
        <w:t xml:space="preserve"> and th</w:t>
      </w:r>
      <w:r>
        <w:rPr>
          <w:rFonts w:ascii="Times New Roman" w:eastAsia="Times New Roman" w:hAnsi="Times New Roman" w:cs="Times New Roman"/>
          <w:sz w:val="20"/>
          <w:szCs w:val="20"/>
        </w:rPr>
        <w:t>e applicable provisions of the Cr.P.C. In false-evidence cases, the prosecution must establish the legally required falsity and intention rather than relying merely on an inconsistency in testimony.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54" w:name="_osu0ddoj2qx3" w:colFirst="0" w:colLast="0"/>
      <w:bookmarkEnd w:id="354"/>
      <w:r>
        <w:rPr>
          <w:rFonts w:ascii="Times New Roman" w:eastAsia="Times New Roman" w:hAnsi="Times New Roman" w:cs="Times New Roman"/>
          <w:b/>
          <w:bCs/>
          <w:color w:val="000000"/>
          <w:sz w:val="20"/>
          <w:szCs w:val="20"/>
        </w:rPr>
        <w:t>3.4 Defence and Examination of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completion of the prosecution evidence, the accused is examined under </w:t>
      </w:r>
      <w:r>
        <w:rPr>
          <w:rFonts w:ascii="Times New Roman" w:eastAsia="Times New Roman" w:hAnsi="Times New Roman" w:cs="Times New Roman"/>
          <w:b/>
          <w:bCs/>
          <w:sz w:val="20"/>
          <w:szCs w:val="20"/>
        </w:rPr>
        <w:t>Section 342 Cr.P.C.</w:t>
      </w:r>
      <w:r>
        <w:rPr>
          <w:rFonts w:ascii="Times New Roman" w:eastAsia="Times New Roman" w:hAnsi="Times New Roman" w:cs="Times New Roman"/>
          <w:sz w:val="20"/>
          <w:szCs w:val="20"/>
        </w:rPr>
        <w:t xml:space="preserve"> regarding the incriminating circumstances appearing against him. The accused may challenge the prosecution evidence and, where permitted by law, produce defence</w:t>
      </w:r>
      <w:r>
        <w:rPr>
          <w:rFonts w:ascii="Times New Roman" w:eastAsia="Times New Roman" w:hAnsi="Times New Roman" w:cs="Times New Roman"/>
          <w:sz w:val="20"/>
          <w:szCs w:val="20"/>
        </w:rPr>
        <w:t xml:space="preserve"> witnesses, documents or other admissible evidence. The defence may also contest the ingredients of the offence, credibility of witnesses, admissibility of evidence, jurisdiction, statutory preconditions and the prosecution's failure to establish guilt bey</w:t>
      </w:r>
      <w:r>
        <w:rPr>
          <w:rFonts w:ascii="Times New Roman" w:eastAsia="Times New Roman" w:hAnsi="Times New Roman" w:cs="Times New Roman"/>
          <w:sz w:val="20"/>
          <w:szCs w:val="20"/>
        </w:rPr>
        <w:t>ond reasonable doubt.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55" w:name="_tirms3euvvj1" w:colFirst="0" w:colLast="0"/>
      <w:bookmarkEnd w:id="355"/>
      <w:r>
        <w:rPr>
          <w:rFonts w:ascii="Times New Roman" w:eastAsia="Times New Roman" w:hAnsi="Times New Roman" w:cs="Times New Roman"/>
          <w:b/>
          <w:bCs/>
          <w:color w:val="000000"/>
          <w:sz w:val="20"/>
          <w:szCs w:val="20"/>
        </w:rPr>
        <w:t>3.5 Judgment, Conviction or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hearing the parties and examining the complete record, the Court delivers a reasoned judgment. If the prosecution fails to prove the charge beyond reasonable doubt, the accused is acquitted </w:t>
      </w:r>
      <w:r>
        <w:rPr>
          <w:rFonts w:ascii="Times New Roman" w:eastAsia="Times New Roman" w:hAnsi="Times New Roman" w:cs="Times New Roman"/>
          <w:sz w:val="20"/>
          <w:szCs w:val="20"/>
        </w:rPr>
        <w:t>and consequential orders regarding custody, warrants or property are made where necessary. If guilt is proved, the Court records conviction and imposes the sentence prescribed by the relevant PPC provision, together with any lawful fine, compensation or co</w:t>
      </w:r>
      <w:r>
        <w:rPr>
          <w:rFonts w:ascii="Times New Roman" w:eastAsia="Times New Roman" w:hAnsi="Times New Roman" w:cs="Times New Roman"/>
          <w:sz w:val="20"/>
          <w:szCs w:val="20"/>
        </w:rPr>
        <w:t>nsequential order. The judgment should clearly state the findings on the essential ingredients, evidence relied upon, conviction or acquittal, sentence and consequential directions.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56" w:name="_wz5djoim5e56" w:colFirst="0" w:colLast="0"/>
      <w:bookmarkEnd w:id="356"/>
      <w:r>
        <w:rPr>
          <w:rFonts w:ascii="Times New Roman" w:eastAsia="Times New Roman" w:hAnsi="Times New Roman" w:cs="Times New Roman"/>
          <w:b/>
          <w:bCs/>
          <w:color w:val="000000"/>
          <w:sz w:val="20"/>
          <w:szCs w:val="20"/>
        </w:rPr>
        <w:t>Stage 4 — POST-TRIAL</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357" w:name="_ywhbkhl6dffe" w:colFirst="0" w:colLast="0"/>
      <w:bookmarkEnd w:id="357"/>
      <w:r>
        <w:rPr>
          <w:rFonts w:ascii="Times New Roman" w:eastAsia="Times New Roman" w:hAnsi="Times New Roman" w:cs="Times New Roman"/>
          <w:b/>
          <w:bCs/>
          <w:color w:val="000000"/>
          <w:sz w:val="20"/>
          <w:szCs w:val="20"/>
        </w:rPr>
        <w:t>4.1 Execution of Judgment and Consequential Orders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w:t>
      </w:r>
      <w:r>
        <w:rPr>
          <w:rFonts w:ascii="Times New Roman" w:eastAsia="Times New Roman" w:hAnsi="Times New Roman" w:cs="Times New Roman"/>
          <w:sz w:val="20"/>
          <w:szCs w:val="20"/>
        </w:rPr>
        <w:t>llowing conviction, the sentence, fine and any other lawful order are implemented in accordance with the Cr.P.C. and applicable law. Where compensation or another monetary order has been imposed, its recovery or payment is dealt with according to the Court</w:t>
      </w:r>
      <w:r>
        <w:rPr>
          <w:rFonts w:ascii="Times New Roman" w:eastAsia="Times New Roman" w:hAnsi="Times New Roman" w:cs="Times New Roman"/>
          <w:sz w:val="20"/>
          <w:szCs w:val="20"/>
        </w:rPr>
        <w:t>’s directions. In cases of acquittal, the Court makes appropriate orders concerning release, recall of warrants and disposal or return of property and documents.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358" w:name="_8hkj8taklpz3" w:colFirst="0" w:colLast="0"/>
      <w:bookmarkEnd w:id="358"/>
      <w:r>
        <w:rPr>
          <w:rFonts w:ascii="Times New Roman" w:eastAsia="Times New Roman" w:hAnsi="Times New Roman" w:cs="Times New Roman"/>
          <w:b/>
          <w:bCs/>
          <w:color w:val="000000"/>
          <w:sz w:val="20"/>
          <w:szCs w:val="20"/>
        </w:rPr>
        <w:t>4.2 Appeal and Suspension of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 person convicted of an offence may exercise the applic</w:t>
      </w:r>
      <w:r>
        <w:rPr>
          <w:rFonts w:ascii="Times New Roman" w:eastAsia="Times New Roman" w:hAnsi="Times New Roman" w:cs="Times New Roman"/>
          <w:sz w:val="20"/>
          <w:szCs w:val="20"/>
        </w:rPr>
        <w:t xml:space="preserve">able statutory right of appeal before the competent appellate Court in accordance with </w:t>
      </w:r>
      <w:r>
        <w:rPr>
          <w:rFonts w:ascii="Times New Roman" w:eastAsia="Times New Roman" w:hAnsi="Times New Roman" w:cs="Times New Roman"/>
          <w:b/>
          <w:bCs/>
          <w:sz w:val="20"/>
          <w:szCs w:val="20"/>
        </w:rPr>
        <w:t>Chapter XXIX of the Cr.P.C., including Sections 404 onwards</w:t>
      </w:r>
      <w:r>
        <w:rPr>
          <w:rFonts w:ascii="Times New Roman" w:eastAsia="Times New Roman" w:hAnsi="Times New Roman" w:cs="Times New Roman"/>
          <w:sz w:val="20"/>
          <w:szCs w:val="20"/>
        </w:rPr>
        <w:t>, subject to the nature of the offence and the competent forum. Where legally permissible, the convicted perso</w:t>
      </w:r>
      <w:r>
        <w:rPr>
          <w:rFonts w:ascii="Times New Roman" w:eastAsia="Times New Roman" w:hAnsi="Times New Roman" w:cs="Times New Roman"/>
          <w:sz w:val="20"/>
          <w:szCs w:val="20"/>
        </w:rPr>
        <w:t>n may seek suspension of sentence and bail pending appeal. The prosecution may challenge an acquittal or sentence where the relevant law provides such a remedy.</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359" w:name="_7hopxvwm1xwp" w:colFirst="0" w:colLast="0"/>
      <w:bookmarkEnd w:id="359"/>
      <w:r>
        <w:rPr>
          <w:rFonts w:ascii="Times New Roman" w:eastAsia="Times New Roman" w:hAnsi="Times New Roman" w:cs="Times New Roman"/>
          <w:b/>
          <w:bCs/>
          <w:color w:val="000000"/>
          <w:sz w:val="20"/>
          <w:szCs w:val="20"/>
        </w:rPr>
        <w:t>4.3 Revision and Further Remedies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an appeal is not the appropriate or available remedy, r</w:t>
      </w:r>
      <w:r>
        <w:rPr>
          <w:rFonts w:ascii="Times New Roman" w:eastAsia="Times New Roman" w:hAnsi="Times New Roman" w:cs="Times New Roman"/>
          <w:sz w:val="20"/>
          <w:szCs w:val="20"/>
        </w:rPr>
        <w:t xml:space="preserve">evisional jurisdiction may be invoked where legally permissible. The principal provisions are </w:t>
      </w:r>
      <w:r>
        <w:rPr>
          <w:rFonts w:ascii="Times New Roman" w:eastAsia="Times New Roman" w:hAnsi="Times New Roman" w:cs="Times New Roman"/>
          <w:b/>
          <w:bCs/>
          <w:sz w:val="20"/>
          <w:szCs w:val="20"/>
        </w:rPr>
        <w:t>Sections 435–439 Cr.P.C.</w:t>
      </w:r>
      <w:r>
        <w:rPr>
          <w:rFonts w:ascii="Times New Roman" w:eastAsia="Times New Roman" w:hAnsi="Times New Roman" w:cs="Times New Roman"/>
          <w:sz w:val="20"/>
          <w:szCs w:val="20"/>
        </w:rPr>
        <w:t>, under which the competent Sessions Court or High Court may call for and examine the record within the statutory limits of revisional jur</w:t>
      </w:r>
      <w:r>
        <w:rPr>
          <w:rFonts w:ascii="Times New Roman" w:eastAsia="Times New Roman" w:hAnsi="Times New Roman" w:cs="Times New Roman"/>
          <w:sz w:val="20"/>
          <w:szCs w:val="20"/>
        </w:rPr>
        <w:t>isdiction. Revision is distinct from an appeal and cannot ordinarily be treated as a substitute for a statutory appeal. Any further constitutional or statutory remedy depends upon the nature of the order, competent forum and applicable law.</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360" w:name="_xw1mqj4ecsox" w:colFirst="0" w:colLast="0"/>
      <w:bookmarkEnd w:id="360"/>
      <w:r>
        <w:rPr>
          <w:rFonts w:ascii="Times New Roman" w:eastAsia="Times New Roman" w:hAnsi="Times New Roman" w:cs="Times New Roman"/>
          <w:b/>
          <w:bCs/>
          <w:color w:val="000000"/>
          <w:sz w:val="20"/>
          <w:szCs w:val="20"/>
        </w:rPr>
        <w:t>4.4 Final Execu</w:t>
      </w:r>
      <w:r>
        <w:rPr>
          <w:rFonts w:ascii="Times New Roman" w:eastAsia="Times New Roman" w:hAnsi="Times New Roman" w:cs="Times New Roman"/>
          <w:b/>
          <w:bCs/>
          <w:color w:val="000000"/>
          <w:sz w:val="20"/>
          <w:szCs w:val="20"/>
        </w:rPr>
        <w:t>tion and Compliance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the judgment becomes final, or after the available appellate or revisional proceedings have been concluded, the Court’s directions are implemented in accordance with law. This may include execution of imprisonment or other sentenc</w:t>
      </w:r>
      <w:r>
        <w:rPr>
          <w:rFonts w:ascii="Times New Roman" w:eastAsia="Times New Roman" w:hAnsi="Times New Roman" w:cs="Times New Roman"/>
          <w:sz w:val="20"/>
          <w:szCs w:val="20"/>
        </w:rPr>
        <w:t>e, recovery of fine or compensation, execution or cancellation of warrants, disposal of property and exhibits, and compliance with appellate or revisional directions.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61" w:name="_3yfkrakdzar5" w:colFirst="0" w:colLast="0"/>
      <w:bookmarkEnd w:id="361"/>
      <w:r>
        <w:rPr>
          <w:rFonts w:ascii="Times New Roman" w:eastAsia="Times New Roman" w:hAnsi="Times New Roman" w:cs="Times New Roman"/>
          <w:b/>
          <w:bCs/>
          <w:color w:val="000000"/>
          <w:sz w:val="20"/>
          <w:szCs w:val="20"/>
        </w:rPr>
        <w:t>Principal Legal Framework</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substantive offences are principally contained in </w:t>
      </w:r>
      <w:r>
        <w:rPr>
          <w:rFonts w:ascii="Times New Roman" w:eastAsia="Times New Roman" w:hAnsi="Times New Roman" w:cs="Times New Roman"/>
          <w:b/>
          <w:bCs/>
          <w:sz w:val="20"/>
          <w:szCs w:val="20"/>
        </w:rPr>
        <w:t>Chapter X</w:t>
      </w:r>
      <w:r>
        <w:rPr>
          <w:rFonts w:ascii="Times New Roman" w:eastAsia="Times New Roman" w:hAnsi="Times New Roman" w:cs="Times New Roman"/>
          <w:b/>
          <w:bCs/>
          <w:sz w:val="20"/>
          <w:szCs w:val="20"/>
        </w:rPr>
        <w:t>I of the Pakistan Penal Code, 1860 (Sections 191–229)</w:t>
      </w:r>
      <w:r>
        <w:rPr>
          <w:rFonts w:ascii="Times New Roman" w:eastAsia="Times New Roman" w:hAnsi="Times New Roman" w:cs="Times New Roman"/>
          <w:sz w:val="20"/>
          <w:szCs w:val="20"/>
        </w:rPr>
        <w:t xml:space="preserve">. The principal procedural provisions include </w:t>
      </w:r>
      <w:r>
        <w:rPr>
          <w:rFonts w:ascii="Times New Roman" w:eastAsia="Times New Roman" w:hAnsi="Times New Roman" w:cs="Times New Roman"/>
          <w:b/>
          <w:bCs/>
          <w:sz w:val="20"/>
          <w:szCs w:val="20"/>
        </w:rPr>
        <w:t>Sections 154, 156–176, 190, 195, 200–204, 241-A, 342, 345, 404 onwards, 435–439 and 476 Cr.P.C.</w:t>
      </w:r>
      <w:r>
        <w:rPr>
          <w:rFonts w:ascii="Times New Roman" w:eastAsia="Times New Roman" w:hAnsi="Times New Roman" w:cs="Times New Roman"/>
          <w:sz w:val="20"/>
          <w:szCs w:val="20"/>
        </w:rPr>
        <w:t xml:space="preserve">, together with the </w:t>
      </w:r>
      <w:r>
        <w:rPr>
          <w:rFonts w:ascii="Times New Roman" w:eastAsia="Times New Roman" w:hAnsi="Times New Roman" w:cs="Times New Roman"/>
          <w:b/>
          <w:bCs/>
          <w:sz w:val="20"/>
          <w:szCs w:val="20"/>
        </w:rPr>
        <w:t>Qanun-e-Shahadat Order, 1984</w:t>
      </w:r>
      <w:r>
        <w:rPr>
          <w:rFonts w:ascii="Times New Roman" w:eastAsia="Times New Roman" w:hAnsi="Times New Roman" w:cs="Times New Roman"/>
          <w:sz w:val="20"/>
          <w:szCs w:val="20"/>
        </w:rPr>
        <w:t xml:space="preserve"> and any appli</w:t>
      </w:r>
      <w:r>
        <w:rPr>
          <w:rFonts w:ascii="Times New Roman" w:eastAsia="Times New Roman" w:hAnsi="Times New Roman" w:cs="Times New Roman"/>
          <w:sz w:val="20"/>
          <w:szCs w:val="20"/>
        </w:rPr>
        <w:t xml:space="preserve">cable special or provincial legislation. The applicability of </w:t>
      </w:r>
      <w:r>
        <w:rPr>
          <w:rFonts w:ascii="Times New Roman" w:eastAsia="Times New Roman" w:hAnsi="Times New Roman" w:cs="Times New Roman"/>
          <w:b/>
          <w:bCs/>
          <w:sz w:val="20"/>
          <w:szCs w:val="20"/>
        </w:rPr>
        <w:t>Section 195 Cr.P.C.</w:t>
      </w:r>
      <w:r>
        <w:rPr>
          <w:rFonts w:ascii="Times New Roman" w:eastAsia="Times New Roman" w:hAnsi="Times New Roman" w:cs="Times New Roman"/>
          <w:sz w:val="20"/>
          <w:szCs w:val="20"/>
        </w:rPr>
        <w:t xml:space="preserve"> must be examined according to the specific offence and circumstances because it imposes a statutory restriction on cognizance in the cases covered by that provision.</w:t>
      </w:r>
    </w:p>
    <w:p w:rsidR="001E296C" w:rsidRDefault="00750CC2" w:rsidP="00750CC2">
      <w:pPr>
        <w:rPr>
          <w:sz w:val="21"/>
          <w:szCs w:val="21"/>
        </w:rPr>
      </w:pPr>
      <w:r>
        <w:rPr>
          <w:rFonts w:ascii="Times New Roman" w:eastAsia="Times New Roman" w:hAnsi="Times New Roman" w:cs="Times New Roman"/>
          <w:b/>
          <w:bCs/>
          <w:sz w:val="24"/>
          <w:szCs w:val="24"/>
          <w:u w:val="single"/>
        </w:rPr>
        <w:t>v)   Req</w:t>
      </w:r>
      <w:r>
        <w:rPr>
          <w:rFonts w:ascii="Times New Roman" w:eastAsia="Times New Roman" w:hAnsi="Times New Roman" w:cs="Times New Roman"/>
          <w:b/>
          <w:bCs/>
          <w:sz w:val="24"/>
          <w:szCs w:val="24"/>
          <w:u w:val="single"/>
        </w:rPr>
        <w:t xml:space="preserve">uired evidence    </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Remedy for False Information / False Charge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Subject to statutory ingredients and section 195 where applicable, proceedings may arise under section 182 PPC or section 211 PPC. An acquitted person may also use ordinary criminal procedural remedies and, where independently actionable, civil remedies.</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w:t>
      </w:r>
      <w:r>
        <w:rPr>
          <w:rFonts w:ascii="Times New Roman" w:eastAsia="Times New Roman" w:hAnsi="Times New Roman" w:cs="Times New Roman"/>
          <w:b/>
          <w:bCs/>
          <w:sz w:val="20"/>
          <w:szCs w:val="20"/>
        </w:rPr>
        <w:t>erjury / Fabricated Evidence in Court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alleged offence falls within section 195(1)(b)/(c), the appropriate route ordinarily involves the concerned Court's complaint mechanism under sections 195 and 476 Cr.P.C., rather than an ordinary private FIR.</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Forwarding to Competent Court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476-A Cr.P.C. provides a mechanism for forwarding the matter to a Court having jurisdiction where the initiating Court does not itself try the offence.</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Section 228 PPC</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statutory conditions are met, section 480 Cr.P.C. provides the special procedure for certain offences committed in the presence/view of the Court. Section 486 provides the applicable appeal from a conviction under that procedure.</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Appeal</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Ordinary </w:t>
      </w:r>
      <w:r>
        <w:rPr>
          <w:rFonts w:ascii="Times New Roman" w:eastAsia="Times New Roman" w:hAnsi="Times New Roman" w:cs="Times New Roman"/>
          <w:sz w:val="20"/>
          <w:szCs w:val="20"/>
        </w:rPr>
        <w:t>criminal appeals follow Chapter XXXI Cr.P.C. and depend on the trial Court. A High Court judgment/order may reach the Supreme Court under Article 185 subject to constitutional conditions.</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Revision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435 and 439 Cr.P.C. permit revision in appropriate</w:t>
      </w:r>
      <w:r>
        <w:rPr>
          <w:rFonts w:ascii="Times New Roman" w:eastAsia="Times New Roman" w:hAnsi="Times New Roman" w:cs="Times New Roman"/>
          <w:sz w:val="20"/>
          <w:szCs w:val="20"/>
        </w:rPr>
        <w:t xml:space="preserve"> cases where an appeal is unavailable or the statutory revision conditions are met.</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Constitutional Petition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Article 199 may provide relief against jurisdictional error, unlawful action, failure to perform legal duty or specified fundamental-rights violatio</w:t>
      </w:r>
      <w:r>
        <w:rPr>
          <w:rFonts w:ascii="Times New Roman" w:eastAsia="Times New Roman" w:hAnsi="Times New Roman" w:cs="Times New Roman"/>
          <w:sz w:val="20"/>
          <w:szCs w:val="20"/>
        </w:rPr>
        <w:t>ns, subject to constitutional limits and alternate-remedy principles.</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Important Authorities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Ali Adnan Sheikha v. I.G. Police Sindh, 2026 SCMR 77 — section 195 and section 182.</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Sumera Rasheed v. The State, 2023 LHC 6664 — section 195/476 procedure.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Ashique </w:t>
      </w:r>
      <w:r>
        <w:rPr>
          <w:rFonts w:ascii="Times New Roman" w:eastAsia="Times New Roman" w:hAnsi="Times New Roman" w:cs="Times New Roman"/>
          <w:sz w:val="20"/>
          <w:szCs w:val="20"/>
        </w:rPr>
        <w:t>Hussain v. The State, Cr. Appeal S-48/2022 (SHC, 27-03-2023) — section 228.</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Rab Nawaz v. The State, 2011 SCMR 1485 — Justice of Peace proceedings and section 228.</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Ali Gohar v. Pervaiz Ahmed, 2020 SCMR 30 — Justice of Peace proceedings and Court/cognizance </w:t>
      </w:r>
      <w:r>
        <w:rPr>
          <w:rFonts w:ascii="Times New Roman" w:eastAsia="Times New Roman" w:hAnsi="Times New Roman" w:cs="Times New Roman"/>
          <w:sz w:val="20"/>
          <w:szCs w:val="20"/>
        </w:rPr>
        <w:t>principles.</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Critical Practice Warning</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Before filing an FIR or private complaint for a public-justice offence, identify whether section 195 Cr.P.C. applies. If it does, the statutory complaint route is a threshold issue and an otherwise procedurally defecti</w:t>
      </w:r>
      <w:r>
        <w:rPr>
          <w:rFonts w:ascii="Times New Roman" w:eastAsia="Times New Roman" w:hAnsi="Times New Roman" w:cs="Times New Roman"/>
          <w:sz w:val="20"/>
          <w:szCs w:val="20"/>
        </w:rPr>
        <w:t>ve prosecution may fail regardless of the underlying allegation.</w:t>
      </w:r>
    </w:p>
    <w:p w:rsidR="001E296C" w:rsidRDefault="00750CC2" w:rsidP="00750CC2">
      <w:pPr>
        <w:rPr>
          <w:sz w:val="21"/>
          <w:szCs w:val="21"/>
        </w:rPr>
      </w:pPr>
      <w:r>
        <w:rPr>
          <w:rFonts w:ascii="Times New Roman" w:eastAsia="Times New Roman" w:hAnsi="Times New Roman" w:cs="Times New Roman"/>
          <w:b/>
          <w:bCs/>
          <w:sz w:val="24"/>
          <w:szCs w:val="24"/>
          <w:u w:val="single"/>
        </w:rPr>
        <w:t xml:space="preserve">vi)   Legal and administrative remedies     </w:t>
      </w:r>
      <w:r>
        <w:rPr>
          <w:rFonts w:ascii="Times New Roman" w:eastAsia="Times New Roman" w:hAnsi="Times New Roman" w:cs="Times New Roman"/>
          <w:b/>
          <w:bCs/>
          <w:sz w:val="24"/>
          <w:szCs w:val="24"/>
          <w:u w:val="single"/>
        </w:rPr>
        <w:br/>
      </w:r>
      <w:r>
        <w:rPr>
          <w:b/>
          <w:bCs/>
          <w:sz w:val="32"/>
          <w:szCs w:val="32"/>
        </w:rPr>
        <w:t xml:space="preserve">                           AVAILABLE LEGAL REMEDIES</w:t>
      </w:r>
    </w:p>
    <w:p w:rsidR="001E296C" w:rsidRDefault="00750CC2" w:rsidP="00750CC2">
      <w:pPr>
        <w:spacing w:after="100"/>
        <w:rPr>
          <w:b/>
          <w:bCs/>
          <w:sz w:val="23"/>
          <w:szCs w:val="23"/>
        </w:rPr>
      </w:pPr>
      <w:r>
        <w:rPr>
          <w:b/>
          <w:bCs/>
          <w:sz w:val="23"/>
          <w:szCs w:val="23"/>
        </w:rPr>
        <w:t>Remedy for False Information / False Charge</w:t>
      </w:r>
    </w:p>
    <w:p w:rsidR="001E296C" w:rsidRDefault="00750CC2" w:rsidP="00750CC2">
      <w:pPr>
        <w:spacing w:after="100"/>
        <w:rPr>
          <w:sz w:val="21"/>
          <w:szCs w:val="21"/>
        </w:rPr>
      </w:pPr>
      <w:r>
        <w:rPr>
          <w:sz w:val="21"/>
          <w:szCs w:val="21"/>
        </w:rPr>
        <w:t>Subject to statutory ingredients and section 195 w</w:t>
      </w:r>
      <w:r>
        <w:rPr>
          <w:sz w:val="21"/>
          <w:szCs w:val="21"/>
        </w:rPr>
        <w:t>here applicable, proceedings may arise under section 182 PPC or section 211 PPC. An acquitted person may also use ordinary criminal procedural remedies and, where independently actionable, civil remedies.</w:t>
      </w:r>
    </w:p>
    <w:p w:rsidR="001E296C" w:rsidRDefault="00750CC2" w:rsidP="00750CC2">
      <w:pPr>
        <w:spacing w:after="100"/>
        <w:rPr>
          <w:b/>
          <w:bCs/>
          <w:sz w:val="23"/>
          <w:szCs w:val="23"/>
        </w:rPr>
      </w:pPr>
      <w:r>
        <w:rPr>
          <w:b/>
          <w:bCs/>
          <w:sz w:val="23"/>
          <w:szCs w:val="23"/>
        </w:rPr>
        <w:t>Perjury / Fabricated Evidence in Court</w:t>
      </w:r>
    </w:p>
    <w:p w:rsidR="001E296C" w:rsidRDefault="00750CC2" w:rsidP="00750CC2">
      <w:pPr>
        <w:spacing w:after="100"/>
        <w:rPr>
          <w:sz w:val="21"/>
          <w:szCs w:val="21"/>
        </w:rPr>
      </w:pPr>
      <w:r>
        <w:rPr>
          <w:sz w:val="21"/>
          <w:szCs w:val="21"/>
        </w:rPr>
        <w:t>Where the alleged offence falls within section 195(1)(b)/(c), the appropriate route ordinarily involves the concerned Court's complaint mechanism under sections 195 and 476 Cr.P.C., rather than an ordinary private FIR.</w:t>
      </w:r>
    </w:p>
    <w:p w:rsidR="001E296C" w:rsidRDefault="00750CC2" w:rsidP="00750CC2">
      <w:pPr>
        <w:spacing w:after="100"/>
        <w:rPr>
          <w:b/>
          <w:bCs/>
          <w:sz w:val="23"/>
          <w:szCs w:val="23"/>
        </w:rPr>
      </w:pPr>
      <w:r>
        <w:rPr>
          <w:b/>
          <w:bCs/>
          <w:sz w:val="23"/>
          <w:szCs w:val="23"/>
        </w:rPr>
        <w:t>Forwarding to Competent Court</w:t>
      </w:r>
    </w:p>
    <w:p w:rsidR="001E296C" w:rsidRDefault="00750CC2" w:rsidP="00750CC2">
      <w:pPr>
        <w:spacing w:after="100"/>
        <w:rPr>
          <w:sz w:val="21"/>
          <w:szCs w:val="21"/>
        </w:rPr>
      </w:pPr>
      <w:r>
        <w:rPr>
          <w:sz w:val="21"/>
          <w:szCs w:val="21"/>
        </w:rPr>
        <w:t>Section</w:t>
      </w:r>
      <w:r>
        <w:rPr>
          <w:sz w:val="21"/>
          <w:szCs w:val="21"/>
        </w:rPr>
        <w:t xml:space="preserve"> 476-A Cr.P.C. provides a mechanism for forwarding the matter to a Court having jurisdiction where the initiating Court does not itself try the offence.</w:t>
      </w:r>
    </w:p>
    <w:p w:rsidR="001E296C" w:rsidRDefault="00750CC2" w:rsidP="00750CC2">
      <w:pPr>
        <w:spacing w:after="100"/>
        <w:rPr>
          <w:b/>
          <w:bCs/>
          <w:sz w:val="23"/>
          <w:szCs w:val="23"/>
        </w:rPr>
      </w:pPr>
      <w:r>
        <w:rPr>
          <w:b/>
          <w:bCs/>
          <w:sz w:val="23"/>
          <w:szCs w:val="23"/>
        </w:rPr>
        <w:t>Section 228 PPC</w:t>
      </w:r>
    </w:p>
    <w:p w:rsidR="001E296C" w:rsidRDefault="00750CC2" w:rsidP="00750CC2">
      <w:pPr>
        <w:spacing w:after="100"/>
        <w:rPr>
          <w:sz w:val="21"/>
          <w:szCs w:val="21"/>
        </w:rPr>
      </w:pPr>
      <w:r>
        <w:rPr>
          <w:sz w:val="21"/>
          <w:szCs w:val="21"/>
        </w:rPr>
        <w:t>Where the statutory conditions are met, section 480 Cr.P.C. provides the special proced</w:t>
      </w:r>
      <w:r>
        <w:rPr>
          <w:sz w:val="21"/>
          <w:szCs w:val="21"/>
        </w:rPr>
        <w:t>ure for certain offences committed in the presence/view of the Court. Section 486 provides the applicable appeal from a conviction under that procedure.</w:t>
      </w:r>
    </w:p>
    <w:p w:rsidR="001E296C" w:rsidRDefault="00750CC2" w:rsidP="00750CC2">
      <w:pPr>
        <w:spacing w:after="100"/>
        <w:rPr>
          <w:b/>
          <w:bCs/>
          <w:sz w:val="23"/>
          <w:szCs w:val="23"/>
        </w:rPr>
      </w:pPr>
      <w:r>
        <w:rPr>
          <w:b/>
          <w:bCs/>
          <w:sz w:val="23"/>
          <w:szCs w:val="23"/>
        </w:rPr>
        <w:t>Appeal</w:t>
      </w:r>
    </w:p>
    <w:p w:rsidR="001E296C" w:rsidRDefault="00750CC2" w:rsidP="00750CC2">
      <w:pPr>
        <w:spacing w:after="100"/>
        <w:rPr>
          <w:sz w:val="21"/>
          <w:szCs w:val="21"/>
        </w:rPr>
      </w:pPr>
      <w:r>
        <w:rPr>
          <w:sz w:val="21"/>
          <w:szCs w:val="21"/>
        </w:rPr>
        <w:t>Ordinary criminal appeals follow Chapter XXXI Cr.P.C. and depend on the trial Court. A High Cour</w:t>
      </w:r>
      <w:r>
        <w:rPr>
          <w:sz w:val="21"/>
          <w:szCs w:val="21"/>
        </w:rPr>
        <w:t>t judgment/order may reach the Supreme Court under Article 185 subject to constitutional conditions.</w:t>
      </w:r>
    </w:p>
    <w:p w:rsidR="001E296C" w:rsidRDefault="00750CC2" w:rsidP="00750CC2">
      <w:pPr>
        <w:spacing w:after="100"/>
        <w:rPr>
          <w:b/>
          <w:bCs/>
          <w:sz w:val="23"/>
          <w:szCs w:val="23"/>
        </w:rPr>
      </w:pPr>
      <w:r>
        <w:rPr>
          <w:b/>
          <w:bCs/>
          <w:sz w:val="23"/>
          <w:szCs w:val="23"/>
        </w:rPr>
        <w:lastRenderedPageBreak/>
        <w:t>Revision</w:t>
      </w:r>
    </w:p>
    <w:p w:rsidR="001E296C" w:rsidRDefault="00750CC2" w:rsidP="00750CC2">
      <w:pPr>
        <w:spacing w:after="100"/>
        <w:rPr>
          <w:sz w:val="21"/>
          <w:szCs w:val="21"/>
        </w:rPr>
      </w:pPr>
      <w:r>
        <w:rPr>
          <w:sz w:val="21"/>
          <w:szCs w:val="21"/>
        </w:rPr>
        <w:t>Sections 435 and 439 Cr.P.C. permit revision in appropriate cases where an appeal is unavailable or the statutory revision conditions are met.</w:t>
      </w:r>
    </w:p>
    <w:p w:rsidR="001E296C" w:rsidRDefault="00750CC2" w:rsidP="00750CC2">
      <w:pPr>
        <w:spacing w:after="100"/>
        <w:rPr>
          <w:b/>
          <w:bCs/>
          <w:sz w:val="23"/>
          <w:szCs w:val="23"/>
        </w:rPr>
      </w:pPr>
      <w:r>
        <w:rPr>
          <w:b/>
          <w:bCs/>
          <w:sz w:val="23"/>
          <w:szCs w:val="23"/>
        </w:rPr>
        <w:t>Constitutional Petition</w:t>
      </w:r>
    </w:p>
    <w:p w:rsidR="001E296C" w:rsidRDefault="00750CC2" w:rsidP="00750CC2">
      <w:pPr>
        <w:spacing w:after="100"/>
        <w:rPr>
          <w:sz w:val="21"/>
          <w:szCs w:val="21"/>
        </w:rPr>
      </w:pPr>
      <w:r>
        <w:rPr>
          <w:sz w:val="21"/>
          <w:szCs w:val="21"/>
        </w:rPr>
        <w:t>Article 199 may provide relief against jurisdictional error, unlawful action, failure to perform legal duty or specified fundamental-rights violations, subject to constitutional limits and alternate-remedy principles.</w:t>
      </w:r>
    </w:p>
    <w:p w:rsidR="001E296C" w:rsidRDefault="00750CC2" w:rsidP="00750CC2">
      <w:pPr>
        <w:spacing w:after="100"/>
        <w:rPr>
          <w:b/>
          <w:bCs/>
          <w:sz w:val="23"/>
          <w:szCs w:val="23"/>
        </w:rPr>
      </w:pPr>
      <w:r>
        <w:rPr>
          <w:b/>
          <w:bCs/>
          <w:sz w:val="23"/>
          <w:szCs w:val="23"/>
        </w:rPr>
        <w:t>Important Auth</w:t>
      </w:r>
      <w:r>
        <w:rPr>
          <w:b/>
          <w:bCs/>
          <w:sz w:val="23"/>
          <w:szCs w:val="23"/>
        </w:rPr>
        <w:t>orities</w:t>
      </w:r>
    </w:p>
    <w:p w:rsidR="001E296C" w:rsidRDefault="00750CC2" w:rsidP="00750CC2">
      <w:pPr>
        <w:spacing w:after="100"/>
        <w:rPr>
          <w:sz w:val="21"/>
          <w:szCs w:val="21"/>
        </w:rPr>
      </w:pPr>
      <w:r>
        <w:rPr>
          <w:sz w:val="21"/>
          <w:szCs w:val="21"/>
        </w:rPr>
        <w:t>Ali Adnan Sheikha v. I.G. Police Sindh, 2026 SCMR 77 — section 195 and section 182.</w:t>
      </w:r>
    </w:p>
    <w:p w:rsidR="001E296C" w:rsidRDefault="00750CC2" w:rsidP="00750CC2">
      <w:pPr>
        <w:spacing w:after="100"/>
        <w:rPr>
          <w:sz w:val="21"/>
          <w:szCs w:val="21"/>
        </w:rPr>
      </w:pPr>
      <w:r>
        <w:rPr>
          <w:sz w:val="21"/>
          <w:szCs w:val="21"/>
        </w:rPr>
        <w:t>Sumera Rasheed v. The State, 2023 LHC 6664 — section 195/476 procedure.</w:t>
      </w:r>
    </w:p>
    <w:p w:rsidR="001E296C" w:rsidRDefault="00750CC2" w:rsidP="00750CC2">
      <w:pPr>
        <w:spacing w:after="100"/>
        <w:rPr>
          <w:sz w:val="21"/>
          <w:szCs w:val="21"/>
        </w:rPr>
      </w:pPr>
      <w:r>
        <w:rPr>
          <w:sz w:val="21"/>
          <w:szCs w:val="21"/>
        </w:rPr>
        <w:t>Ashique Hussain v. The State, Cr. Appeal S-48/2022 (SHC, 27-03-2023) — section 228.</w:t>
      </w:r>
    </w:p>
    <w:p w:rsidR="001E296C" w:rsidRDefault="00750CC2" w:rsidP="00750CC2">
      <w:pPr>
        <w:spacing w:after="100"/>
        <w:rPr>
          <w:sz w:val="21"/>
          <w:szCs w:val="21"/>
        </w:rPr>
      </w:pPr>
      <w:r>
        <w:rPr>
          <w:sz w:val="21"/>
          <w:szCs w:val="21"/>
        </w:rPr>
        <w:t>Rab Nawa</w:t>
      </w:r>
      <w:r>
        <w:rPr>
          <w:sz w:val="21"/>
          <w:szCs w:val="21"/>
        </w:rPr>
        <w:t>z v. The State, 2011 SCMR 1485 — Justice of Peace proceedings and section 228.</w:t>
      </w:r>
    </w:p>
    <w:p w:rsidR="001E296C" w:rsidRDefault="00750CC2" w:rsidP="00750CC2">
      <w:pPr>
        <w:spacing w:after="100"/>
        <w:rPr>
          <w:sz w:val="21"/>
          <w:szCs w:val="21"/>
        </w:rPr>
      </w:pPr>
      <w:r>
        <w:rPr>
          <w:sz w:val="21"/>
          <w:szCs w:val="21"/>
        </w:rPr>
        <w:t>Ali Gohar v. Pervaiz Ahmed, 2020 SCMR 30 — Justice of Peace proceedings and Court/cognizance principles.</w:t>
      </w:r>
    </w:p>
    <w:p w:rsidR="001E296C" w:rsidRDefault="00750CC2" w:rsidP="00750CC2">
      <w:pPr>
        <w:spacing w:after="100"/>
        <w:rPr>
          <w:b/>
          <w:bCs/>
          <w:sz w:val="23"/>
          <w:szCs w:val="23"/>
        </w:rPr>
      </w:pPr>
      <w:r>
        <w:rPr>
          <w:b/>
          <w:bCs/>
          <w:sz w:val="23"/>
          <w:szCs w:val="23"/>
        </w:rPr>
        <w:t>Critical Practice Warning</w:t>
      </w:r>
    </w:p>
    <w:p w:rsidR="001E296C" w:rsidRDefault="00750CC2" w:rsidP="00750CC2">
      <w:pPr>
        <w:spacing w:after="100"/>
        <w:rPr>
          <w:sz w:val="21"/>
          <w:szCs w:val="21"/>
        </w:rPr>
      </w:pPr>
      <w:r>
        <w:rPr>
          <w:sz w:val="21"/>
          <w:szCs w:val="21"/>
        </w:rPr>
        <w:t xml:space="preserve">Before filing an FIR or private complaint for </w:t>
      </w:r>
      <w:r>
        <w:rPr>
          <w:sz w:val="21"/>
          <w:szCs w:val="21"/>
        </w:rPr>
        <w:t>a public-justice offence, identify whether section 195 Cr.P.C. applies. If it does, the statutory complaint route is a threshold issue and an otherwise procedurally defective prosecution may fail regardless of the underlying allegation.</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vii)   Special scen</w:t>
      </w:r>
      <w:r>
        <w:rPr>
          <w:rFonts w:ascii="Times New Roman" w:eastAsia="Times New Roman" w:hAnsi="Times New Roman" w:cs="Times New Roman"/>
          <w:b/>
          <w:bCs/>
          <w:sz w:val="24"/>
          <w:szCs w:val="24"/>
          <w:u w:val="single"/>
        </w:rPr>
        <w:t xml:space="preserve">arios   </w:t>
      </w:r>
      <w:r>
        <w:rPr>
          <w:rFonts w:ascii="Times New Roman" w:eastAsia="Times New Roman" w:hAnsi="Times New Roman" w:cs="Times New Roman"/>
          <w:sz w:val="21"/>
          <w:szCs w:val="21"/>
        </w:rPr>
        <w:t xml:space="preserve">       </w:t>
      </w:r>
    </w:p>
    <w:p w:rsidR="001E296C" w:rsidRDefault="00750CC2" w:rsidP="00750CC2">
      <w:pPr>
        <w:spacing w:after="100"/>
        <w:rPr>
          <w:rFonts w:ascii="Times New Roman" w:eastAsia="Times New Roman" w:hAnsi="Times New Roman" w:cs="Times New Roman"/>
          <w:sz w:val="20"/>
          <w:szCs w:val="20"/>
        </w:rPr>
      </w:pPr>
      <w:r>
        <w:rPr>
          <w:rFonts w:ascii="Cardo" w:eastAsia="Cardo" w:hAnsi="Cardo" w:cs="Cardo"/>
          <w:sz w:val="20"/>
          <w:szCs w:val="20"/>
        </w:rPr>
        <w:t>Criminal Cases → Offences Against Public Justice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Scenario Classification — Pakistan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Law position: 28 August 2026</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False Evidence / Perjury</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191–195 PPC address giving or fabricating false evidence and aggravated forms intended to pro</w:t>
      </w:r>
      <w:r>
        <w:rPr>
          <w:rFonts w:ascii="Times New Roman" w:eastAsia="Times New Roman" w:hAnsi="Times New Roman" w:cs="Times New Roman"/>
          <w:sz w:val="20"/>
          <w:szCs w:val="20"/>
        </w:rPr>
        <w:t>cure serious convictions.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False Certificate / Declaration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196–200 PPC cover knowingly using false evidence, false certificates, false declarations and use of declarations known to be false.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Suppression or Destruction of Evidence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201–204 PPC cover disappearance of evidence, false information to screen an offender, omission to give legally required information and destruction of documents to prevent their production.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Fraudulent Court Proceedings / Claims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205–210 PP</w:t>
      </w:r>
      <w:r>
        <w:rPr>
          <w:rFonts w:ascii="Times New Roman" w:eastAsia="Times New Roman" w:hAnsi="Times New Roman" w:cs="Times New Roman"/>
          <w:sz w:val="20"/>
          <w:szCs w:val="20"/>
        </w:rPr>
        <w:t>C cover false personation, fraudulent dealings affecting judicial proceedings, fraudulent claims, decrees and dishonest claims in Court.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False Criminal Charge / Malicious Accusation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211 PPC addresses falsely charging or instituting proceedings agai</w:t>
      </w:r>
      <w:r>
        <w:rPr>
          <w:rFonts w:ascii="Times New Roman" w:eastAsia="Times New Roman" w:hAnsi="Times New Roman" w:cs="Times New Roman"/>
          <w:sz w:val="20"/>
          <w:szCs w:val="20"/>
        </w:rPr>
        <w:t>nst a person knowing there is no just or lawful ground and intending injury. More serious punishment applies to specified grave offences.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Harbouring / Screening an Offender</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Sections 212–216A PPC cover harbouring, accepting/offering benefits for screening o</w:t>
      </w:r>
      <w:r>
        <w:rPr>
          <w:rFonts w:ascii="Times New Roman" w:eastAsia="Times New Roman" w:hAnsi="Times New Roman" w:cs="Times New Roman"/>
          <w:sz w:val="20"/>
          <w:szCs w:val="20"/>
        </w:rPr>
        <w:t>ffenders and related conduct.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Public Servant Protecting an Offender</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217–220 PPC concern deliberate official misconduct, incorrect records/reports and unlawful commitment or confinement.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Failure to Apprehend / Escape / Resistance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221–225B PPC address omission by public servants, negligent escape, resistance to lawful apprehension and obstruction/rescue.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Violation of Remission Conditions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227 PPC concerns breach of conditions attached to remission.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Insult / Interrupt</w:t>
      </w:r>
      <w:r>
        <w:rPr>
          <w:rFonts w:ascii="Times New Roman" w:eastAsia="Times New Roman" w:hAnsi="Times New Roman" w:cs="Times New Roman"/>
          <w:sz w:val="20"/>
          <w:szCs w:val="20"/>
        </w:rPr>
        <w:t>ion During Judicial Proceedings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228 PPC concerns intentional insult or interruption to a public servant while sitting in a stage of a judicial proceeding. Ashique Hussain (SHC, 27-03-2023) confirms the statutory requirement of a judicial proceeding</w:t>
      </w:r>
      <w:r>
        <w:rPr>
          <w:rFonts w:ascii="Times New Roman" w:eastAsia="Times New Roman" w:hAnsi="Times New Roman" w:cs="Times New Roman"/>
          <w:sz w:val="20"/>
          <w:szCs w:val="20"/>
        </w:rPr>
        <w:t>; Rab Nawaz, 2011 SCMR 1485, is a leading authority on Justice of Peace proceedings.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Personation of Juror / Assessor</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229 PPC criminalizes personation of a juror or assessor.</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195 Warning</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Where a scenario falls within section 195 Cr.P.C., the</w:t>
      </w:r>
      <w:r>
        <w:rPr>
          <w:rFonts w:ascii="Times New Roman" w:eastAsia="Times New Roman" w:hAnsi="Times New Roman" w:cs="Times New Roman"/>
          <w:sz w:val="20"/>
          <w:szCs w:val="20"/>
        </w:rPr>
        <w:t xml:space="preserve"> special complaint requirement must be determined before initiating an ordinary prosecution.</w:t>
      </w:r>
      <w:r>
        <w:rPr>
          <w:rFonts w:ascii="Times New Roman" w:eastAsia="Times New Roman" w:hAnsi="Times New Roman" w:cs="Times New Roman"/>
          <w:sz w:val="20"/>
          <w:szCs w:val="20"/>
        </w:rPr>
        <w:br/>
      </w:r>
      <w:r>
        <w:rPr>
          <w:rFonts w:ascii="Times New Roman" w:eastAsia="Times New Roman" w:hAnsi="Times New Roman" w:cs="Times New Roman"/>
          <w:b/>
          <w:bCs/>
          <w:sz w:val="25"/>
          <w:szCs w:val="25"/>
          <w:u w:val="single"/>
        </w:rPr>
        <w:t xml:space="preserve">viii)  Users list     </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Scope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This document identifies primary and secondary users of the criminal-law framework for offences against public justice, principally PP</w:t>
      </w:r>
      <w:r>
        <w:rPr>
          <w:rFonts w:ascii="Times New Roman" w:eastAsia="Times New Roman" w:hAnsi="Times New Roman" w:cs="Times New Roman"/>
          <w:sz w:val="20"/>
          <w:szCs w:val="20"/>
        </w:rPr>
        <w:t>C Chapter XI (sections 191–229), with connected Chapter X provisions and Cr.P.C. mechanisms.</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Users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Accused persons: persons alleged to have committed false evidence, fabrication, false declarations, false charges, screening/harbouring, obstructio</w:t>
      </w:r>
      <w:r>
        <w:rPr>
          <w:rFonts w:ascii="Times New Roman" w:eastAsia="Times New Roman" w:hAnsi="Times New Roman" w:cs="Times New Roman"/>
          <w:sz w:val="20"/>
          <w:szCs w:val="20"/>
        </w:rPr>
        <w:t>n of apprehension, judicial-proceeding interference, or related offences.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Complainants/aggrieved persons: persons affected by false accusations, fraudulent claims, fabricated evidence or obstruction of justice, subject to section 195 Cr.P.C. where applic</w:t>
      </w:r>
      <w:r>
        <w:rPr>
          <w:rFonts w:ascii="Times New Roman" w:eastAsia="Times New Roman" w:hAnsi="Times New Roman" w:cs="Times New Roman"/>
          <w:sz w:val="20"/>
          <w:szCs w:val="20"/>
        </w:rPr>
        <w:t>able.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Witnesses: persons giving evidence or declarations; sections 191–200 PPC impose criminal consequences for intentional falsehood/fabrication.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Public servants/police/investigators: relevant where offences involve false information to public servant</w:t>
      </w:r>
      <w:r>
        <w:rPr>
          <w:rFonts w:ascii="Times New Roman" w:eastAsia="Times New Roman" w:hAnsi="Times New Roman" w:cs="Times New Roman"/>
          <w:sz w:val="20"/>
          <w:szCs w:val="20"/>
        </w:rPr>
        <w:t>s, failure to apprehend, custody, official records or abuse of legal authority.</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Judges/Magistrates/Courts: particularly important for section 195/476 Cr.P.C. proceedings arising from judicial proceedings.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Public Prosecutors: conduct prosecution subject</w:t>
      </w:r>
      <w:r>
        <w:rPr>
          <w:rFonts w:ascii="Times New Roman" w:eastAsia="Times New Roman" w:hAnsi="Times New Roman" w:cs="Times New Roman"/>
          <w:sz w:val="20"/>
          <w:szCs w:val="20"/>
        </w:rPr>
        <w:t xml:space="preserve"> to federal/provincial prosecution statutes.</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Users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Advocates, legal researchers, court staff, forensic/document experts, prison/custody officials, process-serving agencies, civil/revenue courts and appellate/revisional courts.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Institut</w:t>
      </w:r>
      <w:r>
        <w:rPr>
          <w:rFonts w:ascii="Times New Roman" w:eastAsia="Times New Roman" w:hAnsi="Times New Roman" w:cs="Times New Roman"/>
          <w:sz w:val="20"/>
          <w:szCs w:val="20"/>
        </w:rPr>
        <w:t>ional Variations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Substantive PPC offences are federal and generally uniform. Provincial variation primarily concerns prosecution services, police administration, court rules, process and procedural adaptations. Relevant prosecution statutes include Punjab </w:t>
      </w:r>
      <w:r>
        <w:rPr>
          <w:rFonts w:ascii="Times New Roman" w:eastAsia="Times New Roman" w:hAnsi="Times New Roman" w:cs="Times New Roman"/>
          <w:sz w:val="20"/>
          <w:szCs w:val="20"/>
        </w:rPr>
        <w:t>Criminal Prosecution Service Act 2006, Sindh Criminal Prosecution Service Act 2009, KP Prosecution Service Act 2005 and Balochistan Prosecution Service Act 2003. ICT has the Federal Prosecution Service Act 2023.</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Key Authorities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Ali Adnan Sheikha v. I.G. Police Sindh, 2026 SCMR 77 — section 182 PPC and mandatory section 195 Cr.P.C. mechanism.</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Sumera Rasheed v. The State, 2023 LHC 6664 — sections 193, 195, 196 and 211 PPC and special Court-complaint procedure.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Ashique Hussain v. Th</w:t>
      </w:r>
      <w:r>
        <w:rPr>
          <w:rFonts w:ascii="Times New Roman" w:eastAsia="Times New Roman" w:hAnsi="Times New Roman" w:cs="Times New Roman"/>
          <w:sz w:val="20"/>
          <w:szCs w:val="20"/>
        </w:rPr>
        <w:t>e State, Cr. Appeal S-48/2022 (SHC, 27-03-2023) — section 228 PPC requires an actual judicial proceeding.</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Rab Nawaz v. The State, 2011 SCMR 1485 — Justice of Peace proceedings are not judicial proceedings for section 228 PPC purposes.</w:t>
      </w:r>
    </w:p>
    <w:p w:rsidR="001E296C" w:rsidRDefault="00750CC2" w:rsidP="00750CC2">
      <w:pPr>
        <w:spacing w:after="100"/>
        <w:rPr>
          <w:b/>
          <w:bCs/>
          <w:sz w:val="27"/>
          <w:szCs w:val="27"/>
        </w:rPr>
      </w:pPr>
      <w:r>
        <w:rPr>
          <w:rFonts w:ascii="Times New Roman" w:eastAsia="Times New Roman" w:hAnsi="Times New Roman" w:cs="Times New Roman"/>
          <w:b/>
          <w:bCs/>
          <w:sz w:val="25"/>
          <w:szCs w:val="25"/>
          <w:u w:val="single"/>
        </w:rPr>
        <w:t xml:space="preserve">  ix)  Timeline     </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Investigation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173 Cr.P.C. requires investigation to be completed without unnecessary delay. Where investigation is not completed within 14 days from registration of the FIR, the prescribed interim-report mechanism applies. Provincial amendments/rul</w:t>
      </w:r>
      <w:r>
        <w:rPr>
          <w:rFonts w:ascii="Times New Roman" w:eastAsia="Times New Roman" w:hAnsi="Times New Roman" w:cs="Times New Roman"/>
          <w:sz w:val="20"/>
          <w:szCs w:val="20"/>
        </w:rPr>
        <w:t>es may affect implementation.</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Section 195 / 476 Proceedings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There is no single universal number of days applicable to every section 195/476 proceeding. The essential requirement is compliance with the correct statutory complaint mechanism and Court procedu</w:t>
      </w:r>
      <w:r>
        <w:rPr>
          <w:rFonts w:ascii="Times New Roman" w:eastAsia="Times New Roman" w:hAnsi="Times New Roman" w:cs="Times New Roman"/>
          <w:sz w:val="20"/>
          <w:szCs w:val="20"/>
        </w:rPr>
        <w:t>re.</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Limitation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Chapter XXXVI Cr.P.C. governs limitation for specified offences, subject to the offence, punishment and applicable statutory exceptions. Limitation must be calculated offence-by-offence.</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Delay</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Courts assess the nature of the offence, explana</w:t>
      </w:r>
      <w:r>
        <w:rPr>
          <w:rFonts w:ascii="Times New Roman" w:eastAsia="Times New Roman" w:hAnsi="Times New Roman" w:cs="Times New Roman"/>
          <w:sz w:val="20"/>
          <w:szCs w:val="20"/>
        </w:rPr>
        <w:t>tion for delay, prejudice, availability of records, statutory limitation and the special section 195 framework. Delay does not automatically invalidate every proceeding.</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Trial Duration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There is no single national fixed trial duration for all PPC Chapter XI</w:t>
      </w:r>
      <w:r>
        <w:rPr>
          <w:rFonts w:ascii="Times New Roman" w:eastAsia="Times New Roman" w:hAnsi="Times New Roman" w:cs="Times New Roman"/>
          <w:sz w:val="20"/>
          <w:szCs w:val="20"/>
        </w:rPr>
        <w:t xml:space="preserve"> offences. Duration depends on mode of trial, evidence, adjournments, custody, Court workload, provincial procedural rules and special statutory requirements.</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Appeal / Revision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Appeal and revision periods are governed by the applicable Cr.P.C., Limitation </w:t>
      </w:r>
      <w:r>
        <w:rPr>
          <w:rFonts w:ascii="Times New Roman" w:eastAsia="Times New Roman" w:hAnsi="Times New Roman" w:cs="Times New Roman"/>
          <w:sz w:val="20"/>
          <w:szCs w:val="20"/>
        </w:rPr>
        <w:t>Act and Court rules. The relevant date of judgment/order should be recorded immediately and limitation calculated from the legally prescribed date.</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Key Authority</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Ali Adnan Sheikha, 2026 SCMR 77, considered the section 173 investigation framework and sectio</w:t>
      </w:r>
      <w:r>
        <w:rPr>
          <w:rFonts w:ascii="Times New Roman" w:eastAsia="Times New Roman" w:hAnsi="Times New Roman" w:cs="Times New Roman"/>
          <w:sz w:val="20"/>
          <w:szCs w:val="20"/>
        </w:rPr>
        <w:t>n 195 issue in the context of section 182 PPC.</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Practice Point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Do not treat the 14-day investigation rule as a universal trial deadline. Investigation, cognizance, trial, appeal and revision have separate procedural clocks.</w:t>
      </w:r>
    </w:p>
    <w:p w:rsidR="001E296C" w:rsidRDefault="00750CC2" w:rsidP="00750CC2">
      <w:pPr>
        <w:spacing w:after="100"/>
        <w:rPr>
          <w:sz w:val="21"/>
          <w:szCs w:val="21"/>
        </w:rPr>
      </w:pPr>
      <w:r>
        <w:rPr>
          <w:rFonts w:ascii="Times New Roman" w:eastAsia="Times New Roman" w:hAnsi="Times New Roman" w:cs="Times New Roman"/>
          <w:b/>
          <w:bCs/>
          <w:sz w:val="25"/>
          <w:szCs w:val="25"/>
          <w:u w:val="single"/>
        </w:rPr>
        <w:lastRenderedPageBreak/>
        <w:t xml:space="preserve">x)   Rights and Responsibilities </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Accused</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Rights include lawful treatment under Article 4, personal liberty subject to law, fair trial and due process under Article 10-A, legal representation, notice of accusation, cross-examination, defence evidence, proof beyond reasonable doubt and sta</w:t>
      </w:r>
      <w:r>
        <w:rPr>
          <w:rFonts w:ascii="Times New Roman" w:eastAsia="Times New Roman" w:hAnsi="Times New Roman" w:cs="Times New Roman"/>
          <w:sz w:val="20"/>
          <w:szCs w:val="20"/>
        </w:rPr>
        <w:t>tutory appeal/revision rights.</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Witnesses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Witnesses are entitled to lawful treatment and must comply with lawful process. They must give truthful evidence where legally required and should distinguish uncertainty from deliberate falsehood.</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Complainants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A co</w:t>
      </w:r>
      <w:r>
        <w:rPr>
          <w:rFonts w:ascii="Times New Roman" w:eastAsia="Times New Roman" w:hAnsi="Times New Roman" w:cs="Times New Roman"/>
          <w:sz w:val="20"/>
          <w:szCs w:val="20"/>
        </w:rPr>
        <w:t>mplainant must not equate an unsuccessful allegation with a knowingly false allegation. Section 182 PPC requires its statutory elements, and section 195 Cr.P.C. may control initiation.</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Police / Investigators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They must record information lawfully, investigate impartially, preserve evidence, comply with section 173 Cr.P.C., maintain accurate records and respect section 195 restrictions.</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Prosecutors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prosecution statutes impose duties of fairness, dilig</w:t>
      </w:r>
      <w:r>
        <w:rPr>
          <w:rFonts w:ascii="Times New Roman" w:eastAsia="Times New Roman" w:hAnsi="Times New Roman" w:cs="Times New Roman"/>
          <w:sz w:val="20"/>
          <w:szCs w:val="20"/>
        </w:rPr>
        <w:t>ence, professional conduct and public-interest prosecution. Prosecutors must independently assess the legal and evidentiary basis of a case.</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Courts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Courts must ensure jurisdiction, lawful cognizance, compliance with section 195 where applicable, fair hearing, proper recording of evidence and reasoned orders.</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Public Servants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Where law imposes a duty to receive information, maintain records, apprehend o</w:t>
      </w:r>
      <w:r>
        <w:rPr>
          <w:rFonts w:ascii="Times New Roman" w:eastAsia="Times New Roman" w:hAnsi="Times New Roman" w:cs="Times New Roman"/>
          <w:sz w:val="20"/>
          <w:szCs w:val="20"/>
        </w:rPr>
        <w:t>ffenders or supervise custody, public servants must perform those duties lawfully; deliberate violations may attract PPC liability.</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Key Authorities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Ali Adnan Sheikha, 2026 SCMR 77 — false versus merely unproved information.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Sumera Rasheed, 2023 LHC 6664 — </w:t>
      </w:r>
      <w:r>
        <w:rPr>
          <w:rFonts w:ascii="Times New Roman" w:eastAsia="Times New Roman" w:hAnsi="Times New Roman" w:cs="Times New Roman"/>
          <w:sz w:val="20"/>
          <w:szCs w:val="20"/>
        </w:rPr>
        <w:t>statutory Court-complaint mechanism.</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Ashique Hussain, SHC 2023 — section 228 judicial-proceeding requirement.</w:t>
      </w:r>
    </w:p>
    <w:p w:rsidR="001E296C" w:rsidRDefault="00750CC2" w:rsidP="00750CC2">
      <w:pPr>
        <w:spacing w:after="100"/>
        <w:rPr>
          <w:b/>
          <w:bCs/>
          <w:sz w:val="46"/>
          <w:szCs w:val="46"/>
        </w:rPr>
      </w:pPr>
      <w:r>
        <w:rPr>
          <w:rFonts w:ascii="Times New Roman" w:eastAsia="Times New Roman" w:hAnsi="Times New Roman" w:cs="Times New Roman"/>
          <w:b/>
          <w:bCs/>
          <w:sz w:val="40"/>
          <w:szCs w:val="40"/>
        </w:rPr>
        <w:t xml:space="preserve">5) Sexual offences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br/>
      </w:r>
      <w:r>
        <w:rPr>
          <w:rFonts w:ascii="Times New Roman" w:eastAsia="Times New Roman" w:hAnsi="Times New Roman" w:cs="Times New Roman"/>
          <w:b/>
          <w:bCs/>
          <w:sz w:val="25"/>
          <w:szCs w:val="25"/>
          <w:u w:val="single"/>
        </w:rPr>
        <w:t>i)  Applicable Laws</w:t>
      </w:r>
      <w:r>
        <w:rPr>
          <w:rFonts w:ascii="Times New Roman" w:eastAsia="Times New Roman" w:hAnsi="Times New Roman" w:cs="Times New Roman"/>
          <w:sz w:val="21"/>
          <w:szCs w:val="21"/>
        </w:rPr>
        <w:t xml:space="preserv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62" w:name="_hctk6znbpwy3" w:colFirst="0" w:colLast="0"/>
      <w:bookmarkEnd w:id="362"/>
      <w:r>
        <w:rPr>
          <w:rFonts w:ascii="Times New Roman" w:eastAsia="Times New Roman" w:hAnsi="Times New Roman" w:cs="Times New Roman"/>
          <w:b/>
          <w:bCs/>
          <w:sz w:val="20"/>
          <w:szCs w:val="20"/>
        </w:rPr>
        <w:t>1. Applicable Law</w:t>
      </w:r>
      <w:r>
        <w:rPr>
          <w:rFonts w:ascii="Times New Roman" w:eastAsia="Times New Roman" w:hAnsi="Times New Roman" w:cs="Times New Roman"/>
          <w:b/>
          <w:bCs/>
          <w:sz w:val="20"/>
          <w:szCs w:val="20"/>
        </w:rPr>
        <w:t>s Collectively</w:t>
      </w:r>
    </w:p>
    <w:tbl>
      <w:tblPr>
        <w:tblStyle w:val="a3"/>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20"/>
        <w:gridCol w:w="5900"/>
      </w:tblGrid>
      <w:tr w:rsidR="001E296C">
        <w:trPr>
          <w:trHeight w:val="50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Legal issue</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Principal law</w:t>
            </w:r>
          </w:p>
        </w:tc>
      </w:tr>
      <w:tr w:rsidR="001E296C">
        <w:trPr>
          <w:trHeight w:val="50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Rape</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PPC ss. 375–376</w:t>
            </w:r>
          </w:p>
        </w:tc>
      </w:tr>
      <w:tr w:rsidR="001E296C">
        <w:trPr>
          <w:trHeight w:val="50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Gang rape</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PPC s. 375A</w:t>
            </w:r>
          </w:p>
        </w:tc>
      </w:tr>
      <w:tr w:rsidR="001E296C">
        <w:trPr>
          <w:trHeight w:val="50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Victim identity</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PPC s. 376A + Anti-Rape Act s.26</w:t>
            </w:r>
          </w:p>
        </w:tc>
      </w:tr>
      <w:tr w:rsidR="001E296C">
        <w:trPr>
          <w:trHeight w:val="50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Child sexual abuse</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PPC ss. 377A–377B</w:t>
            </w:r>
          </w:p>
        </w:tc>
      </w:tr>
      <w:tr w:rsidR="001E296C">
        <w:trPr>
          <w:trHeight w:val="50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377 offence</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PPC s.377</w:t>
            </w:r>
          </w:p>
        </w:tc>
      </w:tr>
      <w:tr w:rsidR="001E296C">
        <w:trPr>
          <w:trHeight w:val="50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Stripping/public exposure</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PPC s.354A</w:t>
            </w:r>
          </w:p>
        </w:tc>
      </w:tr>
      <w:tr w:rsidR="001E296C">
        <w:trPr>
          <w:trHeight w:val="77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Assault/criminal force against woman</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PPC s.354</w:t>
            </w:r>
          </w:p>
        </w:tc>
      </w:tr>
      <w:tr w:rsidR="001E296C">
        <w:trPr>
          <w:trHeight w:val="50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Sexual harassment/modesty</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PPC s.509</w:t>
            </w:r>
          </w:p>
        </w:tc>
      </w:tr>
      <w:tr w:rsidR="001E296C">
        <w:trPr>
          <w:trHeight w:val="50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Special rape investigation/trial</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Anti-Rape Act 2021</w:t>
            </w:r>
          </w:p>
        </w:tc>
      </w:tr>
      <w:tr w:rsidR="001E296C">
        <w:trPr>
          <w:trHeight w:val="50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FIR/investigation</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Cr.P.C. 1898</w:t>
            </w:r>
          </w:p>
        </w:tc>
      </w:tr>
      <w:tr w:rsidR="001E296C">
        <w:trPr>
          <w:trHeight w:val="50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examination of victim</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Cr.P.C. s.164A</w:t>
            </w:r>
          </w:p>
        </w:tc>
      </w:tr>
      <w:tr w:rsidR="001E296C">
        <w:trPr>
          <w:trHeight w:val="77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examination of accused</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Cr.P.C. s.53A</w:t>
            </w:r>
          </w:p>
        </w:tc>
      </w:tr>
      <w:tr w:rsidR="001E296C">
        <w:trPr>
          <w:trHeight w:val="50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DNA/forensic sampling</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Cr.P.C. s.164B and applicable forensic law/procedure</w:t>
            </w:r>
          </w:p>
        </w:tc>
      </w:tr>
      <w:tr w:rsidR="001E296C">
        <w:trPr>
          <w:trHeight w:val="50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Police report/challan</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Cr.P.C. s.173</w:t>
            </w:r>
          </w:p>
        </w:tc>
      </w:tr>
      <w:tr w:rsidR="001E296C">
        <w:trPr>
          <w:trHeight w:val="50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Cognizance</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Cr.P.C. ss.190–193, as applicable</w:t>
            </w:r>
          </w:p>
        </w:tc>
      </w:tr>
      <w:tr w:rsidR="001E296C">
        <w:trPr>
          <w:trHeight w:val="50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Qanun-e-Shahadat Order 1984</w:t>
            </w:r>
          </w:p>
        </w:tc>
      </w:tr>
      <w:tr w:rsidR="001E296C">
        <w:trPr>
          <w:trHeight w:val="50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evidence</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Qanun-e-Shahadat + PECA</w:t>
            </w:r>
          </w:p>
        </w:tc>
      </w:tr>
      <w:tr w:rsidR="001E296C">
        <w:trPr>
          <w:trHeight w:val="50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Cyber sexual offences</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PECA 2016, as amended</w:t>
            </w:r>
          </w:p>
        </w:tc>
      </w:tr>
      <w:tr w:rsidR="001E296C">
        <w:trPr>
          <w:trHeight w:val="50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Cyber investigation</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NCCIA under PECA</w:t>
            </w:r>
          </w:p>
        </w:tc>
      </w:tr>
      <w:tr w:rsidR="001E296C">
        <w:trPr>
          <w:trHeight w:val="50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Trafficking</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Prevention of Trafficking in Persons Act 2018</w:t>
            </w:r>
          </w:p>
        </w:tc>
      </w:tr>
      <w:tr w:rsidR="001E296C">
        <w:trPr>
          <w:trHeight w:val="50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Juvenile accused</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Juvenile Justice System Act 2018</w:t>
            </w:r>
          </w:p>
        </w:tc>
      </w:tr>
      <w:tr w:rsidR="001E296C">
        <w:trPr>
          <w:trHeight w:val="77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Workplace harassment</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Protection against Harassment of Women at the Workplace Act 2010, as amended</w:t>
            </w:r>
          </w:p>
        </w:tc>
      </w:tr>
      <w:tr w:rsidR="001E296C">
        <w:trPr>
          <w:trHeight w:val="77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Terrorism-connected sexual offence</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Anti-Terrorism Act 1997, where statutory ingredients exist</w:t>
            </w:r>
          </w:p>
        </w:tc>
      </w:tr>
      <w:tr w:rsidR="001E296C">
        <w:trPr>
          <w:trHeight w:val="50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remedies</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 particularly Article 199</w:t>
            </w:r>
          </w:p>
        </w:tc>
      </w:tr>
      <w:tr w:rsidR="001E296C">
        <w:trPr>
          <w:trHeight w:val="50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Supreme appellate jurisdiction</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 and applicable criminal appellate provisions</w:t>
            </w:r>
          </w:p>
        </w:tc>
      </w:tr>
    </w:tbl>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Anti-Rape Act expressly incorporates the Cr.P.C. to the extent it is not inconsistent with the special Act.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 ii)  Court Fees &amp; Costs Matrix (Pakistani Legal Frame</w:t>
      </w:r>
      <w:r>
        <w:rPr>
          <w:rFonts w:ascii="Times New Roman" w:eastAsia="Times New Roman" w:hAnsi="Times New Roman" w:cs="Times New Roman"/>
          <w:b/>
          <w:bCs/>
          <w:sz w:val="24"/>
          <w:szCs w:val="24"/>
          <w:u w:val="single"/>
        </w:rPr>
        <w:t xml:space="preserve">work)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0"/>
          <w:szCs w:val="20"/>
        </w:rPr>
        <w:t>1. Legal Remedies Collectively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63" w:name="_p2rdhfezg4ay" w:colFirst="0" w:colLast="0"/>
      <w:bookmarkEnd w:id="363"/>
      <w:r>
        <w:rPr>
          <w:rFonts w:ascii="Times New Roman" w:eastAsia="Times New Roman" w:hAnsi="Times New Roman" w:cs="Times New Roman"/>
          <w:b/>
          <w:bCs/>
          <w:sz w:val="20"/>
          <w:szCs w:val="20"/>
        </w:rPr>
        <w:t>1.1 Registration of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 cognizable offence is disclosed, the first principal remedy is registration of the FIR under section 154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Schedule-II offences, the Anti-Rape Act specifically requires the </w:t>
      </w:r>
      <w:r>
        <w:rPr>
          <w:rFonts w:ascii="Times New Roman" w:eastAsia="Times New Roman" w:hAnsi="Times New Roman" w:cs="Times New Roman"/>
          <w:sz w:val="20"/>
          <w:szCs w:val="20"/>
        </w:rPr>
        <w:t>Crisis Cell mechanism to ensure FIR registration without delay.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64" w:name="_kidthxe2h13t" w:colFirst="0" w:colLast="0"/>
      <w:bookmarkEnd w:id="364"/>
      <w:r>
        <w:rPr>
          <w:rFonts w:ascii="Times New Roman" w:eastAsia="Times New Roman" w:hAnsi="Times New Roman" w:cs="Times New Roman"/>
          <w:b/>
          <w:bCs/>
          <w:sz w:val="20"/>
          <w:szCs w:val="20"/>
        </w:rPr>
        <w:t>1.2 Complaint Against Police Inaction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police fail to perform a statutory duty, available remedies may include:</w:t>
      </w:r>
    </w:p>
    <w:p w:rsidR="001E296C" w:rsidRDefault="00750CC2" w:rsidP="00750CC2">
      <w:pPr>
        <w:numPr>
          <w:ilvl w:val="0"/>
          <w:numId w:val="70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approach to senior police authorities;</w:t>
      </w:r>
    </w:p>
    <w:p w:rsidR="001E296C" w:rsidRDefault="00750CC2" w:rsidP="00750CC2">
      <w:pPr>
        <w:numPr>
          <w:ilvl w:val="0"/>
          <w:numId w:val="707"/>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complaint before competent criminal </w:t>
      </w:r>
      <w:r>
        <w:rPr>
          <w:rFonts w:ascii="Times New Roman" w:eastAsia="Times New Roman" w:hAnsi="Times New Roman" w:cs="Times New Roman"/>
          <w:sz w:val="20"/>
          <w:szCs w:val="20"/>
        </w:rPr>
        <w:t>court/Magistrate;</w:t>
      </w:r>
    </w:p>
    <w:p w:rsidR="001E296C" w:rsidRDefault="00750CC2" w:rsidP="00750CC2">
      <w:pPr>
        <w:numPr>
          <w:ilvl w:val="0"/>
          <w:numId w:val="70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petition under Article 199 where requirements are satisfied;</w:t>
      </w:r>
    </w:p>
    <w:p w:rsidR="001E296C" w:rsidRDefault="00750CC2" w:rsidP="00750CC2">
      <w:pPr>
        <w:numPr>
          <w:ilvl w:val="0"/>
          <w:numId w:val="70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statutory remedies.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precise remedy depends on the type of police failure.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65" w:name="_eoky4phrtki6" w:colFirst="0" w:colLast="0"/>
      <w:bookmarkEnd w:id="365"/>
      <w:r>
        <w:rPr>
          <w:rFonts w:ascii="Times New Roman" w:eastAsia="Times New Roman" w:hAnsi="Times New Roman" w:cs="Times New Roman"/>
          <w:b/>
          <w:bCs/>
          <w:sz w:val="20"/>
          <w:szCs w:val="20"/>
        </w:rPr>
        <w:t>1.3 Transfer of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Schedule-II Anti-Rape Act offences, where the complainant has </w:t>
      </w:r>
      <w:r>
        <w:rPr>
          <w:rFonts w:ascii="Times New Roman" w:eastAsia="Times New Roman" w:hAnsi="Times New Roman" w:cs="Times New Roman"/>
          <w:b/>
          <w:bCs/>
          <w:sz w:val="20"/>
          <w:szCs w:val="20"/>
        </w:rPr>
        <w:t>reasonable grounds for dissatisfaction</w:t>
      </w:r>
      <w:r>
        <w:rPr>
          <w:rFonts w:ascii="Times New Roman" w:eastAsia="Times New Roman" w:hAnsi="Times New Roman" w:cs="Times New Roman"/>
          <w:sz w:val="20"/>
          <w:szCs w:val="20"/>
        </w:rPr>
        <w:t>, the investigation can be transferred to the district head of investigation under section 9(4).</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This is an important specialised remedy.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66" w:name="_vy7c1duvf4ul" w:colFirst="0" w:colLast="0"/>
      <w:bookmarkEnd w:id="366"/>
      <w:r>
        <w:rPr>
          <w:rFonts w:ascii="Times New Roman" w:eastAsia="Times New Roman" w:hAnsi="Times New Roman" w:cs="Times New Roman"/>
          <w:b/>
          <w:bCs/>
          <w:sz w:val="20"/>
          <w:szCs w:val="20"/>
        </w:rPr>
        <w:t>1.4 Protection of Victim / Witness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victim or witness may seek statutory protective measures including:</w:t>
      </w:r>
    </w:p>
    <w:p w:rsidR="001E296C" w:rsidRDefault="00750CC2" w:rsidP="00750CC2">
      <w:pPr>
        <w:numPr>
          <w:ilvl w:val="0"/>
          <w:numId w:val="52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security;</w:t>
      </w:r>
    </w:p>
    <w:p w:rsidR="001E296C" w:rsidRDefault="00750CC2" w:rsidP="00750CC2">
      <w:pPr>
        <w:numPr>
          <w:ilvl w:val="0"/>
          <w:numId w:val="524"/>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identity concealment;</w:t>
      </w:r>
    </w:p>
    <w:p w:rsidR="001E296C" w:rsidRDefault="00750CC2" w:rsidP="00750CC2">
      <w:pPr>
        <w:numPr>
          <w:ilvl w:val="0"/>
          <w:numId w:val="524"/>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video-link testimony;</w:t>
      </w:r>
    </w:p>
    <w:p w:rsidR="001E296C" w:rsidRDefault="00750CC2" w:rsidP="00750CC2">
      <w:pPr>
        <w:numPr>
          <w:ilvl w:val="0"/>
          <w:numId w:val="52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relocation;</w:t>
      </w:r>
    </w:p>
    <w:p w:rsidR="001E296C" w:rsidRDefault="00750CC2" w:rsidP="00750CC2">
      <w:pPr>
        <w:numPr>
          <w:ilvl w:val="0"/>
          <w:numId w:val="524"/>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financial assistance;</w:t>
      </w:r>
    </w:p>
    <w:p w:rsidR="001E296C" w:rsidRDefault="00750CC2" w:rsidP="00750CC2">
      <w:pPr>
        <w:numPr>
          <w:ilvl w:val="0"/>
          <w:numId w:val="52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safe-house arrangements.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Provincial/ICT witness-protection laws</w:t>
      </w:r>
      <w:r>
        <w:rPr>
          <w:rFonts w:ascii="Times New Roman" w:eastAsia="Times New Roman" w:hAnsi="Times New Roman" w:cs="Times New Roman"/>
          <w:sz w:val="20"/>
          <w:szCs w:val="20"/>
        </w:rPr>
        <w:t xml:space="preserve"> may also apply.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67" w:name="_yb5ilxoclype" w:colFirst="0" w:colLast="0"/>
      <w:bookmarkEnd w:id="367"/>
      <w:r>
        <w:rPr>
          <w:rFonts w:ascii="Times New Roman" w:eastAsia="Times New Roman" w:hAnsi="Times New Roman" w:cs="Times New Roman"/>
          <w:b/>
          <w:bCs/>
          <w:sz w:val="20"/>
          <w:szCs w:val="20"/>
        </w:rPr>
        <w:t>1.5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may seek:</w:t>
      </w:r>
    </w:p>
    <w:p w:rsidR="001E296C" w:rsidRDefault="00750CC2" w:rsidP="00750CC2">
      <w:pPr>
        <w:numPr>
          <w:ilvl w:val="0"/>
          <w:numId w:val="56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pre-arrest bail where legally available;</w:t>
      </w:r>
    </w:p>
    <w:p w:rsidR="001E296C" w:rsidRDefault="00750CC2" w:rsidP="00750CC2">
      <w:pPr>
        <w:numPr>
          <w:ilvl w:val="0"/>
          <w:numId w:val="56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post-arrest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Bail is determined under the Cr.P.C. and applicable constitutional/judicial principles.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serious offences carrying death or life imprisonment, sec</w:t>
      </w:r>
      <w:r>
        <w:rPr>
          <w:rFonts w:ascii="Times New Roman" w:eastAsia="Times New Roman" w:hAnsi="Times New Roman" w:cs="Times New Roman"/>
          <w:sz w:val="20"/>
          <w:szCs w:val="20"/>
        </w:rPr>
        <w:t>tion 497 Cr.P.C. becomes particularly important.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merits depend on:</w:t>
      </w:r>
    </w:p>
    <w:p w:rsidR="001E296C" w:rsidRDefault="00750CC2" w:rsidP="00750CC2">
      <w:pPr>
        <w:numPr>
          <w:ilvl w:val="0"/>
          <w:numId w:val="50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nature of accusation;</w:t>
      </w:r>
    </w:p>
    <w:p w:rsidR="001E296C" w:rsidRDefault="00750CC2" w:rsidP="00750CC2">
      <w:pPr>
        <w:numPr>
          <w:ilvl w:val="0"/>
          <w:numId w:val="5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w:t>
      </w:r>
    </w:p>
    <w:p w:rsidR="001E296C" w:rsidRDefault="00750CC2" w:rsidP="00750CC2">
      <w:pPr>
        <w:numPr>
          <w:ilvl w:val="0"/>
          <w:numId w:val="5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further inquiry;</w:t>
      </w:r>
    </w:p>
    <w:p w:rsidR="001E296C" w:rsidRDefault="00750CC2" w:rsidP="00750CC2">
      <w:pPr>
        <w:numPr>
          <w:ilvl w:val="0"/>
          <w:numId w:val="5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statutory prohibitions;</w:t>
      </w:r>
    </w:p>
    <w:p w:rsidR="001E296C" w:rsidRDefault="00750CC2" w:rsidP="00750CC2">
      <w:pPr>
        <w:numPr>
          <w:ilvl w:val="0"/>
          <w:numId w:val="5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delay;</w:t>
      </w:r>
    </w:p>
    <w:p w:rsidR="001E296C" w:rsidRDefault="00750CC2" w:rsidP="00750CC2">
      <w:pPr>
        <w:numPr>
          <w:ilvl w:val="0"/>
          <w:numId w:val="5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 status;</w:t>
      </w:r>
    </w:p>
    <w:p w:rsidR="001E296C" w:rsidRDefault="00750CC2" w:rsidP="00750CC2">
      <w:pPr>
        <w:numPr>
          <w:ilvl w:val="0"/>
          <w:numId w:val="50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conduct of accused.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68" w:name="_qn13oshhxhni" w:colFirst="0" w:colLast="0"/>
      <w:bookmarkEnd w:id="368"/>
      <w:r>
        <w:rPr>
          <w:rFonts w:ascii="Times New Roman" w:eastAsia="Times New Roman" w:hAnsi="Times New Roman" w:cs="Times New Roman"/>
          <w:b/>
          <w:bCs/>
          <w:sz w:val="20"/>
          <w:szCs w:val="20"/>
        </w:rPr>
        <w:t>1.6 Quashing / Constitutional Relief</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 facts, an accused may seek appropriate constitutional or inherent jurisdiction relief where legally maintainable.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High Court's powers must be exercised cautiously where the case involves disputed factual evidence requiring trial.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69" w:name="_j9bdhlonf0tw" w:colFirst="0" w:colLast="0"/>
      <w:bookmarkEnd w:id="369"/>
      <w:r>
        <w:rPr>
          <w:rFonts w:ascii="Times New Roman" w:eastAsia="Times New Roman" w:hAnsi="Times New Roman" w:cs="Times New Roman"/>
          <w:b/>
          <w:bCs/>
          <w:sz w:val="20"/>
          <w:szCs w:val="20"/>
        </w:rPr>
        <w:t>1.7</w:t>
      </w:r>
      <w:r>
        <w:rPr>
          <w:rFonts w:ascii="Times New Roman" w:eastAsia="Times New Roman" w:hAnsi="Times New Roman" w:cs="Times New Roman"/>
          <w:b/>
          <w:bCs/>
          <w:sz w:val="20"/>
          <w:szCs w:val="20"/>
        </w:rPr>
        <w:t xml:space="preserve"> Acquittal During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on the forum and statutory circumstances, the accused may invoke relevant provisions such as:</w:t>
      </w:r>
    </w:p>
    <w:p w:rsidR="001E296C" w:rsidRDefault="00750CC2" w:rsidP="00750CC2">
      <w:pPr>
        <w:numPr>
          <w:ilvl w:val="0"/>
          <w:numId w:val="60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section 249-A Cr.P.C.;</w:t>
      </w:r>
    </w:p>
    <w:p w:rsidR="001E296C" w:rsidRDefault="00750CC2" w:rsidP="00750CC2">
      <w:pPr>
        <w:numPr>
          <w:ilvl w:val="0"/>
          <w:numId w:val="6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265-K Cr.P.C.;</w:t>
      </w:r>
    </w:p>
    <w:p w:rsidR="001E296C" w:rsidRDefault="00750CC2" w:rsidP="00750CC2">
      <w:pPr>
        <w:numPr>
          <w:ilvl w:val="0"/>
          <w:numId w:val="60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applicable statutory provisions.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These are </w:t>
      </w:r>
      <w:r>
        <w:rPr>
          <w:rFonts w:ascii="Times New Roman" w:eastAsia="Times New Roman" w:hAnsi="Times New Roman" w:cs="Times New Roman"/>
          <w:b/>
          <w:bCs/>
          <w:sz w:val="20"/>
          <w:szCs w:val="20"/>
        </w:rPr>
        <w:t>not automatic substitutes f</w:t>
      </w:r>
      <w:r>
        <w:rPr>
          <w:rFonts w:ascii="Times New Roman" w:eastAsia="Times New Roman" w:hAnsi="Times New Roman" w:cs="Times New Roman"/>
          <w:b/>
          <w:bCs/>
          <w:sz w:val="20"/>
          <w:szCs w:val="20"/>
        </w:rPr>
        <w:t>or trial</w:t>
      </w:r>
      <w:r>
        <w:rPr>
          <w:rFonts w:ascii="Times New Roman" w:eastAsia="Times New Roman" w:hAnsi="Times New Roman" w:cs="Times New Roman"/>
          <w:sz w:val="20"/>
          <w:szCs w:val="20"/>
        </w:rPr>
        <w:t xml:space="preserve"> and should be invoked only where their statutory requirements are satisfied.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70" w:name="_k0zip08pmzf6" w:colFirst="0" w:colLast="0"/>
      <w:bookmarkEnd w:id="370"/>
      <w:r>
        <w:rPr>
          <w:rFonts w:ascii="Times New Roman" w:eastAsia="Times New Roman" w:hAnsi="Times New Roman" w:cs="Times New Roman"/>
          <w:b/>
          <w:bCs/>
          <w:sz w:val="20"/>
          <w:szCs w:val="20"/>
        </w:rPr>
        <w:t>1.8 Appeal by Convicted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convicted accused in an Anti-Rape Special Court case has a statutory right of appeal to the relevant High Court under section 18.</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statutory filing period is </w:t>
      </w:r>
      <w:r>
        <w:rPr>
          <w:rFonts w:ascii="Times New Roman" w:eastAsia="Times New Roman" w:hAnsi="Times New Roman" w:cs="Times New Roman"/>
          <w:b/>
          <w:bCs/>
          <w:sz w:val="20"/>
          <w:szCs w:val="20"/>
        </w:rPr>
        <w:t>30 days</w:t>
      </w:r>
      <w:r>
        <w:rPr>
          <w:rFonts w:ascii="Times New Roman" w:eastAsia="Times New Roman" w:hAnsi="Times New Roman" w:cs="Times New Roman"/>
          <w:sz w:val="20"/>
          <w:szCs w:val="20"/>
        </w:rPr>
        <w:t xml:space="preserv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71" w:name="_ft5rbjde9ul0" w:colFirst="0" w:colLast="0"/>
      <w:bookmarkEnd w:id="371"/>
      <w:r>
        <w:rPr>
          <w:rFonts w:ascii="Times New Roman" w:eastAsia="Times New Roman" w:hAnsi="Times New Roman" w:cs="Times New Roman"/>
          <w:b/>
          <w:bCs/>
          <w:sz w:val="20"/>
          <w:szCs w:val="20"/>
        </w:rPr>
        <w:t>1.9 Appeal / Challenge by Prosecution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prosecution challenges an acquittal or sentence, the applicable ordinary criminal appellate provisions and Anti-Rape Act framework must be examined.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precise route depends on:</w:t>
      </w:r>
    </w:p>
    <w:p w:rsidR="001E296C" w:rsidRDefault="00750CC2" w:rsidP="00750CC2">
      <w:pPr>
        <w:numPr>
          <w:ilvl w:val="0"/>
          <w:numId w:val="61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whether the order is acquittal or conviction;</w:t>
      </w:r>
    </w:p>
    <w:p w:rsidR="001E296C" w:rsidRDefault="00750CC2" w:rsidP="00750CC2">
      <w:pPr>
        <w:numPr>
          <w:ilvl w:val="0"/>
          <w:numId w:val="61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which court passed it;</w:t>
      </w:r>
    </w:p>
    <w:p w:rsidR="001E296C" w:rsidRDefault="00750CC2" w:rsidP="00750CC2">
      <w:pPr>
        <w:numPr>
          <w:ilvl w:val="0"/>
          <w:numId w:val="61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relevant statute;</w:t>
      </w:r>
    </w:p>
    <w:p w:rsidR="001E296C" w:rsidRDefault="00750CC2" w:rsidP="00750CC2">
      <w:pPr>
        <w:numPr>
          <w:ilvl w:val="0"/>
          <w:numId w:val="61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limitation.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72" w:name="_9brmzdggkbq6" w:colFirst="0" w:colLast="0"/>
      <w:bookmarkEnd w:id="372"/>
      <w:r>
        <w:rPr>
          <w:rFonts w:ascii="Times New Roman" w:eastAsia="Times New Roman" w:hAnsi="Times New Roman" w:cs="Times New Roman"/>
          <w:b/>
          <w:bCs/>
          <w:sz w:val="20"/>
          <w:szCs w:val="20"/>
        </w:rPr>
        <w:t>1.10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an appeal is not available or revision is otherwise legally maintainable, criminal revision </w:t>
      </w:r>
      <w:r>
        <w:rPr>
          <w:rFonts w:ascii="Times New Roman" w:eastAsia="Times New Roman" w:hAnsi="Times New Roman" w:cs="Times New Roman"/>
          <w:sz w:val="20"/>
          <w:szCs w:val="20"/>
        </w:rPr>
        <w:t>under the Cr.P.C. may be invoked.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High Court's revisional jurisdiction is supervisory and is not equivalent to a full statutory appeal.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73" w:name="_7c0edtbkdkiz" w:colFirst="0" w:colLast="0"/>
      <w:bookmarkEnd w:id="373"/>
      <w:r>
        <w:rPr>
          <w:rFonts w:ascii="Times New Roman" w:eastAsia="Times New Roman" w:hAnsi="Times New Roman" w:cs="Times New Roman"/>
          <w:b/>
          <w:bCs/>
          <w:sz w:val="20"/>
          <w:szCs w:val="20"/>
        </w:rPr>
        <w:t>1.11 Compensation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17 Anti-Rape Act permits the Special Court, at the conclusion of trial, to order the convi</w:t>
      </w:r>
      <w:r>
        <w:rPr>
          <w:rFonts w:ascii="Times New Roman" w:eastAsia="Times New Roman" w:hAnsi="Times New Roman" w:cs="Times New Roman"/>
          <w:sz w:val="20"/>
          <w:szCs w:val="20"/>
        </w:rPr>
        <w:t xml:space="preserve">cted person to pay compensation to the victim </w:t>
      </w:r>
      <w:r>
        <w:rPr>
          <w:rFonts w:ascii="Times New Roman" w:eastAsia="Times New Roman" w:hAnsi="Times New Roman" w:cs="Times New Roman"/>
          <w:b/>
          <w:bCs/>
          <w:sz w:val="20"/>
          <w:szCs w:val="20"/>
        </w:rPr>
        <w:t>in addition to fine</w:t>
      </w:r>
      <w:r>
        <w:rPr>
          <w:rFonts w:ascii="Times New Roman" w:eastAsia="Times New Roman" w:hAnsi="Times New Roman" w:cs="Times New Roman"/>
          <w:sz w:val="20"/>
          <w:szCs w:val="20"/>
        </w:rPr>
        <w:t>, where appropriate.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statutory compensation mechanisms may apply in trafficking or other special-law cases.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74" w:name="_gpmsftrafe88" w:colFirst="0" w:colLast="0"/>
      <w:bookmarkEnd w:id="374"/>
      <w:r>
        <w:rPr>
          <w:rFonts w:ascii="Times New Roman" w:eastAsia="Times New Roman" w:hAnsi="Times New Roman" w:cs="Times New Roman"/>
          <w:b/>
          <w:bCs/>
          <w:sz w:val="20"/>
          <w:szCs w:val="20"/>
        </w:rPr>
        <w:t>1.12 Identity-Protection Remedy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 victim's identity is unlawfully discl</w:t>
      </w:r>
      <w:r>
        <w:rPr>
          <w:rFonts w:ascii="Times New Roman" w:eastAsia="Times New Roman" w:hAnsi="Times New Roman" w:cs="Times New Roman"/>
          <w:sz w:val="20"/>
          <w:szCs w:val="20"/>
        </w:rPr>
        <w:t>osed, section 26 Anti-Rape Act provides a specific statutory prohibition.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offence is punishable in the same manner and to the same extent as section 376A PPC.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The Lahore High Court in </w:t>
      </w:r>
      <w:r>
        <w:rPr>
          <w:rFonts w:ascii="Times New Roman" w:eastAsia="Times New Roman" w:hAnsi="Times New Roman" w:cs="Times New Roman"/>
          <w:b/>
          <w:bCs/>
          <w:sz w:val="20"/>
          <w:szCs w:val="20"/>
        </w:rPr>
        <w:t>Imdad Ullah v. The State and another, 2024 LHC 1462 / PLD 2025 Lahor</w:t>
      </w:r>
      <w:r>
        <w:rPr>
          <w:rFonts w:ascii="Times New Roman" w:eastAsia="Times New Roman" w:hAnsi="Times New Roman" w:cs="Times New Roman"/>
          <w:b/>
          <w:bCs/>
          <w:sz w:val="20"/>
          <w:szCs w:val="20"/>
        </w:rPr>
        <w:t>e 512</w:t>
      </w:r>
      <w:r>
        <w:rPr>
          <w:rFonts w:ascii="Times New Roman" w:eastAsia="Times New Roman" w:hAnsi="Times New Roman" w:cs="Times New Roman"/>
          <w:sz w:val="20"/>
          <w:szCs w:val="20"/>
        </w:rPr>
        <w:t xml:space="preserve"> emphasised the importance of protecting the identity of sexual-offence victims and directed courts to use acronyms rather than full names in judgments. (</w:t>
      </w:r>
      <w:hyperlink r:id="rId33">
        <w:r>
          <w:rPr>
            <w:rFonts w:ascii="Times New Roman" w:eastAsia="Times New Roman" w:hAnsi="Times New Roman" w:cs="Times New Roman"/>
            <w:color w:val="1155CC"/>
            <w:sz w:val="20"/>
            <w:szCs w:val="20"/>
            <w:u w:val="single"/>
          </w:rPr>
          <w:t>Pakistan Case Law</w:t>
        </w:r>
      </w:hyperlink>
      <w:r>
        <w:rPr>
          <w:rFonts w:ascii="Times New Roman" w:eastAsia="Times New Roman" w:hAnsi="Times New Roman" w:cs="Times New Roman"/>
          <w:sz w:val="20"/>
          <w:szCs w:val="20"/>
        </w:rPr>
        <w:t>)</w:t>
      </w:r>
    </w:p>
    <w:p w:rsidR="001E296C" w:rsidRDefault="00750CC2" w:rsidP="00750CC2">
      <w:pPr>
        <w:spacing w:after="100"/>
        <w:rPr>
          <w:b/>
          <w:bCs/>
          <w:sz w:val="46"/>
          <w:szCs w:val="46"/>
        </w:rPr>
      </w:pPr>
      <w:r>
        <w:rPr>
          <w:rFonts w:ascii="Times New Roman" w:eastAsia="Times New Roman" w:hAnsi="Times New Roman" w:cs="Times New Roman"/>
          <w:b/>
          <w:bCs/>
          <w:sz w:val="25"/>
          <w:szCs w:val="25"/>
          <w:u w:val="single"/>
        </w:rPr>
        <w:t xml:space="preserve">iii)  Jurisdiction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75" w:name="_h41sjnczu3xj" w:colFirst="0" w:colLast="0"/>
      <w:bookmarkEnd w:id="375"/>
      <w:r>
        <w:rPr>
          <w:rFonts w:ascii="Times New Roman" w:eastAsia="Times New Roman" w:hAnsi="Times New Roman" w:cs="Times New Roman"/>
          <w:b/>
          <w:bCs/>
          <w:sz w:val="20"/>
          <w:szCs w:val="20"/>
        </w:rPr>
        <w:t>1. Jurisdiction Collectively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Jurisdiction should be divided into:</w:t>
      </w:r>
    </w:p>
    <w:p w:rsidR="001E296C" w:rsidRDefault="00750CC2" w:rsidP="00750CC2">
      <w:pPr>
        <w:numPr>
          <w:ilvl w:val="0"/>
          <w:numId w:val="673"/>
        </w:numPr>
        <w:spacing w:before="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Original/trial jurisdiction</w:t>
      </w:r>
    </w:p>
    <w:p w:rsidR="001E296C" w:rsidRDefault="00750CC2" w:rsidP="00750CC2">
      <w:pPr>
        <w:numPr>
          <w:ilvl w:val="0"/>
          <w:numId w:val="673"/>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Territorial jurisdiction</w:t>
      </w:r>
    </w:p>
    <w:p w:rsidR="001E296C" w:rsidRDefault="00750CC2" w:rsidP="00750CC2">
      <w:pPr>
        <w:numPr>
          <w:ilvl w:val="0"/>
          <w:numId w:val="673"/>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Appellate jurisdiction</w:t>
      </w:r>
    </w:p>
    <w:p w:rsidR="001E296C" w:rsidRDefault="00750CC2" w:rsidP="00750CC2">
      <w:pPr>
        <w:numPr>
          <w:ilvl w:val="0"/>
          <w:numId w:val="673"/>
        </w:numPr>
        <w:spacing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Revision/constitutional jurisdiction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76" w:name="_uu9ts44p1n09" w:colFirst="0" w:colLast="0"/>
      <w:bookmarkEnd w:id="376"/>
      <w:r>
        <w:rPr>
          <w:rFonts w:ascii="Times New Roman" w:eastAsia="Times New Roman" w:hAnsi="Times New Roman" w:cs="Times New Roman"/>
          <w:b/>
          <w:bCs/>
          <w:sz w:val="20"/>
          <w:szCs w:val="20"/>
        </w:rPr>
        <w:t>1.1 Rape, Gang Rape and Other Schedule-II Offences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77" w:name="_7744uhhxcag8" w:colFirst="0" w:colLast="0"/>
      <w:bookmarkEnd w:id="377"/>
      <w:r>
        <w:rPr>
          <w:rFonts w:ascii="Times New Roman" w:eastAsia="Times New Roman" w:hAnsi="Times New Roman" w:cs="Times New Roman"/>
          <w:b/>
          <w:bCs/>
          <w:color w:val="000000"/>
          <w:sz w:val="20"/>
          <w:szCs w:val="20"/>
        </w:rPr>
        <w:t>Original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Anti-Rape Act applies, the offence is </w:t>
      </w:r>
      <w:r>
        <w:rPr>
          <w:rFonts w:ascii="Times New Roman" w:eastAsia="Times New Roman" w:hAnsi="Times New Roman" w:cs="Times New Roman"/>
          <w:b/>
          <w:bCs/>
          <w:sz w:val="20"/>
          <w:szCs w:val="20"/>
        </w:rPr>
        <w:t>exclusively triable by the Special Court</w:t>
      </w:r>
      <w:r>
        <w:rPr>
          <w:rFonts w:ascii="Times New Roman" w:eastAsia="Times New Roman" w:hAnsi="Times New Roman" w:cs="Times New Roman"/>
          <w:sz w:val="20"/>
          <w:szCs w:val="20"/>
        </w:rPr>
        <w:t xml:space="preserve"> under section 23.</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Special Court has the powers and ju</w:t>
      </w:r>
      <w:r>
        <w:rPr>
          <w:rFonts w:ascii="Times New Roman" w:eastAsia="Times New Roman" w:hAnsi="Times New Roman" w:cs="Times New Roman"/>
          <w:sz w:val="20"/>
          <w:szCs w:val="20"/>
        </w:rPr>
        <w:t>risdiction of a Court of Session.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78" w:name="_ybrq7a3v6vxu" w:colFirst="0" w:colLast="0"/>
      <w:bookmarkEnd w:id="378"/>
      <w:r>
        <w:rPr>
          <w:rFonts w:ascii="Times New Roman" w:eastAsia="Times New Roman" w:hAnsi="Times New Roman" w:cs="Times New Roman"/>
          <w:b/>
          <w:bCs/>
          <w:color w:val="000000"/>
          <w:sz w:val="20"/>
          <w:szCs w:val="20"/>
        </w:rPr>
        <w:t>Territorial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trial should ordinarily be conducted in the Special Court within whose territorial jurisdiction the offence was committed.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general Cr.P.C. territorial rules remain relevant where the specia</w:t>
      </w:r>
      <w:r>
        <w:rPr>
          <w:rFonts w:ascii="Times New Roman" w:eastAsia="Times New Roman" w:hAnsi="Times New Roman" w:cs="Times New Roman"/>
          <w:sz w:val="20"/>
          <w:szCs w:val="20"/>
        </w:rPr>
        <w:t>l Act does not provide otherwise.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several acts occur in different places, the relevant Cr.P.C. provisions concerning offences committed across territorial boundaries must also be examined.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79" w:name="_mu3e3fwz09w8" w:colFirst="0" w:colLast="0"/>
      <w:bookmarkEnd w:id="379"/>
      <w:r>
        <w:rPr>
          <w:rFonts w:ascii="Times New Roman" w:eastAsia="Times New Roman" w:hAnsi="Times New Roman" w:cs="Times New Roman"/>
          <w:b/>
          <w:bCs/>
          <w:color w:val="000000"/>
          <w:sz w:val="20"/>
          <w:szCs w:val="20"/>
        </w:rPr>
        <w:t>Appellate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appeal against a final Special Cour</w:t>
      </w:r>
      <w:r>
        <w:rPr>
          <w:rFonts w:ascii="Times New Roman" w:eastAsia="Times New Roman" w:hAnsi="Times New Roman" w:cs="Times New Roman"/>
          <w:sz w:val="20"/>
          <w:szCs w:val="20"/>
        </w:rPr>
        <w:t xml:space="preserve">t judgment lies to the </w:t>
      </w:r>
      <w:r>
        <w:rPr>
          <w:rFonts w:ascii="Times New Roman" w:eastAsia="Times New Roman" w:hAnsi="Times New Roman" w:cs="Times New Roman"/>
          <w:b/>
          <w:bCs/>
          <w:sz w:val="20"/>
          <w:szCs w:val="20"/>
        </w:rPr>
        <w:t>High Court in whose jurisdiction the Special Court is situated</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appeal is heard by a </w:t>
      </w:r>
      <w:r>
        <w:rPr>
          <w:rFonts w:ascii="Times New Roman" w:eastAsia="Times New Roman" w:hAnsi="Times New Roman" w:cs="Times New Roman"/>
          <w:b/>
          <w:bCs/>
          <w:sz w:val="20"/>
          <w:szCs w:val="20"/>
        </w:rPr>
        <w:t>Division Bench</w:t>
      </w:r>
      <w:r>
        <w:rPr>
          <w:rFonts w:ascii="Times New Roman" w:eastAsia="Times New Roman" w:hAnsi="Times New Roman" w:cs="Times New Roman"/>
          <w:sz w:val="20"/>
          <w:szCs w:val="20"/>
        </w:rPr>
        <w:t xml:space="preserv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80" w:name="_yy1vwr7bwhb3" w:colFirst="0" w:colLast="0"/>
      <w:bookmarkEnd w:id="380"/>
      <w:r>
        <w:rPr>
          <w:rFonts w:ascii="Times New Roman" w:eastAsia="Times New Roman" w:hAnsi="Times New Roman" w:cs="Times New Roman"/>
          <w:b/>
          <w:bCs/>
          <w:sz w:val="20"/>
          <w:szCs w:val="20"/>
        </w:rPr>
        <w:t>1.2 Schedule-I Offences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Schedule-I offences receive a somewhat different treatment.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27 provides that the Anti-Rape Act </w:t>
      </w:r>
      <w:r>
        <w:rPr>
          <w:rFonts w:ascii="Times New Roman" w:eastAsia="Times New Roman" w:hAnsi="Times New Roman" w:cs="Times New Roman"/>
          <w:sz w:val="20"/>
          <w:szCs w:val="20"/>
        </w:rPr>
        <w:t xml:space="preserve">is </w:t>
      </w:r>
      <w:r>
        <w:rPr>
          <w:rFonts w:ascii="Times New Roman" w:eastAsia="Times New Roman" w:hAnsi="Times New Roman" w:cs="Times New Roman"/>
          <w:b/>
          <w:bCs/>
          <w:sz w:val="20"/>
          <w:szCs w:val="20"/>
        </w:rPr>
        <w:t>in addition to and not in derogation of other law</w:t>
      </w:r>
      <w:r>
        <w:rPr>
          <w:rFonts w:ascii="Times New Roman" w:eastAsia="Times New Roman" w:hAnsi="Times New Roman" w:cs="Times New Roman"/>
          <w:sz w:val="20"/>
          <w:szCs w:val="20"/>
        </w:rPr>
        <w:t xml:space="preserve"> for Schedule-I offences.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Therefore the legal practitioner must identify:</w:t>
      </w:r>
    </w:p>
    <w:p w:rsidR="001E296C" w:rsidRDefault="00750CC2" w:rsidP="00750CC2">
      <w:pPr>
        <w:numPr>
          <w:ilvl w:val="0"/>
          <w:numId w:val="26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substantive offence;</w:t>
      </w:r>
    </w:p>
    <w:p w:rsidR="001E296C" w:rsidRDefault="00750CC2" w:rsidP="00750CC2">
      <w:pPr>
        <w:numPr>
          <w:ilvl w:val="0"/>
          <w:numId w:val="26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ordinary trial forum;</w:t>
      </w:r>
    </w:p>
    <w:p w:rsidR="001E296C" w:rsidRDefault="00750CC2" w:rsidP="00750CC2">
      <w:pPr>
        <w:numPr>
          <w:ilvl w:val="0"/>
          <w:numId w:val="26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Anti-Rape Act's additional procedures;</w:t>
      </w:r>
    </w:p>
    <w:p w:rsidR="001E296C" w:rsidRDefault="00750CC2" w:rsidP="00750CC2">
      <w:pPr>
        <w:numPr>
          <w:ilvl w:val="0"/>
          <w:numId w:val="26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special statute such as PECA or ATA.</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81" w:name="_lep0b2qqyvjk" w:colFirst="0" w:colLast="0"/>
      <w:bookmarkEnd w:id="381"/>
      <w:r>
        <w:rPr>
          <w:rFonts w:ascii="Times New Roman" w:eastAsia="Times New Roman" w:hAnsi="Times New Roman" w:cs="Times New Roman"/>
          <w:b/>
          <w:bCs/>
          <w:sz w:val="20"/>
          <w:szCs w:val="20"/>
        </w:rPr>
        <w:t>1.3 Section 354 PPC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Because section 354 was removed from the Anti-Rape Schedule in 2025, a standalone section 354 prosecution ordinarily proceeds under the </w:t>
      </w:r>
      <w:r>
        <w:rPr>
          <w:rFonts w:ascii="Times New Roman" w:eastAsia="Times New Roman" w:hAnsi="Times New Roman" w:cs="Times New Roman"/>
          <w:b/>
          <w:bCs/>
          <w:sz w:val="20"/>
          <w:szCs w:val="20"/>
        </w:rPr>
        <w:t>ordinary criminal procedure</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appropriate trial court depends on the current Cr.P.C. Second Schedule and any applicable provincial statutory modification.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Appeal lies according to the ordinary criminal appellate provisions.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82" w:name="_k049flh67672" w:colFirst="0" w:colLast="0"/>
      <w:bookmarkEnd w:id="382"/>
      <w:r>
        <w:rPr>
          <w:rFonts w:ascii="Times New Roman" w:eastAsia="Times New Roman" w:hAnsi="Times New Roman" w:cs="Times New Roman"/>
          <w:b/>
          <w:bCs/>
          <w:sz w:val="20"/>
          <w:szCs w:val="20"/>
        </w:rPr>
        <w:t>1.4 Section 509 PPC / Workplace Harassment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These must be s</w:t>
      </w:r>
      <w:r>
        <w:rPr>
          <w:rFonts w:ascii="Times New Roman" w:eastAsia="Times New Roman" w:hAnsi="Times New Roman" w:cs="Times New Roman"/>
          <w:sz w:val="20"/>
          <w:szCs w:val="20"/>
        </w:rPr>
        <w:t>eparated.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83" w:name="_j512no8jaeqa" w:colFirst="0" w:colLast="0"/>
      <w:bookmarkEnd w:id="383"/>
      <w:r>
        <w:rPr>
          <w:rFonts w:ascii="Times New Roman" w:eastAsia="Times New Roman" w:hAnsi="Times New Roman" w:cs="Times New Roman"/>
          <w:b/>
          <w:bCs/>
          <w:color w:val="000000"/>
          <w:sz w:val="20"/>
          <w:szCs w:val="20"/>
        </w:rPr>
        <w:t>Section 509 PPC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is a criminal prosecution governed by the PPC and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84" w:name="_ssagwzhug10s" w:colFirst="0" w:colLast="0"/>
      <w:bookmarkEnd w:id="384"/>
      <w:r>
        <w:rPr>
          <w:rFonts w:ascii="Times New Roman" w:eastAsia="Times New Roman" w:hAnsi="Times New Roman" w:cs="Times New Roman"/>
          <w:b/>
          <w:bCs/>
          <w:color w:val="000000"/>
          <w:sz w:val="20"/>
          <w:szCs w:val="20"/>
        </w:rPr>
        <w:t>Workplace harassment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complaint may proceed before:</w:t>
      </w:r>
    </w:p>
    <w:p w:rsidR="001E296C" w:rsidRDefault="00750CC2" w:rsidP="00750CC2">
      <w:pPr>
        <w:numPr>
          <w:ilvl w:val="0"/>
          <w:numId w:val="52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the organization's Inquiry Committee; or</w:t>
      </w:r>
    </w:p>
    <w:p w:rsidR="001E296C" w:rsidRDefault="00750CC2" w:rsidP="00750CC2">
      <w:pPr>
        <w:numPr>
          <w:ilvl w:val="0"/>
          <w:numId w:val="52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relevant Ombudsperson,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according to the workplace-harassment statute.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2010 Act establishes an Inquiry Committee and provides a statutory mechanism for complaints.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criminal offence may independently exist where the conduct also satisfies PPC or PECA provisions.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85" w:name="_l32iotomaw6n" w:colFirst="0" w:colLast="0"/>
      <w:bookmarkEnd w:id="385"/>
      <w:r>
        <w:rPr>
          <w:rFonts w:ascii="Times New Roman" w:eastAsia="Times New Roman" w:hAnsi="Times New Roman" w:cs="Times New Roman"/>
          <w:b/>
          <w:bCs/>
          <w:sz w:val="20"/>
          <w:szCs w:val="20"/>
        </w:rPr>
        <w:t>1.5 PECA Sexual/Cyber Offences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PECA offences fall within </w:t>
      </w:r>
      <w:r>
        <w:rPr>
          <w:rFonts w:ascii="Times New Roman" w:eastAsia="Times New Roman" w:hAnsi="Times New Roman" w:cs="Times New Roman"/>
          <w:sz w:val="20"/>
          <w:szCs w:val="20"/>
        </w:rPr>
        <w:t>the statutory cybercrime framework.</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current PECA establishes </w:t>
      </w:r>
      <w:r>
        <w:rPr>
          <w:rFonts w:ascii="Times New Roman" w:eastAsia="Times New Roman" w:hAnsi="Times New Roman" w:cs="Times New Roman"/>
          <w:b/>
          <w:bCs/>
          <w:sz w:val="20"/>
          <w:szCs w:val="20"/>
        </w:rPr>
        <w:t>NCCIA</w:t>
      </w:r>
      <w:r>
        <w:rPr>
          <w:rFonts w:ascii="Times New Roman" w:eastAsia="Times New Roman" w:hAnsi="Times New Roman" w:cs="Times New Roman"/>
          <w:sz w:val="20"/>
          <w:szCs w:val="20"/>
        </w:rPr>
        <w:t xml:space="preserve"> as the investigation agency for offences under the Act.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trial forum must then be determined under the current PECA provisions and applicable Cr.P.C./special-court arrangements rath</w:t>
      </w:r>
      <w:r>
        <w:rPr>
          <w:rFonts w:ascii="Times New Roman" w:eastAsia="Times New Roman" w:hAnsi="Times New Roman" w:cs="Times New Roman"/>
          <w:sz w:val="20"/>
          <w:szCs w:val="20"/>
        </w:rPr>
        <w:t>er than automatically assigning the matter to an Anti-Rape Special Court.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86" w:name="_4apxurfjnaze" w:colFirst="0" w:colLast="0"/>
      <w:bookmarkEnd w:id="386"/>
      <w:r>
        <w:rPr>
          <w:rFonts w:ascii="Times New Roman" w:eastAsia="Times New Roman" w:hAnsi="Times New Roman" w:cs="Times New Roman"/>
          <w:b/>
          <w:bCs/>
          <w:sz w:val="20"/>
          <w:szCs w:val="20"/>
        </w:rPr>
        <w:t>1.6 Trafficking Cases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Prevention of Trafficking in Persons Act, 2018 contains its own provisions concerning:</w:t>
      </w:r>
    </w:p>
    <w:p w:rsidR="001E296C" w:rsidRDefault="00750CC2" w:rsidP="00750CC2">
      <w:pPr>
        <w:numPr>
          <w:ilvl w:val="0"/>
          <w:numId w:val="13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investigating agency;</w:t>
      </w:r>
    </w:p>
    <w:p w:rsidR="001E296C" w:rsidRDefault="00750CC2" w:rsidP="00750CC2">
      <w:pPr>
        <w:numPr>
          <w:ilvl w:val="0"/>
          <w:numId w:val="133"/>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cognizance;</w:t>
      </w:r>
    </w:p>
    <w:p w:rsidR="001E296C" w:rsidRDefault="00750CC2" w:rsidP="00750CC2">
      <w:pPr>
        <w:numPr>
          <w:ilvl w:val="0"/>
          <w:numId w:val="133"/>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victim protection;</w:t>
      </w:r>
    </w:p>
    <w:p w:rsidR="001E296C" w:rsidRDefault="00750CC2" w:rsidP="00750CC2">
      <w:pPr>
        <w:numPr>
          <w:ilvl w:val="0"/>
          <w:numId w:val="13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compensation.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Therefore trafficking should be jurisdictionally analysed separately from ordinary rape.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87" w:name="_m97l4wuubbo7" w:colFirst="0" w:colLast="0"/>
      <w:bookmarkEnd w:id="387"/>
      <w:r>
        <w:rPr>
          <w:rFonts w:ascii="Times New Roman" w:eastAsia="Times New Roman" w:hAnsi="Times New Roman" w:cs="Times New Roman"/>
          <w:b/>
          <w:bCs/>
          <w:sz w:val="20"/>
          <w:szCs w:val="20"/>
        </w:rPr>
        <w:t>1.7 Constitutional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person may invoke the High Court's constitutional jurisdiction under </w:t>
      </w:r>
      <w:r>
        <w:rPr>
          <w:rFonts w:ascii="Times New Roman" w:eastAsia="Times New Roman" w:hAnsi="Times New Roman" w:cs="Times New Roman"/>
          <w:b/>
          <w:bCs/>
          <w:sz w:val="20"/>
          <w:szCs w:val="20"/>
        </w:rPr>
        <w:t>Article 199 of the Constitution</w:t>
      </w:r>
      <w:r>
        <w:rPr>
          <w:rFonts w:ascii="Times New Roman" w:eastAsia="Times New Roman" w:hAnsi="Times New Roman" w:cs="Times New Roman"/>
          <w:sz w:val="20"/>
          <w:szCs w:val="20"/>
        </w:rPr>
        <w:t xml:space="preserve"> where the requirements for constitutional jurisdiction are fulfilled.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Examples may include:</w:t>
      </w:r>
    </w:p>
    <w:p w:rsidR="001E296C" w:rsidRDefault="00750CC2" w:rsidP="00750CC2">
      <w:pPr>
        <w:numPr>
          <w:ilvl w:val="0"/>
          <w:numId w:val="25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unlawful police inaction;</w:t>
      </w:r>
    </w:p>
    <w:p w:rsidR="001E296C" w:rsidRDefault="00750CC2" w:rsidP="00750CC2">
      <w:pPr>
        <w:numPr>
          <w:ilvl w:val="0"/>
          <w:numId w:val="2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failure to register FIR where statutory requirements are satisfied;</w:t>
      </w:r>
    </w:p>
    <w:p w:rsidR="001E296C" w:rsidRDefault="00750CC2" w:rsidP="00750CC2">
      <w:pPr>
        <w:numPr>
          <w:ilvl w:val="0"/>
          <w:numId w:val="2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unlawful investigation;</w:t>
      </w:r>
    </w:p>
    <w:p w:rsidR="001E296C" w:rsidRDefault="00750CC2" w:rsidP="00750CC2">
      <w:pPr>
        <w:numPr>
          <w:ilvl w:val="0"/>
          <w:numId w:val="2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violation of fundamental rights;</w:t>
      </w:r>
    </w:p>
    <w:p w:rsidR="001E296C" w:rsidRDefault="00750CC2" w:rsidP="00750CC2">
      <w:pPr>
        <w:numPr>
          <w:ilvl w:val="0"/>
          <w:numId w:val="2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unlawful det</w:t>
      </w:r>
      <w:r>
        <w:rPr>
          <w:rFonts w:ascii="Times New Roman" w:eastAsia="Times New Roman" w:hAnsi="Times New Roman" w:cs="Times New Roman"/>
          <w:sz w:val="20"/>
          <w:szCs w:val="20"/>
        </w:rPr>
        <w:t>ention;</w:t>
      </w:r>
    </w:p>
    <w:p w:rsidR="001E296C" w:rsidRDefault="00750CC2" w:rsidP="00750CC2">
      <w:pPr>
        <w:numPr>
          <w:ilvl w:val="0"/>
          <w:numId w:val="25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abuse of public authority.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jurisdiction should not be used as an automatic substitute for the ordinary criminal trial process.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88" w:name="_aihu8rrqyurl" w:colFirst="0" w:colLast="0"/>
      <w:bookmarkEnd w:id="388"/>
      <w:r>
        <w:rPr>
          <w:rFonts w:ascii="Times New Roman" w:eastAsia="Times New Roman" w:hAnsi="Times New Roman" w:cs="Times New Roman"/>
          <w:b/>
          <w:bCs/>
          <w:sz w:val="20"/>
          <w:szCs w:val="20"/>
        </w:rPr>
        <w:t>1.8 Revisional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High Court may exercise criminal revisional powers under the Cr.P.C. in ca</w:t>
      </w:r>
      <w:r>
        <w:rPr>
          <w:rFonts w:ascii="Times New Roman" w:eastAsia="Times New Roman" w:hAnsi="Times New Roman" w:cs="Times New Roman"/>
          <w:sz w:val="20"/>
          <w:szCs w:val="20"/>
        </w:rPr>
        <w:t>ses falling within the statutory revision framework.</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is distinct from an appeal and cannot ordinarily be used merely to circumvent a statutory appellate remedy.</w:t>
      </w:r>
    </w:p>
    <w:p w:rsidR="001E296C" w:rsidRDefault="00750CC2" w:rsidP="00750CC2">
      <w:pPr>
        <w:spacing w:after="100"/>
        <w:rPr>
          <w:b/>
          <w:bCs/>
          <w:sz w:val="34"/>
          <w:szCs w:val="34"/>
        </w:rPr>
      </w:pPr>
      <w:r>
        <w:rPr>
          <w:rFonts w:ascii="Times New Roman" w:eastAsia="Times New Roman" w:hAnsi="Times New Roman" w:cs="Times New Roman"/>
          <w:b/>
          <w:bCs/>
          <w:sz w:val="25"/>
          <w:szCs w:val="25"/>
          <w:u w:val="single"/>
        </w:rPr>
        <w:t xml:space="preserve"> iv)   Procedure     </w:t>
      </w:r>
      <w:r>
        <w:rPr>
          <w:rFonts w:ascii="Times New Roman" w:eastAsia="Times New Roman" w:hAnsi="Times New Roman" w:cs="Times New Roman"/>
          <w:sz w:val="21"/>
          <w:szCs w:val="21"/>
        </w:rPr>
        <w:t xml:space="preserve">  </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89" w:name="_z4dxl1wsi4tx" w:colFirst="0" w:colLast="0"/>
      <w:bookmarkEnd w:id="389"/>
      <w:r>
        <w:rPr>
          <w:rFonts w:ascii="Times New Roman" w:eastAsia="Times New Roman" w:hAnsi="Times New Roman" w:cs="Times New Roman"/>
          <w:b/>
          <w:bCs/>
          <w:color w:val="000000"/>
          <w:sz w:val="20"/>
          <w:szCs w:val="20"/>
        </w:rPr>
        <w:t>1. Pre-FIR / Institution Stage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1.1 Receipt of Information, Initial Assessment, Protection and Referral</w:t>
      </w:r>
      <w:r>
        <w:rPr>
          <w:rFonts w:ascii="Times New Roman" w:eastAsia="Times New Roman" w:hAnsi="Times New Roman" w:cs="Times New Roman"/>
          <w:sz w:val="20"/>
          <w:szCs w:val="20"/>
        </w:rPr>
        <w:br/>
        <w:t>1.2 FIR, Offence Classification, Jurisdiction and Age Verification</w:t>
      </w:r>
      <w:r>
        <w:rPr>
          <w:rFonts w:ascii="Times New Roman" w:eastAsia="Times New Roman" w:hAnsi="Times New Roman" w:cs="Times New Roman"/>
          <w:sz w:val="20"/>
          <w:szCs w:val="20"/>
        </w:rPr>
        <w:br/>
        <w:t>1.3 Medical Examination, Medico-Legal Evidence and Forensic Preservation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90" w:name="_mc3sixk8wee2" w:colFirst="0" w:colLast="0"/>
      <w:bookmarkEnd w:id="390"/>
      <w:r>
        <w:rPr>
          <w:rFonts w:ascii="Times New Roman" w:eastAsia="Times New Roman" w:hAnsi="Times New Roman" w:cs="Times New Roman"/>
          <w:b/>
          <w:bCs/>
          <w:color w:val="000000"/>
          <w:sz w:val="20"/>
          <w:szCs w:val="20"/>
        </w:rPr>
        <w:t>2. Investigation / Pre-Trial Stage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2.1 Inves</w:t>
      </w:r>
      <w:r>
        <w:rPr>
          <w:rFonts w:ascii="Times New Roman" w:eastAsia="Times New Roman" w:hAnsi="Times New Roman" w:cs="Times New Roman"/>
          <w:sz w:val="20"/>
          <w:szCs w:val="20"/>
        </w:rPr>
        <w:t>tigation, Scene Examination, Recovery, Identification and Arrest</w:t>
      </w:r>
      <w:r>
        <w:rPr>
          <w:rFonts w:ascii="Times New Roman" w:eastAsia="Times New Roman" w:hAnsi="Times New Roman" w:cs="Times New Roman"/>
          <w:sz w:val="20"/>
          <w:szCs w:val="20"/>
        </w:rPr>
        <w:br/>
        <w:t>2.2 Statements of Victim and Witnesses, Magistrate Statement and Child-Sensitive Investigation</w:t>
      </w:r>
      <w:r>
        <w:rPr>
          <w:rFonts w:ascii="Times New Roman" w:eastAsia="Times New Roman" w:hAnsi="Times New Roman" w:cs="Times New Roman"/>
          <w:sz w:val="20"/>
          <w:szCs w:val="20"/>
        </w:rPr>
        <w:br/>
        <w:t>2.3 Remand, Bail, Medical/Forensic Follow-Up and Evidence Development</w:t>
      </w:r>
      <w:r>
        <w:rPr>
          <w:rFonts w:ascii="Times New Roman" w:eastAsia="Times New Roman" w:hAnsi="Times New Roman" w:cs="Times New Roman"/>
          <w:sz w:val="20"/>
          <w:szCs w:val="20"/>
        </w:rPr>
        <w:br/>
        <w:t>2.4 Digital, Electronic an</w:t>
      </w:r>
      <w:r>
        <w:rPr>
          <w:rFonts w:ascii="Times New Roman" w:eastAsia="Times New Roman" w:hAnsi="Times New Roman" w:cs="Times New Roman"/>
          <w:sz w:val="20"/>
          <w:szCs w:val="20"/>
        </w:rPr>
        <w:t>d Financial Evidence</w:t>
      </w:r>
      <w:r>
        <w:rPr>
          <w:rFonts w:ascii="Times New Roman" w:eastAsia="Times New Roman" w:hAnsi="Times New Roman" w:cs="Times New Roman"/>
          <w:sz w:val="20"/>
          <w:szCs w:val="20"/>
        </w:rPr>
        <w:br/>
        <w:t>2.5 Case Diary, Chain of Custody, Investigation Review and Police Report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91" w:name="_nuvfz4tfjh55" w:colFirst="0" w:colLast="0"/>
      <w:bookmarkEnd w:id="391"/>
      <w:r>
        <w:rPr>
          <w:rFonts w:ascii="Times New Roman" w:eastAsia="Times New Roman" w:hAnsi="Times New Roman" w:cs="Times New Roman"/>
          <w:b/>
          <w:bCs/>
          <w:color w:val="000000"/>
          <w:sz w:val="20"/>
          <w:szCs w:val="20"/>
        </w:rPr>
        <w:t>3. Trial Stage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3.1 Cognizance, Competent Court, Preliminary Proceedings and Charge</w:t>
      </w:r>
      <w:r>
        <w:rPr>
          <w:rFonts w:ascii="Times New Roman" w:eastAsia="Times New Roman" w:hAnsi="Times New Roman" w:cs="Times New Roman"/>
          <w:sz w:val="20"/>
          <w:szCs w:val="20"/>
        </w:rPr>
        <w:br/>
        <w:t>3.2 Privacy, In-Camera Proceedings, Victim Protection and Testimony</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3.3 Prosecution Evidence, Medical/DNA/Electronic Evidence and Defence</w:t>
      </w:r>
      <w:r>
        <w:rPr>
          <w:rFonts w:ascii="Times New Roman" w:eastAsia="Times New Roman" w:hAnsi="Times New Roman" w:cs="Times New Roman"/>
          <w:sz w:val="20"/>
          <w:szCs w:val="20"/>
        </w:rPr>
        <w:br/>
        <w:t>3.4 Delay, Final Arguments, Judgment and Sentence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92" w:name="_juyickl0ew2r" w:colFirst="0" w:colLast="0"/>
      <w:bookmarkEnd w:id="392"/>
      <w:r>
        <w:rPr>
          <w:rFonts w:ascii="Times New Roman" w:eastAsia="Times New Roman" w:hAnsi="Times New Roman" w:cs="Times New Roman"/>
          <w:b/>
          <w:bCs/>
          <w:color w:val="000000"/>
          <w:sz w:val="20"/>
          <w:szCs w:val="20"/>
        </w:rPr>
        <w:t>4. Post-Trial Stage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4.1 Judgment Closure, Case Property, Exhibits and Compensation</w:t>
      </w:r>
      <w:r>
        <w:rPr>
          <w:rFonts w:ascii="Times New Roman" w:eastAsia="Times New Roman" w:hAnsi="Times New Roman" w:cs="Times New Roman"/>
          <w:sz w:val="20"/>
          <w:szCs w:val="20"/>
        </w:rPr>
        <w:br/>
        <w:t>4.2 Sex Offenders Register and Consequential Orders</w:t>
      </w:r>
      <w:r>
        <w:rPr>
          <w:rFonts w:ascii="Times New Roman" w:eastAsia="Times New Roman" w:hAnsi="Times New Roman" w:cs="Times New Roman"/>
          <w:sz w:val="20"/>
          <w:szCs w:val="20"/>
        </w:rPr>
        <w:br/>
        <w:t>4</w:t>
      </w:r>
      <w:r>
        <w:rPr>
          <w:rFonts w:ascii="Times New Roman" w:eastAsia="Times New Roman" w:hAnsi="Times New Roman" w:cs="Times New Roman"/>
          <w:sz w:val="20"/>
          <w:szCs w:val="20"/>
        </w:rPr>
        <w:t>.3 Appeal, Revision, Bail and Suspension of Sentence</w:t>
      </w:r>
      <w:r>
        <w:rPr>
          <w:rFonts w:ascii="Times New Roman" w:eastAsia="Times New Roman" w:hAnsi="Times New Roman" w:cs="Times New Roman"/>
          <w:sz w:val="20"/>
          <w:szCs w:val="20"/>
        </w:rPr>
        <w:br/>
        <w:t>4.4 Execution of Sentence and Final Appellate Closure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393" w:name="_rv4bnw86obq1" w:colFirst="0" w:colLast="0"/>
      <w:bookmarkEnd w:id="393"/>
      <w:r>
        <w:rPr>
          <w:rFonts w:ascii="Times New Roman" w:eastAsia="Times New Roman" w:hAnsi="Times New Roman" w:cs="Times New Roman"/>
          <w:b/>
          <w:bCs/>
          <w:sz w:val="20"/>
          <w:szCs w:val="20"/>
        </w:rPr>
        <w:t>Scope and Legal Framework</w:t>
      </w:r>
    </w:p>
    <w:p w:rsidR="001E296C" w:rsidRDefault="001E296C" w:rsidP="00750CC2">
      <w:pPr>
        <w:spacing w:before="240" w:after="240"/>
        <w:rPr>
          <w:rFonts w:ascii="Times New Roman" w:eastAsia="Times New Roman" w:hAnsi="Times New Roman" w:cs="Times New Roman"/>
          <w:sz w:val="20"/>
          <w:szCs w:val="20"/>
        </w:rPr>
      </w:pPr>
    </w:p>
    <w:p w:rsidR="001E296C" w:rsidRDefault="001E296C" w:rsidP="00750CC2">
      <w:pPr>
        <w:rPr>
          <w:rFonts w:ascii="Times New Roman" w:eastAsia="Times New Roman" w:hAnsi="Times New Roman" w:cs="Times New Roman"/>
          <w:sz w:val="20"/>
          <w:szCs w:val="20"/>
        </w:rPr>
      </w:pP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workflow sets out the criminal procedure applicable to sexual offences in Pakistan and is designed for use in a lega</w:t>
      </w:r>
      <w:r>
        <w:rPr>
          <w:rFonts w:ascii="Times New Roman" w:eastAsia="Times New Roman" w:hAnsi="Times New Roman" w:cs="Times New Roman"/>
          <w:sz w:val="20"/>
          <w:szCs w:val="20"/>
        </w:rPr>
        <w:t>l case-management system. It is based principally on the Pakistan Penal Code, 1860 (PPC), Code of Criminal Procedure, 1898 (Cr.P.C.), Qanun-e-Shahadat Order, 1984 (QSO), Anti-Rape (Investigation and Trial) Act, 2021, applicable Anti-Rape Investigation Rule</w:t>
      </w:r>
      <w:r>
        <w:rPr>
          <w:rFonts w:ascii="Times New Roman" w:eastAsia="Times New Roman" w:hAnsi="Times New Roman" w:cs="Times New Roman"/>
          <w:sz w:val="20"/>
          <w:szCs w:val="20"/>
        </w:rPr>
        <w:t>s, 2022, Anti-Rape Trial Procedure Rules, 2022, Anti-Rape Medico-Legal Rules, 2022, Anti-Rape Sex Offenders Register Rules, 2023 as amended, Anti-Rape Victim and Witness Protection Rules, 2025, Juvenile Justice System Act, 2018, Prevention of Electronic Cr</w:t>
      </w:r>
      <w:r>
        <w:rPr>
          <w:rFonts w:ascii="Times New Roman" w:eastAsia="Times New Roman" w:hAnsi="Times New Roman" w:cs="Times New Roman"/>
          <w:sz w:val="20"/>
          <w:szCs w:val="20"/>
        </w:rPr>
        <w:t>imes Act, 2016 (PECA), and applicable provincial laws, rules, notifications and institutional procedures. The Anti-Rape Act extends throughout Pakistan and establishes a special procedural framework for scheduled offences against women and children. It sho</w:t>
      </w:r>
      <w:r>
        <w:rPr>
          <w:rFonts w:ascii="Times New Roman" w:eastAsia="Times New Roman" w:hAnsi="Times New Roman" w:cs="Times New Roman"/>
          <w:sz w:val="20"/>
          <w:szCs w:val="20"/>
        </w:rPr>
        <w:t>uld not, however, be treated as automatically governing every sexual offence merely because the allegation is sexual in nature. The applicable offence, victim's age, accused's age, statutory Schedule and current designation of the competent forum must firs</w:t>
      </w:r>
      <w:r>
        <w:rPr>
          <w:rFonts w:ascii="Times New Roman" w:eastAsia="Times New Roman" w:hAnsi="Times New Roman" w:cs="Times New Roman"/>
          <w:sz w:val="20"/>
          <w:szCs w:val="20"/>
        </w:rPr>
        <w:t>t be determined. (</w:t>
      </w:r>
      <w:hyperlink r:id="rId34">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394" w:name="_lj6zzfk2rzuj" w:colFirst="0" w:colLast="0"/>
      <w:bookmarkEnd w:id="394"/>
      <w:r>
        <w:rPr>
          <w:rFonts w:ascii="Times New Roman" w:eastAsia="Times New Roman" w:hAnsi="Times New Roman" w:cs="Times New Roman"/>
          <w:b/>
          <w:bCs/>
          <w:sz w:val="20"/>
          <w:szCs w:val="20"/>
        </w:rPr>
        <w:t>1. Pre-FIR / Institution Stage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95" w:name="_4nfmgbqtbmvp" w:colFirst="0" w:colLast="0"/>
      <w:bookmarkEnd w:id="395"/>
      <w:r>
        <w:rPr>
          <w:rFonts w:ascii="Times New Roman" w:eastAsia="Times New Roman" w:hAnsi="Times New Roman" w:cs="Times New Roman"/>
          <w:b/>
          <w:bCs/>
          <w:color w:val="000000"/>
          <w:sz w:val="20"/>
          <w:szCs w:val="20"/>
        </w:rPr>
        <w:t xml:space="preserve">1.1 Receipt of Information, Initial Assessment, Protection and </w:t>
      </w:r>
      <w:r>
        <w:rPr>
          <w:rFonts w:ascii="Times New Roman" w:eastAsia="Times New Roman" w:hAnsi="Times New Roman" w:cs="Times New Roman"/>
          <w:b/>
          <w:bCs/>
          <w:color w:val="000000"/>
          <w:sz w:val="20"/>
          <w:szCs w:val="20"/>
        </w:rPr>
        <w:t>Referral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process begins when information or a complaint concerning rape, gang rape, sexual abuse, child sexual abuse, sexual assault, attempt, abetment, exploitation or another connected offence is received by the police, Anti-Rape Crisis Cell (ARCC), </w:t>
      </w:r>
      <w:r>
        <w:rPr>
          <w:rFonts w:ascii="Times New Roman" w:eastAsia="Times New Roman" w:hAnsi="Times New Roman" w:cs="Times New Roman"/>
          <w:sz w:val="20"/>
          <w:szCs w:val="20"/>
        </w:rPr>
        <w:t>hospital, prosecutor, child-protection authority or another competent authority. The receiving authority should immediately identify the nature of the allegation, the apparent offence, the age and vulnerability of the victim, the identity and age of the ac</w:t>
      </w:r>
      <w:r>
        <w:rPr>
          <w:rFonts w:ascii="Times New Roman" w:eastAsia="Times New Roman" w:hAnsi="Times New Roman" w:cs="Times New Roman"/>
          <w:sz w:val="20"/>
          <w:szCs w:val="20"/>
        </w:rPr>
        <w:t>cused where known, the place of occurrence, immediate safety risks and whether the allegation falls within a scheduled offence under the Anti-Rape Act. The initial assessment must not be used to delay registration of a cognizable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victim </w:t>
      </w:r>
      <w:r>
        <w:rPr>
          <w:rFonts w:ascii="Times New Roman" w:eastAsia="Times New Roman" w:hAnsi="Times New Roman" w:cs="Times New Roman"/>
          <w:sz w:val="20"/>
          <w:szCs w:val="20"/>
        </w:rPr>
        <w:t xml:space="preserve">remains exposed to danger, the competent authorities should take lawful protective measures, prevent intimidation or retaliation and arrange appropriate medical, psychological, shelter, legal-aid and other support. Where the victim is a child or otherwise </w:t>
      </w:r>
      <w:r>
        <w:rPr>
          <w:rFonts w:ascii="Times New Roman" w:eastAsia="Times New Roman" w:hAnsi="Times New Roman" w:cs="Times New Roman"/>
          <w:sz w:val="20"/>
          <w:szCs w:val="20"/>
        </w:rPr>
        <w:t>vulnerable, appropriate child-protection or support mechanisms should be engaged. The victim's identity should be protected from unnecessary disclosure from the beginning of the proceedings. The case-management system should record the date and time of rec</w:t>
      </w:r>
      <w:r>
        <w:rPr>
          <w:rFonts w:ascii="Times New Roman" w:eastAsia="Times New Roman" w:hAnsi="Times New Roman" w:cs="Times New Roman"/>
          <w:sz w:val="20"/>
          <w:szCs w:val="20"/>
        </w:rPr>
        <w:t xml:space="preserve">eipt, reporting person, protected </w:t>
      </w:r>
      <w:r>
        <w:rPr>
          <w:rFonts w:ascii="Times New Roman" w:eastAsia="Times New Roman" w:hAnsi="Times New Roman" w:cs="Times New Roman"/>
          <w:sz w:val="20"/>
          <w:szCs w:val="20"/>
        </w:rPr>
        <w:lastRenderedPageBreak/>
        <w:t>victim profile, alleged offence, location, accused information, immediate-risk assessment, protection requirements and referral history.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scheduled offences, the ARCC operates as an integrated response mechanism and fac</w:t>
      </w:r>
      <w:r>
        <w:rPr>
          <w:rFonts w:ascii="Times New Roman" w:eastAsia="Times New Roman" w:hAnsi="Times New Roman" w:cs="Times New Roman"/>
          <w:sz w:val="20"/>
          <w:szCs w:val="20"/>
        </w:rPr>
        <w:t xml:space="preserve">ilitates the coordinated provision of medical, forensic, investigative and other services. The ARCC process should therefore be recorded as applicable to the statutory scope of the Anti-Rape Act rather than as a mandatory gateway for every sexual offence. </w:t>
      </w:r>
      <w:r>
        <w:rPr>
          <w:rFonts w:ascii="Times New Roman" w:eastAsia="Times New Roman" w:hAnsi="Times New Roman" w:cs="Times New Roman"/>
          <w:sz w:val="20"/>
          <w:szCs w:val="20"/>
        </w:rPr>
        <w:t>The Anti-Rape Act defines an ARCC and scheduled offences within its special framework. (</w:t>
      </w:r>
      <w:hyperlink r:id="rId35">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96" w:name="_lmgulvwu64ql" w:colFirst="0" w:colLast="0"/>
      <w:bookmarkEnd w:id="396"/>
      <w:r>
        <w:rPr>
          <w:rFonts w:ascii="Times New Roman" w:eastAsia="Times New Roman" w:hAnsi="Times New Roman" w:cs="Times New Roman"/>
          <w:b/>
          <w:bCs/>
          <w:color w:val="000000"/>
          <w:sz w:val="20"/>
          <w:szCs w:val="20"/>
        </w:rPr>
        <w:t>1.2 FIR, Offence Classif</w:t>
      </w:r>
      <w:r>
        <w:rPr>
          <w:rFonts w:ascii="Times New Roman" w:eastAsia="Times New Roman" w:hAnsi="Times New Roman" w:cs="Times New Roman"/>
          <w:b/>
          <w:bCs/>
          <w:color w:val="000000"/>
          <w:sz w:val="20"/>
          <w:szCs w:val="20"/>
        </w:rPr>
        <w:t>ication, Jurisdiction and Age Verification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information discloses a cognizable offence, the FIR should ordinarily be registered under section 154 Cr.P.C. The FIR should accurately record the essential facts of the occurrence, the apparent offences</w:t>
      </w:r>
      <w:r>
        <w:rPr>
          <w:rFonts w:ascii="Times New Roman" w:eastAsia="Times New Roman" w:hAnsi="Times New Roman" w:cs="Times New Roman"/>
          <w:sz w:val="20"/>
          <w:szCs w:val="20"/>
        </w:rPr>
        <w:t>, date and place of occurrence, informant details and other legally required particulars while avoiding unnecessary disclosure of the victim's identity. Delay in reporting or registration must be assessed according to the circumstances of the particular ca</w:t>
      </w:r>
      <w:r>
        <w:rPr>
          <w:rFonts w:ascii="Times New Roman" w:eastAsia="Times New Roman" w:hAnsi="Times New Roman" w:cs="Times New Roman"/>
          <w:sz w:val="20"/>
          <w:szCs w:val="20"/>
        </w:rPr>
        <w:t>se and does not, by itself, establish that the allegation is false.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investigating authority should classify the alleged conduct under the presently applicable provisions of the PPC and any special statute. Depending upon the facts, relevant provisions </w:t>
      </w:r>
      <w:r>
        <w:rPr>
          <w:rFonts w:ascii="Times New Roman" w:eastAsia="Times New Roman" w:hAnsi="Times New Roman" w:cs="Times New Roman"/>
          <w:sz w:val="20"/>
          <w:szCs w:val="20"/>
        </w:rPr>
        <w:t>may include sections 375 and 376 PPC concerning rape, section 375A concerning gang rape, section 376A concerning disclosure of the identity of a rape victim, section 377 concerning unnatural offences, sections 377A and 377B concerning sexual abuse of child</w:t>
      </w:r>
      <w:r>
        <w:rPr>
          <w:rFonts w:ascii="Times New Roman" w:eastAsia="Times New Roman" w:hAnsi="Times New Roman" w:cs="Times New Roman"/>
          <w:sz w:val="20"/>
          <w:szCs w:val="20"/>
        </w:rPr>
        <w:t>ren, and other connected provisions where their statutory ingredients are established. The system must separately determine whether the offence is included in the Anti-Rape Act Schedule because not every sexual offence falls within the special Anti-Rape pr</w:t>
      </w:r>
      <w:r>
        <w:rPr>
          <w:rFonts w:ascii="Times New Roman" w:eastAsia="Times New Roman" w:hAnsi="Times New Roman" w:cs="Times New Roman"/>
          <w:sz w:val="20"/>
          <w:szCs w:val="20"/>
        </w:rPr>
        <w:t>ocedure.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victim's age should be established through reliable documentary and other lawful evidence, including birth-registration records, NADRA documentation, school records and, where legally necessary, medical age assessment. The accused's age must a</w:t>
      </w:r>
      <w:r>
        <w:rPr>
          <w:rFonts w:ascii="Times New Roman" w:eastAsia="Times New Roman" w:hAnsi="Times New Roman" w:cs="Times New Roman"/>
          <w:sz w:val="20"/>
          <w:szCs w:val="20"/>
        </w:rPr>
        <w:t>lso be determined where juvenility may affect jurisdiction. If the accused is a juvenile, the Juvenile Justice System Act, 2018 and the jurisdiction and safeguards applicable to juvenile accused must be separately applied. The Anti-Rape Act defines a child</w:t>
      </w:r>
      <w:r>
        <w:rPr>
          <w:rFonts w:ascii="Times New Roman" w:eastAsia="Times New Roman" w:hAnsi="Times New Roman" w:cs="Times New Roman"/>
          <w:sz w:val="20"/>
          <w:szCs w:val="20"/>
        </w:rPr>
        <w:t xml:space="preserve"> as a person who has not attained eighteen years. (</w:t>
      </w:r>
      <w:hyperlink r:id="rId36">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97" w:name="_uj6p0iysctob" w:colFirst="0" w:colLast="0"/>
      <w:bookmarkEnd w:id="397"/>
      <w:r>
        <w:rPr>
          <w:rFonts w:ascii="Times New Roman" w:eastAsia="Times New Roman" w:hAnsi="Times New Roman" w:cs="Times New Roman"/>
          <w:b/>
          <w:bCs/>
          <w:color w:val="000000"/>
          <w:sz w:val="20"/>
          <w:szCs w:val="20"/>
        </w:rPr>
        <w:t>1.3 Medical Examination, Medico-Legal Evidence and Forensic P</w:t>
      </w:r>
      <w:r>
        <w:rPr>
          <w:rFonts w:ascii="Times New Roman" w:eastAsia="Times New Roman" w:hAnsi="Times New Roman" w:cs="Times New Roman"/>
          <w:b/>
          <w:bCs/>
          <w:color w:val="000000"/>
          <w:sz w:val="20"/>
          <w:szCs w:val="20"/>
        </w:rPr>
        <w:t>reservation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Medical and medico-legal examination should be arranged promptly where required by law and the nature of the allegation. Section 164-A Cr.P.C. provides the statutory framework for medical examination of victims of rape, unnatural offence, sexua</w:t>
      </w:r>
      <w:r>
        <w:rPr>
          <w:rFonts w:ascii="Times New Roman" w:eastAsia="Times New Roman" w:hAnsi="Times New Roman" w:cs="Times New Roman"/>
          <w:sz w:val="20"/>
          <w:szCs w:val="20"/>
        </w:rPr>
        <w:t>l abuse and attempts, subject to the applicable safeguards. The examination should be conducted by the appropriate registered medical practitioner in accordance with the applicable medico-legal framework, with particular safeguards where the victim is fema</w:t>
      </w:r>
      <w:r>
        <w:rPr>
          <w:rFonts w:ascii="Times New Roman" w:eastAsia="Times New Roman" w:hAnsi="Times New Roman" w:cs="Times New Roman"/>
          <w:sz w:val="20"/>
          <w:szCs w:val="20"/>
        </w:rPr>
        <w:t>le, a child or otherwise vulnerable.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examination should document medically relevant injuries and findings, biological material, clothing, swabs, blood or other specimens, pregnancy where clinically relevant, sexually transmitted infections and other material observations. The dignity, pri</w:t>
      </w:r>
      <w:r>
        <w:rPr>
          <w:rFonts w:ascii="Times New Roman" w:eastAsia="Times New Roman" w:hAnsi="Times New Roman" w:cs="Times New Roman"/>
          <w:sz w:val="20"/>
          <w:szCs w:val="20"/>
        </w:rPr>
        <w:t>vacy and informed consent requirements applicable to the examination must be respected. Practices such as virginity testing or the two-finger examination have no legitimate evidentiary purpose in the modern Anti-Rape framework.</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Physical and biological evidence should be collected, packaged, labelled, sealed and transferred through a documented chain of custody. The case-management record should identify the collector, date and time of collection, exhibit number, packaging and sea</w:t>
      </w:r>
      <w:r>
        <w:rPr>
          <w:rFonts w:ascii="Times New Roman" w:eastAsia="Times New Roman" w:hAnsi="Times New Roman" w:cs="Times New Roman"/>
          <w:sz w:val="20"/>
          <w:szCs w:val="20"/>
        </w:rPr>
        <w:t xml:space="preserve">l, storage location, each transfer, laboratory receipt and forensic result. </w:t>
      </w:r>
      <w:r>
        <w:rPr>
          <w:rFonts w:ascii="Times New Roman" w:eastAsia="Times New Roman" w:hAnsi="Times New Roman" w:cs="Times New Roman"/>
          <w:sz w:val="20"/>
          <w:szCs w:val="20"/>
        </w:rPr>
        <w:lastRenderedPageBreak/>
        <w:t>The absence of DNA, semen or visible injury should not automatically determine the outcome of the case; such evidence must be assessed together with the entire prosecution evidence</w:t>
      </w:r>
      <w:r>
        <w:rPr>
          <w:rFonts w:ascii="Times New Roman" w:eastAsia="Times New Roman" w:hAnsi="Times New Roman" w:cs="Times New Roman"/>
          <w:sz w:val="20"/>
          <w:szCs w:val="20"/>
        </w:rPr>
        <w:t>.</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398" w:name="_peu6ohkfcd73" w:colFirst="0" w:colLast="0"/>
      <w:bookmarkEnd w:id="398"/>
      <w:r>
        <w:rPr>
          <w:rFonts w:ascii="Times New Roman" w:eastAsia="Times New Roman" w:hAnsi="Times New Roman" w:cs="Times New Roman"/>
          <w:b/>
          <w:bCs/>
          <w:sz w:val="20"/>
          <w:szCs w:val="20"/>
        </w:rPr>
        <w:t>2. Investigation / Pre-Trial Stage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399" w:name="_t9gb77ryd3hg" w:colFirst="0" w:colLast="0"/>
      <w:bookmarkEnd w:id="399"/>
      <w:r>
        <w:rPr>
          <w:rFonts w:ascii="Times New Roman" w:eastAsia="Times New Roman" w:hAnsi="Times New Roman" w:cs="Times New Roman"/>
          <w:b/>
          <w:bCs/>
          <w:color w:val="000000"/>
          <w:sz w:val="20"/>
          <w:szCs w:val="20"/>
        </w:rPr>
        <w:t>2.1 Investigation, Scene Examination, Recovery, Identification and Arrest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institution of the case, the competent investigating officer or specialized investigation unit conducts the investigation under the Cr.P.C.</w:t>
      </w:r>
      <w:r>
        <w:rPr>
          <w:rFonts w:ascii="Times New Roman" w:eastAsia="Times New Roman" w:hAnsi="Times New Roman" w:cs="Times New Roman"/>
          <w:sz w:val="20"/>
          <w:szCs w:val="20"/>
        </w:rPr>
        <w:t>, Anti-Rape Act where applicable, and other relevant laws and rules. The investigating team should secure and examine the scene, prepare the site plan, identify entry and exit points, locate biological and trace evidence, recover relevant clothing and arti</w:t>
      </w:r>
      <w:r>
        <w:rPr>
          <w:rFonts w:ascii="Times New Roman" w:eastAsia="Times New Roman" w:hAnsi="Times New Roman" w:cs="Times New Roman"/>
          <w:sz w:val="20"/>
          <w:szCs w:val="20"/>
        </w:rPr>
        <w:t>cles, identify CCTV or other surveillance sources and document all recoveries and seizures according to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accused is known, identity should be verified through lawful documentary and other evidence. Where identity is disputed, identification p</w:t>
      </w:r>
      <w:r>
        <w:rPr>
          <w:rFonts w:ascii="Times New Roman" w:eastAsia="Times New Roman" w:hAnsi="Times New Roman" w:cs="Times New Roman"/>
          <w:sz w:val="20"/>
          <w:szCs w:val="20"/>
        </w:rPr>
        <w:t>rocedures may be conducted according to applicable law and judicial safeguards. Identification evidence should be distinguished from DNA, medical, electronic and circumstantial evidence and should not automatically be treated as conclusive proof of guilt.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Arrest and search must be conducted according to the Cr.P.C. and applicable special law. The investigating officer should document the circumstances of arrest, prepare the necessary arrest record, inform the accused of applicable legal rights and produce t</w:t>
      </w:r>
      <w:r>
        <w:rPr>
          <w:rFonts w:ascii="Times New Roman" w:eastAsia="Times New Roman" w:hAnsi="Times New Roman" w:cs="Times New Roman"/>
          <w:sz w:val="20"/>
          <w:szCs w:val="20"/>
        </w:rPr>
        <w:t>he accused before the competent court within the period prescribed by law. Searches, recoveries and seizures should be properly documented and all recovered exhibits placed within the chain-of-custody system.</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400" w:name="_9c74iwmo8xb9" w:colFirst="0" w:colLast="0"/>
      <w:bookmarkEnd w:id="400"/>
      <w:r>
        <w:rPr>
          <w:rFonts w:ascii="Times New Roman" w:eastAsia="Times New Roman" w:hAnsi="Times New Roman" w:cs="Times New Roman"/>
          <w:b/>
          <w:bCs/>
          <w:color w:val="000000"/>
          <w:sz w:val="20"/>
          <w:szCs w:val="20"/>
        </w:rPr>
        <w:t>2.2 Statements of Victim and Witnesses, Magistr</w:t>
      </w:r>
      <w:r>
        <w:rPr>
          <w:rFonts w:ascii="Times New Roman" w:eastAsia="Times New Roman" w:hAnsi="Times New Roman" w:cs="Times New Roman"/>
          <w:b/>
          <w:bCs/>
          <w:color w:val="000000"/>
          <w:sz w:val="20"/>
          <w:szCs w:val="20"/>
        </w:rPr>
        <w:t>ate Statement and Child-Sensitive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records relevant statements under section 161 Cr.P.C. The victim's interview should be conducted in a manner that minimizes intimidation, unnecessary repetition and secondary trauma.</w:t>
      </w:r>
      <w:r>
        <w:rPr>
          <w:rFonts w:ascii="Times New Roman" w:eastAsia="Times New Roman" w:hAnsi="Times New Roman" w:cs="Times New Roman"/>
          <w:sz w:val="20"/>
          <w:szCs w:val="20"/>
        </w:rPr>
        <w:t xml:space="preserve"> The specialized Anti-Rape framework should be applied where the case falls within its statutory scope.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appropriate or legally required, the victim's statement may be recorded before a Magistrate under section 164 Cr.P.C. The Magistrate must observe </w:t>
      </w:r>
      <w:r>
        <w:rPr>
          <w:rFonts w:ascii="Times New Roman" w:eastAsia="Times New Roman" w:hAnsi="Times New Roman" w:cs="Times New Roman"/>
          <w:sz w:val="20"/>
          <w:szCs w:val="20"/>
        </w:rPr>
        <w:t>the safeguards governing voluntariness, understanding and proper recording. A section 164 statement forms part of the judicial record and its evidentiary significance is determined according to the QSO and applicable criminal procedure.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Witnesses should be</w:t>
      </w:r>
      <w:r>
        <w:rPr>
          <w:rFonts w:ascii="Times New Roman" w:eastAsia="Times New Roman" w:hAnsi="Times New Roman" w:cs="Times New Roman"/>
          <w:sz w:val="20"/>
          <w:szCs w:val="20"/>
        </w:rPr>
        <w:t xml:space="preserve"> identified and examined according to their relevance to the occurrence, immediate disclosure, medical examination, recovery, identification, electronic evidence, forensic evidence or other material circumstances. Where the victim or witness is a child or </w:t>
      </w:r>
      <w:r>
        <w:rPr>
          <w:rFonts w:ascii="Times New Roman" w:eastAsia="Times New Roman" w:hAnsi="Times New Roman" w:cs="Times New Roman"/>
          <w:sz w:val="20"/>
          <w:szCs w:val="20"/>
        </w:rPr>
        <w:t>vulnerable person, interviewing and examination should incorporate legally available child-sensitive and protective measures. The investigation should avoid unnecessary repeated questioning and should record the guardian, support person, interpreter or oth</w:t>
      </w:r>
      <w:r>
        <w:rPr>
          <w:rFonts w:ascii="Times New Roman" w:eastAsia="Times New Roman" w:hAnsi="Times New Roman" w:cs="Times New Roman"/>
          <w:sz w:val="20"/>
          <w:szCs w:val="20"/>
        </w:rPr>
        <w:t>er assistance where required.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401" w:name="_juspflsfguyy" w:colFirst="0" w:colLast="0"/>
      <w:bookmarkEnd w:id="401"/>
      <w:r>
        <w:rPr>
          <w:rFonts w:ascii="Times New Roman" w:eastAsia="Times New Roman" w:hAnsi="Times New Roman" w:cs="Times New Roman"/>
          <w:b/>
          <w:bCs/>
          <w:color w:val="000000"/>
          <w:sz w:val="20"/>
          <w:szCs w:val="20"/>
        </w:rPr>
        <w:t>2.3 Remand, Bail, Medical/Forensic Follow-Up and Evidence Development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police custody is considered necessary, the investigating officer must produce the accused before the competent Magistrate and seek remand under secti</w:t>
      </w:r>
      <w:r>
        <w:rPr>
          <w:rFonts w:ascii="Times New Roman" w:eastAsia="Times New Roman" w:hAnsi="Times New Roman" w:cs="Times New Roman"/>
          <w:sz w:val="20"/>
          <w:szCs w:val="20"/>
        </w:rPr>
        <w:t>on 167 Cr.P.C. The Magistrate independently determines whether further detention is legally justified. The case-management system should record arrest, first production, remand application, judicial order, custody period and subsequent production dates.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Ba</w:t>
      </w:r>
      <w:r>
        <w:rPr>
          <w:rFonts w:ascii="Times New Roman" w:eastAsia="Times New Roman" w:hAnsi="Times New Roman" w:cs="Times New Roman"/>
          <w:sz w:val="20"/>
          <w:szCs w:val="20"/>
        </w:rPr>
        <w:t>il is determined according to the classification of the offence, section 497 Cr.P.C., applicable special law and the facts of the individual case. The system should separately track pre-arrest bail, post-arrest bail, interim relief, confirmed bail, conditi</w:t>
      </w:r>
      <w:r>
        <w:rPr>
          <w:rFonts w:ascii="Times New Roman" w:eastAsia="Times New Roman" w:hAnsi="Times New Roman" w:cs="Times New Roman"/>
          <w:sz w:val="20"/>
          <w:szCs w:val="20"/>
        </w:rPr>
        <w:t>ons, sureties and cancellation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should obtain medico-legal certificates, forensic laboratory reports, DNA results, toxicology, radiology, pregnancy-related material and other expert reports where relevant. Medical evid</w:t>
      </w:r>
      <w:r>
        <w:rPr>
          <w:rFonts w:ascii="Times New Roman" w:eastAsia="Times New Roman" w:hAnsi="Times New Roman" w:cs="Times New Roman"/>
          <w:sz w:val="20"/>
          <w:szCs w:val="20"/>
        </w:rPr>
        <w:t xml:space="preserve">ence assists the court in evaluating the prosecution case but is not automatically indispensable where other credible evidence establishes the offence. DNA and other forensic evidence must be assessed with the collection methodology, laboratory procedure, </w:t>
      </w:r>
      <w:r>
        <w:rPr>
          <w:rFonts w:ascii="Times New Roman" w:eastAsia="Times New Roman" w:hAnsi="Times New Roman" w:cs="Times New Roman"/>
          <w:sz w:val="20"/>
          <w:szCs w:val="20"/>
        </w:rPr>
        <w:t>chain of custody and surrounding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pregnancy or parentage is relevant, medical records, laboratory results, birth records and legally obtained DNA evidence may be collected and evaluated. Such evidence must be connected to the legal ingredien</w:t>
      </w:r>
      <w:r>
        <w:rPr>
          <w:rFonts w:ascii="Times New Roman" w:eastAsia="Times New Roman" w:hAnsi="Times New Roman" w:cs="Times New Roman"/>
          <w:sz w:val="20"/>
          <w:szCs w:val="20"/>
        </w:rPr>
        <w:t>ts of the offence and should not be treated as automatically proving every element of rape.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402" w:name="_ghxzkmdespyh" w:colFirst="0" w:colLast="0"/>
      <w:bookmarkEnd w:id="402"/>
      <w:r>
        <w:rPr>
          <w:rFonts w:ascii="Times New Roman" w:eastAsia="Times New Roman" w:hAnsi="Times New Roman" w:cs="Times New Roman"/>
          <w:b/>
          <w:bCs/>
          <w:color w:val="000000"/>
          <w:sz w:val="20"/>
          <w:szCs w:val="20"/>
        </w:rPr>
        <w:t>2.4 Digital, Electronic and Financial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offence involves mobile phones, social media, photographs, videos, audio recordings, emails, electronic com</w:t>
      </w:r>
      <w:r>
        <w:rPr>
          <w:rFonts w:ascii="Times New Roman" w:eastAsia="Times New Roman" w:hAnsi="Times New Roman" w:cs="Times New Roman"/>
          <w:sz w:val="20"/>
          <w:szCs w:val="20"/>
        </w:rPr>
        <w:t>munications, location information, call-data records or other digital material, investigators should preserve the evidence in a forensically reliable manner. The source, device, account, acquisition method, metadata, integrity information, forensic process</w:t>
      </w:r>
      <w:r>
        <w:rPr>
          <w:rFonts w:ascii="Times New Roman" w:eastAsia="Times New Roman" w:hAnsi="Times New Roman" w:cs="Times New Roman"/>
          <w:sz w:val="20"/>
          <w:szCs w:val="20"/>
        </w:rPr>
        <w:t xml:space="preserve"> and custody history should be documented. PECA and the QSO apply where relevant to the acquisition, authentication and proof of electronic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allegations involve trafficking, sexual exploitation, coercion, extortion, paid sexual activity or f</w:t>
      </w:r>
      <w:r>
        <w:rPr>
          <w:rFonts w:ascii="Times New Roman" w:eastAsia="Times New Roman" w:hAnsi="Times New Roman" w:cs="Times New Roman"/>
          <w:sz w:val="20"/>
          <w:szCs w:val="20"/>
        </w:rPr>
        <w:t>inancial transactions, investigators may obtain relevant bank records, mobile-wallet records, payment information and other financial material through lawful procedures. Financial evidence must be authenticated and connected to an ingredient or circumstanc</w:t>
      </w:r>
      <w:r>
        <w:rPr>
          <w:rFonts w:ascii="Times New Roman" w:eastAsia="Times New Roman" w:hAnsi="Times New Roman" w:cs="Times New Roman"/>
          <w:sz w:val="20"/>
          <w:szCs w:val="20"/>
        </w:rPr>
        <w:t>e of the charged offence.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403" w:name="_s7ckdqlehhn2" w:colFirst="0" w:colLast="0"/>
      <w:bookmarkEnd w:id="403"/>
      <w:r>
        <w:rPr>
          <w:rFonts w:ascii="Times New Roman" w:eastAsia="Times New Roman" w:hAnsi="Times New Roman" w:cs="Times New Roman"/>
          <w:b/>
          <w:bCs/>
          <w:color w:val="000000"/>
          <w:sz w:val="20"/>
          <w:szCs w:val="20"/>
        </w:rPr>
        <w:t>2.5 Case Diary, Chain of Custody, Investigation Review and Police Report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must maintain the investigation record and case diary in accordance with the Cr.P.C. Supervisory officers and specialized structure</w:t>
      </w:r>
      <w:r>
        <w:rPr>
          <w:rFonts w:ascii="Times New Roman" w:eastAsia="Times New Roman" w:hAnsi="Times New Roman" w:cs="Times New Roman"/>
          <w:sz w:val="20"/>
          <w:szCs w:val="20"/>
        </w:rPr>
        <w:t>s should review the investigation for legality, completeness, evidentiary sufficiency, victim protection and compliance with applicable special procedures.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case-management system should maintain a continuous chain of custody for physical, biological, d</w:t>
      </w:r>
      <w:r>
        <w:rPr>
          <w:rFonts w:ascii="Times New Roman" w:eastAsia="Times New Roman" w:hAnsi="Times New Roman" w:cs="Times New Roman"/>
          <w:sz w:val="20"/>
          <w:szCs w:val="20"/>
        </w:rPr>
        <w:t>igital and documentary exhibits, including collection, packaging, sealing, storage, transfer, laboratory receipt, examination and production before court. Any unexplained break in the chain should be flagged for legal review rather than automatically treat</w:t>
      </w:r>
      <w:r>
        <w:rPr>
          <w:rFonts w:ascii="Times New Roman" w:eastAsia="Times New Roman" w:hAnsi="Times New Roman" w:cs="Times New Roman"/>
          <w:sz w:val="20"/>
          <w:szCs w:val="20"/>
        </w:rPr>
        <w:t>ed as proving or disproving the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Upon completion of investigation, the police submit the report under section 173 Cr.P.C. within the applicable legal framework. The report should identify the accused, offences, witnesses, evidence, recoveries, expert </w:t>
      </w:r>
      <w:r>
        <w:rPr>
          <w:rFonts w:ascii="Times New Roman" w:eastAsia="Times New Roman" w:hAnsi="Times New Roman" w:cs="Times New Roman"/>
          <w:sz w:val="20"/>
          <w:szCs w:val="20"/>
        </w:rPr>
        <w:t>reports, custody position and prosecution conclusion. Supplementary investigation or report mechanisms should be used where legally available rather than treating an administrative target as a reason to create or suppress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prosecutor reviews t</w:t>
      </w:r>
      <w:r>
        <w:rPr>
          <w:rFonts w:ascii="Times New Roman" w:eastAsia="Times New Roman" w:hAnsi="Times New Roman" w:cs="Times New Roman"/>
          <w:sz w:val="20"/>
          <w:szCs w:val="20"/>
        </w:rPr>
        <w:t>he police report and supporting material for legal sufficiency, appropriate charges, jurisdiction, admissibility, evidentiary gaps and the need for further investigation. Where the Anti-Rape Act applies, the specialized prosecution framework and designated</w:t>
      </w:r>
      <w:r>
        <w:rPr>
          <w:rFonts w:ascii="Times New Roman" w:eastAsia="Times New Roman" w:hAnsi="Times New Roman" w:cs="Times New Roman"/>
          <w:sz w:val="20"/>
          <w:szCs w:val="20"/>
        </w:rPr>
        <w:t xml:space="preserve"> prosecutors should be utilized.</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404" w:name="_7xh2j5mz3b0r" w:colFirst="0" w:colLast="0"/>
      <w:bookmarkEnd w:id="404"/>
      <w:r>
        <w:rPr>
          <w:rFonts w:ascii="Times New Roman" w:eastAsia="Times New Roman" w:hAnsi="Times New Roman" w:cs="Times New Roman"/>
          <w:b/>
          <w:bCs/>
          <w:sz w:val="20"/>
          <w:szCs w:val="20"/>
        </w:rPr>
        <w:t>3. Trial Stage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405" w:name="_gv1k1fggf3q" w:colFirst="0" w:colLast="0"/>
      <w:bookmarkEnd w:id="405"/>
      <w:r>
        <w:rPr>
          <w:rFonts w:ascii="Times New Roman" w:eastAsia="Times New Roman" w:hAnsi="Times New Roman" w:cs="Times New Roman"/>
          <w:b/>
          <w:bCs/>
          <w:color w:val="000000"/>
          <w:sz w:val="20"/>
          <w:szCs w:val="20"/>
        </w:rPr>
        <w:lastRenderedPageBreak/>
        <w:t>3.1 Cognizance, Competent Court, Preliminary Proceedings and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submission of the police report, the competent court takes cognizance according to the Cr.P.C. and, where applicable, the Anti-Rape Ac</w:t>
      </w:r>
      <w:r>
        <w:rPr>
          <w:rFonts w:ascii="Times New Roman" w:eastAsia="Times New Roman" w:hAnsi="Times New Roman" w:cs="Times New Roman"/>
          <w:sz w:val="20"/>
          <w:szCs w:val="20"/>
        </w:rPr>
        <w:t>t. For scheduled offences, the case proceeds before the court legally designated as the Anti-Rape Special Court or other court deemed to be a Special Court under the statutory framework. The precise forum must be determined from the offence Schedule, victi</w:t>
      </w:r>
      <w:r>
        <w:rPr>
          <w:rFonts w:ascii="Times New Roman" w:eastAsia="Times New Roman" w:hAnsi="Times New Roman" w:cs="Times New Roman"/>
          <w:sz w:val="20"/>
          <w:szCs w:val="20"/>
        </w:rPr>
        <w:t>m and accused status, territorial jurisdiction and current designation applicable to the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GBV Court, Juvenile Court or Child Protection Court should not simply be treated as an additional parallel forum where the Anti-Rape Act itself recognizes or deems the relevant court to be a Special Court. Where the accused is a juvenile, the Juvenile Ju</w:t>
      </w:r>
      <w:r>
        <w:rPr>
          <w:rFonts w:ascii="Times New Roman" w:eastAsia="Times New Roman" w:hAnsi="Times New Roman" w:cs="Times New Roman"/>
          <w:sz w:val="20"/>
          <w:szCs w:val="20"/>
        </w:rPr>
        <w:t>stice System Act, 2018 independently governs juvenile jurisdiction and safeguards.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accused is supplied with the documents required by law, including the FIR, police report and relevant statements and documents. The court addresses preliminary matters including jurisdiction, pending applications and other procedural objections. Where </w:t>
      </w:r>
      <w:r>
        <w:rPr>
          <w:rFonts w:ascii="Times New Roman" w:eastAsia="Times New Roman" w:hAnsi="Times New Roman" w:cs="Times New Roman"/>
          <w:sz w:val="20"/>
          <w:szCs w:val="20"/>
        </w:rPr>
        <w:t>sufficient ground exists to proceed, the court frames the charge specifying the statutory offence and essential particulars and obtains the accused's plea.</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Anti-Rape special procedure must not be extended indiscriminately to every offence involving sex</w:t>
      </w:r>
      <w:r>
        <w:rPr>
          <w:rFonts w:ascii="Times New Roman" w:eastAsia="Times New Roman" w:hAnsi="Times New Roman" w:cs="Times New Roman"/>
          <w:sz w:val="20"/>
          <w:szCs w:val="20"/>
        </w:rPr>
        <w:t>ual conduct. In particular, the current statutory Schedule must be checked before assigning a case to an Anti-Rape Special Court. The case-management system should therefore contain a statutory Schedule verification field rather than relying solely on a ge</w:t>
      </w:r>
      <w:r>
        <w:rPr>
          <w:rFonts w:ascii="Times New Roman" w:eastAsia="Times New Roman" w:hAnsi="Times New Roman" w:cs="Times New Roman"/>
          <w:sz w:val="20"/>
          <w:szCs w:val="20"/>
        </w:rPr>
        <w:t>neral "sexual offence" classification.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406" w:name="_i069c84l1osh" w:colFirst="0" w:colLast="0"/>
      <w:bookmarkEnd w:id="406"/>
      <w:r>
        <w:rPr>
          <w:rFonts w:ascii="Times New Roman" w:eastAsia="Times New Roman" w:hAnsi="Times New Roman" w:cs="Times New Roman"/>
          <w:b/>
          <w:bCs/>
          <w:color w:val="000000"/>
          <w:sz w:val="20"/>
          <w:szCs w:val="20"/>
        </w:rPr>
        <w:t>3.2 Privacy, In-Camera Proceedings, Victim Protection and Testimony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Sexual-offence proceedings require heightened protection of privacy and victim identity. Where the applicable law requires or permits an in-camera pr</w:t>
      </w:r>
      <w:r>
        <w:rPr>
          <w:rFonts w:ascii="Times New Roman" w:eastAsia="Times New Roman" w:hAnsi="Times New Roman" w:cs="Times New Roman"/>
          <w:sz w:val="20"/>
          <w:szCs w:val="20"/>
        </w:rPr>
        <w:t>oceeding, the court should conduct the trial accordingly. The victim's identity must not be unlawfully disclosed, and section 376A PPC must be considered where disclosure of the identity of a rape victim is alleged.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victim's evidence is evaluated accor</w:t>
      </w:r>
      <w:r>
        <w:rPr>
          <w:rFonts w:ascii="Times New Roman" w:eastAsia="Times New Roman" w:hAnsi="Times New Roman" w:cs="Times New Roman"/>
          <w:sz w:val="20"/>
          <w:szCs w:val="20"/>
        </w:rPr>
        <w:t>ding to the ordinary principles of credibility, consistency, reliability and the applicable law of evidence, together with the statutory safeguards applicable to sexual-offence proceedings. A credible and confidence-inspiring victim may, depending upon the</w:t>
      </w:r>
      <w:r>
        <w:rPr>
          <w:rFonts w:ascii="Times New Roman" w:eastAsia="Times New Roman" w:hAnsi="Times New Roman" w:cs="Times New Roman"/>
          <w:sz w:val="20"/>
          <w:szCs w:val="20"/>
        </w:rPr>
        <w:t xml:space="preserve"> facts and applicable law, provide sufficient evidence for conviction without an artificial requirement of corroboration in every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Cross-examination remains an essential component of the accused's right to a fair trial. At the same time, the court may</w:t>
      </w:r>
      <w:r>
        <w:rPr>
          <w:rFonts w:ascii="Times New Roman" w:eastAsia="Times New Roman" w:hAnsi="Times New Roman" w:cs="Times New Roman"/>
          <w:sz w:val="20"/>
          <w:szCs w:val="20"/>
        </w:rPr>
        <w:t xml:space="preserve"> employ legally authorized protective arrangements designed to prevent intimidation, humiliation and unnecessary confrontation, including video-link or other permitted methods where the applicable statute, rules and court order allow them.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Child and vulner</w:t>
      </w:r>
      <w:r>
        <w:rPr>
          <w:rFonts w:ascii="Times New Roman" w:eastAsia="Times New Roman" w:hAnsi="Times New Roman" w:cs="Times New Roman"/>
          <w:sz w:val="20"/>
          <w:szCs w:val="20"/>
        </w:rPr>
        <w:t>able witnesses should be examined through appropriate protective procedures while preserving the accused's right to a fair opportunity to test the evidence. Communication assistance, interpreter services or other reasonable accommodations may be provided w</w:t>
      </w:r>
      <w:r>
        <w:rPr>
          <w:rFonts w:ascii="Times New Roman" w:eastAsia="Times New Roman" w:hAnsi="Times New Roman" w:cs="Times New Roman"/>
          <w:sz w:val="20"/>
          <w:szCs w:val="20"/>
        </w:rPr>
        <w:t>here required.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407" w:name="_23k9s7gmayvu" w:colFirst="0" w:colLast="0"/>
      <w:bookmarkEnd w:id="407"/>
      <w:r>
        <w:rPr>
          <w:rFonts w:ascii="Times New Roman" w:eastAsia="Times New Roman" w:hAnsi="Times New Roman" w:cs="Times New Roman"/>
          <w:b/>
          <w:bCs/>
          <w:color w:val="000000"/>
          <w:sz w:val="20"/>
          <w:szCs w:val="20"/>
        </w:rPr>
        <w:t>3.3 Prosecution Evidence, Medical/DNA/Electronic Evidence and Defence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presents the victim or complainant, relevant eyewitnesses and other witnesses, investigating officer, medico-legal officer, forensic experts, recovery witn</w:t>
      </w:r>
      <w:r>
        <w:rPr>
          <w:rFonts w:ascii="Times New Roman" w:eastAsia="Times New Roman" w:hAnsi="Times New Roman" w:cs="Times New Roman"/>
          <w:sz w:val="20"/>
          <w:szCs w:val="20"/>
        </w:rPr>
        <w:t>esses and documentary or electronic evidence as required by the case. Every exhibit should be linked to its source, witness, authentication status and evidentiary purpose.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Medical evidence is assessed objectively. The absence of injuries, semen or other ex</w:t>
      </w:r>
      <w:r>
        <w:rPr>
          <w:rFonts w:ascii="Times New Roman" w:eastAsia="Times New Roman" w:hAnsi="Times New Roman" w:cs="Times New Roman"/>
          <w:sz w:val="20"/>
          <w:szCs w:val="20"/>
        </w:rPr>
        <w:t>pected physical findings does not automatically disprove sexual assault, while medical evidence cannot itself substitute for proof of the statutory ingredients. DNA evidence is evaluated in conjunction with its collection, chain of custody, laboratory meth</w:t>
      </w:r>
      <w:r>
        <w:rPr>
          <w:rFonts w:ascii="Times New Roman" w:eastAsia="Times New Roman" w:hAnsi="Times New Roman" w:cs="Times New Roman"/>
          <w:sz w:val="20"/>
          <w:szCs w:val="20"/>
        </w:rPr>
        <w:t>odology and the remaining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evidence must satisfy the applicable requirements of relevance, authenticity, integrity and proof under the QSO, PECA where applicable and other governing law. The prosecution should establish the source and r</w:t>
      </w:r>
      <w:r>
        <w:rPr>
          <w:rFonts w:ascii="Times New Roman" w:eastAsia="Times New Roman" w:hAnsi="Times New Roman" w:cs="Times New Roman"/>
          <w:sz w:val="20"/>
          <w:szCs w:val="20"/>
        </w:rPr>
        <w:t>eliability of electronic material through the appropriate record, device, certificate, forensic report or expert testimony where required.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prosecution evidence, the accused is examined under section 342 Cr.P.C. and is given an opportunity to explain </w:t>
      </w:r>
      <w:r>
        <w:rPr>
          <w:rFonts w:ascii="Times New Roman" w:eastAsia="Times New Roman" w:hAnsi="Times New Roman" w:cs="Times New Roman"/>
          <w:sz w:val="20"/>
          <w:szCs w:val="20"/>
        </w:rPr>
        <w:t>the material circumstances appearing against him. The accused may produce defence evidence where legally appropriate. The defence may challenge identity, consent, age, medical evidence, DNA, electronic evidence, recovery, chain of custody, delay, investiga</w:t>
      </w:r>
      <w:r>
        <w:rPr>
          <w:rFonts w:ascii="Times New Roman" w:eastAsia="Times New Roman" w:hAnsi="Times New Roman" w:cs="Times New Roman"/>
          <w:sz w:val="20"/>
          <w:szCs w:val="20"/>
        </w:rPr>
        <w:t>tion defects and witness credibility. The prosecution nevertheless retains the primary burden of proving guilt according to the applicable criminal standard.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408" w:name="_eeprrng3bsov" w:colFirst="0" w:colLast="0"/>
      <w:bookmarkEnd w:id="408"/>
      <w:r>
        <w:rPr>
          <w:rFonts w:ascii="Times New Roman" w:eastAsia="Times New Roman" w:hAnsi="Times New Roman" w:cs="Times New Roman"/>
          <w:b/>
          <w:bCs/>
          <w:color w:val="000000"/>
          <w:sz w:val="20"/>
          <w:szCs w:val="20"/>
        </w:rPr>
        <w:t>3.4 Delay, Final Arguments, Judgment and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Delay in reporting or lodging an FIR is assessed</w:t>
      </w:r>
      <w:r>
        <w:rPr>
          <w:rFonts w:ascii="Times New Roman" w:eastAsia="Times New Roman" w:hAnsi="Times New Roman" w:cs="Times New Roman"/>
          <w:sz w:val="20"/>
          <w:szCs w:val="20"/>
        </w:rPr>
        <w:t xml:space="preserve"> according to the circumstances of the individual case. Fear, social stigma, threats, family pressure, age, vulnerability and other circumstances may explain delay, but the court is entitled to examine the evidentiary consequences of delay together with th</w:t>
      </w:r>
      <w:r>
        <w:rPr>
          <w:rFonts w:ascii="Times New Roman" w:eastAsia="Times New Roman" w:hAnsi="Times New Roman" w:cs="Times New Roman"/>
          <w:sz w:val="20"/>
          <w:szCs w:val="20"/>
        </w:rPr>
        <w:t>e entire record. Delay is therefore neither an automatic rule of acquittal nor irrelevant in every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completion of evidence and the accused's examination, the parties present final arguments. The prosecution must establish the ingredients of the </w:t>
      </w:r>
      <w:r>
        <w:rPr>
          <w:rFonts w:ascii="Times New Roman" w:eastAsia="Times New Roman" w:hAnsi="Times New Roman" w:cs="Times New Roman"/>
          <w:sz w:val="20"/>
          <w:szCs w:val="20"/>
        </w:rPr>
        <w:t>charged offence through admissible evidence, while the defence may challenge the prosecution case and rely upon reasonable doubt. The seriousness or heinousness of the allegation cannot replace proof according to the criminal standard.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then deliv</w:t>
      </w:r>
      <w:r>
        <w:rPr>
          <w:rFonts w:ascii="Times New Roman" w:eastAsia="Times New Roman" w:hAnsi="Times New Roman" w:cs="Times New Roman"/>
          <w:sz w:val="20"/>
          <w:szCs w:val="20"/>
        </w:rPr>
        <w:t xml:space="preserve">ers a reasoned judgment determining whether the prosecution has proved the charge. The judgment should identify the statutory ingredients, evidence relied upon, credibility findings, material objections and applicable law. Where guilt is not proved beyond </w:t>
      </w:r>
      <w:r>
        <w:rPr>
          <w:rFonts w:ascii="Times New Roman" w:eastAsia="Times New Roman" w:hAnsi="Times New Roman" w:cs="Times New Roman"/>
          <w:sz w:val="20"/>
          <w:szCs w:val="20"/>
        </w:rPr>
        <w:t>reasonable doubt, the accused is entitled to the benefit of that standard.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Upon conviction, the court imposes the punishment prescribed for the proved offence and makes any lawful order concerning compensation or other victim-related relief. The case-manag</w:t>
      </w:r>
      <w:r>
        <w:rPr>
          <w:rFonts w:ascii="Times New Roman" w:eastAsia="Times New Roman" w:hAnsi="Times New Roman" w:cs="Times New Roman"/>
          <w:sz w:val="20"/>
          <w:szCs w:val="20"/>
        </w:rPr>
        <w:t>ement system should record conviction, sentence, fine, compensation, custody position, commencement of sentence and ancillary orders. Upon acquittal, the result and reasons should be recorded and the post-trial rights of the parties tracked.</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409" w:name="_rpyjesajhc9b" w:colFirst="0" w:colLast="0"/>
      <w:bookmarkEnd w:id="409"/>
      <w:r>
        <w:rPr>
          <w:rFonts w:ascii="Times New Roman" w:eastAsia="Times New Roman" w:hAnsi="Times New Roman" w:cs="Times New Roman"/>
          <w:b/>
          <w:bCs/>
          <w:sz w:val="20"/>
          <w:szCs w:val="20"/>
        </w:rPr>
        <w:t xml:space="preserve">4. Post-Trial </w:t>
      </w:r>
      <w:r>
        <w:rPr>
          <w:rFonts w:ascii="Times New Roman" w:eastAsia="Times New Roman" w:hAnsi="Times New Roman" w:cs="Times New Roman"/>
          <w:b/>
          <w:bCs/>
          <w:sz w:val="20"/>
          <w:szCs w:val="20"/>
        </w:rPr>
        <w:t>Stage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410" w:name="_o5jgmfnpw1vf" w:colFirst="0" w:colLast="0"/>
      <w:bookmarkEnd w:id="410"/>
      <w:r>
        <w:rPr>
          <w:rFonts w:ascii="Times New Roman" w:eastAsia="Times New Roman" w:hAnsi="Times New Roman" w:cs="Times New Roman"/>
          <w:b/>
          <w:bCs/>
          <w:color w:val="000000"/>
          <w:sz w:val="20"/>
          <w:szCs w:val="20"/>
        </w:rPr>
        <w:t>4.1 Judgment Closure, Case Property, Exhibits and Compensation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judgment, the case record should be updated with the judgment date, result, offence proved or acquitted, sentence, compensation, custody status and property orders. The case should </w:t>
      </w:r>
      <w:r>
        <w:rPr>
          <w:rFonts w:ascii="Times New Roman" w:eastAsia="Times New Roman" w:hAnsi="Times New Roman" w:cs="Times New Roman"/>
          <w:sz w:val="20"/>
          <w:szCs w:val="20"/>
        </w:rPr>
        <w:t>not be marked finally closed while an appeal, revision or other legally available proceeding remains pending.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Physical, biological, digital and documentary exhibits should be retained for the period required by law and court directions, particularly where </w:t>
      </w:r>
      <w:r>
        <w:rPr>
          <w:rFonts w:ascii="Times New Roman" w:eastAsia="Times New Roman" w:hAnsi="Times New Roman" w:cs="Times New Roman"/>
          <w:sz w:val="20"/>
          <w:szCs w:val="20"/>
        </w:rPr>
        <w:t xml:space="preserve">they may be relevant to an appeal or further forensic examination. Final disposal </w:t>
      </w:r>
      <w:r>
        <w:rPr>
          <w:rFonts w:ascii="Times New Roman" w:eastAsia="Times New Roman" w:hAnsi="Times New Roman" w:cs="Times New Roman"/>
          <w:sz w:val="20"/>
          <w:szCs w:val="20"/>
        </w:rPr>
        <w:lastRenderedPageBreak/>
        <w:t>should take place only pursuant to the applicable legal and judicial directions. Sensitive biological material and information concerning the victim require particular confid</w:t>
      </w:r>
      <w:r>
        <w:rPr>
          <w:rFonts w:ascii="Times New Roman" w:eastAsia="Times New Roman" w:hAnsi="Times New Roman" w:cs="Times New Roman"/>
          <w:sz w:val="20"/>
          <w:szCs w:val="20"/>
        </w:rPr>
        <w:t>entiality.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compensation has been awarded, the system should track the order, responsible authority, payment status and completion. Victim-protection measures may continue after judgment where threats or retaliation remain. Confidentiality obligations</w:t>
      </w:r>
      <w:r>
        <w:rPr>
          <w:rFonts w:ascii="Times New Roman" w:eastAsia="Times New Roman" w:hAnsi="Times New Roman" w:cs="Times New Roman"/>
          <w:sz w:val="20"/>
          <w:szCs w:val="20"/>
        </w:rPr>
        <w:t xml:space="preserve"> also continue after trial.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411" w:name="_uehhs1719353" w:colFirst="0" w:colLast="0"/>
      <w:bookmarkEnd w:id="411"/>
      <w:r>
        <w:rPr>
          <w:rFonts w:ascii="Times New Roman" w:eastAsia="Times New Roman" w:hAnsi="Times New Roman" w:cs="Times New Roman"/>
          <w:b/>
          <w:bCs/>
          <w:color w:val="000000"/>
          <w:sz w:val="20"/>
          <w:szCs w:val="20"/>
        </w:rPr>
        <w:t>4.2 Sex Offenders Register and Consequential Orders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 person is convicted of an offence falling within the applicable Anti-Rape Act and Sex Offenders Register framework, the required information should be processed accordi</w:t>
      </w:r>
      <w:r>
        <w:rPr>
          <w:rFonts w:ascii="Times New Roman" w:eastAsia="Times New Roman" w:hAnsi="Times New Roman" w:cs="Times New Roman"/>
          <w:sz w:val="20"/>
          <w:szCs w:val="20"/>
        </w:rPr>
        <w:t xml:space="preserve">ng to the governing statutory provisions and rules. The system must distinguish a conviction from an allegation, FIR, pending trial or acquittal. A person should not be treated as a convicted sex offender merely because a criminal case has been registered </w:t>
      </w:r>
      <w:r>
        <w:rPr>
          <w:rFonts w:ascii="Times New Roman" w:eastAsia="Times New Roman" w:hAnsi="Times New Roman" w:cs="Times New Roman"/>
          <w:sz w:val="20"/>
          <w:szCs w:val="20"/>
        </w:rPr>
        <w:t>against him.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case-management system should record the statutory basis for registration, conviction details, registration date, responsible authority and any subsequent lawful modification, removal or other status change.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412" w:name="_2xbycldkpnv2" w:colFirst="0" w:colLast="0"/>
      <w:bookmarkEnd w:id="412"/>
      <w:r>
        <w:rPr>
          <w:rFonts w:ascii="Times New Roman" w:eastAsia="Times New Roman" w:hAnsi="Times New Roman" w:cs="Times New Roman"/>
          <w:b/>
          <w:bCs/>
          <w:color w:val="000000"/>
          <w:sz w:val="20"/>
          <w:szCs w:val="20"/>
        </w:rPr>
        <w:t>4.3 Appeal, Revision, Bail and Suspension of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convicted accused may challenge the conviction or sentence through the appellate mechanism provided by the applicable law. The prosecution may have statutory remedies concerning acquittal or sentence </w:t>
      </w:r>
      <w:r>
        <w:rPr>
          <w:rFonts w:ascii="Times New Roman" w:eastAsia="Times New Roman" w:hAnsi="Times New Roman" w:cs="Times New Roman"/>
          <w:sz w:val="20"/>
          <w:szCs w:val="20"/>
        </w:rPr>
        <w:t>where authorized. The system should identify the correct appellate forum and calculate the applicable limitation period from the relevant judgment or order instead of applying a universal deadline to every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revision is legally available, the sys</w:t>
      </w:r>
      <w:r>
        <w:rPr>
          <w:rFonts w:ascii="Times New Roman" w:eastAsia="Times New Roman" w:hAnsi="Times New Roman" w:cs="Times New Roman"/>
          <w:sz w:val="20"/>
          <w:szCs w:val="20"/>
        </w:rPr>
        <w:t>tem should record the impugned order, revisional forum, filing date, limitation position, grounds and outcome. Revision must not be treated as an alternative to appeal where the law provides an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Following conviction, any application for suspension of sentence or release pending appeal is governed by the applicable statutory framework and the order of the competent appellate court. Such proceedings should be tracked separately from ordinary pre-tri</w:t>
      </w:r>
      <w:r>
        <w:rPr>
          <w:rFonts w:ascii="Times New Roman" w:eastAsia="Times New Roman" w:hAnsi="Times New Roman" w:cs="Times New Roman"/>
          <w:sz w:val="20"/>
          <w:szCs w:val="20"/>
        </w:rPr>
        <w:t>al bail.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413" w:name="_6w8isna2q4i5" w:colFirst="0" w:colLast="0"/>
      <w:bookmarkEnd w:id="413"/>
      <w:r>
        <w:rPr>
          <w:rFonts w:ascii="Times New Roman" w:eastAsia="Times New Roman" w:hAnsi="Times New Roman" w:cs="Times New Roman"/>
          <w:b/>
          <w:bCs/>
          <w:color w:val="000000"/>
          <w:sz w:val="20"/>
          <w:szCs w:val="20"/>
        </w:rPr>
        <w:t>4.4 Execution of Sentence and Final Appellate Closure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When the judgment becomes executable, the competent prison and judicial authorities implement imprisonment, fine and other lawful consequences. Warrants, custody calculations, remission where l</w:t>
      </w:r>
      <w:r>
        <w:rPr>
          <w:rFonts w:ascii="Times New Roman" w:eastAsia="Times New Roman" w:hAnsi="Times New Roman" w:cs="Times New Roman"/>
          <w:sz w:val="20"/>
          <w:szCs w:val="20"/>
        </w:rPr>
        <w:t>egally applicable and release orders should be linked to the final judgment.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case should be treated as finally closed only after available appeals or revisions have been disposed of or the relevant limitation periods have expired, and after consequenti</w:t>
      </w:r>
      <w:r>
        <w:rPr>
          <w:rFonts w:ascii="Times New Roman" w:eastAsia="Times New Roman" w:hAnsi="Times New Roman" w:cs="Times New Roman"/>
          <w:sz w:val="20"/>
          <w:szCs w:val="20"/>
        </w:rPr>
        <w:t>al matters such as sentence execution, compensation, property disposal and statutory register requirements have been completed.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final case status may be recorded as </w:t>
      </w:r>
      <w:r>
        <w:rPr>
          <w:rFonts w:ascii="Times New Roman" w:eastAsia="Times New Roman" w:hAnsi="Times New Roman" w:cs="Times New Roman"/>
          <w:b/>
          <w:bCs/>
          <w:sz w:val="20"/>
          <w:szCs w:val="20"/>
        </w:rPr>
        <w:t>Final – Conviction</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Final – Acquittal</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Final – Conviction Modified on Appeal</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Final – A</w:t>
      </w:r>
      <w:r>
        <w:rPr>
          <w:rFonts w:ascii="Times New Roman" w:eastAsia="Times New Roman" w:hAnsi="Times New Roman" w:cs="Times New Roman"/>
          <w:b/>
          <w:bCs/>
          <w:sz w:val="20"/>
          <w:szCs w:val="20"/>
        </w:rPr>
        <w:t>cquittal Confirmed</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Final – Appeal Allowed</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Final – Appeal Dismissed</w:t>
      </w:r>
      <w:r>
        <w:rPr>
          <w:rFonts w:ascii="Times New Roman" w:eastAsia="Times New Roman" w:hAnsi="Times New Roman" w:cs="Times New Roman"/>
          <w:sz w:val="20"/>
          <w:szCs w:val="20"/>
        </w:rPr>
        <w:t>, or another legally appropriate terminal status.</w:t>
      </w:r>
    </w:p>
    <w:p w:rsidR="001E296C" w:rsidRDefault="00750CC2" w:rsidP="00750CC2">
      <w:pPr>
        <w:spacing w:after="100"/>
        <w:rPr>
          <w:b/>
          <w:bCs/>
          <w:sz w:val="46"/>
          <w:szCs w:val="46"/>
        </w:rPr>
      </w:pPr>
      <w:r>
        <w:rPr>
          <w:rFonts w:ascii="Times New Roman" w:eastAsia="Times New Roman" w:hAnsi="Times New Roman" w:cs="Times New Roman"/>
          <w:b/>
          <w:bCs/>
          <w:sz w:val="25"/>
          <w:szCs w:val="25"/>
          <w:u w:val="single"/>
        </w:rPr>
        <w:t xml:space="preserve">v)   Required evidence </w:t>
      </w:r>
      <w:r>
        <w:rPr>
          <w:rFonts w:ascii="Times New Roman" w:eastAsia="Times New Roman" w:hAnsi="Times New Roman" w:cs="Times New Roman"/>
          <w:sz w:val="21"/>
          <w:szCs w:val="21"/>
        </w:rPr>
        <w:t>and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14" w:name="_2hpklcy91syv" w:colFirst="0" w:colLast="0"/>
      <w:bookmarkEnd w:id="414"/>
      <w:r>
        <w:rPr>
          <w:rFonts w:ascii="Times New Roman" w:eastAsia="Times New Roman" w:hAnsi="Times New Roman" w:cs="Times New Roman"/>
          <w:b/>
          <w:bCs/>
          <w:sz w:val="20"/>
          <w:szCs w:val="20"/>
        </w:rPr>
        <w:t>1. Evidence and Documents Collectively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There is </w:t>
      </w:r>
      <w:r>
        <w:rPr>
          <w:rFonts w:ascii="Times New Roman" w:eastAsia="Times New Roman" w:hAnsi="Times New Roman" w:cs="Times New Roman"/>
          <w:b/>
          <w:bCs/>
          <w:sz w:val="20"/>
          <w:szCs w:val="20"/>
        </w:rPr>
        <w:t>no single mandatory evidentiary package</w:t>
      </w:r>
      <w:r>
        <w:rPr>
          <w:rFonts w:ascii="Times New Roman" w:eastAsia="Times New Roman" w:hAnsi="Times New Roman" w:cs="Times New Roman"/>
          <w:sz w:val="20"/>
          <w:szCs w:val="20"/>
        </w:rPr>
        <w:t xml:space="preserve"> that must exis</w:t>
      </w:r>
      <w:r>
        <w:rPr>
          <w:rFonts w:ascii="Times New Roman" w:eastAsia="Times New Roman" w:hAnsi="Times New Roman" w:cs="Times New Roman"/>
          <w:sz w:val="20"/>
          <w:szCs w:val="20"/>
        </w:rPr>
        <w:t>t in every sexual-offence prosecution.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must prove the ingredients of the particular offence beyond reasonable doubt.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15" w:name="_afoyz7gddr80" w:colFirst="0" w:colLast="0"/>
      <w:bookmarkEnd w:id="415"/>
      <w:r>
        <w:rPr>
          <w:rFonts w:ascii="Times New Roman" w:eastAsia="Times New Roman" w:hAnsi="Times New Roman" w:cs="Times New Roman"/>
          <w:b/>
          <w:bCs/>
          <w:sz w:val="20"/>
          <w:szCs w:val="20"/>
        </w:rPr>
        <w:t>1.1 FIR / Initial Complaint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Important documents include:</w:t>
      </w:r>
    </w:p>
    <w:p w:rsidR="001E296C" w:rsidRDefault="00750CC2" w:rsidP="00750CC2">
      <w:pPr>
        <w:numPr>
          <w:ilvl w:val="0"/>
          <w:numId w:val="23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FIR;</w:t>
      </w:r>
    </w:p>
    <w:p w:rsidR="001E296C" w:rsidRDefault="00750CC2" w:rsidP="00750CC2">
      <w:pPr>
        <w:numPr>
          <w:ilvl w:val="0"/>
          <w:numId w:val="237"/>
        </w:numPr>
        <w:rPr>
          <w:rFonts w:ascii="Times New Roman" w:eastAsia="Times New Roman" w:hAnsi="Times New Roman" w:cs="Times New Roman"/>
          <w:sz w:val="20"/>
          <w:szCs w:val="20"/>
        </w:rPr>
      </w:pPr>
      <w:r>
        <w:rPr>
          <w:rFonts w:ascii="Times New Roman" w:eastAsia="Times New Roman" w:hAnsi="Times New Roman" w:cs="Times New Roman"/>
          <w:sz w:val="20"/>
          <w:szCs w:val="20"/>
        </w:rPr>
        <w:t>written complaint/application;</w:t>
      </w:r>
    </w:p>
    <w:p w:rsidR="001E296C" w:rsidRDefault="00750CC2" w:rsidP="00750CC2">
      <w:pPr>
        <w:numPr>
          <w:ilvl w:val="0"/>
          <w:numId w:val="23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police roznamcha entry;</w:t>
      </w:r>
    </w:p>
    <w:p w:rsidR="001E296C" w:rsidRDefault="00750CC2" w:rsidP="00750CC2">
      <w:pPr>
        <w:numPr>
          <w:ilvl w:val="0"/>
          <w:numId w:val="237"/>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supplementary statements where legally permissible;</w:t>
      </w:r>
    </w:p>
    <w:p w:rsidR="001E296C" w:rsidRDefault="00750CC2" w:rsidP="00750CC2">
      <w:pPr>
        <w:numPr>
          <w:ilvl w:val="0"/>
          <w:numId w:val="237"/>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identification information;</w:t>
      </w:r>
    </w:p>
    <w:p w:rsidR="001E296C" w:rsidRDefault="00750CC2" w:rsidP="00750CC2">
      <w:pPr>
        <w:numPr>
          <w:ilvl w:val="0"/>
          <w:numId w:val="23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details of place/time of occurrence.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154 Cr.P.C. governs registration of information relating to cognizable offences.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Schedule-II offences, the Anti-Rape Crisis Cel</w:t>
      </w:r>
      <w:r>
        <w:rPr>
          <w:rFonts w:ascii="Times New Roman" w:eastAsia="Times New Roman" w:hAnsi="Times New Roman" w:cs="Times New Roman"/>
          <w:sz w:val="20"/>
          <w:szCs w:val="20"/>
        </w:rPr>
        <w:t>l framework specifically requires FIR registration without delay.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16" w:name="_l76a6qjmwo9" w:colFirst="0" w:colLast="0"/>
      <w:bookmarkEnd w:id="416"/>
      <w:r>
        <w:rPr>
          <w:rFonts w:ascii="Times New Roman" w:eastAsia="Times New Roman" w:hAnsi="Times New Roman" w:cs="Times New Roman"/>
          <w:b/>
          <w:bCs/>
          <w:sz w:val="20"/>
          <w:szCs w:val="20"/>
        </w:rPr>
        <w:t>1.2 Victim's Statement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victim may be a central prosecution witness.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Under </w:t>
      </w:r>
      <w:r>
        <w:rPr>
          <w:rFonts w:ascii="Times New Roman" w:eastAsia="Times New Roman" w:hAnsi="Times New Roman" w:cs="Times New Roman"/>
          <w:b/>
          <w:bCs/>
          <w:sz w:val="20"/>
          <w:szCs w:val="20"/>
        </w:rPr>
        <w:t>section 14 Anti-Rape Act</w:t>
      </w:r>
      <w:r>
        <w:rPr>
          <w:rFonts w:ascii="Times New Roman" w:eastAsia="Times New Roman" w:hAnsi="Times New Roman" w:cs="Times New Roman"/>
          <w:sz w:val="20"/>
          <w:szCs w:val="20"/>
        </w:rPr>
        <w:t xml:space="preserve">, the victim's statement under section 164 Cr.P.C. is to be recorded as soon as practicable and </w:t>
      </w:r>
      <w:r>
        <w:rPr>
          <w:rFonts w:ascii="Times New Roman" w:eastAsia="Times New Roman" w:hAnsi="Times New Roman" w:cs="Times New Roman"/>
          <w:b/>
          <w:bCs/>
          <w:sz w:val="20"/>
          <w:szCs w:val="20"/>
        </w:rPr>
        <w:t>only once</w:t>
      </w:r>
      <w:r>
        <w:rPr>
          <w:rFonts w:ascii="Times New Roman" w:eastAsia="Times New Roman" w:hAnsi="Times New Roman" w:cs="Times New Roman"/>
          <w:sz w:val="20"/>
          <w:szCs w:val="20"/>
        </w:rPr>
        <w:t xml:space="preserve"> under the special provision.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It is to be:</w:t>
      </w:r>
    </w:p>
    <w:p w:rsidR="001E296C" w:rsidRDefault="00750CC2" w:rsidP="00750CC2">
      <w:pPr>
        <w:numPr>
          <w:ilvl w:val="0"/>
          <w:numId w:val="27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video-recorded;</w:t>
      </w:r>
    </w:p>
    <w:p w:rsidR="001E296C" w:rsidRDefault="00750CC2" w:rsidP="00750CC2">
      <w:pPr>
        <w:numPr>
          <w:ilvl w:val="0"/>
          <w:numId w:val="27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preserved;</w:t>
      </w:r>
    </w:p>
    <w:p w:rsidR="001E296C" w:rsidRDefault="00750CC2" w:rsidP="00750CC2">
      <w:pPr>
        <w:numPr>
          <w:ilvl w:val="0"/>
          <w:numId w:val="27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reduced into writing.</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17" w:name="_ss745qj9ufpo" w:colFirst="0" w:colLast="0"/>
      <w:bookmarkEnd w:id="417"/>
      <w:r>
        <w:rPr>
          <w:rFonts w:ascii="Times New Roman" w:eastAsia="Times New Roman" w:hAnsi="Times New Roman" w:cs="Times New Roman"/>
          <w:b/>
          <w:bCs/>
          <w:sz w:val="20"/>
          <w:szCs w:val="20"/>
        </w:rPr>
        <w:t>1.3 Medical / Medico-Legal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material may i</w:t>
      </w:r>
      <w:r>
        <w:rPr>
          <w:rFonts w:ascii="Times New Roman" w:eastAsia="Times New Roman" w:hAnsi="Times New Roman" w:cs="Times New Roman"/>
          <w:sz w:val="20"/>
          <w:szCs w:val="20"/>
        </w:rPr>
        <w:t>nclude:</w:t>
      </w:r>
    </w:p>
    <w:p w:rsidR="001E296C" w:rsidRDefault="00750CC2" w:rsidP="00750CC2">
      <w:pPr>
        <w:numPr>
          <w:ilvl w:val="0"/>
          <w:numId w:val="27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medico-legal examination report;</w:t>
      </w:r>
    </w:p>
    <w:p w:rsidR="001E296C" w:rsidRDefault="00750CC2" w:rsidP="00750CC2">
      <w:pPr>
        <w:numPr>
          <w:ilvl w:val="0"/>
          <w:numId w:val="2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injury documentation;</w:t>
      </w:r>
    </w:p>
    <w:p w:rsidR="001E296C" w:rsidRDefault="00750CC2" w:rsidP="00750CC2">
      <w:pPr>
        <w:numPr>
          <w:ilvl w:val="0"/>
          <w:numId w:val="2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biological samples;</w:t>
      </w:r>
    </w:p>
    <w:p w:rsidR="001E296C" w:rsidRDefault="00750CC2" w:rsidP="00750CC2">
      <w:pPr>
        <w:numPr>
          <w:ilvl w:val="0"/>
          <w:numId w:val="2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clothing;</w:t>
      </w:r>
    </w:p>
    <w:p w:rsidR="001E296C" w:rsidRDefault="00750CC2" w:rsidP="00750CC2">
      <w:pPr>
        <w:numPr>
          <w:ilvl w:val="0"/>
          <w:numId w:val="2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laboratory findings;</w:t>
      </w:r>
    </w:p>
    <w:p w:rsidR="001E296C" w:rsidRDefault="00750CC2" w:rsidP="00750CC2">
      <w:pPr>
        <w:numPr>
          <w:ilvl w:val="0"/>
          <w:numId w:val="2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treatment records;</w:t>
      </w:r>
    </w:p>
    <w:p w:rsidR="001E296C" w:rsidRDefault="00750CC2" w:rsidP="00750CC2">
      <w:pPr>
        <w:numPr>
          <w:ilvl w:val="0"/>
          <w:numId w:val="27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subsequent medical records.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Schedule-II offences, the Anti-Rape Crisis Cell must ensure medico-legal examination withou</w:t>
      </w:r>
      <w:r>
        <w:rPr>
          <w:rFonts w:ascii="Times New Roman" w:eastAsia="Times New Roman" w:hAnsi="Times New Roman" w:cs="Times New Roman"/>
          <w:sz w:val="20"/>
          <w:szCs w:val="20"/>
        </w:rPr>
        <w:t>t delay.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18" w:name="_47yk1mdp7wed" w:colFirst="0" w:colLast="0"/>
      <w:bookmarkEnd w:id="418"/>
      <w:r>
        <w:rPr>
          <w:rFonts w:ascii="Times New Roman" w:eastAsia="Times New Roman" w:hAnsi="Times New Roman" w:cs="Times New Roman"/>
          <w:b/>
          <w:bCs/>
          <w:sz w:val="20"/>
          <w:szCs w:val="20"/>
        </w:rPr>
        <w:t>1.4 DNA / Forensic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Potential forensic evidence includes:</w:t>
      </w:r>
    </w:p>
    <w:p w:rsidR="001E296C" w:rsidRDefault="00750CC2" w:rsidP="00750CC2">
      <w:pPr>
        <w:numPr>
          <w:ilvl w:val="0"/>
          <w:numId w:val="12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DNA profiles;</w:t>
      </w:r>
    </w:p>
    <w:p w:rsidR="001E296C" w:rsidRDefault="00750CC2" w:rsidP="00750CC2">
      <w:pPr>
        <w:numPr>
          <w:ilvl w:val="0"/>
          <w:numId w:val="1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semen/biological material;</w:t>
      </w:r>
    </w:p>
    <w:p w:rsidR="001E296C" w:rsidRDefault="00750CC2" w:rsidP="00750CC2">
      <w:pPr>
        <w:numPr>
          <w:ilvl w:val="0"/>
          <w:numId w:val="1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blood;</w:t>
      </w:r>
    </w:p>
    <w:p w:rsidR="001E296C" w:rsidRDefault="00750CC2" w:rsidP="00750CC2">
      <w:pPr>
        <w:numPr>
          <w:ilvl w:val="0"/>
          <w:numId w:val="1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epithelial cells;</w:t>
      </w:r>
    </w:p>
    <w:p w:rsidR="001E296C" w:rsidRDefault="00750CC2" w:rsidP="00750CC2">
      <w:pPr>
        <w:numPr>
          <w:ilvl w:val="0"/>
          <w:numId w:val="1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hair;</w:t>
      </w:r>
    </w:p>
    <w:p w:rsidR="001E296C" w:rsidRDefault="00750CC2" w:rsidP="00750CC2">
      <w:pPr>
        <w:numPr>
          <w:ilvl w:val="0"/>
          <w:numId w:val="1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clothing;</w:t>
      </w:r>
    </w:p>
    <w:p w:rsidR="001E296C" w:rsidRDefault="00750CC2" w:rsidP="00750CC2">
      <w:pPr>
        <w:numPr>
          <w:ilvl w:val="0"/>
          <w:numId w:val="1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trace material;</w:t>
      </w:r>
    </w:p>
    <w:p w:rsidR="001E296C" w:rsidRDefault="00750CC2" w:rsidP="00750CC2">
      <w:pPr>
        <w:numPr>
          <w:ilvl w:val="0"/>
          <w:numId w:val="1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fingerprints;</w:t>
      </w:r>
    </w:p>
    <w:p w:rsidR="001E296C" w:rsidRDefault="00750CC2" w:rsidP="00750CC2">
      <w:pPr>
        <w:numPr>
          <w:ilvl w:val="0"/>
          <w:numId w:val="12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biological or physical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DNA can be highly probative, but </w:t>
      </w:r>
      <w:r>
        <w:rPr>
          <w:rFonts w:ascii="Times New Roman" w:eastAsia="Times New Roman" w:hAnsi="Times New Roman" w:cs="Times New Roman"/>
          <w:b/>
          <w:bCs/>
          <w:sz w:val="20"/>
          <w:szCs w:val="20"/>
        </w:rPr>
        <w:t>the absence of DNA does not automatically disprove rape</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evidentiary value depends upon:</w:t>
      </w:r>
    </w:p>
    <w:p w:rsidR="001E296C" w:rsidRDefault="00750CC2" w:rsidP="00750CC2">
      <w:pPr>
        <w:numPr>
          <w:ilvl w:val="0"/>
          <w:numId w:val="19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collection;</w:t>
      </w:r>
    </w:p>
    <w:p w:rsidR="001E296C" w:rsidRDefault="00750CC2" w:rsidP="00750CC2">
      <w:pPr>
        <w:numPr>
          <w:ilvl w:val="0"/>
          <w:numId w:val="190"/>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sealing;</w:t>
      </w:r>
    </w:p>
    <w:p w:rsidR="001E296C" w:rsidRDefault="00750CC2" w:rsidP="00750CC2">
      <w:pPr>
        <w:numPr>
          <w:ilvl w:val="0"/>
          <w:numId w:val="19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chain of custody;</w:t>
      </w:r>
    </w:p>
    <w:p w:rsidR="001E296C" w:rsidRDefault="00750CC2" w:rsidP="00750CC2">
      <w:pPr>
        <w:numPr>
          <w:ilvl w:val="0"/>
          <w:numId w:val="190"/>
        </w:numPr>
        <w:rPr>
          <w:rFonts w:ascii="Times New Roman" w:eastAsia="Times New Roman" w:hAnsi="Times New Roman" w:cs="Times New Roman"/>
          <w:sz w:val="20"/>
          <w:szCs w:val="20"/>
        </w:rPr>
      </w:pPr>
      <w:r>
        <w:rPr>
          <w:rFonts w:ascii="Times New Roman" w:eastAsia="Times New Roman" w:hAnsi="Times New Roman" w:cs="Times New Roman"/>
          <w:sz w:val="20"/>
          <w:szCs w:val="20"/>
        </w:rPr>
        <w:t>laboratory procedure;</w:t>
      </w:r>
    </w:p>
    <w:p w:rsidR="001E296C" w:rsidRDefault="00750CC2" w:rsidP="00750CC2">
      <w:pPr>
        <w:numPr>
          <w:ilvl w:val="0"/>
          <w:numId w:val="19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contamination risk;</w:t>
      </w:r>
    </w:p>
    <w:p w:rsidR="001E296C" w:rsidRDefault="00750CC2" w:rsidP="00750CC2">
      <w:pPr>
        <w:numPr>
          <w:ilvl w:val="0"/>
          <w:numId w:val="190"/>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reliability;</w:t>
      </w:r>
    </w:p>
    <w:p w:rsidR="001E296C" w:rsidRDefault="00750CC2" w:rsidP="00750CC2">
      <w:pPr>
        <w:numPr>
          <w:ilvl w:val="0"/>
          <w:numId w:val="19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connection with the accused and occu</w:t>
      </w:r>
      <w:r>
        <w:rPr>
          <w:rFonts w:ascii="Times New Roman" w:eastAsia="Times New Roman" w:hAnsi="Times New Roman" w:cs="Times New Roman"/>
          <w:sz w:val="20"/>
          <w:szCs w:val="20"/>
        </w:rPr>
        <w:t>rrence.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19" w:name="_w26wwfsjr1xk" w:colFirst="0" w:colLast="0"/>
      <w:bookmarkEnd w:id="419"/>
      <w:r>
        <w:rPr>
          <w:rFonts w:ascii="Times New Roman" w:eastAsia="Times New Roman" w:hAnsi="Times New Roman" w:cs="Times New Roman"/>
          <w:b/>
          <w:bCs/>
          <w:sz w:val="20"/>
          <w:szCs w:val="20"/>
        </w:rPr>
        <w:t>1.5 Electronic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online sexual-offence cases, evidence may include:</w:t>
      </w:r>
    </w:p>
    <w:p w:rsidR="001E296C" w:rsidRDefault="00750CC2" w:rsidP="00750CC2">
      <w:pPr>
        <w:numPr>
          <w:ilvl w:val="0"/>
          <w:numId w:val="8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WhatsApp messages;</w:t>
      </w:r>
    </w:p>
    <w:p w:rsidR="001E296C" w:rsidRDefault="00750CC2" w:rsidP="00750CC2">
      <w:pPr>
        <w:numPr>
          <w:ilvl w:val="0"/>
          <w:numId w:val="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SMS;</w:t>
      </w:r>
    </w:p>
    <w:p w:rsidR="001E296C" w:rsidRDefault="00750CC2" w:rsidP="00750CC2">
      <w:pPr>
        <w:numPr>
          <w:ilvl w:val="0"/>
          <w:numId w:val="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emails;</w:t>
      </w:r>
    </w:p>
    <w:p w:rsidR="001E296C" w:rsidRDefault="00750CC2" w:rsidP="00750CC2">
      <w:pPr>
        <w:numPr>
          <w:ilvl w:val="0"/>
          <w:numId w:val="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social-media messages;</w:t>
      </w:r>
    </w:p>
    <w:p w:rsidR="001E296C" w:rsidRDefault="00750CC2" w:rsidP="00750CC2">
      <w:pPr>
        <w:numPr>
          <w:ilvl w:val="0"/>
          <w:numId w:val="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w:t>
      </w:r>
    </w:p>
    <w:p w:rsidR="001E296C" w:rsidRDefault="00750CC2" w:rsidP="00750CC2">
      <w:pPr>
        <w:numPr>
          <w:ilvl w:val="0"/>
          <w:numId w:val="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videos;</w:t>
      </w:r>
    </w:p>
    <w:p w:rsidR="001E296C" w:rsidRDefault="00750CC2" w:rsidP="00750CC2">
      <w:pPr>
        <w:numPr>
          <w:ilvl w:val="0"/>
          <w:numId w:val="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metadata;</w:t>
      </w:r>
    </w:p>
    <w:p w:rsidR="001E296C" w:rsidRDefault="00750CC2" w:rsidP="00750CC2">
      <w:pPr>
        <w:numPr>
          <w:ilvl w:val="0"/>
          <w:numId w:val="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device images;</w:t>
      </w:r>
    </w:p>
    <w:p w:rsidR="001E296C" w:rsidRDefault="00750CC2" w:rsidP="00750CC2">
      <w:pPr>
        <w:numPr>
          <w:ilvl w:val="0"/>
          <w:numId w:val="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cloud records;</w:t>
      </w:r>
    </w:p>
    <w:p w:rsidR="001E296C" w:rsidRDefault="00750CC2" w:rsidP="00750CC2">
      <w:pPr>
        <w:numPr>
          <w:ilvl w:val="0"/>
          <w:numId w:val="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IP information;</w:t>
      </w:r>
    </w:p>
    <w:p w:rsidR="001E296C" w:rsidRDefault="00750CC2" w:rsidP="00750CC2">
      <w:pPr>
        <w:numPr>
          <w:ilvl w:val="0"/>
          <w:numId w:val="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subscriber information;</w:t>
      </w:r>
    </w:p>
    <w:p w:rsidR="001E296C" w:rsidRDefault="00750CC2" w:rsidP="00750CC2">
      <w:pPr>
        <w:numPr>
          <w:ilvl w:val="0"/>
          <w:numId w:val="8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platform records.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evidence must satisfy applicable rules of admissibility and authenticity under the Qanun-e-Shahadat Order and PECA.</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20" w:name="_vpjsq8s0q8yk" w:colFirst="0" w:colLast="0"/>
      <w:bookmarkEnd w:id="420"/>
      <w:r>
        <w:rPr>
          <w:rFonts w:ascii="Times New Roman" w:eastAsia="Times New Roman" w:hAnsi="Times New Roman" w:cs="Times New Roman"/>
          <w:b/>
          <w:bCs/>
          <w:sz w:val="20"/>
          <w:szCs w:val="20"/>
        </w:rPr>
        <w:t>1.6 Witness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Possible witnesses include:</w:t>
      </w:r>
    </w:p>
    <w:p w:rsidR="001E296C" w:rsidRDefault="00750CC2" w:rsidP="00750CC2">
      <w:pPr>
        <w:numPr>
          <w:ilvl w:val="0"/>
          <w:numId w:val="9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eyewitnesses;</w:t>
      </w:r>
    </w:p>
    <w:p w:rsidR="001E296C" w:rsidRDefault="00750CC2" w:rsidP="00750CC2">
      <w:pPr>
        <w:numPr>
          <w:ilvl w:val="0"/>
          <w:numId w:val="92"/>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persons to whom the victim made an immediate com</w:t>
      </w:r>
      <w:r>
        <w:rPr>
          <w:rFonts w:ascii="Times New Roman" w:eastAsia="Times New Roman" w:hAnsi="Times New Roman" w:cs="Times New Roman"/>
          <w:sz w:val="20"/>
          <w:szCs w:val="20"/>
        </w:rPr>
        <w:t>plaint;</w:t>
      </w:r>
    </w:p>
    <w:p w:rsidR="001E296C" w:rsidRDefault="00750CC2" w:rsidP="00750CC2">
      <w:pPr>
        <w:numPr>
          <w:ilvl w:val="0"/>
          <w:numId w:val="92"/>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officers;</w:t>
      </w:r>
    </w:p>
    <w:p w:rsidR="001E296C" w:rsidRDefault="00750CC2" w:rsidP="00750CC2">
      <w:pPr>
        <w:numPr>
          <w:ilvl w:val="0"/>
          <w:numId w:val="92"/>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experts;</w:t>
      </w:r>
    </w:p>
    <w:p w:rsidR="001E296C" w:rsidRDefault="00750CC2" w:rsidP="00750CC2">
      <w:pPr>
        <w:numPr>
          <w:ilvl w:val="0"/>
          <w:numId w:val="9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police officials;</w:t>
      </w:r>
    </w:p>
    <w:p w:rsidR="001E296C" w:rsidRDefault="00750CC2" w:rsidP="00750CC2">
      <w:pPr>
        <w:numPr>
          <w:ilvl w:val="0"/>
          <w:numId w:val="92"/>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witnesses;</w:t>
      </w:r>
    </w:p>
    <w:p w:rsidR="001E296C" w:rsidRDefault="00750CC2" w:rsidP="00750CC2">
      <w:pPr>
        <w:numPr>
          <w:ilvl w:val="0"/>
          <w:numId w:val="92"/>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digital investigators;</w:t>
      </w:r>
    </w:p>
    <w:p w:rsidR="001E296C" w:rsidRDefault="00750CC2" w:rsidP="00750CC2">
      <w:pPr>
        <w:numPr>
          <w:ilvl w:val="0"/>
          <w:numId w:val="9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persons who saw the accused/victim together;</w:t>
      </w:r>
    </w:p>
    <w:p w:rsidR="001E296C" w:rsidRDefault="00750CC2" w:rsidP="00750CC2">
      <w:pPr>
        <w:numPr>
          <w:ilvl w:val="0"/>
          <w:numId w:val="9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child-protection professionals.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Qanun-e-Shahadat Order recognises the relevance of a complaint made shortly after an alleged rape in determining the evidentiary circumstances. (</w:t>
      </w:r>
      <w:hyperlink r:id="rId37">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21" w:name="_16gq2xn4hzgl" w:colFirst="0" w:colLast="0"/>
      <w:bookmarkEnd w:id="421"/>
      <w:r>
        <w:rPr>
          <w:rFonts w:ascii="Times New Roman" w:eastAsia="Times New Roman" w:hAnsi="Times New Roman" w:cs="Times New Roman"/>
          <w:b/>
          <w:bCs/>
          <w:sz w:val="20"/>
          <w:szCs w:val="20"/>
        </w:rPr>
        <w:t>1.7 Identification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on the facts:</w:t>
      </w:r>
    </w:p>
    <w:p w:rsidR="001E296C" w:rsidRDefault="00750CC2" w:rsidP="00750CC2">
      <w:pPr>
        <w:numPr>
          <w:ilvl w:val="0"/>
          <w:numId w:val="4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identification parade;</w:t>
      </w:r>
    </w:p>
    <w:p w:rsidR="001E296C" w:rsidRDefault="00750CC2" w:rsidP="00750CC2">
      <w:pPr>
        <w:numPr>
          <w:ilvl w:val="0"/>
          <w:numId w:val="4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w:t>
      </w:r>
    </w:p>
    <w:p w:rsidR="001E296C" w:rsidRDefault="00750CC2" w:rsidP="00750CC2">
      <w:pPr>
        <w:numPr>
          <w:ilvl w:val="0"/>
          <w:numId w:val="45"/>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w:t>
      </w:r>
    </w:p>
    <w:p w:rsidR="001E296C" w:rsidRDefault="00750CC2" w:rsidP="00750CC2">
      <w:pPr>
        <w:numPr>
          <w:ilvl w:val="0"/>
          <w:numId w:val="45"/>
        </w:numPr>
        <w:rPr>
          <w:rFonts w:ascii="Times New Roman" w:eastAsia="Times New Roman" w:hAnsi="Times New Roman" w:cs="Times New Roman"/>
          <w:sz w:val="20"/>
          <w:szCs w:val="20"/>
        </w:rPr>
      </w:pPr>
      <w:r>
        <w:rPr>
          <w:rFonts w:ascii="Times New Roman" w:eastAsia="Times New Roman" w:hAnsi="Times New Roman" w:cs="Times New Roman"/>
          <w:sz w:val="20"/>
          <w:szCs w:val="20"/>
        </w:rPr>
        <w:t>mobile-location evid</w:t>
      </w:r>
      <w:r>
        <w:rPr>
          <w:rFonts w:ascii="Times New Roman" w:eastAsia="Times New Roman" w:hAnsi="Times New Roman" w:cs="Times New Roman"/>
          <w:sz w:val="20"/>
          <w:szCs w:val="20"/>
        </w:rPr>
        <w:t>ence;</w:t>
      </w:r>
    </w:p>
    <w:p w:rsidR="001E296C" w:rsidRDefault="00750CC2" w:rsidP="00750CC2">
      <w:pPr>
        <w:numPr>
          <w:ilvl w:val="0"/>
          <w:numId w:val="45"/>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digital communications;</w:t>
      </w:r>
    </w:p>
    <w:p w:rsidR="001E296C" w:rsidRDefault="00750CC2" w:rsidP="00750CC2">
      <w:pPr>
        <w:numPr>
          <w:ilvl w:val="0"/>
          <w:numId w:val="4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eyewitness identification.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Identification procedures must comply with applicable law and judicial standards.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22" w:name="_qy20l3fi40vw" w:colFirst="0" w:colLast="0"/>
      <w:bookmarkEnd w:id="422"/>
      <w:r>
        <w:rPr>
          <w:rFonts w:ascii="Times New Roman" w:eastAsia="Times New Roman" w:hAnsi="Times New Roman" w:cs="Times New Roman"/>
          <w:b/>
          <w:bCs/>
          <w:sz w:val="20"/>
          <w:szCs w:val="20"/>
        </w:rPr>
        <w:t>1.8 Recovery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Potential recoveries include:</w:t>
      </w:r>
    </w:p>
    <w:p w:rsidR="001E296C" w:rsidRDefault="00750CC2" w:rsidP="00750CC2">
      <w:pPr>
        <w:numPr>
          <w:ilvl w:val="0"/>
          <w:numId w:val="2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clothing;</w:t>
      </w:r>
    </w:p>
    <w:p w:rsidR="001E296C" w:rsidRDefault="00750CC2" w:rsidP="00750CC2">
      <w:pPr>
        <w:numPr>
          <w:ilvl w:val="0"/>
          <w:numId w:val="26"/>
        </w:numPr>
        <w:rPr>
          <w:rFonts w:ascii="Times New Roman" w:eastAsia="Times New Roman" w:hAnsi="Times New Roman" w:cs="Times New Roman"/>
          <w:sz w:val="20"/>
          <w:szCs w:val="20"/>
        </w:rPr>
      </w:pPr>
      <w:r>
        <w:rPr>
          <w:rFonts w:ascii="Times New Roman" w:eastAsia="Times New Roman" w:hAnsi="Times New Roman" w:cs="Times New Roman"/>
          <w:sz w:val="20"/>
          <w:szCs w:val="20"/>
        </w:rPr>
        <w:t>weapons;</w:t>
      </w:r>
    </w:p>
    <w:p w:rsidR="001E296C" w:rsidRDefault="00750CC2" w:rsidP="00750CC2">
      <w:pPr>
        <w:numPr>
          <w:ilvl w:val="0"/>
          <w:numId w:val="26"/>
        </w:numPr>
        <w:rPr>
          <w:rFonts w:ascii="Times New Roman" w:eastAsia="Times New Roman" w:hAnsi="Times New Roman" w:cs="Times New Roman"/>
          <w:sz w:val="20"/>
          <w:szCs w:val="20"/>
        </w:rPr>
      </w:pPr>
      <w:r>
        <w:rPr>
          <w:rFonts w:ascii="Times New Roman" w:eastAsia="Times New Roman" w:hAnsi="Times New Roman" w:cs="Times New Roman"/>
          <w:sz w:val="20"/>
          <w:szCs w:val="20"/>
        </w:rPr>
        <w:t>mobile phones;</w:t>
      </w:r>
    </w:p>
    <w:p w:rsidR="001E296C" w:rsidRDefault="00750CC2" w:rsidP="00750CC2">
      <w:pPr>
        <w:numPr>
          <w:ilvl w:val="0"/>
          <w:numId w:val="2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computers;</w:t>
      </w:r>
    </w:p>
    <w:p w:rsidR="001E296C" w:rsidRDefault="00750CC2" w:rsidP="00750CC2">
      <w:pPr>
        <w:numPr>
          <w:ilvl w:val="0"/>
          <w:numId w:val="2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storage devices;</w:t>
      </w:r>
    </w:p>
    <w:p w:rsidR="001E296C" w:rsidRDefault="00750CC2" w:rsidP="00750CC2">
      <w:pPr>
        <w:numPr>
          <w:ilvl w:val="0"/>
          <w:numId w:val="26"/>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doc</w:t>
      </w:r>
      <w:r>
        <w:rPr>
          <w:rFonts w:ascii="Times New Roman" w:eastAsia="Times New Roman" w:hAnsi="Times New Roman" w:cs="Times New Roman"/>
          <w:sz w:val="20"/>
          <w:szCs w:val="20"/>
        </w:rPr>
        <w:t>uments;</w:t>
      </w:r>
    </w:p>
    <w:p w:rsidR="001E296C" w:rsidRDefault="00750CC2" w:rsidP="00750CC2">
      <w:pPr>
        <w:numPr>
          <w:ilvl w:val="0"/>
          <w:numId w:val="26"/>
        </w:numPr>
        <w:rPr>
          <w:rFonts w:ascii="Times New Roman" w:eastAsia="Times New Roman" w:hAnsi="Times New Roman" w:cs="Times New Roman"/>
          <w:sz w:val="20"/>
          <w:szCs w:val="20"/>
        </w:rPr>
      </w:pPr>
      <w:r>
        <w:rPr>
          <w:rFonts w:ascii="Times New Roman" w:eastAsia="Times New Roman" w:hAnsi="Times New Roman" w:cs="Times New Roman"/>
          <w:sz w:val="20"/>
          <w:szCs w:val="20"/>
        </w:rPr>
        <w:t>vehicles;</w:t>
      </w:r>
    </w:p>
    <w:p w:rsidR="001E296C" w:rsidRDefault="00750CC2" w:rsidP="00750CC2">
      <w:pPr>
        <w:numPr>
          <w:ilvl w:val="0"/>
          <w:numId w:val="2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objects connected to the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recovery must be properly documented and proved.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23" w:name="_vq425du1d17w" w:colFirst="0" w:colLast="0"/>
      <w:bookmarkEnd w:id="423"/>
      <w:r>
        <w:rPr>
          <w:rFonts w:ascii="Times New Roman" w:eastAsia="Times New Roman" w:hAnsi="Times New Roman" w:cs="Times New Roman"/>
          <w:b/>
          <w:bCs/>
          <w:sz w:val="20"/>
          <w:szCs w:val="20"/>
        </w:rPr>
        <w:t>1.9 DNA / Medical Chain of Custody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should maintain records showing:</w:t>
      </w:r>
    </w:p>
    <w:p w:rsidR="001E296C" w:rsidRDefault="00750CC2" w:rsidP="00750CC2">
      <w:pPr>
        <w:numPr>
          <w:ilvl w:val="0"/>
          <w:numId w:val="45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who collected the sample;</w:t>
      </w:r>
    </w:p>
    <w:p w:rsidR="001E296C" w:rsidRDefault="00750CC2" w:rsidP="00750CC2">
      <w:pPr>
        <w:numPr>
          <w:ilvl w:val="0"/>
          <w:numId w:val="453"/>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when it was collected;</w:t>
      </w:r>
    </w:p>
    <w:p w:rsidR="001E296C" w:rsidRDefault="00750CC2" w:rsidP="00750CC2">
      <w:pPr>
        <w:numPr>
          <w:ilvl w:val="0"/>
          <w:numId w:val="453"/>
        </w:numPr>
        <w:rPr>
          <w:rFonts w:ascii="Times New Roman" w:eastAsia="Times New Roman" w:hAnsi="Times New Roman" w:cs="Times New Roman"/>
          <w:sz w:val="20"/>
          <w:szCs w:val="20"/>
        </w:rPr>
      </w:pPr>
      <w:r>
        <w:rPr>
          <w:rFonts w:ascii="Times New Roman" w:eastAsia="Times New Roman" w:hAnsi="Times New Roman" w:cs="Times New Roman"/>
          <w:sz w:val="20"/>
          <w:szCs w:val="20"/>
        </w:rPr>
        <w:t>how it was sealed;</w:t>
      </w:r>
    </w:p>
    <w:p w:rsidR="001E296C" w:rsidRDefault="00750CC2" w:rsidP="00750CC2">
      <w:pPr>
        <w:numPr>
          <w:ilvl w:val="0"/>
          <w:numId w:val="453"/>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who transported it;</w:t>
      </w:r>
    </w:p>
    <w:p w:rsidR="001E296C" w:rsidRDefault="00750CC2" w:rsidP="00750CC2">
      <w:pPr>
        <w:numPr>
          <w:ilvl w:val="0"/>
          <w:numId w:val="453"/>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when it reached the laboratory;</w:t>
      </w:r>
    </w:p>
    <w:p w:rsidR="001E296C" w:rsidRDefault="00750CC2" w:rsidP="00750CC2">
      <w:pPr>
        <w:numPr>
          <w:ilvl w:val="0"/>
          <w:numId w:val="453"/>
        </w:numPr>
        <w:rPr>
          <w:rFonts w:ascii="Times New Roman" w:eastAsia="Times New Roman" w:hAnsi="Times New Roman" w:cs="Times New Roman"/>
          <w:sz w:val="20"/>
          <w:szCs w:val="20"/>
        </w:rPr>
      </w:pPr>
      <w:r>
        <w:rPr>
          <w:rFonts w:ascii="Times New Roman" w:eastAsia="Times New Roman" w:hAnsi="Times New Roman" w:cs="Times New Roman"/>
          <w:sz w:val="20"/>
          <w:szCs w:val="20"/>
        </w:rPr>
        <w:t>laboratory handling;</w:t>
      </w:r>
    </w:p>
    <w:p w:rsidR="001E296C" w:rsidRDefault="00750CC2" w:rsidP="00750CC2">
      <w:pPr>
        <w:numPr>
          <w:ilvl w:val="0"/>
          <w:numId w:val="453"/>
        </w:numPr>
        <w:rPr>
          <w:rFonts w:ascii="Times New Roman" w:eastAsia="Times New Roman" w:hAnsi="Times New Roman" w:cs="Times New Roman"/>
          <w:sz w:val="20"/>
          <w:szCs w:val="20"/>
        </w:rPr>
      </w:pPr>
      <w:r>
        <w:rPr>
          <w:rFonts w:ascii="Times New Roman" w:eastAsia="Times New Roman" w:hAnsi="Times New Roman" w:cs="Times New Roman"/>
          <w:sz w:val="20"/>
          <w:szCs w:val="20"/>
        </w:rPr>
        <w:t>test methodology;</w:t>
      </w:r>
    </w:p>
    <w:p w:rsidR="001E296C" w:rsidRDefault="00750CC2" w:rsidP="00750CC2">
      <w:pPr>
        <w:numPr>
          <w:ilvl w:val="0"/>
          <w:numId w:val="45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result;</w:t>
      </w:r>
    </w:p>
    <w:p w:rsidR="001E296C" w:rsidRDefault="00750CC2" w:rsidP="00750CC2">
      <w:pPr>
        <w:numPr>
          <w:ilvl w:val="0"/>
          <w:numId w:val="45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linkage to the relevant person/object.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24" w:name="_ob2zl11dbgk1" w:colFirst="0" w:colLast="0"/>
      <w:bookmarkEnd w:id="424"/>
      <w:r>
        <w:rPr>
          <w:rFonts w:ascii="Times New Roman" w:eastAsia="Times New Roman" w:hAnsi="Times New Roman" w:cs="Times New Roman"/>
          <w:b/>
          <w:bCs/>
          <w:sz w:val="20"/>
          <w:szCs w:val="20"/>
        </w:rPr>
        <w:t>1.10 Evidence Concerning Victim's Sexual History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scheduled offences, section 13 Anti-Rape Act expressly prohibits:</w:t>
      </w:r>
    </w:p>
    <w:p w:rsidR="001E296C" w:rsidRDefault="00750CC2" w:rsidP="00750CC2">
      <w:pPr>
        <w:numPr>
          <w:ilvl w:val="0"/>
          <w:numId w:val="58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two-finger virginity testing;</w:t>
      </w:r>
    </w:p>
    <w:p w:rsidR="001E296C" w:rsidRDefault="00750CC2" w:rsidP="00750CC2">
      <w:pPr>
        <w:numPr>
          <w:ilvl w:val="0"/>
          <w:numId w:val="5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assigning probative value to such testing;</w:t>
      </w:r>
    </w:p>
    <w:p w:rsidR="001E296C" w:rsidRDefault="00750CC2" w:rsidP="00750CC2">
      <w:pPr>
        <w:numPr>
          <w:ilvl w:val="0"/>
          <w:numId w:val="58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merely showing that the victim is generally of immoral character.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provision preserves the accused's right to a fair trial.</w:t>
      </w:r>
    </w:p>
    <w:p w:rsidR="001E296C" w:rsidRDefault="00750CC2" w:rsidP="00750CC2">
      <w:pPr>
        <w:spacing w:after="100"/>
        <w:rPr>
          <w:b/>
          <w:bCs/>
          <w:sz w:val="46"/>
          <w:szCs w:val="46"/>
        </w:rPr>
      </w:pPr>
      <w:r>
        <w:rPr>
          <w:rFonts w:ascii="Times New Roman" w:eastAsia="Times New Roman" w:hAnsi="Times New Roman" w:cs="Times New Roman"/>
          <w:b/>
          <w:bCs/>
          <w:sz w:val="25"/>
          <w:szCs w:val="25"/>
          <w:u w:val="single"/>
        </w:rPr>
        <w:t xml:space="preserve"> vi)   Legal and administrative remedies   </w:t>
      </w:r>
    </w:p>
    <w:p w:rsidR="001E296C" w:rsidRDefault="00750CC2" w:rsidP="00750CC2">
      <w:pPr>
        <w:pStyle w:val="Heading2"/>
        <w:keepNext w:val="0"/>
        <w:keepLines w:val="0"/>
        <w:spacing w:after="80"/>
        <w:rPr>
          <w:rFonts w:ascii="Times New Roman" w:eastAsia="Times New Roman" w:hAnsi="Times New Roman" w:cs="Times New Roman"/>
          <w:sz w:val="20"/>
          <w:szCs w:val="20"/>
        </w:rPr>
      </w:pPr>
      <w:bookmarkStart w:id="425" w:name="_cyx67jrvzpl3" w:colFirst="0" w:colLast="0"/>
      <w:bookmarkEnd w:id="425"/>
      <w:r>
        <w:rPr>
          <w:rFonts w:ascii="Times New Roman" w:eastAsia="Times New Roman" w:hAnsi="Times New Roman" w:cs="Times New Roman"/>
          <w:b/>
          <w:bCs/>
          <w:sz w:val="20"/>
          <w:szCs w:val="20"/>
        </w:rPr>
        <w:t>1. Legal Remedies Collectively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26" w:name="_xz9jspdp3ttv" w:colFirst="0" w:colLast="0"/>
      <w:bookmarkEnd w:id="426"/>
      <w:r>
        <w:rPr>
          <w:rFonts w:ascii="Times New Roman" w:eastAsia="Times New Roman" w:hAnsi="Times New Roman" w:cs="Times New Roman"/>
          <w:b/>
          <w:bCs/>
          <w:sz w:val="20"/>
          <w:szCs w:val="20"/>
        </w:rPr>
        <w:t>1.1 Registration of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 cognizable offence is disclosed, the first principal remedy is registration of the FIR u</w:t>
      </w:r>
      <w:r>
        <w:rPr>
          <w:rFonts w:ascii="Times New Roman" w:eastAsia="Times New Roman" w:hAnsi="Times New Roman" w:cs="Times New Roman"/>
          <w:sz w:val="20"/>
          <w:szCs w:val="20"/>
        </w:rPr>
        <w:t>nder section 154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Schedule-II offences, the Anti-Rape Act specifically requires the Crisis Cell mechanism to ensure FIR registration without delay.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27" w:name="_8uo77d67egq3" w:colFirst="0" w:colLast="0"/>
      <w:bookmarkEnd w:id="427"/>
      <w:r>
        <w:rPr>
          <w:rFonts w:ascii="Times New Roman" w:eastAsia="Times New Roman" w:hAnsi="Times New Roman" w:cs="Times New Roman"/>
          <w:b/>
          <w:bCs/>
          <w:sz w:val="20"/>
          <w:szCs w:val="20"/>
        </w:rPr>
        <w:t>1.2 Complaint Against Police Inaction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police fail to perform a statutory duty, available re</w:t>
      </w:r>
      <w:r>
        <w:rPr>
          <w:rFonts w:ascii="Times New Roman" w:eastAsia="Times New Roman" w:hAnsi="Times New Roman" w:cs="Times New Roman"/>
          <w:sz w:val="20"/>
          <w:szCs w:val="20"/>
        </w:rPr>
        <w:t>medies may include:</w:t>
      </w:r>
    </w:p>
    <w:p w:rsidR="001E296C" w:rsidRDefault="00750CC2" w:rsidP="00750CC2">
      <w:pPr>
        <w:numPr>
          <w:ilvl w:val="0"/>
          <w:numId w:val="7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approach to senior police authorities;</w:t>
      </w:r>
    </w:p>
    <w:p w:rsidR="001E296C" w:rsidRDefault="00750CC2" w:rsidP="00750CC2">
      <w:pPr>
        <w:numPr>
          <w:ilvl w:val="0"/>
          <w:numId w:val="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complaint before competent criminal court/Magistrate;</w:t>
      </w:r>
    </w:p>
    <w:p w:rsidR="001E296C" w:rsidRDefault="00750CC2" w:rsidP="00750CC2">
      <w:pPr>
        <w:numPr>
          <w:ilvl w:val="0"/>
          <w:numId w:val="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petition under Article 199 where requirements are satisfied;</w:t>
      </w:r>
    </w:p>
    <w:p w:rsidR="001E296C" w:rsidRDefault="00750CC2" w:rsidP="00750CC2">
      <w:pPr>
        <w:numPr>
          <w:ilvl w:val="0"/>
          <w:numId w:val="7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statutory remedies.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precise remedy depends on the type of</w:t>
      </w:r>
      <w:r>
        <w:rPr>
          <w:rFonts w:ascii="Times New Roman" w:eastAsia="Times New Roman" w:hAnsi="Times New Roman" w:cs="Times New Roman"/>
          <w:sz w:val="20"/>
          <w:szCs w:val="20"/>
        </w:rPr>
        <w:t xml:space="preserve"> police failure.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28" w:name="_5f18yjflkis7" w:colFirst="0" w:colLast="0"/>
      <w:bookmarkEnd w:id="428"/>
      <w:r>
        <w:rPr>
          <w:rFonts w:ascii="Times New Roman" w:eastAsia="Times New Roman" w:hAnsi="Times New Roman" w:cs="Times New Roman"/>
          <w:b/>
          <w:bCs/>
          <w:sz w:val="20"/>
          <w:szCs w:val="20"/>
        </w:rPr>
        <w:t>1.3 Transfer of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Schedule-II Anti-Rape Act offences, where the complainant has </w:t>
      </w:r>
      <w:r>
        <w:rPr>
          <w:rFonts w:ascii="Times New Roman" w:eastAsia="Times New Roman" w:hAnsi="Times New Roman" w:cs="Times New Roman"/>
          <w:b/>
          <w:bCs/>
          <w:sz w:val="20"/>
          <w:szCs w:val="20"/>
        </w:rPr>
        <w:t>reasonable grounds for dissatisfaction</w:t>
      </w:r>
      <w:r>
        <w:rPr>
          <w:rFonts w:ascii="Times New Roman" w:eastAsia="Times New Roman" w:hAnsi="Times New Roman" w:cs="Times New Roman"/>
          <w:sz w:val="20"/>
          <w:szCs w:val="20"/>
        </w:rPr>
        <w:t>, the investigation can be transferred to the district head of investigation under section 9(4).</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is </w:t>
      </w:r>
      <w:r>
        <w:rPr>
          <w:rFonts w:ascii="Times New Roman" w:eastAsia="Times New Roman" w:hAnsi="Times New Roman" w:cs="Times New Roman"/>
          <w:sz w:val="20"/>
          <w:szCs w:val="20"/>
        </w:rPr>
        <w:t>an important specialised remedy.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29" w:name="_744m87s0e56u" w:colFirst="0" w:colLast="0"/>
      <w:bookmarkEnd w:id="429"/>
      <w:r>
        <w:rPr>
          <w:rFonts w:ascii="Times New Roman" w:eastAsia="Times New Roman" w:hAnsi="Times New Roman" w:cs="Times New Roman"/>
          <w:b/>
          <w:bCs/>
          <w:sz w:val="20"/>
          <w:szCs w:val="20"/>
        </w:rPr>
        <w:t>1.4 Protection of Victim / Witness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 victim or witness may seek statutory protective measures including:</w:t>
      </w:r>
    </w:p>
    <w:p w:rsidR="001E296C" w:rsidRDefault="00750CC2" w:rsidP="00750CC2">
      <w:pPr>
        <w:numPr>
          <w:ilvl w:val="0"/>
          <w:numId w:val="35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security;</w:t>
      </w:r>
    </w:p>
    <w:p w:rsidR="001E296C" w:rsidRDefault="00750CC2" w:rsidP="00750CC2">
      <w:pPr>
        <w:numPr>
          <w:ilvl w:val="0"/>
          <w:numId w:val="353"/>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identity concealment;</w:t>
      </w:r>
    </w:p>
    <w:p w:rsidR="001E296C" w:rsidRDefault="00750CC2" w:rsidP="00750CC2">
      <w:pPr>
        <w:numPr>
          <w:ilvl w:val="0"/>
          <w:numId w:val="353"/>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video-link testimony;</w:t>
      </w:r>
    </w:p>
    <w:p w:rsidR="001E296C" w:rsidRDefault="00750CC2" w:rsidP="00750CC2">
      <w:pPr>
        <w:numPr>
          <w:ilvl w:val="0"/>
          <w:numId w:val="35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relocation;</w:t>
      </w:r>
    </w:p>
    <w:p w:rsidR="001E296C" w:rsidRDefault="00750CC2" w:rsidP="00750CC2">
      <w:pPr>
        <w:numPr>
          <w:ilvl w:val="0"/>
          <w:numId w:val="353"/>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financial assistance;</w:t>
      </w:r>
    </w:p>
    <w:p w:rsidR="001E296C" w:rsidRDefault="00750CC2" w:rsidP="00750CC2">
      <w:pPr>
        <w:numPr>
          <w:ilvl w:val="0"/>
          <w:numId w:val="35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safe-house arrangements.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Provincial/ICT witness-protection laws may also apply.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30" w:name="_ac9t2huaehkl" w:colFirst="0" w:colLast="0"/>
      <w:bookmarkEnd w:id="430"/>
      <w:r>
        <w:rPr>
          <w:rFonts w:ascii="Times New Roman" w:eastAsia="Times New Roman" w:hAnsi="Times New Roman" w:cs="Times New Roman"/>
          <w:b/>
          <w:bCs/>
          <w:sz w:val="20"/>
          <w:szCs w:val="20"/>
        </w:rPr>
        <w:t>1.5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may seek:</w:t>
      </w:r>
    </w:p>
    <w:p w:rsidR="001E296C" w:rsidRDefault="00750CC2" w:rsidP="00750CC2">
      <w:pPr>
        <w:numPr>
          <w:ilvl w:val="0"/>
          <w:numId w:val="35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pre-arrest bail where legally available;</w:t>
      </w:r>
    </w:p>
    <w:p w:rsidR="001E296C" w:rsidRDefault="00750CC2" w:rsidP="00750CC2">
      <w:pPr>
        <w:numPr>
          <w:ilvl w:val="0"/>
          <w:numId w:val="35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post-arrest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Bail is determined under the Cr.P.C. and applicable constitutional/judicial principles.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serious offences ca</w:t>
      </w:r>
      <w:r>
        <w:rPr>
          <w:rFonts w:ascii="Times New Roman" w:eastAsia="Times New Roman" w:hAnsi="Times New Roman" w:cs="Times New Roman"/>
          <w:sz w:val="20"/>
          <w:szCs w:val="20"/>
        </w:rPr>
        <w:t>rrying death or life imprisonment, section 497 Cr.P.C. becomes particularly important.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merits depend on:</w:t>
      </w:r>
    </w:p>
    <w:p w:rsidR="001E296C" w:rsidRDefault="00750CC2" w:rsidP="00750CC2">
      <w:pPr>
        <w:numPr>
          <w:ilvl w:val="0"/>
          <w:numId w:val="74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nature of accusation;</w:t>
      </w:r>
    </w:p>
    <w:p w:rsidR="001E296C" w:rsidRDefault="00750CC2" w:rsidP="00750CC2">
      <w:pPr>
        <w:numPr>
          <w:ilvl w:val="0"/>
          <w:numId w:val="744"/>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w:t>
      </w:r>
    </w:p>
    <w:p w:rsidR="001E296C" w:rsidRDefault="00750CC2" w:rsidP="00750CC2">
      <w:pPr>
        <w:numPr>
          <w:ilvl w:val="0"/>
          <w:numId w:val="744"/>
        </w:numPr>
        <w:rPr>
          <w:rFonts w:ascii="Times New Roman" w:eastAsia="Times New Roman" w:hAnsi="Times New Roman" w:cs="Times New Roman"/>
          <w:sz w:val="20"/>
          <w:szCs w:val="20"/>
        </w:rPr>
      </w:pPr>
      <w:r>
        <w:rPr>
          <w:rFonts w:ascii="Times New Roman" w:eastAsia="Times New Roman" w:hAnsi="Times New Roman" w:cs="Times New Roman"/>
          <w:sz w:val="20"/>
          <w:szCs w:val="20"/>
        </w:rPr>
        <w:t>further inquiry;</w:t>
      </w:r>
    </w:p>
    <w:p w:rsidR="001E296C" w:rsidRDefault="00750CC2" w:rsidP="00750CC2">
      <w:pPr>
        <w:numPr>
          <w:ilvl w:val="0"/>
          <w:numId w:val="744"/>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statutory prohibitions;</w:t>
      </w:r>
    </w:p>
    <w:p w:rsidR="001E296C" w:rsidRDefault="00750CC2" w:rsidP="00750CC2">
      <w:pPr>
        <w:numPr>
          <w:ilvl w:val="0"/>
          <w:numId w:val="744"/>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delay;</w:t>
      </w:r>
    </w:p>
    <w:p w:rsidR="001E296C" w:rsidRDefault="00750CC2" w:rsidP="00750CC2">
      <w:pPr>
        <w:numPr>
          <w:ilvl w:val="0"/>
          <w:numId w:val="744"/>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 status;</w:t>
      </w:r>
    </w:p>
    <w:p w:rsidR="001E296C" w:rsidRDefault="00750CC2" w:rsidP="00750CC2">
      <w:pPr>
        <w:numPr>
          <w:ilvl w:val="0"/>
          <w:numId w:val="74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conduct of accused.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31" w:name="_9i6ghrrosgt7" w:colFirst="0" w:colLast="0"/>
      <w:bookmarkEnd w:id="431"/>
      <w:r>
        <w:rPr>
          <w:rFonts w:ascii="Times New Roman" w:eastAsia="Times New Roman" w:hAnsi="Times New Roman" w:cs="Times New Roman"/>
          <w:b/>
          <w:bCs/>
          <w:sz w:val="20"/>
          <w:szCs w:val="20"/>
        </w:rPr>
        <w:t>1.6 Quashing / Constitutional Relief</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 facts, an accused may seek appropriate constitutional or inherent jurisdiction relief where legally maintainable.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High Court's powers must be exercised cautiously where the case involves disputed </w:t>
      </w:r>
      <w:r>
        <w:rPr>
          <w:rFonts w:ascii="Times New Roman" w:eastAsia="Times New Roman" w:hAnsi="Times New Roman" w:cs="Times New Roman"/>
          <w:sz w:val="20"/>
          <w:szCs w:val="20"/>
        </w:rPr>
        <w:t>factual evidence requiring trial.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32" w:name="_rjtwv4yms7fc" w:colFirst="0" w:colLast="0"/>
      <w:bookmarkEnd w:id="432"/>
      <w:r>
        <w:rPr>
          <w:rFonts w:ascii="Times New Roman" w:eastAsia="Times New Roman" w:hAnsi="Times New Roman" w:cs="Times New Roman"/>
          <w:b/>
          <w:bCs/>
          <w:sz w:val="20"/>
          <w:szCs w:val="20"/>
        </w:rPr>
        <w:t>1.7 Acquittal During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on the forum and statutory circumstances, the accused may invoke relevant provisions such as:</w:t>
      </w:r>
    </w:p>
    <w:p w:rsidR="001E296C" w:rsidRDefault="00750CC2" w:rsidP="00750CC2">
      <w:pPr>
        <w:numPr>
          <w:ilvl w:val="0"/>
          <w:numId w:val="39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249-A Cr.P.C.;</w:t>
      </w:r>
    </w:p>
    <w:p w:rsidR="001E296C" w:rsidRDefault="00750CC2" w:rsidP="00750CC2">
      <w:pPr>
        <w:numPr>
          <w:ilvl w:val="0"/>
          <w:numId w:val="39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265-K Cr.P.C.;</w:t>
      </w:r>
    </w:p>
    <w:p w:rsidR="001E296C" w:rsidRDefault="00750CC2" w:rsidP="00750CC2">
      <w:pPr>
        <w:numPr>
          <w:ilvl w:val="0"/>
          <w:numId w:val="39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applicable statutory provisions.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These are </w:t>
      </w:r>
      <w:r>
        <w:rPr>
          <w:rFonts w:ascii="Times New Roman" w:eastAsia="Times New Roman" w:hAnsi="Times New Roman" w:cs="Times New Roman"/>
          <w:b/>
          <w:bCs/>
          <w:sz w:val="20"/>
          <w:szCs w:val="20"/>
        </w:rPr>
        <w:t>not automatic substitutes for trial</w:t>
      </w:r>
      <w:r>
        <w:rPr>
          <w:rFonts w:ascii="Times New Roman" w:eastAsia="Times New Roman" w:hAnsi="Times New Roman" w:cs="Times New Roman"/>
          <w:sz w:val="20"/>
          <w:szCs w:val="20"/>
        </w:rPr>
        <w:t xml:space="preserve"> and should be invoked only where their statutory requirements are satisfied.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33" w:name="_sgrjvhaffgq8" w:colFirst="0" w:colLast="0"/>
      <w:bookmarkEnd w:id="433"/>
      <w:r>
        <w:rPr>
          <w:rFonts w:ascii="Times New Roman" w:eastAsia="Times New Roman" w:hAnsi="Times New Roman" w:cs="Times New Roman"/>
          <w:b/>
          <w:bCs/>
          <w:sz w:val="20"/>
          <w:szCs w:val="20"/>
        </w:rPr>
        <w:t>1.8 Appeal by Convicted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convicted accused in an Anti-Rape Special Court case has a statutory right of appeal to the relevan</w:t>
      </w:r>
      <w:r>
        <w:rPr>
          <w:rFonts w:ascii="Times New Roman" w:eastAsia="Times New Roman" w:hAnsi="Times New Roman" w:cs="Times New Roman"/>
          <w:sz w:val="20"/>
          <w:szCs w:val="20"/>
        </w:rPr>
        <w:t>t High Court under section 18.</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statutory filing period is </w:t>
      </w:r>
      <w:r>
        <w:rPr>
          <w:rFonts w:ascii="Times New Roman" w:eastAsia="Times New Roman" w:hAnsi="Times New Roman" w:cs="Times New Roman"/>
          <w:b/>
          <w:bCs/>
          <w:sz w:val="20"/>
          <w:szCs w:val="20"/>
        </w:rPr>
        <w:t>30 days</w:t>
      </w:r>
      <w:r>
        <w:rPr>
          <w:rFonts w:ascii="Times New Roman" w:eastAsia="Times New Roman" w:hAnsi="Times New Roman" w:cs="Times New Roman"/>
          <w:sz w:val="20"/>
          <w:szCs w:val="20"/>
        </w:rPr>
        <w:t xml:space="preserv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34" w:name="_anx3p48tspdt" w:colFirst="0" w:colLast="0"/>
      <w:bookmarkEnd w:id="434"/>
      <w:r>
        <w:rPr>
          <w:rFonts w:ascii="Times New Roman" w:eastAsia="Times New Roman" w:hAnsi="Times New Roman" w:cs="Times New Roman"/>
          <w:b/>
          <w:bCs/>
          <w:sz w:val="20"/>
          <w:szCs w:val="20"/>
        </w:rPr>
        <w:t>1.9 Appeal / Challenge by Prosecution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prosecution challenges an acquittal or sentence, the applicable ordinary criminal appellate provisions and Anti-Rape Act framework must </w:t>
      </w:r>
      <w:r>
        <w:rPr>
          <w:rFonts w:ascii="Times New Roman" w:eastAsia="Times New Roman" w:hAnsi="Times New Roman" w:cs="Times New Roman"/>
          <w:sz w:val="20"/>
          <w:szCs w:val="20"/>
        </w:rPr>
        <w:t>be examined.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precise route depends on:</w:t>
      </w:r>
    </w:p>
    <w:p w:rsidR="001E296C" w:rsidRDefault="00750CC2" w:rsidP="00750CC2">
      <w:pPr>
        <w:numPr>
          <w:ilvl w:val="0"/>
          <w:numId w:val="55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whether the order is acquittal or conviction;</w:t>
      </w:r>
    </w:p>
    <w:p w:rsidR="001E296C" w:rsidRDefault="00750CC2" w:rsidP="00750CC2">
      <w:pPr>
        <w:numPr>
          <w:ilvl w:val="0"/>
          <w:numId w:val="5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which court passed it;</w:t>
      </w:r>
    </w:p>
    <w:p w:rsidR="001E296C" w:rsidRDefault="00750CC2" w:rsidP="00750CC2">
      <w:pPr>
        <w:numPr>
          <w:ilvl w:val="0"/>
          <w:numId w:val="5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relevant statute;</w:t>
      </w:r>
    </w:p>
    <w:p w:rsidR="001E296C" w:rsidRDefault="00750CC2" w:rsidP="00750CC2">
      <w:pPr>
        <w:numPr>
          <w:ilvl w:val="0"/>
          <w:numId w:val="55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limitation.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35" w:name="_nfk1229ftean" w:colFirst="0" w:colLast="0"/>
      <w:bookmarkEnd w:id="435"/>
      <w:r>
        <w:rPr>
          <w:rFonts w:ascii="Times New Roman" w:eastAsia="Times New Roman" w:hAnsi="Times New Roman" w:cs="Times New Roman"/>
          <w:b/>
          <w:bCs/>
          <w:sz w:val="20"/>
          <w:szCs w:val="20"/>
        </w:rPr>
        <w:t>1.10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an appeal is not available or revision is otherwise legally maintainable, criminal revision under the Cr.P.C. may be invoked.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High Court's revisional jurisdiction is supervisory and is not equivalent to a full statutory appeal.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36" w:name="_iqlar0sjyei6" w:colFirst="0" w:colLast="0"/>
      <w:bookmarkEnd w:id="436"/>
      <w:r>
        <w:rPr>
          <w:rFonts w:ascii="Times New Roman" w:eastAsia="Times New Roman" w:hAnsi="Times New Roman" w:cs="Times New Roman"/>
          <w:b/>
          <w:bCs/>
          <w:sz w:val="20"/>
          <w:szCs w:val="20"/>
        </w:rPr>
        <w:t>1.11 Compensation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17 Anti-Rape Act permits the Special Court, at the conclusion of trial, to order the convicted person to pay compensation to the victim </w:t>
      </w:r>
      <w:r>
        <w:rPr>
          <w:rFonts w:ascii="Times New Roman" w:eastAsia="Times New Roman" w:hAnsi="Times New Roman" w:cs="Times New Roman"/>
          <w:b/>
          <w:bCs/>
          <w:sz w:val="20"/>
          <w:szCs w:val="20"/>
        </w:rPr>
        <w:t>in addition to fine</w:t>
      </w:r>
      <w:r>
        <w:rPr>
          <w:rFonts w:ascii="Times New Roman" w:eastAsia="Times New Roman" w:hAnsi="Times New Roman" w:cs="Times New Roman"/>
          <w:sz w:val="20"/>
          <w:szCs w:val="20"/>
        </w:rPr>
        <w:t>, where appropriate.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statutory compensation mechanisms may apply in trafficking or othe</w:t>
      </w:r>
      <w:r>
        <w:rPr>
          <w:rFonts w:ascii="Times New Roman" w:eastAsia="Times New Roman" w:hAnsi="Times New Roman" w:cs="Times New Roman"/>
          <w:sz w:val="20"/>
          <w:szCs w:val="20"/>
        </w:rPr>
        <w:t>r special-law cases.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37" w:name="_sjpwg2i1jh96" w:colFirst="0" w:colLast="0"/>
      <w:bookmarkEnd w:id="437"/>
      <w:r>
        <w:rPr>
          <w:rFonts w:ascii="Times New Roman" w:eastAsia="Times New Roman" w:hAnsi="Times New Roman" w:cs="Times New Roman"/>
          <w:b/>
          <w:bCs/>
          <w:sz w:val="20"/>
          <w:szCs w:val="20"/>
        </w:rPr>
        <w:t>1.12 Identity-Protection Remedy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 victim's identity is unlawfully disclosed, section 26 Anti-Rape Act provides a specific statutory prohibition.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offence is punishable in the same manner and to the same extent as section 376A </w:t>
      </w:r>
      <w:r>
        <w:rPr>
          <w:rFonts w:ascii="Times New Roman" w:eastAsia="Times New Roman" w:hAnsi="Times New Roman" w:cs="Times New Roman"/>
          <w:sz w:val="20"/>
          <w:szCs w:val="20"/>
        </w:rPr>
        <w:t>PPC.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Lahore High Court in </w:t>
      </w:r>
      <w:r>
        <w:rPr>
          <w:rFonts w:ascii="Times New Roman" w:eastAsia="Times New Roman" w:hAnsi="Times New Roman" w:cs="Times New Roman"/>
          <w:b/>
          <w:bCs/>
          <w:sz w:val="20"/>
          <w:szCs w:val="20"/>
        </w:rPr>
        <w:t>Imdad Ullah v. The State and another, 2024 LHC 1462 / PLD 2025 Lahore 512</w:t>
      </w:r>
      <w:r>
        <w:rPr>
          <w:rFonts w:ascii="Times New Roman" w:eastAsia="Times New Roman" w:hAnsi="Times New Roman" w:cs="Times New Roman"/>
          <w:sz w:val="20"/>
          <w:szCs w:val="20"/>
        </w:rPr>
        <w:t xml:space="preserve"> emphasised the importance of protecting the identity of sexual-offence victims and directed courts to use acronyms rather than full names in judgments. </w:t>
      </w:r>
      <w:r>
        <w:rPr>
          <w:rFonts w:ascii="Times New Roman" w:eastAsia="Times New Roman" w:hAnsi="Times New Roman" w:cs="Times New Roman"/>
          <w:sz w:val="20"/>
          <w:szCs w:val="20"/>
        </w:rPr>
        <w:t>(</w:t>
      </w:r>
      <w:hyperlink r:id="rId38">
        <w:r>
          <w:rPr>
            <w:rFonts w:ascii="Times New Roman" w:eastAsia="Times New Roman" w:hAnsi="Times New Roman" w:cs="Times New Roman"/>
            <w:color w:val="1155CC"/>
            <w:sz w:val="20"/>
            <w:szCs w:val="20"/>
            <w:u w:val="single"/>
          </w:rPr>
          <w:t>Pakistan Case Law</w:t>
        </w:r>
      </w:hyperlink>
      <w:r>
        <w:rPr>
          <w:rFonts w:ascii="Times New Roman" w:eastAsia="Times New Roman" w:hAnsi="Times New Roman" w:cs="Times New Roman"/>
          <w:sz w:val="20"/>
          <w:szCs w:val="20"/>
        </w:rPr>
        <w:t>)</w:t>
      </w:r>
    </w:p>
    <w:p w:rsidR="001E296C" w:rsidRDefault="00750CC2" w:rsidP="00750CC2">
      <w:pPr>
        <w:spacing w:after="100"/>
        <w:rPr>
          <w:b/>
          <w:bCs/>
          <w:sz w:val="46"/>
          <w:szCs w:val="46"/>
        </w:rPr>
      </w:pPr>
      <w:r>
        <w:rPr>
          <w:rFonts w:ascii="Times New Roman" w:eastAsia="Times New Roman" w:hAnsi="Times New Roman" w:cs="Times New Roman"/>
          <w:b/>
          <w:bCs/>
          <w:sz w:val="25"/>
          <w:szCs w:val="25"/>
          <w:u w:val="single"/>
        </w:rPr>
        <w:t xml:space="preserve"> vii)   Special scenarios   </w:t>
      </w:r>
      <w:r>
        <w:rPr>
          <w:rFonts w:ascii="Times New Roman" w:eastAsia="Times New Roman" w:hAnsi="Times New Roman" w:cs="Times New Roman"/>
          <w:sz w:val="21"/>
          <w:szCs w:val="21"/>
        </w:rPr>
        <w:t xml:space="preserve">   </w:t>
      </w:r>
    </w:p>
    <w:p w:rsidR="001E296C" w:rsidRDefault="00750CC2" w:rsidP="00750CC2">
      <w:pPr>
        <w:pStyle w:val="Heading2"/>
        <w:keepNext w:val="0"/>
        <w:keepLines w:val="0"/>
        <w:spacing w:after="80"/>
        <w:rPr>
          <w:rFonts w:ascii="Times New Roman" w:eastAsia="Times New Roman" w:hAnsi="Times New Roman" w:cs="Times New Roman"/>
          <w:sz w:val="20"/>
          <w:szCs w:val="20"/>
        </w:rPr>
      </w:pPr>
      <w:bookmarkStart w:id="438" w:name="_2h52csnxw7rh" w:colFirst="0" w:colLast="0"/>
      <w:bookmarkEnd w:id="438"/>
      <w:r>
        <w:rPr>
          <w:rFonts w:ascii="Times New Roman" w:eastAsia="Times New Roman" w:hAnsi="Times New Roman" w:cs="Times New Roman"/>
          <w:b/>
          <w:bCs/>
          <w:sz w:val="20"/>
          <w:szCs w:val="20"/>
        </w:rPr>
        <w:lastRenderedPageBreak/>
        <w:t>1. Conditions / Scenarios Collectively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39" w:name="_8rpb2k2ea3cg" w:colFirst="0" w:colLast="0"/>
      <w:bookmarkEnd w:id="439"/>
      <w:r>
        <w:rPr>
          <w:rFonts w:ascii="Times New Roman" w:eastAsia="Times New Roman" w:hAnsi="Times New Roman" w:cs="Times New Roman"/>
          <w:b/>
          <w:bCs/>
          <w:sz w:val="20"/>
          <w:szCs w:val="20"/>
        </w:rPr>
        <w:t xml:space="preserve">1.1 Rape </w:t>
      </w:r>
      <w:r>
        <w:rPr>
          <w:rFonts w:ascii="Times New Roman" w:eastAsia="Times New Roman" w:hAnsi="Times New Roman" w:cs="Times New Roman"/>
          <w:b/>
          <w:bCs/>
          <w:sz w:val="20"/>
          <w:szCs w:val="20"/>
        </w:rPr>
        <w:t>of an Adult Woman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scenario concerns conduct falling within </w:t>
      </w:r>
      <w:r>
        <w:rPr>
          <w:rFonts w:ascii="Times New Roman" w:eastAsia="Times New Roman" w:hAnsi="Times New Roman" w:cs="Times New Roman"/>
          <w:b/>
          <w:bCs/>
          <w:sz w:val="20"/>
          <w:szCs w:val="20"/>
        </w:rPr>
        <w:t>section 375 PPC</w:t>
      </w:r>
      <w:r>
        <w:rPr>
          <w:rFonts w:ascii="Times New Roman" w:eastAsia="Times New Roman" w:hAnsi="Times New Roman" w:cs="Times New Roman"/>
          <w:sz w:val="20"/>
          <w:szCs w:val="20"/>
        </w:rPr>
        <w:t>, punishable under section 376 PPC, where the victim is an adult woman.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current section 375 framework defines rape through specified circumstances involving penetration and </w:t>
      </w:r>
      <w:r>
        <w:rPr>
          <w:rFonts w:ascii="Times New Roman" w:eastAsia="Times New Roman" w:hAnsi="Times New Roman" w:cs="Times New Roman"/>
          <w:sz w:val="20"/>
          <w:szCs w:val="20"/>
        </w:rPr>
        <w:t>consent. The PPC defines consent as unequivocal voluntary agreement communicated through words, gestures or verbal/non-verbal communication and states that mere failure to physically resist does not, by itself, constitute consent. (</w:t>
      </w:r>
      <w:hyperlink r:id="rId39">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offence is committed against a statutory Anti-Rape Act victim and falls within Schedule II, the special Anti-Rape Act procedur</w:t>
      </w:r>
      <w:r>
        <w:rPr>
          <w:rFonts w:ascii="Times New Roman" w:eastAsia="Times New Roman" w:hAnsi="Times New Roman" w:cs="Times New Roman"/>
          <w:sz w:val="20"/>
          <w:szCs w:val="20"/>
        </w:rPr>
        <w:t>e applies.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40" w:name="_7jmle3kgw9cd" w:colFirst="0" w:colLast="0"/>
      <w:bookmarkEnd w:id="440"/>
      <w:r>
        <w:rPr>
          <w:rFonts w:ascii="Times New Roman" w:eastAsia="Times New Roman" w:hAnsi="Times New Roman" w:cs="Times New Roman"/>
          <w:b/>
          <w:bCs/>
          <w:sz w:val="20"/>
          <w:szCs w:val="20"/>
        </w:rPr>
        <w:t>1.2 Rape of a Child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child under the Anti-Rape Act is a person under 18.</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scenario may involve:</w:t>
      </w:r>
    </w:p>
    <w:p w:rsidR="001E296C" w:rsidRDefault="00750CC2" w:rsidP="00750CC2">
      <w:pPr>
        <w:numPr>
          <w:ilvl w:val="0"/>
          <w:numId w:val="35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375 PPC;</w:t>
      </w:r>
    </w:p>
    <w:p w:rsidR="001E296C" w:rsidRDefault="00750CC2" w:rsidP="00750CC2">
      <w:pPr>
        <w:numPr>
          <w:ilvl w:val="0"/>
          <w:numId w:val="359"/>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376 PPC;</w:t>
      </w:r>
    </w:p>
    <w:p w:rsidR="001E296C" w:rsidRDefault="00750CC2" w:rsidP="00750CC2">
      <w:pPr>
        <w:numPr>
          <w:ilvl w:val="0"/>
          <w:numId w:val="359"/>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potentially section 376(3) where the victim is a minor;</w:t>
      </w:r>
    </w:p>
    <w:p w:rsidR="001E296C" w:rsidRDefault="00750CC2" w:rsidP="00750CC2">
      <w:pPr>
        <w:numPr>
          <w:ilvl w:val="0"/>
          <w:numId w:val="359"/>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related child sexual-abuse provisions;</w:t>
      </w:r>
    </w:p>
    <w:p w:rsidR="001E296C" w:rsidRDefault="00750CC2" w:rsidP="00750CC2">
      <w:pPr>
        <w:numPr>
          <w:ilvl w:val="0"/>
          <w:numId w:val="35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Anti-Rape Act Schedule II.</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376(3) specifically provides enhanced punishment where rape is committed against a minor or a person with mental or physical disability. (</w:t>
      </w:r>
      <w:hyperlink r:id="rId40">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441" w:name="_gdyowqfobwpq" w:colFirst="0" w:colLast="0"/>
      <w:bookmarkEnd w:id="441"/>
      <w:r>
        <w:rPr>
          <w:rFonts w:ascii="Times New Roman" w:eastAsia="Times New Roman" w:hAnsi="Times New Roman" w:cs="Times New Roman"/>
          <w:b/>
          <w:bCs/>
          <w:color w:val="000000"/>
          <w:sz w:val="20"/>
          <w:szCs w:val="20"/>
        </w:rPr>
        <w:t>Important distinction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 </w:t>
      </w:r>
      <w:r>
        <w:rPr>
          <w:rFonts w:ascii="Times New Roman" w:eastAsia="Times New Roman" w:hAnsi="Times New Roman" w:cs="Times New Roman"/>
          <w:b/>
          <w:bCs/>
          <w:sz w:val="20"/>
          <w:szCs w:val="20"/>
        </w:rPr>
        <w:t>not</w:t>
      </w:r>
      <w:r>
        <w:rPr>
          <w:rFonts w:ascii="Times New Roman" w:eastAsia="Times New Roman" w:hAnsi="Times New Roman" w:cs="Times New Roman"/>
          <w:sz w:val="20"/>
          <w:szCs w:val="20"/>
        </w:rPr>
        <w:t xml:space="preserve"> equate:</w:t>
      </w:r>
    </w:p>
    <w:p w:rsidR="001E296C" w:rsidRDefault="00750CC2" w:rsidP="00750CC2">
      <w:pPr>
        <w:spacing w:before="240" w:after="240"/>
        <w:ind w:left="600" w:right="600"/>
        <w:rPr>
          <w:rFonts w:ascii="Times New Roman" w:eastAsia="Times New Roman" w:hAnsi="Times New Roman" w:cs="Times New Roman"/>
          <w:sz w:val="20"/>
          <w:szCs w:val="20"/>
        </w:rPr>
      </w:pPr>
      <w:r>
        <w:rPr>
          <w:rFonts w:ascii="Times New Roman" w:eastAsia="Times New Roman" w:hAnsi="Times New Roman" w:cs="Times New Roman"/>
          <w:sz w:val="20"/>
          <w:szCs w:val="20"/>
        </w:rPr>
        <w:t>"child under the Anti-Rape Act" = "statutory age circumstance in every provision of section 375 PPC."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Anti-Rape Act expressly defines a child as </w:t>
      </w:r>
      <w:r>
        <w:rPr>
          <w:rFonts w:ascii="Times New Roman" w:eastAsia="Times New Roman" w:hAnsi="Times New Roman" w:cs="Times New Roman"/>
          <w:b/>
          <w:bCs/>
          <w:sz w:val="20"/>
          <w:szCs w:val="20"/>
        </w:rPr>
        <w:t>under 18</w:t>
      </w:r>
      <w:r>
        <w:rPr>
          <w:rFonts w:ascii="Times New Roman" w:eastAsia="Times New Roman" w:hAnsi="Times New Roman" w:cs="Times New Roman"/>
          <w:sz w:val="20"/>
          <w:szCs w:val="20"/>
        </w:rPr>
        <w: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42" w:name="_iq0soywuiuo2" w:colFirst="0" w:colLast="0"/>
      <w:bookmarkEnd w:id="442"/>
      <w:r>
        <w:rPr>
          <w:rFonts w:ascii="Times New Roman" w:eastAsia="Times New Roman" w:hAnsi="Times New Roman" w:cs="Times New Roman"/>
          <w:b/>
          <w:bCs/>
          <w:sz w:val="20"/>
          <w:szCs w:val="20"/>
        </w:rPr>
        <w:t>1.3 Gang Rape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current PPC separately provides </w:t>
      </w:r>
      <w:r>
        <w:rPr>
          <w:rFonts w:ascii="Times New Roman" w:eastAsia="Times New Roman" w:hAnsi="Times New Roman" w:cs="Times New Roman"/>
          <w:b/>
          <w:bCs/>
          <w:sz w:val="20"/>
          <w:szCs w:val="20"/>
        </w:rPr>
        <w:t>section 375A — Gang rape</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 person is raped by one or more persons constituting a group or acting in furtherance of a common intention, each such person is guilty of gang rape.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Punishment includes:</w:t>
      </w:r>
    </w:p>
    <w:p w:rsidR="001E296C" w:rsidRDefault="00750CC2" w:rsidP="00750CC2">
      <w:pPr>
        <w:numPr>
          <w:ilvl w:val="0"/>
          <w:numId w:val="44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death;</w:t>
      </w:r>
    </w:p>
    <w:p w:rsidR="001E296C" w:rsidRDefault="00750CC2" w:rsidP="00750CC2">
      <w:pPr>
        <w:numPr>
          <w:ilvl w:val="0"/>
          <w:numId w:val="448"/>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imprisonment for the remainder of natural life; or</w:t>
      </w:r>
    </w:p>
    <w:p w:rsidR="001E296C" w:rsidRDefault="00750CC2" w:rsidP="00750CC2">
      <w:pPr>
        <w:numPr>
          <w:ilvl w:val="0"/>
          <w:numId w:val="44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imprisonment for life;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and fine. (</w:t>
      </w:r>
      <w:hyperlink r:id="rId41">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375A is also</w:t>
      </w:r>
      <w:r>
        <w:rPr>
          <w:rFonts w:ascii="Times New Roman" w:eastAsia="Times New Roman" w:hAnsi="Times New Roman" w:cs="Times New Roman"/>
          <w:sz w:val="20"/>
          <w:szCs w:val="20"/>
        </w:rPr>
        <w:t xml:space="preserve"> expressly included in Schedule II of the Anti-Rape Act.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43" w:name="_g79g55oafqbn" w:colFirst="0" w:colLast="0"/>
      <w:bookmarkEnd w:id="443"/>
      <w:r>
        <w:rPr>
          <w:rFonts w:ascii="Times New Roman" w:eastAsia="Times New Roman" w:hAnsi="Times New Roman" w:cs="Times New Roman"/>
          <w:b/>
          <w:bCs/>
          <w:sz w:val="20"/>
          <w:szCs w:val="20"/>
        </w:rPr>
        <w:t>1.4 Aggravated Rape by Public Servant / Abuse of Official Position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376(4) PPC applies where a public servant, including a police officer, medical officer or jailor, takes advantage of officia</w:t>
      </w:r>
      <w:r>
        <w:rPr>
          <w:rFonts w:ascii="Times New Roman" w:eastAsia="Times New Roman" w:hAnsi="Times New Roman" w:cs="Times New Roman"/>
          <w:sz w:val="20"/>
          <w:szCs w:val="20"/>
        </w:rPr>
        <w:t>l position to commit rape.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Punishment is:</w:t>
      </w:r>
    </w:p>
    <w:p w:rsidR="001E296C" w:rsidRDefault="00750CC2" w:rsidP="00750CC2">
      <w:pPr>
        <w:numPr>
          <w:ilvl w:val="0"/>
          <w:numId w:val="78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death; or</w:t>
      </w:r>
    </w:p>
    <w:p w:rsidR="001E296C" w:rsidRDefault="00750CC2" w:rsidP="00750CC2">
      <w:pPr>
        <w:numPr>
          <w:ilvl w:val="0"/>
          <w:numId w:val="78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imprisonment for life;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and fine. (</w:t>
      </w:r>
      <w:hyperlink r:id="rId42">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may also generate separate:</w:t>
      </w:r>
    </w:p>
    <w:p w:rsidR="001E296C" w:rsidRDefault="00750CC2" w:rsidP="00750CC2">
      <w:pPr>
        <w:numPr>
          <w:ilvl w:val="0"/>
          <w:numId w:val="72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departmental proceedings;</w:t>
      </w:r>
    </w:p>
    <w:p w:rsidR="001E296C" w:rsidRDefault="00750CC2" w:rsidP="00750CC2">
      <w:pPr>
        <w:numPr>
          <w:ilvl w:val="0"/>
          <w:numId w:val="723"/>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service-law consequences;</w:t>
      </w:r>
    </w:p>
    <w:p w:rsidR="001E296C" w:rsidRDefault="00750CC2" w:rsidP="00750CC2">
      <w:pPr>
        <w:numPr>
          <w:ilvl w:val="0"/>
          <w:numId w:val="723"/>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constitutional/public-law remedies;</w:t>
      </w:r>
    </w:p>
    <w:p w:rsidR="001E296C" w:rsidRDefault="00750CC2" w:rsidP="00750CC2">
      <w:pPr>
        <w:numPr>
          <w:ilvl w:val="0"/>
          <w:numId w:val="72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disciplinary proceedings.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44" w:name="_p49qr61s7k4r" w:colFirst="0" w:colLast="0"/>
      <w:bookmarkEnd w:id="444"/>
      <w:r>
        <w:rPr>
          <w:rFonts w:ascii="Times New Roman" w:eastAsia="Times New Roman" w:hAnsi="Times New Roman" w:cs="Times New Roman"/>
          <w:b/>
          <w:bCs/>
          <w:sz w:val="20"/>
          <w:szCs w:val="20"/>
        </w:rPr>
        <w:t>1.5 Rape Resulting in Serious Hurt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376(1A) provides enhanced punishment where, during commission of a</w:t>
      </w:r>
      <w:r>
        <w:rPr>
          <w:rFonts w:ascii="Times New Roman" w:eastAsia="Times New Roman" w:hAnsi="Times New Roman" w:cs="Times New Roman"/>
          <w:sz w:val="20"/>
          <w:szCs w:val="20"/>
        </w:rPr>
        <w:t>n offence punishable under specified provisions including section 376, the offender causes certain forms of hurt specified in the provision.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punishment can include:</w:t>
      </w:r>
    </w:p>
    <w:p w:rsidR="001E296C" w:rsidRDefault="00750CC2" w:rsidP="00750CC2">
      <w:pPr>
        <w:numPr>
          <w:ilvl w:val="0"/>
          <w:numId w:val="46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death; or</w:t>
      </w:r>
    </w:p>
    <w:p w:rsidR="001E296C" w:rsidRDefault="00750CC2" w:rsidP="00750CC2">
      <w:pPr>
        <w:numPr>
          <w:ilvl w:val="0"/>
          <w:numId w:val="46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imprisonment for life;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and fine. (</w:t>
      </w:r>
      <w:hyperlink r:id="rId43">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exact hurt provision must therefore be identified from the facts rather than simply labelling every serious injury as section 376(1A).</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45" w:name="_efw9om1u5da8" w:colFirst="0" w:colLast="0"/>
      <w:bookmarkEnd w:id="445"/>
      <w:r>
        <w:rPr>
          <w:rFonts w:ascii="Times New Roman" w:eastAsia="Times New Roman" w:hAnsi="Times New Roman" w:cs="Times New Roman"/>
          <w:b/>
          <w:bCs/>
          <w:sz w:val="20"/>
          <w:szCs w:val="20"/>
        </w:rPr>
        <w:t>1.6 Sexual Abuse</w:t>
      </w:r>
      <w:r>
        <w:rPr>
          <w:rFonts w:ascii="Times New Roman" w:eastAsia="Times New Roman" w:hAnsi="Times New Roman" w:cs="Times New Roman"/>
          <w:b/>
          <w:bCs/>
          <w:sz w:val="20"/>
          <w:szCs w:val="20"/>
        </w:rPr>
        <w:t xml:space="preserve"> of a Child Without Rape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conduct constitutes child sexual abuse but does not amount to rape, the relevant PPC provisions include </w:t>
      </w:r>
      <w:r>
        <w:rPr>
          <w:rFonts w:ascii="Times New Roman" w:eastAsia="Times New Roman" w:hAnsi="Times New Roman" w:cs="Times New Roman"/>
          <w:b/>
          <w:bCs/>
          <w:sz w:val="20"/>
          <w:szCs w:val="20"/>
        </w:rPr>
        <w:t>sections 377A and 377B</w:t>
      </w:r>
      <w:r>
        <w:rPr>
          <w:rFonts w:ascii="Times New Roman" w:eastAsia="Times New Roman" w:hAnsi="Times New Roman" w:cs="Times New Roman"/>
          <w:sz w:val="20"/>
          <w:szCs w:val="20"/>
        </w:rPr>
        <w:t>, subject to the exact facts.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These provisions must be distinguished from section 375/376 rape.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They are included in Schedule II of the Anti-Rape Act.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46" w:name="_1jerya31r68d" w:colFirst="0" w:colLast="0"/>
      <w:bookmarkEnd w:id="446"/>
      <w:r>
        <w:rPr>
          <w:rFonts w:ascii="Times New Roman" w:eastAsia="Times New Roman" w:hAnsi="Times New Roman" w:cs="Times New Roman"/>
          <w:b/>
          <w:bCs/>
          <w:sz w:val="20"/>
          <w:szCs w:val="20"/>
        </w:rPr>
        <w:lastRenderedPageBreak/>
        <w:t>1.7 Offence Under Section 377 PPC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377 PPC creates a distinct statutory offence concerning voluntarily having carnal intercourse against the order of nature with a man, woman or animal.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provision should be analysed independently from rape under section 375.</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377 is included in Schedule II of the Anti-Rape Act.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447" w:name="_757vy7bum1r9" w:colFirst="0" w:colLast="0"/>
      <w:bookmarkEnd w:id="447"/>
      <w:r>
        <w:rPr>
          <w:rFonts w:ascii="Times New Roman" w:eastAsia="Times New Roman" w:hAnsi="Times New Roman" w:cs="Times New Roman"/>
          <w:b/>
          <w:bCs/>
          <w:color w:val="000000"/>
          <w:sz w:val="20"/>
          <w:szCs w:val="20"/>
        </w:rPr>
        <w:t>Important qualification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Because the Anti-Rape Act defines its protected "victim" as a woman or child, an allegation und</w:t>
      </w:r>
      <w:r>
        <w:rPr>
          <w:rFonts w:ascii="Times New Roman" w:eastAsia="Times New Roman" w:hAnsi="Times New Roman" w:cs="Times New Roman"/>
          <w:sz w:val="20"/>
          <w:szCs w:val="20"/>
        </w:rPr>
        <w:t>er section 377 involving a person who does not fall within that definition does not automatically receive the Anti-Rape Act Special Court regime.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48" w:name="_srgpkh6o8toe" w:colFirst="0" w:colLast="0"/>
      <w:bookmarkEnd w:id="448"/>
      <w:r>
        <w:rPr>
          <w:rFonts w:ascii="Times New Roman" w:eastAsia="Times New Roman" w:hAnsi="Times New Roman" w:cs="Times New Roman"/>
          <w:b/>
          <w:bCs/>
          <w:sz w:val="20"/>
          <w:szCs w:val="20"/>
        </w:rPr>
        <w:t>1.8 Stripping a Woman and Public Exposure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Section 354A PPC</w:t>
      </w:r>
      <w:r>
        <w:rPr>
          <w:rFonts w:ascii="Times New Roman" w:eastAsia="Times New Roman" w:hAnsi="Times New Roman" w:cs="Times New Roman"/>
          <w:sz w:val="20"/>
          <w:szCs w:val="20"/>
        </w:rPr>
        <w:t xml:space="preserve"> concerns assault/criminal force against a woman and</w:t>
      </w:r>
      <w:r>
        <w:rPr>
          <w:rFonts w:ascii="Times New Roman" w:eastAsia="Times New Roman" w:hAnsi="Times New Roman" w:cs="Times New Roman"/>
          <w:sz w:val="20"/>
          <w:szCs w:val="20"/>
        </w:rPr>
        <w:t xml:space="preserve"> stripping her of her clothes and exposing her to public view.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354A remains in </w:t>
      </w:r>
      <w:r>
        <w:rPr>
          <w:rFonts w:ascii="Times New Roman" w:eastAsia="Times New Roman" w:hAnsi="Times New Roman" w:cs="Times New Roman"/>
          <w:b/>
          <w:bCs/>
          <w:sz w:val="20"/>
          <w:szCs w:val="20"/>
        </w:rPr>
        <w:t>Schedule II</w:t>
      </w:r>
      <w:r>
        <w:rPr>
          <w:rFonts w:ascii="Times New Roman" w:eastAsia="Times New Roman" w:hAnsi="Times New Roman" w:cs="Times New Roman"/>
          <w:sz w:val="20"/>
          <w:szCs w:val="20"/>
        </w:rPr>
        <w:t xml:space="preserve"> of the Anti-Rape Act.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Therefore, where the Anti-Rape Act's victim requirements are satisfied, its special procedural regime applies.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49" w:name="_prwfkcwpwgil" w:colFirst="0" w:colLast="0"/>
      <w:bookmarkEnd w:id="449"/>
      <w:r>
        <w:rPr>
          <w:rFonts w:ascii="Times New Roman" w:eastAsia="Times New Roman" w:hAnsi="Times New Roman" w:cs="Times New Roman"/>
          <w:b/>
          <w:bCs/>
          <w:sz w:val="20"/>
          <w:szCs w:val="20"/>
        </w:rPr>
        <w:t xml:space="preserve">1.9 Assault or Criminal </w:t>
      </w:r>
      <w:r>
        <w:rPr>
          <w:rFonts w:ascii="Times New Roman" w:eastAsia="Times New Roman" w:hAnsi="Times New Roman" w:cs="Times New Roman"/>
          <w:b/>
          <w:bCs/>
          <w:sz w:val="20"/>
          <w:szCs w:val="20"/>
        </w:rPr>
        <w:t>Force to a Woman with Intent to Outrage Her Modesty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is </w:t>
      </w:r>
      <w:r>
        <w:rPr>
          <w:rFonts w:ascii="Times New Roman" w:eastAsia="Times New Roman" w:hAnsi="Times New Roman" w:cs="Times New Roman"/>
          <w:b/>
          <w:bCs/>
          <w:sz w:val="20"/>
          <w:szCs w:val="20"/>
        </w:rPr>
        <w:t>section 354 PPC</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354 PPC </w:t>
      </w:r>
      <w:r>
        <w:rPr>
          <w:rFonts w:ascii="Times New Roman" w:eastAsia="Times New Roman" w:hAnsi="Times New Roman" w:cs="Times New Roman"/>
          <w:b/>
          <w:bCs/>
          <w:sz w:val="20"/>
          <w:szCs w:val="20"/>
        </w:rPr>
        <w:t>was removed from Schedule I of the Anti-Rape Act by S.R.O. 1050(I)/2025 dated 4 June 2025</w:t>
      </w:r>
      <w:r>
        <w:rPr>
          <w:rFonts w:ascii="Times New Roman" w:eastAsia="Times New Roman" w:hAnsi="Times New Roman" w:cs="Times New Roman"/>
          <w:sz w:val="20"/>
          <w:szCs w:val="20"/>
        </w:rPr>
        <w:t>. The current Pakistan Code text contains the deletion marker.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Therefore:</w:t>
      </w:r>
    </w:p>
    <w:p w:rsidR="001E296C" w:rsidRDefault="00750CC2" w:rsidP="00750CC2">
      <w:pPr>
        <w:spacing w:before="240" w:after="240"/>
        <w:ind w:left="600" w:right="6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standalone section 354 PPC allegation should </w:t>
      </w:r>
      <w:r>
        <w:rPr>
          <w:rFonts w:ascii="Times New Roman" w:eastAsia="Times New Roman" w:hAnsi="Times New Roman" w:cs="Times New Roman"/>
          <w:b/>
          <w:bCs/>
          <w:sz w:val="20"/>
          <w:szCs w:val="20"/>
        </w:rPr>
        <w:t>not</w:t>
      </w:r>
      <w:r>
        <w:rPr>
          <w:rFonts w:ascii="Times New Roman" w:eastAsia="Times New Roman" w:hAnsi="Times New Roman" w:cs="Times New Roman"/>
          <w:sz w:val="20"/>
          <w:szCs w:val="20"/>
        </w:rPr>
        <w:t xml:space="preserve"> automatically be treated as an Anti-Rape Act scheduled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Ordinary criminal procedure applies unless another offence in the same occurrence independently invokes the Anti-Rape Act.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50" w:name="_huxubo6cey5s" w:colFirst="0" w:colLast="0"/>
      <w:bookmarkEnd w:id="450"/>
      <w:r>
        <w:rPr>
          <w:rFonts w:ascii="Times New Roman" w:eastAsia="Times New Roman" w:hAnsi="Times New Roman" w:cs="Times New Roman"/>
          <w:b/>
          <w:bCs/>
          <w:sz w:val="20"/>
          <w:szCs w:val="20"/>
        </w:rPr>
        <w:t>1.10 Sexual Harass</w:t>
      </w:r>
      <w:r>
        <w:rPr>
          <w:rFonts w:ascii="Times New Roman" w:eastAsia="Times New Roman" w:hAnsi="Times New Roman" w:cs="Times New Roman"/>
          <w:b/>
          <w:bCs/>
          <w:sz w:val="20"/>
          <w:szCs w:val="20"/>
        </w:rPr>
        <w:t>ment / Insult to Modesty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w:t>
      </w:r>
      <w:r>
        <w:rPr>
          <w:rFonts w:ascii="Times New Roman" w:eastAsia="Times New Roman" w:hAnsi="Times New Roman" w:cs="Times New Roman"/>
          <w:b/>
          <w:bCs/>
          <w:sz w:val="20"/>
          <w:szCs w:val="20"/>
        </w:rPr>
        <w:t>509 PPC</w:t>
      </w:r>
      <w:r>
        <w:rPr>
          <w:rFonts w:ascii="Times New Roman" w:eastAsia="Times New Roman" w:hAnsi="Times New Roman" w:cs="Times New Roman"/>
          <w:sz w:val="20"/>
          <w:szCs w:val="20"/>
        </w:rPr>
        <w:t xml:space="preserve"> concerns words, gestures, acts intended to insult the modesty of a woman and certain forms of sexual harassment.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facts concern employment/workplace harassment, the </w:t>
      </w:r>
      <w:r>
        <w:rPr>
          <w:rFonts w:ascii="Times New Roman" w:eastAsia="Times New Roman" w:hAnsi="Times New Roman" w:cs="Times New Roman"/>
          <w:b/>
          <w:bCs/>
          <w:sz w:val="20"/>
          <w:szCs w:val="20"/>
        </w:rPr>
        <w:t>Protection against Harassment of Women at</w:t>
      </w:r>
      <w:r>
        <w:rPr>
          <w:rFonts w:ascii="Times New Roman" w:eastAsia="Times New Roman" w:hAnsi="Times New Roman" w:cs="Times New Roman"/>
          <w:b/>
          <w:bCs/>
          <w:sz w:val="20"/>
          <w:szCs w:val="20"/>
        </w:rPr>
        <w:t xml:space="preserve"> the Workplace Act, 2010</w:t>
      </w:r>
      <w:r>
        <w:rPr>
          <w:rFonts w:ascii="Times New Roman" w:eastAsia="Times New Roman" w:hAnsi="Times New Roman" w:cs="Times New Roman"/>
          <w:sz w:val="20"/>
          <w:szCs w:val="20"/>
        </w:rPr>
        <w:t>, as amended in 2022, may additionally apply.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2022 amendment expanded the statutory workplace framework, including its definition of harassment and workplace. (</w:t>
      </w:r>
      <w:hyperlink r:id="rId44">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A workplace-harassment complaint should </w:t>
      </w:r>
      <w:r>
        <w:rPr>
          <w:rFonts w:ascii="Times New Roman" w:eastAsia="Times New Roman" w:hAnsi="Times New Roman" w:cs="Times New Roman"/>
          <w:b/>
          <w:bCs/>
          <w:sz w:val="20"/>
          <w:szCs w:val="20"/>
        </w:rPr>
        <w:t>not automatically be classified as a rape prosecution</w:t>
      </w:r>
      <w:r>
        <w:rPr>
          <w:rFonts w:ascii="Times New Roman" w:eastAsia="Times New Roman" w:hAnsi="Times New Roman" w:cs="Times New Roman"/>
          <w:sz w:val="20"/>
          <w:szCs w:val="20"/>
        </w:rPr>
        <w: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51" w:name="_rtwlnd8eph1y" w:colFirst="0" w:colLast="0"/>
      <w:bookmarkEnd w:id="451"/>
      <w:r>
        <w:rPr>
          <w:rFonts w:ascii="Times New Roman" w:eastAsia="Times New Roman" w:hAnsi="Times New Roman" w:cs="Times New Roman"/>
          <w:b/>
          <w:bCs/>
          <w:sz w:val="20"/>
          <w:szCs w:val="20"/>
        </w:rPr>
        <w:t xml:space="preserve">1.11 Online Sexual </w:t>
      </w:r>
      <w:r>
        <w:rPr>
          <w:rFonts w:ascii="Times New Roman" w:eastAsia="Times New Roman" w:hAnsi="Times New Roman" w:cs="Times New Roman"/>
          <w:b/>
          <w:bCs/>
          <w:sz w:val="20"/>
          <w:szCs w:val="20"/>
        </w:rPr>
        <w:t>Blackmail / Sexually Explicit Material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sexual conduct is carried out through an information system, PECA may apply.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21 PECA concerns specified offences involving offences against the modesty of a natural person and sexually explicit material.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22 addresses child pornography.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PECA has its own investigation structure through NCCIA. (</w:t>
      </w:r>
      <w:hyperlink r:id="rId45">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w:t>
      </w:r>
      <w:r>
        <w:rPr>
          <w:rFonts w:ascii="Times New Roman" w:eastAsia="Times New Roman" w:hAnsi="Times New Roman" w:cs="Times New Roman"/>
          <w:sz w:val="20"/>
          <w:szCs w:val="20"/>
        </w:rPr>
        <w:t>same facts also constitute a PPC offence, both statutory regimes must be examined for their respective applicability.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52" w:name="_wgzmssdrzfrr" w:colFirst="0" w:colLast="0"/>
      <w:bookmarkEnd w:id="452"/>
      <w:r>
        <w:rPr>
          <w:rFonts w:ascii="Times New Roman" w:eastAsia="Times New Roman" w:hAnsi="Times New Roman" w:cs="Times New Roman"/>
          <w:b/>
          <w:bCs/>
          <w:sz w:val="20"/>
          <w:szCs w:val="20"/>
        </w:rPr>
        <w:t>1.12 Child Pornography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w:t>
      </w:r>
      <w:r>
        <w:rPr>
          <w:rFonts w:ascii="Times New Roman" w:eastAsia="Times New Roman" w:hAnsi="Times New Roman" w:cs="Times New Roman"/>
          <w:b/>
          <w:bCs/>
          <w:sz w:val="20"/>
          <w:szCs w:val="20"/>
        </w:rPr>
        <w:t>22 PECA</w:t>
      </w:r>
      <w:r>
        <w:rPr>
          <w:rFonts w:ascii="Times New Roman" w:eastAsia="Times New Roman" w:hAnsi="Times New Roman" w:cs="Times New Roman"/>
          <w:sz w:val="20"/>
          <w:szCs w:val="20"/>
        </w:rPr>
        <w:t xml:space="preserve"> is the principal cybercrime provision concerning child pornography.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It is specifically included in </w:t>
      </w:r>
      <w:r>
        <w:rPr>
          <w:rFonts w:ascii="Times New Roman" w:eastAsia="Times New Roman" w:hAnsi="Times New Roman" w:cs="Times New Roman"/>
          <w:b/>
          <w:bCs/>
          <w:sz w:val="20"/>
          <w:szCs w:val="20"/>
        </w:rPr>
        <w:t>Schedule I</w:t>
      </w:r>
      <w:r>
        <w:rPr>
          <w:rFonts w:ascii="Times New Roman" w:eastAsia="Times New Roman" w:hAnsi="Times New Roman" w:cs="Times New Roman"/>
          <w:sz w:val="20"/>
          <w:szCs w:val="20"/>
        </w:rPr>
        <w:t xml:space="preserve"> of the Anti-Rape Act.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Consequently, where the Anti-Rape Act's statutory victim/child requirements are satisfied, the special regime can become relevant.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53" w:name="_hhzttzkzkobf" w:colFirst="0" w:colLast="0"/>
      <w:bookmarkEnd w:id="453"/>
      <w:r>
        <w:rPr>
          <w:rFonts w:ascii="Times New Roman" w:eastAsia="Times New Roman" w:hAnsi="Times New Roman" w:cs="Times New Roman"/>
          <w:b/>
          <w:bCs/>
          <w:sz w:val="20"/>
          <w:szCs w:val="20"/>
        </w:rPr>
        <w:t>1.13 Online Sexual Harassment / Cyberstalking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PECA may apply to conduct such as:</w:t>
      </w:r>
    </w:p>
    <w:p w:rsidR="001E296C" w:rsidRDefault="00750CC2" w:rsidP="00750CC2">
      <w:pPr>
        <w:numPr>
          <w:ilvl w:val="0"/>
          <w:numId w:val="66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cyberstalki</w:t>
      </w:r>
      <w:r>
        <w:rPr>
          <w:rFonts w:ascii="Times New Roman" w:eastAsia="Times New Roman" w:hAnsi="Times New Roman" w:cs="Times New Roman"/>
          <w:sz w:val="20"/>
          <w:szCs w:val="20"/>
        </w:rPr>
        <w:t>ng;</w:t>
      </w:r>
    </w:p>
    <w:p w:rsidR="001E296C" w:rsidRDefault="00750CC2" w:rsidP="00750CC2">
      <w:pPr>
        <w:numPr>
          <w:ilvl w:val="0"/>
          <w:numId w:val="6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online harassment;</w:t>
      </w:r>
    </w:p>
    <w:p w:rsidR="001E296C" w:rsidRDefault="00750CC2" w:rsidP="00750CC2">
      <w:pPr>
        <w:numPr>
          <w:ilvl w:val="0"/>
          <w:numId w:val="6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threatening sexual communications;</w:t>
      </w:r>
    </w:p>
    <w:p w:rsidR="001E296C" w:rsidRDefault="00750CC2" w:rsidP="00750CC2">
      <w:pPr>
        <w:numPr>
          <w:ilvl w:val="0"/>
          <w:numId w:val="6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dissemination of prohibited material;</w:t>
      </w:r>
    </w:p>
    <w:p w:rsidR="001E296C" w:rsidRDefault="00750CC2" w:rsidP="00750CC2">
      <w:pPr>
        <w:numPr>
          <w:ilvl w:val="0"/>
          <w:numId w:val="66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non-consensual sexual imagery;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on the precise statutory elements.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Section 24 PECA</w:t>
      </w:r>
      <w:r>
        <w:rPr>
          <w:rFonts w:ascii="Times New Roman" w:eastAsia="Times New Roman" w:hAnsi="Times New Roman" w:cs="Times New Roman"/>
          <w:sz w:val="20"/>
          <w:szCs w:val="20"/>
        </w:rPr>
        <w:t xml:space="preserve"> should not simply be merged into section 21/22 Anti-Rape Act cases. </w:t>
      </w:r>
      <w:r>
        <w:rPr>
          <w:rFonts w:ascii="Times New Roman" w:eastAsia="Times New Roman" w:hAnsi="Times New Roman" w:cs="Times New Roman"/>
          <w:sz w:val="20"/>
          <w:szCs w:val="20"/>
        </w:rPr>
        <w:t>Section 24 is not itself listed in the Anti-Rape Act Schedule I.</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appropriate offence must therefore be identified from the actual digital conduct.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54" w:name="_2hm7wuqjb951" w:colFirst="0" w:colLast="0"/>
      <w:bookmarkEnd w:id="454"/>
      <w:r>
        <w:rPr>
          <w:rFonts w:ascii="Times New Roman" w:eastAsia="Times New Roman" w:hAnsi="Times New Roman" w:cs="Times New Roman"/>
          <w:b/>
          <w:bCs/>
          <w:sz w:val="20"/>
          <w:szCs w:val="20"/>
        </w:rPr>
        <w:t>1.14 Sexual Trafficking / Sexual Exploitation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 person is recruited, transported, transferred, harboured or received for exploitation through means covered by the </w:t>
      </w:r>
      <w:r>
        <w:rPr>
          <w:rFonts w:ascii="Times New Roman" w:eastAsia="Times New Roman" w:hAnsi="Times New Roman" w:cs="Times New Roman"/>
          <w:b/>
          <w:bCs/>
          <w:sz w:val="20"/>
          <w:szCs w:val="20"/>
        </w:rPr>
        <w:t>Prevention of Trafficking in Persons Act, 2018</w:t>
      </w:r>
      <w:r>
        <w:rPr>
          <w:rFonts w:ascii="Times New Roman" w:eastAsia="Times New Roman" w:hAnsi="Times New Roman" w:cs="Times New Roman"/>
          <w:sz w:val="20"/>
          <w:szCs w:val="20"/>
        </w:rPr>
        <w:t>, that Act becomes relevant.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statute expressly contains provisions concerning:</w:t>
      </w:r>
    </w:p>
    <w:p w:rsidR="001E296C" w:rsidRDefault="00750CC2" w:rsidP="00750CC2">
      <w:pPr>
        <w:numPr>
          <w:ilvl w:val="0"/>
          <w:numId w:val="13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traf</w:t>
      </w:r>
      <w:r>
        <w:rPr>
          <w:rFonts w:ascii="Times New Roman" w:eastAsia="Times New Roman" w:hAnsi="Times New Roman" w:cs="Times New Roman"/>
          <w:sz w:val="20"/>
          <w:szCs w:val="20"/>
        </w:rPr>
        <w:t>ficking;</w:t>
      </w:r>
    </w:p>
    <w:p w:rsidR="001E296C" w:rsidRDefault="00750CC2" w:rsidP="00750CC2">
      <w:pPr>
        <w:numPr>
          <w:ilvl w:val="0"/>
          <w:numId w:val="1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aggravating circumstances;</w:t>
      </w:r>
    </w:p>
    <w:p w:rsidR="001E296C" w:rsidRDefault="00750CC2" w:rsidP="00750CC2">
      <w:pPr>
        <w:numPr>
          <w:ilvl w:val="0"/>
          <w:numId w:val="1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abetment/conspiracy;</w:t>
      </w:r>
    </w:p>
    <w:p w:rsidR="001E296C" w:rsidRDefault="00750CC2" w:rsidP="00750CC2">
      <w:pPr>
        <w:numPr>
          <w:ilvl w:val="0"/>
          <w:numId w:val="1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child victims;</w:t>
      </w:r>
    </w:p>
    <w:p w:rsidR="001E296C" w:rsidRDefault="00750CC2" w:rsidP="00750CC2">
      <w:pPr>
        <w:numPr>
          <w:ilvl w:val="0"/>
          <w:numId w:val="1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investigating agency;</w:t>
      </w:r>
    </w:p>
    <w:p w:rsidR="001E296C" w:rsidRDefault="00750CC2" w:rsidP="00750CC2">
      <w:pPr>
        <w:numPr>
          <w:ilvl w:val="0"/>
          <w:numId w:val="1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cognizance;</w:t>
      </w:r>
    </w:p>
    <w:p w:rsidR="001E296C" w:rsidRDefault="00750CC2" w:rsidP="00750CC2">
      <w:pPr>
        <w:numPr>
          <w:ilvl w:val="0"/>
          <w:numId w:val="1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victim/witness safety;</w:t>
      </w:r>
    </w:p>
    <w:p w:rsidR="001E296C" w:rsidRDefault="00750CC2" w:rsidP="00750CC2">
      <w:pPr>
        <w:numPr>
          <w:ilvl w:val="0"/>
          <w:numId w:val="1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court protection;</w:t>
      </w:r>
    </w:p>
    <w:p w:rsidR="001E296C" w:rsidRDefault="00750CC2" w:rsidP="00750CC2">
      <w:pPr>
        <w:numPr>
          <w:ilvl w:val="0"/>
          <w:numId w:val="13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compensation. (</w:t>
      </w:r>
      <w:hyperlink r:id="rId46">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55" w:name="_9m2tioohs59g" w:colFirst="0" w:colLast="0"/>
      <w:bookmarkEnd w:id="455"/>
      <w:r>
        <w:rPr>
          <w:rFonts w:ascii="Times New Roman" w:eastAsia="Times New Roman" w:hAnsi="Times New Roman" w:cs="Times New Roman"/>
          <w:b/>
          <w:bCs/>
          <w:sz w:val="20"/>
          <w:szCs w:val="20"/>
        </w:rPr>
        <w:t>1.15 Juvenile Accused in a Sexual-Offence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the accused is legally a juvenile, the </w:t>
      </w:r>
      <w:r>
        <w:rPr>
          <w:rFonts w:ascii="Times New Roman" w:eastAsia="Times New Roman" w:hAnsi="Times New Roman" w:cs="Times New Roman"/>
          <w:b/>
          <w:bCs/>
          <w:sz w:val="20"/>
          <w:szCs w:val="20"/>
        </w:rPr>
        <w:t>Juvenile Justice System A</w:t>
      </w:r>
      <w:r>
        <w:rPr>
          <w:rFonts w:ascii="Times New Roman" w:eastAsia="Times New Roman" w:hAnsi="Times New Roman" w:cs="Times New Roman"/>
          <w:b/>
          <w:bCs/>
          <w:sz w:val="20"/>
          <w:szCs w:val="20"/>
        </w:rPr>
        <w:t>ct, 2018</w:t>
      </w:r>
      <w:r>
        <w:rPr>
          <w:rFonts w:ascii="Times New Roman" w:eastAsia="Times New Roman" w:hAnsi="Times New Roman" w:cs="Times New Roman"/>
          <w:sz w:val="20"/>
          <w:szCs w:val="20"/>
        </w:rPr>
        <w:t xml:space="preserve"> must be considered alongside the substantive sexual-offence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juvenile's age must be established and the special juvenile-justice framework applied.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existence of a sexual-offence allegation does not by itself remove every protection of </w:t>
      </w:r>
      <w:r>
        <w:rPr>
          <w:rFonts w:ascii="Times New Roman" w:eastAsia="Times New Roman" w:hAnsi="Times New Roman" w:cs="Times New Roman"/>
          <w:sz w:val="20"/>
          <w:szCs w:val="20"/>
        </w:rPr>
        <w:t>juvenile law.</w:t>
      </w:r>
    </w:p>
    <w:p w:rsidR="001E296C" w:rsidRDefault="001E296C" w:rsidP="00750CC2"/>
    <w:p w:rsidR="001E296C" w:rsidRDefault="00750CC2" w:rsidP="00750CC2">
      <w:pPr>
        <w:spacing w:after="100"/>
        <w:rPr>
          <w:b/>
          <w:bCs/>
          <w:sz w:val="46"/>
          <w:szCs w:val="46"/>
        </w:rPr>
      </w:pPr>
      <w:r>
        <w:rPr>
          <w:rFonts w:ascii="Times New Roman" w:eastAsia="Times New Roman" w:hAnsi="Times New Roman" w:cs="Times New Roman"/>
          <w:b/>
          <w:bCs/>
          <w:sz w:val="25"/>
          <w:szCs w:val="25"/>
          <w:u w:val="single"/>
        </w:rPr>
        <w:t xml:space="preserve"> viii)  Users list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56" w:name="_75i955yb5td" w:colFirst="0" w:colLast="0"/>
      <w:bookmarkEnd w:id="456"/>
      <w:r>
        <w:rPr>
          <w:rFonts w:ascii="Times New Roman" w:eastAsia="Times New Roman" w:hAnsi="Times New Roman" w:cs="Times New Roman"/>
          <w:b/>
          <w:bCs/>
          <w:sz w:val="20"/>
          <w:szCs w:val="20"/>
        </w:rPr>
        <w:t>1. General Users — Primary and Secondary Users Collectively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Sexual-offence proceedings involve considerably more participants than the complainant and accused. For a legal case-management system, the following should be </w:t>
      </w:r>
      <w:r>
        <w:rPr>
          <w:rFonts w:ascii="Times New Roman" w:eastAsia="Times New Roman" w:hAnsi="Times New Roman" w:cs="Times New Roman"/>
          <w:sz w:val="20"/>
          <w:szCs w:val="20"/>
        </w:rPr>
        <w:t>treated as the principal users/stakeholders.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457" w:name="_cm5955sztho2" w:colFirst="0" w:colLast="0"/>
      <w:bookmarkEnd w:id="457"/>
      <w:r>
        <w:rPr>
          <w:rFonts w:ascii="Times New Roman" w:eastAsia="Times New Roman" w:hAnsi="Times New Roman" w:cs="Times New Roman"/>
          <w:b/>
          <w:bCs/>
          <w:color w:val="000000"/>
          <w:sz w:val="20"/>
          <w:szCs w:val="20"/>
        </w:rPr>
        <w:t>1.1 Primary Users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458" w:name="_gs63i4mk1a1" w:colFirst="0" w:colLast="0"/>
      <w:bookmarkEnd w:id="458"/>
      <w:r>
        <w:rPr>
          <w:rFonts w:ascii="Times New Roman" w:eastAsia="Times New Roman" w:hAnsi="Times New Roman" w:cs="Times New Roman"/>
          <w:b/>
          <w:bCs/>
          <w:color w:val="000000"/>
          <w:sz w:val="20"/>
          <w:szCs w:val="20"/>
        </w:rPr>
        <w:t>A. Victim / Complainant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victim is the principal affected person. In an Anti-Rape Act case, the statutory definition of </w:t>
      </w:r>
      <w:r>
        <w:rPr>
          <w:rFonts w:ascii="Times New Roman" w:eastAsia="Times New Roman" w:hAnsi="Times New Roman" w:cs="Times New Roman"/>
          <w:b/>
          <w:bCs/>
          <w:sz w:val="20"/>
          <w:szCs w:val="20"/>
        </w:rPr>
        <w:t>"victim"</w:t>
      </w:r>
      <w:r>
        <w:rPr>
          <w:rFonts w:ascii="Times New Roman" w:eastAsia="Times New Roman" w:hAnsi="Times New Roman" w:cs="Times New Roman"/>
          <w:sz w:val="20"/>
          <w:szCs w:val="20"/>
        </w:rPr>
        <w:t xml:space="preserve"> is a woman or child subjected to a scheduled offence. A child means a male or female who has not attained 18 years. Importantly, if a scheduled offence is committed against a person who does not qualify as a statutory "victim" or "child", the Anti-Rape Ac</w:t>
      </w:r>
      <w:r>
        <w:rPr>
          <w:rFonts w:ascii="Times New Roman" w:eastAsia="Times New Roman" w:hAnsi="Times New Roman" w:cs="Times New Roman"/>
          <w:sz w:val="20"/>
          <w:szCs w:val="20"/>
        </w:rPr>
        <w:t>t's special regime does not automatically apply.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victim/complainant may:</w:t>
      </w:r>
    </w:p>
    <w:p w:rsidR="001E296C" w:rsidRDefault="00750CC2" w:rsidP="00750CC2">
      <w:pPr>
        <w:numPr>
          <w:ilvl w:val="0"/>
          <w:numId w:val="10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report the offence;</w:t>
      </w:r>
    </w:p>
    <w:p w:rsidR="001E296C" w:rsidRDefault="00750CC2" w:rsidP="00750CC2">
      <w:pPr>
        <w:numPr>
          <w:ilvl w:val="0"/>
          <w:numId w:val="1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provide information for registration of the FIR;</w:t>
      </w:r>
    </w:p>
    <w:p w:rsidR="001E296C" w:rsidRDefault="00750CC2" w:rsidP="00750CC2">
      <w:pPr>
        <w:numPr>
          <w:ilvl w:val="0"/>
          <w:numId w:val="1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undergo medical/medico-legal examination;</w:t>
      </w:r>
    </w:p>
    <w:p w:rsidR="001E296C" w:rsidRDefault="00750CC2" w:rsidP="00750CC2">
      <w:pPr>
        <w:numPr>
          <w:ilvl w:val="0"/>
          <w:numId w:val="1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provide forensic samples where lawfully required;</w:t>
      </w:r>
    </w:p>
    <w:p w:rsidR="001E296C" w:rsidRDefault="00750CC2" w:rsidP="00750CC2">
      <w:pPr>
        <w:numPr>
          <w:ilvl w:val="0"/>
          <w:numId w:val="1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make a statement under section 164 Cr.P.C.;</w:t>
      </w:r>
    </w:p>
    <w:p w:rsidR="001E296C" w:rsidRDefault="00750CC2" w:rsidP="00750CC2">
      <w:pPr>
        <w:numPr>
          <w:ilvl w:val="0"/>
          <w:numId w:val="1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appear as a prosecution witness;</w:t>
      </w:r>
    </w:p>
    <w:p w:rsidR="001E296C" w:rsidRDefault="00750CC2" w:rsidP="00750CC2">
      <w:pPr>
        <w:numPr>
          <w:ilvl w:val="0"/>
          <w:numId w:val="1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receive legal assistance;</w:t>
      </w:r>
    </w:p>
    <w:p w:rsidR="001E296C" w:rsidRDefault="00750CC2" w:rsidP="00750CC2">
      <w:pPr>
        <w:numPr>
          <w:ilvl w:val="0"/>
          <w:numId w:val="1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request protection;</w:t>
      </w:r>
    </w:p>
    <w:p w:rsidR="001E296C" w:rsidRDefault="00750CC2" w:rsidP="00750CC2">
      <w:pPr>
        <w:numPr>
          <w:ilvl w:val="0"/>
          <w:numId w:val="1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seek confidentiality;</w:t>
      </w:r>
    </w:p>
    <w:p w:rsidR="001E296C" w:rsidRDefault="00750CC2" w:rsidP="00750CC2">
      <w:pPr>
        <w:numPr>
          <w:ilvl w:val="0"/>
          <w:numId w:val="1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seek compensation where legally available;</w:t>
      </w:r>
    </w:p>
    <w:p w:rsidR="001E296C" w:rsidRDefault="00750CC2" w:rsidP="00750CC2">
      <w:pPr>
        <w:numPr>
          <w:ilvl w:val="0"/>
          <w:numId w:val="10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challenge unlawful police inaction through appropriate legal proceed</w:t>
      </w:r>
      <w:r>
        <w:rPr>
          <w:rFonts w:ascii="Times New Roman" w:eastAsia="Times New Roman" w:hAnsi="Times New Roman" w:cs="Times New Roman"/>
          <w:sz w:val="20"/>
          <w:szCs w:val="20"/>
        </w:rPr>
        <w:t>ings.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459" w:name="_1eva8zroazp5" w:colFirst="0" w:colLast="0"/>
      <w:bookmarkEnd w:id="459"/>
      <w:r>
        <w:rPr>
          <w:rFonts w:ascii="Times New Roman" w:eastAsia="Times New Roman" w:hAnsi="Times New Roman" w:cs="Times New Roman"/>
          <w:b/>
          <w:bCs/>
          <w:color w:val="000000"/>
          <w:sz w:val="20"/>
          <w:szCs w:val="20"/>
        </w:rPr>
        <w:t>B.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is entitled to the constitutional and statutory protections applicable to criminal defendants, including:</w:t>
      </w:r>
    </w:p>
    <w:p w:rsidR="001E296C" w:rsidRDefault="00750CC2" w:rsidP="00750CC2">
      <w:pPr>
        <w:numPr>
          <w:ilvl w:val="0"/>
          <w:numId w:val="22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presumption of innocence;</w:t>
      </w:r>
    </w:p>
    <w:p w:rsidR="001E296C" w:rsidRDefault="00750CC2" w:rsidP="00750CC2">
      <w:pPr>
        <w:numPr>
          <w:ilvl w:val="0"/>
          <w:numId w:val="2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legal representation;</w:t>
      </w:r>
    </w:p>
    <w:p w:rsidR="001E296C" w:rsidRDefault="00750CC2" w:rsidP="00750CC2">
      <w:pPr>
        <w:numPr>
          <w:ilvl w:val="0"/>
          <w:numId w:val="2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a fair trial;</w:t>
      </w:r>
    </w:p>
    <w:p w:rsidR="001E296C" w:rsidRDefault="00750CC2" w:rsidP="00750CC2">
      <w:pPr>
        <w:numPr>
          <w:ilvl w:val="0"/>
          <w:numId w:val="2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know the accusation;</w:t>
      </w:r>
    </w:p>
    <w:p w:rsidR="001E296C" w:rsidRDefault="00750CC2" w:rsidP="00750CC2">
      <w:pPr>
        <w:numPr>
          <w:ilvl w:val="0"/>
          <w:numId w:val="2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cr</w:t>
      </w:r>
      <w:r>
        <w:rPr>
          <w:rFonts w:ascii="Times New Roman" w:eastAsia="Times New Roman" w:hAnsi="Times New Roman" w:cs="Times New Roman"/>
          <w:sz w:val="20"/>
          <w:szCs w:val="20"/>
        </w:rPr>
        <w:t>oss-examine prosecution witnesses through counsel;</w:t>
      </w:r>
    </w:p>
    <w:p w:rsidR="001E296C" w:rsidRDefault="00750CC2" w:rsidP="00750CC2">
      <w:pPr>
        <w:numPr>
          <w:ilvl w:val="0"/>
          <w:numId w:val="2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produce defence evidence where appropriate;</w:t>
      </w:r>
    </w:p>
    <w:p w:rsidR="001E296C" w:rsidRDefault="00750CC2" w:rsidP="00750CC2">
      <w:pPr>
        <w:numPr>
          <w:ilvl w:val="0"/>
          <w:numId w:val="2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protection against compelled self-incrimination;</w:t>
      </w:r>
    </w:p>
    <w:p w:rsidR="001E296C" w:rsidRDefault="00750CC2" w:rsidP="00750CC2">
      <w:pPr>
        <w:numPr>
          <w:ilvl w:val="0"/>
          <w:numId w:val="2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challenge unlawful arrest/remand;</w:t>
      </w:r>
    </w:p>
    <w:p w:rsidR="001E296C" w:rsidRDefault="00750CC2" w:rsidP="00750CC2">
      <w:pPr>
        <w:numPr>
          <w:ilvl w:val="0"/>
          <w:numId w:val="2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seek bail where legally available;</w:t>
      </w:r>
    </w:p>
    <w:p w:rsidR="001E296C" w:rsidRDefault="00750CC2" w:rsidP="00750CC2">
      <w:pPr>
        <w:numPr>
          <w:ilvl w:val="0"/>
          <w:numId w:val="22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appeal against conviction.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special procedures of the Anti-Rape Act do </w:t>
      </w:r>
      <w:r>
        <w:rPr>
          <w:rFonts w:ascii="Times New Roman" w:eastAsia="Times New Roman" w:hAnsi="Times New Roman" w:cs="Times New Roman"/>
          <w:b/>
          <w:bCs/>
          <w:sz w:val="20"/>
          <w:szCs w:val="20"/>
        </w:rPr>
        <w:t>not eliminate the accused's fair-trial rights</w:t>
      </w:r>
      <w:r>
        <w:rPr>
          <w:rFonts w:ascii="Times New Roman" w:eastAsia="Times New Roman" w:hAnsi="Times New Roman" w:cs="Times New Roman"/>
          <w:sz w:val="20"/>
          <w:szCs w:val="20"/>
        </w:rPr>
        <w:t>. For example, section 13 expressly preserves the accused's fair-trial entitlement while restricting evidence concerning the vic</w:t>
      </w:r>
      <w:r>
        <w:rPr>
          <w:rFonts w:ascii="Times New Roman" w:eastAsia="Times New Roman" w:hAnsi="Times New Roman" w:cs="Times New Roman"/>
          <w:sz w:val="20"/>
          <w:szCs w:val="20"/>
        </w:rPr>
        <w:t>tim's supposed immoral character.</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460" w:name="_pxahbisezay0" w:colFirst="0" w:colLast="0"/>
      <w:bookmarkEnd w:id="460"/>
      <w:r>
        <w:rPr>
          <w:rFonts w:ascii="Times New Roman" w:eastAsia="Times New Roman" w:hAnsi="Times New Roman" w:cs="Times New Roman"/>
          <w:b/>
          <w:bCs/>
          <w:color w:val="000000"/>
          <w:sz w:val="20"/>
          <w:szCs w:val="20"/>
        </w:rPr>
        <w:t>C. Legal Representatives / Advocates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complainant/victim may be represented or assisted by counsel. The Anti-Rape Act specifically provides for legal assistance through the Legal Aid and Justice Authority and panels of </w:t>
      </w:r>
      <w:r>
        <w:rPr>
          <w:rFonts w:ascii="Times New Roman" w:eastAsia="Times New Roman" w:hAnsi="Times New Roman" w:cs="Times New Roman"/>
          <w:sz w:val="20"/>
          <w:szCs w:val="20"/>
        </w:rPr>
        <w:t>advocates/volunteers.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is also entitled to legal representation according to law.</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461" w:name="_6x92e3s35wqa" w:colFirst="0" w:colLast="0"/>
      <w:bookmarkEnd w:id="461"/>
      <w:r>
        <w:rPr>
          <w:rFonts w:ascii="Times New Roman" w:eastAsia="Times New Roman" w:hAnsi="Times New Roman" w:cs="Times New Roman"/>
          <w:b/>
          <w:bCs/>
          <w:color w:val="000000"/>
          <w:sz w:val="20"/>
          <w:szCs w:val="20"/>
        </w:rPr>
        <w:t>1.2 Secondary Users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462" w:name="_jio7ed9n8vde" w:colFirst="0" w:colLast="0"/>
      <w:bookmarkEnd w:id="462"/>
      <w:r>
        <w:rPr>
          <w:rFonts w:ascii="Times New Roman" w:eastAsia="Times New Roman" w:hAnsi="Times New Roman" w:cs="Times New Roman"/>
          <w:b/>
          <w:bCs/>
          <w:color w:val="000000"/>
          <w:sz w:val="20"/>
          <w:szCs w:val="20"/>
        </w:rPr>
        <w:t>A. Police / Investigating Officer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Ordinary criminal investigation is conducted under the Cr.P.C. Where the Anti-Rape Act applies, the investigation is specially structured through </w:t>
      </w:r>
      <w:r>
        <w:rPr>
          <w:rFonts w:ascii="Times New Roman" w:eastAsia="Times New Roman" w:hAnsi="Times New Roman" w:cs="Times New Roman"/>
          <w:b/>
          <w:bCs/>
          <w:sz w:val="20"/>
          <w:szCs w:val="20"/>
        </w:rPr>
        <w:t>Special Sexual Offences Investigation Units (SSOIUs)</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Schedule-I offences, investigation is by the SSOIU.</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Schedule-II offences, the SSOIU works under supervision of a police officer not below BPS-17. A complainant with reasonable grounds for dissatisfaction may seek transfer of a Schedule-II investigation to the district head of investigation.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463" w:name="_e56lb9bjqh7" w:colFirst="0" w:colLast="0"/>
      <w:bookmarkEnd w:id="463"/>
      <w:r>
        <w:rPr>
          <w:rFonts w:ascii="Times New Roman" w:eastAsia="Times New Roman" w:hAnsi="Times New Roman" w:cs="Times New Roman"/>
          <w:b/>
          <w:bCs/>
          <w:color w:val="000000"/>
          <w:sz w:val="20"/>
          <w:szCs w:val="20"/>
        </w:rPr>
        <w:t>B. Anti-Rape</w:t>
      </w:r>
      <w:r>
        <w:rPr>
          <w:rFonts w:ascii="Times New Roman" w:eastAsia="Times New Roman" w:hAnsi="Times New Roman" w:cs="Times New Roman"/>
          <w:b/>
          <w:bCs/>
          <w:color w:val="000000"/>
          <w:sz w:val="20"/>
          <w:szCs w:val="20"/>
        </w:rPr>
        <w:t xml:space="preserve"> Crisis Cell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Schedule-II offences, Anti-Rape Crisis Cells are established/designated in suitable public hospitals. They are required to act without delay concerning:</w:t>
      </w:r>
    </w:p>
    <w:p w:rsidR="001E296C" w:rsidRDefault="00750CC2" w:rsidP="00750CC2">
      <w:pPr>
        <w:numPr>
          <w:ilvl w:val="0"/>
          <w:numId w:val="72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medico-legal examination;</w:t>
      </w:r>
    </w:p>
    <w:p w:rsidR="001E296C" w:rsidRDefault="00750CC2" w:rsidP="00750CC2">
      <w:pPr>
        <w:numPr>
          <w:ilvl w:val="0"/>
          <w:numId w:val="725"/>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collection;</w:t>
      </w:r>
    </w:p>
    <w:p w:rsidR="001E296C" w:rsidRDefault="00750CC2" w:rsidP="00750CC2">
      <w:pPr>
        <w:numPr>
          <w:ilvl w:val="0"/>
          <w:numId w:val="725"/>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examination;</w:t>
      </w:r>
    </w:p>
    <w:p w:rsidR="001E296C" w:rsidRDefault="00750CC2" w:rsidP="00750CC2">
      <w:pPr>
        <w:numPr>
          <w:ilvl w:val="0"/>
          <w:numId w:val="725"/>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FIR registration;</w:t>
      </w:r>
      <w:r>
        <w:rPr>
          <w:rFonts w:ascii="Times New Roman" w:eastAsia="Times New Roman" w:hAnsi="Times New Roman" w:cs="Times New Roman"/>
          <w:sz w:val="20"/>
          <w:szCs w:val="20"/>
        </w:rPr>
        <w:t xml:space="preserve"> and</w:t>
      </w:r>
    </w:p>
    <w:p w:rsidR="001E296C" w:rsidRDefault="00750CC2" w:rsidP="00750CC2">
      <w:pPr>
        <w:numPr>
          <w:ilvl w:val="0"/>
          <w:numId w:val="72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other necessary measures.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464" w:name="_scsev5ptov6o" w:colFirst="0" w:colLast="0"/>
      <w:bookmarkEnd w:id="464"/>
      <w:r>
        <w:rPr>
          <w:rFonts w:ascii="Times New Roman" w:eastAsia="Times New Roman" w:hAnsi="Times New Roman" w:cs="Times New Roman"/>
          <w:b/>
          <w:bCs/>
          <w:color w:val="000000"/>
          <w:sz w:val="20"/>
          <w:szCs w:val="20"/>
        </w:rPr>
        <w:t>C. Prosecutor / Special Prosecutor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Anti-Rape Act provides for a Prosecutor General and special prosecutors to prosecute scheduled offences.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465" w:name="_iyud0dybe087" w:colFirst="0" w:colLast="0"/>
      <w:bookmarkEnd w:id="465"/>
      <w:r>
        <w:rPr>
          <w:rFonts w:ascii="Times New Roman" w:eastAsia="Times New Roman" w:hAnsi="Times New Roman" w:cs="Times New Roman"/>
          <w:b/>
          <w:bCs/>
          <w:color w:val="000000"/>
          <w:sz w:val="20"/>
          <w:szCs w:val="20"/>
        </w:rPr>
        <w:t>D. Special Court Judge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Special Court is presided over by a judge having the statutory qualifications prescribed by section 3. The judge has the powers and jurisdiction of a Court of Session under the Cr.P.C.</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466" w:name="_pmqezdbkqkxa" w:colFirst="0" w:colLast="0"/>
      <w:bookmarkEnd w:id="466"/>
      <w:r>
        <w:rPr>
          <w:rFonts w:ascii="Times New Roman" w:eastAsia="Times New Roman" w:hAnsi="Times New Roman" w:cs="Times New Roman"/>
          <w:b/>
          <w:bCs/>
          <w:color w:val="000000"/>
          <w:sz w:val="20"/>
          <w:szCs w:val="20"/>
        </w:rPr>
        <w:t>E. Magistrate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Magistrate may become involved at various procedura</w:t>
      </w:r>
      <w:r>
        <w:rPr>
          <w:rFonts w:ascii="Times New Roman" w:eastAsia="Times New Roman" w:hAnsi="Times New Roman" w:cs="Times New Roman"/>
          <w:sz w:val="20"/>
          <w:szCs w:val="20"/>
        </w:rPr>
        <w:t>l stages, including:</w:t>
      </w:r>
    </w:p>
    <w:p w:rsidR="001E296C" w:rsidRDefault="00750CC2" w:rsidP="00750CC2">
      <w:pPr>
        <w:numPr>
          <w:ilvl w:val="0"/>
          <w:numId w:val="49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recording statements under section 164 Cr.P.C.;</w:t>
      </w:r>
    </w:p>
    <w:p w:rsidR="001E296C" w:rsidRDefault="00750CC2" w:rsidP="00750CC2">
      <w:pPr>
        <w:numPr>
          <w:ilvl w:val="0"/>
          <w:numId w:val="49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remand;</w:t>
      </w:r>
    </w:p>
    <w:p w:rsidR="001E296C" w:rsidRDefault="00750CC2" w:rsidP="00750CC2">
      <w:pPr>
        <w:numPr>
          <w:ilvl w:val="0"/>
          <w:numId w:val="49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proceedings connected with investigation;</w:t>
      </w:r>
    </w:p>
    <w:p w:rsidR="001E296C" w:rsidRDefault="00750CC2" w:rsidP="00750CC2">
      <w:pPr>
        <w:numPr>
          <w:ilvl w:val="0"/>
          <w:numId w:val="495"/>
        </w:numPr>
        <w:rPr>
          <w:rFonts w:ascii="Times New Roman" w:eastAsia="Times New Roman" w:hAnsi="Times New Roman" w:cs="Times New Roman"/>
          <w:sz w:val="20"/>
          <w:szCs w:val="20"/>
        </w:rPr>
      </w:pPr>
      <w:r>
        <w:rPr>
          <w:rFonts w:ascii="Times New Roman" w:eastAsia="Times New Roman" w:hAnsi="Times New Roman" w:cs="Times New Roman"/>
          <w:sz w:val="20"/>
          <w:szCs w:val="20"/>
        </w:rPr>
        <w:t>taking cognizance where legally competent;</w:t>
      </w:r>
    </w:p>
    <w:p w:rsidR="001E296C" w:rsidRDefault="00750CC2" w:rsidP="00750CC2">
      <w:pPr>
        <w:numPr>
          <w:ilvl w:val="0"/>
          <w:numId w:val="49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dealing with police reports where applicable.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Anti-Rape Act cases, however, the special st</w:t>
      </w:r>
      <w:r>
        <w:rPr>
          <w:rFonts w:ascii="Times New Roman" w:eastAsia="Times New Roman" w:hAnsi="Times New Roman" w:cs="Times New Roman"/>
          <w:sz w:val="20"/>
          <w:szCs w:val="20"/>
        </w:rPr>
        <w:t>atutory regime governs where inconsistent with ordinary Cr.P.C. procedure.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467" w:name="_7g1z16uaq8zi" w:colFirst="0" w:colLast="0"/>
      <w:bookmarkEnd w:id="467"/>
      <w:r>
        <w:rPr>
          <w:rFonts w:ascii="Times New Roman" w:eastAsia="Times New Roman" w:hAnsi="Times New Roman" w:cs="Times New Roman"/>
          <w:b/>
          <w:bCs/>
          <w:color w:val="000000"/>
          <w:sz w:val="20"/>
          <w:szCs w:val="20"/>
        </w:rPr>
        <w:t>F. Medical / Medico-Legal Officer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Medical professionals may conduct:</w:t>
      </w:r>
    </w:p>
    <w:p w:rsidR="001E296C" w:rsidRDefault="00750CC2" w:rsidP="00750CC2">
      <w:pPr>
        <w:numPr>
          <w:ilvl w:val="0"/>
          <w:numId w:val="42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physical examination;</w:t>
      </w:r>
    </w:p>
    <w:p w:rsidR="001E296C" w:rsidRDefault="00750CC2" w:rsidP="00750CC2">
      <w:pPr>
        <w:numPr>
          <w:ilvl w:val="0"/>
          <w:numId w:val="429"/>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medico-legal examination;</w:t>
      </w:r>
    </w:p>
    <w:p w:rsidR="001E296C" w:rsidRDefault="00750CC2" w:rsidP="00750CC2">
      <w:pPr>
        <w:numPr>
          <w:ilvl w:val="0"/>
          <w:numId w:val="429"/>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documentation of injuries;</w:t>
      </w:r>
    </w:p>
    <w:p w:rsidR="001E296C" w:rsidRDefault="00750CC2" w:rsidP="00750CC2">
      <w:pPr>
        <w:numPr>
          <w:ilvl w:val="0"/>
          <w:numId w:val="429"/>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collection of forensic samples;</w:t>
      </w:r>
    </w:p>
    <w:p w:rsidR="001E296C" w:rsidRDefault="00750CC2" w:rsidP="00750CC2">
      <w:pPr>
        <w:numPr>
          <w:ilvl w:val="0"/>
          <w:numId w:val="42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preparation of medico-legal reports.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468" w:name="_cdtiyfem32lm" w:colFirst="0" w:colLast="0"/>
      <w:bookmarkEnd w:id="468"/>
      <w:r>
        <w:rPr>
          <w:rFonts w:ascii="Times New Roman" w:eastAsia="Times New Roman" w:hAnsi="Times New Roman" w:cs="Times New Roman"/>
          <w:b/>
          <w:bCs/>
          <w:color w:val="000000"/>
          <w:sz w:val="20"/>
          <w:szCs w:val="20"/>
        </w:rPr>
        <w:t>G. Forensic Experts / Laboratories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They may examine:</w:t>
      </w:r>
    </w:p>
    <w:p w:rsidR="001E296C" w:rsidRDefault="00750CC2" w:rsidP="00750CC2">
      <w:pPr>
        <w:numPr>
          <w:ilvl w:val="0"/>
          <w:numId w:val="32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DNA;</w:t>
      </w:r>
    </w:p>
    <w:p w:rsidR="001E296C" w:rsidRDefault="00750CC2" w:rsidP="00750CC2">
      <w:pPr>
        <w:numPr>
          <w:ilvl w:val="0"/>
          <w:numId w:val="3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biological material;</w:t>
      </w:r>
    </w:p>
    <w:p w:rsidR="001E296C" w:rsidRDefault="00750CC2" w:rsidP="00750CC2">
      <w:pPr>
        <w:numPr>
          <w:ilvl w:val="0"/>
          <w:numId w:val="3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clothing;</w:t>
      </w:r>
    </w:p>
    <w:p w:rsidR="001E296C" w:rsidRDefault="00750CC2" w:rsidP="00750CC2">
      <w:pPr>
        <w:numPr>
          <w:ilvl w:val="0"/>
          <w:numId w:val="3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trace evidence;</w:t>
      </w:r>
    </w:p>
    <w:p w:rsidR="001E296C" w:rsidRDefault="00750CC2" w:rsidP="00750CC2">
      <w:pPr>
        <w:numPr>
          <w:ilvl w:val="0"/>
          <w:numId w:val="3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digital devices;</w:t>
      </w:r>
    </w:p>
    <w:p w:rsidR="001E296C" w:rsidRDefault="00750CC2" w:rsidP="00750CC2">
      <w:pPr>
        <w:numPr>
          <w:ilvl w:val="0"/>
          <w:numId w:val="3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w:t>
      </w:r>
    </w:p>
    <w:p w:rsidR="001E296C" w:rsidRDefault="00750CC2" w:rsidP="00750CC2">
      <w:pPr>
        <w:numPr>
          <w:ilvl w:val="0"/>
          <w:numId w:val="3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video;</w:t>
      </w:r>
    </w:p>
    <w:p w:rsidR="001E296C" w:rsidRDefault="00750CC2" w:rsidP="00750CC2">
      <w:pPr>
        <w:numPr>
          <w:ilvl w:val="0"/>
          <w:numId w:val="32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forensic material.</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469" w:name="_mlnr2f360y8r" w:colFirst="0" w:colLast="0"/>
      <w:bookmarkEnd w:id="469"/>
      <w:r>
        <w:rPr>
          <w:rFonts w:ascii="Times New Roman" w:eastAsia="Times New Roman" w:hAnsi="Times New Roman" w:cs="Times New Roman"/>
          <w:b/>
          <w:bCs/>
          <w:color w:val="000000"/>
          <w:sz w:val="20"/>
          <w:szCs w:val="20"/>
        </w:rPr>
        <w:t>H. Independent Support Adviser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The Anti-Rape Act permits an independent support adviser to accompany the victim during court proceedings to reduce risks of duress, victimisation and adversity. Such an adviser may be a psychologist, doctor, lawyer, para-legal, lady-health worker, social </w:t>
      </w:r>
      <w:r>
        <w:rPr>
          <w:rFonts w:ascii="Times New Roman" w:eastAsia="Times New Roman" w:hAnsi="Times New Roman" w:cs="Times New Roman"/>
          <w:sz w:val="20"/>
          <w:szCs w:val="20"/>
        </w:rPr>
        <w:t>worker or qualified civil-society representative.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470" w:name="_bj309gjbt5tl" w:colFirst="0" w:colLast="0"/>
      <w:bookmarkEnd w:id="470"/>
      <w:r>
        <w:rPr>
          <w:rFonts w:ascii="Times New Roman" w:eastAsia="Times New Roman" w:hAnsi="Times New Roman" w:cs="Times New Roman"/>
          <w:b/>
          <w:bCs/>
          <w:color w:val="000000"/>
          <w:sz w:val="20"/>
          <w:szCs w:val="20"/>
        </w:rPr>
        <w:t>I. Witnesses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Witnesses may include:</w:t>
      </w:r>
    </w:p>
    <w:p w:rsidR="001E296C" w:rsidRDefault="00750CC2" w:rsidP="00750CC2">
      <w:pPr>
        <w:numPr>
          <w:ilvl w:val="0"/>
          <w:numId w:val="21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eyewitnesses;</w:t>
      </w:r>
    </w:p>
    <w:p w:rsidR="001E296C" w:rsidRDefault="00750CC2" w:rsidP="00750CC2">
      <w:pPr>
        <w:numPr>
          <w:ilvl w:val="0"/>
          <w:numId w:val="214"/>
        </w:numPr>
        <w:rPr>
          <w:rFonts w:ascii="Times New Roman" w:eastAsia="Times New Roman" w:hAnsi="Times New Roman" w:cs="Times New Roman"/>
          <w:sz w:val="20"/>
          <w:szCs w:val="20"/>
        </w:rPr>
      </w:pPr>
      <w:r>
        <w:rPr>
          <w:rFonts w:ascii="Times New Roman" w:eastAsia="Times New Roman" w:hAnsi="Times New Roman" w:cs="Times New Roman"/>
          <w:sz w:val="20"/>
          <w:szCs w:val="20"/>
        </w:rPr>
        <w:t>persons receiving the victim's immediate complaint;</w:t>
      </w:r>
    </w:p>
    <w:p w:rsidR="001E296C" w:rsidRDefault="00750CC2" w:rsidP="00750CC2">
      <w:pPr>
        <w:numPr>
          <w:ilvl w:val="0"/>
          <w:numId w:val="214"/>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officers;</w:t>
      </w:r>
    </w:p>
    <w:p w:rsidR="001E296C" w:rsidRDefault="00750CC2" w:rsidP="00750CC2">
      <w:pPr>
        <w:numPr>
          <w:ilvl w:val="0"/>
          <w:numId w:val="214"/>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experts;</w:t>
      </w:r>
    </w:p>
    <w:p w:rsidR="001E296C" w:rsidRDefault="00750CC2" w:rsidP="00750CC2">
      <w:pPr>
        <w:numPr>
          <w:ilvl w:val="0"/>
          <w:numId w:val="214"/>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police officers;</w:t>
      </w:r>
    </w:p>
    <w:p w:rsidR="001E296C" w:rsidRDefault="00750CC2" w:rsidP="00750CC2">
      <w:pPr>
        <w:numPr>
          <w:ilvl w:val="0"/>
          <w:numId w:val="21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witnesses;</w:t>
      </w:r>
    </w:p>
    <w:p w:rsidR="001E296C" w:rsidRDefault="00750CC2" w:rsidP="00750CC2">
      <w:pPr>
        <w:numPr>
          <w:ilvl w:val="0"/>
          <w:numId w:val="214"/>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digital-forensic witnesses;</w:t>
      </w:r>
    </w:p>
    <w:p w:rsidR="001E296C" w:rsidRDefault="00750CC2" w:rsidP="00750CC2">
      <w:pPr>
        <w:numPr>
          <w:ilvl w:val="0"/>
          <w:numId w:val="21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chi</w:t>
      </w:r>
      <w:r>
        <w:rPr>
          <w:rFonts w:ascii="Times New Roman" w:eastAsia="Times New Roman" w:hAnsi="Times New Roman" w:cs="Times New Roman"/>
          <w:sz w:val="20"/>
          <w:szCs w:val="20"/>
        </w:rPr>
        <w:t>ld-protection personnel;</w:t>
      </w:r>
    </w:p>
    <w:p w:rsidR="001E296C" w:rsidRDefault="00750CC2" w:rsidP="00750CC2">
      <w:pPr>
        <w:numPr>
          <w:ilvl w:val="0"/>
          <w:numId w:val="21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persons having relevant knowledge.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471" w:name="_iif1vzhp0osi" w:colFirst="0" w:colLast="0"/>
      <w:bookmarkEnd w:id="471"/>
      <w:r>
        <w:rPr>
          <w:rFonts w:ascii="Times New Roman" w:eastAsia="Times New Roman" w:hAnsi="Times New Roman" w:cs="Times New Roman"/>
          <w:b/>
          <w:bCs/>
          <w:color w:val="000000"/>
          <w:sz w:val="20"/>
          <w:szCs w:val="20"/>
        </w:rPr>
        <w:t>J. Digital-Crime Investigators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PECA offences, the current law establishes the </w:t>
      </w:r>
      <w:r>
        <w:rPr>
          <w:rFonts w:ascii="Times New Roman" w:eastAsia="Times New Roman" w:hAnsi="Times New Roman" w:cs="Times New Roman"/>
          <w:b/>
          <w:bCs/>
          <w:sz w:val="20"/>
          <w:szCs w:val="20"/>
        </w:rPr>
        <w:t>National Cyber Crime Investigation Agency (NCCIA)</w:t>
      </w:r>
      <w:r>
        <w:rPr>
          <w:rFonts w:ascii="Times New Roman" w:eastAsia="Times New Roman" w:hAnsi="Times New Roman" w:cs="Times New Roman"/>
          <w:sz w:val="20"/>
          <w:szCs w:val="20"/>
        </w:rPr>
        <w:t xml:space="preserve"> as the investigation agency for offences under PECA. </w:t>
      </w:r>
    </w:p>
    <w:p w:rsidR="001E296C" w:rsidRDefault="00750CC2" w:rsidP="00750CC2">
      <w:pPr>
        <w:spacing w:after="100"/>
        <w:rPr>
          <w:b/>
          <w:bCs/>
          <w:sz w:val="46"/>
          <w:szCs w:val="46"/>
        </w:rPr>
      </w:pPr>
      <w:r>
        <w:rPr>
          <w:rFonts w:ascii="Times New Roman" w:eastAsia="Times New Roman" w:hAnsi="Times New Roman" w:cs="Times New Roman"/>
          <w:b/>
          <w:bCs/>
          <w:sz w:val="25"/>
          <w:szCs w:val="25"/>
          <w:u w:val="single"/>
        </w:rPr>
        <w:t xml:space="preserve"> ix)  Timeline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72" w:name="_r45zpquj4e6b" w:colFirst="0" w:colLast="0"/>
      <w:bookmarkEnd w:id="472"/>
      <w:r>
        <w:rPr>
          <w:rFonts w:ascii="Times New Roman" w:eastAsia="Times New Roman" w:hAnsi="Times New Roman" w:cs="Times New Roman"/>
          <w:b/>
          <w:bCs/>
          <w:sz w:val="20"/>
          <w:szCs w:val="20"/>
        </w:rPr>
        <w:t>1. Timelines Collectively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most important correction is to distinguish </w:t>
      </w:r>
      <w:r>
        <w:rPr>
          <w:rFonts w:ascii="Times New Roman" w:eastAsia="Times New Roman" w:hAnsi="Times New Roman" w:cs="Times New Roman"/>
          <w:b/>
          <w:bCs/>
          <w:sz w:val="20"/>
          <w:szCs w:val="20"/>
        </w:rPr>
        <w:t>mandatory deadlines</w:t>
      </w:r>
      <w:r>
        <w:rPr>
          <w:rFonts w:ascii="Times New Roman" w:eastAsia="Times New Roman" w:hAnsi="Times New Roman" w:cs="Times New Roman"/>
          <w:sz w:val="20"/>
          <w:szCs w:val="20"/>
        </w:rPr>
        <w:t xml:space="preserve"> from </w:t>
      </w:r>
      <w:r>
        <w:rPr>
          <w:rFonts w:ascii="Times New Roman" w:eastAsia="Times New Roman" w:hAnsi="Times New Roman" w:cs="Times New Roman"/>
          <w:b/>
          <w:bCs/>
          <w:sz w:val="20"/>
          <w:szCs w:val="20"/>
        </w:rPr>
        <w:t>statutory targets</w:t>
      </w:r>
      <w:r>
        <w:rPr>
          <w:rFonts w:ascii="Times New Roman" w:eastAsia="Times New Roman" w:hAnsi="Times New Roman" w:cs="Times New Roman"/>
          <w:sz w:val="20"/>
          <w:szCs w:val="20"/>
        </w:rPr>
        <w: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73" w:name="_8q66o6984837" w:colFirst="0" w:colLast="0"/>
      <w:bookmarkEnd w:id="473"/>
      <w:r>
        <w:rPr>
          <w:rFonts w:ascii="Times New Roman" w:eastAsia="Times New Roman" w:hAnsi="Times New Roman" w:cs="Times New Roman"/>
          <w:b/>
          <w:bCs/>
          <w:sz w:val="20"/>
          <w:szCs w:val="20"/>
        </w:rPr>
        <w:t>1.1 Immediate Reporting /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Schedule-II offences, the Anti-Rape Act requires the Crisis Cell and police to act </w:t>
      </w:r>
      <w:r>
        <w:rPr>
          <w:rFonts w:ascii="Times New Roman" w:eastAsia="Times New Roman" w:hAnsi="Times New Roman" w:cs="Times New Roman"/>
          <w:b/>
          <w:bCs/>
          <w:sz w:val="20"/>
          <w:szCs w:val="20"/>
        </w:rPr>
        <w:t>without delay</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police station receiving information concerning a Schedule-II offence must transmit the information to the Anti-Rape Crisis Cell without delay.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74" w:name="_e2wzq4sl0y9m" w:colFirst="0" w:colLast="0"/>
      <w:bookmarkEnd w:id="474"/>
      <w:r>
        <w:rPr>
          <w:rFonts w:ascii="Times New Roman" w:eastAsia="Times New Roman" w:hAnsi="Times New Roman" w:cs="Times New Roman"/>
          <w:b/>
          <w:bCs/>
          <w:sz w:val="20"/>
          <w:szCs w:val="20"/>
        </w:rPr>
        <w:t>7.2 Medical Examination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Anti-Rape Crisis Cell must ensure medico-legal examination </w:t>
      </w:r>
      <w:r>
        <w:rPr>
          <w:rFonts w:ascii="Times New Roman" w:eastAsia="Times New Roman" w:hAnsi="Times New Roman" w:cs="Times New Roman"/>
          <w:b/>
          <w:bCs/>
          <w:sz w:val="20"/>
          <w:szCs w:val="20"/>
        </w:rPr>
        <w:t>withou</w:t>
      </w:r>
      <w:r>
        <w:rPr>
          <w:rFonts w:ascii="Times New Roman" w:eastAsia="Times New Roman" w:hAnsi="Times New Roman" w:cs="Times New Roman"/>
          <w:b/>
          <w:bCs/>
          <w:sz w:val="20"/>
          <w:szCs w:val="20"/>
        </w:rPr>
        <w:t>t delay</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is important because biological and physical evidence may deteriorate.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75" w:name="_d56sx9vs49vc" w:colFirst="0" w:colLast="0"/>
      <w:bookmarkEnd w:id="475"/>
      <w:r>
        <w:rPr>
          <w:rFonts w:ascii="Times New Roman" w:eastAsia="Times New Roman" w:hAnsi="Times New Roman" w:cs="Times New Roman"/>
          <w:b/>
          <w:bCs/>
          <w:sz w:val="20"/>
          <w:szCs w:val="20"/>
        </w:rPr>
        <w:t>7.3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SSOIU must complete the investigation and submit the section 173 Cr.P.C. report through the prosecutor to the Special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ordinary Cr.P.C. als</w:t>
      </w:r>
      <w:r>
        <w:rPr>
          <w:rFonts w:ascii="Times New Roman" w:eastAsia="Times New Roman" w:hAnsi="Times New Roman" w:cs="Times New Roman"/>
          <w:sz w:val="20"/>
          <w:szCs w:val="20"/>
        </w:rPr>
        <w:t xml:space="preserve">o requires investigation to be completed without unnecessary delay and the police report to be submitted under section 173.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76" w:name="_ctdad6b1u67x" w:colFirst="0" w:colLast="0"/>
      <w:bookmarkEnd w:id="476"/>
      <w:r>
        <w:rPr>
          <w:rFonts w:ascii="Times New Roman" w:eastAsia="Times New Roman" w:hAnsi="Times New Roman" w:cs="Times New Roman"/>
          <w:b/>
          <w:bCs/>
          <w:sz w:val="20"/>
          <w:szCs w:val="20"/>
        </w:rPr>
        <w:t>7.4 Four-Month Trial Target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Under section 16 Anti-Rape Act:</w:t>
      </w:r>
    </w:p>
    <w:p w:rsidR="001E296C" w:rsidRDefault="00750CC2" w:rsidP="00750CC2">
      <w:pPr>
        <w:spacing w:before="240" w:after="240"/>
        <w:ind w:left="600" w:right="6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Special Court should decide the case </w:t>
      </w:r>
      <w:r>
        <w:rPr>
          <w:rFonts w:ascii="Times New Roman" w:eastAsia="Times New Roman" w:hAnsi="Times New Roman" w:cs="Times New Roman"/>
          <w:b/>
          <w:bCs/>
          <w:sz w:val="20"/>
          <w:szCs w:val="20"/>
        </w:rPr>
        <w:t>expeditiously, preferably with</w:t>
      </w:r>
      <w:r>
        <w:rPr>
          <w:rFonts w:ascii="Times New Roman" w:eastAsia="Times New Roman" w:hAnsi="Times New Roman" w:cs="Times New Roman"/>
          <w:b/>
          <w:bCs/>
          <w:sz w:val="20"/>
          <w:szCs w:val="20"/>
        </w:rPr>
        <w:t>in four months</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is </w:t>
      </w:r>
      <w:r>
        <w:rPr>
          <w:rFonts w:ascii="Times New Roman" w:eastAsia="Times New Roman" w:hAnsi="Times New Roman" w:cs="Times New Roman"/>
          <w:b/>
          <w:bCs/>
          <w:sz w:val="20"/>
          <w:szCs w:val="20"/>
        </w:rPr>
        <w:t>not an automatic limitation period</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Failure to conclude the trial within four months does not automatically terminate the prosecution.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77" w:name="_qg2d5xd0ge1f" w:colFirst="0" w:colLast="0"/>
      <w:bookmarkEnd w:id="477"/>
      <w:r>
        <w:rPr>
          <w:rFonts w:ascii="Times New Roman" w:eastAsia="Times New Roman" w:hAnsi="Times New Roman" w:cs="Times New Roman"/>
          <w:b/>
          <w:bCs/>
          <w:sz w:val="20"/>
          <w:szCs w:val="20"/>
        </w:rPr>
        <w:t>7.5 Adjournments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Special Court should not grant more than </w:t>
      </w:r>
      <w:r>
        <w:rPr>
          <w:rFonts w:ascii="Times New Roman" w:eastAsia="Times New Roman" w:hAnsi="Times New Roman" w:cs="Times New Roman"/>
          <w:b/>
          <w:bCs/>
          <w:sz w:val="20"/>
          <w:szCs w:val="20"/>
        </w:rPr>
        <w:t>two adjournments</w:t>
      </w:r>
      <w:r>
        <w:rPr>
          <w:rFonts w:ascii="Times New Roman" w:eastAsia="Times New Roman" w:hAnsi="Times New Roman" w:cs="Times New Roman"/>
          <w:sz w:val="20"/>
          <w:szCs w:val="20"/>
        </w:rPr>
        <w:t xml:space="preserve"> during trial under s</w:t>
      </w:r>
      <w:r>
        <w:rPr>
          <w:rFonts w:ascii="Times New Roman" w:eastAsia="Times New Roman" w:hAnsi="Times New Roman" w:cs="Times New Roman"/>
          <w:sz w:val="20"/>
          <w:szCs w:val="20"/>
        </w:rPr>
        <w:t>ection 16.</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One of those is subject to payment of costs by the person seeking the adjournment.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78" w:name="_ls4k5tuegpdo" w:colFirst="0" w:colLast="0"/>
      <w:bookmarkEnd w:id="478"/>
      <w:r>
        <w:rPr>
          <w:rFonts w:ascii="Times New Roman" w:eastAsia="Times New Roman" w:hAnsi="Times New Roman" w:cs="Times New Roman"/>
          <w:b/>
          <w:bCs/>
          <w:sz w:val="20"/>
          <w:szCs w:val="20"/>
        </w:rPr>
        <w:t>7.6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appeal against a Special Court final judgment:</w:t>
      </w:r>
    </w:p>
    <w:p w:rsidR="001E296C" w:rsidRDefault="00750CC2" w:rsidP="00750CC2">
      <w:pPr>
        <w:numPr>
          <w:ilvl w:val="0"/>
          <w:numId w:val="164"/>
        </w:numPr>
        <w:spacing w:before="240"/>
        <w:rPr>
          <w:sz w:val="20"/>
          <w:szCs w:val="20"/>
        </w:rPr>
      </w:pPr>
      <w:r>
        <w:rPr>
          <w:rFonts w:ascii="Times New Roman" w:eastAsia="Times New Roman" w:hAnsi="Times New Roman" w:cs="Times New Roman"/>
          <w:sz w:val="20"/>
          <w:szCs w:val="20"/>
        </w:rPr>
        <w:t xml:space="preserve">must be filed within </w:t>
      </w:r>
      <w:r>
        <w:rPr>
          <w:rFonts w:ascii="Times New Roman" w:eastAsia="Times New Roman" w:hAnsi="Times New Roman" w:cs="Times New Roman"/>
          <w:b/>
          <w:bCs/>
          <w:sz w:val="20"/>
          <w:szCs w:val="20"/>
        </w:rPr>
        <w:t>30 days</w:t>
      </w:r>
      <w:r>
        <w:rPr>
          <w:rFonts w:ascii="Times New Roman" w:eastAsia="Times New Roman" w:hAnsi="Times New Roman" w:cs="Times New Roman"/>
          <w:sz w:val="20"/>
          <w:szCs w:val="20"/>
        </w:rPr>
        <w:t>;</w:t>
      </w:r>
    </w:p>
    <w:p w:rsidR="001E296C" w:rsidRDefault="00750CC2" w:rsidP="00750CC2">
      <w:pPr>
        <w:numPr>
          <w:ilvl w:val="0"/>
          <w:numId w:val="164"/>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lies to the appropriate High Court;</w:t>
      </w:r>
    </w:p>
    <w:p w:rsidR="001E296C" w:rsidRDefault="00750CC2" w:rsidP="00750CC2">
      <w:pPr>
        <w:numPr>
          <w:ilvl w:val="0"/>
          <w:numId w:val="164"/>
        </w:numPr>
        <w:spacing w:after="240"/>
        <w:rPr>
          <w:sz w:val="20"/>
          <w:szCs w:val="20"/>
        </w:rPr>
      </w:pPr>
      <w:r>
        <w:rPr>
          <w:rFonts w:ascii="Times New Roman" w:eastAsia="Times New Roman" w:hAnsi="Times New Roman" w:cs="Times New Roman"/>
          <w:sz w:val="20"/>
          <w:szCs w:val="20"/>
        </w:rPr>
        <w:t xml:space="preserve">should preferably be decided within </w:t>
      </w:r>
      <w:r>
        <w:rPr>
          <w:rFonts w:ascii="Times New Roman" w:eastAsia="Times New Roman" w:hAnsi="Times New Roman" w:cs="Times New Roman"/>
          <w:b/>
          <w:bCs/>
          <w:sz w:val="20"/>
          <w:szCs w:val="20"/>
        </w:rPr>
        <w:t>six months</w:t>
      </w:r>
      <w:r>
        <w:rPr>
          <w:rFonts w:ascii="Times New Roman" w:eastAsia="Times New Roman" w:hAnsi="Times New Roman" w:cs="Times New Roman"/>
          <w:sz w:val="20"/>
          <w:szCs w:val="20"/>
        </w:rPr>
        <w:t xml:space="preserve">.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Again, six months is a statutory target expressed as "preferably", not a limitation period extinguishing the appeal.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79" w:name="_q2942gyasfyf" w:colFirst="0" w:colLast="0"/>
      <w:bookmarkEnd w:id="479"/>
      <w:r>
        <w:rPr>
          <w:rFonts w:ascii="Times New Roman" w:eastAsia="Times New Roman" w:hAnsi="Times New Roman" w:cs="Times New Roman"/>
          <w:b/>
          <w:bCs/>
          <w:sz w:val="20"/>
          <w:szCs w:val="20"/>
        </w:rPr>
        <w:t>7.7 High Court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High Court appeal is heard by a </w:t>
      </w:r>
      <w:r>
        <w:rPr>
          <w:rFonts w:ascii="Times New Roman" w:eastAsia="Times New Roman" w:hAnsi="Times New Roman" w:cs="Times New Roman"/>
          <w:b/>
          <w:bCs/>
          <w:sz w:val="20"/>
          <w:szCs w:val="20"/>
        </w:rPr>
        <w:t>Division Bench</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Anti-Rape Act restricts consecutive adjournments to two.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80" w:name="_acuuwjgqipy7" w:colFirst="0" w:colLast="0"/>
      <w:bookmarkEnd w:id="480"/>
      <w:r>
        <w:rPr>
          <w:rFonts w:ascii="Times New Roman" w:eastAsia="Times New Roman" w:hAnsi="Times New Roman" w:cs="Times New Roman"/>
          <w:b/>
          <w:bCs/>
          <w:sz w:val="20"/>
          <w:szCs w:val="20"/>
        </w:rPr>
        <w:t>7.8 Ordinary Section 354 / 509 Cases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Anti-Rape Act does not apply, the timeline must be calculated under:</w:t>
      </w:r>
    </w:p>
    <w:p w:rsidR="001E296C" w:rsidRDefault="00750CC2" w:rsidP="00750CC2">
      <w:pPr>
        <w:numPr>
          <w:ilvl w:val="0"/>
          <w:numId w:val="27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Cr.P.C.;</w:t>
      </w:r>
    </w:p>
    <w:p w:rsidR="001E296C" w:rsidRDefault="00750CC2" w:rsidP="00750CC2">
      <w:pPr>
        <w:numPr>
          <w:ilvl w:val="0"/>
          <w:numId w:val="276"/>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provincial amendments;</w:t>
      </w:r>
    </w:p>
    <w:p w:rsidR="001E296C" w:rsidRDefault="00750CC2" w:rsidP="00750CC2">
      <w:pPr>
        <w:numPr>
          <w:ilvl w:val="0"/>
          <w:numId w:val="27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limitation provisions;</w:t>
      </w:r>
    </w:p>
    <w:p w:rsidR="001E296C" w:rsidRDefault="00750CC2" w:rsidP="00750CC2">
      <w:pPr>
        <w:numPr>
          <w:ilvl w:val="0"/>
          <w:numId w:val="27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cou</w:t>
      </w:r>
      <w:r>
        <w:rPr>
          <w:rFonts w:ascii="Times New Roman" w:eastAsia="Times New Roman" w:hAnsi="Times New Roman" w:cs="Times New Roman"/>
          <w:sz w:val="20"/>
          <w:szCs w:val="20"/>
        </w:rPr>
        <w:t>rt rules;</w:t>
      </w:r>
    </w:p>
    <w:p w:rsidR="001E296C" w:rsidRDefault="00750CC2" w:rsidP="00750CC2">
      <w:pPr>
        <w:numPr>
          <w:ilvl w:val="0"/>
          <w:numId w:val="27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requirements concerning fair and expeditious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four-month Anti-Rape Act target should </w:t>
      </w:r>
      <w:r>
        <w:rPr>
          <w:rFonts w:ascii="Times New Roman" w:eastAsia="Times New Roman" w:hAnsi="Times New Roman" w:cs="Times New Roman"/>
          <w:b/>
          <w:bCs/>
          <w:sz w:val="20"/>
          <w:szCs w:val="20"/>
        </w:rPr>
        <w:t>not</w:t>
      </w:r>
      <w:r>
        <w:rPr>
          <w:rFonts w:ascii="Times New Roman" w:eastAsia="Times New Roman" w:hAnsi="Times New Roman" w:cs="Times New Roman"/>
          <w:sz w:val="20"/>
          <w:szCs w:val="20"/>
        </w:rPr>
        <w:t xml:space="preserve"> automatically be inserted into such cases.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81" w:name="_1c0xi54w6u6t" w:colFirst="0" w:colLast="0"/>
      <w:bookmarkEnd w:id="481"/>
      <w:r>
        <w:rPr>
          <w:rFonts w:ascii="Times New Roman" w:eastAsia="Times New Roman" w:hAnsi="Times New Roman" w:cs="Times New Roman"/>
          <w:b/>
          <w:bCs/>
          <w:sz w:val="20"/>
          <w:szCs w:val="20"/>
        </w:rPr>
        <w:t>7.9 PECA Cases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PECA cases must be governed by the applicable PECA procedural provisions a</w:t>
      </w:r>
      <w:r>
        <w:rPr>
          <w:rFonts w:ascii="Times New Roman" w:eastAsia="Times New Roman" w:hAnsi="Times New Roman" w:cs="Times New Roman"/>
          <w:sz w:val="20"/>
          <w:szCs w:val="20"/>
        </w:rPr>
        <w:t>nd current cybercrime institutional framework.</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Do not automatically assign the Anti-Rape Act four-month timeline to every PECA sexual-content complaint.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82" w:name="_jhnlh43p9qcx" w:colFirst="0" w:colLast="0"/>
      <w:bookmarkEnd w:id="482"/>
      <w:r>
        <w:rPr>
          <w:rFonts w:ascii="Times New Roman" w:eastAsia="Times New Roman" w:hAnsi="Times New Roman" w:cs="Times New Roman"/>
          <w:b/>
          <w:bCs/>
          <w:sz w:val="20"/>
          <w:szCs w:val="20"/>
        </w:rPr>
        <w:t>7.10 Workplace Harassment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statutory deadlines of the Inquiry Committee/Ombudsperson under the workplace-harassment legislation and rules should be entered separately from criminal-case timelines.</w:t>
      </w:r>
    </w:p>
    <w:p w:rsidR="001E296C" w:rsidRDefault="00750CC2" w:rsidP="00750CC2">
      <w:pPr>
        <w:spacing w:after="100"/>
        <w:rPr>
          <w:b/>
          <w:bCs/>
          <w:sz w:val="46"/>
          <w:szCs w:val="46"/>
        </w:rPr>
      </w:pPr>
      <w:r>
        <w:rPr>
          <w:rFonts w:ascii="Times New Roman" w:eastAsia="Times New Roman" w:hAnsi="Times New Roman" w:cs="Times New Roman"/>
          <w:b/>
          <w:bCs/>
          <w:sz w:val="25"/>
          <w:szCs w:val="25"/>
          <w:u w:val="single"/>
        </w:rPr>
        <w:t xml:space="preserve">x)   Rights and Responsibilities </w:t>
      </w:r>
    </w:p>
    <w:p w:rsidR="001E296C" w:rsidRDefault="00750CC2" w:rsidP="00750CC2">
      <w:pPr>
        <w:pStyle w:val="Heading2"/>
        <w:keepNext w:val="0"/>
        <w:keepLines w:val="0"/>
        <w:spacing w:after="80"/>
        <w:rPr>
          <w:rFonts w:ascii="Times New Roman" w:eastAsia="Times New Roman" w:hAnsi="Times New Roman" w:cs="Times New Roman"/>
          <w:sz w:val="20"/>
          <w:szCs w:val="20"/>
        </w:rPr>
      </w:pPr>
      <w:bookmarkStart w:id="483" w:name="_qhtv0rxzfded" w:colFirst="0" w:colLast="0"/>
      <w:bookmarkEnd w:id="483"/>
      <w:r>
        <w:rPr>
          <w:rFonts w:ascii="Times New Roman" w:eastAsia="Times New Roman" w:hAnsi="Times New Roman" w:cs="Times New Roman"/>
          <w:b/>
          <w:bCs/>
          <w:sz w:val="20"/>
          <w:szCs w:val="20"/>
        </w:rPr>
        <w:t>1. Rights and Responsibilities Collectively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84" w:name="_l9h43xr84zqp" w:colFirst="0" w:colLast="0"/>
      <w:bookmarkEnd w:id="484"/>
      <w:r>
        <w:rPr>
          <w:rFonts w:ascii="Times New Roman" w:eastAsia="Times New Roman" w:hAnsi="Times New Roman" w:cs="Times New Roman"/>
          <w:b/>
          <w:bCs/>
          <w:sz w:val="20"/>
          <w:szCs w:val="20"/>
        </w:rPr>
        <w:t xml:space="preserve">1.1 </w:t>
      </w:r>
      <w:r>
        <w:rPr>
          <w:rFonts w:ascii="Times New Roman" w:eastAsia="Times New Roman" w:hAnsi="Times New Roman" w:cs="Times New Roman"/>
          <w:b/>
          <w:bCs/>
          <w:sz w:val="20"/>
          <w:szCs w:val="20"/>
        </w:rPr>
        <w:t>Rights of Victim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victim in an Anti-Rape Act case may be entitled to:</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485" w:name="_hwc7g2wf3tfw" w:colFirst="0" w:colLast="0"/>
      <w:bookmarkEnd w:id="485"/>
      <w:r>
        <w:rPr>
          <w:rFonts w:ascii="Times New Roman" w:eastAsia="Times New Roman" w:hAnsi="Times New Roman" w:cs="Times New Roman"/>
          <w:b/>
          <w:bCs/>
          <w:color w:val="000000"/>
          <w:sz w:val="20"/>
          <w:szCs w:val="20"/>
        </w:rPr>
        <w:t>Legal assistance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6 provides legal assistance through the Legal Aid and Justice Authority and approved panels.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486" w:name="_jr94jujukpvm" w:colFirst="0" w:colLast="0"/>
      <w:bookmarkEnd w:id="486"/>
      <w:r>
        <w:rPr>
          <w:rFonts w:ascii="Times New Roman" w:eastAsia="Times New Roman" w:hAnsi="Times New Roman" w:cs="Times New Roman"/>
          <w:b/>
          <w:bCs/>
          <w:color w:val="000000"/>
          <w:sz w:val="20"/>
          <w:szCs w:val="20"/>
        </w:rPr>
        <w:t>Privacy and identity protection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26 prohibits disclosure of the victim's or victim family's identity without the statutory permission.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487" w:name="_6i05aiissfuq" w:colFirst="0" w:colLast="0"/>
      <w:bookmarkEnd w:id="487"/>
      <w:r>
        <w:rPr>
          <w:rFonts w:ascii="Times New Roman" w:eastAsia="Times New Roman" w:hAnsi="Times New Roman" w:cs="Times New Roman"/>
          <w:b/>
          <w:bCs/>
          <w:color w:val="000000"/>
          <w:sz w:val="20"/>
          <w:szCs w:val="20"/>
        </w:rPr>
        <w:t>In-camera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Scheduled-offence trials are conducted </w:t>
      </w:r>
      <w:r>
        <w:rPr>
          <w:rFonts w:ascii="Times New Roman" w:eastAsia="Times New Roman" w:hAnsi="Times New Roman" w:cs="Times New Roman"/>
          <w:b/>
          <w:bCs/>
          <w:sz w:val="20"/>
          <w:szCs w:val="20"/>
        </w:rPr>
        <w:t>in camera</w:t>
      </w:r>
      <w:r>
        <w:rPr>
          <w:rFonts w:ascii="Times New Roman" w:eastAsia="Times New Roman" w:hAnsi="Times New Roman" w:cs="Times New Roman"/>
          <w:sz w:val="20"/>
          <w:szCs w:val="20"/>
        </w:rPr>
        <w:t xml:space="preserve"> under section 12.</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488" w:name="_j9ks0jevrzp1" w:colFirst="0" w:colLast="0"/>
      <w:bookmarkEnd w:id="488"/>
      <w:r>
        <w:rPr>
          <w:rFonts w:ascii="Times New Roman" w:eastAsia="Times New Roman" w:hAnsi="Times New Roman" w:cs="Times New Roman"/>
          <w:b/>
          <w:bCs/>
          <w:color w:val="000000"/>
          <w:sz w:val="20"/>
          <w:szCs w:val="20"/>
        </w:rPr>
        <w:t>Protection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Protection measures can include:</w:t>
      </w:r>
    </w:p>
    <w:p w:rsidR="001E296C" w:rsidRDefault="00750CC2" w:rsidP="00750CC2">
      <w:pPr>
        <w:numPr>
          <w:ilvl w:val="0"/>
          <w:numId w:val="78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security;</w:t>
      </w:r>
    </w:p>
    <w:p w:rsidR="001E296C" w:rsidRDefault="00750CC2" w:rsidP="00750CC2">
      <w:pPr>
        <w:numPr>
          <w:ilvl w:val="0"/>
          <w:numId w:val="7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w:t>
      </w:r>
      <w:r>
        <w:rPr>
          <w:rFonts w:ascii="Times New Roman" w:eastAsia="Times New Roman" w:hAnsi="Times New Roman" w:cs="Times New Roman"/>
          <w:sz w:val="20"/>
          <w:szCs w:val="20"/>
        </w:rPr>
        <w:t>cealment of identity;</w:t>
      </w:r>
    </w:p>
    <w:p w:rsidR="001E296C" w:rsidRDefault="00750CC2" w:rsidP="00750CC2">
      <w:pPr>
        <w:numPr>
          <w:ilvl w:val="0"/>
          <w:numId w:val="7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video/audio-link testimony;</w:t>
      </w:r>
    </w:p>
    <w:p w:rsidR="001E296C" w:rsidRDefault="00750CC2" w:rsidP="00750CC2">
      <w:pPr>
        <w:numPr>
          <w:ilvl w:val="0"/>
          <w:numId w:val="7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relocation;</w:t>
      </w:r>
    </w:p>
    <w:p w:rsidR="001E296C" w:rsidRDefault="00750CC2" w:rsidP="00750CC2">
      <w:pPr>
        <w:numPr>
          <w:ilvl w:val="0"/>
          <w:numId w:val="7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financial assistance;</w:t>
      </w:r>
    </w:p>
    <w:p w:rsidR="001E296C" w:rsidRDefault="00750CC2" w:rsidP="00750CC2">
      <w:pPr>
        <w:numPr>
          <w:ilvl w:val="0"/>
          <w:numId w:val="7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safe houses;</w:t>
      </w:r>
    </w:p>
    <w:p w:rsidR="001E296C" w:rsidRDefault="00750CC2" w:rsidP="00750CC2">
      <w:pPr>
        <w:numPr>
          <w:ilvl w:val="0"/>
          <w:numId w:val="78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Dar-ul-Aman facilities.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489" w:name="_b20ed8hadx7f" w:colFirst="0" w:colLast="0"/>
      <w:bookmarkEnd w:id="489"/>
      <w:r>
        <w:rPr>
          <w:rFonts w:ascii="Times New Roman" w:eastAsia="Times New Roman" w:hAnsi="Times New Roman" w:cs="Times New Roman"/>
          <w:b/>
          <w:bCs/>
          <w:color w:val="000000"/>
          <w:sz w:val="20"/>
          <w:szCs w:val="20"/>
        </w:rPr>
        <w:t>Independent support adviser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victim may be accompanied by an independent support adviser where the statutory mechanism applies.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490" w:name="_q8x5virpz2rt" w:colFirst="0" w:colLast="0"/>
      <w:bookmarkEnd w:id="490"/>
      <w:r>
        <w:rPr>
          <w:rFonts w:ascii="Times New Roman" w:eastAsia="Times New Roman" w:hAnsi="Times New Roman" w:cs="Times New Roman"/>
          <w:b/>
          <w:bCs/>
          <w:color w:val="000000"/>
          <w:sz w:val="20"/>
          <w:szCs w:val="20"/>
        </w:rPr>
        <w:t>Compensation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Special Court may order a convicted person to pay compensation to the victim in addition to fine.</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491" w:name="_6yi2al3ihqe8" w:colFirst="0" w:colLast="0"/>
      <w:bookmarkEnd w:id="491"/>
      <w:r>
        <w:rPr>
          <w:rFonts w:ascii="Times New Roman" w:eastAsia="Times New Roman" w:hAnsi="Times New Roman" w:cs="Times New Roman"/>
          <w:b/>
          <w:bCs/>
          <w:sz w:val="20"/>
          <w:szCs w:val="20"/>
        </w:rPr>
        <w:t>1.2 Responsibilities of Victim / Complainant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victim is not responsible for proving the case personally; the prosecution bears the crimina</w:t>
      </w:r>
      <w:r>
        <w:rPr>
          <w:rFonts w:ascii="Times New Roman" w:eastAsia="Times New Roman" w:hAnsi="Times New Roman" w:cs="Times New Roman"/>
          <w:sz w:val="20"/>
          <w:szCs w:val="20"/>
        </w:rPr>
        <w:t>l burden.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Nevertheless, the complainant should, where possible:</w:t>
      </w:r>
    </w:p>
    <w:p w:rsidR="001E296C" w:rsidRDefault="00750CC2" w:rsidP="00750CC2">
      <w:pPr>
        <w:numPr>
          <w:ilvl w:val="0"/>
          <w:numId w:val="66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provide truthful information;</w:t>
      </w:r>
    </w:p>
    <w:p w:rsidR="001E296C" w:rsidRDefault="00750CC2" w:rsidP="00750CC2">
      <w:pPr>
        <w:numPr>
          <w:ilvl w:val="0"/>
          <w:numId w:val="6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preserve relevant evidence;</w:t>
      </w:r>
    </w:p>
    <w:p w:rsidR="001E296C" w:rsidRDefault="00750CC2" w:rsidP="00750CC2">
      <w:pPr>
        <w:numPr>
          <w:ilvl w:val="0"/>
          <w:numId w:val="6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avoid destroying digital evidence;</w:t>
      </w:r>
    </w:p>
    <w:p w:rsidR="001E296C" w:rsidRDefault="00750CC2" w:rsidP="00750CC2">
      <w:pPr>
        <w:numPr>
          <w:ilvl w:val="0"/>
          <w:numId w:val="6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identify relevant witnesses;</w:t>
      </w:r>
    </w:p>
    <w:p w:rsidR="001E296C" w:rsidRDefault="00750CC2" w:rsidP="00750CC2">
      <w:pPr>
        <w:numPr>
          <w:ilvl w:val="0"/>
          <w:numId w:val="6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attend lawful proceedings;</w:t>
      </w:r>
    </w:p>
    <w:p w:rsidR="001E296C" w:rsidRDefault="00750CC2" w:rsidP="00750CC2">
      <w:pPr>
        <w:numPr>
          <w:ilvl w:val="0"/>
          <w:numId w:val="6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cooperate with medical/forensic procedures </w:t>
      </w:r>
      <w:r>
        <w:rPr>
          <w:rFonts w:ascii="Times New Roman" w:eastAsia="Times New Roman" w:hAnsi="Times New Roman" w:cs="Times New Roman"/>
          <w:sz w:val="20"/>
          <w:szCs w:val="20"/>
        </w:rPr>
        <w:t>where appropriate;</w:t>
      </w:r>
    </w:p>
    <w:p w:rsidR="001E296C" w:rsidRDefault="00750CC2" w:rsidP="00750CC2">
      <w:pPr>
        <w:numPr>
          <w:ilvl w:val="0"/>
          <w:numId w:val="66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inform counsel/prosecution about threats or intimidation.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victim should not be treated as legally responsible for an accused's conviction merely because the victim reports an offence.</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492" w:name="_qzk9b3448dql" w:colFirst="0" w:colLast="0"/>
      <w:bookmarkEnd w:id="492"/>
      <w:r>
        <w:rPr>
          <w:rFonts w:ascii="Times New Roman" w:eastAsia="Times New Roman" w:hAnsi="Times New Roman" w:cs="Times New Roman"/>
          <w:b/>
          <w:bCs/>
          <w:sz w:val="20"/>
          <w:szCs w:val="20"/>
        </w:rPr>
        <w:t>1.3 Rights of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retains:</w:t>
      </w:r>
    </w:p>
    <w:p w:rsidR="001E296C" w:rsidRDefault="00750CC2" w:rsidP="00750CC2">
      <w:pPr>
        <w:numPr>
          <w:ilvl w:val="0"/>
          <w:numId w:val="41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presumption of innocence;</w:t>
      </w:r>
    </w:p>
    <w:p w:rsidR="001E296C" w:rsidRDefault="00750CC2" w:rsidP="00750CC2">
      <w:pPr>
        <w:numPr>
          <w:ilvl w:val="0"/>
          <w:numId w:val="417"/>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fair trial;</w:t>
      </w:r>
    </w:p>
    <w:p w:rsidR="001E296C" w:rsidRDefault="00750CC2" w:rsidP="00750CC2">
      <w:pPr>
        <w:numPr>
          <w:ilvl w:val="0"/>
          <w:numId w:val="417"/>
        </w:numPr>
        <w:rPr>
          <w:rFonts w:ascii="Times New Roman" w:eastAsia="Times New Roman" w:hAnsi="Times New Roman" w:cs="Times New Roman"/>
          <w:sz w:val="20"/>
          <w:szCs w:val="20"/>
        </w:rPr>
      </w:pPr>
      <w:r>
        <w:rPr>
          <w:rFonts w:ascii="Times New Roman" w:eastAsia="Times New Roman" w:hAnsi="Times New Roman" w:cs="Times New Roman"/>
          <w:sz w:val="20"/>
          <w:szCs w:val="20"/>
        </w:rPr>
        <w:t>legal representation;</w:t>
      </w:r>
    </w:p>
    <w:p w:rsidR="001E296C" w:rsidRDefault="00750CC2" w:rsidP="00750CC2">
      <w:pPr>
        <w:numPr>
          <w:ilvl w:val="0"/>
          <w:numId w:val="417"/>
        </w:numPr>
        <w:rPr>
          <w:rFonts w:ascii="Times New Roman" w:eastAsia="Times New Roman" w:hAnsi="Times New Roman" w:cs="Times New Roman"/>
          <w:sz w:val="20"/>
          <w:szCs w:val="20"/>
        </w:rPr>
      </w:pPr>
      <w:r>
        <w:rPr>
          <w:rFonts w:ascii="Times New Roman" w:eastAsia="Times New Roman" w:hAnsi="Times New Roman" w:cs="Times New Roman"/>
          <w:sz w:val="20"/>
          <w:szCs w:val="20"/>
        </w:rPr>
        <w:t>opportunity to cross-examine;</w:t>
      </w:r>
    </w:p>
    <w:p w:rsidR="001E296C" w:rsidRDefault="00750CC2" w:rsidP="00750CC2">
      <w:pPr>
        <w:numPr>
          <w:ilvl w:val="0"/>
          <w:numId w:val="417"/>
        </w:numPr>
        <w:rPr>
          <w:rFonts w:ascii="Times New Roman" w:eastAsia="Times New Roman" w:hAnsi="Times New Roman" w:cs="Times New Roman"/>
          <w:sz w:val="20"/>
          <w:szCs w:val="20"/>
        </w:rPr>
      </w:pPr>
      <w:r>
        <w:rPr>
          <w:rFonts w:ascii="Times New Roman" w:eastAsia="Times New Roman" w:hAnsi="Times New Roman" w:cs="Times New Roman"/>
          <w:sz w:val="20"/>
          <w:szCs w:val="20"/>
        </w:rPr>
        <w:t>opportunity to challenge prosecution evidence;</w:t>
      </w:r>
    </w:p>
    <w:p w:rsidR="001E296C" w:rsidRDefault="00750CC2" w:rsidP="00750CC2">
      <w:pPr>
        <w:numPr>
          <w:ilvl w:val="0"/>
          <w:numId w:val="417"/>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defence evidence where legally available;</w:t>
      </w:r>
    </w:p>
    <w:p w:rsidR="001E296C" w:rsidRDefault="00750CC2" w:rsidP="00750CC2">
      <w:pPr>
        <w:numPr>
          <w:ilvl w:val="0"/>
          <w:numId w:val="417"/>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seek bail;</w:t>
      </w:r>
    </w:p>
    <w:p w:rsidR="001E296C" w:rsidRDefault="00750CC2" w:rsidP="00750CC2">
      <w:pPr>
        <w:numPr>
          <w:ilvl w:val="0"/>
          <w:numId w:val="417"/>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against compelled self-incrimination;</w:t>
      </w:r>
    </w:p>
    <w:p w:rsidR="001E296C" w:rsidRDefault="00750CC2" w:rsidP="00750CC2">
      <w:pPr>
        <w:numPr>
          <w:ilvl w:val="0"/>
          <w:numId w:val="41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of appeal against conviction.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Anti-Rape Act itself preserves fair-trial considerations in its evidentiary restrictions.</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493" w:name="_1605ft90znf1" w:colFirst="0" w:colLast="0"/>
      <w:bookmarkEnd w:id="493"/>
      <w:r>
        <w:rPr>
          <w:rFonts w:ascii="Times New Roman" w:eastAsia="Times New Roman" w:hAnsi="Times New Roman" w:cs="Times New Roman"/>
          <w:b/>
          <w:bCs/>
          <w:sz w:val="20"/>
          <w:szCs w:val="20"/>
        </w:rPr>
        <w:t>1.4 Responsibilities of Police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Police must:</w:t>
      </w:r>
    </w:p>
    <w:p w:rsidR="001E296C" w:rsidRDefault="00750CC2" w:rsidP="00750CC2">
      <w:pPr>
        <w:numPr>
          <w:ilvl w:val="0"/>
          <w:numId w:val="51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properly record cognizable information;</w:t>
      </w:r>
    </w:p>
    <w:p w:rsidR="001E296C" w:rsidRDefault="00750CC2" w:rsidP="00750CC2">
      <w:pPr>
        <w:numPr>
          <w:ilvl w:val="0"/>
          <w:numId w:val="5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investigate impartially;</w:t>
      </w:r>
    </w:p>
    <w:p w:rsidR="001E296C" w:rsidRDefault="00750CC2" w:rsidP="00750CC2">
      <w:pPr>
        <w:numPr>
          <w:ilvl w:val="0"/>
          <w:numId w:val="5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preserve evidence</w:t>
      </w:r>
      <w:r>
        <w:rPr>
          <w:rFonts w:ascii="Times New Roman" w:eastAsia="Times New Roman" w:hAnsi="Times New Roman" w:cs="Times New Roman"/>
          <w:sz w:val="20"/>
          <w:szCs w:val="20"/>
        </w:rPr>
        <w:t>;</w:t>
      </w:r>
    </w:p>
    <w:p w:rsidR="001E296C" w:rsidRDefault="00750CC2" w:rsidP="00750CC2">
      <w:pPr>
        <w:numPr>
          <w:ilvl w:val="0"/>
          <w:numId w:val="5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protect vulnerable victims;</w:t>
      </w:r>
    </w:p>
    <w:p w:rsidR="001E296C" w:rsidRDefault="00750CC2" w:rsidP="00750CC2">
      <w:pPr>
        <w:numPr>
          <w:ilvl w:val="0"/>
          <w:numId w:val="5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follow medico-legal/forensic procedures;</w:t>
      </w:r>
    </w:p>
    <w:p w:rsidR="001E296C" w:rsidRDefault="00750CC2" w:rsidP="00750CC2">
      <w:pPr>
        <w:numPr>
          <w:ilvl w:val="0"/>
          <w:numId w:val="5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submit the statutory report;</w:t>
      </w:r>
    </w:p>
    <w:p w:rsidR="001E296C" w:rsidRDefault="00750CC2" w:rsidP="00750CC2">
      <w:pPr>
        <w:numPr>
          <w:ilvl w:val="0"/>
          <w:numId w:val="5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avoid intimidation or coercion;</w:t>
      </w:r>
    </w:p>
    <w:p w:rsidR="001E296C" w:rsidRDefault="00750CC2" w:rsidP="00750CC2">
      <w:pPr>
        <w:numPr>
          <w:ilvl w:val="0"/>
          <w:numId w:val="51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Anti-Rape Act procedures where applicable.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Section 22 Anti-Rape Act creates liability for a public servant respo</w:t>
      </w:r>
      <w:r>
        <w:rPr>
          <w:rFonts w:ascii="Times New Roman" w:eastAsia="Times New Roman" w:hAnsi="Times New Roman" w:cs="Times New Roman"/>
          <w:sz w:val="20"/>
          <w:szCs w:val="20"/>
        </w:rPr>
        <w:t>nsible for investigation who improperly or negligently handles a scheduled-offence investigation in the circumstances specified by the provision.</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494" w:name="_11cxw3om8jcm" w:colFirst="0" w:colLast="0"/>
      <w:bookmarkEnd w:id="494"/>
      <w:r>
        <w:rPr>
          <w:rFonts w:ascii="Times New Roman" w:eastAsia="Times New Roman" w:hAnsi="Times New Roman" w:cs="Times New Roman"/>
          <w:b/>
          <w:bCs/>
          <w:sz w:val="20"/>
          <w:szCs w:val="20"/>
        </w:rPr>
        <w:t>1.5 Responsibilities of Prosecutor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prosecutor should:</w:t>
      </w:r>
    </w:p>
    <w:p w:rsidR="001E296C" w:rsidRDefault="00750CC2" w:rsidP="00750CC2">
      <w:pPr>
        <w:numPr>
          <w:ilvl w:val="0"/>
          <w:numId w:val="25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independently assess the evidence;</w:t>
      </w:r>
    </w:p>
    <w:p w:rsidR="001E296C" w:rsidRDefault="00750CC2" w:rsidP="00750CC2">
      <w:pPr>
        <w:numPr>
          <w:ilvl w:val="0"/>
          <w:numId w:val="259"/>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prosecute according to law;</w:t>
      </w:r>
    </w:p>
    <w:p w:rsidR="001E296C" w:rsidRDefault="00750CC2" w:rsidP="00750CC2">
      <w:pPr>
        <w:numPr>
          <w:ilvl w:val="0"/>
          <w:numId w:val="259"/>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present admissible evidence;</w:t>
      </w:r>
    </w:p>
    <w:p w:rsidR="001E296C" w:rsidRDefault="00750CC2" w:rsidP="00750CC2">
      <w:pPr>
        <w:numPr>
          <w:ilvl w:val="0"/>
          <w:numId w:val="259"/>
        </w:numPr>
        <w:rPr>
          <w:rFonts w:ascii="Times New Roman" w:eastAsia="Times New Roman" w:hAnsi="Times New Roman" w:cs="Times New Roman"/>
          <w:sz w:val="20"/>
          <w:szCs w:val="20"/>
        </w:rPr>
      </w:pPr>
      <w:r>
        <w:rPr>
          <w:rFonts w:ascii="Times New Roman" w:eastAsia="Times New Roman" w:hAnsi="Times New Roman" w:cs="Times New Roman"/>
          <w:sz w:val="20"/>
          <w:szCs w:val="20"/>
        </w:rPr>
        <w:t>avoid suppressing material evidence;</w:t>
      </w:r>
    </w:p>
    <w:p w:rsidR="001E296C" w:rsidRDefault="00750CC2" w:rsidP="00750CC2">
      <w:pPr>
        <w:numPr>
          <w:ilvl w:val="0"/>
          <w:numId w:val="259"/>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protect the integrity of the criminal process;</w:t>
      </w:r>
    </w:p>
    <w:p w:rsidR="001E296C" w:rsidRDefault="00750CC2" w:rsidP="00750CC2">
      <w:pPr>
        <w:numPr>
          <w:ilvl w:val="0"/>
          <w:numId w:val="25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assist the court in reaching a lawful decision.</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495" w:name="_xq7p4voesz0f" w:colFirst="0" w:colLast="0"/>
      <w:bookmarkEnd w:id="495"/>
      <w:r>
        <w:rPr>
          <w:rFonts w:ascii="Times New Roman" w:eastAsia="Times New Roman" w:hAnsi="Times New Roman" w:cs="Times New Roman"/>
          <w:b/>
          <w:bCs/>
          <w:sz w:val="20"/>
          <w:szCs w:val="20"/>
        </w:rPr>
        <w:t>1.6 Responsibilities of Medical / Forensic Personnel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They should:</w:t>
      </w:r>
    </w:p>
    <w:p w:rsidR="001E296C" w:rsidRDefault="00750CC2" w:rsidP="00750CC2">
      <w:pPr>
        <w:numPr>
          <w:ilvl w:val="0"/>
          <w:numId w:val="45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e</w:t>
      </w:r>
      <w:r>
        <w:rPr>
          <w:rFonts w:ascii="Times New Roman" w:eastAsia="Times New Roman" w:hAnsi="Times New Roman" w:cs="Times New Roman"/>
          <w:sz w:val="20"/>
          <w:szCs w:val="20"/>
        </w:rPr>
        <w:t>xamine promptly;</w:t>
      </w:r>
    </w:p>
    <w:p w:rsidR="001E296C" w:rsidRDefault="00750CC2" w:rsidP="00750CC2">
      <w:pPr>
        <w:numPr>
          <w:ilvl w:val="0"/>
          <w:numId w:val="4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 objectively;</w:t>
      </w:r>
    </w:p>
    <w:p w:rsidR="001E296C" w:rsidRDefault="00750CC2" w:rsidP="00750CC2">
      <w:pPr>
        <w:numPr>
          <w:ilvl w:val="0"/>
          <w:numId w:val="4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collect samples according to protocol;</w:t>
      </w:r>
    </w:p>
    <w:p w:rsidR="001E296C" w:rsidRDefault="00750CC2" w:rsidP="00750CC2">
      <w:pPr>
        <w:numPr>
          <w:ilvl w:val="0"/>
          <w:numId w:val="4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maintain chain of custody;</w:t>
      </w:r>
    </w:p>
    <w:p w:rsidR="001E296C" w:rsidRDefault="00750CC2" w:rsidP="00750CC2">
      <w:pPr>
        <w:numPr>
          <w:ilvl w:val="0"/>
          <w:numId w:val="4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distinguish medical findings from legal conclusions;</w:t>
      </w:r>
    </w:p>
    <w:p w:rsidR="001E296C" w:rsidRDefault="00750CC2" w:rsidP="00750CC2">
      <w:pPr>
        <w:numPr>
          <w:ilvl w:val="0"/>
          <w:numId w:val="4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preserve confidentiality;</w:t>
      </w:r>
    </w:p>
    <w:p w:rsidR="001E296C" w:rsidRDefault="00750CC2" w:rsidP="00750CC2">
      <w:pPr>
        <w:numPr>
          <w:ilvl w:val="0"/>
          <w:numId w:val="45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provide accurate reports.</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496" w:name="_g0txekorfa1w" w:colFirst="0" w:colLast="0"/>
      <w:bookmarkEnd w:id="496"/>
      <w:r>
        <w:rPr>
          <w:rFonts w:ascii="Times New Roman" w:eastAsia="Times New Roman" w:hAnsi="Times New Roman" w:cs="Times New Roman"/>
          <w:b/>
          <w:bCs/>
          <w:sz w:val="20"/>
          <w:szCs w:val="20"/>
        </w:rPr>
        <w:t>1.7 Responsibilities of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should:</w:t>
      </w:r>
    </w:p>
    <w:p w:rsidR="001E296C" w:rsidRDefault="00750CC2" w:rsidP="00750CC2">
      <w:pPr>
        <w:numPr>
          <w:ilvl w:val="0"/>
          <w:numId w:val="70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ensure fair trial;</w:t>
      </w:r>
    </w:p>
    <w:p w:rsidR="001E296C" w:rsidRDefault="00750CC2" w:rsidP="00750CC2">
      <w:pPr>
        <w:numPr>
          <w:ilvl w:val="0"/>
          <w:numId w:val="70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protect victim identity;</w:t>
      </w:r>
    </w:p>
    <w:p w:rsidR="001E296C" w:rsidRDefault="00750CC2" w:rsidP="00750CC2">
      <w:pPr>
        <w:numPr>
          <w:ilvl w:val="0"/>
          <w:numId w:val="705"/>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control unnecessary adjournments;</w:t>
      </w:r>
    </w:p>
    <w:p w:rsidR="001E296C" w:rsidRDefault="00750CC2" w:rsidP="00750CC2">
      <w:pPr>
        <w:numPr>
          <w:ilvl w:val="0"/>
          <w:numId w:val="705"/>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evaluate evidence objectively;</w:t>
      </w:r>
    </w:p>
    <w:p w:rsidR="001E296C" w:rsidRDefault="00750CC2" w:rsidP="00750CC2">
      <w:pPr>
        <w:numPr>
          <w:ilvl w:val="0"/>
          <w:numId w:val="70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protect the accused's legal rights;</w:t>
      </w:r>
    </w:p>
    <w:p w:rsidR="001E296C" w:rsidRDefault="00750CC2" w:rsidP="00750CC2">
      <w:pPr>
        <w:numPr>
          <w:ilvl w:val="0"/>
          <w:numId w:val="705"/>
        </w:numPr>
        <w:rPr>
          <w:rFonts w:ascii="Times New Roman" w:eastAsia="Times New Roman" w:hAnsi="Times New Roman" w:cs="Times New Roman"/>
          <w:sz w:val="20"/>
          <w:szCs w:val="20"/>
        </w:rPr>
      </w:pPr>
      <w:r>
        <w:rPr>
          <w:rFonts w:ascii="Times New Roman" w:eastAsia="Times New Roman" w:hAnsi="Times New Roman" w:cs="Times New Roman"/>
          <w:sz w:val="20"/>
          <w:szCs w:val="20"/>
        </w:rPr>
        <w:t>avoid reliance upon prohibited or irrelevant evidence;</w:t>
      </w:r>
    </w:p>
    <w:p w:rsidR="001E296C" w:rsidRDefault="00750CC2" w:rsidP="00750CC2">
      <w:pPr>
        <w:numPr>
          <w:ilvl w:val="0"/>
          <w:numId w:val="70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issue a reasoned judgment.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Anti-Rape Act specifically requires in-camera trial and restricts publication/broadcast of proceedings without court permission.</w:t>
      </w:r>
    </w:p>
    <w:p w:rsidR="001E296C" w:rsidRDefault="00750CC2" w:rsidP="00750CC2">
      <w:pPr>
        <w:spacing w:after="100"/>
        <w:rPr>
          <w:b/>
          <w:bCs/>
          <w:sz w:val="46"/>
          <w:szCs w:val="46"/>
        </w:rPr>
      </w:pPr>
      <w:r>
        <w:rPr>
          <w:rFonts w:ascii="Times New Roman" w:eastAsia="Times New Roman" w:hAnsi="Times New Roman" w:cs="Times New Roman"/>
          <w:b/>
          <w:bCs/>
          <w:sz w:val="40"/>
          <w:szCs w:val="40"/>
        </w:rPr>
        <w:t xml:space="preserve"> 6) Traffic and motor vehicle offences</w:t>
      </w:r>
      <w:r>
        <w:rPr>
          <w:rFonts w:ascii="Times New Roman" w:eastAsia="Times New Roman" w:hAnsi="Times New Roman" w:cs="Times New Roman"/>
          <w:sz w:val="40"/>
          <w:szCs w:val="40"/>
        </w:rPr>
        <w:br/>
      </w:r>
      <w:r>
        <w:rPr>
          <w:rFonts w:ascii="Times New Roman" w:eastAsia="Times New Roman" w:hAnsi="Times New Roman" w:cs="Times New Roman"/>
          <w:b/>
          <w:bCs/>
          <w:sz w:val="24"/>
          <w:szCs w:val="24"/>
          <w:u w:val="single"/>
        </w:rPr>
        <w:t xml:space="preserve"> i)  Applicable Laws  </w:t>
      </w:r>
      <w:r>
        <w:rPr>
          <w:rFonts w:ascii="Times New Roman" w:eastAsia="Times New Roman" w:hAnsi="Times New Roman" w:cs="Times New Roman"/>
          <w:sz w:val="21"/>
          <w:szCs w:val="21"/>
        </w:rPr>
        <w:t xml:space="preserv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97" w:name="_brdvco1z3jap" w:colFirst="0" w:colLast="0"/>
      <w:bookmarkEnd w:id="497"/>
      <w:r>
        <w:rPr>
          <w:rFonts w:ascii="Times New Roman" w:eastAsia="Times New Roman" w:hAnsi="Times New Roman" w:cs="Times New Roman"/>
          <w:b/>
          <w:bCs/>
          <w:sz w:val="20"/>
          <w:szCs w:val="20"/>
        </w:rPr>
        <w:t>Scenario 1 — Minor Traffic Violations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relevant legal fr</w:t>
      </w:r>
      <w:r>
        <w:rPr>
          <w:rFonts w:ascii="Times New Roman" w:eastAsia="Times New Roman" w:hAnsi="Times New Roman" w:cs="Times New Roman"/>
          <w:sz w:val="20"/>
          <w:szCs w:val="20"/>
        </w:rPr>
        <w:t>amework may include:</w:t>
      </w:r>
    </w:p>
    <w:p w:rsidR="001E296C" w:rsidRDefault="00750CC2" w:rsidP="00750CC2">
      <w:pPr>
        <w:numPr>
          <w:ilvl w:val="0"/>
          <w:numId w:val="145"/>
        </w:numPr>
        <w:spacing w:before="240"/>
        <w:rPr>
          <w:sz w:val="20"/>
          <w:szCs w:val="20"/>
        </w:rPr>
      </w:pPr>
      <w:r>
        <w:rPr>
          <w:rFonts w:ascii="Times New Roman" w:eastAsia="Times New Roman" w:hAnsi="Times New Roman" w:cs="Times New Roman"/>
          <w:sz w:val="20"/>
          <w:szCs w:val="20"/>
        </w:rPr>
        <w:t xml:space="preserve">Applicable provisions of the </w:t>
      </w:r>
      <w:r>
        <w:rPr>
          <w:rFonts w:ascii="Times New Roman" w:eastAsia="Times New Roman" w:hAnsi="Times New Roman" w:cs="Times New Roman"/>
          <w:b/>
          <w:bCs/>
          <w:sz w:val="20"/>
          <w:szCs w:val="20"/>
        </w:rPr>
        <w:t>Provincial Motor Vehicles Ordinance, 1965</w:t>
      </w:r>
      <w:r>
        <w:rPr>
          <w:rFonts w:ascii="Times New Roman" w:eastAsia="Times New Roman" w:hAnsi="Times New Roman" w:cs="Times New Roman"/>
          <w:sz w:val="20"/>
          <w:szCs w:val="20"/>
        </w:rPr>
        <w:t>;</w:t>
      </w:r>
    </w:p>
    <w:p w:rsidR="001E296C" w:rsidRDefault="00750CC2" w:rsidP="00750CC2">
      <w:pPr>
        <w:numPr>
          <w:ilvl w:val="0"/>
          <w:numId w:val="14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Motor Vehicles Rules;</w:t>
      </w:r>
    </w:p>
    <w:p w:rsidR="001E296C" w:rsidRDefault="00750CC2" w:rsidP="00750CC2">
      <w:pPr>
        <w:numPr>
          <w:ilvl w:val="0"/>
          <w:numId w:val="145"/>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traffic regulations and schedules;</w:t>
      </w:r>
    </w:p>
    <w:p w:rsidR="001E296C" w:rsidRDefault="00750CC2" w:rsidP="00750CC2">
      <w:pPr>
        <w:numPr>
          <w:ilvl w:val="0"/>
          <w:numId w:val="14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provisions concerning traffic tickets and enforcement; and</w:t>
      </w:r>
    </w:p>
    <w:p w:rsidR="001E296C" w:rsidRDefault="00750CC2" w:rsidP="00750CC2">
      <w:pPr>
        <w:numPr>
          <w:ilvl w:val="0"/>
          <w:numId w:val="145"/>
        </w:numPr>
        <w:spacing w:after="240"/>
        <w:rPr>
          <w:sz w:val="20"/>
          <w:szCs w:val="20"/>
        </w:rPr>
      </w:pPr>
      <w:r>
        <w:rPr>
          <w:rFonts w:ascii="Times New Roman" w:eastAsia="Times New Roman" w:hAnsi="Times New Roman" w:cs="Times New Roman"/>
          <w:sz w:val="20"/>
          <w:szCs w:val="20"/>
        </w:rPr>
        <w:t xml:space="preserve">Where applicable, the </w:t>
      </w:r>
      <w:r>
        <w:rPr>
          <w:rFonts w:ascii="Times New Roman" w:eastAsia="Times New Roman" w:hAnsi="Times New Roman" w:cs="Times New Roman"/>
          <w:b/>
          <w:bCs/>
          <w:sz w:val="20"/>
          <w:szCs w:val="20"/>
        </w:rPr>
        <w:t>National Highways Safety Ordinance, 2000</w:t>
      </w:r>
      <w:r>
        <w:rPr>
          <w:rFonts w:ascii="Times New Roman" w:eastAsia="Times New Roman" w:hAnsi="Times New Roman" w:cs="Times New Roman"/>
          <w:sz w:val="20"/>
          <w:szCs w:val="20"/>
        </w:rPr>
        <w:t xml:space="preserve"> and rules governing national highways and motorways.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precise provision depends upon the particular violation and the province in which it occurs.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98" w:name="_x262erdlc5ag" w:colFirst="0" w:colLast="0"/>
      <w:bookmarkEnd w:id="498"/>
      <w:r>
        <w:rPr>
          <w:rFonts w:ascii="Times New Roman" w:eastAsia="Times New Roman" w:hAnsi="Times New Roman" w:cs="Times New Roman"/>
          <w:b/>
          <w:bCs/>
          <w:sz w:val="20"/>
          <w:szCs w:val="20"/>
        </w:rPr>
        <w:t>Scenario 2 — Licensing, Registration and Un</w:t>
      </w:r>
      <w:r>
        <w:rPr>
          <w:rFonts w:ascii="Times New Roman" w:eastAsia="Times New Roman" w:hAnsi="Times New Roman" w:cs="Times New Roman"/>
          <w:b/>
          <w:bCs/>
          <w:sz w:val="20"/>
          <w:szCs w:val="20"/>
        </w:rPr>
        <w:t>authorized Driving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provisions may include:</w:t>
      </w:r>
    </w:p>
    <w:p w:rsidR="001E296C" w:rsidRDefault="00750CC2" w:rsidP="00750CC2">
      <w:pPr>
        <w:numPr>
          <w:ilvl w:val="0"/>
          <w:numId w:val="28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3 and 4 PMVO — licensing requirements and restrictions;</w:t>
      </w:r>
    </w:p>
    <w:p w:rsidR="001E296C" w:rsidRDefault="00750CC2" w:rsidP="00750CC2">
      <w:pPr>
        <w:numPr>
          <w:ilvl w:val="0"/>
          <w:numId w:val="2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5 PMVO — responsibility concerning unauthorized driving;</w:t>
      </w:r>
    </w:p>
    <w:p w:rsidR="001E296C" w:rsidRDefault="00750CC2" w:rsidP="00750CC2">
      <w:pPr>
        <w:numPr>
          <w:ilvl w:val="0"/>
          <w:numId w:val="2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7 PMVO — licensing requirements;</w:t>
      </w:r>
    </w:p>
    <w:p w:rsidR="001E296C" w:rsidRDefault="00750CC2" w:rsidP="00750CC2">
      <w:pPr>
        <w:numPr>
          <w:ilvl w:val="0"/>
          <w:numId w:val="2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Registration provisions under the PMVO;</w:t>
      </w:r>
    </w:p>
    <w:p w:rsidR="001E296C" w:rsidRDefault="00750CC2" w:rsidP="00750CC2">
      <w:pPr>
        <w:numPr>
          <w:ilvl w:val="0"/>
          <w:numId w:val="2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provisions concerning registration marks and vehicle documents; and</w:t>
      </w:r>
    </w:p>
    <w:p w:rsidR="001E296C" w:rsidRDefault="00750CC2" w:rsidP="00750CC2">
      <w:pPr>
        <w:numPr>
          <w:ilvl w:val="0"/>
          <w:numId w:val="28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provincial rules.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national highways and other federally regulated road networks, the applicable national highway legislation</w:t>
      </w:r>
      <w:r>
        <w:rPr>
          <w:rFonts w:ascii="Times New Roman" w:eastAsia="Times New Roman" w:hAnsi="Times New Roman" w:cs="Times New Roman"/>
          <w:sz w:val="20"/>
          <w:szCs w:val="20"/>
        </w:rPr>
        <w:t xml:space="preserve"> must also be considered.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499" w:name="_39pslbo1ubel" w:colFirst="0" w:colLast="0"/>
      <w:bookmarkEnd w:id="499"/>
      <w:r>
        <w:rPr>
          <w:rFonts w:ascii="Times New Roman" w:eastAsia="Times New Roman" w:hAnsi="Times New Roman" w:cs="Times New Roman"/>
          <w:b/>
          <w:bCs/>
          <w:sz w:val="20"/>
          <w:szCs w:val="20"/>
        </w:rPr>
        <w:t>Scenario 3 — Reckless or Dangerous Driving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provisions may include:</w:t>
      </w:r>
    </w:p>
    <w:p w:rsidR="001E296C" w:rsidRDefault="00750CC2" w:rsidP="00750CC2">
      <w:pPr>
        <w:numPr>
          <w:ilvl w:val="0"/>
          <w:numId w:val="24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99 PMVO, where applicable;</w:t>
      </w:r>
    </w:p>
    <w:p w:rsidR="001E296C" w:rsidRDefault="00750CC2" w:rsidP="00750CC2">
      <w:pPr>
        <w:numPr>
          <w:ilvl w:val="0"/>
          <w:numId w:val="244"/>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104 PMVO, where applicable;</w:t>
      </w:r>
    </w:p>
    <w:p w:rsidR="001E296C" w:rsidRDefault="00750CC2" w:rsidP="00750CC2">
      <w:pPr>
        <w:numPr>
          <w:ilvl w:val="0"/>
          <w:numId w:val="244"/>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279 PPC concerning rash driving or riding on a public way; and</w:t>
      </w:r>
    </w:p>
    <w:p w:rsidR="001E296C" w:rsidRDefault="00750CC2" w:rsidP="00750CC2">
      <w:pPr>
        <w:numPr>
          <w:ilvl w:val="0"/>
          <w:numId w:val="24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pro</w:t>
      </w:r>
      <w:r>
        <w:rPr>
          <w:rFonts w:ascii="Times New Roman" w:eastAsia="Times New Roman" w:hAnsi="Times New Roman" w:cs="Times New Roman"/>
          <w:sz w:val="20"/>
          <w:szCs w:val="20"/>
        </w:rPr>
        <w:t>visions of the National Highways Safety Ordinance, 2000 where the offence occurs within its statutory field.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00" w:name="_xex21lwrsqat" w:colFirst="0" w:colLast="0"/>
      <w:bookmarkEnd w:id="500"/>
      <w:r>
        <w:rPr>
          <w:rFonts w:ascii="Times New Roman" w:eastAsia="Times New Roman" w:hAnsi="Times New Roman" w:cs="Times New Roman"/>
          <w:b/>
          <w:bCs/>
          <w:sz w:val="20"/>
          <w:szCs w:val="20"/>
        </w:rPr>
        <w:t>Scenario 4 — Driving Under the Influence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 circumstances, relevant legislation may include:</w:t>
      </w:r>
    </w:p>
    <w:p w:rsidR="001E296C" w:rsidRDefault="00750CC2" w:rsidP="00750CC2">
      <w:pPr>
        <w:numPr>
          <w:ilvl w:val="0"/>
          <w:numId w:val="26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provisions of the PMVO conc</w:t>
      </w:r>
      <w:r>
        <w:rPr>
          <w:rFonts w:ascii="Times New Roman" w:eastAsia="Times New Roman" w:hAnsi="Times New Roman" w:cs="Times New Roman"/>
          <w:sz w:val="20"/>
          <w:szCs w:val="20"/>
        </w:rPr>
        <w:t>erning driving while intoxicated;</w:t>
      </w:r>
    </w:p>
    <w:p w:rsidR="001E296C" w:rsidRDefault="00750CC2" w:rsidP="00750CC2">
      <w:pPr>
        <w:numPr>
          <w:ilvl w:val="0"/>
          <w:numId w:val="263"/>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national-highway provisions;</w:t>
      </w:r>
    </w:p>
    <w:p w:rsidR="001E296C" w:rsidRDefault="00750CC2" w:rsidP="00750CC2">
      <w:pPr>
        <w:numPr>
          <w:ilvl w:val="0"/>
          <w:numId w:val="263"/>
        </w:numPr>
        <w:rPr>
          <w:sz w:val="20"/>
          <w:szCs w:val="20"/>
        </w:rPr>
      </w:pPr>
      <w:r>
        <w:rPr>
          <w:rFonts w:ascii="Times New Roman" w:eastAsia="Times New Roman" w:hAnsi="Times New Roman" w:cs="Times New Roman"/>
          <w:sz w:val="20"/>
          <w:szCs w:val="20"/>
        </w:rPr>
        <w:t xml:space="preserve">The </w:t>
      </w:r>
      <w:r>
        <w:rPr>
          <w:rFonts w:ascii="Times New Roman" w:eastAsia="Times New Roman" w:hAnsi="Times New Roman" w:cs="Times New Roman"/>
          <w:b/>
          <w:bCs/>
          <w:sz w:val="20"/>
          <w:szCs w:val="20"/>
        </w:rPr>
        <w:t>Prohibition (Enforcement of Hadd) Order, 1979</w:t>
      </w:r>
      <w:r>
        <w:rPr>
          <w:rFonts w:ascii="Times New Roman" w:eastAsia="Times New Roman" w:hAnsi="Times New Roman" w:cs="Times New Roman"/>
          <w:sz w:val="20"/>
          <w:szCs w:val="20"/>
        </w:rPr>
        <w:t>, where its provisions are attracted; and</w:t>
      </w:r>
    </w:p>
    <w:p w:rsidR="001E296C" w:rsidRDefault="00750CC2" w:rsidP="00750CC2">
      <w:pPr>
        <w:numPr>
          <w:ilvl w:val="0"/>
          <w:numId w:val="26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applicable laws concerning controlled or intoxicating substances.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classification of the offence must be determined from the facts and the statutory ingredients of the particular offence.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01" w:name="_a4tl9m8ekpqt" w:colFirst="0" w:colLast="0"/>
      <w:bookmarkEnd w:id="501"/>
      <w:r>
        <w:rPr>
          <w:rFonts w:ascii="Times New Roman" w:eastAsia="Times New Roman" w:hAnsi="Times New Roman" w:cs="Times New Roman"/>
          <w:b/>
          <w:bCs/>
          <w:sz w:val="20"/>
          <w:szCs w:val="20"/>
        </w:rPr>
        <w:t>Scenario 5 — Fatal and Non-Fatal Accidents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Potentially applicable provisions include:</w:t>
      </w:r>
    </w:p>
    <w:p w:rsidR="001E296C" w:rsidRDefault="00750CC2" w:rsidP="00750CC2">
      <w:pPr>
        <w:numPr>
          <w:ilvl w:val="0"/>
          <w:numId w:val="44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279 PPC — rash or negligent driving;</w:t>
      </w:r>
    </w:p>
    <w:p w:rsidR="001E296C" w:rsidRDefault="00750CC2" w:rsidP="00750CC2">
      <w:pPr>
        <w:numPr>
          <w:ilvl w:val="0"/>
          <w:numId w:val="44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320 PPC — qatl-i-khata by rash or negligent driving;</w:t>
      </w:r>
    </w:p>
    <w:p w:rsidR="001E296C" w:rsidRDefault="00750CC2" w:rsidP="00750CC2">
      <w:pPr>
        <w:numPr>
          <w:ilvl w:val="0"/>
          <w:numId w:val="44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322 PPC, where its statutory ingredients are satisfied;</w:t>
      </w:r>
    </w:p>
    <w:p w:rsidR="001E296C" w:rsidRDefault="00750CC2" w:rsidP="00750CC2">
      <w:pPr>
        <w:numPr>
          <w:ilvl w:val="0"/>
          <w:numId w:val="44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337-G PPC — hurt by rash or negligent driving;</w:t>
      </w:r>
    </w:p>
    <w:p w:rsidR="001E296C" w:rsidRDefault="00750CC2" w:rsidP="00750CC2">
      <w:pPr>
        <w:numPr>
          <w:ilvl w:val="0"/>
          <w:numId w:val="44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337-H PPC — hurt by rash or negligent act;</w:t>
      </w:r>
    </w:p>
    <w:p w:rsidR="001E296C" w:rsidRDefault="00750CC2" w:rsidP="00750CC2">
      <w:pPr>
        <w:numPr>
          <w:ilvl w:val="0"/>
          <w:numId w:val="446"/>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provisions of the PMVO concerning duties following an accident; and</w:t>
      </w:r>
    </w:p>
    <w:p w:rsidR="001E296C" w:rsidRDefault="00750CC2" w:rsidP="00750CC2">
      <w:pPr>
        <w:numPr>
          <w:ilvl w:val="0"/>
          <w:numId w:val="446"/>
        </w:numPr>
        <w:spacing w:after="240"/>
        <w:rPr>
          <w:sz w:val="20"/>
          <w:szCs w:val="20"/>
        </w:rPr>
      </w:pPr>
      <w:r>
        <w:rPr>
          <w:rFonts w:ascii="Times New Roman" w:eastAsia="Times New Roman" w:hAnsi="Times New Roman" w:cs="Times New Roman"/>
          <w:sz w:val="20"/>
          <w:szCs w:val="20"/>
        </w:rPr>
        <w:t xml:space="preserve">Relevant provisions of the </w:t>
      </w:r>
      <w:r>
        <w:rPr>
          <w:rFonts w:ascii="Times New Roman" w:eastAsia="Times New Roman" w:hAnsi="Times New Roman" w:cs="Times New Roman"/>
          <w:b/>
          <w:bCs/>
          <w:sz w:val="20"/>
          <w:szCs w:val="20"/>
        </w:rPr>
        <w:t>Code of Criminal Procedure, 1898 (CrPC)</w:t>
      </w:r>
      <w:r>
        <w:rPr>
          <w:rFonts w:ascii="Times New Roman" w:eastAsia="Times New Roman" w:hAnsi="Times New Roman" w:cs="Times New Roman"/>
          <w:sz w:val="20"/>
          <w:szCs w:val="20"/>
        </w:rPr>
        <w:t xml:space="preserve"> concerning FIRs, investigation, inquests, reports, and trial.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02" w:name="_mzpm588ppzjx" w:colFirst="0" w:colLast="0"/>
      <w:bookmarkEnd w:id="502"/>
      <w:r>
        <w:rPr>
          <w:rFonts w:ascii="Times New Roman" w:eastAsia="Times New Roman" w:hAnsi="Times New Roman" w:cs="Times New Roman"/>
          <w:b/>
          <w:bCs/>
          <w:sz w:val="20"/>
          <w:szCs w:val="20"/>
        </w:rPr>
        <w:t>Scenario 6 — Commercial Transport Violations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w:t>
      </w:r>
      <w:r>
        <w:rPr>
          <w:rFonts w:ascii="Times New Roman" w:eastAsia="Times New Roman" w:hAnsi="Times New Roman" w:cs="Times New Roman"/>
          <w:sz w:val="20"/>
          <w:szCs w:val="20"/>
        </w:rPr>
        <w:t>ant provisions may include the PMVO provisions governing:</w:t>
      </w:r>
    </w:p>
    <w:p w:rsidR="001E296C" w:rsidRDefault="00750CC2" w:rsidP="00750CC2">
      <w:pPr>
        <w:numPr>
          <w:ilvl w:val="0"/>
          <w:numId w:val="3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Registration;</w:t>
      </w:r>
    </w:p>
    <w:p w:rsidR="001E296C" w:rsidRDefault="00750CC2" w:rsidP="00750CC2">
      <w:pPr>
        <w:numPr>
          <w:ilvl w:val="0"/>
          <w:numId w:val="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Permits;</w:t>
      </w:r>
    </w:p>
    <w:p w:rsidR="001E296C" w:rsidRDefault="00750CC2" w:rsidP="00750CC2">
      <w:pPr>
        <w:numPr>
          <w:ilvl w:val="0"/>
          <w:numId w:val="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Certificates of fitness;</w:t>
      </w:r>
    </w:p>
    <w:p w:rsidR="001E296C" w:rsidRDefault="00750CC2" w:rsidP="00750CC2">
      <w:pPr>
        <w:numPr>
          <w:ilvl w:val="0"/>
          <w:numId w:val="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Passenger and load restrictions;</w:t>
      </w:r>
    </w:p>
    <w:p w:rsidR="001E296C" w:rsidRDefault="00750CC2" w:rsidP="00750CC2">
      <w:pPr>
        <w:numPr>
          <w:ilvl w:val="0"/>
          <w:numId w:val="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Vehicle inspection;</w:t>
      </w:r>
    </w:p>
    <w:p w:rsidR="001E296C" w:rsidRDefault="00750CC2" w:rsidP="00750CC2">
      <w:pPr>
        <w:numPr>
          <w:ilvl w:val="0"/>
          <w:numId w:val="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Transport regulation; and</w:t>
      </w:r>
    </w:p>
    <w:p w:rsidR="001E296C" w:rsidRDefault="00750CC2" w:rsidP="00750CC2">
      <w:pPr>
        <w:numPr>
          <w:ilvl w:val="0"/>
          <w:numId w:val="3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Penalties for contravention.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addition, applicable provincial commerc</w:t>
      </w:r>
      <w:r>
        <w:rPr>
          <w:rFonts w:ascii="Times New Roman" w:eastAsia="Times New Roman" w:hAnsi="Times New Roman" w:cs="Times New Roman"/>
          <w:sz w:val="20"/>
          <w:szCs w:val="20"/>
        </w:rPr>
        <w:t>ial-transport rules and, where relevant, national-highway axle-load regulations must be consulted.</w:t>
      </w:r>
    </w:p>
    <w:p w:rsidR="001E296C" w:rsidRDefault="00750CC2" w:rsidP="00750CC2">
      <w:pPr>
        <w:spacing w:after="100"/>
      </w:pPr>
      <w:r>
        <w:rPr>
          <w:rFonts w:ascii="Times New Roman" w:eastAsia="Times New Roman" w:hAnsi="Times New Roman" w:cs="Times New Roman"/>
          <w:b/>
          <w:bCs/>
          <w:sz w:val="25"/>
          <w:szCs w:val="25"/>
          <w:u w:val="single"/>
        </w:rPr>
        <w:t xml:space="preserve"> ii)  Court Fees &amp; Costs Matrix (Pakistani Legal Framework)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503" w:name="_l9d136x29a4w" w:colFirst="0" w:colLast="0"/>
      <w:bookmarkEnd w:id="503"/>
      <w:r>
        <w:rPr>
          <w:b/>
          <w:bCs/>
          <w:sz w:val="46"/>
          <w:szCs w:val="46"/>
        </w:rPr>
        <w:t xml:space="preserve"> </w:t>
      </w:r>
      <w:r>
        <w:rPr>
          <w:rFonts w:ascii="Times New Roman" w:eastAsia="Times New Roman" w:hAnsi="Times New Roman" w:cs="Times New Roman"/>
          <w:b/>
          <w:bCs/>
          <w:sz w:val="20"/>
          <w:szCs w:val="20"/>
        </w:rPr>
        <w:t>COURT FEES AND OTHER COURT CHARGES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proceedings are generally not subject to the same ad valorem court-fee structure applicable to civil suits.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04" w:name="_xhxl4k6r2see" w:colFirst="0" w:colLast="0"/>
      <w:bookmarkEnd w:id="504"/>
      <w:r>
        <w:rPr>
          <w:rFonts w:ascii="Times New Roman" w:eastAsia="Times New Roman" w:hAnsi="Times New Roman" w:cs="Times New Roman"/>
          <w:b/>
          <w:bCs/>
          <w:sz w:val="20"/>
          <w:szCs w:val="20"/>
        </w:rPr>
        <w:t>Criminal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Ordinarily, no ad valorem court fee is payable merely for:</w:t>
      </w:r>
    </w:p>
    <w:p w:rsidR="001E296C" w:rsidRDefault="00750CC2" w:rsidP="00750CC2">
      <w:pPr>
        <w:numPr>
          <w:ilvl w:val="0"/>
          <w:numId w:val="62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Registration of an FIR;</w:t>
      </w:r>
    </w:p>
    <w:p w:rsidR="001E296C" w:rsidRDefault="00750CC2" w:rsidP="00750CC2">
      <w:pPr>
        <w:numPr>
          <w:ilvl w:val="0"/>
          <w:numId w:val="629"/>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Submission of a police report/chall</w:t>
      </w:r>
      <w:r>
        <w:rPr>
          <w:rFonts w:ascii="Times New Roman" w:eastAsia="Times New Roman" w:hAnsi="Times New Roman" w:cs="Times New Roman"/>
          <w:sz w:val="20"/>
          <w:szCs w:val="20"/>
        </w:rPr>
        <w:t>an;</w:t>
      </w:r>
    </w:p>
    <w:p w:rsidR="001E296C" w:rsidRDefault="00750CC2" w:rsidP="00750CC2">
      <w:pPr>
        <w:numPr>
          <w:ilvl w:val="0"/>
          <w:numId w:val="629"/>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Prosecution of a criminal offence; or</w:t>
      </w:r>
    </w:p>
    <w:p w:rsidR="001E296C" w:rsidRDefault="00750CC2" w:rsidP="00750CC2">
      <w:pPr>
        <w:numPr>
          <w:ilvl w:val="0"/>
          <w:numId w:val="62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Issuance of an ordinary traffic ticket.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05" w:name="_ola2i2hen454" w:colFirst="0" w:colLast="0"/>
      <w:bookmarkEnd w:id="505"/>
      <w:r>
        <w:rPr>
          <w:rFonts w:ascii="Times New Roman" w:eastAsia="Times New Roman" w:hAnsi="Times New Roman" w:cs="Times New Roman"/>
          <w:b/>
          <w:bCs/>
          <w:sz w:val="20"/>
          <w:szCs w:val="20"/>
        </w:rPr>
        <w:t>Applications and Petitions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Certain applications may require prescribed process or court-fee stamps depending upon:</w:t>
      </w:r>
    </w:p>
    <w:p w:rsidR="001E296C" w:rsidRDefault="00750CC2" w:rsidP="00750CC2">
      <w:pPr>
        <w:numPr>
          <w:ilvl w:val="0"/>
          <w:numId w:val="26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w:t>
      </w:r>
    </w:p>
    <w:p w:rsidR="001E296C" w:rsidRDefault="00750CC2" w:rsidP="00750CC2">
      <w:pPr>
        <w:numPr>
          <w:ilvl w:val="0"/>
          <w:numId w:val="268"/>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province;</w:t>
      </w:r>
    </w:p>
    <w:p w:rsidR="001E296C" w:rsidRDefault="00750CC2" w:rsidP="00750CC2">
      <w:pPr>
        <w:numPr>
          <w:ilvl w:val="0"/>
          <w:numId w:val="268"/>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nature of the application; and</w:t>
      </w:r>
    </w:p>
    <w:p w:rsidR="001E296C" w:rsidRDefault="00750CC2" w:rsidP="00750CC2">
      <w:pPr>
        <w:numPr>
          <w:ilvl w:val="0"/>
          <w:numId w:val="26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court rules.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Accordingly, fixed amounts should not be stated universally without identifying the relevant provincial rules and the particular court.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06" w:name="_5dm4j66cojm7" w:colFirst="0" w:colLast="0"/>
      <w:bookmarkEnd w:id="506"/>
      <w:r>
        <w:rPr>
          <w:rFonts w:ascii="Times New Roman" w:eastAsia="Times New Roman" w:hAnsi="Times New Roman" w:cs="Times New Roman"/>
          <w:b/>
          <w:bCs/>
          <w:sz w:val="20"/>
          <w:szCs w:val="20"/>
        </w:rPr>
        <w:t>Certified Copies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Certified copies of judgments, orders and other judicial documents may attract</w:t>
      </w:r>
      <w:r>
        <w:rPr>
          <w:rFonts w:ascii="Times New Roman" w:eastAsia="Times New Roman" w:hAnsi="Times New Roman" w:cs="Times New Roman"/>
          <w:sz w:val="20"/>
          <w:szCs w:val="20"/>
        </w:rPr>
        <w:t xml:space="preserve"> copying or process charges under the applicable court rules.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07" w:name="_j76s6voktojk" w:colFirst="0" w:colLast="0"/>
      <w:bookmarkEnd w:id="507"/>
      <w:r>
        <w:rPr>
          <w:rFonts w:ascii="Times New Roman" w:eastAsia="Times New Roman" w:hAnsi="Times New Roman" w:cs="Times New Roman"/>
          <w:b/>
          <w:bCs/>
          <w:sz w:val="20"/>
          <w:szCs w:val="20"/>
        </w:rPr>
        <w:t>Criminal Fines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w:t>
      </w:r>
      <w:r>
        <w:rPr>
          <w:rFonts w:ascii="Times New Roman" w:eastAsia="Times New Roman" w:hAnsi="Times New Roman" w:cs="Times New Roman"/>
          <w:b/>
          <w:bCs/>
          <w:sz w:val="20"/>
          <w:szCs w:val="20"/>
        </w:rPr>
        <w:t>fine imposed as punishment upon conviction is legally distinct from a court fee</w:t>
      </w:r>
      <w:r>
        <w:rPr>
          <w:rFonts w:ascii="Times New Roman" w:eastAsia="Times New Roman" w:hAnsi="Times New Roman" w:cs="Times New Roman"/>
          <w:sz w:val="20"/>
          <w:szCs w:val="20"/>
        </w:rPr>
        <w:t>. A fine constitutes a criminal penalty payable in accordance with the prescribed government procedure and should not be treated as a fee for instituting proceedings.</w:t>
      </w:r>
    </w:p>
    <w:p w:rsidR="001E296C" w:rsidRDefault="00750CC2" w:rsidP="00750CC2">
      <w:pPr>
        <w:rPr>
          <w:rFonts w:ascii="Times New Roman" w:eastAsia="Times New Roman" w:hAnsi="Times New Roman" w:cs="Times New Roman"/>
          <w:sz w:val="20"/>
          <w:szCs w:val="20"/>
        </w:rPr>
      </w:pPr>
      <w:r>
        <w:pict>
          <v:rect id="_x0000_i1034"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508" w:name="_u78f2ladozyk" w:colFirst="0" w:colLast="0"/>
      <w:bookmarkEnd w:id="508"/>
      <w:r>
        <w:rPr>
          <w:rFonts w:ascii="Times New Roman" w:eastAsia="Times New Roman" w:hAnsi="Times New Roman" w:cs="Times New Roman"/>
          <w:b/>
          <w:bCs/>
          <w:sz w:val="20"/>
          <w:szCs w:val="20"/>
        </w:rPr>
        <w:t>7. TIMELINES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Traffic and criminal proceedings do not have one universal timetable appli</w:t>
      </w:r>
      <w:r>
        <w:rPr>
          <w:rFonts w:ascii="Times New Roman" w:eastAsia="Times New Roman" w:hAnsi="Times New Roman" w:cs="Times New Roman"/>
          <w:sz w:val="20"/>
          <w:szCs w:val="20"/>
        </w:rPr>
        <w:t>cable to every case. Statutory periods, procedural requirements and judicial directions vary according to the offence.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09" w:name="_pnw8udeimg1f" w:colFirst="0" w:colLast="0"/>
      <w:bookmarkEnd w:id="509"/>
      <w:r>
        <w:rPr>
          <w:rFonts w:ascii="Times New Roman" w:eastAsia="Times New Roman" w:hAnsi="Times New Roman" w:cs="Times New Roman"/>
          <w:b/>
          <w:bCs/>
          <w:sz w:val="20"/>
          <w:szCs w:val="20"/>
        </w:rPr>
        <w:t>Scenario 1 — Minor Traffic Violations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time for payment or contesting a traffic ticket depends upon the applicable provincial legislat</w:t>
      </w:r>
      <w:r>
        <w:rPr>
          <w:rFonts w:ascii="Times New Roman" w:eastAsia="Times New Roman" w:hAnsi="Times New Roman" w:cs="Times New Roman"/>
          <w:sz w:val="20"/>
          <w:szCs w:val="20"/>
        </w:rPr>
        <w:t>ion, ticketing system and enforcement rules.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ticket itself and the applicable statutory rules should therefore be consulted rather than applying a uniform period to every province.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10" w:name="_9u0lk1y6jvzs" w:colFirst="0" w:colLast="0"/>
      <w:bookmarkEnd w:id="510"/>
      <w:r>
        <w:rPr>
          <w:rFonts w:ascii="Times New Roman" w:eastAsia="Times New Roman" w:hAnsi="Times New Roman" w:cs="Times New Roman"/>
          <w:b/>
          <w:bCs/>
          <w:sz w:val="20"/>
          <w:szCs w:val="20"/>
        </w:rPr>
        <w:t>Scenario 2 — Licensing and Registration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 vehicle has been detain</w:t>
      </w:r>
      <w:r>
        <w:rPr>
          <w:rFonts w:ascii="Times New Roman" w:eastAsia="Times New Roman" w:hAnsi="Times New Roman" w:cs="Times New Roman"/>
          <w:sz w:val="20"/>
          <w:szCs w:val="20"/>
        </w:rPr>
        <w:t>ed or documents have been seized, the applicable statutory procedure determines when the owner or driver may produce the required documents and seek release.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may also impose conditions for release of an impounded vehicle.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11" w:name="_nrtl5wyf86oq" w:colFirst="0" w:colLast="0"/>
      <w:bookmarkEnd w:id="511"/>
      <w:r>
        <w:rPr>
          <w:rFonts w:ascii="Times New Roman" w:eastAsia="Times New Roman" w:hAnsi="Times New Roman" w:cs="Times New Roman"/>
          <w:b/>
          <w:bCs/>
          <w:sz w:val="20"/>
          <w:szCs w:val="20"/>
        </w:rPr>
        <w:t>Scenario 3 — Rash or Dan</w:t>
      </w:r>
      <w:r>
        <w:rPr>
          <w:rFonts w:ascii="Times New Roman" w:eastAsia="Times New Roman" w:hAnsi="Times New Roman" w:cs="Times New Roman"/>
          <w:b/>
          <w:bCs/>
          <w:sz w:val="20"/>
          <w:szCs w:val="20"/>
        </w:rPr>
        <w:t>gerous Driving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 and submission of the police report are governed principally by Section 173 CrPC and relevant judicial directions.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actual duration of investigation and trial may vary according to:</w:t>
      </w:r>
    </w:p>
    <w:p w:rsidR="001E296C" w:rsidRDefault="00750CC2" w:rsidP="00750CC2">
      <w:pPr>
        <w:numPr>
          <w:ilvl w:val="0"/>
          <w:numId w:val="49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Number of witnesses;</w:t>
      </w:r>
    </w:p>
    <w:p w:rsidR="001E296C" w:rsidRDefault="00750CC2" w:rsidP="00750CC2">
      <w:pPr>
        <w:numPr>
          <w:ilvl w:val="0"/>
          <w:numId w:val="494"/>
        </w:numPr>
        <w:rPr>
          <w:rFonts w:ascii="Times New Roman" w:eastAsia="Times New Roman" w:hAnsi="Times New Roman" w:cs="Times New Roman"/>
          <w:sz w:val="20"/>
          <w:szCs w:val="20"/>
        </w:rPr>
      </w:pPr>
      <w:r>
        <w:rPr>
          <w:rFonts w:ascii="Times New Roman" w:eastAsia="Times New Roman" w:hAnsi="Times New Roman" w:cs="Times New Roman"/>
          <w:sz w:val="20"/>
          <w:szCs w:val="20"/>
        </w:rPr>
        <w:t>Availability of foren</w:t>
      </w:r>
      <w:r>
        <w:rPr>
          <w:rFonts w:ascii="Times New Roman" w:eastAsia="Times New Roman" w:hAnsi="Times New Roman" w:cs="Times New Roman"/>
          <w:sz w:val="20"/>
          <w:szCs w:val="20"/>
        </w:rPr>
        <w:t>sic evidence;</w:t>
      </w:r>
    </w:p>
    <w:p w:rsidR="001E296C" w:rsidRDefault="00750CC2" w:rsidP="00750CC2">
      <w:pPr>
        <w:numPr>
          <w:ilvl w:val="0"/>
          <w:numId w:val="494"/>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evidence;</w:t>
      </w:r>
    </w:p>
    <w:p w:rsidR="001E296C" w:rsidRDefault="00750CC2" w:rsidP="00750CC2">
      <w:pPr>
        <w:numPr>
          <w:ilvl w:val="0"/>
          <w:numId w:val="494"/>
        </w:numPr>
        <w:rPr>
          <w:rFonts w:ascii="Times New Roman" w:eastAsia="Times New Roman" w:hAnsi="Times New Roman" w:cs="Times New Roman"/>
          <w:sz w:val="20"/>
          <w:szCs w:val="20"/>
        </w:rPr>
      </w:pPr>
      <w:r>
        <w:rPr>
          <w:rFonts w:ascii="Times New Roman" w:eastAsia="Times New Roman" w:hAnsi="Times New Roman" w:cs="Times New Roman"/>
          <w:sz w:val="20"/>
          <w:szCs w:val="20"/>
        </w:rPr>
        <w:t>Vehicle inspection;</w:t>
      </w:r>
    </w:p>
    <w:p w:rsidR="001E296C" w:rsidRDefault="00750CC2" w:rsidP="00750CC2">
      <w:pPr>
        <w:numPr>
          <w:ilvl w:val="0"/>
          <w:numId w:val="49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Court workload; and</w:t>
      </w:r>
    </w:p>
    <w:p w:rsidR="001E296C" w:rsidRDefault="00750CC2" w:rsidP="00750CC2">
      <w:pPr>
        <w:numPr>
          <w:ilvl w:val="0"/>
          <w:numId w:val="49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Applications made by the parties.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12" w:name="_mddhe9m0nc4y" w:colFirst="0" w:colLast="0"/>
      <w:bookmarkEnd w:id="512"/>
      <w:r>
        <w:rPr>
          <w:rFonts w:ascii="Times New Roman" w:eastAsia="Times New Roman" w:hAnsi="Times New Roman" w:cs="Times New Roman"/>
          <w:b/>
          <w:bCs/>
          <w:sz w:val="20"/>
          <w:szCs w:val="20"/>
        </w:rPr>
        <w:t>Scenario 4 — Driving Under Influence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biological samples are collected, they should be properly preserved, sealed, documented and transmitted for</w:t>
      </w:r>
      <w:r>
        <w:rPr>
          <w:rFonts w:ascii="Times New Roman" w:eastAsia="Times New Roman" w:hAnsi="Times New Roman" w:cs="Times New Roman"/>
          <w:sz w:val="20"/>
          <w:szCs w:val="20"/>
        </w:rPr>
        <w:t xml:space="preserve"> examination without undue delay.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evidentiary value of chemical or forensic analysis depends upon proper collection, preservation, chain of custody and admissibility.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13" w:name="_cegvbevm6z4g" w:colFirst="0" w:colLast="0"/>
      <w:bookmarkEnd w:id="513"/>
      <w:r>
        <w:rPr>
          <w:rFonts w:ascii="Times New Roman" w:eastAsia="Times New Roman" w:hAnsi="Times New Roman" w:cs="Times New Roman"/>
          <w:b/>
          <w:bCs/>
          <w:sz w:val="20"/>
          <w:szCs w:val="20"/>
        </w:rPr>
        <w:t>Scenario 5 — Fatal and Non-Fatal Accidents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Important procedural stages may include:</w:t>
      </w:r>
    </w:p>
    <w:p w:rsidR="001E296C" w:rsidRDefault="00750CC2" w:rsidP="00750CC2">
      <w:pPr>
        <w:numPr>
          <w:ilvl w:val="0"/>
          <w:numId w:val="75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Immediate reporting of the accident;</w:t>
      </w:r>
    </w:p>
    <w:p w:rsidR="001E296C" w:rsidRDefault="00750CC2" w:rsidP="00750CC2">
      <w:pPr>
        <w:numPr>
          <w:ilvl w:val="0"/>
          <w:numId w:val="7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Registration of the FIR where a cognizable offence is disclosed;</w:t>
      </w:r>
    </w:p>
    <w:p w:rsidR="001E296C" w:rsidRDefault="00750CC2" w:rsidP="00750CC2">
      <w:pPr>
        <w:numPr>
          <w:ilvl w:val="0"/>
          <w:numId w:val="7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w:t>
      </w:r>
    </w:p>
    <w:p w:rsidR="001E296C" w:rsidRDefault="00750CC2" w:rsidP="00750CC2">
      <w:pPr>
        <w:numPr>
          <w:ilvl w:val="0"/>
          <w:numId w:val="7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Site inspection and preparation of the site plan;</w:t>
      </w:r>
    </w:p>
    <w:p w:rsidR="001E296C" w:rsidRDefault="00750CC2" w:rsidP="00750CC2">
      <w:pPr>
        <w:numPr>
          <w:ilvl w:val="0"/>
          <w:numId w:val="7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Mechanical inspection of the vehicle;</w:t>
      </w:r>
    </w:p>
    <w:p w:rsidR="001E296C" w:rsidRDefault="00750CC2" w:rsidP="00750CC2">
      <w:pPr>
        <w:numPr>
          <w:ilvl w:val="0"/>
          <w:numId w:val="7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or medico-legal examination;</w:t>
      </w:r>
    </w:p>
    <w:p w:rsidR="001E296C" w:rsidRDefault="00750CC2" w:rsidP="00750CC2">
      <w:pPr>
        <w:numPr>
          <w:ilvl w:val="0"/>
          <w:numId w:val="7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Post-mortem ex</w:t>
      </w:r>
      <w:r>
        <w:rPr>
          <w:rFonts w:ascii="Times New Roman" w:eastAsia="Times New Roman" w:hAnsi="Times New Roman" w:cs="Times New Roman"/>
          <w:sz w:val="20"/>
          <w:szCs w:val="20"/>
        </w:rPr>
        <w:t>amination where applicable;</w:t>
      </w:r>
    </w:p>
    <w:p w:rsidR="001E296C" w:rsidRDefault="00750CC2" w:rsidP="00750CC2">
      <w:pPr>
        <w:numPr>
          <w:ilvl w:val="0"/>
          <w:numId w:val="7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Recording of witness statements;</w:t>
      </w:r>
    </w:p>
    <w:p w:rsidR="001E296C" w:rsidRDefault="00750CC2" w:rsidP="00750CC2">
      <w:pPr>
        <w:numPr>
          <w:ilvl w:val="0"/>
          <w:numId w:val="7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Submission of the police report under Section 173 CrPC; and</w:t>
      </w:r>
    </w:p>
    <w:p w:rsidR="001E296C" w:rsidRDefault="00750CC2" w:rsidP="00750CC2">
      <w:pPr>
        <w:numPr>
          <w:ilvl w:val="0"/>
          <w:numId w:val="75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Trial and judgment.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Appeal limitation must be calculated under the </w:t>
      </w:r>
      <w:r>
        <w:rPr>
          <w:rFonts w:ascii="Times New Roman" w:eastAsia="Times New Roman" w:hAnsi="Times New Roman" w:cs="Times New Roman"/>
          <w:b/>
          <w:bCs/>
          <w:sz w:val="20"/>
          <w:szCs w:val="20"/>
        </w:rPr>
        <w:t>Limitation Act, 1908</w:t>
      </w:r>
      <w:r>
        <w:rPr>
          <w:rFonts w:ascii="Times New Roman" w:eastAsia="Times New Roman" w:hAnsi="Times New Roman" w:cs="Times New Roman"/>
          <w:sz w:val="20"/>
          <w:szCs w:val="20"/>
        </w:rPr>
        <w:t xml:space="preserve"> and the applicable provisions of the CrPC. The </w:t>
      </w:r>
      <w:r>
        <w:rPr>
          <w:rFonts w:ascii="Times New Roman" w:eastAsia="Times New Roman" w:hAnsi="Times New Roman" w:cs="Times New Roman"/>
          <w:sz w:val="20"/>
          <w:szCs w:val="20"/>
        </w:rPr>
        <w:t>limitation period should not be stated as universally 30 or 60 days without identifying the precise order, forum and statutory provision.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14" w:name="_je5r3itygxu4" w:colFirst="0" w:colLast="0"/>
      <w:bookmarkEnd w:id="514"/>
      <w:r>
        <w:rPr>
          <w:rFonts w:ascii="Times New Roman" w:eastAsia="Times New Roman" w:hAnsi="Times New Roman" w:cs="Times New Roman"/>
          <w:b/>
          <w:bCs/>
          <w:sz w:val="20"/>
          <w:szCs w:val="20"/>
        </w:rPr>
        <w:t>Scenario 6 — Commercial Transport Violations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Administrative appeals against permit, registration or fitness decisions </w:t>
      </w:r>
      <w:r>
        <w:rPr>
          <w:rFonts w:ascii="Times New Roman" w:eastAsia="Times New Roman" w:hAnsi="Times New Roman" w:cs="Times New Roman"/>
          <w:sz w:val="20"/>
          <w:szCs w:val="20"/>
        </w:rPr>
        <w:t>are governed by the applicable provincial transport legislation and rules.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limitation period must be calculated from the relevant order and under the particular statutory appellate provision.</w:t>
      </w:r>
    </w:p>
    <w:p w:rsidR="001E296C" w:rsidRDefault="00750CC2" w:rsidP="00750CC2">
      <w:pPr>
        <w:rPr>
          <w:rFonts w:ascii="Times New Roman" w:eastAsia="Times New Roman" w:hAnsi="Times New Roman" w:cs="Times New Roman"/>
          <w:sz w:val="20"/>
          <w:szCs w:val="20"/>
        </w:rPr>
      </w:pPr>
      <w:r>
        <w:pict>
          <v:rect id="_x0000_i1035"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515" w:name="_4jcut414yw9t" w:colFirst="0" w:colLast="0"/>
      <w:bookmarkEnd w:id="515"/>
      <w:r>
        <w:rPr>
          <w:rFonts w:ascii="Times New Roman" w:eastAsia="Times New Roman" w:hAnsi="Times New Roman" w:cs="Times New Roman"/>
          <w:b/>
          <w:bCs/>
          <w:sz w:val="20"/>
          <w:szCs w:val="20"/>
        </w:rPr>
        <w:t>8. RIGHTS AND RESPONSIBILITIES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16" w:name="_yoy8cwc6viox" w:colFirst="0" w:colLast="0"/>
      <w:bookmarkEnd w:id="516"/>
      <w:r>
        <w:rPr>
          <w:rFonts w:ascii="Times New Roman" w:eastAsia="Times New Roman" w:hAnsi="Times New Roman" w:cs="Times New Roman"/>
          <w:b/>
          <w:bCs/>
          <w:sz w:val="20"/>
          <w:szCs w:val="20"/>
        </w:rPr>
        <w:t>A. Rights of Drivers and Ac</w:t>
      </w:r>
      <w:r>
        <w:rPr>
          <w:rFonts w:ascii="Times New Roman" w:eastAsia="Times New Roman" w:hAnsi="Times New Roman" w:cs="Times New Roman"/>
          <w:b/>
          <w:bCs/>
          <w:sz w:val="20"/>
          <w:szCs w:val="20"/>
        </w:rPr>
        <w:t>cused Persons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517" w:name="_oqt69r6x2kb8" w:colFirst="0" w:colLast="0"/>
      <w:bookmarkEnd w:id="517"/>
      <w:r>
        <w:rPr>
          <w:rFonts w:ascii="Times New Roman" w:eastAsia="Times New Roman" w:hAnsi="Times New Roman" w:cs="Times New Roman"/>
          <w:b/>
          <w:bCs/>
          <w:color w:val="000000"/>
          <w:sz w:val="20"/>
          <w:szCs w:val="20"/>
        </w:rPr>
        <w:lastRenderedPageBreak/>
        <w:t>1. Protection Against Arbitrary Arrest and Detention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arrested person is entitled to the constitutional and statutory protections governing arrest and detention.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Article 10 of the Constitution and the relevant provisions of the CrPC regulate the treatment of arrested persons, including production before a Magistrate within the constitutionally prescribed period, subject to recognized exceptions.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518" w:name="_ejgc32icyd56" w:colFirst="0" w:colLast="0"/>
      <w:bookmarkEnd w:id="518"/>
      <w:r>
        <w:rPr>
          <w:rFonts w:ascii="Times New Roman" w:eastAsia="Times New Roman" w:hAnsi="Times New Roman" w:cs="Times New Roman"/>
          <w:b/>
          <w:bCs/>
          <w:color w:val="000000"/>
          <w:sz w:val="20"/>
          <w:szCs w:val="20"/>
        </w:rPr>
        <w:t>2. Right to Legal R</w:t>
      </w:r>
      <w:r>
        <w:rPr>
          <w:rFonts w:ascii="Times New Roman" w:eastAsia="Times New Roman" w:hAnsi="Times New Roman" w:cs="Times New Roman"/>
          <w:b/>
          <w:bCs/>
          <w:color w:val="000000"/>
          <w:sz w:val="20"/>
          <w:szCs w:val="20"/>
        </w:rPr>
        <w:t>epresentation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accused person has the right to legal representation in accordance with the Constitution and applicable criminal-procedure law.</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519" w:name="_721tqwy1usab" w:colFirst="0" w:colLast="0"/>
      <w:bookmarkEnd w:id="519"/>
      <w:r>
        <w:rPr>
          <w:rFonts w:ascii="Times New Roman" w:eastAsia="Times New Roman" w:hAnsi="Times New Roman" w:cs="Times New Roman"/>
          <w:b/>
          <w:bCs/>
          <w:color w:val="000000"/>
          <w:sz w:val="20"/>
          <w:szCs w:val="20"/>
        </w:rPr>
        <w:t>3. Right to Fair Trial and Due Process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Article 10-A of the Constitution guarantees the right to fair trial and due process.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is entitled to the procedural safeguards recognized by criminal law, including an opportunity to defend the case and challenge prosecution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520" w:name="_tmw446r3srqm" w:colFirst="0" w:colLast="0"/>
      <w:bookmarkEnd w:id="520"/>
      <w:r>
        <w:rPr>
          <w:rFonts w:ascii="Times New Roman" w:eastAsia="Times New Roman" w:hAnsi="Times New Roman" w:cs="Times New Roman"/>
          <w:b/>
          <w:bCs/>
          <w:color w:val="000000"/>
          <w:sz w:val="20"/>
          <w:szCs w:val="20"/>
        </w:rPr>
        <w:t>4. Protect</w:t>
      </w:r>
      <w:r>
        <w:rPr>
          <w:rFonts w:ascii="Times New Roman" w:eastAsia="Times New Roman" w:hAnsi="Times New Roman" w:cs="Times New Roman"/>
          <w:b/>
          <w:bCs/>
          <w:color w:val="000000"/>
          <w:sz w:val="20"/>
          <w:szCs w:val="20"/>
        </w:rPr>
        <w:t>ion Against Unlawful Seizure or Detention of Vehicles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Vehicle seizure and detention must have a lawful basis.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 vehicle is seized during criminal proceedings, the owner or person legally entitled to possession may seek appropriate interim custody or </w:t>
      </w:r>
      <w:r>
        <w:rPr>
          <w:rFonts w:ascii="Times New Roman" w:eastAsia="Times New Roman" w:hAnsi="Times New Roman" w:cs="Times New Roman"/>
          <w:sz w:val="20"/>
          <w:szCs w:val="20"/>
        </w:rPr>
        <w:t>release under the applicable provisions, including Section 516-A CrPC where applicable.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21" w:name="_6un4ovz1pc1b" w:colFirst="0" w:colLast="0"/>
      <w:bookmarkEnd w:id="521"/>
      <w:r>
        <w:rPr>
          <w:rFonts w:ascii="Times New Roman" w:eastAsia="Times New Roman" w:hAnsi="Times New Roman" w:cs="Times New Roman"/>
          <w:b/>
          <w:bCs/>
          <w:sz w:val="20"/>
          <w:szCs w:val="20"/>
        </w:rPr>
        <w:t>B. Responsibilities of Drivers and Owners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522" w:name="_547c8quxzc28" w:colFirst="0" w:colLast="0"/>
      <w:bookmarkEnd w:id="522"/>
      <w:r>
        <w:rPr>
          <w:rFonts w:ascii="Times New Roman" w:eastAsia="Times New Roman" w:hAnsi="Times New Roman" w:cs="Times New Roman"/>
          <w:b/>
          <w:bCs/>
          <w:color w:val="000000"/>
          <w:sz w:val="20"/>
          <w:szCs w:val="20"/>
        </w:rPr>
        <w:t>1. Duty Following an Accident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driver involved in an accident must comply with the statutory duties imposed by the applicable</w:t>
      </w:r>
      <w:r>
        <w:rPr>
          <w:rFonts w:ascii="Times New Roman" w:eastAsia="Times New Roman" w:hAnsi="Times New Roman" w:cs="Times New Roman"/>
          <w:sz w:val="20"/>
          <w:szCs w:val="20"/>
        </w:rPr>
        <w:t xml:space="preserve"> motor-vehicle legislation, which may include:</w:t>
      </w:r>
    </w:p>
    <w:p w:rsidR="001E296C" w:rsidRDefault="00750CC2" w:rsidP="00750CC2">
      <w:pPr>
        <w:numPr>
          <w:ilvl w:val="0"/>
          <w:numId w:val="21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Stopping after the accident;</w:t>
      </w:r>
    </w:p>
    <w:p w:rsidR="001E296C" w:rsidRDefault="00750CC2" w:rsidP="00750CC2">
      <w:pPr>
        <w:numPr>
          <w:ilvl w:val="0"/>
          <w:numId w:val="2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Providing or facilitating reasonable medical assistance;</w:t>
      </w:r>
    </w:p>
    <w:p w:rsidR="001E296C" w:rsidRDefault="00750CC2" w:rsidP="00750CC2">
      <w:pPr>
        <w:numPr>
          <w:ilvl w:val="0"/>
          <w:numId w:val="2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Providing information to the authorities; and</w:t>
      </w:r>
    </w:p>
    <w:p w:rsidR="001E296C" w:rsidRDefault="00750CC2" w:rsidP="00750CC2">
      <w:pPr>
        <w:numPr>
          <w:ilvl w:val="0"/>
          <w:numId w:val="21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Reporting the accident in accordance with the prescribed procedure.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523" w:name="_ugucte4ecfx" w:colFirst="0" w:colLast="0"/>
      <w:bookmarkEnd w:id="523"/>
      <w:r>
        <w:rPr>
          <w:rFonts w:ascii="Times New Roman" w:eastAsia="Times New Roman" w:hAnsi="Times New Roman" w:cs="Times New Roman"/>
          <w:b/>
          <w:bCs/>
          <w:color w:val="000000"/>
          <w:sz w:val="20"/>
          <w:szCs w:val="20"/>
        </w:rPr>
        <w:t>2. Duty t</w:t>
      </w:r>
      <w:r>
        <w:rPr>
          <w:rFonts w:ascii="Times New Roman" w:eastAsia="Times New Roman" w:hAnsi="Times New Roman" w:cs="Times New Roman"/>
          <w:b/>
          <w:bCs/>
          <w:color w:val="000000"/>
          <w:sz w:val="20"/>
          <w:szCs w:val="20"/>
        </w:rPr>
        <w:t>o Produce Documents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Drivers are required to produce prescribed documents when lawfully demanded by an authorized officer.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These may include:</w:t>
      </w:r>
    </w:p>
    <w:p w:rsidR="001E296C" w:rsidRDefault="00750CC2" w:rsidP="00750CC2">
      <w:pPr>
        <w:numPr>
          <w:ilvl w:val="0"/>
          <w:numId w:val="56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Driving licence;</w:t>
      </w:r>
    </w:p>
    <w:p w:rsidR="001E296C" w:rsidRDefault="00750CC2" w:rsidP="00750CC2">
      <w:pPr>
        <w:numPr>
          <w:ilvl w:val="0"/>
          <w:numId w:val="5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Registration documents;</w:t>
      </w:r>
    </w:p>
    <w:p w:rsidR="001E296C" w:rsidRDefault="00750CC2" w:rsidP="00750CC2">
      <w:pPr>
        <w:numPr>
          <w:ilvl w:val="0"/>
          <w:numId w:val="5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Permit;</w:t>
      </w:r>
    </w:p>
    <w:p w:rsidR="001E296C" w:rsidRDefault="00750CC2" w:rsidP="00750CC2">
      <w:pPr>
        <w:numPr>
          <w:ilvl w:val="0"/>
          <w:numId w:val="562"/>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Fitness certificate; and</w:t>
      </w:r>
    </w:p>
    <w:p w:rsidR="001E296C" w:rsidRDefault="00750CC2" w:rsidP="00750CC2">
      <w:pPr>
        <w:numPr>
          <w:ilvl w:val="0"/>
          <w:numId w:val="56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documents prescribed by applicable law.</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524" w:name="_wgvr1fqto6ri" w:colFirst="0" w:colLast="0"/>
      <w:bookmarkEnd w:id="524"/>
      <w:r>
        <w:rPr>
          <w:rFonts w:ascii="Times New Roman" w:eastAsia="Times New Roman" w:hAnsi="Times New Roman" w:cs="Times New Roman"/>
          <w:b/>
          <w:bCs/>
          <w:color w:val="000000"/>
          <w:sz w:val="20"/>
          <w:szCs w:val="20"/>
        </w:rPr>
        <w:t>3. Duty to Maintain Roadworthiness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Vehicle owners/operators must comply with statutory requirements concerning the mechanical condition and roadworthiness of vehicles.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Particular attention should be given to:</w:t>
      </w:r>
    </w:p>
    <w:p w:rsidR="001E296C" w:rsidRDefault="00750CC2" w:rsidP="00750CC2">
      <w:pPr>
        <w:numPr>
          <w:ilvl w:val="0"/>
          <w:numId w:val="21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B</w:t>
      </w:r>
      <w:r>
        <w:rPr>
          <w:rFonts w:ascii="Times New Roman" w:eastAsia="Times New Roman" w:hAnsi="Times New Roman" w:cs="Times New Roman"/>
          <w:sz w:val="20"/>
          <w:szCs w:val="20"/>
        </w:rPr>
        <w:t>rakes;</w:t>
      </w:r>
    </w:p>
    <w:p w:rsidR="001E296C" w:rsidRDefault="00750CC2" w:rsidP="00750CC2">
      <w:pPr>
        <w:numPr>
          <w:ilvl w:val="0"/>
          <w:numId w:val="216"/>
        </w:numPr>
        <w:rPr>
          <w:rFonts w:ascii="Times New Roman" w:eastAsia="Times New Roman" w:hAnsi="Times New Roman" w:cs="Times New Roman"/>
          <w:sz w:val="20"/>
          <w:szCs w:val="20"/>
        </w:rPr>
      </w:pPr>
      <w:r>
        <w:rPr>
          <w:rFonts w:ascii="Times New Roman" w:eastAsia="Times New Roman" w:hAnsi="Times New Roman" w:cs="Times New Roman"/>
          <w:sz w:val="20"/>
          <w:szCs w:val="20"/>
        </w:rPr>
        <w:t>Tyres;</w:t>
      </w:r>
    </w:p>
    <w:p w:rsidR="001E296C" w:rsidRDefault="00750CC2" w:rsidP="00750CC2">
      <w:pPr>
        <w:numPr>
          <w:ilvl w:val="0"/>
          <w:numId w:val="216"/>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Lights;</w:t>
      </w:r>
    </w:p>
    <w:p w:rsidR="001E296C" w:rsidRDefault="00750CC2" w:rsidP="00750CC2">
      <w:pPr>
        <w:numPr>
          <w:ilvl w:val="0"/>
          <w:numId w:val="21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Steering;</w:t>
      </w:r>
    </w:p>
    <w:p w:rsidR="001E296C" w:rsidRDefault="00750CC2" w:rsidP="00750CC2">
      <w:pPr>
        <w:numPr>
          <w:ilvl w:val="0"/>
          <w:numId w:val="21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Safety equipment; and</w:t>
      </w:r>
    </w:p>
    <w:p w:rsidR="001E296C" w:rsidRDefault="00750CC2" w:rsidP="00750CC2">
      <w:pPr>
        <w:numPr>
          <w:ilvl w:val="0"/>
          <w:numId w:val="21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prescribed mechanical requirements.</w:t>
      </w:r>
    </w:p>
    <w:p w:rsidR="001E296C" w:rsidRDefault="00750CC2" w:rsidP="00750CC2">
      <w:pPr>
        <w:rPr>
          <w:rFonts w:ascii="Times New Roman" w:eastAsia="Times New Roman" w:hAnsi="Times New Roman" w:cs="Times New Roman"/>
          <w:sz w:val="20"/>
          <w:szCs w:val="20"/>
        </w:rPr>
      </w:pPr>
      <w:r>
        <w:pict>
          <v:rect id="_x0000_i1036"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525" w:name="_8e9gut4jz87g" w:colFirst="0" w:colLast="0"/>
      <w:bookmarkEnd w:id="525"/>
      <w:r>
        <w:rPr>
          <w:rFonts w:ascii="Times New Roman" w:eastAsia="Times New Roman" w:hAnsi="Times New Roman" w:cs="Times New Roman"/>
          <w:b/>
          <w:bCs/>
          <w:sz w:val="20"/>
          <w:szCs w:val="20"/>
        </w:rPr>
        <w:t>9. AVAILABLE LEGAL REMEDIES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available remedy depends upon whether the matter is a </w:t>
      </w:r>
      <w:r>
        <w:rPr>
          <w:rFonts w:ascii="Times New Roman" w:eastAsia="Times New Roman" w:hAnsi="Times New Roman" w:cs="Times New Roman"/>
          <w:b/>
          <w:bCs/>
          <w:sz w:val="20"/>
          <w:szCs w:val="20"/>
        </w:rPr>
        <w:t>traffic enforcement action, criminal prosecution, administrative decision, or constitutional violation</w:t>
      </w:r>
      <w:r>
        <w:rPr>
          <w:rFonts w:ascii="Times New Roman" w:eastAsia="Times New Roman" w:hAnsi="Times New Roman" w:cs="Times New Roman"/>
          <w:sz w:val="20"/>
          <w:szCs w:val="20"/>
        </w:rPr>
        <w: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26" w:name="_4wp7kk1hzkh6" w:colFirst="0" w:colLast="0"/>
      <w:bookmarkEnd w:id="526"/>
      <w:r>
        <w:rPr>
          <w:rFonts w:ascii="Times New Roman" w:eastAsia="Times New Roman" w:hAnsi="Times New Roman" w:cs="Times New Roman"/>
          <w:b/>
          <w:bCs/>
          <w:sz w:val="20"/>
          <w:szCs w:val="20"/>
        </w:rPr>
        <w:t>A. Administrative Remedies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These may include:</w:t>
      </w:r>
    </w:p>
    <w:p w:rsidR="001E296C" w:rsidRDefault="00750CC2" w:rsidP="00750CC2">
      <w:pPr>
        <w:numPr>
          <w:ilvl w:val="0"/>
          <w:numId w:val="11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Payment or lawful compounding of an eligible traffic offence;</w:t>
      </w:r>
    </w:p>
    <w:p w:rsidR="001E296C" w:rsidRDefault="00750CC2" w:rsidP="00750CC2">
      <w:pPr>
        <w:numPr>
          <w:ilvl w:val="0"/>
          <w:numId w:val="1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Objection or contest to a traffic ticket;</w:t>
      </w:r>
    </w:p>
    <w:p w:rsidR="001E296C" w:rsidRDefault="00750CC2" w:rsidP="00750CC2">
      <w:pPr>
        <w:numPr>
          <w:ilvl w:val="0"/>
          <w:numId w:val="1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Appeal against permit or fitness decisions;</w:t>
      </w:r>
    </w:p>
    <w:p w:rsidR="001E296C" w:rsidRDefault="00750CC2" w:rsidP="00750CC2">
      <w:pPr>
        <w:numPr>
          <w:ilvl w:val="0"/>
          <w:numId w:val="1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Review by the competent transport authority; and</w:t>
      </w:r>
    </w:p>
    <w:p w:rsidR="001E296C" w:rsidRDefault="00750CC2" w:rsidP="00750CC2">
      <w:pPr>
        <w:numPr>
          <w:ilvl w:val="0"/>
          <w:numId w:val="11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statutory administrative remedies.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27" w:name="_gqn23fmo1zfu" w:colFirst="0" w:colLast="0"/>
      <w:bookmarkEnd w:id="527"/>
      <w:r>
        <w:rPr>
          <w:rFonts w:ascii="Times New Roman" w:eastAsia="Times New Roman" w:hAnsi="Times New Roman" w:cs="Times New Roman"/>
          <w:b/>
          <w:bCs/>
          <w:sz w:val="20"/>
          <w:szCs w:val="20"/>
        </w:rPr>
        <w:t>B. Criminal/Judicial Remedies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 offence and procedural stage, available remedies may include: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528" w:name="_uo4z75jwni51" w:colFirst="0" w:colLast="0"/>
      <w:bookmarkEnd w:id="528"/>
      <w:r>
        <w:rPr>
          <w:rFonts w:ascii="Times New Roman" w:eastAsia="Times New Roman" w:hAnsi="Times New Roman" w:cs="Times New Roman"/>
          <w:b/>
          <w:bCs/>
          <w:color w:val="000000"/>
          <w:sz w:val="20"/>
          <w:szCs w:val="20"/>
        </w:rPr>
        <w:t>1.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 </w:t>
      </w:r>
      <w:r>
        <w:rPr>
          <w:rFonts w:ascii="Times New Roman" w:eastAsia="Times New Roman" w:hAnsi="Times New Roman" w:cs="Times New Roman"/>
          <w:sz w:val="20"/>
          <w:szCs w:val="20"/>
        </w:rPr>
        <w:t>accused may seek:</w:t>
      </w:r>
    </w:p>
    <w:p w:rsidR="001E296C" w:rsidRDefault="00750CC2" w:rsidP="00750CC2">
      <w:pPr>
        <w:numPr>
          <w:ilvl w:val="0"/>
          <w:numId w:val="24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Bail in bailable offences under Section 496 CrPC;</w:t>
      </w:r>
    </w:p>
    <w:p w:rsidR="001E296C" w:rsidRDefault="00750CC2" w:rsidP="00750CC2">
      <w:pPr>
        <w:numPr>
          <w:ilvl w:val="0"/>
          <w:numId w:val="24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Post-arrest bail under Section 497 CrPC; or</w:t>
      </w:r>
    </w:p>
    <w:p w:rsidR="001E296C" w:rsidRDefault="00750CC2" w:rsidP="00750CC2">
      <w:pPr>
        <w:numPr>
          <w:ilvl w:val="0"/>
          <w:numId w:val="24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Pre-arrest bail under Section 498 CrPC, where legally available.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529" w:name="_1mkhuljo2ucc" w:colFirst="0" w:colLast="0"/>
      <w:bookmarkEnd w:id="529"/>
      <w:r>
        <w:rPr>
          <w:rFonts w:ascii="Times New Roman" w:eastAsia="Times New Roman" w:hAnsi="Times New Roman" w:cs="Times New Roman"/>
          <w:b/>
          <w:bCs/>
          <w:color w:val="000000"/>
          <w:sz w:val="20"/>
          <w:szCs w:val="20"/>
        </w:rPr>
        <w:t>2. Interim Custody of Vehicle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An owner or person legally entitled to possession</w:t>
      </w:r>
      <w:r>
        <w:rPr>
          <w:rFonts w:ascii="Times New Roman" w:eastAsia="Times New Roman" w:hAnsi="Times New Roman" w:cs="Times New Roman"/>
          <w:sz w:val="20"/>
          <w:szCs w:val="20"/>
        </w:rPr>
        <w:t xml:space="preserve"> may seek interim custody of a seized vehicle under Section 516-A CrPC where its requirements are satisfied.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530" w:name="_feiqpzinw7w2" w:colFirst="0" w:colLast="0"/>
      <w:bookmarkEnd w:id="530"/>
      <w:r>
        <w:rPr>
          <w:rFonts w:ascii="Times New Roman" w:eastAsia="Times New Roman" w:hAnsi="Times New Roman" w:cs="Times New Roman"/>
          <w:b/>
          <w:bCs/>
          <w:color w:val="000000"/>
          <w:sz w:val="20"/>
          <w:szCs w:val="20"/>
        </w:rPr>
        <w:t>3.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statutory requirements are satisfied, an accused may seek appropriate relief, including:</w:t>
      </w:r>
    </w:p>
    <w:p w:rsidR="001E296C" w:rsidRDefault="00750CC2" w:rsidP="00750CC2">
      <w:pPr>
        <w:numPr>
          <w:ilvl w:val="0"/>
          <w:numId w:val="69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249-A CrPC before a Magistrate; or</w:t>
      </w:r>
    </w:p>
    <w:p w:rsidR="001E296C" w:rsidRDefault="00750CC2" w:rsidP="00750CC2">
      <w:pPr>
        <w:numPr>
          <w:ilvl w:val="0"/>
          <w:numId w:val="69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265-K CrPC before a Court of Session or other court to which the provision applies.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531" w:name="_8lj7h2blhfzy" w:colFirst="0" w:colLast="0"/>
      <w:bookmarkEnd w:id="531"/>
      <w:r>
        <w:rPr>
          <w:rFonts w:ascii="Times New Roman" w:eastAsia="Times New Roman" w:hAnsi="Times New Roman" w:cs="Times New Roman"/>
          <w:b/>
          <w:bCs/>
          <w:color w:val="000000"/>
          <w:sz w:val="20"/>
          <w:szCs w:val="20"/>
        </w:rPr>
        <w:t>4.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convicted may exercise the applicable statutory right of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proper appellate forum depends upon:</w:t>
      </w:r>
    </w:p>
    <w:p w:rsidR="001E296C" w:rsidRDefault="00750CC2" w:rsidP="00750CC2">
      <w:pPr>
        <w:numPr>
          <w:ilvl w:val="0"/>
          <w:numId w:val="20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that passed the judgment;</w:t>
      </w:r>
    </w:p>
    <w:p w:rsidR="001E296C" w:rsidRDefault="00750CC2" w:rsidP="00750CC2">
      <w:pPr>
        <w:numPr>
          <w:ilvl w:val="0"/>
          <w:numId w:val="208"/>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nature of the offence;</w:t>
      </w:r>
    </w:p>
    <w:p w:rsidR="001E296C" w:rsidRDefault="00750CC2" w:rsidP="00750CC2">
      <w:pPr>
        <w:numPr>
          <w:ilvl w:val="0"/>
          <w:numId w:val="208"/>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sentence imposed; and</w:t>
      </w:r>
    </w:p>
    <w:p w:rsidR="001E296C" w:rsidRDefault="00750CC2" w:rsidP="00750CC2">
      <w:pPr>
        <w:numPr>
          <w:ilvl w:val="0"/>
          <w:numId w:val="20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relevant provisions of the CrPC and other applicable legislation.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532" w:name="_cut0wdbslq9c" w:colFirst="0" w:colLast="0"/>
      <w:bookmarkEnd w:id="532"/>
      <w:r>
        <w:rPr>
          <w:rFonts w:ascii="Times New Roman" w:eastAsia="Times New Roman" w:hAnsi="Times New Roman" w:cs="Times New Roman"/>
          <w:b/>
          <w:bCs/>
          <w:color w:val="000000"/>
          <w:sz w:val="20"/>
          <w:szCs w:val="20"/>
        </w:rPr>
        <w:t>5. Criminal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Revision may be available where an </w:t>
      </w:r>
      <w:r>
        <w:rPr>
          <w:rFonts w:ascii="Times New Roman" w:eastAsia="Times New Roman" w:hAnsi="Times New Roman" w:cs="Times New Roman"/>
          <w:sz w:val="20"/>
          <w:szCs w:val="20"/>
        </w:rPr>
        <w:t>appeal does not lie or in circumstances permitted by law, subject to the relevant provisions governing revisional jurisdiction.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533" w:name="_bxc2y6rsjvns" w:colFirst="0" w:colLast="0"/>
      <w:bookmarkEnd w:id="533"/>
      <w:r>
        <w:rPr>
          <w:rFonts w:ascii="Times New Roman" w:eastAsia="Times New Roman" w:hAnsi="Times New Roman" w:cs="Times New Roman"/>
          <w:b/>
          <w:bCs/>
          <w:color w:val="000000"/>
          <w:sz w:val="20"/>
          <w:szCs w:val="20"/>
        </w:rPr>
        <w:t>6. Constitutional Remedy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Article 199 of the Constitution permits the High Court, in appropriate circumstances, to exercise const</w:t>
      </w:r>
      <w:r>
        <w:rPr>
          <w:rFonts w:ascii="Times New Roman" w:eastAsia="Times New Roman" w:hAnsi="Times New Roman" w:cs="Times New Roman"/>
          <w:sz w:val="20"/>
          <w:szCs w:val="20"/>
        </w:rPr>
        <w:t>itutional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writ petition may be considered where:</w:t>
      </w:r>
    </w:p>
    <w:p w:rsidR="001E296C" w:rsidRDefault="00750CC2" w:rsidP="00750CC2">
      <w:pPr>
        <w:numPr>
          <w:ilvl w:val="0"/>
          <w:numId w:val="48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 public authority acts without lawful authority;</w:t>
      </w:r>
    </w:p>
    <w:p w:rsidR="001E296C" w:rsidRDefault="00750CC2" w:rsidP="00750CC2">
      <w:pPr>
        <w:numPr>
          <w:ilvl w:val="0"/>
          <w:numId w:val="4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There is jurisdictional excess;</w:t>
      </w:r>
    </w:p>
    <w:p w:rsidR="001E296C" w:rsidRDefault="00750CC2" w:rsidP="00750CC2">
      <w:pPr>
        <w:numPr>
          <w:ilvl w:val="0"/>
          <w:numId w:val="4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 statutory remedy is inadequate in the circumstances recognized by law; or</w:t>
      </w:r>
    </w:p>
    <w:p w:rsidR="001E296C" w:rsidRDefault="00750CC2" w:rsidP="00750CC2">
      <w:pPr>
        <w:numPr>
          <w:ilvl w:val="0"/>
          <w:numId w:val="48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fundamental/legal right has bee</w:t>
      </w:r>
      <w:r>
        <w:rPr>
          <w:rFonts w:ascii="Times New Roman" w:eastAsia="Times New Roman" w:hAnsi="Times New Roman" w:cs="Times New Roman"/>
          <w:sz w:val="20"/>
          <w:szCs w:val="20"/>
        </w:rPr>
        <w:t>n unlawfully infringed.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jurisdiction should not ordinarily be treated as a substitute for a statutory criminal appeal where an adequate alternate remedy exists.</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iii)  Jurisdiction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Jurisdiction in traffic and motor-vehicle cases should be determined according to the nature of the offence, the place where it occurred, the punishment prescribed by law, and the authority empowered to adjudicate it.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34" w:name="_j6zd87amg9pr" w:colFirst="0" w:colLast="0"/>
      <w:bookmarkEnd w:id="534"/>
      <w:r>
        <w:rPr>
          <w:rFonts w:ascii="Times New Roman" w:eastAsia="Times New Roman" w:hAnsi="Times New Roman" w:cs="Times New Roman"/>
          <w:b/>
          <w:bCs/>
          <w:sz w:val="20"/>
          <w:szCs w:val="20"/>
        </w:rPr>
        <w:t>A. Original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Minor traffic</w:t>
      </w:r>
      <w:r>
        <w:rPr>
          <w:rFonts w:ascii="Times New Roman" w:eastAsia="Times New Roman" w:hAnsi="Times New Roman" w:cs="Times New Roman"/>
          <w:sz w:val="20"/>
          <w:szCs w:val="20"/>
        </w:rPr>
        <w:t xml:space="preserve"> offences may initially be dealt with through the statutory traffic-enforcement mechanism and, where prosecution is required, before the competent Magistrate.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More serious offences, particularly offences involving death or offences carrying higher punishments, may fall within the jurisdiction of the competent Magistrate or Sessions Court according to the applicable law and the schedule to the CrPC.</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35" w:name="_2flxx9wd1dua" w:colFirst="0" w:colLast="0"/>
      <w:bookmarkEnd w:id="535"/>
      <w:r>
        <w:rPr>
          <w:rFonts w:ascii="Times New Roman" w:eastAsia="Times New Roman" w:hAnsi="Times New Roman" w:cs="Times New Roman"/>
          <w:b/>
          <w:bCs/>
          <w:sz w:val="20"/>
          <w:szCs w:val="20"/>
        </w:rPr>
        <w:t>B. Territoria</w:t>
      </w:r>
      <w:r>
        <w:rPr>
          <w:rFonts w:ascii="Times New Roman" w:eastAsia="Times New Roman" w:hAnsi="Times New Roman" w:cs="Times New Roman"/>
          <w:b/>
          <w:bCs/>
          <w:sz w:val="20"/>
          <w:szCs w:val="20"/>
        </w:rPr>
        <w:t>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As a general rule, criminal proceedings are instituted before the court having territorial jurisdiction over the place where the offence was committed.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provisions of the CrPC concerning the place of inquiry and trial must be conside</w:t>
      </w:r>
      <w:r>
        <w:rPr>
          <w:rFonts w:ascii="Times New Roman" w:eastAsia="Times New Roman" w:hAnsi="Times New Roman" w:cs="Times New Roman"/>
          <w:sz w:val="20"/>
          <w:szCs w:val="20"/>
        </w:rPr>
        <w:t>red, including Sections 177 and 179 where applicable.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traffic offences, territorial jurisdiction will ordinarily be connected with:</w:t>
      </w:r>
    </w:p>
    <w:p w:rsidR="001E296C" w:rsidRDefault="00750CC2" w:rsidP="00750CC2">
      <w:pPr>
        <w:numPr>
          <w:ilvl w:val="0"/>
          <w:numId w:val="67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The place where the traffic violation occurred;</w:t>
      </w:r>
    </w:p>
    <w:p w:rsidR="001E296C" w:rsidRDefault="00750CC2" w:rsidP="00750CC2">
      <w:pPr>
        <w:numPr>
          <w:ilvl w:val="0"/>
          <w:numId w:val="676"/>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location where the vehicle was intercepted;</w:t>
      </w:r>
    </w:p>
    <w:p w:rsidR="001E296C" w:rsidRDefault="00750CC2" w:rsidP="00750CC2">
      <w:pPr>
        <w:numPr>
          <w:ilvl w:val="0"/>
          <w:numId w:val="676"/>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place where the acci</w:t>
      </w:r>
      <w:r>
        <w:rPr>
          <w:rFonts w:ascii="Times New Roman" w:eastAsia="Times New Roman" w:hAnsi="Times New Roman" w:cs="Times New Roman"/>
          <w:sz w:val="20"/>
          <w:szCs w:val="20"/>
        </w:rPr>
        <w:t>dent occurred; or</w:t>
      </w:r>
    </w:p>
    <w:p w:rsidR="001E296C" w:rsidRDefault="00750CC2" w:rsidP="00750CC2">
      <w:pPr>
        <w:numPr>
          <w:ilvl w:val="0"/>
          <w:numId w:val="67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Another place specifically permitted by the CrPC.</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36" w:name="_p33yv9cy3hvv" w:colFirst="0" w:colLast="0"/>
      <w:bookmarkEnd w:id="536"/>
      <w:r>
        <w:rPr>
          <w:rFonts w:ascii="Times New Roman" w:eastAsia="Times New Roman" w:hAnsi="Times New Roman" w:cs="Times New Roman"/>
          <w:b/>
          <w:bCs/>
          <w:sz w:val="20"/>
          <w:szCs w:val="20"/>
        </w:rPr>
        <w:t>C. Appellate and Revisional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 court passing the judgment and the nature of the offence, remedies may include:</w:t>
      </w:r>
    </w:p>
    <w:p w:rsidR="001E296C" w:rsidRDefault="00750CC2" w:rsidP="00750CC2">
      <w:pPr>
        <w:numPr>
          <w:ilvl w:val="0"/>
          <w:numId w:val="18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Appeal before the Sessions Court;</w:t>
      </w:r>
    </w:p>
    <w:p w:rsidR="001E296C" w:rsidRDefault="00750CC2" w:rsidP="00750CC2">
      <w:pPr>
        <w:numPr>
          <w:ilvl w:val="0"/>
          <w:numId w:val="1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Appeal before </w:t>
      </w:r>
      <w:r>
        <w:rPr>
          <w:rFonts w:ascii="Times New Roman" w:eastAsia="Times New Roman" w:hAnsi="Times New Roman" w:cs="Times New Roman"/>
          <w:sz w:val="20"/>
          <w:szCs w:val="20"/>
        </w:rPr>
        <w:t>the High Court;</w:t>
      </w:r>
    </w:p>
    <w:p w:rsidR="001E296C" w:rsidRDefault="00750CC2" w:rsidP="00750CC2">
      <w:pPr>
        <w:numPr>
          <w:ilvl w:val="0"/>
          <w:numId w:val="1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revision;</w:t>
      </w:r>
    </w:p>
    <w:p w:rsidR="001E296C" w:rsidRDefault="00750CC2" w:rsidP="00750CC2">
      <w:pPr>
        <w:numPr>
          <w:ilvl w:val="0"/>
          <w:numId w:val="1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jurisdiction under Article 199 of the Constitution in appropriate cases; and</w:t>
      </w:r>
    </w:p>
    <w:p w:rsidR="001E296C" w:rsidRDefault="00750CC2" w:rsidP="00750CC2">
      <w:pPr>
        <w:numPr>
          <w:ilvl w:val="0"/>
          <w:numId w:val="18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statutory appellate mechanisms applicable to administrative transport decisions.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537" w:name="_oysjm4uf137z" w:colFirst="0" w:colLast="0"/>
      <w:bookmarkEnd w:id="537"/>
      <w:r>
        <w:rPr>
          <w:rFonts w:ascii="Times New Roman" w:eastAsia="Times New Roman" w:hAnsi="Times New Roman" w:cs="Times New Roman"/>
          <w:b/>
          <w:bCs/>
          <w:color w:val="000000"/>
          <w:sz w:val="20"/>
          <w:szCs w:val="20"/>
        </w:rPr>
        <w:t>Scenario-wise Position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Minor traffic offences: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Initial adjudication may take place before the competent Magistrate or designated traffic forum, with appellate rights determined by the governing statute and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Licensing and registration offences: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Proceedings ordinarily commenc</w:t>
      </w:r>
      <w:r>
        <w:rPr>
          <w:rFonts w:ascii="Times New Roman" w:eastAsia="Times New Roman" w:hAnsi="Times New Roman" w:cs="Times New Roman"/>
          <w:sz w:val="20"/>
          <w:szCs w:val="20"/>
        </w:rPr>
        <w:t>e before the competent criminal court, with appellate and revisional remedies available according to the sentence and forum.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Rash or negligent driving:</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The competent Magistrate or Sessions Court depends upon the statutory punishment and classification of t</w:t>
      </w:r>
      <w:r>
        <w:rPr>
          <w:rFonts w:ascii="Times New Roman" w:eastAsia="Times New Roman" w:hAnsi="Times New Roman" w:cs="Times New Roman"/>
          <w:sz w:val="20"/>
          <w:szCs w:val="20"/>
        </w:rPr>
        <w:t>he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Driving under influence: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Jurisdiction depends upon the particular offence charged and the applicable statutory regime.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Fatal accidents: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The competent trial court is determined by the punishment prescribed for the offence charged and the relevan</w:t>
      </w:r>
      <w:r>
        <w:rPr>
          <w:rFonts w:ascii="Times New Roman" w:eastAsia="Times New Roman" w:hAnsi="Times New Roman" w:cs="Times New Roman"/>
          <w:sz w:val="20"/>
          <w:szCs w:val="20"/>
        </w:rPr>
        <w:t>t provisions of the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Commercial transport violations: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Administrative permit and fitness decisions may be subject to the statutory appellate mechanism of the relevant transport authority, while criminal violations may proceed before the competent crimi</w:t>
      </w:r>
      <w:r>
        <w:rPr>
          <w:rFonts w:ascii="Times New Roman" w:eastAsia="Times New Roman" w:hAnsi="Times New Roman" w:cs="Times New Roman"/>
          <w:sz w:val="20"/>
          <w:szCs w:val="20"/>
        </w:rPr>
        <w:t>nal court.</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iv)   Procedure   </w:t>
      </w: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0"/>
          <w:szCs w:val="20"/>
        </w:rPr>
        <w:t xml:space="preserve">         Table of Contents</w:t>
      </w:r>
    </w:p>
    <w:p w:rsidR="001E296C" w:rsidRDefault="00750CC2" w:rsidP="00750CC2">
      <w:pPr>
        <w:numPr>
          <w:ilvl w:val="0"/>
          <w:numId w:val="250"/>
        </w:num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Pre-FIR / Institution Stage</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1.1 Receipt of Information, Detection and Initial Recording</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1.2 Accident Reporting and Immediate Protection</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1.3 Jurisdiction and Applicable Law</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1.4 Vehicle and Driver Identification</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1.5 Licence, Registration, Fitness, Permit and Related Verification</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1.6 Preliminary Inquiry and Offence Classification</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1.7 FIR, Ticket, E-Challan or Other Institution</w:t>
      </w:r>
    </w:p>
    <w:p w:rsidR="001E296C" w:rsidRDefault="00750CC2" w:rsidP="00750CC2">
      <w:pPr>
        <w:numPr>
          <w:ilvl w:val="0"/>
          <w:numId w:val="250"/>
        </w:num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Investigation / Pre-Trial Stage</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2.1 Assignment of I</w:t>
      </w:r>
      <w:r>
        <w:rPr>
          <w:rFonts w:ascii="Times New Roman" w:eastAsia="Times New Roman" w:hAnsi="Times New Roman" w:cs="Times New Roman"/>
          <w:sz w:val="20"/>
          <w:szCs w:val="20"/>
        </w:rPr>
        <w:t>nvestigating Officer and Opening of Investigation</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2.2 Scene Examination and Preservation</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2.3 Site Plan and Accident Reconstruction</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2.4 Witness Statements and Identification Evidence</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2.5 Medical and Medico-Legal Examination</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2.6 Mechanical Examination and Ve</w:t>
      </w:r>
      <w:r>
        <w:rPr>
          <w:rFonts w:ascii="Times New Roman" w:eastAsia="Times New Roman" w:hAnsi="Times New Roman" w:cs="Times New Roman"/>
          <w:sz w:val="20"/>
          <w:szCs w:val="20"/>
        </w:rPr>
        <w:t>hicle Inspection</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2.7 Search, Seizure and Chain of Custody</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2.8 CCTV, Safe City and Electronic Evidence</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2.9 DUI and Impairment Investigation</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2.10 Stolen, Tampered or Forged Vehicle Investigation</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2.11 Overloading, Fitness and Public-Service Vehicle Investigation</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2.12 Arrest, Remand and Bail</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2.13 Compensation and Claims Tribunal Proceedings</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2.14 Completion of Investigation and Police Report</w:t>
      </w:r>
    </w:p>
    <w:p w:rsidR="001E296C" w:rsidRDefault="00750CC2" w:rsidP="00750CC2">
      <w:pPr>
        <w:numPr>
          <w:ilvl w:val="0"/>
          <w:numId w:val="250"/>
        </w:num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Trial Stage</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3.1 Cognizance and Scrutiny of Police Report or</w:t>
      </w:r>
      <w:r>
        <w:rPr>
          <w:rFonts w:ascii="Times New Roman" w:eastAsia="Times New Roman" w:hAnsi="Times New Roman" w:cs="Times New Roman"/>
          <w:sz w:val="20"/>
          <w:szCs w:val="20"/>
        </w:rPr>
        <w:t xml:space="preserve"> Complaint</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3.2 Supply of Copies and Preliminary Proceedings</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3.3 Framing of Charge</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3.4 Prosecution Evidence</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3.5 Examination, Cross-Examination and Re-Examination</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3.6 Documentary, Electronic, Medical, Mechanical and Forensic Evidence</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3.7 Defence Evidence</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3.8</w:t>
      </w:r>
      <w:r>
        <w:rPr>
          <w:rFonts w:ascii="Times New Roman" w:eastAsia="Times New Roman" w:hAnsi="Times New Roman" w:cs="Times New Roman"/>
          <w:sz w:val="20"/>
          <w:szCs w:val="20"/>
        </w:rPr>
        <w:t xml:space="preserve"> Statement of Accused</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3.9 Final Arguments</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3.10 Judgment</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3.11 Sentencing and Ancillary Orders</w:t>
      </w:r>
    </w:p>
    <w:p w:rsidR="001E296C" w:rsidRDefault="00750CC2" w:rsidP="00750CC2">
      <w:pPr>
        <w:numPr>
          <w:ilvl w:val="0"/>
          <w:numId w:val="250"/>
        </w:num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Post-Trial Stage</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4.1 Judgment Finalization and Post-Trial Status</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4.2 Execution of Sentence and Monetary Orders</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4.3 Vehicle and Case-Property Disposal</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4.4 Licence, Registration and Permit Consequences</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4.5 Appeal</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4.6 Revision</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4.7 Suspension of Sentence and Bail Pending Appeal</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4.8 Final Execution and Case Closure</w:t>
      </w:r>
    </w:p>
    <w:p w:rsidR="001E296C" w:rsidRDefault="00750CC2" w:rsidP="00750CC2">
      <w:pPr>
        <w:numPr>
          <w:ilvl w:val="0"/>
          <w:numId w:val="250"/>
        </w:num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Jurisdictional Configuration</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5.1 Punjab</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5.2 Sindh</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5.3 Khyber Pakhtunkhwa</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5.4 Balochistan</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5.5 Islamabad Capital Territory</w:t>
      </w:r>
    </w:p>
    <w:p w:rsidR="001E296C" w:rsidRDefault="00750CC2" w:rsidP="00750CC2">
      <w:pPr>
        <w:numPr>
          <w:ilvl w:val="1"/>
          <w:numId w:val="2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5.6 Gilgit-Baltistan</w:t>
      </w:r>
    </w:p>
    <w:p w:rsidR="001E296C" w:rsidRDefault="00750CC2" w:rsidP="00750CC2">
      <w:pPr>
        <w:numPr>
          <w:ilvl w:val="1"/>
          <w:numId w:val="25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5.7 Azad Jammu and Kashmir</w:t>
      </w:r>
    </w:p>
    <w:p w:rsidR="001E296C" w:rsidRDefault="001E296C" w:rsidP="00750CC2">
      <w:pPr>
        <w:spacing w:before="240" w:after="240"/>
        <w:rPr>
          <w:rFonts w:ascii="Times New Roman" w:eastAsia="Times New Roman" w:hAnsi="Times New Roman" w:cs="Times New Roman"/>
          <w:b/>
          <w:bCs/>
          <w:sz w:val="20"/>
          <w:szCs w:val="20"/>
        </w:rPr>
      </w:pP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38" w:name="_cxn2fybjijp5" w:colFirst="0" w:colLast="0"/>
      <w:bookmarkEnd w:id="538"/>
      <w:r>
        <w:rPr>
          <w:rFonts w:ascii="Times New Roman" w:eastAsia="Times New Roman" w:hAnsi="Times New Roman" w:cs="Times New Roman"/>
          <w:b/>
          <w:bCs/>
          <w:sz w:val="20"/>
          <w:szCs w:val="20"/>
        </w:rPr>
        <w:t>Scope, Governing Framework and System Design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workflow covers criminal and quasi-criminal proceedings arising from traffic and motor-vehicle offences in Pakistan, includin</w:t>
      </w:r>
      <w:r>
        <w:rPr>
          <w:rFonts w:ascii="Times New Roman" w:eastAsia="Times New Roman" w:hAnsi="Times New Roman" w:cs="Times New Roman"/>
          <w:sz w:val="20"/>
          <w:szCs w:val="20"/>
        </w:rPr>
        <w:t>g ordinary traffic violations, licensing and registration offences, transport-vehicle violations, dangerous, rash or negligent driving, accidents causing hurt or death, hit-and-run, driving under the influence, overloading, unsafe or unfit vehicles, forged</w:t>
      </w:r>
      <w:r>
        <w:rPr>
          <w:rFonts w:ascii="Times New Roman" w:eastAsia="Times New Roman" w:hAnsi="Times New Roman" w:cs="Times New Roman"/>
          <w:sz w:val="20"/>
          <w:szCs w:val="20"/>
        </w:rPr>
        <w:t xml:space="preserve"> vehicle documents, stolen or tampered vehicles, and electronically detected violations. The principal framework is the applicable Provincial Motor Vehicles Ordinance, 1965 (PMVO), as adapted and amended in the relevant jurisdiction, together with the appl</w:t>
      </w:r>
      <w:r>
        <w:rPr>
          <w:rFonts w:ascii="Times New Roman" w:eastAsia="Times New Roman" w:hAnsi="Times New Roman" w:cs="Times New Roman"/>
          <w:sz w:val="20"/>
          <w:szCs w:val="20"/>
        </w:rPr>
        <w:t>icable Motor Vehicles Rules, Pakistan Penal Code, 1860 (PPC), Code of Criminal Procedure, 1898 (Cr.P.C.), Qanun-e-Shahadat Order, 1984 (QSO), police rules, transport and licensing regulations, and jurisdiction-specific legislation.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Because the PMVO has bee</w:t>
      </w:r>
      <w:r>
        <w:rPr>
          <w:rFonts w:ascii="Times New Roman" w:eastAsia="Times New Roman" w:hAnsi="Times New Roman" w:cs="Times New Roman"/>
          <w:sz w:val="20"/>
          <w:szCs w:val="20"/>
        </w:rPr>
        <w:t xml:space="preserve">n extensively amended provincially and territorially, the case-management system must first identify the jurisdiction, date of offence and legislation in force on that date. The National Assembly records the Provincial Motor Vehicles (Amendment) Act, 2026 </w:t>
      </w:r>
      <w:r>
        <w:rPr>
          <w:rFonts w:ascii="Times New Roman" w:eastAsia="Times New Roman" w:hAnsi="Times New Roman" w:cs="Times New Roman"/>
          <w:sz w:val="20"/>
          <w:szCs w:val="20"/>
        </w:rPr>
        <w:t>(Act XXXII of 2026), assented to on 7 April 2026, while Sindh separately enacted the Provincial Motor Vehicles (Amendment) Act, 2026 (Sindh Act VIII of 2026), enforced on 20 February 2026. The system should therefore avoid applying one nationwide penalty o</w:t>
      </w:r>
      <w:r>
        <w:rPr>
          <w:rFonts w:ascii="Times New Roman" w:eastAsia="Times New Roman" w:hAnsi="Times New Roman" w:cs="Times New Roman"/>
          <w:sz w:val="20"/>
          <w:szCs w:val="20"/>
        </w:rPr>
        <w:t>r procedural schedule. The relevant provincial or territorial version, rules and notifications must be selected according to the place and date of occurrence.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PMVO provides the principal regulatory framework for driving licences, registration, fitness,</w:t>
      </w:r>
      <w:r>
        <w:rPr>
          <w:rFonts w:ascii="Times New Roman" w:eastAsia="Times New Roman" w:hAnsi="Times New Roman" w:cs="Times New Roman"/>
          <w:sz w:val="20"/>
          <w:szCs w:val="20"/>
        </w:rPr>
        <w:t xml:space="preserve"> permits, traffic control, accidents, inspection, arrest, seizure, detention, ticketing, summary disposal and criminal jurisdiction. Its accident provisions require reporting in the circumstances prescribed by law, provide for inspection of accident vehicl</w:t>
      </w:r>
      <w:r>
        <w:rPr>
          <w:rFonts w:ascii="Times New Roman" w:eastAsia="Times New Roman" w:hAnsi="Times New Roman" w:cs="Times New Roman"/>
          <w:sz w:val="20"/>
          <w:szCs w:val="20"/>
        </w:rPr>
        <w:t>es and require transmission of accident information to the Claims Tribunal where a compensation claim arises.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criminal liability arising from driving, section 279 PPC concerns rash or negligent driving on a public way, section 337-G concerns hurt cause</w:t>
      </w:r>
      <w:r>
        <w:rPr>
          <w:rFonts w:ascii="Times New Roman" w:eastAsia="Times New Roman" w:hAnsi="Times New Roman" w:cs="Times New Roman"/>
          <w:sz w:val="20"/>
          <w:szCs w:val="20"/>
        </w:rPr>
        <w:t>d by rash or negligent driving and section 320 concerns qatl-i-khata by rash or negligent driving. Section 322 may apply where the statutory ingredients of qatl-bis-sabab are established. A fundamental evidentiary rule is that the occurrence of an accident</w:t>
      </w:r>
      <w:r>
        <w:rPr>
          <w:rFonts w:ascii="Times New Roman" w:eastAsia="Times New Roman" w:hAnsi="Times New Roman" w:cs="Times New Roman"/>
          <w:sz w:val="20"/>
          <w:szCs w:val="20"/>
        </w:rPr>
        <w:t xml:space="preserve"> or the mere fact of high speed does not by itself establish criminal rashness or negligence. The prosecution must prove the accused's identity, the legally relevant rash or negligent conduct and the causal connection between that conduct and the resulting</w:t>
      </w:r>
      <w:r>
        <w:rPr>
          <w:rFonts w:ascii="Times New Roman" w:eastAsia="Times New Roman" w:hAnsi="Times New Roman" w:cs="Times New Roman"/>
          <w:sz w:val="20"/>
          <w:szCs w:val="20"/>
        </w:rPr>
        <w:t xml:space="preserve"> injury or death.</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539" w:name="_lwbg4in3h8ya" w:colFirst="0" w:colLast="0"/>
      <w:bookmarkEnd w:id="539"/>
      <w:r>
        <w:rPr>
          <w:rFonts w:ascii="Times New Roman" w:eastAsia="Times New Roman" w:hAnsi="Times New Roman" w:cs="Times New Roman"/>
          <w:b/>
          <w:bCs/>
          <w:sz w:val="20"/>
          <w:szCs w:val="20"/>
        </w:rPr>
        <w:lastRenderedPageBreak/>
        <w:t>1. PRE-FIR / INSTITUTION STAGE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40" w:name="_75l9f04jerv0" w:colFirst="0" w:colLast="0"/>
      <w:bookmarkEnd w:id="540"/>
      <w:r>
        <w:rPr>
          <w:rFonts w:ascii="Times New Roman" w:eastAsia="Times New Roman" w:hAnsi="Times New Roman" w:cs="Times New Roman"/>
          <w:b/>
          <w:bCs/>
          <w:sz w:val="20"/>
          <w:szCs w:val="20"/>
        </w:rPr>
        <w:t>1.1 Receipt of Information, Detection and Initial Recording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process begins when information is received through a complaint, accident report, emergency call, traffic officer, police officer, motorway or </w:t>
      </w:r>
      <w:r>
        <w:rPr>
          <w:rFonts w:ascii="Times New Roman" w:eastAsia="Times New Roman" w:hAnsi="Times New Roman" w:cs="Times New Roman"/>
          <w:sz w:val="20"/>
          <w:szCs w:val="20"/>
        </w:rPr>
        <w:t>highway authority, Transport Department, Motor Vehicle or Excise authority, Safe City or automated enforcement system, or another legally authorized source. The information should be entered in the appropriate official record, including the roznamcha or da</w:t>
      </w:r>
      <w:r>
        <w:rPr>
          <w:rFonts w:ascii="Times New Roman" w:eastAsia="Times New Roman" w:hAnsi="Times New Roman" w:cs="Times New Roman"/>
          <w:sz w:val="20"/>
          <w:szCs w:val="20"/>
        </w:rPr>
        <w:t>ily diary where applicable. Available photographs, videos, vehicle number, driver's details, location, time and other immediately available evidence should be preserved.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41" w:name="_cd2boco9pgr7" w:colFirst="0" w:colLast="0"/>
      <w:bookmarkEnd w:id="541"/>
      <w:r>
        <w:rPr>
          <w:rFonts w:ascii="Times New Roman" w:eastAsia="Times New Roman" w:hAnsi="Times New Roman" w:cs="Times New Roman"/>
          <w:b/>
          <w:bCs/>
          <w:sz w:val="20"/>
          <w:szCs w:val="20"/>
        </w:rPr>
        <w:t>1.2 Accident Reporting and Immediate Protection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an accident occurs, priority mus</w:t>
      </w:r>
      <w:r>
        <w:rPr>
          <w:rFonts w:ascii="Times New Roman" w:eastAsia="Times New Roman" w:hAnsi="Times New Roman" w:cs="Times New Roman"/>
          <w:sz w:val="20"/>
          <w:szCs w:val="20"/>
        </w:rPr>
        <w:t>t be given to protection of life, medical assistance and preservation of the accident scene. Under the applicable PMVO accident provisions, the driver or person in charge must take reasonable steps to secure medical attention and comply with prescribed rep</w:t>
      </w:r>
      <w:r>
        <w:rPr>
          <w:rFonts w:ascii="Times New Roman" w:eastAsia="Times New Roman" w:hAnsi="Times New Roman" w:cs="Times New Roman"/>
          <w:sz w:val="20"/>
          <w:szCs w:val="20"/>
        </w:rPr>
        <w:t>orting requirements. The police should record the accident, protect the scene, identify victims and witnesses and initiate the appropriate medico-legal process. Where the statutory circumstances apply, the accident must be reported to the nearest police st</w:t>
      </w:r>
      <w:r>
        <w:rPr>
          <w:rFonts w:ascii="Times New Roman" w:eastAsia="Times New Roman" w:hAnsi="Times New Roman" w:cs="Times New Roman"/>
          <w:sz w:val="20"/>
          <w:szCs w:val="20"/>
        </w:rPr>
        <w:t>ation within the prescribed period, including the applicable 24-hour requirement.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42" w:name="_j4bsd214h7ob" w:colFirst="0" w:colLast="0"/>
      <w:bookmarkEnd w:id="542"/>
      <w:r>
        <w:rPr>
          <w:rFonts w:ascii="Times New Roman" w:eastAsia="Times New Roman" w:hAnsi="Times New Roman" w:cs="Times New Roman"/>
          <w:b/>
          <w:bCs/>
          <w:sz w:val="20"/>
          <w:szCs w:val="20"/>
        </w:rPr>
        <w:t>1.3 Jurisdiction and Applicable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Before formal investigation or prosecution, the competent authority must determine territorial and subject-matter jurisdiction and select </w:t>
      </w:r>
      <w:r>
        <w:rPr>
          <w:rFonts w:ascii="Times New Roman" w:eastAsia="Times New Roman" w:hAnsi="Times New Roman" w:cs="Times New Roman"/>
          <w:sz w:val="20"/>
          <w:szCs w:val="20"/>
        </w:rPr>
        <w:t>the exact legislation and rules applicable on the date of occurrence. The system should record the place of occurrence, police station, vehicle category, licensing jurisdiction, registration jurisdiction, route or permit jurisdiction and relevant provincia</w:t>
      </w:r>
      <w:r>
        <w:rPr>
          <w:rFonts w:ascii="Times New Roman" w:eastAsia="Times New Roman" w:hAnsi="Times New Roman" w:cs="Times New Roman"/>
          <w:sz w:val="20"/>
          <w:szCs w:val="20"/>
        </w:rPr>
        <w:t>l or territorial amendments. PMVO section 118 governs the statutory jurisdiction of courts for offences under the Ordinance and its rules, while accompanying PPC offences must be dealt with according to the Cr.P.C. and relevant PPC provisions.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43" w:name="_m6zqk7poy8n0" w:colFirst="0" w:colLast="0"/>
      <w:bookmarkEnd w:id="543"/>
      <w:r>
        <w:rPr>
          <w:rFonts w:ascii="Times New Roman" w:eastAsia="Times New Roman" w:hAnsi="Times New Roman" w:cs="Times New Roman"/>
          <w:b/>
          <w:bCs/>
          <w:sz w:val="20"/>
          <w:szCs w:val="20"/>
        </w:rPr>
        <w:t>1.4 Vehicle and Driver Identification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vehicle and actual driver must be separately identified. The registration number, chassis or VIN, engine number, make, model, colour, registered owner and registration information should be obtained from the vehicl</w:t>
      </w:r>
      <w:r>
        <w:rPr>
          <w:rFonts w:ascii="Times New Roman" w:eastAsia="Times New Roman" w:hAnsi="Times New Roman" w:cs="Times New Roman"/>
          <w:sz w:val="20"/>
          <w:szCs w:val="20"/>
        </w:rPr>
        <w:t>e and official records. The driver's name, identity and licence details should be independently established. PMVO section 93 requires the owner, upon lawful demand, to provide information concerning the person driving the vehicle within the owner's possess</w:t>
      </w:r>
      <w:r>
        <w:rPr>
          <w:rFonts w:ascii="Times New Roman" w:eastAsia="Times New Roman" w:hAnsi="Times New Roman" w:cs="Times New Roman"/>
          <w:sz w:val="20"/>
          <w:szCs w:val="20"/>
        </w:rPr>
        <w:t>ion or obtainable through due diligence.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Driver identification may be established through direct eyewitness evidence, CCTV or Safe City footage, immediate apprehension at the scene, lawful admissions, vehicle possession and control, owner information, toll</w:t>
      </w:r>
      <w:r>
        <w:rPr>
          <w:rFonts w:ascii="Times New Roman" w:eastAsia="Times New Roman" w:hAnsi="Times New Roman" w:cs="Times New Roman"/>
          <w:sz w:val="20"/>
          <w:szCs w:val="20"/>
        </w:rPr>
        <w:t xml:space="preserve"> or plaza records, commercial dispatch records, forensic evidence or other lawfully obtained evidence. Registered ownership must not automatically be treated as proof that the registered owner was the driver.</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44" w:name="_px6gfqua9yaq" w:colFirst="0" w:colLast="0"/>
      <w:bookmarkEnd w:id="544"/>
      <w:r>
        <w:rPr>
          <w:rFonts w:ascii="Times New Roman" w:eastAsia="Times New Roman" w:hAnsi="Times New Roman" w:cs="Times New Roman"/>
          <w:b/>
          <w:bCs/>
          <w:sz w:val="20"/>
          <w:szCs w:val="20"/>
        </w:rPr>
        <w:t xml:space="preserve">1.5 Licence, Registration, Fitness, Permit and </w:t>
      </w:r>
      <w:r>
        <w:rPr>
          <w:rFonts w:ascii="Times New Roman" w:eastAsia="Times New Roman" w:hAnsi="Times New Roman" w:cs="Times New Roman"/>
          <w:b/>
          <w:bCs/>
          <w:sz w:val="20"/>
          <w:szCs w:val="20"/>
        </w:rPr>
        <w:t>Related Verification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authority should verify the driving licence, age eligibility, licence class, validity, endorsements and disqualification status, together with vehicle registration, ownership, chassis and engine identity, certificate of </w:t>
      </w:r>
      <w:r>
        <w:rPr>
          <w:rFonts w:ascii="Times New Roman" w:eastAsia="Times New Roman" w:hAnsi="Times New Roman" w:cs="Times New Roman"/>
          <w:sz w:val="20"/>
          <w:szCs w:val="20"/>
        </w:rPr>
        <w:lastRenderedPageBreak/>
        <w:t>fitness, ro</w:t>
      </w:r>
      <w:r>
        <w:rPr>
          <w:rFonts w:ascii="Times New Roman" w:eastAsia="Times New Roman" w:hAnsi="Times New Roman" w:cs="Times New Roman"/>
          <w:sz w:val="20"/>
          <w:szCs w:val="20"/>
        </w:rPr>
        <w:t>ute or public-service permit, permissible weight and other requirements applicable to the vehicle. Insurance and tax records should also be checked where legally relevant.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verification determines whether an independent regulatory offence exists and ma</w:t>
      </w:r>
      <w:r>
        <w:rPr>
          <w:rFonts w:ascii="Times New Roman" w:eastAsia="Times New Roman" w:hAnsi="Times New Roman" w:cs="Times New Roman"/>
          <w:sz w:val="20"/>
          <w:szCs w:val="20"/>
        </w:rPr>
        <w:t>y also provide evidence relevant to authorization, ownership, negligence or causation. Where the issue involves licensing, registration, fitness or permit requirements, the relevant PMVO provisions and current provincial rules must be applied.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45" w:name="_9lvwffdf5sln" w:colFirst="0" w:colLast="0"/>
      <w:bookmarkEnd w:id="545"/>
      <w:r>
        <w:rPr>
          <w:rFonts w:ascii="Times New Roman" w:eastAsia="Times New Roman" w:hAnsi="Times New Roman" w:cs="Times New Roman"/>
          <w:b/>
          <w:bCs/>
          <w:sz w:val="20"/>
          <w:szCs w:val="20"/>
        </w:rPr>
        <w:t>1.6 Preliminary Inquiry and Offence Classification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occurrence should be classified as an ordinary traffic violation, PMVO offence, regulatory offence or PPC offence. Possible classifications include driving without a licence or with an incorrect licenc</w:t>
      </w:r>
      <w:r>
        <w:rPr>
          <w:rFonts w:ascii="Times New Roman" w:eastAsia="Times New Roman" w:hAnsi="Times New Roman" w:cs="Times New Roman"/>
          <w:sz w:val="20"/>
          <w:szCs w:val="20"/>
        </w:rPr>
        <w:t>e class, underage driving, unregistered vehicle, absence of fitness certificate or permit, speeding, rash or negligent driving, DUI, hit-and-run, hurt or death caused by driving, forgery, stolen or tampered vehicle, overloading, unsafe vehicle or electroni</w:t>
      </w:r>
      <w:r>
        <w:rPr>
          <w:rFonts w:ascii="Times New Roman" w:eastAsia="Times New Roman" w:hAnsi="Times New Roman" w:cs="Times New Roman"/>
          <w:sz w:val="20"/>
          <w:szCs w:val="20"/>
        </w:rPr>
        <w:t>cally detected violation.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accident does not automatically establish criminal negligence. The prosecution must establish the specific rash or negligent conduct and its causal connection with the result.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46" w:name="_1xxxpaqe7tq9" w:colFirst="0" w:colLast="0"/>
      <w:bookmarkEnd w:id="546"/>
      <w:r>
        <w:rPr>
          <w:rFonts w:ascii="Times New Roman" w:eastAsia="Times New Roman" w:hAnsi="Times New Roman" w:cs="Times New Roman"/>
          <w:b/>
          <w:bCs/>
          <w:sz w:val="20"/>
          <w:szCs w:val="20"/>
        </w:rPr>
        <w:t>1.7 FIR, Ticket, E-Challan or Other Institution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w:t>
      </w:r>
      <w:r>
        <w:rPr>
          <w:rFonts w:ascii="Times New Roman" w:eastAsia="Times New Roman" w:hAnsi="Times New Roman" w:cs="Times New Roman"/>
          <w:sz w:val="20"/>
          <w:szCs w:val="20"/>
        </w:rPr>
        <w:t>tion 154 Cr.P.C. governs registration of information relating to cognizable offences, while section 155 applies to non-cognizable cases. Where the PMVO permits ticketing or summary disposal, the authorized officer may issue the relevant traffic ticket or e</w:t>
      </w:r>
      <w:r>
        <w:rPr>
          <w:rFonts w:ascii="Times New Roman" w:eastAsia="Times New Roman" w:hAnsi="Times New Roman" w:cs="Times New Roman"/>
          <w:sz w:val="20"/>
          <w:szCs w:val="20"/>
        </w:rPr>
        <w:t>-challan according to the applicable schedule and rules. PMVO sections 116 and 116-A provide statutory mechanisms concerning summary disposal and ticketing for specified offences.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serious accident must not be reduced to a mere traffic ticket where the fa</w:t>
      </w:r>
      <w:r>
        <w:rPr>
          <w:rFonts w:ascii="Times New Roman" w:eastAsia="Times New Roman" w:hAnsi="Times New Roman" w:cs="Times New Roman"/>
          <w:sz w:val="20"/>
          <w:szCs w:val="20"/>
        </w:rPr>
        <w:t>cts disclose a PPC offence. Where criminal ingredients are established, the appropriate FIR and investigation should follow. Where the matter is non-cognizable or administrative, the legally prescribed alternative procedure should be used.</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547" w:name="_2wrzhmmbd9b6" w:colFirst="0" w:colLast="0"/>
      <w:bookmarkEnd w:id="547"/>
      <w:r>
        <w:rPr>
          <w:rFonts w:ascii="Times New Roman" w:eastAsia="Times New Roman" w:hAnsi="Times New Roman" w:cs="Times New Roman"/>
          <w:b/>
          <w:bCs/>
          <w:sz w:val="20"/>
          <w:szCs w:val="20"/>
        </w:rPr>
        <w:t>2. INVESTIGATION</w:t>
      </w:r>
      <w:r>
        <w:rPr>
          <w:rFonts w:ascii="Times New Roman" w:eastAsia="Times New Roman" w:hAnsi="Times New Roman" w:cs="Times New Roman"/>
          <w:b/>
          <w:bCs/>
          <w:sz w:val="20"/>
          <w:szCs w:val="20"/>
        </w:rPr>
        <w:t xml:space="preserve"> / PRE-TRIAL STAGE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48" w:name="_lwvwytkoxh61" w:colFirst="0" w:colLast="0"/>
      <w:bookmarkEnd w:id="548"/>
      <w:r>
        <w:rPr>
          <w:rFonts w:ascii="Times New Roman" w:eastAsia="Times New Roman" w:hAnsi="Times New Roman" w:cs="Times New Roman"/>
          <w:b/>
          <w:bCs/>
          <w:sz w:val="20"/>
          <w:szCs w:val="20"/>
        </w:rPr>
        <w:t>2.1 Assignment of Investigating Officer and Opening of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Once criminal proceedings are instituted, an Investigating Officer should be assigned and an investigation file opened containing the FIR, daily-diary entries, prelimin</w:t>
      </w:r>
      <w:r>
        <w:rPr>
          <w:rFonts w:ascii="Times New Roman" w:eastAsia="Times New Roman" w:hAnsi="Times New Roman" w:cs="Times New Roman"/>
          <w:sz w:val="20"/>
          <w:szCs w:val="20"/>
        </w:rPr>
        <w:t>ary reports and evidence record. Investigation proceeds under the Cr.P.C., including sections 156–157, and ultimately results in the police report under section 173. The investigation should proceed without unnecessary delay.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49" w:name="_2mctl1awpv2u" w:colFirst="0" w:colLast="0"/>
      <w:bookmarkEnd w:id="549"/>
      <w:r>
        <w:rPr>
          <w:rFonts w:ascii="Times New Roman" w:eastAsia="Times New Roman" w:hAnsi="Times New Roman" w:cs="Times New Roman"/>
          <w:b/>
          <w:bCs/>
          <w:sz w:val="20"/>
          <w:szCs w:val="20"/>
        </w:rPr>
        <w:t>2.2 Scene Examination and Pres</w:t>
      </w:r>
      <w:r>
        <w:rPr>
          <w:rFonts w:ascii="Times New Roman" w:eastAsia="Times New Roman" w:hAnsi="Times New Roman" w:cs="Times New Roman"/>
          <w:b/>
          <w:bCs/>
          <w:sz w:val="20"/>
          <w:szCs w:val="20"/>
        </w:rPr>
        <w:t>ervation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serious accident cases, the accident scene should be secured and examined before substantial alteration occurs. Photographs and video should document the road layout, lanes, signs, signals, lighting, weather, traffic conditions, road defects, s</w:t>
      </w:r>
      <w:r>
        <w:rPr>
          <w:rFonts w:ascii="Times New Roman" w:eastAsia="Times New Roman" w:hAnsi="Times New Roman" w:cs="Times New Roman"/>
          <w:sz w:val="20"/>
          <w:szCs w:val="20"/>
        </w:rPr>
        <w:t>kid or tyre marks, debris, impact points, vehicle positions, pedestrian position, CCTV cameras and relevant sightlines.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50" w:name="_fonv2fkgitri" w:colFirst="0" w:colLast="0"/>
      <w:bookmarkEnd w:id="550"/>
      <w:r>
        <w:rPr>
          <w:rFonts w:ascii="Times New Roman" w:eastAsia="Times New Roman" w:hAnsi="Times New Roman" w:cs="Times New Roman"/>
          <w:b/>
          <w:bCs/>
          <w:sz w:val="20"/>
          <w:szCs w:val="20"/>
        </w:rPr>
        <w:t>2.3 Site Plan and Accident Reconstruction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A site plan or site sketch should identify the direction of travel, collision point, relevant </w:t>
      </w:r>
      <w:r>
        <w:rPr>
          <w:rFonts w:ascii="Times New Roman" w:eastAsia="Times New Roman" w:hAnsi="Times New Roman" w:cs="Times New Roman"/>
          <w:sz w:val="20"/>
          <w:szCs w:val="20"/>
        </w:rPr>
        <w:t>measurements, road markings and fixed objects. Where necessary, qualified technical or accident-reconstruction expertise should be obtained. The reconstruction should be based on objective measurements, traffic-signal information, vehicle damage, skid mark</w:t>
      </w:r>
      <w:r>
        <w:rPr>
          <w:rFonts w:ascii="Times New Roman" w:eastAsia="Times New Roman" w:hAnsi="Times New Roman" w:cs="Times New Roman"/>
          <w:sz w:val="20"/>
          <w:szCs w:val="20"/>
        </w:rPr>
        <w:t>s, debris, CCTV and witness accounts. The purpose is to establish the manner of driving and its causal relationship with the accident.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51" w:name="_vj7qrh2oiy3i" w:colFirst="0" w:colLast="0"/>
      <w:bookmarkEnd w:id="551"/>
      <w:r>
        <w:rPr>
          <w:rFonts w:ascii="Times New Roman" w:eastAsia="Times New Roman" w:hAnsi="Times New Roman" w:cs="Times New Roman"/>
          <w:b/>
          <w:bCs/>
          <w:sz w:val="20"/>
          <w:szCs w:val="20"/>
        </w:rPr>
        <w:t>2.4 Witness Statements and Identification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Statements of the complainant, eyewitnesses, passengers, pedestrians, </w:t>
      </w:r>
      <w:r>
        <w:rPr>
          <w:rFonts w:ascii="Times New Roman" w:eastAsia="Times New Roman" w:hAnsi="Times New Roman" w:cs="Times New Roman"/>
          <w:sz w:val="20"/>
          <w:szCs w:val="20"/>
        </w:rPr>
        <w:t>first responders, police officials, vehicle owner, licensing and registration officers, mechanical experts, medical officers, forensic experts and digital-evidence custodians should be recorded where relevant under the applicable Cr.P.C. provisions. Indepe</w:t>
      </w:r>
      <w:r>
        <w:rPr>
          <w:rFonts w:ascii="Times New Roman" w:eastAsia="Times New Roman" w:hAnsi="Times New Roman" w:cs="Times New Roman"/>
          <w:sz w:val="20"/>
          <w:szCs w:val="20"/>
        </w:rPr>
        <w:t>ndent eyewitnesses should be identified and examined where available.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investigation should assess each witness's opportunity to observe the occurrence, distance, lighting, visibility, position and ability to identify the driver. Contradictions between </w:t>
      </w:r>
      <w:r>
        <w:rPr>
          <w:rFonts w:ascii="Times New Roman" w:eastAsia="Times New Roman" w:hAnsi="Times New Roman" w:cs="Times New Roman"/>
          <w:sz w:val="20"/>
          <w:szCs w:val="20"/>
        </w:rPr>
        <w:t>statements and objective evidence should be preserved for judicial assessment.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52" w:name="_fwsndgfxi8g9" w:colFirst="0" w:colLast="0"/>
      <w:bookmarkEnd w:id="552"/>
      <w:r>
        <w:rPr>
          <w:rFonts w:ascii="Times New Roman" w:eastAsia="Times New Roman" w:hAnsi="Times New Roman" w:cs="Times New Roman"/>
          <w:b/>
          <w:bCs/>
          <w:sz w:val="20"/>
          <w:szCs w:val="20"/>
        </w:rPr>
        <w:t>2.5 Medical and Medico-Legal Examination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an accident causes injury, the injured person should undergo examination by the competent medico-legal authority. The investigatio</w:t>
      </w:r>
      <w:r>
        <w:rPr>
          <w:rFonts w:ascii="Times New Roman" w:eastAsia="Times New Roman" w:hAnsi="Times New Roman" w:cs="Times New Roman"/>
          <w:sz w:val="20"/>
          <w:szCs w:val="20"/>
        </w:rPr>
        <w:t>n should obtain the MLC, injury classification, radiology, laboratory reports, treatment records, discharge summary and final medical opinion as applicable.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death cases, the body should be dealt with according to applicable medico-legal procedure, inclu</w:t>
      </w:r>
      <w:r>
        <w:rPr>
          <w:rFonts w:ascii="Times New Roman" w:eastAsia="Times New Roman" w:hAnsi="Times New Roman" w:cs="Times New Roman"/>
          <w:sz w:val="20"/>
          <w:szCs w:val="20"/>
        </w:rPr>
        <w:t>ding post-mortem examination where required. The post-mortem report and final cause-of-death opinion should be obtained. Section 337-G PPC applies to hurt caused by rash or negligent driving, while section 320 PPC concerns qatl-i-khata by rash or negligent</w:t>
      </w:r>
      <w:r>
        <w:rPr>
          <w:rFonts w:ascii="Times New Roman" w:eastAsia="Times New Roman" w:hAnsi="Times New Roman" w:cs="Times New Roman"/>
          <w:sz w:val="20"/>
          <w:szCs w:val="20"/>
        </w:rPr>
        <w:t xml:space="preserve"> driving. The prosecution must establish the causal connection between the driving and the resulting injury or death.</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53" w:name="_64pdut4cskad" w:colFirst="0" w:colLast="0"/>
      <w:bookmarkEnd w:id="553"/>
      <w:r>
        <w:rPr>
          <w:rFonts w:ascii="Times New Roman" w:eastAsia="Times New Roman" w:hAnsi="Times New Roman" w:cs="Times New Roman"/>
          <w:b/>
          <w:bCs/>
          <w:sz w:val="20"/>
          <w:szCs w:val="20"/>
        </w:rPr>
        <w:t>2.6 Mechanical Examination and Vehicle Inspection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accident vehicle should be examined where its mechanical condition, braking system, steering, tyres, lights, impact characteristics or alleged mechanical failure may be relevant. PMVO section 95 provides for inspection of accident vehicles and permits </w:t>
      </w:r>
      <w:r>
        <w:rPr>
          <w:rFonts w:ascii="Times New Roman" w:eastAsia="Times New Roman" w:hAnsi="Times New Roman" w:cs="Times New Roman"/>
          <w:sz w:val="20"/>
          <w:szCs w:val="20"/>
        </w:rPr>
        <w:t>their removal for examination in circumstances specified by law, subject to statutory safeguards concerning their return.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mechanical inspection report should record relevant components, photographs, measurements and expert conclusions. Mechanical evide</w:t>
      </w:r>
      <w:r>
        <w:rPr>
          <w:rFonts w:ascii="Times New Roman" w:eastAsia="Times New Roman" w:hAnsi="Times New Roman" w:cs="Times New Roman"/>
          <w:sz w:val="20"/>
          <w:szCs w:val="20"/>
        </w:rPr>
        <w:t>nce is particularly important where mechanical failure or vehicle condition is disputed.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54" w:name="_t05ubfrao54e" w:colFirst="0" w:colLast="0"/>
      <w:bookmarkEnd w:id="554"/>
      <w:r>
        <w:rPr>
          <w:rFonts w:ascii="Times New Roman" w:eastAsia="Times New Roman" w:hAnsi="Times New Roman" w:cs="Times New Roman"/>
          <w:b/>
          <w:bCs/>
          <w:sz w:val="20"/>
          <w:szCs w:val="20"/>
        </w:rPr>
        <w:t>2.7 Search, Seizure and Chain of Custody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Lawful seizure should be documented through a seizure memo identifying the vehicle, licence, registration certificate, permit,</w:t>
      </w:r>
      <w:r>
        <w:rPr>
          <w:rFonts w:ascii="Times New Roman" w:eastAsia="Times New Roman" w:hAnsi="Times New Roman" w:cs="Times New Roman"/>
          <w:sz w:val="20"/>
          <w:szCs w:val="20"/>
        </w:rPr>
        <w:t xml:space="preserve"> insurance document, number plates, relevant vehicle components, electronic storage media or other evidence. Items should be photographed, sealed or packaged where appropriate, entered into the relevant property or malkhana record and maintained through a </w:t>
      </w:r>
      <w:r>
        <w:rPr>
          <w:rFonts w:ascii="Times New Roman" w:eastAsia="Times New Roman" w:hAnsi="Times New Roman" w:cs="Times New Roman"/>
          <w:sz w:val="20"/>
          <w:szCs w:val="20"/>
        </w:rPr>
        <w:t>documented chain of custody. PMVO sections 114 and 115 provide specific powers concerning seizure of false identification marks and relevant documents and detention of vehicles in specified circumstances.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55" w:name="_867005i6e06a" w:colFirst="0" w:colLast="0"/>
      <w:bookmarkEnd w:id="555"/>
      <w:r>
        <w:rPr>
          <w:rFonts w:ascii="Times New Roman" w:eastAsia="Times New Roman" w:hAnsi="Times New Roman" w:cs="Times New Roman"/>
          <w:b/>
          <w:bCs/>
          <w:sz w:val="20"/>
          <w:szCs w:val="20"/>
        </w:rPr>
        <w:lastRenderedPageBreak/>
        <w:t>2.8 CCTV, Safe City and Electronic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C</w:t>
      </w:r>
      <w:r>
        <w:rPr>
          <w:rFonts w:ascii="Times New Roman" w:eastAsia="Times New Roman" w:hAnsi="Times New Roman" w:cs="Times New Roman"/>
          <w:sz w:val="20"/>
          <w:szCs w:val="20"/>
        </w:rPr>
        <w:t xml:space="preserve">CTV, Safe City, ANPR, toll records, dashcam footage, mobile recordings or other digital evidence is relied upon, the source, camera or device, date and time, extraction method, custodian, original or native file, storage location and integrity information </w:t>
      </w:r>
      <w:r>
        <w:rPr>
          <w:rFonts w:ascii="Times New Roman" w:eastAsia="Times New Roman" w:hAnsi="Times New Roman" w:cs="Times New Roman"/>
          <w:sz w:val="20"/>
          <w:szCs w:val="20"/>
        </w:rPr>
        <w:t>should be preserved. The investigation should document the chain of custody and obtain the appropriate certification, custodian evidence or other foundation required by the applicable evidence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evidence must be authenticated and connected wi</w:t>
      </w:r>
      <w:r>
        <w:rPr>
          <w:rFonts w:ascii="Times New Roman" w:eastAsia="Times New Roman" w:hAnsi="Times New Roman" w:cs="Times New Roman"/>
          <w:sz w:val="20"/>
          <w:szCs w:val="20"/>
        </w:rPr>
        <w:t>th the occurrence and accused. The QSO contains provisions relevant to electronic records and expert evidence concerning authenticity and integrity. Technical source, extraction details, integrity information and exhibit details should therefore be recorde</w:t>
      </w:r>
      <w:r>
        <w:rPr>
          <w:rFonts w:ascii="Times New Roman" w:eastAsia="Times New Roman" w:hAnsi="Times New Roman" w:cs="Times New Roman"/>
          <w:sz w:val="20"/>
          <w:szCs w:val="20"/>
        </w:rPr>
        <w:t>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56" w:name="_45a9ftyze58b" w:colFirst="0" w:colLast="0"/>
      <w:bookmarkEnd w:id="556"/>
      <w:r>
        <w:rPr>
          <w:rFonts w:ascii="Times New Roman" w:eastAsia="Times New Roman" w:hAnsi="Times New Roman" w:cs="Times New Roman"/>
          <w:b/>
          <w:bCs/>
          <w:sz w:val="20"/>
          <w:szCs w:val="20"/>
        </w:rPr>
        <w:t>2.9 DUI and Impairment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driving under the influence is suspected, the procedure prescribed by PMVO section 100 and applicable rules must be followed. PMVO section 113 contains specific powers concerning arrest without warrant in defin</w:t>
      </w:r>
      <w:r>
        <w:rPr>
          <w:rFonts w:ascii="Times New Roman" w:eastAsia="Times New Roman" w:hAnsi="Times New Roman" w:cs="Times New Roman"/>
          <w:sz w:val="20"/>
          <w:szCs w:val="20"/>
        </w:rPr>
        <w:t>ed circumstances and provides a special medical-examination requirement for persons arrested under the relevant provision. The statutory medical-examination period, including the applicable two-hour requirement, must be observed.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investigation should p</w:t>
      </w:r>
      <w:r>
        <w:rPr>
          <w:rFonts w:ascii="Times New Roman" w:eastAsia="Times New Roman" w:hAnsi="Times New Roman" w:cs="Times New Roman"/>
          <w:sz w:val="20"/>
          <w:szCs w:val="20"/>
        </w:rPr>
        <w:t>reserve the medical report, toxicology report, specimen documentation, officer observations and custody records.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57" w:name="_pavdylt64h4r" w:colFirst="0" w:colLast="0"/>
      <w:bookmarkEnd w:id="557"/>
      <w:r>
        <w:rPr>
          <w:rFonts w:ascii="Times New Roman" w:eastAsia="Times New Roman" w:hAnsi="Times New Roman" w:cs="Times New Roman"/>
          <w:b/>
          <w:bCs/>
          <w:sz w:val="20"/>
          <w:szCs w:val="20"/>
        </w:rPr>
        <w:t>2.10 Stolen, Tampered or Forged Vehicle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 vehicle is suspected to be stolen or tampered with, its registration, chassis and</w:t>
      </w:r>
      <w:r>
        <w:rPr>
          <w:rFonts w:ascii="Times New Roman" w:eastAsia="Times New Roman" w:hAnsi="Times New Roman" w:cs="Times New Roman"/>
          <w:sz w:val="20"/>
          <w:szCs w:val="20"/>
        </w:rPr>
        <w:t xml:space="preserve"> engine numbers should be compared with official records and physically examined. Excise records, stolen-vehicle databases, customs or import records and ownership documents should be verified. Forged licences, registration documents or other records may a</w:t>
      </w:r>
      <w:r>
        <w:rPr>
          <w:rFonts w:ascii="Times New Roman" w:eastAsia="Times New Roman" w:hAnsi="Times New Roman" w:cs="Times New Roman"/>
          <w:sz w:val="20"/>
          <w:szCs w:val="20"/>
        </w:rPr>
        <w:t>dditionally attract PPC offences concerning forgery, use of forged documents, cheating or other offences where their statutory ingredients are established.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58" w:name="_cl0345rp7y4l" w:colFirst="0" w:colLast="0"/>
      <w:bookmarkEnd w:id="558"/>
      <w:r>
        <w:rPr>
          <w:rFonts w:ascii="Times New Roman" w:eastAsia="Times New Roman" w:hAnsi="Times New Roman" w:cs="Times New Roman"/>
          <w:b/>
          <w:bCs/>
          <w:sz w:val="20"/>
          <w:szCs w:val="20"/>
        </w:rPr>
        <w:t>2.11 Overloading, Fitness and Public-Service Vehicle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Overloading, unsafe vehicles, def</w:t>
      </w:r>
      <w:r>
        <w:rPr>
          <w:rFonts w:ascii="Times New Roman" w:eastAsia="Times New Roman" w:hAnsi="Times New Roman" w:cs="Times New Roman"/>
          <w:sz w:val="20"/>
          <w:szCs w:val="20"/>
        </w:rPr>
        <w:t>ective fitness certificates and public-service vehicle violations should be established through inspection reports, weighbridge records, passenger counts, fitness certificates, route permits, transport authority records and photographs. The applicable prov</w:t>
      </w:r>
      <w:r>
        <w:rPr>
          <w:rFonts w:ascii="Times New Roman" w:eastAsia="Times New Roman" w:hAnsi="Times New Roman" w:cs="Times New Roman"/>
          <w:sz w:val="20"/>
          <w:szCs w:val="20"/>
        </w:rPr>
        <w:t>incial PMVO provisions and rules determine the exact offence and consequence.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59" w:name="_pwgef2nsdkqy" w:colFirst="0" w:colLast="0"/>
      <w:bookmarkEnd w:id="559"/>
      <w:r>
        <w:rPr>
          <w:rFonts w:ascii="Times New Roman" w:eastAsia="Times New Roman" w:hAnsi="Times New Roman" w:cs="Times New Roman"/>
          <w:b/>
          <w:bCs/>
          <w:sz w:val="20"/>
          <w:szCs w:val="20"/>
        </w:rPr>
        <w:t>2.12 Arrest, Remand and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Arrest must comply with the Cr.P.C. and any specific PMVO power applicable to the offence. Where continued custody is required, the accused must be p</w:t>
      </w:r>
      <w:r>
        <w:rPr>
          <w:rFonts w:ascii="Times New Roman" w:eastAsia="Times New Roman" w:hAnsi="Times New Roman" w:cs="Times New Roman"/>
          <w:sz w:val="20"/>
          <w:szCs w:val="20"/>
        </w:rPr>
        <w:t>roduced before the competent Magistrate and judicial authorization obtained under section 167 Cr.P.C. Police remand is subject to judicial control and cannot be treated as automatic. Bail is determined according to the nature of the offence and the applica</w:t>
      </w:r>
      <w:r>
        <w:rPr>
          <w:rFonts w:ascii="Times New Roman" w:eastAsia="Times New Roman" w:hAnsi="Times New Roman" w:cs="Times New Roman"/>
          <w:sz w:val="20"/>
          <w:szCs w:val="20"/>
        </w:rPr>
        <w:t>ble provisions, including sections 496, 497 and 498 Cr.P.C.</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60" w:name="_ez3y51l7pszu" w:colFirst="0" w:colLast="0"/>
      <w:bookmarkEnd w:id="560"/>
      <w:r>
        <w:rPr>
          <w:rFonts w:ascii="Times New Roman" w:eastAsia="Times New Roman" w:hAnsi="Times New Roman" w:cs="Times New Roman"/>
          <w:b/>
          <w:bCs/>
          <w:sz w:val="20"/>
          <w:szCs w:val="20"/>
        </w:rPr>
        <w:t>2.13 Compensation and Claims Tribunal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Where an accident gives rise to a compensation claim, the criminal case should be linked with the relevant Claims Tribunal proceedings. PMVO section 94-A requires the police station officer, in the circumstances specified by law, to forward the FIR or rele</w:t>
      </w:r>
      <w:r>
        <w:rPr>
          <w:rFonts w:ascii="Times New Roman" w:eastAsia="Times New Roman" w:hAnsi="Times New Roman" w:cs="Times New Roman"/>
          <w:sz w:val="20"/>
          <w:szCs w:val="20"/>
        </w:rPr>
        <w:t>vant daily-diary extract to the Claims Tribunal having jurisdiction over the accident. Criminal punishment and compensation proceedings should be separately tracked.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61" w:name="_6f3469hx38gp" w:colFirst="0" w:colLast="0"/>
      <w:bookmarkEnd w:id="561"/>
      <w:r>
        <w:rPr>
          <w:rFonts w:ascii="Times New Roman" w:eastAsia="Times New Roman" w:hAnsi="Times New Roman" w:cs="Times New Roman"/>
          <w:b/>
          <w:bCs/>
          <w:sz w:val="20"/>
          <w:szCs w:val="20"/>
        </w:rPr>
        <w:t>2.14 Completion of Investigation and Police Report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At the conclusion of investigation, the</w:t>
      </w:r>
      <w:r>
        <w:rPr>
          <w:rFonts w:ascii="Times New Roman" w:eastAsia="Times New Roman" w:hAnsi="Times New Roman" w:cs="Times New Roman"/>
          <w:sz w:val="20"/>
          <w:szCs w:val="20"/>
        </w:rPr>
        <w:t xml:space="preserve"> Investigating Officer should evaluate the entire evidentiary record objectively and prepare the police report under section 173 Cr.P.C. The report should include the FIR, witness statements, site plan, seizure documents, medical and post-mortem material, </w:t>
      </w:r>
      <w:r>
        <w:rPr>
          <w:rFonts w:ascii="Times New Roman" w:eastAsia="Times New Roman" w:hAnsi="Times New Roman" w:cs="Times New Roman"/>
          <w:sz w:val="20"/>
          <w:szCs w:val="20"/>
        </w:rPr>
        <w:t>mechanical and forensic reports, ownership and licensing records, digital evidence, arrest and bail information and witness list.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further investigation is necessary, the applicable procedure should be followed. Where the evidence does not support pro</w:t>
      </w:r>
      <w:r>
        <w:rPr>
          <w:rFonts w:ascii="Times New Roman" w:eastAsia="Times New Roman" w:hAnsi="Times New Roman" w:cs="Times New Roman"/>
          <w:sz w:val="20"/>
          <w:szCs w:val="20"/>
        </w:rPr>
        <w:t>secution, the appropriate cancellation or closure procedure should be invoked.</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562" w:name="_z3z63yjxh1n" w:colFirst="0" w:colLast="0"/>
      <w:bookmarkEnd w:id="562"/>
      <w:r>
        <w:rPr>
          <w:rFonts w:ascii="Times New Roman" w:eastAsia="Times New Roman" w:hAnsi="Times New Roman" w:cs="Times New Roman"/>
          <w:b/>
          <w:bCs/>
          <w:sz w:val="20"/>
          <w:szCs w:val="20"/>
        </w:rPr>
        <w:t>3. TRIAL STAGE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63" w:name="_7wrxj0o9m4t9" w:colFirst="0" w:colLast="0"/>
      <w:bookmarkEnd w:id="563"/>
      <w:r>
        <w:rPr>
          <w:rFonts w:ascii="Times New Roman" w:eastAsia="Times New Roman" w:hAnsi="Times New Roman" w:cs="Times New Roman"/>
          <w:b/>
          <w:bCs/>
          <w:sz w:val="20"/>
          <w:szCs w:val="20"/>
        </w:rPr>
        <w:t>3.1 Cognizance and Scrutiny of Police Report or Complaint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Upon receipt of the police report or a legally maintainable complaint, the competent court considers cog</w:t>
      </w:r>
      <w:r>
        <w:rPr>
          <w:rFonts w:ascii="Times New Roman" w:eastAsia="Times New Roman" w:hAnsi="Times New Roman" w:cs="Times New Roman"/>
          <w:sz w:val="20"/>
          <w:szCs w:val="20"/>
        </w:rPr>
        <w:t>nizance under section 190 Cr.P.C. and any special jurisdictional provision applicable to the PMVO offence. The court examines whether the case is properly instituted and whether the necessary documents have been supplied according to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64" w:name="_g4s068wj67i8" w:colFirst="0" w:colLast="0"/>
      <w:bookmarkEnd w:id="564"/>
      <w:r>
        <w:rPr>
          <w:rFonts w:ascii="Times New Roman" w:eastAsia="Times New Roman" w:hAnsi="Times New Roman" w:cs="Times New Roman"/>
          <w:b/>
          <w:bCs/>
          <w:sz w:val="20"/>
          <w:szCs w:val="20"/>
        </w:rPr>
        <w:t>3.2 Supply of Cop</w:t>
      </w:r>
      <w:r>
        <w:rPr>
          <w:rFonts w:ascii="Times New Roman" w:eastAsia="Times New Roman" w:hAnsi="Times New Roman" w:cs="Times New Roman"/>
          <w:b/>
          <w:bCs/>
          <w:sz w:val="20"/>
          <w:szCs w:val="20"/>
        </w:rPr>
        <w:t>ies and Preliminary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must be supplied with the documents required by law so that the prosecution case can be properly answered. Once preliminary requirements are satisfied, the case proceeds toward determination of charge.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65" w:name="_rraejsf7arev" w:colFirst="0" w:colLast="0"/>
      <w:bookmarkEnd w:id="565"/>
      <w:r>
        <w:rPr>
          <w:rFonts w:ascii="Times New Roman" w:eastAsia="Times New Roman" w:hAnsi="Times New Roman" w:cs="Times New Roman"/>
          <w:b/>
          <w:bCs/>
          <w:sz w:val="20"/>
          <w:szCs w:val="20"/>
        </w:rPr>
        <w:t>3.3 Framing of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sufficient grounds exist, the court frames the charge according to law. Depending upon the facts, the charge may include PMVO offences, section 279 PPC, section 337-G PPC, section 320 PPC, section 322 PPC where applicable, hurt </w:t>
      </w:r>
      <w:r>
        <w:rPr>
          <w:rFonts w:ascii="Times New Roman" w:eastAsia="Times New Roman" w:hAnsi="Times New Roman" w:cs="Times New Roman"/>
          <w:sz w:val="20"/>
          <w:szCs w:val="20"/>
        </w:rPr>
        <w:t>offences, forgery or document offences, stolen-vehicle offences or other legally attracted provisions.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is then called upon to plead guilty or claim trial. Where a lawful guilty plea is accepted, the court proceeds according to the applicable pr</w:t>
      </w:r>
      <w:r>
        <w:rPr>
          <w:rFonts w:ascii="Times New Roman" w:eastAsia="Times New Roman" w:hAnsi="Times New Roman" w:cs="Times New Roman"/>
          <w:sz w:val="20"/>
          <w:szCs w:val="20"/>
        </w:rPr>
        <w:t>ocedure; otherwise, prosecution evidence is recorded.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66" w:name="_rh92u3k07si0" w:colFirst="0" w:colLast="0"/>
      <w:bookmarkEnd w:id="566"/>
      <w:r>
        <w:rPr>
          <w:rFonts w:ascii="Times New Roman" w:eastAsia="Times New Roman" w:hAnsi="Times New Roman" w:cs="Times New Roman"/>
          <w:b/>
          <w:bCs/>
          <w:sz w:val="20"/>
          <w:szCs w:val="20"/>
        </w:rPr>
        <w:t>3.4 Prosecution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prosecution must establish every essential ingredient of the charged offence beyond reasonable doubt. Evidence may include the complainant, eyewitnesses, police and traffic </w:t>
      </w:r>
      <w:r>
        <w:rPr>
          <w:rFonts w:ascii="Times New Roman" w:eastAsia="Times New Roman" w:hAnsi="Times New Roman" w:cs="Times New Roman"/>
          <w:sz w:val="20"/>
          <w:szCs w:val="20"/>
        </w:rPr>
        <w:t>officers, accident investigators, medical and post-mortem doctors, mechanical and forensic experts, Excise or licensing officers, digital-evidence custodians and other material witnesses.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In rash or negligent driving cases, the prosecution must establish n</w:t>
      </w:r>
      <w:r>
        <w:rPr>
          <w:rFonts w:ascii="Times New Roman" w:eastAsia="Times New Roman" w:hAnsi="Times New Roman" w:cs="Times New Roman"/>
          <w:sz w:val="20"/>
          <w:szCs w:val="20"/>
        </w:rPr>
        <w:t>ot merely that an accident occurred or that the vehicle was travelling at speed, but that the accused was driving and that the specific conduct amounted to rashness or negligence causing the relevant result.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67" w:name="_w5pqym99rydx" w:colFirst="0" w:colLast="0"/>
      <w:bookmarkEnd w:id="567"/>
      <w:r>
        <w:rPr>
          <w:rFonts w:ascii="Times New Roman" w:eastAsia="Times New Roman" w:hAnsi="Times New Roman" w:cs="Times New Roman"/>
          <w:b/>
          <w:bCs/>
          <w:sz w:val="20"/>
          <w:szCs w:val="20"/>
        </w:rPr>
        <w:t>3.5 Examination, Cross-Examination and Re-Examin</w:t>
      </w:r>
      <w:r>
        <w:rPr>
          <w:rFonts w:ascii="Times New Roman" w:eastAsia="Times New Roman" w:hAnsi="Times New Roman" w:cs="Times New Roman"/>
          <w:b/>
          <w:bCs/>
          <w:sz w:val="20"/>
          <w:szCs w:val="20"/>
        </w:rPr>
        <w:t>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Witnesses are examined, cross-examined and, where necessary, re-examined. The court assesses their opportunity to observe the occurrence, visibility, distance, identification capacity, consistency, previous statements, contradictions and relationship</w:t>
      </w:r>
      <w:r>
        <w:rPr>
          <w:rFonts w:ascii="Times New Roman" w:eastAsia="Times New Roman" w:hAnsi="Times New Roman" w:cs="Times New Roman"/>
          <w:sz w:val="20"/>
          <w:szCs w:val="20"/>
        </w:rPr>
        <w:t xml:space="preserve"> with the parties. Objective evidence such as CCTV, site plans, vehicle damage, mechanical reports and medical evidence should be tested against oral testimony.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68" w:name="_m890wha7u891" w:colFirst="0" w:colLast="0"/>
      <w:bookmarkEnd w:id="568"/>
      <w:r>
        <w:rPr>
          <w:rFonts w:ascii="Times New Roman" w:eastAsia="Times New Roman" w:hAnsi="Times New Roman" w:cs="Times New Roman"/>
          <w:b/>
          <w:bCs/>
          <w:sz w:val="20"/>
          <w:szCs w:val="20"/>
        </w:rPr>
        <w:t>3.6 Documentary, Electronic, Medical, Mechanical and Forensic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must pro</w:t>
      </w:r>
      <w:r>
        <w:rPr>
          <w:rFonts w:ascii="Times New Roman" w:eastAsia="Times New Roman" w:hAnsi="Times New Roman" w:cs="Times New Roman"/>
          <w:sz w:val="20"/>
          <w:szCs w:val="20"/>
        </w:rPr>
        <w:t>perly produce and prove documentary and physical evidence, including FIRs, site plans, registration and licence records, permits, fitness certificates, medical and post-mortem reports, mechanical reports, forensic reports, seizure documents and relevant of</w:t>
      </w:r>
      <w:r>
        <w:rPr>
          <w:rFonts w:ascii="Times New Roman" w:eastAsia="Times New Roman" w:hAnsi="Times New Roman" w:cs="Times New Roman"/>
          <w:sz w:val="20"/>
          <w:szCs w:val="20"/>
        </w:rPr>
        <w:t>ficial records.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evidence should be supported by the required evidentiary foundation concerning source, authenticity, integrity and custody. CCTV or Safe City footage should be connected to the relevant camera or system, date and time and properl</w:t>
      </w:r>
      <w:r>
        <w:rPr>
          <w:rFonts w:ascii="Times New Roman" w:eastAsia="Times New Roman" w:hAnsi="Times New Roman" w:cs="Times New Roman"/>
          <w:sz w:val="20"/>
          <w:szCs w:val="20"/>
        </w:rPr>
        <w:t>y produced before the court.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69" w:name="_bdjwlk9xngbf" w:colFirst="0" w:colLast="0"/>
      <w:bookmarkEnd w:id="569"/>
      <w:r>
        <w:rPr>
          <w:rFonts w:ascii="Times New Roman" w:eastAsia="Times New Roman" w:hAnsi="Times New Roman" w:cs="Times New Roman"/>
          <w:b/>
          <w:bCs/>
          <w:sz w:val="20"/>
          <w:szCs w:val="20"/>
        </w:rPr>
        <w:t>3.7 Defence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accused may challenge driver identification, allege mechanical failure, deny rashness or negligence, dispute causation, challenge CCTV authenticity, rely upon contradictions or defective investigation, </w:t>
      </w:r>
      <w:r>
        <w:rPr>
          <w:rFonts w:ascii="Times New Roman" w:eastAsia="Times New Roman" w:hAnsi="Times New Roman" w:cs="Times New Roman"/>
          <w:sz w:val="20"/>
          <w:szCs w:val="20"/>
        </w:rPr>
        <w:t>or present another explanation consistent with the evidence. Defence evidence may be produced where legally appropriate.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is not required to prove innocence beyond reasonable doubt; the prosecution retains the burden of proving the criminal char</w:t>
      </w:r>
      <w:r>
        <w:rPr>
          <w:rFonts w:ascii="Times New Roman" w:eastAsia="Times New Roman" w:hAnsi="Times New Roman" w:cs="Times New Roman"/>
          <w:sz w:val="20"/>
          <w:szCs w:val="20"/>
        </w:rPr>
        <w:t>ge to the required standard.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70" w:name="_7arde7jc8a69" w:colFirst="0" w:colLast="0"/>
      <w:bookmarkEnd w:id="570"/>
      <w:r>
        <w:rPr>
          <w:rFonts w:ascii="Times New Roman" w:eastAsia="Times New Roman" w:hAnsi="Times New Roman" w:cs="Times New Roman"/>
          <w:b/>
          <w:bCs/>
          <w:sz w:val="20"/>
          <w:szCs w:val="20"/>
        </w:rPr>
        <w:t>3.8 Statement of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prosecution evidence, the accused is given the opportunity to explain the circumstances appearing against him in accordance with section 342 Cr.P.C. The statement permits the accused to respond to</w:t>
      </w:r>
      <w:r>
        <w:rPr>
          <w:rFonts w:ascii="Times New Roman" w:eastAsia="Times New Roman" w:hAnsi="Times New Roman" w:cs="Times New Roman"/>
          <w:sz w:val="20"/>
          <w:szCs w:val="20"/>
        </w:rPr>
        <w:t xml:space="preserve"> incriminating circumstances and present his explanation before the court.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71" w:name="_depy0dbk8u40" w:colFirst="0" w:colLast="0"/>
      <w:bookmarkEnd w:id="571"/>
      <w:r>
        <w:rPr>
          <w:rFonts w:ascii="Times New Roman" w:eastAsia="Times New Roman" w:hAnsi="Times New Roman" w:cs="Times New Roman"/>
          <w:b/>
          <w:bCs/>
          <w:sz w:val="20"/>
          <w:szCs w:val="20"/>
        </w:rPr>
        <w:t>3.9 Final Arguments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must connect each statutory ingredient with reliable evidence. The defence may challenge identity, rashness, negligence, causation, witness credi</w:t>
      </w:r>
      <w:r>
        <w:rPr>
          <w:rFonts w:ascii="Times New Roman" w:eastAsia="Times New Roman" w:hAnsi="Times New Roman" w:cs="Times New Roman"/>
          <w:sz w:val="20"/>
          <w:szCs w:val="20"/>
        </w:rPr>
        <w:t>bility, medical and mechanical evidence, investigation deficiencies and electronic authenticity. The court evaluates the complete evidentiary record according to the applicable criminal standard of proof.</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72" w:name="_wcp0z82ofi7t" w:colFirst="0" w:colLast="0"/>
      <w:bookmarkEnd w:id="572"/>
      <w:r>
        <w:rPr>
          <w:rFonts w:ascii="Times New Roman" w:eastAsia="Times New Roman" w:hAnsi="Times New Roman" w:cs="Times New Roman"/>
          <w:b/>
          <w:bCs/>
          <w:sz w:val="20"/>
          <w:szCs w:val="20"/>
        </w:rPr>
        <w:t>3.10 Judgment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may acquit the accused, con</w:t>
      </w:r>
      <w:r>
        <w:rPr>
          <w:rFonts w:ascii="Times New Roman" w:eastAsia="Times New Roman" w:hAnsi="Times New Roman" w:cs="Times New Roman"/>
          <w:sz w:val="20"/>
          <w:szCs w:val="20"/>
        </w:rPr>
        <w:t xml:space="preserve">vict him under the charged offence, convict him for a legally permissible lesser or alternative offence, or pass another order authorized by law. Where conviction is recorded, the court may </w:t>
      </w:r>
      <w:r>
        <w:rPr>
          <w:rFonts w:ascii="Times New Roman" w:eastAsia="Times New Roman" w:hAnsi="Times New Roman" w:cs="Times New Roman"/>
          <w:sz w:val="20"/>
          <w:szCs w:val="20"/>
        </w:rPr>
        <w:lastRenderedPageBreak/>
        <w:t>impose imprisonment, fine, arsh, daman or diyat where legally appl</w:t>
      </w:r>
      <w:r>
        <w:rPr>
          <w:rFonts w:ascii="Times New Roman" w:eastAsia="Times New Roman" w:hAnsi="Times New Roman" w:cs="Times New Roman"/>
          <w:sz w:val="20"/>
          <w:szCs w:val="20"/>
        </w:rPr>
        <w:t>icable, compensation where authorized and licence-related consequences where permitted by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320 PPC provides the statutory punishment for qatl-i-khata by rash or negligent driving, while section 337-G PPC provides the statutory consequences for </w:t>
      </w:r>
      <w:r>
        <w:rPr>
          <w:rFonts w:ascii="Times New Roman" w:eastAsia="Times New Roman" w:hAnsi="Times New Roman" w:cs="Times New Roman"/>
          <w:sz w:val="20"/>
          <w:szCs w:val="20"/>
        </w:rPr>
        <w:t>hurt caused by rash or negligent driving. Any licence disqualification, endorsement, permit consequence or vehicle order must be based on the applicable statutory authority and judicial order.</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73" w:name="_vx2yyx02x5b" w:colFirst="0" w:colLast="0"/>
      <w:bookmarkEnd w:id="573"/>
      <w:r>
        <w:rPr>
          <w:rFonts w:ascii="Times New Roman" w:eastAsia="Times New Roman" w:hAnsi="Times New Roman" w:cs="Times New Roman"/>
          <w:b/>
          <w:bCs/>
          <w:sz w:val="20"/>
          <w:szCs w:val="20"/>
        </w:rPr>
        <w:t>3.11 Sentencing and Ancillary Orders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Following conviction, the </w:t>
      </w:r>
      <w:r>
        <w:rPr>
          <w:rFonts w:ascii="Times New Roman" w:eastAsia="Times New Roman" w:hAnsi="Times New Roman" w:cs="Times New Roman"/>
          <w:sz w:val="20"/>
          <w:szCs w:val="20"/>
        </w:rPr>
        <w:t>court determines the applicable sentence and any ancillary consequences. These may include imprisonment, fine, arsh, daman, diyat, compensation, licence disqualification or endorsement and other lawful orders. The system should record the exact statutory p</w:t>
      </w:r>
      <w:r>
        <w:rPr>
          <w:rFonts w:ascii="Times New Roman" w:eastAsia="Times New Roman" w:hAnsi="Times New Roman" w:cs="Times New Roman"/>
          <w:sz w:val="20"/>
          <w:szCs w:val="20"/>
        </w:rPr>
        <w:t>rovision, sentence, duration, amount and implementing authority.</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574" w:name="_kn7sc1dhwbfz" w:colFirst="0" w:colLast="0"/>
      <w:bookmarkEnd w:id="574"/>
      <w:r>
        <w:rPr>
          <w:rFonts w:ascii="Times New Roman" w:eastAsia="Times New Roman" w:hAnsi="Times New Roman" w:cs="Times New Roman"/>
          <w:b/>
          <w:bCs/>
          <w:sz w:val="20"/>
          <w:szCs w:val="20"/>
        </w:rPr>
        <w:t>4. POST-TRIAL STAGE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75" w:name="_108umlit6iyv" w:colFirst="0" w:colLast="0"/>
      <w:bookmarkEnd w:id="575"/>
      <w:r>
        <w:rPr>
          <w:rFonts w:ascii="Times New Roman" w:eastAsia="Times New Roman" w:hAnsi="Times New Roman" w:cs="Times New Roman"/>
          <w:b/>
          <w:bCs/>
          <w:sz w:val="20"/>
          <w:szCs w:val="20"/>
        </w:rPr>
        <w:t>4.1 Judgment Finalization and Post-Trial Status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Following judgment, the case-management system should record the final result, conviction or acquittal, sentence, fine, com</w:t>
      </w:r>
      <w:r>
        <w:rPr>
          <w:rFonts w:ascii="Times New Roman" w:eastAsia="Times New Roman" w:hAnsi="Times New Roman" w:cs="Times New Roman"/>
          <w:sz w:val="20"/>
          <w:szCs w:val="20"/>
        </w:rPr>
        <w:t>pensation, arsh, daman or diyat, licence consequences and orders concerning the vehicle or other property. The case should be marked according to whether the judgment is final, appealable, under appeal, subject to revision or awaiting execution.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76" w:name="_3kibq63gs3p9" w:colFirst="0" w:colLast="0"/>
      <w:bookmarkEnd w:id="576"/>
      <w:r>
        <w:rPr>
          <w:rFonts w:ascii="Times New Roman" w:eastAsia="Times New Roman" w:hAnsi="Times New Roman" w:cs="Times New Roman"/>
          <w:b/>
          <w:bCs/>
          <w:sz w:val="20"/>
          <w:szCs w:val="20"/>
        </w:rPr>
        <w:t>4.2 Execution of Sentence and Monetary Orders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imprisonment is imposed, the necessary warrants and orders should be transmitted to the competent authorities. Fines and other monetary liabilities should be recorded with the amount ordered, amount recov</w:t>
      </w:r>
      <w:r>
        <w:rPr>
          <w:rFonts w:ascii="Times New Roman" w:eastAsia="Times New Roman" w:hAnsi="Times New Roman" w:cs="Times New Roman"/>
          <w:sz w:val="20"/>
          <w:szCs w:val="20"/>
        </w:rPr>
        <w:t>ered, outstanding balance and execution status. Compensation, arsh, daman or diyat should be tracked separately from criminal punishment and administered through the applicable statutory mechanism.</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77" w:name="_bv8wjdjtbzdq" w:colFirst="0" w:colLast="0"/>
      <w:bookmarkEnd w:id="577"/>
      <w:r>
        <w:rPr>
          <w:rFonts w:ascii="Times New Roman" w:eastAsia="Times New Roman" w:hAnsi="Times New Roman" w:cs="Times New Roman"/>
          <w:b/>
          <w:bCs/>
          <w:sz w:val="20"/>
          <w:szCs w:val="20"/>
        </w:rPr>
        <w:t>4.3 Vehicle and Case-Property Disposal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Following judgment, the court or competent authority determines whether the vehicle or other seized property should be returned, released on lawful terms, retained as evidence, confiscated or otherwise disposed of. Before release, relevant forensic evidenc</w:t>
      </w:r>
      <w:r>
        <w:rPr>
          <w:rFonts w:ascii="Times New Roman" w:eastAsia="Times New Roman" w:hAnsi="Times New Roman" w:cs="Times New Roman"/>
          <w:sz w:val="20"/>
          <w:szCs w:val="20"/>
        </w:rPr>
        <w:t>e should be preserved and the vehicle's condition documented. Property records and the malkhana register should be reconciled before closure.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and territorial rules may provide different seizure and disposal mechanisms. KP has Road Checking, Seiz</w:t>
      </w:r>
      <w:r>
        <w:rPr>
          <w:rFonts w:ascii="Times New Roman" w:eastAsia="Times New Roman" w:hAnsi="Times New Roman" w:cs="Times New Roman"/>
          <w:sz w:val="20"/>
          <w:szCs w:val="20"/>
        </w:rPr>
        <w:t xml:space="preserve">ure and Disposal of Motor Vehicles Rules, 2015; Balochistan has Road Checking, Seizure &amp; Disposal of Motor Vehicles Rules, 2025; and ICT has Capital Territory (Seizure and Disposal of Motor Vehicles) Rules, 2014. The applicable jurisdiction-specific rules </w:t>
      </w:r>
      <w:r>
        <w:rPr>
          <w:rFonts w:ascii="Times New Roman" w:eastAsia="Times New Roman" w:hAnsi="Times New Roman" w:cs="Times New Roman"/>
          <w:sz w:val="20"/>
          <w:szCs w:val="20"/>
        </w:rPr>
        <w:t>must therefore be selected.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78" w:name="_wl1cj56sspom" w:colFirst="0" w:colLast="0"/>
      <w:bookmarkEnd w:id="578"/>
      <w:r>
        <w:rPr>
          <w:rFonts w:ascii="Times New Roman" w:eastAsia="Times New Roman" w:hAnsi="Times New Roman" w:cs="Times New Roman"/>
          <w:b/>
          <w:bCs/>
          <w:sz w:val="20"/>
          <w:szCs w:val="20"/>
        </w:rPr>
        <w:t>4.4 Licence, Registration and Permit Consequences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Where the judgment or statute produces licence, registration or permit consequences, the licensing or transport authority should be notified and the order implemented. The system</w:t>
      </w:r>
      <w:r>
        <w:rPr>
          <w:rFonts w:ascii="Times New Roman" w:eastAsia="Times New Roman" w:hAnsi="Times New Roman" w:cs="Times New Roman"/>
          <w:sz w:val="20"/>
          <w:szCs w:val="20"/>
        </w:rPr>
        <w:t xml:space="preserve"> should record the exact order, duration, issuing authority, date of notification and implementation confirmation.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79" w:name="_mel6mjf0qgt9" w:colFirst="0" w:colLast="0"/>
      <w:bookmarkEnd w:id="579"/>
      <w:r>
        <w:rPr>
          <w:rFonts w:ascii="Times New Roman" w:eastAsia="Times New Roman" w:hAnsi="Times New Roman" w:cs="Times New Roman"/>
          <w:b/>
          <w:bCs/>
          <w:sz w:val="20"/>
          <w:szCs w:val="20"/>
        </w:rPr>
        <w:t>4.5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aggrieved party may pursue an appeal before the court prescribed by the Cr.P.C. or applicable special statute. The system shoul</w:t>
      </w:r>
      <w:r>
        <w:rPr>
          <w:rFonts w:ascii="Times New Roman" w:eastAsia="Times New Roman" w:hAnsi="Times New Roman" w:cs="Times New Roman"/>
          <w:sz w:val="20"/>
          <w:szCs w:val="20"/>
        </w:rPr>
        <w:t>d identify the correct appellate forum and calculate limitation according to the relevant appellate provision and Limitation Act rather than applying one nationwide limitation period.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appeal record should contain the certified judgment, grounds of appe</w:t>
      </w:r>
      <w:r>
        <w:rPr>
          <w:rFonts w:ascii="Times New Roman" w:eastAsia="Times New Roman" w:hAnsi="Times New Roman" w:cs="Times New Roman"/>
          <w:sz w:val="20"/>
          <w:szCs w:val="20"/>
        </w:rPr>
        <w:t>al, trial record, evidence, sentence order and relevant applications. The outcome may include dismissal, affirmation, alteration of conviction or sentence, acquittal or remand where legally permissible.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80" w:name="_fkaw8te4nr2g" w:colFirst="0" w:colLast="0"/>
      <w:bookmarkEnd w:id="580"/>
      <w:r>
        <w:rPr>
          <w:rFonts w:ascii="Times New Roman" w:eastAsia="Times New Roman" w:hAnsi="Times New Roman" w:cs="Times New Roman"/>
          <w:b/>
          <w:bCs/>
          <w:sz w:val="20"/>
          <w:szCs w:val="20"/>
        </w:rPr>
        <w:t>4.6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may be pursued where legally ma</w:t>
      </w:r>
      <w:r>
        <w:rPr>
          <w:rFonts w:ascii="Times New Roman" w:eastAsia="Times New Roman" w:hAnsi="Times New Roman" w:cs="Times New Roman"/>
          <w:sz w:val="20"/>
          <w:szCs w:val="20"/>
        </w:rPr>
        <w:t>intainable before the competent Sessions Court or High Court. The system should record the revisional forum, grounds, filing date, limitation and result. Possible outcomes include dismissal, correction of an unlawful order, remand or other relief authorize</w:t>
      </w:r>
      <w:r>
        <w:rPr>
          <w:rFonts w:ascii="Times New Roman" w:eastAsia="Times New Roman" w:hAnsi="Times New Roman" w:cs="Times New Roman"/>
          <w:sz w:val="20"/>
          <w:szCs w:val="20"/>
        </w:rPr>
        <w:t>d by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81" w:name="_q2iotqxlmiba" w:colFirst="0" w:colLast="0"/>
      <w:bookmarkEnd w:id="581"/>
      <w:r>
        <w:rPr>
          <w:rFonts w:ascii="Times New Roman" w:eastAsia="Times New Roman" w:hAnsi="Times New Roman" w:cs="Times New Roman"/>
          <w:b/>
          <w:bCs/>
          <w:sz w:val="20"/>
          <w:szCs w:val="20"/>
        </w:rPr>
        <w:t>4.7 Suspension of Sentence and Bail Pending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convicted accused may seek suspension of sentence or bail pending appeal before the competent appellate court. The system should record the application, custody status, order, surety, condition</w:t>
      </w:r>
      <w:r>
        <w:rPr>
          <w:rFonts w:ascii="Times New Roman" w:eastAsia="Times New Roman" w:hAnsi="Times New Roman" w:cs="Times New Roman"/>
          <w:sz w:val="20"/>
          <w:szCs w:val="20"/>
        </w:rPr>
        <w:t>s and duration of suspension or bail.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82" w:name="_jnh8g5ryzlfw" w:colFirst="0" w:colLast="0"/>
      <w:bookmarkEnd w:id="582"/>
      <w:r>
        <w:rPr>
          <w:rFonts w:ascii="Times New Roman" w:eastAsia="Times New Roman" w:hAnsi="Times New Roman" w:cs="Times New Roman"/>
          <w:b/>
          <w:bCs/>
          <w:sz w:val="20"/>
          <w:szCs w:val="20"/>
        </w:rPr>
        <w:t>4.8 Final Execution and Case Closure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Final closure should occur only after all judicial and administrative dependencies have been resolved. The system should verify the final judgment, appeal and revision status, execu</w:t>
      </w:r>
      <w:r>
        <w:rPr>
          <w:rFonts w:ascii="Times New Roman" w:eastAsia="Times New Roman" w:hAnsi="Times New Roman" w:cs="Times New Roman"/>
          <w:sz w:val="20"/>
          <w:szCs w:val="20"/>
        </w:rPr>
        <w:t>tion of sentence, fine recovery, compensation or arsh/daman/diyat status, licence and permit consequences, vehicle or property disposal, digital evidence archiving, malkhana reconciliation and any remaining claimant entitlement.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final status should dis</w:t>
      </w:r>
      <w:r>
        <w:rPr>
          <w:rFonts w:ascii="Times New Roman" w:eastAsia="Times New Roman" w:hAnsi="Times New Roman" w:cs="Times New Roman"/>
          <w:sz w:val="20"/>
          <w:szCs w:val="20"/>
        </w:rPr>
        <w:t xml:space="preserve">tinguish between </w:t>
      </w:r>
      <w:r>
        <w:rPr>
          <w:rFonts w:ascii="Times New Roman" w:eastAsia="Times New Roman" w:hAnsi="Times New Roman" w:cs="Times New Roman"/>
          <w:b/>
          <w:bCs/>
          <w:sz w:val="20"/>
          <w:szCs w:val="20"/>
        </w:rPr>
        <w:t>Closed—Final</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Conviction—Appeal Pending</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Acquittal—Final</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Sentence Executed</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Compensation Pending</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Vehicle Disposal Pending</w:t>
      </w:r>
      <w:r>
        <w:rPr>
          <w:rFonts w:ascii="Times New Roman" w:eastAsia="Times New Roman" w:hAnsi="Times New Roman" w:cs="Times New Roman"/>
          <w:sz w:val="20"/>
          <w:szCs w:val="20"/>
        </w:rPr>
        <w:t xml:space="preserve"> and other relevant post-trial states.</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583" w:name="_o48r26az197n" w:colFirst="0" w:colLast="0"/>
      <w:bookmarkEnd w:id="583"/>
      <w:r>
        <w:rPr>
          <w:rFonts w:ascii="Times New Roman" w:eastAsia="Times New Roman" w:hAnsi="Times New Roman" w:cs="Times New Roman"/>
          <w:b/>
          <w:bCs/>
          <w:sz w:val="20"/>
          <w:szCs w:val="20"/>
        </w:rPr>
        <w:t>5. JURISDICTIONAL CONFIGURATION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84" w:name="_3wqxq6ohrvjo" w:colFirst="0" w:colLast="0"/>
      <w:bookmarkEnd w:id="584"/>
      <w:r>
        <w:rPr>
          <w:rFonts w:ascii="Times New Roman" w:eastAsia="Times New Roman" w:hAnsi="Times New Roman" w:cs="Times New Roman"/>
          <w:b/>
          <w:bCs/>
          <w:sz w:val="20"/>
          <w:szCs w:val="20"/>
        </w:rPr>
        <w:t>5.1 Punjab</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Punjab cases should be processed u</w:t>
      </w:r>
      <w:r>
        <w:rPr>
          <w:rFonts w:ascii="Times New Roman" w:eastAsia="Times New Roman" w:hAnsi="Times New Roman" w:cs="Times New Roman"/>
          <w:sz w:val="20"/>
          <w:szCs w:val="20"/>
        </w:rPr>
        <w:t>nder the Punjab-adapted PMVO, Punjab Motor Vehicles Rules and current Punjab traffic, transport and automated-enforcement notifications together with the PPC, Cr.P.C. and QSO. Current provincial amendments, penalty schedules and e-challan arrangements must</w:t>
      </w:r>
      <w:r>
        <w:rPr>
          <w:rFonts w:ascii="Times New Roman" w:eastAsia="Times New Roman" w:hAnsi="Times New Roman" w:cs="Times New Roman"/>
          <w:sz w:val="20"/>
          <w:szCs w:val="20"/>
        </w:rPr>
        <w:t xml:space="preserve"> be selected according to the date and location of the offence.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85" w:name="_d1of1bxhjp7c" w:colFirst="0" w:colLast="0"/>
      <w:bookmarkEnd w:id="585"/>
      <w:r>
        <w:rPr>
          <w:rFonts w:ascii="Times New Roman" w:eastAsia="Times New Roman" w:hAnsi="Times New Roman" w:cs="Times New Roman"/>
          <w:b/>
          <w:bCs/>
          <w:sz w:val="20"/>
          <w:szCs w:val="20"/>
        </w:rPr>
        <w:t>5.2 Sindh</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Sindh cases should be processed under the Sindh-adapted PMVO, Sindh Motor Vehicles Rules and applicable transport and traffic notifications. The Provincial Motor Vehicles (Amendment)</w:t>
      </w:r>
      <w:r>
        <w:rPr>
          <w:rFonts w:ascii="Times New Roman" w:eastAsia="Times New Roman" w:hAnsi="Times New Roman" w:cs="Times New Roman"/>
          <w:sz w:val="20"/>
          <w:szCs w:val="20"/>
        </w:rPr>
        <w:t xml:space="preserve"> Act, 2026 (Sindh Act VIII of 2026), enforced on 20 February 2026, must be considered for cases falling within its temporal scope.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86" w:name="_2dxsxqfifjff" w:colFirst="0" w:colLast="0"/>
      <w:bookmarkEnd w:id="586"/>
      <w:r>
        <w:rPr>
          <w:rFonts w:ascii="Times New Roman" w:eastAsia="Times New Roman" w:hAnsi="Times New Roman" w:cs="Times New Roman"/>
          <w:b/>
          <w:bCs/>
          <w:sz w:val="20"/>
          <w:szCs w:val="20"/>
        </w:rPr>
        <w:t>5.3 Khyber Pakhtunkhwa</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KP cases require the KP-adapted motor-vehicle framework and applicable rules. The Road Checking, Seizu</w:t>
      </w:r>
      <w:r>
        <w:rPr>
          <w:rFonts w:ascii="Times New Roman" w:eastAsia="Times New Roman" w:hAnsi="Times New Roman" w:cs="Times New Roman"/>
          <w:sz w:val="20"/>
          <w:szCs w:val="20"/>
        </w:rPr>
        <w:t>re and Disposal of Motor Vehicles Rules, 2015 must be incorporated where vehicle seizure or disposal falls within their scope.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87" w:name="_3djauqgfyluc" w:colFirst="0" w:colLast="0"/>
      <w:bookmarkEnd w:id="587"/>
      <w:r>
        <w:rPr>
          <w:rFonts w:ascii="Times New Roman" w:eastAsia="Times New Roman" w:hAnsi="Times New Roman" w:cs="Times New Roman"/>
          <w:b/>
          <w:bCs/>
          <w:sz w:val="20"/>
          <w:szCs w:val="20"/>
        </w:rPr>
        <w:t>5.4 Balochistan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Balochistan cases require the Balochistan PMVO, applicable Motor Vehicles Rules and current Excise and Transport </w:t>
      </w:r>
      <w:r>
        <w:rPr>
          <w:rFonts w:ascii="Times New Roman" w:eastAsia="Times New Roman" w:hAnsi="Times New Roman" w:cs="Times New Roman"/>
          <w:sz w:val="20"/>
          <w:szCs w:val="20"/>
        </w:rPr>
        <w:t>notifications. The Road Checking, Seizure &amp; Disposal of Motor Vehicles Rules, 2025 must be considered where applicable.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88" w:name="_7pgctu5ege3i" w:colFirst="0" w:colLast="0"/>
      <w:bookmarkEnd w:id="588"/>
      <w:r>
        <w:rPr>
          <w:rFonts w:ascii="Times New Roman" w:eastAsia="Times New Roman" w:hAnsi="Times New Roman" w:cs="Times New Roman"/>
          <w:b/>
          <w:bCs/>
          <w:sz w:val="20"/>
          <w:szCs w:val="20"/>
        </w:rPr>
        <w:t>5.5 Islamabad Capital Territory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ICT requires its own statutory and administrative configuration, including the federal adaptations of the PMVO and the Capital Territory (Seizure and Disposal of Motor Vehicles) Rules, 2014. The Provincial Motor Vehicles (Amendment) Act, 2026 must also be </w:t>
      </w:r>
      <w:r>
        <w:rPr>
          <w:rFonts w:ascii="Times New Roman" w:eastAsia="Times New Roman" w:hAnsi="Times New Roman" w:cs="Times New Roman"/>
          <w:sz w:val="20"/>
          <w:szCs w:val="20"/>
        </w:rPr>
        <w:t>checked for application to ICT for the relevant offence date.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89" w:name="_ejmq5plg1mxi" w:colFirst="0" w:colLast="0"/>
      <w:bookmarkEnd w:id="589"/>
      <w:r>
        <w:rPr>
          <w:rFonts w:ascii="Times New Roman" w:eastAsia="Times New Roman" w:hAnsi="Times New Roman" w:cs="Times New Roman"/>
          <w:b/>
          <w:bCs/>
          <w:sz w:val="20"/>
          <w:szCs w:val="20"/>
        </w:rPr>
        <w:t>5.6 Gilgit-Baltistan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GB should be separately configured because provincial amendments to the PMVO cannot simply be assumed to apply there. The applicable GB adaptation of the PMVO and GB Motor V</w:t>
      </w:r>
      <w:r>
        <w:rPr>
          <w:rFonts w:ascii="Times New Roman" w:eastAsia="Times New Roman" w:hAnsi="Times New Roman" w:cs="Times New Roman"/>
          <w:sz w:val="20"/>
          <w:szCs w:val="20"/>
        </w:rPr>
        <w:t>ehicle Rules in force on the date of occurrence should be selected.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90" w:name="_3cfrdbfc26bs" w:colFirst="0" w:colLast="0"/>
      <w:bookmarkEnd w:id="590"/>
      <w:r>
        <w:rPr>
          <w:rFonts w:ascii="Times New Roman" w:eastAsia="Times New Roman" w:hAnsi="Times New Roman" w:cs="Times New Roman"/>
          <w:b/>
          <w:bCs/>
          <w:sz w:val="20"/>
          <w:szCs w:val="20"/>
        </w:rPr>
        <w:t>5.7 Azad Jammu and Kashmir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AJK has its own motor-vehicle framework, including the Azad Jammu and Kashmir Motor Vehicles Ordinance, 1970. AJK cases should therefore not automatically be pro</w:t>
      </w:r>
      <w:r>
        <w:rPr>
          <w:rFonts w:ascii="Times New Roman" w:eastAsia="Times New Roman" w:hAnsi="Times New Roman" w:cs="Times New Roman"/>
          <w:sz w:val="20"/>
          <w:szCs w:val="20"/>
        </w:rPr>
        <w:t>cessed under the PMVO version applicable in Punjab, Sindh, KP or Balochistan. The applicable AJK criminal procedure, motor-vehicle rules and evidentiary framework must be separately configured.</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v)   Required evidence and documents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evidence required varies according to the offence. The prosecution must establish the statutory ingredients of the particular offence through legally admissible evidence.</w:t>
      </w:r>
    </w:p>
    <w:tbl>
      <w:tblPr>
        <w:tblStyle w:val="a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21"/>
        <w:gridCol w:w="3653"/>
        <w:gridCol w:w="2786"/>
      </w:tblGrid>
      <w:tr w:rsidR="001E296C">
        <w:trPr>
          <w:trHeight w:val="770"/>
        </w:trPr>
        <w:tc>
          <w:tcPr>
            <w:tcW w:w="29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p>
        </w:tc>
        <w:tc>
          <w:tcPr>
            <w:tcW w:w="3653"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Documentary / Digital Evidence</w:t>
            </w:r>
          </w:p>
        </w:tc>
        <w:tc>
          <w:tcPr>
            <w:tcW w:w="278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Physical / Forensic Evidence</w:t>
            </w:r>
          </w:p>
        </w:tc>
      </w:tr>
      <w:tr w:rsidR="001E296C">
        <w:trPr>
          <w:trHeight w:val="1310"/>
        </w:trPr>
        <w:tc>
          <w:tcPr>
            <w:tcW w:w="29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Minor traff</w:t>
            </w:r>
            <w:r>
              <w:rPr>
                <w:rFonts w:ascii="Times New Roman" w:eastAsia="Times New Roman" w:hAnsi="Times New Roman" w:cs="Times New Roman"/>
                <w:sz w:val="20"/>
                <w:szCs w:val="20"/>
              </w:rPr>
              <w:t>ic violations</w:t>
            </w:r>
          </w:p>
        </w:tc>
        <w:tc>
          <w:tcPr>
            <w:tcW w:w="3653"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Traffic ticket, e-challan, enforcement record, vehicle/driver details</w:t>
            </w:r>
          </w:p>
        </w:tc>
        <w:tc>
          <w:tcPr>
            <w:tcW w:w="278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CCTV, speed-camera record, photographs, body-camera or dashcam footage where available</w:t>
            </w:r>
          </w:p>
        </w:tc>
      </w:tr>
      <w:tr w:rsidR="001E296C">
        <w:trPr>
          <w:trHeight w:val="1310"/>
        </w:trPr>
        <w:tc>
          <w:tcPr>
            <w:tcW w:w="29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Licensing/registration offences</w:t>
            </w:r>
          </w:p>
        </w:tc>
        <w:tc>
          <w:tcPr>
            <w:tcW w:w="3653"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Driving licence, registration certificate/card, official verification records, CNIC or identity documents where relevant</w:t>
            </w:r>
          </w:p>
        </w:tc>
        <w:tc>
          <w:tcPr>
            <w:tcW w:w="278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Vehicle inspection and registration verification</w:t>
            </w:r>
          </w:p>
        </w:tc>
      </w:tr>
      <w:tr w:rsidR="001E296C">
        <w:trPr>
          <w:trHeight w:val="1040"/>
        </w:trPr>
        <w:tc>
          <w:tcPr>
            <w:tcW w:w="29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Rash/dangerous driving</w:t>
            </w:r>
          </w:p>
        </w:tc>
        <w:tc>
          <w:tcPr>
            <w:tcW w:w="3653"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FIR, site plan, police report, inspection/impounding record</w:t>
            </w:r>
          </w:p>
        </w:tc>
        <w:tc>
          <w:tcPr>
            <w:tcW w:w="278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CC</w:t>
            </w:r>
            <w:r>
              <w:rPr>
                <w:rFonts w:ascii="Times New Roman" w:eastAsia="Times New Roman" w:hAnsi="Times New Roman" w:cs="Times New Roman"/>
                <w:sz w:val="20"/>
                <w:szCs w:val="20"/>
              </w:rPr>
              <w:t>TV, photographs, skid marks, vehicle damage, eyewitness testimony</w:t>
            </w:r>
          </w:p>
        </w:tc>
      </w:tr>
      <w:tr w:rsidR="001E296C">
        <w:trPr>
          <w:trHeight w:val="1310"/>
        </w:trPr>
        <w:tc>
          <w:tcPr>
            <w:tcW w:w="29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Driving under influence</w:t>
            </w:r>
          </w:p>
        </w:tc>
        <w:tc>
          <w:tcPr>
            <w:tcW w:w="3653"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FIR, seizure/search record, test documentation</w:t>
            </w:r>
          </w:p>
        </w:tc>
        <w:tc>
          <w:tcPr>
            <w:tcW w:w="278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Breath, blood or urine analysis, chemical examination, medical evidence</w:t>
            </w:r>
          </w:p>
        </w:tc>
      </w:tr>
      <w:tr w:rsidR="001E296C">
        <w:trPr>
          <w:trHeight w:val="1580"/>
        </w:trPr>
        <w:tc>
          <w:tcPr>
            <w:tcW w:w="29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Fatal/non-fatal accident</w:t>
            </w:r>
          </w:p>
        </w:tc>
        <w:tc>
          <w:tcPr>
            <w:tcW w:w="3653"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FIR, site plan, police investigation record, vehicle inspection report</w:t>
            </w:r>
          </w:p>
        </w:tc>
        <w:tc>
          <w:tcPr>
            <w:tcW w:w="278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MLC, post-mortem report where applicable, mechanical inspection, photographs, eyewitness evidence</w:t>
            </w:r>
          </w:p>
        </w:tc>
      </w:tr>
      <w:tr w:rsidR="001E296C">
        <w:trPr>
          <w:trHeight w:val="1040"/>
        </w:trPr>
        <w:tc>
          <w:tcPr>
            <w:tcW w:w="29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Overloading/fitness/permit offences</w:t>
            </w:r>
          </w:p>
        </w:tc>
        <w:tc>
          <w:tcPr>
            <w:tcW w:w="3653"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Weighbridge record, route permit, fitness certific</w:t>
            </w:r>
            <w:r>
              <w:rPr>
                <w:rFonts w:ascii="Times New Roman" w:eastAsia="Times New Roman" w:hAnsi="Times New Roman" w:cs="Times New Roman"/>
                <w:sz w:val="20"/>
                <w:szCs w:val="20"/>
              </w:rPr>
              <w:t>ate, inspection report</w:t>
            </w:r>
          </w:p>
        </w:tc>
        <w:tc>
          <w:tcPr>
            <w:tcW w:w="278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Vehicle examination, axle/load measurements, photographs</w:t>
            </w:r>
          </w:p>
        </w:tc>
      </w:tr>
    </w:tbl>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Electronic evidence must satisfy the applicable requirements of the </w:t>
      </w:r>
      <w:r>
        <w:rPr>
          <w:rFonts w:ascii="Times New Roman" w:eastAsia="Times New Roman" w:hAnsi="Times New Roman" w:cs="Times New Roman"/>
          <w:b/>
          <w:bCs/>
          <w:sz w:val="20"/>
          <w:szCs w:val="20"/>
        </w:rPr>
        <w:t>Qanun-e-Shahadat Order, 1984</w:t>
      </w:r>
      <w:r>
        <w:rPr>
          <w:rFonts w:ascii="Times New Roman" w:eastAsia="Times New Roman" w:hAnsi="Times New Roman" w:cs="Times New Roman"/>
          <w:sz w:val="20"/>
          <w:szCs w:val="20"/>
        </w:rPr>
        <w:t>, including the provisions governing modern devices and electronic records.</w:t>
      </w:r>
    </w:p>
    <w:p w:rsidR="001E296C" w:rsidRDefault="001E296C" w:rsidP="00750CC2"/>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vi)   Legal and administrative remedies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rPr>
        <w:t>1 Payment / Statutory Disposal of Traffic Ticket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law permits ticket disposal, the offender may pay the prescribed penalty within the statutory period, ordinarily bringing that ticket proceeding to an end according to the applicable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91" w:name="_ea2sihwzgsms" w:colFirst="0" w:colLast="0"/>
      <w:bookmarkEnd w:id="591"/>
      <w:r>
        <w:rPr>
          <w:rFonts w:ascii="Times New Roman" w:eastAsia="Times New Roman" w:hAnsi="Times New Roman" w:cs="Times New Roman"/>
          <w:b/>
          <w:bCs/>
          <w:sz w:val="20"/>
          <w:szCs w:val="20"/>
        </w:rPr>
        <w:t>2 Contesting the Traffic Ticket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accused who disputes th</w:t>
      </w:r>
      <w:r>
        <w:rPr>
          <w:rFonts w:ascii="Times New Roman" w:eastAsia="Times New Roman" w:hAnsi="Times New Roman" w:cs="Times New Roman"/>
          <w:sz w:val="20"/>
          <w:szCs w:val="20"/>
        </w:rPr>
        <w:t>e allegation may contest the ticket before the competent court rather than accepting the penalty, subject to the procedure and deadline prescribed by the relevant provincial/ICT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92" w:name="_ygebogky09vf" w:colFirst="0" w:colLast="0"/>
      <w:bookmarkEnd w:id="592"/>
      <w:r>
        <w:rPr>
          <w:rFonts w:ascii="Times New Roman" w:eastAsia="Times New Roman" w:hAnsi="Times New Roman" w:cs="Times New Roman"/>
          <w:b/>
          <w:bCs/>
          <w:sz w:val="20"/>
          <w:szCs w:val="20"/>
        </w:rPr>
        <w:lastRenderedPageBreak/>
        <w:t>3 Bail Before Arrest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 criminal case has been registered and arrest</w:t>
      </w:r>
      <w:r>
        <w:rPr>
          <w:rFonts w:ascii="Times New Roman" w:eastAsia="Times New Roman" w:hAnsi="Times New Roman" w:cs="Times New Roman"/>
          <w:sz w:val="20"/>
          <w:szCs w:val="20"/>
        </w:rPr>
        <w:t xml:space="preserve"> is apprehended, </w:t>
      </w:r>
      <w:r>
        <w:rPr>
          <w:rFonts w:ascii="Times New Roman" w:eastAsia="Times New Roman" w:hAnsi="Times New Roman" w:cs="Times New Roman"/>
          <w:b/>
          <w:bCs/>
          <w:sz w:val="20"/>
          <w:szCs w:val="20"/>
        </w:rPr>
        <w:t>pre-arrest bail under section 498 Cr.P.C.</w:t>
      </w:r>
      <w:r>
        <w:rPr>
          <w:rFonts w:ascii="Times New Roman" w:eastAsia="Times New Roman" w:hAnsi="Times New Roman" w:cs="Times New Roman"/>
          <w:sz w:val="20"/>
          <w:szCs w:val="20"/>
        </w:rPr>
        <w:t xml:space="preserve"> may be available where the legal requirements are satisfied.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Recent Supreme Court authority in a fatal road-accident case involving sections 279, 337-G and other PPC provisions illustrates that fur</w:t>
      </w:r>
      <w:r>
        <w:rPr>
          <w:rFonts w:ascii="Times New Roman" w:eastAsia="Times New Roman" w:hAnsi="Times New Roman" w:cs="Times New Roman"/>
          <w:sz w:val="20"/>
          <w:szCs w:val="20"/>
        </w:rPr>
        <w:t>ther-investigation considerations and the accused's continuing requirement for custody can be relevant to bail.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93" w:name="_rlucb4qp2y40" w:colFirst="0" w:colLast="0"/>
      <w:bookmarkEnd w:id="593"/>
      <w:r>
        <w:rPr>
          <w:rFonts w:ascii="Times New Roman" w:eastAsia="Times New Roman" w:hAnsi="Times New Roman" w:cs="Times New Roman"/>
          <w:b/>
          <w:bCs/>
          <w:sz w:val="20"/>
          <w:szCs w:val="20"/>
        </w:rPr>
        <w:t>4 Post-Arrest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accused has been arrested, bail may be sought under the relevant Cr.P.C. provisions, particularly sections 496–498,</w:t>
      </w:r>
      <w:r>
        <w:rPr>
          <w:rFonts w:ascii="Times New Roman" w:eastAsia="Times New Roman" w:hAnsi="Times New Roman" w:cs="Times New Roman"/>
          <w:sz w:val="20"/>
          <w:szCs w:val="20"/>
        </w:rPr>
        <w:t xml:space="preserve"> depending upon the classification of the offence.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94" w:name="_afcrnmr36q3k" w:colFirst="0" w:colLast="0"/>
      <w:bookmarkEnd w:id="594"/>
      <w:r>
        <w:rPr>
          <w:rFonts w:ascii="Times New Roman" w:eastAsia="Times New Roman" w:hAnsi="Times New Roman" w:cs="Times New Roman"/>
          <w:b/>
          <w:bCs/>
          <w:sz w:val="20"/>
          <w:szCs w:val="20"/>
        </w:rPr>
        <w:t>5 Discharge /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 procedural stage and applicable law, the accused may seek:</w:t>
      </w:r>
    </w:p>
    <w:p w:rsidR="001E296C" w:rsidRDefault="00750CC2" w:rsidP="00750CC2">
      <w:pPr>
        <w:numPr>
          <w:ilvl w:val="0"/>
          <w:numId w:val="54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discharge where legally available;</w:t>
      </w:r>
    </w:p>
    <w:p w:rsidR="001E296C" w:rsidRDefault="00750CC2" w:rsidP="00750CC2">
      <w:pPr>
        <w:numPr>
          <w:ilvl w:val="0"/>
          <w:numId w:val="54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acquittal under the relevant trial provisions;</w:t>
      </w:r>
    </w:p>
    <w:p w:rsidR="001E296C" w:rsidRDefault="00750CC2" w:rsidP="00750CC2">
      <w:pPr>
        <w:numPr>
          <w:ilvl w:val="0"/>
          <w:numId w:val="54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acquittal on failure of prosecution to prove the essential ingredients; or</w:t>
      </w:r>
    </w:p>
    <w:p w:rsidR="001E296C" w:rsidRDefault="00750CC2" w:rsidP="00750CC2">
      <w:pPr>
        <w:numPr>
          <w:ilvl w:val="0"/>
          <w:numId w:val="54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acquittal on benefit of reasonable doubt.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section 279 PPC cases, the prosecution must prove rash or negligent driving rather than relying merely upon the occurrence of an acciden</w:t>
      </w:r>
      <w:r>
        <w:rPr>
          <w:rFonts w:ascii="Times New Roman" w:eastAsia="Times New Roman" w:hAnsi="Times New Roman" w:cs="Times New Roman"/>
          <w:sz w:val="20"/>
          <w:szCs w:val="20"/>
        </w:rPr>
        <w:t>t or the allegation of excessive speed.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95" w:name="_afy4rq7v27in" w:colFirst="0" w:colLast="0"/>
      <w:bookmarkEnd w:id="595"/>
      <w:r>
        <w:rPr>
          <w:rFonts w:ascii="Times New Roman" w:eastAsia="Times New Roman" w:hAnsi="Times New Roman" w:cs="Times New Roman"/>
          <w:b/>
          <w:bCs/>
          <w:sz w:val="20"/>
          <w:szCs w:val="20"/>
        </w:rPr>
        <w:t>6 Appeal Against Conviction or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convicted person may pursue the appropriate criminal appeal under the Cr.P.C. before the court having appellate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proper appellate forum depends upon:</w:t>
      </w:r>
    </w:p>
    <w:p w:rsidR="001E296C" w:rsidRDefault="00750CC2" w:rsidP="00750CC2">
      <w:pPr>
        <w:numPr>
          <w:ilvl w:val="0"/>
          <w:numId w:val="53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court o</w:t>
      </w:r>
      <w:r>
        <w:rPr>
          <w:rFonts w:ascii="Times New Roman" w:eastAsia="Times New Roman" w:hAnsi="Times New Roman" w:cs="Times New Roman"/>
          <w:sz w:val="20"/>
          <w:szCs w:val="20"/>
        </w:rPr>
        <w:t>f original trial;</w:t>
      </w:r>
    </w:p>
    <w:p w:rsidR="001E296C" w:rsidRDefault="00750CC2" w:rsidP="00750CC2">
      <w:pPr>
        <w:numPr>
          <w:ilvl w:val="0"/>
          <w:numId w:val="5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sentence imposed;</w:t>
      </w:r>
    </w:p>
    <w:p w:rsidR="001E296C" w:rsidRDefault="00750CC2" w:rsidP="00750CC2">
      <w:pPr>
        <w:numPr>
          <w:ilvl w:val="0"/>
          <w:numId w:val="5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statutory classification;</w:t>
      </w:r>
    </w:p>
    <w:p w:rsidR="001E296C" w:rsidRDefault="00750CC2" w:rsidP="00750CC2">
      <w:pPr>
        <w:numPr>
          <w:ilvl w:val="0"/>
          <w:numId w:val="5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whether the case originated before a Magistrate or Sessions Court; and</w:t>
      </w:r>
    </w:p>
    <w:p w:rsidR="001E296C" w:rsidRDefault="00750CC2" w:rsidP="00750CC2">
      <w:pPr>
        <w:numPr>
          <w:ilvl w:val="0"/>
          <w:numId w:val="53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special statutory provision.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96" w:name="_jkw2cpu1r2bd" w:colFirst="0" w:colLast="0"/>
      <w:bookmarkEnd w:id="596"/>
      <w:r>
        <w:rPr>
          <w:rFonts w:ascii="Times New Roman" w:eastAsia="Times New Roman" w:hAnsi="Times New Roman" w:cs="Times New Roman"/>
          <w:b/>
          <w:bCs/>
          <w:sz w:val="20"/>
          <w:szCs w:val="20"/>
        </w:rPr>
        <w:t>7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435 onwards Cr.P.C. provide revisional jurisdiction over subordinate c</w:t>
      </w:r>
      <w:r>
        <w:rPr>
          <w:rFonts w:ascii="Times New Roman" w:eastAsia="Times New Roman" w:hAnsi="Times New Roman" w:cs="Times New Roman"/>
          <w:sz w:val="20"/>
          <w:szCs w:val="20"/>
        </w:rPr>
        <w:t>riminal courts. Revision may be invoked where the statutory requirements are satisfied and an appeal is not the appropriate or available remedy. The High Court and Sessions-level revisional powers must be distinguished according to the Code.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97" w:name="_m4052xoi8qv9" w:colFirst="0" w:colLast="0"/>
      <w:bookmarkEnd w:id="597"/>
      <w:r>
        <w:rPr>
          <w:rFonts w:ascii="Times New Roman" w:eastAsia="Times New Roman" w:hAnsi="Times New Roman" w:cs="Times New Roman"/>
          <w:b/>
          <w:bCs/>
          <w:sz w:val="20"/>
          <w:szCs w:val="20"/>
        </w:rPr>
        <w:t>8 Constitution</w:t>
      </w:r>
      <w:r>
        <w:rPr>
          <w:rFonts w:ascii="Times New Roman" w:eastAsia="Times New Roman" w:hAnsi="Times New Roman" w:cs="Times New Roman"/>
          <w:b/>
          <w:bCs/>
          <w:sz w:val="20"/>
          <w:szCs w:val="20"/>
        </w:rPr>
        <w:t>al Petition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Where no adequate statutory remedy exists, or where there is a jurisdictional, constitutional or fundamental-rights violation, an appropriate petition may be considered before the High Court under its constitutional jurisdiction, subject to the</w:t>
      </w:r>
      <w:r>
        <w:rPr>
          <w:rFonts w:ascii="Times New Roman" w:eastAsia="Times New Roman" w:hAnsi="Times New Roman" w:cs="Times New Roman"/>
          <w:sz w:val="20"/>
          <w:szCs w:val="20"/>
        </w:rPr>
        <w:t xml:space="preserve"> rule of alternate statutory remedy and other applicable principles.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98" w:name="_fo9ni19yoswm" w:colFirst="0" w:colLast="0"/>
      <w:bookmarkEnd w:id="598"/>
      <w:r>
        <w:rPr>
          <w:rFonts w:ascii="Times New Roman" w:eastAsia="Times New Roman" w:hAnsi="Times New Roman" w:cs="Times New Roman"/>
          <w:b/>
          <w:bCs/>
          <w:sz w:val="20"/>
          <w:szCs w:val="20"/>
        </w:rPr>
        <w:t>9 Statutory Appeal Against Licence / Registration / Permit Decision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PMVO expressly provides statutory appeals concerning:</w:t>
      </w:r>
    </w:p>
    <w:p w:rsidR="001E296C" w:rsidRDefault="00750CC2" w:rsidP="00750CC2">
      <w:pPr>
        <w:numPr>
          <w:ilvl w:val="0"/>
          <w:numId w:val="76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refusal of licence;</w:t>
      </w:r>
    </w:p>
    <w:p w:rsidR="001E296C" w:rsidRDefault="00750CC2" w:rsidP="00750CC2">
      <w:pPr>
        <w:numPr>
          <w:ilvl w:val="0"/>
          <w:numId w:val="764"/>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disqualification;</w:t>
      </w:r>
    </w:p>
    <w:p w:rsidR="001E296C" w:rsidRDefault="00750CC2" w:rsidP="00750CC2">
      <w:pPr>
        <w:numPr>
          <w:ilvl w:val="0"/>
          <w:numId w:val="76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registration;</w:t>
      </w:r>
    </w:p>
    <w:p w:rsidR="001E296C" w:rsidRDefault="00750CC2" w:rsidP="00750CC2">
      <w:pPr>
        <w:numPr>
          <w:ilvl w:val="0"/>
          <w:numId w:val="764"/>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transport permits; and</w:t>
      </w:r>
    </w:p>
    <w:p w:rsidR="001E296C" w:rsidRDefault="00750CC2" w:rsidP="00750CC2">
      <w:pPr>
        <w:numPr>
          <w:ilvl w:val="0"/>
          <w:numId w:val="76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related orders.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121 regulates these appeals and provides that filing an appeal does not automatically stay the impugned order unless the appellate authority directs otherwise.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599" w:name="_c086ldsnmriw" w:colFirst="0" w:colLast="0"/>
      <w:bookmarkEnd w:id="599"/>
      <w:r>
        <w:rPr>
          <w:rFonts w:ascii="Times New Roman" w:eastAsia="Times New Roman" w:hAnsi="Times New Roman" w:cs="Times New Roman"/>
          <w:b/>
          <w:bCs/>
          <w:sz w:val="20"/>
          <w:szCs w:val="20"/>
        </w:rPr>
        <w:t>10 Compensation Claim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statutory PMVO compensation framework applies, an injured passenger or legal heirs may invoke the Claims Tribunal provisions, including application, award, appeal and recovery mechanisms under sections 67-A to 67-G.</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00" w:name="_bdyzblposbrz" w:colFirst="0" w:colLast="0"/>
      <w:bookmarkEnd w:id="600"/>
      <w:r>
        <w:rPr>
          <w:rFonts w:ascii="Times New Roman" w:eastAsia="Times New Roman" w:hAnsi="Times New Roman" w:cs="Times New Roman"/>
          <w:b/>
          <w:bCs/>
          <w:sz w:val="20"/>
          <w:szCs w:val="20"/>
        </w:rPr>
        <w:t>11 Compounding / Settlement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w:t>
      </w:r>
      <w:r>
        <w:rPr>
          <w:rFonts w:ascii="Times New Roman" w:eastAsia="Times New Roman" w:hAnsi="Times New Roman" w:cs="Times New Roman"/>
          <w:sz w:val="20"/>
          <w:szCs w:val="20"/>
        </w:rPr>
        <w:t xml:space="preserve">mpounding is </w:t>
      </w:r>
      <w:r>
        <w:rPr>
          <w:rFonts w:ascii="Times New Roman" w:eastAsia="Times New Roman" w:hAnsi="Times New Roman" w:cs="Times New Roman"/>
          <w:b/>
          <w:bCs/>
          <w:sz w:val="20"/>
          <w:szCs w:val="20"/>
        </w:rPr>
        <w:t>not automatically available for every traffic or motor-vehicle offence</w:t>
      </w:r>
      <w:r>
        <w:rPr>
          <w:rFonts w:ascii="Times New Roman" w:eastAsia="Times New Roman" w:hAnsi="Times New Roman" w:cs="Times New Roman"/>
          <w:sz w:val="20"/>
          <w:szCs w:val="20"/>
        </w:rPr>
        <w:t>. It depends upon:</w:t>
      </w:r>
    </w:p>
    <w:p w:rsidR="001E296C" w:rsidRDefault="00750CC2" w:rsidP="00750CC2">
      <w:pPr>
        <w:numPr>
          <w:ilvl w:val="0"/>
          <w:numId w:val="64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the statutory classification of the offence;</w:t>
      </w:r>
    </w:p>
    <w:p w:rsidR="001E296C" w:rsidRDefault="00750CC2" w:rsidP="00750CC2">
      <w:pPr>
        <w:numPr>
          <w:ilvl w:val="0"/>
          <w:numId w:val="64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345 Cr.P.C.;</w:t>
      </w:r>
    </w:p>
    <w:p w:rsidR="001E296C" w:rsidRDefault="00750CC2" w:rsidP="00750CC2">
      <w:pPr>
        <w:numPr>
          <w:ilvl w:val="0"/>
          <w:numId w:val="648"/>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relevant special law; and</w:t>
      </w:r>
    </w:p>
    <w:p w:rsidR="001E296C" w:rsidRDefault="00750CC2" w:rsidP="00750CC2">
      <w:pPr>
        <w:numPr>
          <w:ilvl w:val="0"/>
          <w:numId w:val="64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whether the offence is legally compoundable.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private set</w:t>
      </w:r>
      <w:r>
        <w:rPr>
          <w:rFonts w:ascii="Times New Roman" w:eastAsia="Times New Roman" w:hAnsi="Times New Roman" w:cs="Times New Roman"/>
          <w:sz w:val="20"/>
          <w:szCs w:val="20"/>
        </w:rPr>
        <w:t>tlement between the driver and victim does not by itself terminate a non-compoundable criminal prosecution.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01" w:name="_619cszu2wm8" w:colFirst="0" w:colLast="0"/>
      <w:bookmarkEnd w:id="601"/>
      <w:r>
        <w:rPr>
          <w:rFonts w:ascii="Times New Roman" w:eastAsia="Times New Roman" w:hAnsi="Times New Roman" w:cs="Times New Roman"/>
          <w:b/>
          <w:bCs/>
          <w:sz w:val="20"/>
          <w:szCs w:val="20"/>
        </w:rPr>
        <w:t>12 Challenge to E-Challan / Automated Enforcement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receiving an electronic ticket may challenge:</w:t>
      </w:r>
    </w:p>
    <w:p w:rsidR="001E296C" w:rsidRDefault="00750CC2" w:rsidP="00750CC2">
      <w:pPr>
        <w:numPr>
          <w:ilvl w:val="0"/>
          <w:numId w:val="2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incorrect vehicle identification;</w:t>
      </w:r>
    </w:p>
    <w:p w:rsidR="001E296C" w:rsidRDefault="00750CC2" w:rsidP="00750CC2">
      <w:pPr>
        <w:numPr>
          <w:ilvl w:val="0"/>
          <w:numId w:val="23"/>
        </w:numPr>
        <w:rPr>
          <w:rFonts w:ascii="Times New Roman" w:eastAsia="Times New Roman" w:hAnsi="Times New Roman" w:cs="Times New Roman"/>
          <w:sz w:val="20"/>
          <w:szCs w:val="20"/>
        </w:rPr>
      </w:pPr>
      <w:r>
        <w:rPr>
          <w:rFonts w:ascii="Times New Roman" w:eastAsia="Times New Roman" w:hAnsi="Times New Roman" w:cs="Times New Roman"/>
          <w:sz w:val="20"/>
          <w:szCs w:val="20"/>
        </w:rPr>
        <w:t>wrong reg</w:t>
      </w:r>
      <w:r>
        <w:rPr>
          <w:rFonts w:ascii="Times New Roman" w:eastAsia="Times New Roman" w:hAnsi="Times New Roman" w:cs="Times New Roman"/>
          <w:sz w:val="20"/>
          <w:szCs w:val="20"/>
        </w:rPr>
        <w:t>istration number;</w:t>
      </w:r>
    </w:p>
    <w:p w:rsidR="001E296C" w:rsidRDefault="00750CC2" w:rsidP="00750CC2">
      <w:pPr>
        <w:numPr>
          <w:ilvl w:val="0"/>
          <w:numId w:val="23"/>
        </w:numPr>
        <w:rPr>
          <w:rFonts w:ascii="Times New Roman" w:eastAsia="Times New Roman" w:hAnsi="Times New Roman" w:cs="Times New Roman"/>
          <w:sz w:val="20"/>
          <w:szCs w:val="20"/>
        </w:rPr>
      </w:pPr>
      <w:r>
        <w:rPr>
          <w:rFonts w:ascii="Times New Roman" w:eastAsia="Times New Roman" w:hAnsi="Times New Roman" w:cs="Times New Roman"/>
          <w:sz w:val="20"/>
          <w:szCs w:val="20"/>
        </w:rPr>
        <w:t>mistaken date/time/location;</w:t>
      </w:r>
    </w:p>
    <w:p w:rsidR="001E296C" w:rsidRDefault="00750CC2" w:rsidP="00750CC2">
      <w:pPr>
        <w:numPr>
          <w:ilvl w:val="0"/>
          <w:numId w:val="23"/>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identity of the driver where the law permits rebuttal;</w:t>
      </w:r>
    </w:p>
    <w:p w:rsidR="001E296C" w:rsidRDefault="00750CC2" w:rsidP="00750CC2">
      <w:pPr>
        <w:numPr>
          <w:ilvl w:val="0"/>
          <w:numId w:val="23"/>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defective service;</w:t>
      </w:r>
    </w:p>
    <w:p w:rsidR="001E296C" w:rsidRDefault="00750CC2" w:rsidP="00750CC2">
      <w:pPr>
        <w:numPr>
          <w:ilvl w:val="0"/>
          <w:numId w:val="23"/>
        </w:numPr>
        <w:rPr>
          <w:rFonts w:ascii="Times New Roman" w:eastAsia="Times New Roman" w:hAnsi="Times New Roman" w:cs="Times New Roman"/>
          <w:sz w:val="20"/>
          <w:szCs w:val="20"/>
        </w:rPr>
      </w:pPr>
      <w:r>
        <w:rPr>
          <w:rFonts w:ascii="Times New Roman" w:eastAsia="Times New Roman" w:hAnsi="Times New Roman" w:cs="Times New Roman"/>
          <w:sz w:val="20"/>
          <w:szCs w:val="20"/>
        </w:rPr>
        <w:t>unreliable or incomplete electronic evidence;</w:t>
      </w:r>
    </w:p>
    <w:p w:rsidR="001E296C" w:rsidRDefault="00750CC2" w:rsidP="00750CC2">
      <w:pPr>
        <w:numPr>
          <w:ilvl w:val="0"/>
          <w:numId w:val="23"/>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procedural non-compliance; or</w:t>
      </w:r>
    </w:p>
    <w:p w:rsidR="001E296C" w:rsidRDefault="00750CC2" w:rsidP="00750CC2">
      <w:pPr>
        <w:numPr>
          <w:ilvl w:val="0"/>
          <w:numId w:val="2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other statutory ground.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Punjab's e-traffic framework specifically contemplated a procedure for contesting an e-ticket and provided a mechanism where an owner establishes that another person was driving.</w:t>
      </w:r>
    </w:p>
    <w:p w:rsidR="001E296C" w:rsidRDefault="00750CC2" w:rsidP="00750CC2">
      <w:pPr>
        <w:spacing w:after="100"/>
        <w:rPr>
          <w:b/>
          <w:bCs/>
          <w:sz w:val="46"/>
          <w:szCs w:val="46"/>
        </w:rPr>
      </w:pPr>
      <w:r>
        <w:rPr>
          <w:rFonts w:ascii="Times New Roman" w:eastAsia="Times New Roman" w:hAnsi="Times New Roman" w:cs="Times New Roman"/>
          <w:b/>
          <w:bCs/>
          <w:sz w:val="25"/>
          <w:szCs w:val="25"/>
          <w:u w:val="single"/>
        </w:rPr>
        <w:t>vii)   Special scenarios</w:t>
      </w:r>
      <w:r>
        <w:rPr>
          <w:rFonts w:ascii="Times New Roman" w:eastAsia="Times New Roman" w:hAnsi="Times New Roman" w:cs="Times New Roman"/>
          <w:sz w:val="21"/>
          <w:szCs w:val="21"/>
        </w:rPr>
        <w:t xml:space="preserve">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Traffic and motor-vehicle offences can be divided </w:t>
      </w:r>
      <w:r>
        <w:rPr>
          <w:rFonts w:ascii="Times New Roman" w:eastAsia="Times New Roman" w:hAnsi="Times New Roman" w:cs="Times New Roman"/>
          <w:sz w:val="20"/>
          <w:szCs w:val="20"/>
        </w:rPr>
        <w:t>into the following principal scenarios.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02" w:name="_v79hruogbvkg" w:colFirst="0" w:colLast="0"/>
      <w:bookmarkEnd w:id="602"/>
      <w:r>
        <w:rPr>
          <w:rFonts w:ascii="Times New Roman" w:eastAsia="Times New Roman" w:hAnsi="Times New Roman" w:cs="Times New Roman"/>
          <w:b/>
          <w:bCs/>
          <w:sz w:val="20"/>
          <w:szCs w:val="20"/>
        </w:rPr>
        <w:t>Scenario 1 — Minor Moving Traffic Violations and Signal Breaches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These include comparatively routine regulatory violations such as:</w:t>
      </w:r>
    </w:p>
    <w:p w:rsidR="001E296C" w:rsidRDefault="00750CC2" w:rsidP="00750CC2">
      <w:pPr>
        <w:numPr>
          <w:ilvl w:val="0"/>
          <w:numId w:val="31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Disobeying traffic signals;</w:t>
      </w:r>
    </w:p>
    <w:p w:rsidR="001E296C" w:rsidRDefault="00750CC2" w:rsidP="00750CC2">
      <w:pPr>
        <w:numPr>
          <w:ilvl w:val="0"/>
          <w:numId w:val="3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Illegal parking;</w:t>
      </w:r>
    </w:p>
    <w:p w:rsidR="001E296C" w:rsidRDefault="00750CC2" w:rsidP="00750CC2">
      <w:pPr>
        <w:numPr>
          <w:ilvl w:val="0"/>
          <w:numId w:val="3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Improper lane changes;</w:t>
      </w:r>
    </w:p>
    <w:p w:rsidR="001E296C" w:rsidRDefault="00750CC2" w:rsidP="00750CC2">
      <w:pPr>
        <w:numPr>
          <w:ilvl w:val="0"/>
          <w:numId w:val="3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Speed-limit viol</w:t>
      </w:r>
      <w:r>
        <w:rPr>
          <w:rFonts w:ascii="Times New Roman" w:eastAsia="Times New Roman" w:hAnsi="Times New Roman" w:cs="Times New Roman"/>
          <w:sz w:val="20"/>
          <w:szCs w:val="20"/>
        </w:rPr>
        <w:t>ations;</w:t>
      </w:r>
    </w:p>
    <w:p w:rsidR="001E296C" w:rsidRDefault="00750CC2" w:rsidP="00750CC2">
      <w:pPr>
        <w:numPr>
          <w:ilvl w:val="0"/>
          <w:numId w:val="3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Driving without a seat belt;</w:t>
      </w:r>
    </w:p>
    <w:p w:rsidR="001E296C" w:rsidRDefault="00750CC2" w:rsidP="00750CC2">
      <w:pPr>
        <w:numPr>
          <w:ilvl w:val="0"/>
          <w:numId w:val="3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Motorcycle helmet violations;</w:t>
      </w:r>
    </w:p>
    <w:p w:rsidR="001E296C" w:rsidRDefault="00750CC2" w:rsidP="00750CC2">
      <w:pPr>
        <w:numPr>
          <w:ilvl w:val="0"/>
          <w:numId w:val="3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Unauthorized passenger carriage; and</w:t>
      </w:r>
    </w:p>
    <w:p w:rsidR="001E296C" w:rsidRDefault="00750CC2" w:rsidP="00750CC2">
      <w:pPr>
        <w:numPr>
          <w:ilvl w:val="0"/>
          <w:numId w:val="31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prescribed traffic-rule violations.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These offences are generally dealt with through traffic enforcement mechanisms, including tickets, challans, and statutory penalties.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03" w:name="_idaigeron8eo" w:colFirst="0" w:colLast="0"/>
      <w:bookmarkEnd w:id="603"/>
      <w:r>
        <w:rPr>
          <w:rFonts w:ascii="Times New Roman" w:eastAsia="Times New Roman" w:hAnsi="Times New Roman" w:cs="Times New Roman"/>
          <w:b/>
          <w:bCs/>
          <w:sz w:val="20"/>
          <w:szCs w:val="20"/>
        </w:rPr>
        <w:t>Scenario 2 — Driving Without a Valid Licence, Registration or Authorization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scenario includes:</w:t>
      </w:r>
    </w:p>
    <w:p w:rsidR="001E296C" w:rsidRDefault="00750CC2" w:rsidP="00750CC2">
      <w:pPr>
        <w:numPr>
          <w:ilvl w:val="0"/>
          <w:numId w:val="44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Driving without a vali</w:t>
      </w:r>
      <w:r>
        <w:rPr>
          <w:rFonts w:ascii="Times New Roman" w:eastAsia="Times New Roman" w:hAnsi="Times New Roman" w:cs="Times New Roman"/>
          <w:sz w:val="20"/>
          <w:szCs w:val="20"/>
        </w:rPr>
        <w:t>d driving licence;</w:t>
      </w:r>
    </w:p>
    <w:p w:rsidR="001E296C" w:rsidRDefault="00750CC2" w:rsidP="00750CC2">
      <w:pPr>
        <w:numPr>
          <w:ilvl w:val="0"/>
          <w:numId w:val="442"/>
        </w:numPr>
        <w:rPr>
          <w:rFonts w:ascii="Times New Roman" w:eastAsia="Times New Roman" w:hAnsi="Times New Roman" w:cs="Times New Roman"/>
          <w:sz w:val="20"/>
          <w:szCs w:val="20"/>
        </w:rPr>
      </w:pPr>
      <w:r>
        <w:rPr>
          <w:rFonts w:ascii="Times New Roman" w:eastAsia="Times New Roman" w:hAnsi="Times New Roman" w:cs="Times New Roman"/>
          <w:sz w:val="20"/>
          <w:szCs w:val="20"/>
        </w:rPr>
        <w:t>Driving after expiry, suspension, or cancellation of a licence;</w:t>
      </w:r>
    </w:p>
    <w:p w:rsidR="001E296C" w:rsidRDefault="00750CC2" w:rsidP="00750CC2">
      <w:pPr>
        <w:numPr>
          <w:ilvl w:val="0"/>
          <w:numId w:val="442"/>
        </w:numPr>
        <w:rPr>
          <w:rFonts w:ascii="Times New Roman" w:eastAsia="Times New Roman" w:hAnsi="Times New Roman" w:cs="Times New Roman"/>
          <w:sz w:val="20"/>
          <w:szCs w:val="20"/>
        </w:rPr>
      </w:pPr>
      <w:r>
        <w:rPr>
          <w:rFonts w:ascii="Times New Roman" w:eastAsia="Times New Roman" w:hAnsi="Times New Roman" w:cs="Times New Roman"/>
          <w:sz w:val="20"/>
          <w:szCs w:val="20"/>
        </w:rPr>
        <w:t>Driving an unregistered vehicle;</w:t>
      </w:r>
    </w:p>
    <w:p w:rsidR="001E296C" w:rsidRDefault="00750CC2" w:rsidP="00750CC2">
      <w:pPr>
        <w:numPr>
          <w:ilvl w:val="0"/>
          <w:numId w:val="442"/>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Failure to display the prescribed registration number;</w:t>
      </w:r>
    </w:p>
    <w:p w:rsidR="001E296C" w:rsidRDefault="00750CC2" w:rsidP="00750CC2">
      <w:pPr>
        <w:numPr>
          <w:ilvl w:val="0"/>
          <w:numId w:val="44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Permitting an unauthorized person to drive; and</w:t>
      </w:r>
    </w:p>
    <w:p w:rsidR="001E296C" w:rsidRDefault="00750CC2" w:rsidP="00750CC2">
      <w:pPr>
        <w:numPr>
          <w:ilvl w:val="0"/>
          <w:numId w:val="44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Operating a vehicle in violation of statutory authorization requirements.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04" w:name="_amq1yt8lnfm9" w:colFirst="0" w:colLast="0"/>
      <w:bookmarkEnd w:id="604"/>
      <w:r>
        <w:rPr>
          <w:rFonts w:ascii="Times New Roman" w:eastAsia="Times New Roman" w:hAnsi="Times New Roman" w:cs="Times New Roman"/>
          <w:b/>
          <w:bCs/>
          <w:sz w:val="20"/>
          <w:szCs w:val="20"/>
        </w:rPr>
        <w:t>Scenario 3 — Reckless, Dangerous or Negligent Driving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includes driving in a manner or at a speed that creates danger to the public.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Examples may include:</w:t>
      </w:r>
    </w:p>
    <w:p w:rsidR="001E296C" w:rsidRDefault="00750CC2" w:rsidP="00750CC2">
      <w:pPr>
        <w:numPr>
          <w:ilvl w:val="0"/>
          <w:numId w:val="4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Excessively dangerous d</w:t>
      </w:r>
      <w:r>
        <w:rPr>
          <w:rFonts w:ascii="Times New Roman" w:eastAsia="Times New Roman" w:hAnsi="Times New Roman" w:cs="Times New Roman"/>
          <w:sz w:val="20"/>
          <w:szCs w:val="20"/>
        </w:rPr>
        <w:t>riving;</w:t>
      </w:r>
    </w:p>
    <w:p w:rsidR="001E296C" w:rsidRDefault="00750CC2" w:rsidP="00750CC2">
      <w:pPr>
        <w:numPr>
          <w:ilvl w:val="0"/>
          <w:numId w:val="46"/>
        </w:numPr>
        <w:rPr>
          <w:rFonts w:ascii="Times New Roman" w:eastAsia="Times New Roman" w:hAnsi="Times New Roman" w:cs="Times New Roman"/>
          <w:sz w:val="20"/>
          <w:szCs w:val="20"/>
        </w:rPr>
      </w:pPr>
      <w:r>
        <w:rPr>
          <w:rFonts w:ascii="Times New Roman" w:eastAsia="Times New Roman" w:hAnsi="Times New Roman" w:cs="Times New Roman"/>
          <w:sz w:val="20"/>
          <w:szCs w:val="20"/>
        </w:rPr>
        <w:t>Racing;</w:t>
      </w:r>
    </w:p>
    <w:p w:rsidR="001E296C" w:rsidRDefault="00750CC2" w:rsidP="00750CC2">
      <w:pPr>
        <w:numPr>
          <w:ilvl w:val="0"/>
          <w:numId w:val="4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Stunt driving;</w:t>
      </w:r>
    </w:p>
    <w:p w:rsidR="001E296C" w:rsidRDefault="00750CC2" w:rsidP="00750CC2">
      <w:pPr>
        <w:numPr>
          <w:ilvl w:val="0"/>
          <w:numId w:val="4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Aggressive manoeuvres;</w:t>
      </w:r>
    </w:p>
    <w:p w:rsidR="001E296C" w:rsidRDefault="00750CC2" w:rsidP="00750CC2">
      <w:pPr>
        <w:numPr>
          <w:ilvl w:val="0"/>
          <w:numId w:val="46"/>
        </w:numPr>
        <w:rPr>
          <w:rFonts w:ascii="Times New Roman" w:eastAsia="Times New Roman" w:hAnsi="Times New Roman" w:cs="Times New Roman"/>
          <w:sz w:val="20"/>
          <w:szCs w:val="20"/>
        </w:rPr>
      </w:pPr>
      <w:r>
        <w:rPr>
          <w:rFonts w:ascii="Times New Roman" w:eastAsia="Times New Roman" w:hAnsi="Times New Roman" w:cs="Times New Roman"/>
          <w:sz w:val="20"/>
          <w:szCs w:val="20"/>
        </w:rPr>
        <w:t>Driving contrary to road conditions;</w:t>
      </w:r>
    </w:p>
    <w:p w:rsidR="001E296C" w:rsidRDefault="00750CC2" w:rsidP="00750CC2">
      <w:pPr>
        <w:numPr>
          <w:ilvl w:val="0"/>
          <w:numId w:val="46"/>
        </w:numPr>
        <w:rPr>
          <w:rFonts w:ascii="Times New Roman" w:eastAsia="Times New Roman" w:hAnsi="Times New Roman" w:cs="Times New Roman"/>
          <w:sz w:val="20"/>
          <w:szCs w:val="20"/>
        </w:rPr>
      </w:pPr>
      <w:r>
        <w:rPr>
          <w:rFonts w:ascii="Times New Roman" w:eastAsia="Times New Roman" w:hAnsi="Times New Roman" w:cs="Times New Roman"/>
          <w:sz w:val="20"/>
          <w:szCs w:val="20"/>
        </w:rPr>
        <w:t>Driving at an unsafe speed; and</w:t>
      </w:r>
    </w:p>
    <w:p w:rsidR="001E296C" w:rsidRDefault="00750CC2" w:rsidP="00750CC2">
      <w:pPr>
        <w:numPr>
          <w:ilvl w:val="0"/>
          <w:numId w:val="4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conduct amounting to rash or negligent driving.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Where the conduct does not result in injury or death, the relevant traffic and </w:t>
      </w:r>
      <w:r>
        <w:rPr>
          <w:rFonts w:ascii="Times New Roman" w:eastAsia="Times New Roman" w:hAnsi="Times New Roman" w:cs="Times New Roman"/>
          <w:sz w:val="20"/>
          <w:szCs w:val="20"/>
        </w:rPr>
        <w:t>penal provisions may apply independently.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05" w:name="_oltba5h85jd3" w:colFirst="0" w:colLast="0"/>
      <w:bookmarkEnd w:id="605"/>
      <w:r>
        <w:rPr>
          <w:rFonts w:ascii="Times New Roman" w:eastAsia="Times New Roman" w:hAnsi="Times New Roman" w:cs="Times New Roman"/>
          <w:b/>
          <w:bCs/>
          <w:sz w:val="20"/>
          <w:szCs w:val="20"/>
        </w:rPr>
        <w:t>Scenario 4 — Driving Under the Influence of Alcohol or Drugs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scenario concerns operating or attempting to operate a motor vehicle while under the influence of:</w:t>
      </w:r>
    </w:p>
    <w:p w:rsidR="001E296C" w:rsidRDefault="00750CC2" w:rsidP="00750CC2">
      <w:pPr>
        <w:numPr>
          <w:ilvl w:val="0"/>
          <w:numId w:val="42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Alcohol;</w:t>
      </w:r>
    </w:p>
    <w:p w:rsidR="001E296C" w:rsidRDefault="00750CC2" w:rsidP="00750CC2">
      <w:pPr>
        <w:numPr>
          <w:ilvl w:val="0"/>
          <w:numId w:val="423"/>
        </w:numPr>
        <w:rPr>
          <w:rFonts w:ascii="Times New Roman" w:eastAsia="Times New Roman" w:hAnsi="Times New Roman" w:cs="Times New Roman"/>
          <w:sz w:val="20"/>
          <w:szCs w:val="20"/>
        </w:rPr>
      </w:pPr>
      <w:r>
        <w:rPr>
          <w:rFonts w:ascii="Times New Roman" w:eastAsia="Times New Roman" w:hAnsi="Times New Roman" w:cs="Times New Roman"/>
          <w:sz w:val="20"/>
          <w:szCs w:val="20"/>
        </w:rPr>
        <w:t>Narcotic substances;</w:t>
      </w:r>
    </w:p>
    <w:p w:rsidR="001E296C" w:rsidRDefault="00750CC2" w:rsidP="00750CC2">
      <w:pPr>
        <w:numPr>
          <w:ilvl w:val="0"/>
          <w:numId w:val="423"/>
        </w:numPr>
        <w:rPr>
          <w:rFonts w:ascii="Times New Roman" w:eastAsia="Times New Roman" w:hAnsi="Times New Roman" w:cs="Times New Roman"/>
          <w:sz w:val="20"/>
          <w:szCs w:val="20"/>
        </w:rPr>
      </w:pPr>
      <w:r>
        <w:rPr>
          <w:rFonts w:ascii="Times New Roman" w:eastAsia="Times New Roman" w:hAnsi="Times New Roman" w:cs="Times New Roman"/>
          <w:sz w:val="20"/>
          <w:szCs w:val="20"/>
        </w:rPr>
        <w:t>Psychotropic substances; or</w:t>
      </w:r>
    </w:p>
    <w:p w:rsidR="001E296C" w:rsidRDefault="00750CC2" w:rsidP="00750CC2">
      <w:pPr>
        <w:numPr>
          <w:ilvl w:val="0"/>
          <w:numId w:val="42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intoxicating substances,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to an extent that materially affects the driver's ability to exercise proper control over the vehicle.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precise offence and applicable punishment depend upon the evidence and the legislation app</w:t>
      </w:r>
      <w:r>
        <w:rPr>
          <w:rFonts w:ascii="Times New Roman" w:eastAsia="Times New Roman" w:hAnsi="Times New Roman" w:cs="Times New Roman"/>
          <w:sz w:val="20"/>
          <w:szCs w:val="20"/>
        </w:rPr>
        <w:t>licable to the particular circumstances.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06" w:name="_zgjtyar0dlk5" w:colFirst="0" w:colLast="0"/>
      <w:bookmarkEnd w:id="606"/>
      <w:r>
        <w:rPr>
          <w:rFonts w:ascii="Times New Roman" w:eastAsia="Times New Roman" w:hAnsi="Times New Roman" w:cs="Times New Roman"/>
          <w:b/>
          <w:bCs/>
          <w:sz w:val="20"/>
          <w:szCs w:val="20"/>
        </w:rPr>
        <w:t>Scenario 5 — Fatal and Non-Fatal Accidents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traffic accident may result in:</w:t>
      </w:r>
    </w:p>
    <w:p w:rsidR="001E296C" w:rsidRDefault="00750CC2" w:rsidP="00750CC2">
      <w:pPr>
        <w:numPr>
          <w:ilvl w:val="0"/>
          <w:numId w:val="73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Simple bodily injury;</w:t>
      </w:r>
    </w:p>
    <w:p w:rsidR="001E296C" w:rsidRDefault="00750CC2" w:rsidP="00750CC2">
      <w:pPr>
        <w:numPr>
          <w:ilvl w:val="0"/>
          <w:numId w:val="7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Grievous or specified hurt;</w:t>
      </w:r>
    </w:p>
    <w:p w:rsidR="001E296C" w:rsidRDefault="00750CC2" w:rsidP="00750CC2">
      <w:pPr>
        <w:numPr>
          <w:ilvl w:val="0"/>
          <w:numId w:val="7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Permanent or serious physical consequences;</w:t>
      </w:r>
    </w:p>
    <w:p w:rsidR="001E296C" w:rsidRDefault="00750CC2" w:rsidP="00750CC2">
      <w:pPr>
        <w:numPr>
          <w:ilvl w:val="0"/>
          <w:numId w:val="7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Death; or</w:t>
      </w:r>
    </w:p>
    <w:p w:rsidR="001E296C" w:rsidRDefault="00750CC2" w:rsidP="00750CC2">
      <w:pPr>
        <w:numPr>
          <w:ilvl w:val="0"/>
          <w:numId w:val="73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Damage to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accident is attributable to rash or negligent driving, relevant provisions of the </w:t>
      </w:r>
      <w:r>
        <w:rPr>
          <w:rFonts w:ascii="Times New Roman" w:eastAsia="Times New Roman" w:hAnsi="Times New Roman" w:cs="Times New Roman"/>
          <w:b/>
          <w:bCs/>
          <w:sz w:val="20"/>
          <w:szCs w:val="20"/>
        </w:rPr>
        <w:t>Pakistan Penal Code, 1860 (PPC)</w:t>
      </w:r>
      <w:r>
        <w:rPr>
          <w:rFonts w:ascii="Times New Roman" w:eastAsia="Times New Roman" w:hAnsi="Times New Roman" w:cs="Times New Roman"/>
          <w:sz w:val="20"/>
          <w:szCs w:val="20"/>
        </w:rPr>
        <w:t xml:space="preserve"> and motor-vehicle legislation may apply.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situation may become more serious where the driver:</w:t>
      </w:r>
    </w:p>
    <w:p w:rsidR="001E296C" w:rsidRDefault="00750CC2" w:rsidP="00750CC2">
      <w:pPr>
        <w:numPr>
          <w:ilvl w:val="0"/>
          <w:numId w:val="44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Leaves the scene;</w:t>
      </w:r>
    </w:p>
    <w:p w:rsidR="001E296C" w:rsidRDefault="00750CC2" w:rsidP="00750CC2">
      <w:pPr>
        <w:numPr>
          <w:ilvl w:val="0"/>
          <w:numId w:val="44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Fails to provide </w:t>
      </w:r>
      <w:r>
        <w:rPr>
          <w:rFonts w:ascii="Times New Roman" w:eastAsia="Times New Roman" w:hAnsi="Times New Roman" w:cs="Times New Roman"/>
          <w:sz w:val="20"/>
          <w:szCs w:val="20"/>
        </w:rPr>
        <w:t>reasonable assistance;</w:t>
      </w:r>
    </w:p>
    <w:p w:rsidR="001E296C" w:rsidRDefault="00750CC2" w:rsidP="00750CC2">
      <w:pPr>
        <w:numPr>
          <w:ilvl w:val="0"/>
          <w:numId w:val="441"/>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Fails to report the accident; or</w:t>
      </w:r>
    </w:p>
    <w:p w:rsidR="001E296C" w:rsidRDefault="00750CC2" w:rsidP="00750CC2">
      <w:pPr>
        <w:numPr>
          <w:ilvl w:val="0"/>
          <w:numId w:val="44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Attempts to conceal the identity of the vehicle or driver.</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07" w:name="_8gq8p999dbsc" w:colFirst="0" w:colLast="0"/>
      <w:bookmarkEnd w:id="607"/>
      <w:r>
        <w:rPr>
          <w:rFonts w:ascii="Times New Roman" w:eastAsia="Times New Roman" w:hAnsi="Times New Roman" w:cs="Times New Roman"/>
          <w:b/>
          <w:bCs/>
          <w:sz w:val="20"/>
          <w:szCs w:val="20"/>
        </w:rPr>
        <w:t>Scenario 6 — Commercial Vehicle, Overloading, Route Permit and Fitness Violations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Commercial and public-service vehicles are subject to additional regulatory controls.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Violations may include:</w:t>
      </w:r>
    </w:p>
    <w:p w:rsidR="001E296C" w:rsidRDefault="00750CC2" w:rsidP="00750CC2">
      <w:pPr>
        <w:numPr>
          <w:ilvl w:val="0"/>
          <w:numId w:val="10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Excess passenger carriage;</w:t>
      </w:r>
    </w:p>
    <w:p w:rsidR="001E296C" w:rsidRDefault="00750CC2" w:rsidP="00750CC2">
      <w:pPr>
        <w:numPr>
          <w:ilvl w:val="0"/>
          <w:numId w:val="107"/>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Excessive cargo or axle load;</w:t>
      </w:r>
    </w:p>
    <w:p w:rsidR="001E296C" w:rsidRDefault="00750CC2" w:rsidP="00750CC2">
      <w:pPr>
        <w:numPr>
          <w:ilvl w:val="0"/>
          <w:numId w:val="107"/>
        </w:numPr>
        <w:rPr>
          <w:rFonts w:ascii="Times New Roman" w:eastAsia="Times New Roman" w:hAnsi="Times New Roman" w:cs="Times New Roman"/>
          <w:sz w:val="20"/>
          <w:szCs w:val="20"/>
        </w:rPr>
      </w:pPr>
      <w:r>
        <w:rPr>
          <w:rFonts w:ascii="Times New Roman" w:eastAsia="Times New Roman" w:hAnsi="Times New Roman" w:cs="Times New Roman"/>
          <w:sz w:val="20"/>
          <w:szCs w:val="20"/>
        </w:rPr>
        <w:t>Operating without a valid route permit;</w:t>
      </w:r>
    </w:p>
    <w:p w:rsidR="001E296C" w:rsidRDefault="00750CC2" w:rsidP="00750CC2">
      <w:pPr>
        <w:numPr>
          <w:ilvl w:val="0"/>
          <w:numId w:val="107"/>
        </w:numPr>
        <w:rPr>
          <w:rFonts w:ascii="Times New Roman" w:eastAsia="Times New Roman" w:hAnsi="Times New Roman" w:cs="Times New Roman"/>
          <w:sz w:val="20"/>
          <w:szCs w:val="20"/>
        </w:rPr>
      </w:pPr>
      <w:r>
        <w:rPr>
          <w:rFonts w:ascii="Times New Roman" w:eastAsia="Times New Roman" w:hAnsi="Times New Roman" w:cs="Times New Roman"/>
          <w:sz w:val="20"/>
          <w:szCs w:val="20"/>
        </w:rPr>
        <w:t>Operating without a valid certificate of fitness;</w:t>
      </w:r>
    </w:p>
    <w:p w:rsidR="001E296C" w:rsidRDefault="00750CC2" w:rsidP="00750CC2">
      <w:pPr>
        <w:numPr>
          <w:ilvl w:val="0"/>
          <w:numId w:val="107"/>
        </w:numPr>
        <w:rPr>
          <w:rFonts w:ascii="Times New Roman" w:eastAsia="Times New Roman" w:hAnsi="Times New Roman" w:cs="Times New Roman"/>
          <w:sz w:val="20"/>
          <w:szCs w:val="20"/>
        </w:rPr>
      </w:pPr>
      <w:r>
        <w:rPr>
          <w:rFonts w:ascii="Times New Roman" w:eastAsia="Times New Roman" w:hAnsi="Times New Roman" w:cs="Times New Roman"/>
          <w:sz w:val="20"/>
          <w:szCs w:val="20"/>
        </w:rPr>
        <w:t>Breaching permit conditions;</w:t>
      </w:r>
    </w:p>
    <w:p w:rsidR="001E296C" w:rsidRDefault="00750CC2" w:rsidP="00750CC2">
      <w:pPr>
        <w:numPr>
          <w:ilvl w:val="0"/>
          <w:numId w:val="107"/>
        </w:numPr>
        <w:rPr>
          <w:rFonts w:ascii="Times New Roman" w:eastAsia="Times New Roman" w:hAnsi="Times New Roman" w:cs="Times New Roman"/>
          <w:sz w:val="20"/>
          <w:szCs w:val="20"/>
        </w:rPr>
      </w:pPr>
      <w:r>
        <w:rPr>
          <w:rFonts w:ascii="Times New Roman" w:eastAsia="Times New Roman" w:hAnsi="Times New Roman" w:cs="Times New Roman"/>
          <w:sz w:val="20"/>
          <w:szCs w:val="20"/>
        </w:rPr>
        <w:t>Using an unsafe vehicle; and</w:t>
      </w:r>
    </w:p>
    <w:p w:rsidR="001E296C" w:rsidRDefault="00750CC2" w:rsidP="00750CC2">
      <w:pPr>
        <w:numPr>
          <w:ilvl w:val="0"/>
          <w:numId w:val="10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Other violations of commercial transport regulations.</w:t>
      </w:r>
    </w:p>
    <w:p w:rsidR="001E296C" w:rsidRDefault="00750CC2" w:rsidP="00750CC2">
      <w:pPr>
        <w:spacing w:after="100"/>
        <w:rPr>
          <w:b/>
          <w:bCs/>
          <w:sz w:val="46"/>
          <w:szCs w:val="46"/>
        </w:rPr>
      </w:pPr>
      <w:r>
        <w:rPr>
          <w:rFonts w:ascii="Times New Roman" w:eastAsia="Times New Roman" w:hAnsi="Times New Roman" w:cs="Times New Roman"/>
          <w:b/>
          <w:bCs/>
          <w:sz w:val="25"/>
          <w:szCs w:val="25"/>
          <w:u w:val="single"/>
        </w:rPr>
        <w:t xml:space="preserve">viii)  Users list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legal framework governing traffic and motor vehicle offences in Pakistan involves a range of individuals and institutio</w:t>
      </w:r>
      <w:r>
        <w:rPr>
          <w:rFonts w:ascii="Times New Roman" w:eastAsia="Times New Roman" w:hAnsi="Times New Roman" w:cs="Times New Roman"/>
          <w:sz w:val="20"/>
          <w:szCs w:val="20"/>
        </w:rPr>
        <w:t xml:space="preserve">ns. These may broadly be divided into </w:t>
      </w:r>
      <w:r>
        <w:rPr>
          <w:rFonts w:ascii="Times New Roman" w:eastAsia="Times New Roman" w:hAnsi="Times New Roman" w:cs="Times New Roman"/>
          <w:b/>
          <w:bCs/>
          <w:sz w:val="20"/>
          <w:szCs w:val="20"/>
        </w:rPr>
        <w:t>primary users</w:t>
      </w:r>
      <w:r>
        <w:rPr>
          <w:rFonts w:ascii="Times New Roman" w:eastAsia="Times New Roman" w:hAnsi="Times New Roman" w:cs="Times New Roman"/>
          <w:sz w:val="20"/>
          <w:szCs w:val="20"/>
        </w:rPr>
        <w:t xml:space="preserve">, who operate, own, or commercially use motor vehicles, and </w:t>
      </w:r>
      <w:r>
        <w:rPr>
          <w:rFonts w:ascii="Times New Roman" w:eastAsia="Times New Roman" w:hAnsi="Times New Roman" w:cs="Times New Roman"/>
          <w:b/>
          <w:bCs/>
          <w:sz w:val="20"/>
          <w:szCs w:val="20"/>
        </w:rPr>
        <w:t>secondary users</w:t>
      </w:r>
      <w:r>
        <w:rPr>
          <w:rFonts w:ascii="Times New Roman" w:eastAsia="Times New Roman" w:hAnsi="Times New Roman" w:cs="Times New Roman"/>
          <w:sz w:val="20"/>
          <w:szCs w:val="20"/>
        </w:rPr>
        <w:t>, who enforce, administer, adjudicate, or are affected by traffic-related offences.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08" w:name="_tpmdh9s20rnt" w:colFirst="0" w:colLast="0"/>
      <w:bookmarkEnd w:id="608"/>
      <w:r>
        <w:rPr>
          <w:rFonts w:ascii="Times New Roman" w:eastAsia="Times New Roman" w:hAnsi="Times New Roman" w:cs="Times New Roman"/>
          <w:b/>
          <w:bCs/>
          <w:sz w:val="20"/>
          <w:szCs w:val="20"/>
        </w:rPr>
        <w:t>A. Primary Users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09" w:name="_a1jr69vppmdz" w:colFirst="0" w:colLast="0"/>
      <w:bookmarkEnd w:id="609"/>
      <w:r>
        <w:rPr>
          <w:rFonts w:ascii="Times New Roman" w:eastAsia="Times New Roman" w:hAnsi="Times New Roman" w:cs="Times New Roman"/>
          <w:b/>
          <w:bCs/>
          <w:color w:val="000000"/>
          <w:sz w:val="20"/>
          <w:szCs w:val="20"/>
        </w:rPr>
        <w:t>1. Drivers and Riders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category includes individuals operating motor cars, motorcycles, buses, trucks, rickshaws, public-service vehicles, and other motor vehicles on public roads.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Drivers are required to:</w:t>
      </w:r>
    </w:p>
    <w:p w:rsidR="001E296C" w:rsidRDefault="00750CC2" w:rsidP="00750CC2">
      <w:pPr>
        <w:numPr>
          <w:ilvl w:val="0"/>
          <w:numId w:val="50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Hold the appropriate and valid driving licence.</w:t>
      </w:r>
    </w:p>
    <w:p w:rsidR="001E296C" w:rsidRDefault="00750CC2" w:rsidP="00750CC2">
      <w:pPr>
        <w:numPr>
          <w:ilvl w:val="0"/>
          <w:numId w:val="503"/>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applicab</w:t>
      </w:r>
      <w:r>
        <w:rPr>
          <w:rFonts w:ascii="Times New Roman" w:eastAsia="Times New Roman" w:hAnsi="Times New Roman" w:cs="Times New Roman"/>
          <w:sz w:val="20"/>
          <w:szCs w:val="20"/>
        </w:rPr>
        <w:t>le traffic laws, signals, speed restrictions, and road-safety requirements.</w:t>
      </w:r>
    </w:p>
    <w:p w:rsidR="001E296C" w:rsidRDefault="00750CC2" w:rsidP="00750CC2">
      <w:pPr>
        <w:numPr>
          <w:ilvl w:val="0"/>
          <w:numId w:val="503"/>
        </w:numPr>
        <w:rPr>
          <w:rFonts w:ascii="Times New Roman" w:eastAsia="Times New Roman" w:hAnsi="Times New Roman" w:cs="Times New Roman"/>
          <w:sz w:val="20"/>
          <w:szCs w:val="20"/>
        </w:rPr>
      </w:pPr>
      <w:r>
        <w:rPr>
          <w:rFonts w:ascii="Times New Roman" w:eastAsia="Times New Roman" w:hAnsi="Times New Roman" w:cs="Times New Roman"/>
          <w:sz w:val="20"/>
          <w:szCs w:val="20"/>
        </w:rPr>
        <w:t>Operate vehicles with reasonable care and attention.</w:t>
      </w:r>
    </w:p>
    <w:p w:rsidR="001E296C" w:rsidRDefault="00750CC2" w:rsidP="00750CC2">
      <w:pPr>
        <w:numPr>
          <w:ilvl w:val="0"/>
          <w:numId w:val="50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requirements relating to helmets, seat belts, passenger capacity, vehicle safety, and other prescribed standards.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principal licensing requirements arise under the applicable provisions of the </w:t>
      </w:r>
      <w:r>
        <w:rPr>
          <w:rFonts w:ascii="Times New Roman" w:eastAsia="Times New Roman" w:hAnsi="Times New Roman" w:cs="Times New Roman"/>
          <w:b/>
          <w:bCs/>
          <w:sz w:val="20"/>
          <w:szCs w:val="20"/>
        </w:rPr>
        <w:t>Provincial Motor Vehicles Ordinance, 1965 (PMVO)</w:t>
      </w:r>
      <w:r>
        <w:rPr>
          <w:rFonts w:ascii="Times New Roman" w:eastAsia="Times New Roman" w:hAnsi="Times New Roman" w:cs="Times New Roman"/>
          <w:sz w:val="20"/>
          <w:szCs w:val="20"/>
        </w:rPr>
        <w:t xml:space="preserve"> and corresponding provincial rules.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10" w:name="_bdpo74c2j6vu" w:colFirst="0" w:colLast="0"/>
      <w:bookmarkEnd w:id="610"/>
      <w:r>
        <w:rPr>
          <w:rFonts w:ascii="Times New Roman" w:eastAsia="Times New Roman" w:hAnsi="Times New Roman" w:cs="Times New Roman"/>
          <w:b/>
          <w:bCs/>
          <w:color w:val="000000"/>
          <w:sz w:val="20"/>
          <w:szCs w:val="20"/>
        </w:rPr>
        <w:t>2. Registered Owners and Persons in Possession of Vehicles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Registered owners include indi</w:t>
      </w:r>
      <w:r>
        <w:rPr>
          <w:rFonts w:ascii="Times New Roman" w:eastAsia="Times New Roman" w:hAnsi="Times New Roman" w:cs="Times New Roman"/>
          <w:sz w:val="20"/>
          <w:szCs w:val="20"/>
        </w:rPr>
        <w:t>viduals, companies, firms, government entities, or other legal persons in whose name a vehicle is registered.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Owners have statutory responsibilities concerning:</w:t>
      </w:r>
    </w:p>
    <w:p w:rsidR="001E296C" w:rsidRDefault="00750CC2" w:rsidP="00750CC2">
      <w:pPr>
        <w:numPr>
          <w:ilvl w:val="0"/>
          <w:numId w:val="11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Registration of the vehicle;</w:t>
      </w:r>
    </w:p>
    <w:p w:rsidR="001E296C" w:rsidRDefault="00750CC2" w:rsidP="00750CC2">
      <w:pPr>
        <w:numPr>
          <w:ilvl w:val="0"/>
          <w:numId w:val="11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Lawful use of the vehicle;</w:t>
      </w:r>
    </w:p>
    <w:p w:rsidR="001E296C" w:rsidRDefault="00750CC2" w:rsidP="00750CC2">
      <w:pPr>
        <w:numPr>
          <w:ilvl w:val="0"/>
          <w:numId w:val="11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Maintenance of the vehicle in roadworth</w:t>
      </w:r>
      <w:r>
        <w:rPr>
          <w:rFonts w:ascii="Times New Roman" w:eastAsia="Times New Roman" w:hAnsi="Times New Roman" w:cs="Times New Roman"/>
          <w:sz w:val="20"/>
          <w:szCs w:val="20"/>
        </w:rPr>
        <w:t>y condition;</w:t>
      </w:r>
    </w:p>
    <w:p w:rsidR="001E296C" w:rsidRDefault="00750CC2" w:rsidP="00750CC2">
      <w:pPr>
        <w:numPr>
          <w:ilvl w:val="0"/>
          <w:numId w:val="11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Ensuring that the vehicle is not knowingly entrusted to an unlicensed or otherwise unauthorized driver; and</w:t>
      </w:r>
    </w:p>
    <w:p w:rsidR="001E296C" w:rsidRDefault="00750CC2" w:rsidP="00750CC2">
      <w:pPr>
        <w:numPr>
          <w:ilvl w:val="0"/>
          <w:numId w:val="11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Compliance with applicable registration, fitness, permit, and tax requirements.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5 of the PMVO addresses restrictions concerning</w:t>
      </w:r>
      <w:r>
        <w:rPr>
          <w:rFonts w:ascii="Times New Roman" w:eastAsia="Times New Roman" w:hAnsi="Times New Roman" w:cs="Times New Roman"/>
          <w:sz w:val="20"/>
          <w:szCs w:val="20"/>
        </w:rPr>
        <w:t xml:space="preserve"> the driving of motor vehicles by persons who do not satisfy the statutory licensing requirements.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11" w:name="_vnx9j33xrins" w:colFirst="0" w:colLast="0"/>
      <w:bookmarkEnd w:id="611"/>
      <w:r>
        <w:rPr>
          <w:rFonts w:ascii="Times New Roman" w:eastAsia="Times New Roman" w:hAnsi="Times New Roman" w:cs="Times New Roman"/>
          <w:b/>
          <w:bCs/>
          <w:color w:val="000000"/>
          <w:sz w:val="20"/>
          <w:szCs w:val="20"/>
        </w:rPr>
        <w:t>3. Commercial Operators and Permit Holders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Commercial transport operators include owners and companies operating:</w:t>
      </w:r>
    </w:p>
    <w:p w:rsidR="001E296C" w:rsidRDefault="00750CC2" w:rsidP="00750CC2">
      <w:pPr>
        <w:numPr>
          <w:ilvl w:val="0"/>
          <w:numId w:val="55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Buses;</w:t>
      </w:r>
    </w:p>
    <w:p w:rsidR="001E296C" w:rsidRDefault="00750CC2" w:rsidP="00750CC2">
      <w:pPr>
        <w:numPr>
          <w:ilvl w:val="0"/>
          <w:numId w:val="5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Mini-buses;</w:t>
      </w:r>
    </w:p>
    <w:p w:rsidR="001E296C" w:rsidRDefault="00750CC2" w:rsidP="00750CC2">
      <w:pPr>
        <w:numPr>
          <w:ilvl w:val="0"/>
          <w:numId w:val="5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Trucks;</w:t>
      </w:r>
    </w:p>
    <w:p w:rsidR="001E296C" w:rsidRDefault="00750CC2" w:rsidP="00750CC2">
      <w:pPr>
        <w:numPr>
          <w:ilvl w:val="0"/>
          <w:numId w:val="557"/>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Public-service v</w:t>
      </w:r>
      <w:r>
        <w:rPr>
          <w:rFonts w:ascii="Times New Roman" w:eastAsia="Times New Roman" w:hAnsi="Times New Roman" w:cs="Times New Roman"/>
          <w:sz w:val="20"/>
          <w:szCs w:val="20"/>
        </w:rPr>
        <w:t>ehicles;</w:t>
      </w:r>
    </w:p>
    <w:p w:rsidR="001E296C" w:rsidRDefault="00750CC2" w:rsidP="00750CC2">
      <w:pPr>
        <w:numPr>
          <w:ilvl w:val="0"/>
          <w:numId w:val="5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Stage carriages;</w:t>
      </w:r>
    </w:p>
    <w:p w:rsidR="001E296C" w:rsidRDefault="00750CC2" w:rsidP="00750CC2">
      <w:pPr>
        <w:numPr>
          <w:ilvl w:val="0"/>
          <w:numId w:val="5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Contract carriages; and</w:t>
      </w:r>
    </w:p>
    <w:p w:rsidR="001E296C" w:rsidRDefault="00750CC2" w:rsidP="00750CC2">
      <w:pPr>
        <w:numPr>
          <w:ilvl w:val="0"/>
          <w:numId w:val="55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commercial transport vehicles.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They are subject to additional regulatory requirements concerning:</w:t>
      </w:r>
    </w:p>
    <w:p w:rsidR="001E296C" w:rsidRDefault="00750CC2" w:rsidP="00750CC2">
      <w:pPr>
        <w:numPr>
          <w:ilvl w:val="0"/>
          <w:numId w:val="9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Route permits;</w:t>
      </w:r>
    </w:p>
    <w:p w:rsidR="001E296C" w:rsidRDefault="00750CC2" w:rsidP="00750CC2">
      <w:pPr>
        <w:numPr>
          <w:ilvl w:val="0"/>
          <w:numId w:val="9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Certificates of fitness;</w:t>
      </w:r>
    </w:p>
    <w:p w:rsidR="001E296C" w:rsidRDefault="00750CC2" w:rsidP="00750CC2">
      <w:pPr>
        <w:numPr>
          <w:ilvl w:val="0"/>
          <w:numId w:val="9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Passenger capacity;</w:t>
      </w:r>
    </w:p>
    <w:p w:rsidR="001E296C" w:rsidRDefault="00750CC2" w:rsidP="00750CC2">
      <w:pPr>
        <w:numPr>
          <w:ilvl w:val="0"/>
          <w:numId w:val="97"/>
        </w:numPr>
        <w:rPr>
          <w:rFonts w:ascii="Times New Roman" w:eastAsia="Times New Roman" w:hAnsi="Times New Roman" w:cs="Times New Roman"/>
          <w:sz w:val="20"/>
          <w:szCs w:val="20"/>
        </w:rPr>
      </w:pPr>
      <w:r>
        <w:rPr>
          <w:rFonts w:ascii="Times New Roman" w:eastAsia="Times New Roman" w:hAnsi="Times New Roman" w:cs="Times New Roman"/>
          <w:sz w:val="20"/>
          <w:szCs w:val="20"/>
        </w:rPr>
        <w:t>Axle and weight limits;</w:t>
      </w:r>
    </w:p>
    <w:p w:rsidR="001E296C" w:rsidRDefault="00750CC2" w:rsidP="00750CC2">
      <w:pPr>
        <w:numPr>
          <w:ilvl w:val="0"/>
          <w:numId w:val="97"/>
        </w:numPr>
        <w:rPr>
          <w:rFonts w:ascii="Times New Roman" w:eastAsia="Times New Roman" w:hAnsi="Times New Roman" w:cs="Times New Roman"/>
          <w:sz w:val="20"/>
          <w:szCs w:val="20"/>
        </w:rPr>
      </w:pPr>
      <w:r>
        <w:rPr>
          <w:rFonts w:ascii="Times New Roman" w:eastAsia="Times New Roman" w:hAnsi="Times New Roman" w:cs="Times New Roman"/>
          <w:sz w:val="20"/>
          <w:szCs w:val="20"/>
        </w:rPr>
        <w:t>Vehicle safety;</w:t>
      </w:r>
    </w:p>
    <w:p w:rsidR="001E296C" w:rsidRDefault="00750CC2" w:rsidP="00750CC2">
      <w:pPr>
        <w:numPr>
          <w:ilvl w:val="0"/>
          <w:numId w:val="97"/>
        </w:numPr>
        <w:rPr>
          <w:rFonts w:ascii="Times New Roman" w:eastAsia="Times New Roman" w:hAnsi="Times New Roman" w:cs="Times New Roman"/>
          <w:sz w:val="20"/>
          <w:szCs w:val="20"/>
        </w:rPr>
      </w:pPr>
      <w:r>
        <w:rPr>
          <w:rFonts w:ascii="Times New Roman" w:eastAsia="Times New Roman" w:hAnsi="Times New Roman" w:cs="Times New Roman"/>
          <w:sz w:val="20"/>
          <w:szCs w:val="20"/>
        </w:rPr>
        <w:t>Driver licensing; and</w:t>
      </w:r>
    </w:p>
    <w:p w:rsidR="001E296C" w:rsidRDefault="00750CC2" w:rsidP="00750CC2">
      <w:pPr>
        <w:numPr>
          <w:ilvl w:val="0"/>
          <w:numId w:val="9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Conditions imposed by the relevant transport authority.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12" w:name="_mh5479wm5obi" w:colFirst="0" w:colLast="0"/>
      <w:bookmarkEnd w:id="612"/>
      <w:r>
        <w:rPr>
          <w:rFonts w:ascii="Times New Roman" w:eastAsia="Times New Roman" w:hAnsi="Times New Roman" w:cs="Times New Roman"/>
          <w:b/>
          <w:bCs/>
          <w:color w:val="000000"/>
          <w:sz w:val="20"/>
          <w:szCs w:val="20"/>
        </w:rPr>
        <w:t>4. Ride-Hailing and App-Based Transport Operators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Drivers providing transportation services through digital platforms may also fall within the general motor-vehicle regulatory fr</w:t>
      </w:r>
      <w:r>
        <w:rPr>
          <w:rFonts w:ascii="Times New Roman" w:eastAsia="Times New Roman" w:hAnsi="Times New Roman" w:cs="Times New Roman"/>
          <w:sz w:val="20"/>
          <w:szCs w:val="20"/>
        </w:rPr>
        <w:t>amework and any applicable provincial regulatory requirements.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 nature of the service, responsibility may arise at the level of:</w:t>
      </w:r>
    </w:p>
    <w:p w:rsidR="001E296C" w:rsidRDefault="00750CC2" w:rsidP="00750CC2">
      <w:pPr>
        <w:numPr>
          <w:ilvl w:val="0"/>
          <w:numId w:val="50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The driver;</w:t>
      </w:r>
    </w:p>
    <w:p w:rsidR="001E296C" w:rsidRDefault="00750CC2" w:rsidP="00750CC2">
      <w:pPr>
        <w:numPr>
          <w:ilvl w:val="0"/>
          <w:numId w:val="502"/>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registered vehicle owner;</w:t>
      </w:r>
    </w:p>
    <w:p w:rsidR="001E296C" w:rsidRDefault="00750CC2" w:rsidP="00750CC2">
      <w:pPr>
        <w:numPr>
          <w:ilvl w:val="0"/>
          <w:numId w:val="502"/>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transport operator; and, where legally applicable,</w:t>
      </w:r>
    </w:p>
    <w:p w:rsidR="001E296C" w:rsidRDefault="00750CC2" w:rsidP="00750CC2">
      <w:pPr>
        <w:numPr>
          <w:ilvl w:val="0"/>
          <w:numId w:val="50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platform</w:t>
      </w:r>
      <w:r>
        <w:rPr>
          <w:rFonts w:ascii="Times New Roman" w:eastAsia="Times New Roman" w:hAnsi="Times New Roman" w:cs="Times New Roman"/>
          <w:sz w:val="20"/>
          <w:szCs w:val="20"/>
        </w:rPr>
        <w:t xml:space="preserve"> or service provider.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precise liability of a digital platform depends upon the applicable provincial legislation, contractual arrangement, and facts of the particular case.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13" w:name="_88xvwkfzigmh" w:colFirst="0" w:colLast="0"/>
      <w:bookmarkEnd w:id="613"/>
      <w:r>
        <w:rPr>
          <w:rFonts w:ascii="Times New Roman" w:eastAsia="Times New Roman" w:hAnsi="Times New Roman" w:cs="Times New Roman"/>
          <w:b/>
          <w:bCs/>
          <w:sz w:val="20"/>
          <w:szCs w:val="20"/>
        </w:rPr>
        <w:t>B. Secondary Users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14" w:name="_wjsru4fxll2w" w:colFirst="0" w:colLast="0"/>
      <w:bookmarkEnd w:id="614"/>
      <w:r>
        <w:rPr>
          <w:rFonts w:ascii="Times New Roman" w:eastAsia="Times New Roman" w:hAnsi="Times New Roman" w:cs="Times New Roman"/>
          <w:b/>
          <w:bCs/>
          <w:color w:val="000000"/>
          <w:sz w:val="20"/>
          <w:szCs w:val="20"/>
        </w:rPr>
        <w:t>1. Traffic Police and Traffic Wardens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Traffic police, wardens, highway patrol personnel, and other authorized enforcement officials are responsible for:</w:t>
      </w:r>
    </w:p>
    <w:p w:rsidR="001E296C" w:rsidRDefault="00750CC2" w:rsidP="00750CC2">
      <w:pPr>
        <w:numPr>
          <w:ilvl w:val="0"/>
          <w:numId w:val="62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Enforcing traffic laws;</w:t>
      </w:r>
    </w:p>
    <w:p w:rsidR="001E296C" w:rsidRDefault="00750CC2" w:rsidP="00750CC2">
      <w:pPr>
        <w:numPr>
          <w:ilvl w:val="0"/>
          <w:numId w:val="62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Regulating traffic;</w:t>
      </w:r>
    </w:p>
    <w:p w:rsidR="001E296C" w:rsidRDefault="00750CC2" w:rsidP="00750CC2">
      <w:pPr>
        <w:numPr>
          <w:ilvl w:val="0"/>
          <w:numId w:val="625"/>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Detecting violations;</w:t>
      </w:r>
    </w:p>
    <w:p w:rsidR="001E296C" w:rsidRDefault="00750CC2" w:rsidP="00750CC2">
      <w:pPr>
        <w:numPr>
          <w:ilvl w:val="0"/>
          <w:numId w:val="625"/>
        </w:numPr>
        <w:rPr>
          <w:rFonts w:ascii="Times New Roman" w:eastAsia="Times New Roman" w:hAnsi="Times New Roman" w:cs="Times New Roman"/>
          <w:sz w:val="20"/>
          <w:szCs w:val="20"/>
        </w:rPr>
      </w:pPr>
      <w:r>
        <w:rPr>
          <w:rFonts w:ascii="Times New Roman" w:eastAsia="Times New Roman" w:hAnsi="Times New Roman" w:cs="Times New Roman"/>
          <w:sz w:val="20"/>
          <w:szCs w:val="20"/>
        </w:rPr>
        <w:t>Issuing traffic tickets or challans where legally authorized;</w:t>
      </w:r>
    </w:p>
    <w:p w:rsidR="001E296C" w:rsidRDefault="00750CC2" w:rsidP="00750CC2">
      <w:pPr>
        <w:numPr>
          <w:ilvl w:val="0"/>
          <w:numId w:val="625"/>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Checking vehi</w:t>
      </w:r>
      <w:r>
        <w:rPr>
          <w:rFonts w:ascii="Times New Roman" w:eastAsia="Times New Roman" w:hAnsi="Times New Roman" w:cs="Times New Roman"/>
          <w:sz w:val="20"/>
          <w:szCs w:val="20"/>
        </w:rPr>
        <w:t>cle and driver documents;</w:t>
      </w:r>
    </w:p>
    <w:p w:rsidR="001E296C" w:rsidRDefault="00750CC2" w:rsidP="00750CC2">
      <w:pPr>
        <w:numPr>
          <w:ilvl w:val="0"/>
          <w:numId w:val="625"/>
        </w:numPr>
        <w:rPr>
          <w:rFonts w:ascii="Times New Roman" w:eastAsia="Times New Roman" w:hAnsi="Times New Roman" w:cs="Times New Roman"/>
          <w:sz w:val="20"/>
          <w:szCs w:val="20"/>
        </w:rPr>
      </w:pPr>
      <w:r>
        <w:rPr>
          <w:rFonts w:ascii="Times New Roman" w:eastAsia="Times New Roman" w:hAnsi="Times New Roman" w:cs="Times New Roman"/>
          <w:sz w:val="20"/>
          <w:szCs w:val="20"/>
        </w:rPr>
        <w:t>Taking lawful enforcement action; and</w:t>
      </w:r>
    </w:p>
    <w:p w:rsidR="001E296C" w:rsidRDefault="00750CC2" w:rsidP="00750CC2">
      <w:pPr>
        <w:numPr>
          <w:ilvl w:val="0"/>
          <w:numId w:val="62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Reporting offences requiring prosecution.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Their powers must be exercised within the limits prescribed by the relevant motor-vehicle legislation and general criminal-procedure law.</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15" w:name="_3kydo349q6xf" w:colFirst="0" w:colLast="0"/>
      <w:bookmarkEnd w:id="615"/>
      <w:r>
        <w:rPr>
          <w:rFonts w:ascii="Times New Roman" w:eastAsia="Times New Roman" w:hAnsi="Times New Roman" w:cs="Times New Roman"/>
          <w:b/>
          <w:bCs/>
          <w:color w:val="000000"/>
          <w:sz w:val="20"/>
          <w:szCs w:val="20"/>
        </w:rPr>
        <w:t xml:space="preserve">2. Judicial </w:t>
      </w:r>
      <w:r>
        <w:rPr>
          <w:rFonts w:ascii="Times New Roman" w:eastAsia="Times New Roman" w:hAnsi="Times New Roman" w:cs="Times New Roman"/>
          <w:b/>
          <w:bCs/>
          <w:color w:val="000000"/>
          <w:sz w:val="20"/>
          <w:szCs w:val="20"/>
        </w:rPr>
        <w:t>Authorities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Traffic offences may come before:</w:t>
      </w:r>
    </w:p>
    <w:p w:rsidR="001E296C" w:rsidRDefault="00750CC2" w:rsidP="00750CC2">
      <w:pPr>
        <w:numPr>
          <w:ilvl w:val="0"/>
          <w:numId w:val="14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Judicial Magistrates;</w:t>
      </w:r>
    </w:p>
    <w:p w:rsidR="001E296C" w:rsidRDefault="00750CC2" w:rsidP="00750CC2">
      <w:pPr>
        <w:numPr>
          <w:ilvl w:val="0"/>
          <w:numId w:val="148"/>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Magistrates specially empowered under applicable law;</w:t>
      </w:r>
    </w:p>
    <w:p w:rsidR="001E296C" w:rsidRDefault="00750CC2" w:rsidP="00750CC2">
      <w:pPr>
        <w:numPr>
          <w:ilvl w:val="0"/>
          <w:numId w:val="14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Courts of Sessions;</w:t>
      </w:r>
    </w:p>
    <w:p w:rsidR="001E296C" w:rsidRDefault="00750CC2" w:rsidP="00750CC2">
      <w:pPr>
        <w:numPr>
          <w:ilvl w:val="0"/>
          <w:numId w:val="148"/>
        </w:numPr>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Courts; and</w:t>
      </w:r>
    </w:p>
    <w:p w:rsidR="001E296C" w:rsidRDefault="00750CC2" w:rsidP="00750CC2">
      <w:pPr>
        <w:numPr>
          <w:ilvl w:val="0"/>
          <w:numId w:val="14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competent appellate or administrative authorities, depending upon the nature of the proceed</w:t>
      </w:r>
      <w:r>
        <w:rPr>
          <w:rFonts w:ascii="Times New Roman" w:eastAsia="Times New Roman" w:hAnsi="Times New Roman" w:cs="Times New Roman"/>
          <w:sz w:val="20"/>
          <w:szCs w:val="20"/>
        </w:rPr>
        <w:t>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exact forum depends upon the offence, the applicable provincial legislation, the punishment prescribed, and whether the proceeding is criminal, administrative, appellate, or constitutional.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16" w:name="_cknjru6ztq5k" w:colFirst="0" w:colLast="0"/>
      <w:bookmarkEnd w:id="616"/>
      <w:r>
        <w:rPr>
          <w:rFonts w:ascii="Times New Roman" w:eastAsia="Times New Roman" w:hAnsi="Times New Roman" w:cs="Times New Roman"/>
          <w:b/>
          <w:bCs/>
          <w:color w:val="000000"/>
          <w:sz w:val="20"/>
          <w:szCs w:val="20"/>
        </w:rPr>
        <w:t>3. Victims, Passengers, Pedestrians and Third-Party Claimants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Persons injured or otherwise affected by a traffic offence may include:</w:t>
      </w:r>
    </w:p>
    <w:p w:rsidR="001E296C" w:rsidRDefault="00750CC2" w:rsidP="00750CC2">
      <w:pPr>
        <w:numPr>
          <w:ilvl w:val="0"/>
          <w:numId w:val="4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Pedestrians;</w:t>
      </w:r>
    </w:p>
    <w:p w:rsidR="001E296C" w:rsidRDefault="00750CC2" w:rsidP="00750CC2">
      <w:pPr>
        <w:numPr>
          <w:ilvl w:val="0"/>
          <w:numId w:val="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Passengers;</w:t>
      </w:r>
    </w:p>
    <w:p w:rsidR="001E296C" w:rsidRDefault="00750CC2" w:rsidP="00750CC2">
      <w:pPr>
        <w:numPr>
          <w:ilvl w:val="0"/>
          <w:numId w:val="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Drivers;</w:t>
      </w:r>
    </w:p>
    <w:p w:rsidR="001E296C" w:rsidRDefault="00750CC2" w:rsidP="00750CC2">
      <w:pPr>
        <w:numPr>
          <w:ilvl w:val="0"/>
          <w:numId w:val="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Vehicle owners;</w:t>
      </w:r>
    </w:p>
    <w:p w:rsidR="001E296C" w:rsidRDefault="00750CC2" w:rsidP="00750CC2">
      <w:pPr>
        <w:numPr>
          <w:ilvl w:val="0"/>
          <w:numId w:val="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Property owners; and</w:t>
      </w:r>
    </w:p>
    <w:p w:rsidR="001E296C" w:rsidRDefault="00750CC2" w:rsidP="00750CC2">
      <w:pPr>
        <w:numPr>
          <w:ilvl w:val="0"/>
          <w:numId w:val="4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Legal heirs of deceased victims.</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ix)  Timeline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rPr>
        <w:t>1.1 Traffic Ticket / Spot Fine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applicable law permits ticket-based disposal, the statutory period must be followed.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Under the PMVO's ICT spot-fine mechanism, the penalty is to be paid within </w:t>
      </w:r>
      <w:r>
        <w:rPr>
          <w:rFonts w:ascii="Times New Roman" w:eastAsia="Times New Roman" w:hAnsi="Times New Roman" w:cs="Times New Roman"/>
          <w:b/>
          <w:bCs/>
          <w:sz w:val="20"/>
          <w:szCs w:val="20"/>
        </w:rPr>
        <w:t>seven days</w:t>
      </w:r>
      <w:r>
        <w:rPr>
          <w:rFonts w:ascii="Times New Roman" w:eastAsia="Times New Roman" w:hAnsi="Times New Roman" w:cs="Times New Roman"/>
          <w:sz w:val="20"/>
          <w:szCs w:val="20"/>
        </w:rPr>
        <w:t xml:space="preserve"> if the offender does not wish to contes</w:t>
      </w:r>
      <w:r>
        <w:rPr>
          <w:rFonts w:ascii="Times New Roman" w:eastAsia="Times New Roman" w:hAnsi="Times New Roman" w:cs="Times New Roman"/>
          <w:sz w:val="20"/>
          <w:szCs w:val="20"/>
        </w:rPr>
        <w:t>t the charge; failure to pay results in the matter being lodged before the competent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exact period may differ under provincial amendments.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17" w:name="_y8dx1t3kmd6c" w:colFirst="0" w:colLast="0"/>
      <w:bookmarkEnd w:id="617"/>
      <w:r>
        <w:rPr>
          <w:rFonts w:ascii="Times New Roman" w:eastAsia="Times New Roman" w:hAnsi="Times New Roman" w:cs="Times New Roman"/>
          <w:b/>
          <w:bCs/>
          <w:sz w:val="20"/>
          <w:szCs w:val="20"/>
        </w:rPr>
        <w:t>1.2 Punjab E-Traffic Ticket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Punjab's 2025 e-traffic mechanism provided a </w:t>
      </w:r>
      <w:r>
        <w:rPr>
          <w:rFonts w:ascii="Times New Roman" w:eastAsia="Times New Roman" w:hAnsi="Times New Roman" w:cs="Times New Roman"/>
          <w:b/>
          <w:bCs/>
          <w:sz w:val="20"/>
          <w:szCs w:val="20"/>
        </w:rPr>
        <w:t xml:space="preserve">15-day period from receipt of the </w:t>
      </w:r>
      <w:r>
        <w:rPr>
          <w:rFonts w:ascii="Times New Roman" w:eastAsia="Times New Roman" w:hAnsi="Times New Roman" w:cs="Times New Roman"/>
          <w:b/>
          <w:bCs/>
          <w:sz w:val="20"/>
          <w:szCs w:val="20"/>
        </w:rPr>
        <w:t>e-ticket to contest the charge</w:t>
      </w:r>
      <w:r>
        <w:rPr>
          <w:rFonts w:ascii="Times New Roman" w:eastAsia="Times New Roman" w:hAnsi="Times New Roman" w:cs="Times New Roman"/>
          <w:sz w:val="20"/>
          <w:szCs w:val="20"/>
        </w:rPr>
        <w:t xml:space="preserve"> before the prescribed consequences of non-payment/non-contest are triggered.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Because Punjab subsequently revised its motor-vehicle legislation and penalties, the operative provision must be checked against the law in force on</w:t>
      </w:r>
      <w:r>
        <w:rPr>
          <w:rFonts w:ascii="Times New Roman" w:eastAsia="Times New Roman" w:hAnsi="Times New Roman" w:cs="Times New Roman"/>
          <w:sz w:val="20"/>
          <w:szCs w:val="20"/>
        </w:rPr>
        <w:t xml:space="preserve"> the date of the violation.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18" w:name="_5mx66twz990e" w:colFirst="0" w:colLast="0"/>
      <w:bookmarkEnd w:id="618"/>
      <w:r>
        <w:rPr>
          <w:rFonts w:ascii="Times New Roman" w:eastAsia="Times New Roman" w:hAnsi="Times New Roman" w:cs="Times New Roman"/>
          <w:b/>
          <w:bCs/>
          <w:sz w:val="20"/>
          <w:szCs w:val="20"/>
        </w:rPr>
        <w:t>1.3 Notice / Summons Requirement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specified PMVO offences, </w:t>
      </w:r>
      <w:r>
        <w:rPr>
          <w:rFonts w:ascii="Times New Roman" w:eastAsia="Times New Roman" w:hAnsi="Times New Roman" w:cs="Times New Roman"/>
          <w:b/>
          <w:bCs/>
          <w:sz w:val="20"/>
          <w:szCs w:val="20"/>
        </w:rPr>
        <w:t>section 117</w:t>
      </w:r>
      <w:r>
        <w:rPr>
          <w:rFonts w:ascii="Times New Roman" w:eastAsia="Times New Roman" w:hAnsi="Times New Roman" w:cs="Times New Roman"/>
          <w:sz w:val="20"/>
          <w:szCs w:val="20"/>
        </w:rPr>
        <w:t xml:space="preserve"> contains statutory safeguards concerning the timing of notice or summons:</w:t>
      </w:r>
    </w:p>
    <w:p w:rsidR="001E296C" w:rsidRDefault="00750CC2" w:rsidP="00750CC2">
      <w:pPr>
        <w:numPr>
          <w:ilvl w:val="0"/>
          <w:numId w:val="6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warning at the time of offence; or</w:t>
      </w:r>
    </w:p>
    <w:p w:rsidR="001E296C" w:rsidRDefault="00750CC2" w:rsidP="00750CC2">
      <w:pPr>
        <w:numPr>
          <w:ilvl w:val="0"/>
          <w:numId w:val="64"/>
        </w:numPr>
        <w:rPr>
          <w:sz w:val="20"/>
          <w:szCs w:val="20"/>
        </w:rPr>
      </w:pPr>
      <w:r>
        <w:rPr>
          <w:rFonts w:ascii="Times New Roman" w:eastAsia="Times New Roman" w:hAnsi="Times New Roman" w:cs="Times New Roman"/>
          <w:sz w:val="20"/>
          <w:szCs w:val="20"/>
        </w:rPr>
        <w:t xml:space="preserve">notice within </w:t>
      </w:r>
      <w:r>
        <w:rPr>
          <w:rFonts w:ascii="Times New Roman" w:eastAsia="Times New Roman" w:hAnsi="Times New Roman" w:cs="Times New Roman"/>
          <w:b/>
          <w:bCs/>
          <w:sz w:val="20"/>
          <w:szCs w:val="20"/>
        </w:rPr>
        <w:t>14 days</w:t>
      </w:r>
      <w:r>
        <w:rPr>
          <w:rFonts w:ascii="Times New Roman" w:eastAsia="Times New Roman" w:hAnsi="Times New Roman" w:cs="Times New Roman"/>
          <w:sz w:val="20"/>
          <w:szCs w:val="20"/>
        </w:rPr>
        <w:t>; or</w:t>
      </w:r>
    </w:p>
    <w:p w:rsidR="001E296C" w:rsidRDefault="00750CC2" w:rsidP="00750CC2">
      <w:pPr>
        <w:numPr>
          <w:ilvl w:val="0"/>
          <w:numId w:val="64"/>
        </w:numPr>
        <w:spacing w:after="240"/>
        <w:rPr>
          <w:sz w:val="20"/>
          <w:szCs w:val="20"/>
        </w:rPr>
      </w:pPr>
      <w:r>
        <w:rPr>
          <w:rFonts w:ascii="Times New Roman" w:eastAsia="Times New Roman" w:hAnsi="Times New Roman" w:cs="Times New Roman"/>
          <w:sz w:val="20"/>
          <w:szCs w:val="20"/>
        </w:rPr>
        <w:t xml:space="preserve">summons within </w:t>
      </w:r>
      <w:r>
        <w:rPr>
          <w:rFonts w:ascii="Times New Roman" w:eastAsia="Times New Roman" w:hAnsi="Times New Roman" w:cs="Times New Roman"/>
          <w:b/>
          <w:bCs/>
          <w:sz w:val="20"/>
          <w:szCs w:val="20"/>
        </w:rPr>
        <w:t>28 days</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subject to statutory exceptions concerning inability to identify the offender/owner or conduct of the accused.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19" w:name="_emt7hqdsyf9s" w:colFirst="0" w:colLast="0"/>
      <w:bookmarkEnd w:id="619"/>
      <w:r>
        <w:rPr>
          <w:rFonts w:ascii="Times New Roman" w:eastAsia="Times New Roman" w:hAnsi="Times New Roman" w:cs="Times New Roman"/>
          <w:b/>
          <w:bCs/>
          <w:sz w:val="20"/>
          <w:szCs w:val="20"/>
        </w:rPr>
        <w:t>1.4 Police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Under </w:t>
      </w:r>
      <w:r>
        <w:rPr>
          <w:rFonts w:ascii="Times New Roman" w:eastAsia="Times New Roman" w:hAnsi="Times New Roman" w:cs="Times New Roman"/>
          <w:b/>
          <w:bCs/>
          <w:sz w:val="20"/>
          <w:szCs w:val="20"/>
        </w:rPr>
        <w:t>section 173 Cr.P.C.</w:t>
      </w:r>
      <w:r>
        <w:rPr>
          <w:rFonts w:ascii="Times New Roman" w:eastAsia="Times New Roman" w:hAnsi="Times New Roman" w:cs="Times New Roman"/>
          <w:sz w:val="20"/>
          <w:szCs w:val="20"/>
        </w:rPr>
        <w:t>, investigation is to be completed without unnecessary delay and the police report submitted in accordance with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an accused is arrested and investigation cannot be completed within the statutory initial detention period, section 167 Cr.P.C. gover</w:t>
      </w:r>
      <w:r>
        <w:rPr>
          <w:rFonts w:ascii="Times New Roman" w:eastAsia="Times New Roman" w:hAnsi="Times New Roman" w:cs="Times New Roman"/>
          <w:sz w:val="20"/>
          <w:szCs w:val="20"/>
        </w:rPr>
        <w:t>ns production and remand.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20" w:name="_2ctxzuh982el" w:colFirst="0" w:colLast="0"/>
      <w:bookmarkEnd w:id="620"/>
      <w:r>
        <w:rPr>
          <w:rFonts w:ascii="Times New Roman" w:eastAsia="Times New Roman" w:hAnsi="Times New Roman" w:cs="Times New Roman"/>
          <w:b/>
          <w:bCs/>
          <w:sz w:val="20"/>
          <w:szCs w:val="20"/>
        </w:rPr>
        <w:t>1.5 Fatal / Hurt Accident Cases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No single universal statutory number of days guarantees completion of the entire trial. The practical timeline depends upon:</w:t>
      </w:r>
    </w:p>
    <w:p w:rsidR="001E296C" w:rsidRDefault="00750CC2" w:rsidP="00750CC2">
      <w:pPr>
        <w:numPr>
          <w:ilvl w:val="0"/>
          <w:numId w:val="56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medical examination;</w:t>
      </w:r>
    </w:p>
    <w:p w:rsidR="001E296C" w:rsidRDefault="00750CC2" w:rsidP="00750CC2">
      <w:pPr>
        <w:numPr>
          <w:ilvl w:val="0"/>
          <w:numId w:val="5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post-mortem;</w:t>
      </w:r>
    </w:p>
    <w:p w:rsidR="001E296C" w:rsidRDefault="00750CC2" w:rsidP="00750CC2">
      <w:pPr>
        <w:numPr>
          <w:ilvl w:val="0"/>
          <w:numId w:val="5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mechanical inspection;</w:t>
      </w:r>
    </w:p>
    <w:p w:rsidR="001E296C" w:rsidRDefault="00750CC2" w:rsidP="00750CC2">
      <w:pPr>
        <w:numPr>
          <w:ilvl w:val="0"/>
          <w:numId w:val="5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identification o</w:t>
      </w:r>
      <w:r>
        <w:rPr>
          <w:rFonts w:ascii="Times New Roman" w:eastAsia="Times New Roman" w:hAnsi="Times New Roman" w:cs="Times New Roman"/>
          <w:sz w:val="20"/>
          <w:szCs w:val="20"/>
        </w:rPr>
        <w:t>f driver;</w:t>
      </w:r>
    </w:p>
    <w:p w:rsidR="001E296C" w:rsidRDefault="00750CC2" w:rsidP="00750CC2">
      <w:pPr>
        <w:numPr>
          <w:ilvl w:val="0"/>
          <w:numId w:val="5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evidence;</w:t>
      </w:r>
    </w:p>
    <w:p w:rsidR="001E296C" w:rsidRDefault="00750CC2" w:rsidP="00750CC2">
      <w:pPr>
        <w:numPr>
          <w:ilvl w:val="0"/>
          <w:numId w:val="5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witness availability;</w:t>
      </w:r>
    </w:p>
    <w:p w:rsidR="001E296C" w:rsidRDefault="00750CC2" w:rsidP="00750CC2">
      <w:pPr>
        <w:numPr>
          <w:ilvl w:val="0"/>
          <w:numId w:val="5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w:t>
      </w:r>
    </w:p>
    <w:p w:rsidR="001E296C" w:rsidRDefault="00750CC2" w:rsidP="00750CC2">
      <w:pPr>
        <w:numPr>
          <w:ilvl w:val="0"/>
          <w:numId w:val="5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challan;</w:t>
      </w:r>
    </w:p>
    <w:p w:rsidR="001E296C" w:rsidRDefault="00750CC2" w:rsidP="00750CC2">
      <w:pPr>
        <w:numPr>
          <w:ilvl w:val="0"/>
          <w:numId w:val="5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cognizance;</w:t>
      </w:r>
    </w:p>
    <w:p w:rsidR="001E296C" w:rsidRDefault="00750CC2" w:rsidP="00750CC2">
      <w:pPr>
        <w:numPr>
          <w:ilvl w:val="0"/>
          <w:numId w:val="5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framing of charge;</w:t>
      </w:r>
    </w:p>
    <w:p w:rsidR="001E296C" w:rsidRDefault="00750CC2" w:rsidP="00750CC2">
      <w:pPr>
        <w:numPr>
          <w:ilvl w:val="0"/>
          <w:numId w:val="5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prosecution evidence;</w:t>
      </w:r>
    </w:p>
    <w:p w:rsidR="001E296C" w:rsidRDefault="00750CC2" w:rsidP="00750CC2">
      <w:pPr>
        <w:numPr>
          <w:ilvl w:val="0"/>
          <w:numId w:val="5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defence evidence;</w:t>
      </w:r>
    </w:p>
    <w:p w:rsidR="001E296C" w:rsidRDefault="00750CC2" w:rsidP="00750CC2">
      <w:pPr>
        <w:numPr>
          <w:ilvl w:val="0"/>
          <w:numId w:val="5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arguments;</w:t>
      </w:r>
    </w:p>
    <w:p w:rsidR="001E296C" w:rsidRDefault="00750CC2" w:rsidP="00750CC2">
      <w:pPr>
        <w:numPr>
          <w:ilvl w:val="0"/>
          <w:numId w:val="5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judgment; and</w:t>
      </w:r>
    </w:p>
    <w:p w:rsidR="001E296C" w:rsidRDefault="00750CC2" w:rsidP="00750CC2">
      <w:pPr>
        <w:numPr>
          <w:ilvl w:val="0"/>
          <w:numId w:val="56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appeal/revision.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Cases should nevertheless be monitored against the Cr.P.C., constitu</w:t>
      </w:r>
      <w:r>
        <w:rPr>
          <w:rFonts w:ascii="Times New Roman" w:eastAsia="Times New Roman" w:hAnsi="Times New Roman" w:cs="Times New Roman"/>
          <w:sz w:val="20"/>
          <w:szCs w:val="20"/>
        </w:rPr>
        <w:t>tional fair-trial requirements and applicable case-management directions.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21" w:name="_jalw8qlaruo8" w:colFirst="0" w:colLast="0"/>
      <w:bookmarkEnd w:id="621"/>
      <w:r>
        <w:rPr>
          <w:rFonts w:ascii="Times New Roman" w:eastAsia="Times New Roman" w:hAnsi="Times New Roman" w:cs="Times New Roman"/>
          <w:b/>
          <w:bCs/>
          <w:sz w:val="20"/>
          <w:szCs w:val="20"/>
        </w:rPr>
        <w:t>1.6 Appeal and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limitation period for an appeal is determined by the applicable Cr.P.C. provision, Limitation Act provisions and the nature of the order. A case-managemen</w:t>
      </w:r>
      <w:r>
        <w:rPr>
          <w:rFonts w:ascii="Times New Roman" w:eastAsia="Times New Roman" w:hAnsi="Times New Roman" w:cs="Times New Roman"/>
          <w:sz w:val="20"/>
          <w:szCs w:val="20"/>
        </w:rPr>
        <w:t>t system should therefore calculate limitation from:</w:t>
      </w:r>
    </w:p>
    <w:p w:rsidR="001E296C" w:rsidRDefault="00750CC2" w:rsidP="00750CC2">
      <w:pPr>
        <w:numPr>
          <w:ilvl w:val="0"/>
          <w:numId w:val="16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date of judgment/order;</w:t>
      </w:r>
    </w:p>
    <w:p w:rsidR="001E296C" w:rsidRDefault="00750CC2" w:rsidP="00750CC2">
      <w:pPr>
        <w:numPr>
          <w:ilvl w:val="0"/>
          <w:numId w:val="168"/>
        </w:numPr>
        <w:rPr>
          <w:rFonts w:ascii="Times New Roman" w:eastAsia="Times New Roman" w:hAnsi="Times New Roman" w:cs="Times New Roman"/>
          <w:sz w:val="20"/>
          <w:szCs w:val="20"/>
        </w:rPr>
      </w:pPr>
      <w:r>
        <w:rPr>
          <w:rFonts w:ascii="Times New Roman" w:eastAsia="Times New Roman" w:hAnsi="Times New Roman" w:cs="Times New Roman"/>
          <w:sz w:val="20"/>
          <w:szCs w:val="20"/>
        </w:rPr>
        <w:t>date of knowledge/communication where legally relevant;</w:t>
      </w:r>
    </w:p>
    <w:p w:rsidR="001E296C" w:rsidRDefault="00750CC2" w:rsidP="00750CC2">
      <w:pPr>
        <w:numPr>
          <w:ilvl w:val="0"/>
          <w:numId w:val="16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court competent to hear the appeal; and</w:t>
      </w:r>
    </w:p>
    <w:p w:rsidR="001E296C" w:rsidRDefault="00750CC2" w:rsidP="00750CC2">
      <w:pPr>
        <w:numPr>
          <w:ilvl w:val="0"/>
          <w:numId w:val="16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statutory exclusion/extension.</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 xml:space="preserve">x)   Rights and responsibilities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22" w:name="_yr5om0stkrla" w:colFirst="0" w:colLast="0"/>
      <w:bookmarkEnd w:id="622"/>
      <w:r>
        <w:rPr>
          <w:rFonts w:ascii="Times New Roman" w:eastAsia="Times New Roman" w:hAnsi="Times New Roman" w:cs="Times New Roman"/>
          <w:b/>
          <w:bCs/>
          <w:sz w:val="20"/>
          <w:szCs w:val="20"/>
        </w:rPr>
        <w:t>1.1 Rights of the Driver /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accused has the ordinary constitutional and criminal-procedure protections, including:</w:t>
      </w:r>
    </w:p>
    <w:p w:rsidR="001E296C" w:rsidRDefault="00750CC2" w:rsidP="00750CC2">
      <w:pPr>
        <w:numPr>
          <w:ilvl w:val="0"/>
          <w:numId w:val="56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presumption of innocence;</w:t>
      </w:r>
    </w:p>
    <w:p w:rsidR="001E296C" w:rsidRDefault="00750CC2" w:rsidP="00750CC2">
      <w:pPr>
        <w:numPr>
          <w:ilvl w:val="0"/>
          <w:numId w:val="56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know the accusation;</w:t>
      </w:r>
    </w:p>
    <w:p w:rsidR="001E296C" w:rsidRDefault="00750CC2" w:rsidP="00750CC2">
      <w:pPr>
        <w:numPr>
          <w:ilvl w:val="0"/>
          <w:numId w:val="56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legal representation;</w:t>
      </w:r>
    </w:p>
    <w:p w:rsidR="001E296C" w:rsidRDefault="00750CC2" w:rsidP="00750CC2">
      <w:pPr>
        <w:numPr>
          <w:ilvl w:val="0"/>
          <w:numId w:val="56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a fair trial;</w:t>
      </w:r>
    </w:p>
    <w:p w:rsidR="001E296C" w:rsidRDefault="00750CC2" w:rsidP="00750CC2">
      <w:pPr>
        <w:numPr>
          <w:ilvl w:val="0"/>
          <w:numId w:val="56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cross-exami</w:t>
      </w:r>
      <w:r>
        <w:rPr>
          <w:rFonts w:ascii="Times New Roman" w:eastAsia="Times New Roman" w:hAnsi="Times New Roman" w:cs="Times New Roman"/>
          <w:sz w:val="20"/>
          <w:szCs w:val="20"/>
        </w:rPr>
        <w:t>ne prosecution witnesses;</w:t>
      </w:r>
    </w:p>
    <w:p w:rsidR="001E296C" w:rsidRDefault="00750CC2" w:rsidP="00750CC2">
      <w:pPr>
        <w:numPr>
          <w:ilvl w:val="0"/>
          <w:numId w:val="56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challenge inadmissible or insufficient evidence;</w:t>
      </w:r>
    </w:p>
    <w:p w:rsidR="001E296C" w:rsidRDefault="00750CC2" w:rsidP="00750CC2">
      <w:pPr>
        <w:numPr>
          <w:ilvl w:val="0"/>
          <w:numId w:val="56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against compelled self-incrimination;</w:t>
      </w:r>
    </w:p>
    <w:p w:rsidR="001E296C" w:rsidRDefault="00750CC2" w:rsidP="00750CC2">
      <w:pPr>
        <w:numPr>
          <w:ilvl w:val="0"/>
          <w:numId w:val="56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seek bail where legally available;</w:t>
      </w:r>
    </w:p>
    <w:p w:rsidR="001E296C" w:rsidRDefault="00750CC2" w:rsidP="00750CC2">
      <w:pPr>
        <w:numPr>
          <w:ilvl w:val="0"/>
          <w:numId w:val="56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inspect/receive prosecution material as provided by law;</w:t>
      </w:r>
    </w:p>
    <w:p w:rsidR="001E296C" w:rsidRDefault="00750CC2" w:rsidP="00750CC2">
      <w:pPr>
        <w:numPr>
          <w:ilvl w:val="0"/>
          <w:numId w:val="56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present a</w:t>
      </w:r>
      <w:r>
        <w:rPr>
          <w:rFonts w:ascii="Times New Roman" w:eastAsia="Times New Roman" w:hAnsi="Times New Roman" w:cs="Times New Roman"/>
          <w:sz w:val="20"/>
          <w:szCs w:val="20"/>
        </w:rPr>
        <w:t xml:space="preserve"> defence;</w:t>
      </w:r>
    </w:p>
    <w:p w:rsidR="001E296C" w:rsidRDefault="00750CC2" w:rsidP="00750CC2">
      <w:pPr>
        <w:numPr>
          <w:ilvl w:val="0"/>
          <w:numId w:val="56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appeal against conviction where permitted; and</w:t>
      </w:r>
    </w:p>
    <w:p w:rsidR="001E296C" w:rsidRDefault="00750CC2" w:rsidP="00750CC2">
      <w:pPr>
        <w:numPr>
          <w:ilvl w:val="0"/>
          <w:numId w:val="56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revision or constitutional relief where legally available.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23" w:name="_wtrt5oay9ilh" w:colFirst="0" w:colLast="0"/>
      <w:bookmarkEnd w:id="623"/>
      <w:r>
        <w:rPr>
          <w:rFonts w:ascii="Times New Roman" w:eastAsia="Times New Roman" w:hAnsi="Times New Roman" w:cs="Times New Roman"/>
          <w:b/>
          <w:bCs/>
          <w:sz w:val="20"/>
          <w:szCs w:val="20"/>
        </w:rPr>
        <w:t>1.2 Rights of the Victim / Injured Person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injured person may:</w:t>
      </w:r>
    </w:p>
    <w:p w:rsidR="001E296C" w:rsidRDefault="00750CC2" w:rsidP="00750CC2">
      <w:pPr>
        <w:numPr>
          <w:ilvl w:val="0"/>
          <w:numId w:val="40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report the accident;</w:t>
      </w:r>
    </w:p>
    <w:p w:rsidR="001E296C" w:rsidRDefault="00750CC2" w:rsidP="00750CC2">
      <w:pPr>
        <w:numPr>
          <w:ilvl w:val="0"/>
          <w:numId w:val="409"/>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seek immediate medical assistance;</w:t>
      </w:r>
    </w:p>
    <w:p w:rsidR="001E296C" w:rsidRDefault="00750CC2" w:rsidP="00750CC2">
      <w:pPr>
        <w:numPr>
          <w:ilvl w:val="0"/>
          <w:numId w:val="409"/>
        </w:numPr>
        <w:rPr>
          <w:rFonts w:ascii="Times New Roman" w:eastAsia="Times New Roman" w:hAnsi="Times New Roman" w:cs="Times New Roman"/>
          <w:sz w:val="20"/>
          <w:szCs w:val="20"/>
        </w:rPr>
      </w:pPr>
      <w:r>
        <w:rPr>
          <w:rFonts w:ascii="Times New Roman" w:eastAsia="Times New Roman" w:hAnsi="Times New Roman" w:cs="Times New Roman"/>
          <w:sz w:val="20"/>
          <w:szCs w:val="20"/>
        </w:rPr>
        <w:t>obtain medico-legal examination;</w:t>
      </w:r>
    </w:p>
    <w:p w:rsidR="001E296C" w:rsidRDefault="00750CC2" w:rsidP="00750CC2">
      <w:pPr>
        <w:numPr>
          <w:ilvl w:val="0"/>
          <w:numId w:val="409"/>
        </w:numPr>
        <w:rPr>
          <w:rFonts w:ascii="Times New Roman" w:eastAsia="Times New Roman" w:hAnsi="Times New Roman" w:cs="Times New Roman"/>
          <w:sz w:val="20"/>
          <w:szCs w:val="20"/>
        </w:rPr>
      </w:pPr>
      <w:r>
        <w:rPr>
          <w:rFonts w:ascii="Times New Roman" w:eastAsia="Times New Roman" w:hAnsi="Times New Roman" w:cs="Times New Roman"/>
          <w:sz w:val="20"/>
          <w:szCs w:val="20"/>
        </w:rPr>
        <w:t>participate through the prosecution process;</w:t>
      </w:r>
    </w:p>
    <w:p w:rsidR="001E296C" w:rsidRDefault="00750CC2" w:rsidP="00750CC2">
      <w:pPr>
        <w:numPr>
          <w:ilvl w:val="0"/>
          <w:numId w:val="409"/>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produce relevant evidence;</w:t>
      </w:r>
    </w:p>
    <w:p w:rsidR="001E296C" w:rsidRDefault="00750CC2" w:rsidP="00750CC2">
      <w:pPr>
        <w:numPr>
          <w:ilvl w:val="0"/>
          <w:numId w:val="409"/>
        </w:numPr>
        <w:rPr>
          <w:rFonts w:ascii="Times New Roman" w:eastAsia="Times New Roman" w:hAnsi="Times New Roman" w:cs="Times New Roman"/>
          <w:sz w:val="20"/>
          <w:szCs w:val="20"/>
        </w:rPr>
      </w:pPr>
      <w:r>
        <w:rPr>
          <w:rFonts w:ascii="Times New Roman" w:eastAsia="Times New Roman" w:hAnsi="Times New Roman" w:cs="Times New Roman"/>
          <w:sz w:val="20"/>
          <w:szCs w:val="20"/>
        </w:rPr>
        <w:t>pursue legally available compensation;</w:t>
      </w:r>
    </w:p>
    <w:p w:rsidR="001E296C" w:rsidRDefault="00750CC2" w:rsidP="00750CC2">
      <w:pPr>
        <w:numPr>
          <w:ilvl w:val="0"/>
          <w:numId w:val="409"/>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seek arsh/daman where applicable;</w:t>
      </w:r>
    </w:p>
    <w:p w:rsidR="001E296C" w:rsidRDefault="00750CC2" w:rsidP="00750CC2">
      <w:pPr>
        <w:numPr>
          <w:ilvl w:val="0"/>
          <w:numId w:val="409"/>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invoke the statutory Claims Tribunal mechanism where applicable; and</w:t>
      </w:r>
    </w:p>
    <w:p w:rsidR="001E296C" w:rsidRDefault="00750CC2" w:rsidP="00750CC2">
      <w:pPr>
        <w:numPr>
          <w:ilvl w:val="0"/>
          <w:numId w:val="40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challenge</w:t>
      </w:r>
      <w:r>
        <w:rPr>
          <w:rFonts w:ascii="Times New Roman" w:eastAsia="Times New Roman" w:hAnsi="Times New Roman" w:cs="Times New Roman"/>
          <w:sz w:val="20"/>
          <w:szCs w:val="20"/>
        </w:rPr>
        <w:t xml:space="preserve"> unlawful or procedurally defective decisions through appropriate legal channels.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24" w:name="_voy92hfb2t20" w:colFirst="0" w:colLast="0"/>
      <w:bookmarkEnd w:id="624"/>
      <w:r>
        <w:rPr>
          <w:rFonts w:ascii="Times New Roman" w:eastAsia="Times New Roman" w:hAnsi="Times New Roman" w:cs="Times New Roman"/>
          <w:b/>
          <w:bCs/>
          <w:sz w:val="20"/>
          <w:szCs w:val="20"/>
        </w:rPr>
        <w:t>1.3 Rights of Legal Heirs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fatal cases, legal heirs may have rights concerning:</w:t>
      </w:r>
    </w:p>
    <w:p w:rsidR="001E296C" w:rsidRDefault="00750CC2" w:rsidP="00750CC2">
      <w:pPr>
        <w:numPr>
          <w:ilvl w:val="0"/>
          <w:numId w:val="68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identification of the deceased;</w:t>
      </w:r>
    </w:p>
    <w:p w:rsidR="001E296C" w:rsidRDefault="00750CC2" w:rsidP="00750CC2">
      <w:pPr>
        <w:numPr>
          <w:ilvl w:val="0"/>
          <w:numId w:val="6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participation in criminal proceedings according to law;</w:t>
      </w:r>
    </w:p>
    <w:p w:rsidR="001E296C" w:rsidRDefault="00750CC2" w:rsidP="00750CC2">
      <w:pPr>
        <w:numPr>
          <w:ilvl w:val="0"/>
          <w:numId w:val="6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diya</w:t>
      </w:r>
      <w:r>
        <w:rPr>
          <w:rFonts w:ascii="Times New Roman" w:eastAsia="Times New Roman" w:hAnsi="Times New Roman" w:cs="Times New Roman"/>
          <w:sz w:val="20"/>
          <w:szCs w:val="20"/>
        </w:rPr>
        <w:t>t;</w:t>
      </w:r>
    </w:p>
    <w:p w:rsidR="001E296C" w:rsidRDefault="00750CC2" w:rsidP="00750CC2">
      <w:pPr>
        <w:numPr>
          <w:ilvl w:val="0"/>
          <w:numId w:val="6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compensation;</w:t>
      </w:r>
    </w:p>
    <w:p w:rsidR="001E296C" w:rsidRDefault="00750CC2" w:rsidP="00750CC2">
      <w:pPr>
        <w:numPr>
          <w:ilvl w:val="0"/>
          <w:numId w:val="6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statutory claims;</w:t>
      </w:r>
    </w:p>
    <w:p w:rsidR="001E296C" w:rsidRDefault="00750CC2" w:rsidP="00750CC2">
      <w:pPr>
        <w:numPr>
          <w:ilvl w:val="0"/>
          <w:numId w:val="6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settlement/compounding where legally permissible;</w:t>
      </w:r>
    </w:p>
    <w:p w:rsidR="001E296C" w:rsidRDefault="00750CC2" w:rsidP="00750CC2">
      <w:pPr>
        <w:numPr>
          <w:ilvl w:val="0"/>
          <w:numId w:val="6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execution/recovery of awarded amounts; and</w:t>
      </w:r>
    </w:p>
    <w:p w:rsidR="001E296C" w:rsidRDefault="00750CC2" w:rsidP="00750CC2">
      <w:pPr>
        <w:numPr>
          <w:ilvl w:val="0"/>
          <w:numId w:val="68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appeal/review where the law permits.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25" w:name="_czuynanopxro" w:colFirst="0" w:colLast="0"/>
      <w:bookmarkEnd w:id="625"/>
      <w:r>
        <w:rPr>
          <w:rFonts w:ascii="Times New Roman" w:eastAsia="Times New Roman" w:hAnsi="Times New Roman" w:cs="Times New Roman"/>
          <w:b/>
          <w:bCs/>
          <w:sz w:val="20"/>
          <w:szCs w:val="20"/>
        </w:rPr>
        <w:t>1.4 Responsibilities of Drivers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driver is responsible for:</w:t>
      </w:r>
    </w:p>
    <w:p w:rsidR="001E296C" w:rsidRDefault="00750CC2" w:rsidP="00750CC2">
      <w:pPr>
        <w:numPr>
          <w:ilvl w:val="0"/>
          <w:numId w:val="62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possessing the appropriate licence;</w:t>
      </w:r>
    </w:p>
    <w:p w:rsidR="001E296C" w:rsidRDefault="00750CC2" w:rsidP="00750CC2">
      <w:pPr>
        <w:numPr>
          <w:ilvl w:val="0"/>
          <w:numId w:val="624"/>
        </w:numPr>
        <w:rPr>
          <w:rFonts w:ascii="Times New Roman" w:eastAsia="Times New Roman" w:hAnsi="Times New Roman" w:cs="Times New Roman"/>
          <w:sz w:val="20"/>
          <w:szCs w:val="20"/>
        </w:rPr>
      </w:pPr>
      <w:r>
        <w:rPr>
          <w:rFonts w:ascii="Times New Roman" w:eastAsia="Times New Roman" w:hAnsi="Times New Roman" w:cs="Times New Roman"/>
          <w:sz w:val="20"/>
          <w:szCs w:val="20"/>
        </w:rPr>
        <w:t>obeying traffic signs;</w:t>
      </w:r>
    </w:p>
    <w:p w:rsidR="001E296C" w:rsidRDefault="00750CC2" w:rsidP="00750CC2">
      <w:pPr>
        <w:numPr>
          <w:ilvl w:val="0"/>
          <w:numId w:val="624"/>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complying with speed restrictions;</w:t>
      </w:r>
    </w:p>
    <w:p w:rsidR="001E296C" w:rsidRDefault="00750CC2" w:rsidP="00750CC2">
      <w:pPr>
        <w:numPr>
          <w:ilvl w:val="0"/>
          <w:numId w:val="624"/>
        </w:numPr>
        <w:rPr>
          <w:rFonts w:ascii="Times New Roman" w:eastAsia="Times New Roman" w:hAnsi="Times New Roman" w:cs="Times New Roman"/>
          <w:sz w:val="20"/>
          <w:szCs w:val="20"/>
        </w:rPr>
      </w:pPr>
      <w:r>
        <w:rPr>
          <w:rFonts w:ascii="Times New Roman" w:eastAsia="Times New Roman" w:hAnsi="Times New Roman" w:cs="Times New Roman"/>
          <w:sz w:val="20"/>
          <w:szCs w:val="20"/>
        </w:rPr>
        <w:t>driving with due care;</w:t>
      </w:r>
    </w:p>
    <w:p w:rsidR="001E296C" w:rsidRDefault="00750CC2" w:rsidP="00750CC2">
      <w:pPr>
        <w:numPr>
          <w:ilvl w:val="0"/>
          <w:numId w:val="624"/>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maintaining control of the vehicle;</w:t>
      </w:r>
    </w:p>
    <w:p w:rsidR="001E296C" w:rsidRDefault="00750CC2" w:rsidP="00750CC2">
      <w:pPr>
        <w:numPr>
          <w:ilvl w:val="0"/>
          <w:numId w:val="624"/>
        </w:numPr>
        <w:rPr>
          <w:rFonts w:ascii="Times New Roman" w:eastAsia="Times New Roman" w:hAnsi="Times New Roman" w:cs="Times New Roman"/>
          <w:sz w:val="20"/>
          <w:szCs w:val="20"/>
        </w:rPr>
      </w:pPr>
      <w:r>
        <w:rPr>
          <w:rFonts w:ascii="Times New Roman" w:eastAsia="Times New Roman" w:hAnsi="Times New Roman" w:cs="Times New Roman"/>
          <w:sz w:val="20"/>
          <w:szCs w:val="20"/>
        </w:rPr>
        <w:t>observing road regulations;</w:t>
      </w:r>
    </w:p>
    <w:p w:rsidR="001E296C" w:rsidRDefault="00750CC2" w:rsidP="00750CC2">
      <w:pPr>
        <w:numPr>
          <w:ilvl w:val="0"/>
          <w:numId w:val="62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complying with permit/fitness requirements where applicable;</w:t>
      </w:r>
    </w:p>
    <w:p w:rsidR="001E296C" w:rsidRDefault="00750CC2" w:rsidP="00750CC2">
      <w:pPr>
        <w:numPr>
          <w:ilvl w:val="0"/>
          <w:numId w:val="624"/>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stopping and p</w:t>
      </w:r>
      <w:r>
        <w:rPr>
          <w:rFonts w:ascii="Times New Roman" w:eastAsia="Times New Roman" w:hAnsi="Times New Roman" w:cs="Times New Roman"/>
          <w:sz w:val="20"/>
          <w:szCs w:val="20"/>
        </w:rPr>
        <w:t>roviding information after qualifying accidents; and</w:t>
      </w:r>
    </w:p>
    <w:p w:rsidR="001E296C" w:rsidRDefault="00750CC2" w:rsidP="00750CC2">
      <w:pPr>
        <w:numPr>
          <w:ilvl w:val="0"/>
          <w:numId w:val="62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complying with lawful directions of traffic and motor-vehicle officers.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PMVO expressly imposes duties concerning traffic signs, intersections, accidents, production of documents and related matters.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26" w:name="_trou2utcjuu" w:colFirst="0" w:colLast="0"/>
      <w:bookmarkEnd w:id="626"/>
      <w:r>
        <w:rPr>
          <w:rFonts w:ascii="Times New Roman" w:eastAsia="Times New Roman" w:hAnsi="Times New Roman" w:cs="Times New Roman"/>
          <w:b/>
          <w:bCs/>
          <w:sz w:val="20"/>
          <w:szCs w:val="20"/>
        </w:rPr>
        <w:t>1.5 Responsibilities of Owners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Owners may be responsible for:</w:t>
      </w:r>
    </w:p>
    <w:p w:rsidR="001E296C" w:rsidRDefault="00750CC2" w:rsidP="00750CC2">
      <w:pPr>
        <w:numPr>
          <w:ilvl w:val="0"/>
          <w:numId w:val="49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ensuring that the vehicle is properly registered;</w:t>
      </w:r>
    </w:p>
    <w:p w:rsidR="001E296C" w:rsidRDefault="00750CC2" w:rsidP="00750CC2">
      <w:pPr>
        <w:numPr>
          <w:ilvl w:val="0"/>
          <w:numId w:val="496"/>
        </w:numPr>
        <w:rPr>
          <w:rFonts w:ascii="Times New Roman" w:eastAsia="Times New Roman" w:hAnsi="Times New Roman" w:cs="Times New Roman"/>
          <w:sz w:val="20"/>
          <w:szCs w:val="20"/>
        </w:rPr>
      </w:pPr>
      <w:r>
        <w:rPr>
          <w:rFonts w:ascii="Times New Roman" w:eastAsia="Times New Roman" w:hAnsi="Times New Roman" w:cs="Times New Roman"/>
          <w:sz w:val="20"/>
          <w:szCs w:val="20"/>
        </w:rPr>
        <w:t>ensuring that it is not driven contrary to licensing restrictions;</w:t>
      </w:r>
    </w:p>
    <w:p w:rsidR="001E296C" w:rsidRDefault="00750CC2" w:rsidP="00750CC2">
      <w:pPr>
        <w:numPr>
          <w:ilvl w:val="0"/>
          <w:numId w:val="496"/>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maintaining required documents;</w:t>
      </w:r>
    </w:p>
    <w:p w:rsidR="001E296C" w:rsidRDefault="00750CC2" w:rsidP="00750CC2">
      <w:pPr>
        <w:numPr>
          <w:ilvl w:val="0"/>
          <w:numId w:val="496"/>
        </w:numPr>
        <w:rPr>
          <w:rFonts w:ascii="Times New Roman" w:eastAsia="Times New Roman" w:hAnsi="Times New Roman" w:cs="Times New Roman"/>
          <w:sz w:val="20"/>
          <w:szCs w:val="20"/>
        </w:rPr>
      </w:pPr>
      <w:r>
        <w:rPr>
          <w:rFonts w:ascii="Times New Roman" w:eastAsia="Times New Roman" w:hAnsi="Times New Roman" w:cs="Times New Roman"/>
          <w:sz w:val="20"/>
          <w:szCs w:val="20"/>
        </w:rPr>
        <w:t>ensuring required fitness;</w:t>
      </w:r>
    </w:p>
    <w:p w:rsidR="001E296C" w:rsidRDefault="00750CC2" w:rsidP="00750CC2">
      <w:pPr>
        <w:numPr>
          <w:ilvl w:val="0"/>
          <w:numId w:val="49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complying with per</w:t>
      </w:r>
      <w:r>
        <w:rPr>
          <w:rFonts w:ascii="Times New Roman" w:eastAsia="Times New Roman" w:hAnsi="Times New Roman" w:cs="Times New Roman"/>
          <w:sz w:val="20"/>
          <w:szCs w:val="20"/>
        </w:rPr>
        <w:t>mit conditions;</w:t>
      </w:r>
    </w:p>
    <w:p w:rsidR="001E296C" w:rsidRDefault="00750CC2" w:rsidP="00750CC2">
      <w:pPr>
        <w:numPr>
          <w:ilvl w:val="0"/>
          <w:numId w:val="49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providing information concerning the vehicle where legally required; and</w:t>
      </w:r>
    </w:p>
    <w:p w:rsidR="001E296C" w:rsidRDefault="00750CC2" w:rsidP="00750CC2">
      <w:pPr>
        <w:numPr>
          <w:ilvl w:val="0"/>
          <w:numId w:val="49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not permitting unlawful driving.</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27" w:name="_21i1zhuudhwu" w:colFirst="0" w:colLast="0"/>
      <w:bookmarkEnd w:id="627"/>
      <w:r>
        <w:rPr>
          <w:rFonts w:ascii="Times New Roman" w:eastAsia="Times New Roman" w:hAnsi="Times New Roman" w:cs="Times New Roman"/>
          <w:b/>
          <w:bCs/>
          <w:sz w:val="20"/>
          <w:szCs w:val="20"/>
        </w:rPr>
        <w:t>1.6 Responsibilities of Police / Traffic Authorities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Authorities should:</w:t>
      </w:r>
    </w:p>
    <w:p w:rsidR="001E296C" w:rsidRDefault="00750CC2" w:rsidP="00750CC2">
      <w:pPr>
        <w:numPr>
          <w:ilvl w:val="0"/>
          <w:numId w:val="44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act within statutory powers;</w:t>
      </w:r>
    </w:p>
    <w:p w:rsidR="001E296C" w:rsidRDefault="00750CC2" w:rsidP="00750CC2">
      <w:pPr>
        <w:numPr>
          <w:ilvl w:val="0"/>
          <w:numId w:val="44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correctly identify the offender and vehicle;</w:t>
      </w:r>
    </w:p>
    <w:p w:rsidR="001E296C" w:rsidRDefault="00750CC2" w:rsidP="00750CC2">
      <w:pPr>
        <w:numPr>
          <w:ilvl w:val="0"/>
          <w:numId w:val="444"/>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preserve evidence;</w:t>
      </w:r>
    </w:p>
    <w:p w:rsidR="001E296C" w:rsidRDefault="00750CC2" w:rsidP="00750CC2">
      <w:pPr>
        <w:numPr>
          <w:ilvl w:val="0"/>
          <w:numId w:val="444"/>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follow arrest and seizure requirements;</w:t>
      </w:r>
    </w:p>
    <w:p w:rsidR="001E296C" w:rsidRDefault="00750CC2" w:rsidP="00750CC2">
      <w:pPr>
        <w:numPr>
          <w:ilvl w:val="0"/>
          <w:numId w:val="444"/>
        </w:numPr>
        <w:rPr>
          <w:rFonts w:ascii="Times New Roman" w:eastAsia="Times New Roman" w:hAnsi="Times New Roman" w:cs="Times New Roman"/>
          <w:sz w:val="20"/>
          <w:szCs w:val="20"/>
        </w:rPr>
      </w:pPr>
      <w:r>
        <w:rPr>
          <w:rFonts w:ascii="Times New Roman" w:eastAsia="Times New Roman" w:hAnsi="Times New Roman" w:cs="Times New Roman"/>
          <w:sz w:val="20"/>
          <w:szCs w:val="20"/>
        </w:rPr>
        <w:t>issue lawful tickets;</w:t>
      </w:r>
    </w:p>
    <w:p w:rsidR="001E296C" w:rsidRDefault="00750CC2" w:rsidP="00750CC2">
      <w:pPr>
        <w:numPr>
          <w:ilvl w:val="0"/>
          <w:numId w:val="444"/>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provide proper notice;</w:t>
      </w:r>
    </w:p>
    <w:p w:rsidR="001E296C" w:rsidRDefault="00750CC2" w:rsidP="00750CC2">
      <w:pPr>
        <w:numPr>
          <w:ilvl w:val="0"/>
          <w:numId w:val="444"/>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investigate impartially;</w:t>
      </w:r>
    </w:p>
    <w:p w:rsidR="001E296C" w:rsidRDefault="00750CC2" w:rsidP="00750CC2">
      <w:pPr>
        <w:numPr>
          <w:ilvl w:val="0"/>
          <w:numId w:val="444"/>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maintain chain of custody;</w:t>
      </w:r>
    </w:p>
    <w:p w:rsidR="001E296C" w:rsidRDefault="00750CC2" w:rsidP="00750CC2">
      <w:pPr>
        <w:numPr>
          <w:ilvl w:val="0"/>
          <w:numId w:val="444"/>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submit the police report without unnecessary delay; and</w:t>
      </w:r>
    </w:p>
    <w:p w:rsidR="001E296C" w:rsidRDefault="00750CC2" w:rsidP="00750CC2">
      <w:pPr>
        <w:numPr>
          <w:ilvl w:val="0"/>
          <w:numId w:val="44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respect constitutional and statutory rights.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28" w:name="_u04fivpr23om" w:colFirst="0" w:colLast="0"/>
      <w:bookmarkEnd w:id="628"/>
      <w:r>
        <w:rPr>
          <w:rFonts w:ascii="Times New Roman" w:eastAsia="Times New Roman" w:hAnsi="Times New Roman" w:cs="Times New Roman"/>
          <w:b/>
          <w:bCs/>
          <w:sz w:val="20"/>
          <w:szCs w:val="20"/>
        </w:rPr>
        <w:t>1.7 Responsibilities in Automated Enforcement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 violation is generated electronically, enforcement authorities should maintain:</w:t>
      </w:r>
    </w:p>
    <w:p w:rsidR="001E296C" w:rsidRDefault="00750CC2" w:rsidP="00750CC2">
      <w:pPr>
        <w:numPr>
          <w:ilvl w:val="0"/>
          <w:numId w:val="7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reliable vehicle identification;</w:t>
      </w:r>
    </w:p>
    <w:p w:rsidR="001E296C" w:rsidRDefault="00750CC2" w:rsidP="00750CC2">
      <w:pPr>
        <w:numPr>
          <w:ilvl w:val="0"/>
          <w:numId w:val="78"/>
        </w:numPr>
        <w:rPr>
          <w:rFonts w:ascii="Times New Roman" w:eastAsia="Times New Roman" w:hAnsi="Times New Roman" w:cs="Times New Roman"/>
          <w:sz w:val="20"/>
          <w:szCs w:val="20"/>
        </w:rPr>
      </w:pPr>
      <w:r>
        <w:rPr>
          <w:rFonts w:ascii="Times New Roman" w:eastAsia="Times New Roman" w:hAnsi="Times New Roman" w:cs="Times New Roman"/>
          <w:sz w:val="20"/>
          <w:szCs w:val="20"/>
        </w:rPr>
        <w:t>date/time information;</w:t>
      </w:r>
    </w:p>
    <w:p w:rsidR="001E296C" w:rsidRDefault="00750CC2" w:rsidP="00750CC2">
      <w:pPr>
        <w:numPr>
          <w:ilvl w:val="0"/>
          <w:numId w:val="78"/>
        </w:numPr>
        <w:rPr>
          <w:rFonts w:ascii="Times New Roman" w:eastAsia="Times New Roman" w:hAnsi="Times New Roman" w:cs="Times New Roman"/>
          <w:sz w:val="20"/>
          <w:szCs w:val="20"/>
        </w:rPr>
      </w:pPr>
      <w:r>
        <w:rPr>
          <w:rFonts w:ascii="Times New Roman" w:eastAsia="Times New Roman" w:hAnsi="Times New Roman" w:cs="Times New Roman"/>
          <w:sz w:val="20"/>
          <w:szCs w:val="20"/>
        </w:rPr>
        <w:t>location;</w:t>
      </w:r>
    </w:p>
    <w:p w:rsidR="001E296C" w:rsidRDefault="00750CC2" w:rsidP="00750CC2">
      <w:pPr>
        <w:numPr>
          <w:ilvl w:val="0"/>
          <w:numId w:val="78"/>
        </w:numPr>
        <w:rPr>
          <w:rFonts w:ascii="Times New Roman" w:eastAsia="Times New Roman" w:hAnsi="Times New Roman" w:cs="Times New Roman"/>
          <w:sz w:val="20"/>
          <w:szCs w:val="20"/>
        </w:rPr>
      </w:pPr>
      <w:r>
        <w:rPr>
          <w:rFonts w:ascii="Times New Roman" w:eastAsia="Times New Roman" w:hAnsi="Times New Roman" w:cs="Times New Roman"/>
          <w:sz w:val="20"/>
          <w:szCs w:val="20"/>
        </w:rPr>
        <w:t>image/video;</w:t>
      </w:r>
    </w:p>
    <w:p w:rsidR="001E296C" w:rsidRDefault="00750CC2" w:rsidP="00750CC2">
      <w:pPr>
        <w:numPr>
          <w:ilvl w:val="0"/>
          <w:numId w:val="7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record;</w:t>
      </w:r>
    </w:p>
    <w:p w:rsidR="001E296C" w:rsidRDefault="00750CC2" w:rsidP="00750CC2">
      <w:pPr>
        <w:numPr>
          <w:ilvl w:val="0"/>
          <w:numId w:val="78"/>
        </w:numPr>
        <w:rPr>
          <w:rFonts w:ascii="Times New Roman" w:eastAsia="Times New Roman" w:hAnsi="Times New Roman" w:cs="Times New Roman"/>
          <w:sz w:val="20"/>
          <w:szCs w:val="20"/>
        </w:rPr>
      </w:pPr>
      <w:r>
        <w:rPr>
          <w:rFonts w:ascii="Times New Roman" w:eastAsia="Times New Roman" w:hAnsi="Times New Roman" w:cs="Times New Roman"/>
          <w:sz w:val="20"/>
          <w:szCs w:val="20"/>
        </w:rPr>
        <w:t>ticket-generation record;</w:t>
      </w:r>
    </w:p>
    <w:p w:rsidR="001E296C" w:rsidRDefault="00750CC2" w:rsidP="00750CC2">
      <w:pPr>
        <w:numPr>
          <w:ilvl w:val="0"/>
          <w:numId w:val="78"/>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notice/service record; and</w:t>
      </w:r>
    </w:p>
    <w:p w:rsidR="001E296C" w:rsidRDefault="00750CC2" w:rsidP="00750CC2">
      <w:pPr>
        <w:numPr>
          <w:ilvl w:val="0"/>
          <w:numId w:val="7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payment/contest history.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Punjab's e-traffic amendments expressly provide for electronic generation and transmission of tickets, while Sindh's legislation recognizes automated detection systems such as ANPR and speed cameras.</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50"/>
          <w:szCs w:val="50"/>
        </w:rPr>
        <w:t xml:space="preserve">7) Offences against liberty </w:t>
      </w:r>
      <w:r>
        <w:rPr>
          <w:rFonts w:ascii="Times New Roman" w:eastAsia="Times New Roman" w:hAnsi="Times New Roman" w:cs="Times New Roman"/>
          <w:b/>
          <w:bCs/>
          <w:sz w:val="40"/>
          <w:szCs w:val="40"/>
        </w:rPr>
        <w:t xml:space="preserve"> </w:t>
      </w:r>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4"/>
          <w:szCs w:val="24"/>
        </w:rPr>
        <w:br/>
        <w:t xml:space="preserve">         </w:t>
      </w:r>
      <w:r>
        <w:rPr>
          <w:rFonts w:ascii="Times New Roman" w:eastAsia="Times New Roman" w:hAnsi="Times New Roman" w:cs="Times New Roman"/>
          <w:b/>
          <w:bCs/>
          <w:sz w:val="40"/>
          <w:szCs w:val="40"/>
        </w:rPr>
        <w:t xml:space="preserve"> 7.1 kidnapp</w:t>
      </w:r>
      <w:r>
        <w:rPr>
          <w:rFonts w:ascii="Times New Roman" w:eastAsia="Times New Roman" w:hAnsi="Times New Roman" w:cs="Times New Roman"/>
          <w:b/>
          <w:bCs/>
          <w:sz w:val="40"/>
          <w:szCs w:val="40"/>
        </w:rPr>
        <w:t>ing and abduction</w:t>
      </w:r>
      <w:r>
        <w:rPr>
          <w:rFonts w:ascii="Times New Roman" w:eastAsia="Times New Roman" w:hAnsi="Times New Roman" w:cs="Times New Roman"/>
          <w:sz w:val="20"/>
          <w:szCs w:val="20"/>
        </w:rPr>
        <w:br/>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t xml:space="preserve"> </w:t>
      </w:r>
      <w:r>
        <w:rPr>
          <w:rFonts w:ascii="Times New Roman" w:eastAsia="Times New Roman" w:hAnsi="Times New Roman" w:cs="Times New Roman"/>
        </w:rPr>
        <w:t xml:space="preserve">   </w:t>
      </w:r>
      <w:r>
        <w:rPr>
          <w:rFonts w:ascii="Times New Roman" w:eastAsia="Times New Roman" w:hAnsi="Times New Roman" w:cs="Times New Roman"/>
          <w:b/>
          <w:bCs/>
          <w:sz w:val="24"/>
          <w:szCs w:val="24"/>
          <w:u w:val="single"/>
        </w:rPr>
        <w:t xml:space="preserve">  i)  Applicable Laws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Applicable Laws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29" w:name="_9hxep1f6x8wd" w:colFirst="0" w:colLast="0"/>
      <w:bookmarkEnd w:id="629"/>
      <w:r>
        <w:rPr>
          <w:rFonts w:ascii="Times New Roman" w:eastAsia="Times New Roman" w:hAnsi="Times New Roman" w:cs="Times New Roman"/>
          <w:b/>
          <w:bCs/>
          <w:color w:val="000000"/>
          <w:sz w:val="20"/>
          <w:szCs w:val="20"/>
        </w:rPr>
        <w:t>1. Primary Federal Substantive Law — Pakistan Penal Code, 1860 (Chapter XVI-A, "Of Kidnapping, Abduction, Slavery and Forced Labour")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Applies uniformly across Punjab, Sindh, KP, Balochistan and ICT (PPC is a federal statute of general application; criminal law is a Federal Legislative List subject post-18th Amendment, though provinces may and do supplement it — see §3 below).</w:t>
      </w:r>
    </w:p>
    <w:tbl>
      <w:tblPr>
        <w:tblStyle w:val="a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76"/>
        <w:gridCol w:w="4491"/>
        <w:gridCol w:w="3893"/>
      </w:tblGrid>
      <w:tr w:rsidR="001E296C">
        <w:trPr>
          <w:trHeight w:val="500"/>
        </w:trPr>
        <w:tc>
          <w:tcPr>
            <w:tcW w:w="9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Section</w:t>
            </w:r>
          </w:p>
        </w:tc>
        <w:tc>
          <w:tcPr>
            <w:tcW w:w="44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Off</w:t>
            </w:r>
            <w:r>
              <w:rPr>
                <w:rFonts w:ascii="Times New Roman" w:eastAsia="Times New Roman" w:hAnsi="Times New Roman" w:cs="Times New Roman"/>
                <w:b/>
                <w:bCs/>
                <w:sz w:val="20"/>
                <w:szCs w:val="20"/>
              </w:rPr>
              <w:t>ence</w:t>
            </w:r>
          </w:p>
        </w:tc>
        <w:tc>
          <w:tcPr>
            <w:tcW w:w="3892"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Punishment</w:t>
            </w:r>
          </w:p>
        </w:tc>
      </w:tr>
      <w:tr w:rsidR="001E296C">
        <w:trPr>
          <w:trHeight w:val="500"/>
        </w:trPr>
        <w:tc>
          <w:tcPr>
            <w:tcW w:w="9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359</w:t>
            </w:r>
          </w:p>
        </w:tc>
        <w:tc>
          <w:tcPr>
            <w:tcW w:w="44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 (defines two kinds)</w:t>
            </w:r>
          </w:p>
        </w:tc>
        <w:tc>
          <w:tcPr>
            <w:tcW w:w="3892"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1E296C">
        <w:trPr>
          <w:trHeight w:val="500"/>
        </w:trPr>
        <w:tc>
          <w:tcPr>
            <w:tcW w:w="9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360</w:t>
            </w:r>
          </w:p>
        </w:tc>
        <w:tc>
          <w:tcPr>
            <w:tcW w:w="44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 from Pakistan</w:t>
            </w:r>
          </w:p>
        </w:tc>
        <w:tc>
          <w:tcPr>
            <w:tcW w:w="3892"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See S.363</w:t>
            </w:r>
          </w:p>
        </w:tc>
      </w:tr>
      <w:tr w:rsidR="001E296C">
        <w:trPr>
          <w:trHeight w:val="500"/>
        </w:trPr>
        <w:tc>
          <w:tcPr>
            <w:tcW w:w="9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361</w:t>
            </w:r>
          </w:p>
        </w:tc>
        <w:tc>
          <w:tcPr>
            <w:tcW w:w="44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 from lawful guardianship</w:t>
            </w:r>
          </w:p>
        </w:tc>
        <w:tc>
          <w:tcPr>
            <w:tcW w:w="3892"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See S.363</w:t>
            </w:r>
          </w:p>
        </w:tc>
      </w:tr>
      <w:tr w:rsidR="001E296C">
        <w:trPr>
          <w:trHeight w:val="500"/>
        </w:trPr>
        <w:tc>
          <w:tcPr>
            <w:tcW w:w="9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362</w:t>
            </w:r>
          </w:p>
        </w:tc>
        <w:tc>
          <w:tcPr>
            <w:tcW w:w="44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Abduction (definition only)</w:t>
            </w:r>
          </w:p>
        </w:tc>
        <w:tc>
          <w:tcPr>
            <w:tcW w:w="3892"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1E296C">
        <w:trPr>
          <w:trHeight w:val="770"/>
        </w:trPr>
        <w:tc>
          <w:tcPr>
            <w:tcW w:w="9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363</w:t>
            </w:r>
          </w:p>
        </w:tc>
        <w:tc>
          <w:tcPr>
            <w:tcW w:w="44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Punishment for kidnapping (Ss.360/361)</w:t>
            </w:r>
          </w:p>
        </w:tc>
        <w:tc>
          <w:tcPr>
            <w:tcW w:w="3892"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Imprisonment either description up to </w:t>
            </w:r>
            <w:r>
              <w:rPr>
                <w:rFonts w:ascii="Times New Roman" w:eastAsia="Times New Roman" w:hAnsi="Times New Roman" w:cs="Times New Roman"/>
                <w:b/>
                <w:bCs/>
                <w:sz w:val="20"/>
                <w:szCs w:val="20"/>
              </w:rPr>
              <w:t>7 years</w:t>
            </w:r>
            <w:r>
              <w:rPr>
                <w:rFonts w:ascii="Times New Roman" w:eastAsia="Times New Roman" w:hAnsi="Times New Roman" w:cs="Times New Roman"/>
                <w:sz w:val="20"/>
                <w:szCs w:val="20"/>
              </w:rPr>
              <w:t xml:space="preserve"> + fine</w:t>
            </w:r>
          </w:p>
        </w:tc>
      </w:tr>
      <w:tr w:rsidR="001E296C">
        <w:trPr>
          <w:trHeight w:val="770"/>
        </w:trPr>
        <w:tc>
          <w:tcPr>
            <w:tcW w:w="9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364</w:t>
            </w:r>
          </w:p>
        </w:tc>
        <w:tc>
          <w:tcPr>
            <w:tcW w:w="44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Kidnapping/abducting in order to murder</w:t>
            </w:r>
          </w:p>
        </w:tc>
        <w:tc>
          <w:tcPr>
            <w:tcW w:w="3892"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Imprisonment for </w:t>
            </w:r>
            <w:r>
              <w:rPr>
                <w:rFonts w:ascii="Times New Roman" w:eastAsia="Times New Roman" w:hAnsi="Times New Roman" w:cs="Times New Roman"/>
                <w:b/>
                <w:bCs/>
                <w:sz w:val="20"/>
                <w:szCs w:val="20"/>
              </w:rPr>
              <w:t>life</w:t>
            </w:r>
            <w:r>
              <w:rPr>
                <w:rFonts w:ascii="Times New Roman" w:eastAsia="Times New Roman" w:hAnsi="Times New Roman" w:cs="Times New Roman"/>
                <w:sz w:val="20"/>
                <w:szCs w:val="20"/>
              </w:rPr>
              <w:t>, or RI up to 10 years, + fine</w:t>
            </w:r>
          </w:p>
        </w:tc>
      </w:tr>
      <w:tr w:rsidR="001E296C">
        <w:trPr>
          <w:trHeight w:val="1040"/>
        </w:trPr>
        <w:tc>
          <w:tcPr>
            <w:tcW w:w="9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364-A</w:t>
            </w:r>
          </w:p>
        </w:tc>
        <w:tc>
          <w:tcPr>
            <w:tcW w:w="44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Kidnapping/abducting a person under 14 years (for murder, grievous hurt, slavery, or unnatural lust)</w:t>
            </w:r>
          </w:p>
        </w:tc>
        <w:tc>
          <w:tcPr>
            <w:tcW w:w="3892"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Death</w:t>
            </w:r>
            <w:r>
              <w:rPr>
                <w:rFonts w:ascii="Times New Roman" w:eastAsia="Times New Roman" w:hAnsi="Times New Roman" w:cs="Times New Roman"/>
                <w:sz w:val="20"/>
                <w:szCs w:val="20"/>
              </w:rPr>
              <w:t xml:space="preserve">, imprisonment for life, or RI </w:t>
            </w:r>
            <w:r>
              <w:rPr>
                <w:rFonts w:ascii="Times New Roman" w:eastAsia="Times New Roman" w:hAnsi="Times New Roman" w:cs="Times New Roman"/>
                <w:b/>
                <w:bCs/>
                <w:sz w:val="20"/>
                <w:szCs w:val="20"/>
              </w:rPr>
              <w:t>7–14 years</w:t>
            </w:r>
          </w:p>
        </w:tc>
      </w:tr>
      <w:tr w:rsidR="001E296C">
        <w:trPr>
          <w:trHeight w:val="770"/>
        </w:trPr>
        <w:tc>
          <w:tcPr>
            <w:tcW w:w="9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365</w:t>
            </w:r>
          </w:p>
        </w:tc>
        <w:tc>
          <w:tcPr>
            <w:tcW w:w="44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Kidnapping/abducting with intent secretly &amp; wrongfully to confine</w:t>
            </w:r>
          </w:p>
        </w:tc>
        <w:tc>
          <w:tcPr>
            <w:tcW w:w="3892"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Imprisonment up to 7 years + fine</w:t>
            </w:r>
          </w:p>
        </w:tc>
      </w:tr>
      <w:tr w:rsidR="001E296C">
        <w:trPr>
          <w:trHeight w:val="770"/>
        </w:trPr>
        <w:tc>
          <w:tcPr>
            <w:tcW w:w="9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365-A</w:t>
            </w:r>
          </w:p>
        </w:tc>
        <w:tc>
          <w:tcPr>
            <w:tcW w:w="44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Kidnapping/abducting for extorting property/ransom</w:t>
            </w:r>
          </w:p>
        </w:tc>
        <w:tc>
          <w:tcPr>
            <w:tcW w:w="3892"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Death or imprisonment for life</w:t>
            </w:r>
            <w:r>
              <w:rPr>
                <w:rFonts w:ascii="Times New Roman" w:eastAsia="Times New Roman" w:hAnsi="Times New Roman" w:cs="Times New Roman"/>
                <w:sz w:val="20"/>
                <w:szCs w:val="20"/>
              </w:rPr>
              <w:t xml:space="preserve"> + fine (also engages ATA 1997)</w:t>
            </w:r>
          </w:p>
        </w:tc>
      </w:tr>
      <w:tr w:rsidR="001E296C">
        <w:trPr>
          <w:trHeight w:val="1040"/>
        </w:trPr>
        <w:tc>
          <w:tcPr>
            <w:tcW w:w="9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365-B</w:t>
            </w:r>
          </w:p>
        </w:tc>
        <w:tc>
          <w:tcPr>
            <w:tcW w:w="44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 abducting or inducing a woman to compel marriage</w:t>
            </w:r>
          </w:p>
        </w:tc>
        <w:tc>
          <w:tcPr>
            <w:tcW w:w="3892"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Imprisonment up to life (varies by sub-clause; commonly cited as up t</w:t>
            </w:r>
            <w:r>
              <w:rPr>
                <w:rFonts w:ascii="Times New Roman" w:eastAsia="Times New Roman" w:hAnsi="Times New Roman" w:cs="Times New Roman"/>
                <w:sz w:val="20"/>
                <w:szCs w:val="20"/>
              </w:rPr>
              <w:t>o 25 years/life in practice)</w:t>
            </w:r>
          </w:p>
        </w:tc>
      </w:tr>
      <w:tr w:rsidR="001E296C">
        <w:trPr>
          <w:trHeight w:val="500"/>
        </w:trPr>
        <w:tc>
          <w:tcPr>
            <w:tcW w:w="9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366</w:t>
            </w:r>
          </w:p>
        </w:tc>
        <w:tc>
          <w:tcPr>
            <w:tcW w:w="44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3892"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[Repealed]</w:t>
            </w:r>
          </w:p>
        </w:tc>
      </w:tr>
      <w:tr w:rsidR="001E296C">
        <w:trPr>
          <w:trHeight w:val="500"/>
        </w:trPr>
        <w:tc>
          <w:tcPr>
            <w:tcW w:w="9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366-A</w:t>
            </w:r>
          </w:p>
        </w:tc>
        <w:tc>
          <w:tcPr>
            <w:tcW w:w="44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Procuration of a minor girl</w:t>
            </w:r>
          </w:p>
        </w:tc>
        <w:tc>
          <w:tcPr>
            <w:tcW w:w="3892"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Up to 10 years RI + fine</w:t>
            </w:r>
          </w:p>
        </w:tc>
      </w:tr>
      <w:tr w:rsidR="001E296C">
        <w:trPr>
          <w:trHeight w:val="500"/>
        </w:trPr>
        <w:tc>
          <w:tcPr>
            <w:tcW w:w="9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366-B</w:t>
            </w:r>
          </w:p>
        </w:tc>
        <w:tc>
          <w:tcPr>
            <w:tcW w:w="44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Importation of a girl from a foreign country</w:t>
            </w:r>
          </w:p>
        </w:tc>
        <w:tc>
          <w:tcPr>
            <w:tcW w:w="3892"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Up to 10 years RI + fine</w:t>
            </w:r>
          </w:p>
        </w:tc>
      </w:tr>
      <w:tr w:rsidR="001E296C">
        <w:trPr>
          <w:trHeight w:val="770"/>
        </w:trPr>
        <w:tc>
          <w:tcPr>
            <w:tcW w:w="9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367</w:t>
            </w:r>
          </w:p>
        </w:tc>
        <w:tc>
          <w:tcPr>
            <w:tcW w:w="44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Kidnapping/abducting to subject to grievous hurt/slavery, etc.</w:t>
            </w:r>
          </w:p>
        </w:tc>
        <w:tc>
          <w:tcPr>
            <w:tcW w:w="3892"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Up to 10 years RI + fine</w:t>
            </w:r>
          </w:p>
        </w:tc>
      </w:tr>
      <w:tr w:rsidR="001E296C">
        <w:trPr>
          <w:trHeight w:val="770"/>
        </w:trPr>
        <w:tc>
          <w:tcPr>
            <w:tcW w:w="9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367-A</w:t>
            </w:r>
          </w:p>
        </w:tc>
        <w:tc>
          <w:tcPr>
            <w:tcW w:w="44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Kidnapping/abducting for unnatural lust</w:t>
            </w:r>
          </w:p>
        </w:tc>
        <w:tc>
          <w:tcPr>
            <w:tcW w:w="3892"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Up to life imprisonment (per amendments)</w:t>
            </w:r>
          </w:p>
        </w:tc>
      </w:tr>
      <w:tr w:rsidR="001E296C">
        <w:trPr>
          <w:trHeight w:val="770"/>
        </w:trPr>
        <w:tc>
          <w:tcPr>
            <w:tcW w:w="9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368</w:t>
            </w:r>
          </w:p>
        </w:tc>
        <w:tc>
          <w:tcPr>
            <w:tcW w:w="44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Wrongfully concealing/keeping in confinement a kidnapped/abducted person</w:t>
            </w:r>
          </w:p>
        </w:tc>
        <w:tc>
          <w:tcPr>
            <w:tcW w:w="3892"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Same as for the underlying offence</w:t>
            </w:r>
          </w:p>
        </w:tc>
      </w:tr>
      <w:tr w:rsidR="001E296C">
        <w:trPr>
          <w:trHeight w:val="770"/>
        </w:trPr>
        <w:tc>
          <w:tcPr>
            <w:tcW w:w="9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369</w:t>
            </w:r>
          </w:p>
        </w:tc>
        <w:tc>
          <w:tcPr>
            <w:tcW w:w="44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Kidnapping/abducting a child under 10 to steal from its person</w:t>
            </w:r>
          </w:p>
        </w:tc>
        <w:tc>
          <w:tcPr>
            <w:tcW w:w="3892"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Up to 7 years + fine</w:t>
            </w:r>
          </w:p>
        </w:tc>
      </w:tr>
    </w:tbl>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Source: consolidated text of the Pakistan Penal Code, 1860, as amended (index current to 14 December 2023, Sindh Judicial Academy compilation; consistent with the UNODC/Pa</w:t>
      </w:r>
      <w:r>
        <w:rPr>
          <w:rFonts w:ascii="Times New Roman" w:eastAsia="Times New Roman" w:hAnsi="Times New Roman" w:cs="Times New Roman"/>
          <w:i/>
          <w:iCs/>
          <w:sz w:val="20"/>
          <w:szCs w:val="20"/>
        </w:rPr>
        <w:t>kistan Code official texts).</w:t>
      </w:r>
      <w:r>
        <w:rPr>
          <w:rFonts w:ascii="Times New Roman" w:eastAsia="Times New Roman" w:hAnsi="Times New Roman" w:cs="Times New Roman"/>
          <w:sz w:val="20"/>
          <w:szCs w:val="20"/>
        </w:rPr>
        <w:t xml:space="preserve"> No further substantive amendment to Ss.359–369 has been publicly recorded between December 2023 and August 2026; practitioners should always cross-check the National Assembly/Provincial Gazette for any intervening amendment before filing.</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30" w:name="_31d1673ilvbq" w:colFirst="0" w:colLast="0"/>
      <w:bookmarkEnd w:id="630"/>
      <w:r>
        <w:rPr>
          <w:rFonts w:ascii="Times New Roman" w:eastAsia="Times New Roman" w:hAnsi="Times New Roman" w:cs="Times New Roman"/>
          <w:b/>
          <w:bCs/>
          <w:color w:val="000000"/>
          <w:sz w:val="20"/>
          <w:szCs w:val="20"/>
        </w:rPr>
        <w:t>2. Federal Proce</w:t>
      </w:r>
      <w:r>
        <w:rPr>
          <w:rFonts w:ascii="Times New Roman" w:eastAsia="Times New Roman" w:hAnsi="Times New Roman" w:cs="Times New Roman"/>
          <w:b/>
          <w:bCs/>
          <w:color w:val="000000"/>
          <w:sz w:val="20"/>
          <w:szCs w:val="20"/>
        </w:rPr>
        <w:t>dural Law</w:t>
      </w:r>
    </w:p>
    <w:p w:rsidR="001E296C" w:rsidRDefault="00750CC2" w:rsidP="00750CC2">
      <w:pPr>
        <w:numPr>
          <w:ilvl w:val="0"/>
          <w:numId w:val="254"/>
        </w:numPr>
        <w:spacing w:before="240"/>
        <w:rPr>
          <w:sz w:val="20"/>
          <w:szCs w:val="20"/>
        </w:rPr>
      </w:pPr>
      <w:r>
        <w:rPr>
          <w:rFonts w:ascii="Times New Roman" w:eastAsia="Times New Roman" w:hAnsi="Times New Roman" w:cs="Times New Roman"/>
          <w:b/>
          <w:bCs/>
          <w:sz w:val="20"/>
          <w:szCs w:val="20"/>
        </w:rPr>
        <w:t>Code of Criminal Procedure, 1898 (CrPC)</w:t>
      </w:r>
      <w:r>
        <w:rPr>
          <w:rFonts w:ascii="Times New Roman" w:eastAsia="Times New Roman" w:hAnsi="Times New Roman" w:cs="Times New Roman"/>
          <w:sz w:val="20"/>
          <w:szCs w:val="20"/>
        </w:rPr>
        <w:t xml:space="preserve"> — governs FIR registration (S.154), investigation (Ch. XIV), arrest, remand, bail (Ss.496–498, 497, 498), framing of charge, trial procedure, and (historically) habeas corpus recovery of persons in improper</w:t>
      </w:r>
      <w:r>
        <w:rPr>
          <w:rFonts w:ascii="Times New Roman" w:eastAsia="Times New Roman" w:hAnsi="Times New Roman" w:cs="Times New Roman"/>
          <w:sz w:val="20"/>
          <w:szCs w:val="20"/>
        </w:rPr>
        <w:t xml:space="preserve"> custody (S.491) — now to be read subject to the constitutional reallocation described in Document 4.</w:t>
      </w:r>
    </w:p>
    <w:p w:rsidR="001E296C" w:rsidRDefault="00750CC2" w:rsidP="00750CC2">
      <w:pPr>
        <w:numPr>
          <w:ilvl w:val="0"/>
          <w:numId w:val="254"/>
        </w:numPr>
        <w:rPr>
          <w:sz w:val="20"/>
          <w:szCs w:val="20"/>
        </w:rPr>
      </w:pPr>
      <w:r>
        <w:rPr>
          <w:rFonts w:ascii="Times New Roman" w:eastAsia="Times New Roman" w:hAnsi="Times New Roman" w:cs="Times New Roman"/>
          <w:b/>
          <w:bCs/>
          <w:sz w:val="20"/>
          <w:szCs w:val="20"/>
        </w:rPr>
        <w:lastRenderedPageBreak/>
        <w:t>Qanun-e-Shahadat Order, 1984</w:t>
      </w:r>
      <w:r>
        <w:rPr>
          <w:rFonts w:ascii="Times New Roman" w:eastAsia="Times New Roman" w:hAnsi="Times New Roman" w:cs="Times New Roman"/>
          <w:sz w:val="20"/>
          <w:szCs w:val="20"/>
        </w:rPr>
        <w:t xml:space="preserve"> — law of evidence applicable to kidnapping/abduction trials (identification, ocular and circumstantial evidence, medical/fore</w:t>
      </w:r>
      <w:r>
        <w:rPr>
          <w:rFonts w:ascii="Times New Roman" w:eastAsia="Times New Roman" w:hAnsi="Times New Roman" w:cs="Times New Roman"/>
          <w:sz w:val="20"/>
          <w:szCs w:val="20"/>
        </w:rPr>
        <w:t>nsic evidence, DNA admissibility per amendments).</w:t>
      </w:r>
    </w:p>
    <w:p w:rsidR="001E296C" w:rsidRDefault="00750CC2" w:rsidP="00750CC2">
      <w:pPr>
        <w:numPr>
          <w:ilvl w:val="0"/>
          <w:numId w:val="254"/>
        </w:numPr>
        <w:rPr>
          <w:sz w:val="20"/>
          <w:szCs w:val="20"/>
        </w:rPr>
      </w:pPr>
      <w:r>
        <w:rPr>
          <w:rFonts w:ascii="Times New Roman" w:eastAsia="Times New Roman" w:hAnsi="Times New Roman" w:cs="Times New Roman"/>
          <w:b/>
          <w:bCs/>
          <w:sz w:val="20"/>
          <w:szCs w:val="20"/>
        </w:rPr>
        <w:t>Anti-Terrorism Act, 1997 (ATA)</w:t>
      </w:r>
      <w:r>
        <w:rPr>
          <w:rFonts w:ascii="Times New Roman" w:eastAsia="Times New Roman" w:hAnsi="Times New Roman" w:cs="Times New Roman"/>
          <w:sz w:val="20"/>
          <w:szCs w:val="20"/>
        </w:rPr>
        <w:t xml:space="preserve"> — S.6, S.7(e), S.2(n) (definition of ransom-kidnapping), and </w:t>
      </w:r>
      <w:r>
        <w:rPr>
          <w:rFonts w:ascii="Times New Roman" w:eastAsia="Times New Roman" w:hAnsi="Times New Roman" w:cs="Times New Roman"/>
          <w:b/>
          <w:bCs/>
          <w:sz w:val="20"/>
          <w:szCs w:val="20"/>
        </w:rPr>
        <w:t>Third Schedule, Entry No. 4</w:t>
      </w:r>
      <w:r>
        <w:rPr>
          <w:rFonts w:ascii="Times New Roman" w:eastAsia="Times New Roman" w:hAnsi="Times New Roman" w:cs="Times New Roman"/>
          <w:sz w:val="20"/>
          <w:szCs w:val="20"/>
        </w:rPr>
        <w:t xml:space="preserve"> (added by Anti-Terrorism (Amendment) Act, 2005) — brings S.365-A PPC kidnapping-for-ra</w:t>
      </w:r>
      <w:r>
        <w:rPr>
          <w:rFonts w:ascii="Times New Roman" w:eastAsia="Times New Roman" w:hAnsi="Times New Roman" w:cs="Times New Roman"/>
          <w:sz w:val="20"/>
          <w:szCs w:val="20"/>
        </w:rPr>
        <w:t xml:space="preserve">nsom cases within Anti-Terrorism Court jurisdiction as a "scheduled offence," irrespective of whether the S.6 "terrorism" ingredient is independently established (confirmed recently by the Peshawar High Court, </w:t>
      </w:r>
      <w:r>
        <w:rPr>
          <w:rFonts w:ascii="Times New Roman" w:eastAsia="Times New Roman" w:hAnsi="Times New Roman" w:cs="Times New Roman"/>
          <w:i/>
          <w:iCs/>
          <w:sz w:val="20"/>
          <w:szCs w:val="20"/>
        </w:rPr>
        <w:t>Rida Waheed/Dr Warda Mushtaq case</w:t>
      </w:r>
      <w:r>
        <w:rPr>
          <w:rFonts w:ascii="Times New Roman" w:eastAsia="Times New Roman" w:hAnsi="Times New Roman" w:cs="Times New Roman"/>
          <w:sz w:val="20"/>
          <w:szCs w:val="20"/>
        </w:rPr>
        <w:t>, May 2026, a</w:t>
      </w:r>
      <w:r>
        <w:rPr>
          <w:rFonts w:ascii="Times New Roman" w:eastAsia="Times New Roman" w:hAnsi="Times New Roman" w:cs="Times New Roman"/>
          <w:sz w:val="20"/>
          <w:szCs w:val="20"/>
        </w:rPr>
        <w:t>nd consistently by the Sindh High Court).</w:t>
      </w:r>
    </w:p>
    <w:p w:rsidR="001E296C" w:rsidRDefault="00750CC2" w:rsidP="00750CC2">
      <w:pPr>
        <w:numPr>
          <w:ilvl w:val="0"/>
          <w:numId w:val="254"/>
        </w:numPr>
        <w:rPr>
          <w:sz w:val="20"/>
          <w:szCs w:val="20"/>
        </w:rPr>
      </w:pPr>
      <w:r>
        <w:rPr>
          <w:rFonts w:ascii="Times New Roman" w:eastAsia="Times New Roman" w:hAnsi="Times New Roman" w:cs="Times New Roman"/>
          <w:b/>
          <w:bCs/>
          <w:sz w:val="20"/>
          <w:szCs w:val="20"/>
        </w:rPr>
        <w:t>Juvenile Justice System Act, 2018 (federal)</w:t>
      </w:r>
      <w:r>
        <w:rPr>
          <w:rFonts w:ascii="Times New Roman" w:eastAsia="Times New Roman" w:hAnsi="Times New Roman" w:cs="Times New Roman"/>
          <w:sz w:val="20"/>
          <w:szCs w:val="20"/>
        </w:rPr>
        <w:t xml:space="preserve"> — governs trial of accused persons who were minors (under 18) at the time of the offence, including in ATC-triable scheduled offences (Lahore High Court/Supreme Court gui</w:t>
      </w:r>
      <w:r>
        <w:rPr>
          <w:rFonts w:ascii="Times New Roman" w:eastAsia="Times New Roman" w:hAnsi="Times New Roman" w:cs="Times New Roman"/>
          <w:sz w:val="20"/>
          <w:szCs w:val="20"/>
        </w:rPr>
        <w:t>dance on transfer to Juvenile Courts, save for Item 1/3 "true terrorism" cases).</w:t>
      </w:r>
    </w:p>
    <w:p w:rsidR="001E296C" w:rsidRDefault="00750CC2" w:rsidP="00750CC2">
      <w:pPr>
        <w:numPr>
          <w:ilvl w:val="0"/>
          <w:numId w:val="254"/>
        </w:numPr>
        <w:rPr>
          <w:sz w:val="20"/>
          <w:szCs w:val="20"/>
        </w:rPr>
      </w:pPr>
      <w:r>
        <w:rPr>
          <w:rFonts w:ascii="Times New Roman" w:eastAsia="Times New Roman" w:hAnsi="Times New Roman" w:cs="Times New Roman"/>
          <w:b/>
          <w:bCs/>
          <w:sz w:val="20"/>
          <w:szCs w:val="20"/>
        </w:rPr>
        <w:t>Zainab Alert, Response and Recovery Act, 2020</w:t>
      </w:r>
      <w:r>
        <w:rPr>
          <w:rFonts w:ascii="Times New Roman" w:eastAsia="Times New Roman" w:hAnsi="Times New Roman" w:cs="Times New Roman"/>
          <w:sz w:val="20"/>
          <w:szCs w:val="20"/>
        </w:rPr>
        <w:t xml:space="preserve"> — federal statute (extends to the whole of Pakistan, all provinces and ICT), creates ZARRA; mandates FIR-equivalent written reporting under S.154 CrPC standard for missing/abducted children; 2-hour reporting timeline for police-to-ZARRA notification; pena</w:t>
      </w:r>
      <w:r>
        <w:rPr>
          <w:rFonts w:ascii="Times New Roman" w:eastAsia="Times New Roman" w:hAnsi="Times New Roman" w:cs="Times New Roman"/>
          <w:sz w:val="20"/>
          <w:szCs w:val="20"/>
        </w:rPr>
        <w:t>lty (fine up to Rs.100,000 and up to 2 years' imprisonment) on officials who fail to register a report.</w:t>
      </w:r>
    </w:p>
    <w:p w:rsidR="001E296C" w:rsidRDefault="00750CC2" w:rsidP="00750CC2">
      <w:pPr>
        <w:numPr>
          <w:ilvl w:val="0"/>
          <w:numId w:val="254"/>
        </w:numPr>
        <w:rPr>
          <w:sz w:val="20"/>
          <w:szCs w:val="20"/>
        </w:rPr>
      </w:pPr>
      <w:r>
        <w:rPr>
          <w:rFonts w:ascii="Times New Roman" w:eastAsia="Times New Roman" w:hAnsi="Times New Roman" w:cs="Times New Roman"/>
          <w:b/>
          <w:bCs/>
          <w:sz w:val="20"/>
          <w:szCs w:val="20"/>
        </w:rPr>
        <w:t>Prevention of Trafficking in Persons Act, 2018</w:t>
      </w:r>
      <w:r>
        <w:rPr>
          <w:rFonts w:ascii="Times New Roman" w:eastAsia="Times New Roman" w:hAnsi="Times New Roman" w:cs="Times New Roman"/>
          <w:sz w:val="20"/>
          <w:szCs w:val="20"/>
        </w:rPr>
        <w:t xml:space="preserve"> — overlaps where abduction is for trafficking/exploitation purposes.</w:t>
      </w:r>
    </w:p>
    <w:p w:rsidR="001E296C" w:rsidRDefault="00750CC2" w:rsidP="00750CC2">
      <w:pPr>
        <w:numPr>
          <w:ilvl w:val="0"/>
          <w:numId w:val="254"/>
        </w:numPr>
        <w:rPr>
          <w:sz w:val="20"/>
          <w:szCs w:val="20"/>
        </w:rPr>
      </w:pPr>
      <w:r>
        <w:rPr>
          <w:rFonts w:ascii="Times New Roman" w:eastAsia="Times New Roman" w:hAnsi="Times New Roman" w:cs="Times New Roman"/>
          <w:b/>
          <w:bCs/>
          <w:sz w:val="20"/>
          <w:szCs w:val="20"/>
        </w:rPr>
        <w:t>Guardian and Wards Act, 1890</w:t>
      </w:r>
      <w:r>
        <w:rPr>
          <w:rFonts w:ascii="Times New Roman" w:eastAsia="Times New Roman" w:hAnsi="Times New Roman" w:cs="Times New Roman"/>
          <w:sz w:val="20"/>
          <w:szCs w:val="20"/>
        </w:rPr>
        <w:t xml:space="preserve"> — civil</w:t>
      </w:r>
      <w:r>
        <w:rPr>
          <w:rFonts w:ascii="Times New Roman" w:eastAsia="Times New Roman" w:hAnsi="Times New Roman" w:cs="Times New Roman"/>
          <w:sz w:val="20"/>
          <w:szCs w:val="20"/>
        </w:rPr>
        <w:t>-side custody law; the Guardian Court, not the criminal court, is the ordinary forum for resolving competing custody claims, though the criminal courts retain limited urgent-interim powers (Document 4).</w:t>
      </w:r>
    </w:p>
    <w:p w:rsidR="001E296C" w:rsidRDefault="00750CC2" w:rsidP="00750CC2">
      <w:pPr>
        <w:numPr>
          <w:ilvl w:val="0"/>
          <w:numId w:val="254"/>
        </w:numPr>
        <w:rPr>
          <w:sz w:val="20"/>
          <w:szCs w:val="20"/>
        </w:rPr>
      </w:pPr>
      <w:r>
        <w:rPr>
          <w:rFonts w:ascii="Times New Roman" w:eastAsia="Times New Roman" w:hAnsi="Times New Roman" w:cs="Times New Roman"/>
          <w:b/>
          <w:bCs/>
          <w:sz w:val="20"/>
          <w:szCs w:val="20"/>
        </w:rPr>
        <w:t>Court Fees Act, 1870</w:t>
      </w:r>
      <w:r>
        <w:rPr>
          <w:rFonts w:ascii="Times New Roman" w:eastAsia="Times New Roman" w:hAnsi="Times New Roman" w:cs="Times New Roman"/>
          <w:sz w:val="20"/>
          <w:szCs w:val="20"/>
        </w:rPr>
        <w:t xml:space="preserve"> — governs fee payable on private</w:t>
      </w:r>
      <w:r>
        <w:rPr>
          <w:rFonts w:ascii="Times New Roman" w:eastAsia="Times New Roman" w:hAnsi="Times New Roman" w:cs="Times New Roman"/>
          <w:sz w:val="20"/>
          <w:szCs w:val="20"/>
        </w:rPr>
        <w:t xml:space="preserve"> complaints/applications (Document 6).</w:t>
      </w:r>
    </w:p>
    <w:p w:rsidR="001E296C" w:rsidRDefault="00750CC2" w:rsidP="00750CC2">
      <w:pPr>
        <w:numPr>
          <w:ilvl w:val="0"/>
          <w:numId w:val="254"/>
        </w:numPr>
        <w:spacing w:after="240"/>
        <w:rPr>
          <w:sz w:val="20"/>
          <w:szCs w:val="20"/>
        </w:rPr>
      </w:pPr>
      <w:r>
        <w:rPr>
          <w:rFonts w:ascii="Times New Roman" w:eastAsia="Times New Roman" w:hAnsi="Times New Roman" w:cs="Times New Roman"/>
          <w:b/>
          <w:bCs/>
          <w:sz w:val="20"/>
          <w:szCs w:val="20"/>
        </w:rPr>
        <w:t>Limitation Act, 1908</w:t>
      </w:r>
      <w:r>
        <w:rPr>
          <w:rFonts w:ascii="Times New Roman" w:eastAsia="Times New Roman" w:hAnsi="Times New Roman" w:cs="Times New Roman"/>
          <w:sz w:val="20"/>
          <w:szCs w:val="20"/>
        </w:rPr>
        <w:t xml:space="preserve"> — governs limitation for connected civil claims (e.g., compensation suits); FIR/criminal complaint itself is not subject to a limitation bar under CrPC for these offences, though delay is a releva</w:t>
      </w:r>
      <w:r>
        <w:rPr>
          <w:rFonts w:ascii="Times New Roman" w:eastAsia="Times New Roman" w:hAnsi="Times New Roman" w:cs="Times New Roman"/>
          <w:sz w:val="20"/>
          <w:szCs w:val="20"/>
        </w:rPr>
        <w:t>nt evidentiary factor.</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31" w:name="_71lnub7djcr4" w:colFirst="0" w:colLast="0"/>
      <w:bookmarkEnd w:id="631"/>
      <w:r>
        <w:rPr>
          <w:rFonts w:ascii="Times New Roman" w:eastAsia="Times New Roman" w:hAnsi="Times New Roman" w:cs="Times New Roman"/>
          <w:b/>
          <w:bCs/>
          <w:color w:val="000000"/>
          <w:sz w:val="20"/>
          <w:szCs w:val="20"/>
        </w:rPr>
        <w:t>3. Constitutional Framework (as reorganised, 2024–2025)</w:t>
      </w:r>
    </w:p>
    <w:p w:rsidR="001E296C" w:rsidRDefault="00750CC2" w:rsidP="00750CC2">
      <w:pPr>
        <w:numPr>
          <w:ilvl w:val="0"/>
          <w:numId w:val="569"/>
        </w:numPr>
        <w:spacing w:before="240"/>
        <w:rPr>
          <w:sz w:val="20"/>
          <w:szCs w:val="20"/>
        </w:rPr>
      </w:pPr>
      <w:r>
        <w:rPr>
          <w:rFonts w:ascii="Times New Roman" w:eastAsia="Times New Roman" w:hAnsi="Times New Roman" w:cs="Times New Roman"/>
          <w:b/>
          <w:bCs/>
          <w:sz w:val="20"/>
          <w:szCs w:val="20"/>
        </w:rPr>
        <w:t>Article 9</w:t>
      </w:r>
      <w:r>
        <w:rPr>
          <w:rFonts w:ascii="Times New Roman" w:eastAsia="Times New Roman" w:hAnsi="Times New Roman" w:cs="Times New Roman"/>
          <w:sz w:val="20"/>
          <w:szCs w:val="20"/>
        </w:rPr>
        <w:t xml:space="preserve"> — Right to life and liberty ("no person shall be deprived of life or liberty save in accordance with law") — the substantive constitutional right underlying every kidn</w:t>
      </w:r>
      <w:r>
        <w:rPr>
          <w:rFonts w:ascii="Times New Roman" w:eastAsia="Times New Roman" w:hAnsi="Times New Roman" w:cs="Times New Roman"/>
          <w:sz w:val="20"/>
          <w:szCs w:val="20"/>
        </w:rPr>
        <w:t>apping/abduction claim.</w:t>
      </w:r>
    </w:p>
    <w:p w:rsidR="001E296C" w:rsidRDefault="00750CC2" w:rsidP="00750CC2">
      <w:pPr>
        <w:numPr>
          <w:ilvl w:val="0"/>
          <w:numId w:val="569"/>
        </w:numPr>
        <w:rPr>
          <w:sz w:val="20"/>
          <w:szCs w:val="20"/>
        </w:rPr>
      </w:pPr>
      <w:r>
        <w:rPr>
          <w:rFonts w:ascii="Times New Roman" w:eastAsia="Times New Roman" w:hAnsi="Times New Roman" w:cs="Times New Roman"/>
          <w:b/>
          <w:bCs/>
          <w:sz w:val="20"/>
          <w:szCs w:val="20"/>
        </w:rPr>
        <w:t>Article 10</w:t>
      </w:r>
      <w:r>
        <w:rPr>
          <w:rFonts w:ascii="Times New Roman" w:eastAsia="Times New Roman" w:hAnsi="Times New Roman" w:cs="Times New Roman"/>
          <w:sz w:val="20"/>
          <w:szCs w:val="20"/>
        </w:rPr>
        <w:t xml:space="preserve"> — Safeguards against arbitrary arrest/detention.</w:t>
      </w:r>
    </w:p>
    <w:p w:rsidR="001E296C" w:rsidRDefault="00750CC2" w:rsidP="00750CC2">
      <w:pPr>
        <w:numPr>
          <w:ilvl w:val="0"/>
          <w:numId w:val="569"/>
        </w:numPr>
        <w:rPr>
          <w:sz w:val="20"/>
          <w:szCs w:val="20"/>
        </w:rPr>
      </w:pPr>
      <w:r>
        <w:rPr>
          <w:rFonts w:ascii="Times New Roman" w:eastAsia="Times New Roman" w:hAnsi="Times New Roman" w:cs="Times New Roman"/>
          <w:b/>
          <w:bCs/>
          <w:sz w:val="20"/>
          <w:szCs w:val="20"/>
        </w:rPr>
        <w:t>Article 10-A</w:t>
      </w:r>
      <w:r>
        <w:rPr>
          <w:rFonts w:ascii="Times New Roman" w:eastAsia="Times New Roman" w:hAnsi="Times New Roman" w:cs="Times New Roman"/>
          <w:sz w:val="20"/>
          <w:szCs w:val="20"/>
        </w:rPr>
        <w:t xml:space="preserve"> — Right to fair trial.</w:t>
      </w:r>
    </w:p>
    <w:p w:rsidR="001E296C" w:rsidRDefault="00750CC2" w:rsidP="00750CC2">
      <w:pPr>
        <w:numPr>
          <w:ilvl w:val="0"/>
          <w:numId w:val="569"/>
        </w:numPr>
        <w:rPr>
          <w:sz w:val="20"/>
          <w:szCs w:val="20"/>
        </w:rPr>
      </w:pPr>
      <w:r>
        <w:rPr>
          <w:rFonts w:ascii="Times New Roman" w:eastAsia="Times New Roman" w:hAnsi="Times New Roman" w:cs="Times New Roman"/>
          <w:b/>
          <w:bCs/>
          <w:sz w:val="20"/>
          <w:szCs w:val="20"/>
        </w:rPr>
        <w:t>Article 199</w:t>
      </w:r>
      <w:r>
        <w:rPr>
          <w:rFonts w:ascii="Times New Roman" w:eastAsia="Times New Roman" w:hAnsi="Times New Roman" w:cs="Times New Roman"/>
          <w:sz w:val="20"/>
          <w:szCs w:val="20"/>
        </w:rPr>
        <w:t xml:space="preserve"> — Writ jurisdiction (habeas corpus, certiorari, mandamus, prohibition, quo warranto), now exercisable </w:t>
      </w:r>
      <w:r>
        <w:rPr>
          <w:rFonts w:ascii="Times New Roman" w:eastAsia="Times New Roman" w:hAnsi="Times New Roman" w:cs="Times New Roman"/>
          <w:b/>
          <w:bCs/>
          <w:sz w:val="20"/>
          <w:szCs w:val="20"/>
        </w:rPr>
        <w:t>only by a Constitution</w:t>
      </w:r>
      <w:r>
        <w:rPr>
          <w:rFonts w:ascii="Times New Roman" w:eastAsia="Times New Roman" w:hAnsi="Times New Roman" w:cs="Times New Roman"/>
          <w:b/>
          <w:bCs/>
          <w:sz w:val="20"/>
          <w:szCs w:val="20"/>
        </w:rPr>
        <w:t>al Bench</w:t>
      </w:r>
      <w:r>
        <w:rPr>
          <w:rFonts w:ascii="Times New Roman" w:eastAsia="Times New Roman" w:hAnsi="Times New Roman" w:cs="Times New Roman"/>
          <w:sz w:val="20"/>
          <w:szCs w:val="20"/>
        </w:rPr>
        <w:t xml:space="preserve"> of the relevant High Court, per </w:t>
      </w:r>
      <w:r>
        <w:rPr>
          <w:rFonts w:ascii="Times New Roman" w:eastAsia="Times New Roman" w:hAnsi="Times New Roman" w:cs="Times New Roman"/>
          <w:b/>
          <w:bCs/>
          <w:sz w:val="20"/>
          <w:szCs w:val="20"/>
        </w:rPr>
        <w:t>Article 202A</w:t>
      </w:r>
      <w:r>
        <w:rPr>
          <w:rFonts w:ascii="Times New Roman" w:eastAsia="Times New Roman" w:hAnsi="Times New Roman" w:cs="Times New Roman"/>
          <w:sz w:val="20"/>
          <w:szCs w:val="20"/>
        </w:rPr>
        <w:t xml:space="preserve"> (inserted by the </w:t>
      </w:r>
      <w:r>
        <w:rPr>
          <w:rFonts w:ascii="Times New Roman" w:eastAsia="Times New Roman" w:hAnsi="Times New Roman" w:cs="Times New Roman"/>
          <w:b/>
          <w:bCs/>
          <w:sz w:val="20"/>
          <w:szCs w:val="20"/>
        </w:rPr>
        <w:t>Constitution (Twenty-Sixth Amendment) Act, 2024</w:t>
      </w:r>
      <w:r>
        <w:rPr>
          <w:rFonts w:ascii="Times New Roman" w:eastAsia="Times New Roman" w:hAnsi="Times New Roman" w:cs="Times New Roman"/>
          <w:sz w:val="20"/>
          <w:szCs w:val="20"/>
        </w:rPr>
        <w:t>).</w:t>
      </w:r>
    </w:p>
    <w:p w:rsidR="001E296C" w:rsidRDefault="00750CC2" w:rsidP="00750CC2">
      <w:pPr>
        <w:numPr>
          <w:ilvl w:val="0"/>
          <w:numId w:val="569"/>
        </w:numPr>
        <w:spacing w:after="240"/>
        <w:rPr>
          <w:sz w:val="20"/>
          <w:szCs w:val="20"/>
        </w:rPr>
      </w:pPr>
      <w:r>
        <w:rPr>
          <w:rFonts w:ascii="Times New Roman" w:eastAsia="Times New Roman" w:hAnsi="Times New Roman" w:cs="Times New Roman"/>
          <w:b/>
          <w:bCs/>
          <w:sz w:val="20"/>
          <w:szCs w:val="20"/>
        </w:rPr>
        <w:t>Article 175F / 175L, and the Federal Constitutional Court of Pakistan (FCC)</w:t>
      </w:r>
      <w:r>
        <w:rPr>
          <w:rFonts w:ascii="Times New Roman" w:eastAsia="Times New Roman" w:hAnsi="Times New Roman" w:cs="Times New Roman"/>
          <w:sz w:val="20"/>
          <w:szCs w:val="20"/>
        </w:rPr>
        <w:t xml:space="preserve"> — established under the </w:t>
      </w:r>
      <w:r>
        <w:rPr>
          <w:rFonts w:ascii="Times New Roman" w:eastAsia="Times New Roman" w:hAnsi="Times New Roman" w:cs="Times New Roman"/>
          <w:b/>
          <w:bCs/>
          <w:sz w:val="20"/>
          <w:szCs w:val="20"/>
        </w:rPr>
        <w:t>Constitution (Twenty-Seventh Amendm</w:t>
      </w:r>
      <w:r>
        <w:rPr>
          <w:rFonts w:ascii="Times New Roman" w:eastAsia="Times New Roman" w:hAnsi="Times New Roman" w:cs="Times New Roman"/>
          <w:b/>
          <w:bCs/>
          <w:sz w:val="20"/>
          <w:szCs w:val="20"/>
        </w:rPr>
        <w:t>ent) Act, 2025</w:t>
      </w:r>
      <w:r>
        <w:rPr>
          <w:rFonts w:ascii="Times New Roman" w:eastAsia="Times New Roman" w:hAnsi="Times New Roman" w:cs="Times New Roman"/>
          <w:sz w:val="20"/>
          <w:szCs w:val="20"/>
        </w:rPr>
        <w:t xml:space="preserve"> (in force from 13 November 2025); the FCC has exclusive jurisdiction over constitutional interpretation, federal–provincial disputes, and — per the Supreme Court's 2026 clarification — </w:t>
      </w:r>
      <w:r>
        <w:rPr>
          <w:rFonts w:ascii="Times New Roman" w:eastAsia="Times New Roman" w:hAnsi="Times New Roman" w:cs="Times New Roman"/>
          <w:b/>
          <w:bCs/>
          <w:sz w:val="20"/>
          <w:szCs w:val="20"/>
        </w:rPr>
        <w:t xml:space="preserve">appeals from Constitutional-Bench decisions of the High </w:t>
      </w:r>
      <w:r>
        <w:rPr>
          <w:rFonts w:ascii="Times New Roman" w:eastAsia="Times New Roman" w:hAnsi="Times New Roman" w:cs="Times New Roman"/>
          <w:b/>
          <w:bCs/>
          <w:sz w:val="20"/>
          <w:szCs w:val="20"/>
        </w:rPr>
        <w:t>Courts under Article 199</w:t>
      </w:r>
      <w:r>
        <w:rPr>
          <w:rFonts w:ascii="Times New Roman" w:eastAsia="Times New Roman" w:hAnsi="Times New Roman" w:cs="Times New Roman"/>
          <w:sz w:val="20"/>
          <w:szCs w:val="20"/>
        </w:rPr>
        <w:t xml:space="preserve"> (including habeas corpus/recovery appeals), except family and rent matters, which remain with the Supreme Court. See Document 4 for the practical routing.</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32" w:name="_hlsq56hn6k3k" w:colFirst="0" w:colLast="0"/>
      <w:bookmarkEnd w:id="632"/>
      <w:r>
        <w:rPr>
          <w:rFonts w:ascii="Times New Roman" w:eastAsia="Times New Roman" w:hAnsi="Times New Roman" w:cs="Times New Roman"/>
          <w:b/>
          <w:bCs/>
          <w:color w:val="000000"/>
          <w:sz w:val="20"/>
          <w:szCs w:val="20"/>
        </w:rPr>
        <w:t>4. Provincial/ICT Variations and Supplementary Legislation</w:t>
      </w:r>
    </w:p>
    <w:tbl>
      <w:tblPr>
        <w:tblStyle w:val="a6"/>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5"/>
        <w:gridCol w:w="7295"/>
      </w:tblGrid>
      <w:tr w:rsidR="001E296C">
        <w:trPr>
          <w:trHeight w:val="770"/>
        </w:trPr>
        <w:tc>
          <w:tcPr>
            <w:tcW w:w="192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Jurisdiction</w:t>
            </w:r>
          </w:p>
        </w:tc>
        <w:tc>
          <w:tcPr>
            <w:tcW w:w="729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Notable supplementary/child-protection legislation relevant to kidnapping-abduction matters</w:t>
            </w:r>
          </w:p>
        </w:tc>
      </w:tr>
      <w:tr w:rsidR="001E296C">
        <w:trPr>
          <w:trHeight w:val="1310"/>
        </w:trPr>
        <w:tc>
          <w:tcPr>
            <w:tcW w:w="192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Punjab</w:t>
            </w:r>
          </w:p>
        </w:tc>
        <w:tc>
          <w:tcPr>
            <w:tcW w:w="729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Punjab Destitute and Neglected Children Act, 2004 (Child Protection &amp; Welfare Bureau); Punjab Prosecution Service under the Punjab Criminal Prosecution Service (Constitution, Functions and Powers) Act, 2006; Punjab Witness Protection Act, 2018</w:t>
            </w:r>
          </w:p>
        </w:tc>
      </w:tr>
      <w:tr w:rsidR="001E296C">
        <w:trPr>
          <w:trHeight w:val="1580"/>
        </w:trPr>
        <w:tc>
          <w:tcPr>
            <w:tcW w:w="192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Sindh</w:t>
            </w:r>
          </w:p>
        </w:tc>
        <w:tc>
          <w:tcPr>
            <w:tcW w:w="729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Sindh</w:t>
            </w:r>
            <w:r>
              <w:rPr>
                <w:rFonts w:ascii="Times New Roman" w:eastAsia="Times New Roman" w:hAnsi="Times New Roman" w:cs="Times New Roman"/>
                <w:sz w:val="20"/>
                <w:szCs w:val="20"/>
              </w:rPr>
              <w:t xml:space="preserve"> Child Protection Authority Act, 2011; </w:t>
            </w:r>
            <w:r>
              <w:rPr>
                <w:rFonts w:ascii="Times New Roman" w:eastAsia="Times New Roman" w:hAnsi="Times New Roman" w:cs="Times New Roman"/>
                <w:b/>
                <w:bCs/>
                <w:sz w:val="20"/>
                <w:szCs w:val="20"/>
              </w:rPr>
              <w:t>Sindh Child Marriages Restraint Act, 2013</w:t>
            </w:r>
            <w:r>
              <w:rPr>
                <w:rFonts w:ascii="Times New Roman" w:eastAsia="Times New Roman" w:hAnsi="Times New Roman" w:cs="Times New Roman"/>
                <w:sz w:val="20"/>
                <w:szCs w:val="20"/>
              </w:rPr>
              <w:t xml:space="preserve"> (marriageable age 18 for both sexes — the strictest in the country, materially affecting S.365-B PPC "forced marriage" characterisation for 16–18-year-olds who would be adults</w:t>
            </w:r>
            <w:r>
              <w:rPr>
                <w:rFonts w:ascii="Times New Roman" w:eastAsia="Times New Roman" w:hAnsi="Times New Roman" w:cs="Times New Roman"/>
                <w:sz w:val="20"/>
                <w:szCs w:val="20"/>
              </w:rPr>
              <w:t xml:space="preserve"> elsewhere); Sindh Prosecution Service Act</w:t>
            </w:r>
          </w:p>
        </w:tc>
      </w:tr>
      <w:tr w:rsidR="001E296C">
        <w:trPr>
          <w:trHeight w:val="1310"/>
        </w:trPr>
        <w:tc>
          <w:tcPr>
            <w:tcW w:w="192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Khyber Pakhtunkhwa</w:t>
            </w:r>
          </w:p>
        </w:tc>
        <w:tc>
          <w:tcPr>
            <w:tcW w:w="729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KP Child Protection and Welfare Act, 2010; KP Elimination of Custom of Ghag Act, 2013 (criminalises the customary practice of forced betrothal by "claiming" a woman — directly overlaps with abduction-for-forced-marriage fact patterns); KP Prosecution Servi</w:t>
            </w:r>
            <w:r>
              <w:rPr>
                <w:rFonts w:ascii="Times New Roman" w:eastAsia="Times New Roman" w:hAnsi="Times New Roman" w:cs="Times New Roman"/>
                <w:sz w:val="20"/>
                <w:szCs w:val="20"/>
              </w:rPr>
              <w:t>ce</w:t>
            </w:r>
          </w:p>
        </w:tc>
      </w:tr>
      <w:tr w:rsidR="001E296C">
        <w:trPr>
          <w:trHeight w:val="1580"/>
        </w:trPr>
        <w:tc>
          <w:tcPr>
            <w:tcW w:w="192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Balochistan</w:t>
            </w:r>
          </w:p>
        </w:tc>
        <w:tc>
          <w:tcPr>
            <w:tcW w:w="729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Balochistan Child Protection Act (provincial); Balochistan Prosecution Service; note the </w:t>
            </w:r>
            <w:r>
              <w:rPr>
                <w:rFonts w:ascii="Times New Roman" w:eastAsia="Times New Roman" w:hAnsi="Times New Roman" w:cs="Times New Roman"/>
                <w:b/>
                <w:bCs/>
                <w:sz w:val="20"/>
                <w:szCs w:val="20"/>
              </w:rPr>
              <w:t>Anti-Terrorism (Balochistan Amendment) Act, 2025</w:t>
            </w:r>
            <w:r>
              <w:rPr>
                <w:rFonts w:ascii="Times New Roman" w:eastAsia="Times New Roman" w:hAnsi="Times New Roman" w:cs="Times New Roman"/>
                <w:sz w:val="20"/>
                <w:szCs w:val="20"/>
              </w:rPr>
              <w:t>, which inserted S.11-EEEE ATA enabling extended preventive detention on security grounds — relevant wh</w:t>
            </w:r>
            <w:r>
              <w:rPr>
                <w:rFonts w:ascii="Times New Roman" w:eastAsia="Times New Roman" w:hAnsi="Times New Roman" w:cs="Times New Roman"/>
                <w:sz w:val="20"/>
                <w:szCs w:val="20"/>
              </w:rPr>
              <w:t>ere kidnapping/abduction allegations intersect with security operations</w:t>
            </w:r>
          </w:p>
        </w:tc>
      </w:tr>
      <w:tr w:rsidR="001E296C">
        <w:trPr>
          <w:trHeight w:val="1310"/>
        </w:trPr>
        <w:tc>
          <w:tcPr>
            <w:tcW w:w="192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ICT/Islamabad</w:t>
            </w:r>
          </w:p>
        </w:tc>
        <w:tc>
          <w:tcPr>
            <w:tcW w:w="729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Islamabad High Court exercises both ordinary and (via its Constitutional Bench) writ jurisdiction for federal-territory matters; ICT Child Protection framework operates </w:t>
            </w:r>
            <w:r>
              <w:rPr>
                <w:rFonts w:ascii="Times New Roman" w:eastAsia="Times New Roman" w:hAnsi="Times New Roman" w:cs="Times New Roman"/>
                <w:sz w:val="20"/>
                <w:szCs w:val="20"/>
              </w:rPr>
              <w:t>through federal instruments (Zainab Alert Act, ZARRA) in the absence of a standalone ICT child-protection statute</w:t>
            </w:r>
          </w:p>
        </w:tc>
      </w:tr>
    </w:tbl>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Practical effect:</w:t>
      </w:r>
      <w:r>
        <w:rPr>
          <w:rFonts w:ascii="Times New Roman" w:eastAsia="Times New Roman" w:hAnsi="Times New Roman" w:cs="Times New Roman"/>
          <w:sz w:val="20"/>
          <w:szCs w:val="20"/>
        </w:rPr>
        <w:t xml:space="preserve"> the </w:t>
      </w:r>
      <w:r>
        <w:rPr>
          <w:rFonts w:ascii="Times New Roman" w:eastAsia="Times New Roman" w:hAnsi="Times New Roman" w:cs="Times New Roman"/>
          <w:i/>
          <w:iCs/>
          <w:sz w:val="20"/>
          <w:szCs w:val="20"/>
        </w:rPr>
        <w:t>substantive</w:t>
      </w:r>
      <w:r>
        <w:rPr>
          <w:rFonts w:ascii="Times New Roman" w:eastAsia="Times New Roman" w:hAnsi="Times New Roman" w:cs="Times New Roman"/>
          <w:sz w:val="20"/>
          <w:szCs w:val="20"/>
        </w:rPr>
        <w:t xml:space="preserve"> kidnapping/abduction offences (Ss.359–369 PPC) are uniform nationwide; what differs by province is (a) the age of majority/marriage relevant to consent defences, (b) the institutional child-protection/prosecution architecture, and (c) any provincial secur</w:t>
      </w:r>
      <w:r>
        <w:rPr>
          <w:rFonts w:ascii="Times New Roman" w:eastAsia="Times New Roman" w:hAnsi="Times New Roman" w:cs="Times New Roman"/>
          <w:sz w:val="20"/>
          <w:szCs w:val="20"/>
        </w:rPr>
        <w:t>ity-law overlay (as in Balochistan).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33" w:name="_1n466h1zejhw" w:colFirst="0" w:colLast="0"/>
      <w:bookmarkEnd w:id="633"/>
      <w:r>
        <w:rPr>
          <w:rFonts w:ascii="Times New Roman" w:eastAsia="Times New Roman" w:hAnsi="Times New Roman" w:cs="Times New Roman"/>
          <w:b/>
          <w:bCs/>
          <w:color w:val="000000"/>
          <w:sz w:val="20"/>
          <w:szCs w:val="20"/>
        </w:rPr>
        <w:t>5. Superseded/Repealed Provisions — Caution</w:t>
      </w:r>
    </w:p>
    <w:p w:rsidR="001E296C" w:rsidRDefault="00750CC2" w:rsidP="00750CC2">
      <w:pPr>
        <w:numPr>
          <w:ilvl w:val="0"/>
          <w:numId w:val="533"/>
        </w:numPr>
        <w:spacing w:before="240"/>
        <w:rPr>
          <w:sz w:val="20"/>
          <w:szCs w:val="20"/>
        </w:rPr>
      </w:pPr>
      <w:r>
        <w:rPr>
          <w:rFonts w:ascii="Times New Roman" w:eastAsia="Times New Roman" w:hAnsi="Times New Roman" w:cs="Times New Roman"/>
          <w:sz w:val="20"/>
          <w:szCs w:val="20"/>
        </w:rPr>
        <w:t xml:space="preserve">S.366 PPC is </w:t>
      </w:r>
      <w:r>
        <w:rPr>
          <w:rFonts w:ascii="Times New Roman" w:eastAsia="Times New Roman" w:hAnsi="Times New Roman" w:cs="Times New Roman"/>
          <w:b/>
          <w:bCs/>
          <w:sz w:val="20"/>
          <w:szCs w:val="20"/>
        </w:rPr>
        <w:t>repealed</w:t>
      </w:r>
      <w:r>
        <w:rPr>
          <w:rFonts w:ascii="Times New Roman" w:eastAsia="Times New Roman" w:hAnsi="Times New Roman" w:cs="Times New Roman"/>
          <w:sz w:val="20"/>
          <w:szCs w:val="20"/>
        </w:rPr>
        <w:t xml:space="preserve"> (its content is now covered by S.365-B).</w:t>
      </w:r>
    </w:p>
    <w:p w:rsidR="001E296C" w:rsidRDefault="00750CC2" w:rsidP="00750CC2">
      <w:pPr>
        <w:numPr>
          <w:ilvl w:val="0"/>
          <w:numId w:val="53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provision inconsistent with the 26th/27th Amendment's reallocation of writ jurisdiction (e.g., older case la</w:t>
      </w:r>
      <w:r>
        <w:rPr>
          <w:rFonts w:ascii="Times New Roman" w:eastAsia="Times New Roman" w:hAnsi="Times New Roman" w:cs="Times New Roman"/>
          <w:sz w:val="20"/>
          <w:szCs w:val="20"/>
        </w:rPr>
        <w:t>w referring to plenary High Court Article 199 jurisdiction without reference to Constitutional Benches) must be read subject to the current constitutional scheme.</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ii)  Court Fees &amp; Costs Matrix (Pakistani Legal Framework)</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34" w:name="_51428pyurh9g" w:colFirst="0" w:colLast="0"/>
      <w:bookmarkEnd w:id="634"/>
      <w:r>
        <w:rPr>
          <w:rFonts w:ascii="Times New Roman" w:eastAsia="Times New Roman" w:hAnsi="Times New Roman" w:cs="Times New Roman"/>
          <w:b/>
          <w:bCs/>
          <w:sz w:val="20"/>
          <w:szCs w:val="20"/>
        </w:rPr>
        <w:t>1. General Rule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kidnapping/abduction prosecution instituted through an FIR for a cognizable offence is fundamentally a </w:t>
      </w:r>
      <w:r>
        <w:rPr>
          <w:rFonts w:ascii="Times New Roman" w:eastAsia="Times New Roman" w:hAnsi="Times New Roman" w:cs="Times New Roman"/>
          <w:b/>
          <w:bCs/>
          <w:sz w:val="20"/>
          <w:szCs w:val="20"/>
        </w:rPr>
        <w:t>criminal proceeding</w:t>
      </w:r>
      <w:r>
        <w:rPr>
          <w:rFonts w:ascii="Times New Roman" w:eastAsia="Times New Roman" w:hAnsi="Times New Roman" w:cs="Times New Roman"/>
          <w:sz w:val="20"/>
          <w:szCs w:val="20"/>
        </w:rPr>
        <w:t>, not an ordinary civil suit involving an ad valorem court fee.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principal financial expenses usually arise from:</w:t>
      </w:r>
    </w:p>
    <w:p w:rsidR="001E296C" w:rsidRDefault="00750CC2" w:rsidP="00750CC2">
      <w:pPr>
        <w:numPr>
          <w:ilvl w:val="0"/>
          <w:numId w:val="75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advocate's prof</w:t>
      </w:r>
      <w:r>
        <w:rPr>
          <w:rFonts w:ascii="Times New Roman" w:eastAsia="Times New Roman" w:hAnsi="Times New Roman" w:cs="Times New Roman"/>
          <w:sz w:val="20"/>
          <w:szCs w:val="20"/>
        </w:rPr>
        <w:t>essional fee;</w:t>
      </w:r>
    </w:p>
    <w:p w:rsidR="001E296C" w:rsidRDefault="00750CC2" w:rsidP="00750CC2">
      <w:pPr>
        <w:numPr>
          <w:ilvl w:val="0"/>
          <w:numId w:val="7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certified copies;</w:t>
      </w:r>
    </w:p>
    <w:p w:rsidR="001E296C" w:rsidRDefault="00750CC2" w:rsidP="00750CC2">
      <w:pPr>
        <w:numPr>
          <w:ilvl w:val="0"/>
          <w:numId w:val="7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documentation;</w:t>
      </w:r>
    </w:p>
    <w:p w:rsidR="001E296C" w:rsidRDefault="00750CC2" w:rsidP="00750CC2">
      <w:pPr>
        <w:numPr>
          <w:ilvl w:val="0"/>
          <w:numId w:val="7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private investigation or expert assistance;</w:t>
      </w:r>
    </w:p>
    <w:p w:rsidR="001E296C" w:rsidRDefault="00750CC2" w:rsidP="00750CC2">
      <w:pPr>
        <w:numPr>
          <w:ilvl w:val="0"/>
          <w:numId w:val="7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travel;</w:t>
      </w:r>
    </w:p>
    <w:p w:rsidR="001E296C" w:rsidRDefault="00750CC2" w:rsidP="00750CC2">
      <w:pPr>
        <w:numPr>
          <w:ilvl w:val="0"/>
          <w:numId w:val="7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medical/forensic expenses not otherwise provided by the State;</w:t>
      </w:r>
    </w:p>
    <w:p w:rsidR="001E296C" w:rsidRDefault="00750CC2" w:rsidP="00750CC2">
      <w:pPr>
        <w:numPr>
          <w:ilvl w:val="0"/>
          <w:numId w:val="7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process-related expenses where legally chargeable;</w:t>
      </w:r>
    </w:p>
    <w:p w:rsidR="001E296C" w:rsidRDefault="00750CC2" w:rsidP="00750CC2">
      <w:pPr>
        <w:numPr>
          <w:ilvl w:val="0"/>
          <w:numId w:val="75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applications or proceedings outside the ord</w:t>
      </w:r>
      <w:r>
        <w:rPr>
          <w:rFonts w:ascii="Times New Roman" w:eastAsia="Times New Roman" w:hAnsi="Times New Roman" w:cs="Times New Roman"/>
          <w:sz w:val="20"/>
          <w:szCs w:val="20"/>
        </w:rPr>
        <w:t>inary criminal prosecution.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There is generally </w:t>
      </w:r>
      <w:r>
        <w:rPr>
          <w:rFonts w:ascii="Times New Roman" w:eastAsia="Times New Roman" w:hAnsi="Times New Roman" w:cs="Times New Roman"/>
          <w:b/>
          <w:bCs/>
          <w:sz w:val="20"/>
          <w:szCs w:val="20"/>
        </w:rPr>
        <w:t>no ad valorem court fee calculated on the alleged value of the victim, ransom demand or compensation claim merely because a kidnapping FIR is registered</w:t>
      </w:r>
      <w:r>
        <w:rPr>
          <w:rFonts w:ascii="Times New Roman" w:eastAsia="Times New Roman" w:hAnsi="Times New Roman" w:cs="Times New Roman"/>
          <w:sz w:val="20"/>
          <w:szCs w:val="20"/>
        </w:rPr>
        <w: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35" w:name="_r2bbgjncxg12" w:colFirst="0" w:colLast="0"/>
      <w:bookmarkEnd w:id="635"/>
      <w:r>
        <w:rPr>
          <w:rFonts w:ascii="Times New Roman" w:eastAsia="Times New Roman" w:hAnsi="Times New Roman" w:cs="Times New Roman"/>
          <w:b/>
          <w:bCs/>
          <w:sz w:val="20"/>
          <w:szCs w:val="20"/>
        </w:rPr>
        <w:t>2. FIR and Police Investigation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The complainant does no</w:t>
      </w:r>
      <w:r>
        <w:rPr>
          <w:rFonts w:ascii="Times New Roman" w:eastAsia="Times New Roman" w:hAnsi="Times New Roman" w:cs="Times New Roman"/>
          <w:sz w:val="20"/>
          <w:szCs w:val="20"/>
        </w:rPr>
        <w:t xml:space="preserve">t ordinarily pay an ad valorem court fee for registration of a cognizable FIR under </w:t>
      </w:r>
      <w:r>
        <w:rPr>
          <w:rFonts w:ascii="Times New Roman" w:eastAsia="Times New Roman" w:hAnsi="Times New Roman" w:cs="Times New Roman"/>
          <w:b/>
          <w:bCs/>
          <w:sz w:val="20"/>
          <w:szCs w:val="20"/>
        </w:rPr>
        <w:t>Section 154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Punjab Prosecutor General expressly states that no court fee is chargeable for a complaint concerning a cognizable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 and abduction offences under Sections 363–369 PPC are generally cognizable under the First Schedule, subject to the precise offence charged.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36" w:name="_7ew8o8cw8ih7" w:colFirst="0" w:colLast="0"/>
      <w:bookmarkEnd w:id="636"/>
      <w:r>
        <w:rPr>
          <w:rFonts w:ascii="Times New Roman" w:eastAsia="Times New Roman" w:hAnsi="Times New Roman" w:cs="Times New Roman"/>
          <w:b/>
          <w:bCs/>
          <w:sz w:val="20"/>
          <w:szCs w:val="20"/>
        </w:rPr>
        <w:t>3. Criminal Court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ordinary criminal prosecution is not converted into a fee-bearing civi</w:t>
      </w:r>
      <w:r>
        <w:rPr>
          <w:rFonts w:ascii="Times New Roman" w:eastAsia="Times New Roman" w:hAnsi="Times New Roman" w:cs="Times New Roman"/>
          <w:sz w:val="20"/>
          <w:szCs w:val="20"/>
        </w:rPr>
        <w:t>l suit merely because the complainant engages a private advocate.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Pr>
          <w:rFonts w:ascii="Times New Roman" w:eastAsia="Times New Roman" w:hAnsi="Times New Roman" w:cs="Times New Roman"/>
          <w:b/>
          <w:bCs/>
          <w:sz w:val="20"/>
          <w:szCs w:val="20"/>
        </w:rPr>
        <w:t>Court Fees Act, 1870</w:t>
      </w:r>
      <w:r>
        <w:rPr>
          <w:rFonts w:ascii="Times New Roman" w:eastAsia="Times New Roman" w:hAnsi="Times New Roman" w:cs="Times New Roman"/>
          <w:sz w:val="20"/>
          <w:szCs w:val="20"/>
        </w:rPr>
        <w:t xml:space="preserve">, together with provincial amendments, continues to govern documents and process fees where applicable. However, provincial abolition/reduction regimes substantially </w:t>
      </w:r>
      <w:r>
        <w:rPr>
          <w:rFonts w:ascii="Times New Roman" w:eastAsia="Times New Roman" w:hAnsi="Times New Roman" w:cs="Times New Roman"/>
          <w:sz w:val="20"/>
          <w:szCs w:val="20"/>
        </w:rPr>
        <w:t>affect criminal proceedings.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37" w:name="_b5rmc9wpsgje" w:colFirst="0" w:colLast="0"/>
      <w:bookmarkEnd w:id="637"/>
      <w:r>
        <w:rPr>
          <w:rFonts w:ascii="Times New Roman" w:eastAsia="Times New Roman" w:hAnsi="Times New Roman" w:cs="Times New Roman"/>
          <w:b/>
          <w:bCs/>
          <w:color w:val="000000"/>
          <w:sz w:val="20"/>
          <w:szCs w:val="20"/>
        </w:rPr>
        <w:t>Punjab</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Pr>
          <w:rFonts w:ascii="Times New Roman" w:eastAsia="Times New Roman" w:hAnsi="Times New Roman" w:cs="Times New Roman"/>
          <w:b/>
          <w:bCs/>
          <w:sz w:val="20"/>
          <w:szCs w:val="20"/>
        </w:rPr>
        <w:t>Punjab Court Fees (Abolition) Ordinance, 1983</w:t>
      </w:r>
      <w:r>
        <w:rPr>
          <w:rFonts w:ascii="Times New Roman" w:eastAsia="Times New Roman" w:hAnsi="Times New Roman" w:cs="Times New Roman"/>
          <w:sz w:val="20"/>
          <w:szCs w:val="20"/>
        </w:rPr>
        <w:t xml:space="preserve"> abolished court fees in criminal cases, subject to its statutory terms, and applies to criminal proceedings at all stages.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Consequently, an ordinary kidnapping FIR/trial in Punjab should not be treated as an ad valorem court-fee matter.</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38" w:name="_hx33ojdmyuxa" w:colFirst="0" w:colLast="0"/>
      <w:bookmarkEnd w:id="638"/>
      <w:r>
        <w:rPr>
          <w:rFonts w:ascii="Times New Roman" w:eastAsia="Times New Roman" w:hAnsi="Times New Roman" w:cs="Times New Roman"/>
          <w:b/>
          <w:bCs/>
          <w:color w:val="000000"/>
          <w:sz w:val="20"/>
          <w:szCs w:val="20"/>
        </w:rPr>
        <w:t>Khyber Pakhtunkhwa</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Pr>
          <w:rFonts w:ascii="Times New Roman" w:eastAsia="Times New Roman" w:hAnsi="Times New Roman" w:cs="Times New Roman"/>
          <w:b/>
          <w:bCs/>
          <w:sz w:val="20"/>
          <w:szCs w:val="20"/>
        </w:rPr>
        <w:t>Khyber Pakhtunkhwa Court Fees (Abolition) Ordinance, 1978</w:t>
      </w:r>
      <w:r>
        <w:rPr>
          <w:rFonts w:ascii="Times New Roman" w:eastAsia="Times New Roman" w:hAnsi="Times New Roman" w:cs="Times New Roman"/>
          <w:sz w:val="20"/>
          <w:szCs w:val="20"/>
        </w:rPr>
        <w:t xml:space="preserve"> expressly provides that, notwithstanding the Court Fees Act, </w:t>
      </w:r>
      <w:r>
        <w:rPr>
          <w:rFonts w:ascii="Times New Roman" w:eastAsia="Times New Roman" w:hAnsi="Times New Roman" w:cs="Times New Roman"/>
          <w:sz w:val="20"/>
          <w:szCs w:val="20"/>
        </w:rPr>
        <w:t xml:space="preserve">no court fee is payable in </w:t>
      </w:r>
      <w:r>
        <w:rPr>
          <w:rFonts w:ascii="Times New Roman" w:eastAsia="Times New Roman" w:hAnsi="Times New Roman" w:cs="Times New Roman"/>
          <w:b/>
          <w:bCs/>
          <w:sz w:val="20"/>
          <w:szCs w:val="20"/>
        </w:rPr>
        <w:t>any criminal case</w:t>
      </w:r>
      <w:r>
        <w:rPr>
          <w:rFonts w:ascii="Times New Roman" w:eastAsia="Times New Roman" w:hAnsi="Times New Roman" w:cs="Times New Roman"/>
          <w:sz w:val="20"/>
          <w:szCs w:val="20"/>
        </w:rPr>
        <w:t>, subject to the statutory exceptions concerning punitive rates.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39" w:name="_30zsdfbn8ic7" w:colFirst="0" w:colLast="0"/>
      <w:bookmarkEnd w:id="639"/>
      <w:r>
        <w:rPr>
          <w:rFonts w:ascii="Times New Roman" w:eastAsia="Times New Roman" w:hAnsi="Times New Roman" w:cs="Times New Roman"/>
          <w:b/>
          <w:bCs/>
          <w:color w:val="000000"/>
          <w:sz w:val="20"/>
          <w:szCs w:val="20"/>
        </w:rPr>
        <w:t>Sindh and Balochistan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ordinary federal Court Fees Act framework applies subject to provincial adaptations, rules and notifications. Criminal pr</w:t>
      </w:r>
      <w:r>
        <w:rPr>
          <w:rFonts w:ascii="Times New Roman" w:eastAsia="Times New Roman" w:hAnsi="Times New Roman" w:cs="Times New Roman"/>
          <w:sz w:val="20"/>
          <w:szCs w:val="20"/>
        </w:rPr>
        <w:t xml:space="preserve">oceedings themselves are generally not subject to an ad valorem filing fee of the kind applicable to civil suits, although </w:t>
      </w:r>
      <w:r>
        <w:rPr>
          <w:rFonts w:ascii="Times New Roman" w:eastAsia="Times New Roman" w:hAnsi="Times New Roman" w:cs="Times New Roman"/>
          <w:b/>
          <w:bCs/>
          <w:sz w:val="20"/>
          <w:szCs w:val="20"/>
        </w:rPr>
        <w:t>copying, process, certification or special application charges may arise</w:t>
      </w:r>
      <w:r>
        <w:rPr>
          <w:rFonts w:ascii="Times New Roman" w:eastAsia="Times New Roman" w:hAnsi="Times New Roman" w:cs="Times New Roman"/>
          <w:sz w:val="20"/>
          <w:szCs w:val="20"/>
        </w:rPr>
        <w:t xml:space="preserve"> under applicable court rules.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Accordingly, a precise amount </w:t>
      </w:r>
      <w:r>
        <w:rPr>
          <w:rFonts w:ascii="Times New Roman" w:eastAsia="Times New Roman" w:hAnsi="Times New Roman" w:cs="Times New Roman"/>
          <w:sz w:val="20"/>
          <w:szCs w:val="20"/>
        </w:rPr>
        <w:t>should be verified from the relevant High Court/District Court registry at the time of filing rather than treating historical Court Fees Act amounts as current universal tariffs.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40" w:name="_rgabma2ejvtq" w:colFirst="0" w:colLast="0"/>
      <w:bookmarkEnd w:id="640"/>
      <w:r>
        <w:rPr>
          <w:rFonts w:ascii="Times New Roman" w:eastAsia="Times New Roman" w:hAnsi="Times New Roman" w:cs="Times New Roman"/>
          <w:b/>
          <w:bCs/>
          <w:sz w:val="20"/>
          <w:szCs w:val="20"/>
        </w:rPr>
        <w:t>4. Habeas Corpus / Recovery Applications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Applications under </w:t>
      </w:r>
      <w:r>
        <w:rPr>
          <w:rFonts w:ascii="Times New Roman" w:eastAsia="Times New Roman" w:hAnsi="Times New Roman" w:cs="Times New Roman"/>
          <w:b/>
          <w:bCs/>
          <w:sz w:val="20"/>
          <w:szCs w:val="20"/>
        </w:rPr>
        <w:t>Section 491 Cr.P.</w:t>
      </w:r>
      <w:r>
        <w:rPr>
          <w:rFonts w:ascii="Times New Roman" w:eastAsia="Times New Roman" w:hAnsi="Times New Roman" w:cs="Times New Roman"/>
          <w:b/>
          <w:bCs/>
          <w:sz w:val="20"/>
          <w:szCs w:val="20"/>
        </w:rPr>
        <w:t>C.</w:t>
      </w:r>
      <w:r>
        <w:rPr>
          <w:rFonts w:ascii="Times New Roman" w:eastAsia="Times New Roman" w:hAnsi="Times New Roman" w:cs="Times New Roman"/>
          <w:sz w:val="20"/>
          <w:szCs w:val="20"/>
        </w:rPr>
        <w:t xml:space="preserve"> seeking directions in the nature of habeas corpus are criminal/special proceedings. Section 491 authorises a High Court to order that an illegally or improperly detained person be brought before the Court or set at liberty.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Punjab Prosecutor General</w:t>
      </w:r>
      <w:r>
        <w:rPr>
          <w:rFonts w:ascii="Times New Roman" w:eastAsia="Times New Roman" w:hAnsi="Times New Roman" w:cs="Times New Roman"/>
          <w:sz w:val="20"/>
          <w:szCs w:val="20"/>
        </w:rPr>
        <w:t>'s materials show that habeas corpus proceedings under Section 491 have historically been treated separately from ordinary fee-bearing civil litigation.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the federal constitutional jurisdiction, current Supreme Court fee arrangements should also be check</w:t>
      </w:r>
      <w:r>
        <w:rPr>
          <w:rFonts w:ascii="Times New Roman" w:eastAsia="Times New Roman" w:hAnsi="Times New Roman" w:cs="Times New Roman"/>
          <w:sz w:val="20"/>
          <w:szCs w:val="20"/>
        </w:rPr>
        <w:t>ed because court-fee schedules have been revised in recent years; the federal government has specifically stated that criminal petitions and criminal habeas-related matters remain exempt in the circumstances identified by the revised regime.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41" w:name="_fbipx7srz9le" w:colFirst="0" w:colLast="0"/>
      <w:bookmarkEnd w:id="641"/>
      <w:r>
        <w:rPr>
          <w:rFonts w:ascii="Times New Roman" w:eastAsia="Times New Roman" w:hAnsi="Times New Roman" w:cs="Times New Roman"/>
          <w:b/>
          <w:bCs/>
          <w:sz w:val="20"/>
          <w:szCs w:val="20"/>
        </w:rPr>
        <w:t>5. Private Com</w:t>
      </w:r>
      <w:r>
        <w:rPr>
          <w:rFonts w:ascii="Times New Roman" w:eastAsia="Times New Roman" w:hAnsi="Times New Roman" w:cs="Times New Roman"/>
          <w:b/>
          <w:bCs/>
          <w:sz w:val="20"/>
          <w:szCs w:val="20"/>
        </w:rPr>
        <w:t>plaint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complainant may, where appropriate, proceed through a private complaint under the Cr.P.C. rather than relying solely upon police investigation. A private criminal complaint is not equivalent to a civil damages suit and should not be treated as sub</w:t>
      </w:r>
      <w:r>
        <w:rPr>
          <w:rFonts w:ascii="Times New Roman" w:eastAsia="Times New Roman" w:hAnsi="Times New Roman" w:cs="Times New Roman"/>
          <w:sz w:val="20"/>
          <w:szCs w:val="20"/>
        </w:rPr>
        <w:t>ject to ad valorem court fee.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42" w:name="_nplgubut1cov" w:colFirst="0" w:colLast="0"/>
      <w:bookmarkEnd w:id="642"/>
      <w:r>
        <w:rPr>
          <w:rFonts w:ascii="Times New Roman" w:eastAsia="Times New Roman" w:hAnsi="Times New Roman" w:cs="Times New Roman"/>
          <w:b/>
          <w:bCs/>
          <w:sz w:val="20"/>
          <w:szCs w:val="20"/>
        </w:rPr>
        <w:t>6. Compensation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an accused is convicted and the statutory requirements are met, </w:t>
      </w:r>
      <w:r>
        <w:rPr>
          <w:rFonts w:ascii="Times New Roman" w:eastAsia="Times New Roman" w:hAnsi="Times New Roman" w:cs="Times New Roman"/>
          <w:b/>
          <w:bCs/>
          <w:sz w:val="20"/>
          <w:szCs w:val="20"/>
        </w:rPr>
        <w:t>Section 544-A Cr.P.C.</w:t>
      </w:r>
      <w:r>
        <w:rPr>
          <w:rFonts w:ascii="Times New Roman" w:eastAsia="Times New Roman" w:hAnsi="Times New Roman" w:cs="Times New Roman"/>
          <w:sz w:val="20"/>
          <w:szCs w:val="20"/>
        </w:rPr>
        <w:t xml:space="preserve"> authorises the criminal court to order compensation for death, hurt, injury, mental anguish/psychological damage or pr</w:t>
      </w:r>
      <w:r>
        <w:rPr>
          <w:rFonts w:ascii="Times New Roman" w:eastAsia="Times New Roman" w:hAnsi="Times New Roman" w:cs="Times New Roman"/>
          <w:sz w:val="20"/>
          <w:szCs w:val="20"/>
        </w:rPr>
        <w:t>operty damage/loss, unless reasons are recorded for not doing so.</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is distinct from the court fee applicable to a separate civil compensation proceeding.</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43" w:name="_5c0a443i0ufj" w:colFirst="0" w:colLast="0"/>
      <w:bookmarkEnd w:id="643"/>
      <w:r>
        <w:rPr>
          <w:rFonts w:ascii="Times New Roman" w:eastAsia="Times New Roman" w:hAnsi="Times New Roman" w:cs="Times New Roman"/>
          <w:b/>
          <w:bCs/>
          <w:sz w:val="20"/>
          <w:szCs w:val="20"/>
        </w:rPr>
        <w:t>7. Practical Cost Table</w:t>
      </w:r>
    </w:p>
    <w:tbl>
      <w:tblPr>
        <w:tblStyle w:val="a7"/>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70"/>
        <w:gridCol w:w="6350"/>
      </w:tblGrid>
      <w:tr w:rsidR="001E296C">
        <w:trPr>
          <w:trHeight w:val="500"/>
        </w:trPr>
        <w:tc>
          <w:tcPr>
            <w:tcW w:w="287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Proceeding</w:t>
            </w:r>
          </w:p>
        </w:tc>
        <w:tc>
          <w:tcPr>
            <w:tcW w:w="63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General fee position</w:t>
            </w:r>
          </w:p>
        </w:tc>
      </w:tr>
      <w:tr w:rsidR="001E296C">
        <w:trPr>
          <w:trHeight w:val="770"/>
        </w:trPr>
        <w:tc>
          <w:tcPr>
            <w:tcW w:w="287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FIR for kidnapping/abduction</w:t>
            </w:r>
          </w:p>
        </w:tc>
        <w:tc>
          <w:tcPr>
            <w:tcW w:w="63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No ad valorem court fee</w:t>
            </w:r>
          </w:p>
        </w:tc>
      </w:tr>
      <w:tr w:rsidR="001E296C">
        <w:trPr>
          <w:trHeight w:val="500"/>
        </w:trPr>
        <w:tc>
          <w:tcPr>
            <w:tcW w:w="287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Police investigation</w:t>
            </w:r>
          </w:p>
        </w:tc>
        <w:tc>
          <w:tcPr>
            <w:tcW w:w="63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No filing fee payable by complainant as a civil litigant</w:t>
            </w:r>
          </w:p>
        </w:tc>
      </w:tr>
      <w:tr w:rsidR="001E296C">
        <w:trPr>
          <w:trHeight w:val="500"/>
        </w:trPr>
        <w:tc>
          <w:tcPr>
            <w:tcW w:w="287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Ordinary criminal trial</w:t>
            </w:r>
          </w:p>
        </w:tc>
        <w:tc>
          <w:tcPr>
            <w:tcW w:w="63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Generally no ad valorem court fee</w:t>
            </w:r>
          </w:p>
        </w:tc>
      </w:tr>
      <w:tr w:rsidR="001E296C">
        <w:trPr>
          <w:trHeight w:val="770"/>
        </w:trPr>
        <w:tc>
          <w:tcPr>
            <w:tcW w:w="287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Bail application</w:t>
            </w:r>
          </w:p>
        </w:tc>
        <w:tc>
          <w:tcPr>
            <w:tcW w:w="63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Usually nominal procedural/copying requirements rather than civil ad valorem fee</w:t>
            </w:r>
          </w:p>
        </w:tc>
      </w:tr>
      <w:tr w:rsidR="001E296C">
        <w:trPr>
          <w:trHeight w:val="770"/>
        </w:trPr>
        <w:tc>
          <w:tcPr>
            <w:tcW w:w="287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S.491 habeas corpus</w:t>
            </w:r>
          </w:p>
        </w:tc>
        <w:tc>
          <w:tcPr>
            <w:tcW w:w="63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Generally special/criminal proceeding; fee depends on applicable court regime</w:t>
            </w:r>
          </w:p>
        </w:tc>
      </w:tr>
      <w:tr w:rsidR="001E296C">
        <w:trPr>
          <w:trHeight w:val="770"/>
        </w:trPr>
        <w:tc>
          <w:tcPr>
            <w:tcW w:w="287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petition</w:t>
            </w:r>
          </w:p>
        </w:tc>
        <w:tc>
          <w:tcPr>
            <w:tcW w:w="63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Registry-specific fee rules apply; criminal/habeas </w:t>
            </w:r>
            <w:r>
              <w:rPr>
                <w:rFonts w:ascii="Times New Roman" w:eastAsia="Times New Roman" w:hAnsi="Times New Roman" w:cs="Times New Roman"/>
                <w:sz w:val="20"/>
                <w:szCs w:val="20"/>
              </w:rPr>
              <w:t>exemptions may apply</w:t>
            </w:r>
          </w:p>
        </w:tc>
      </w:tr>
      <w:tr w:rsidR="001E296C">
        <w:trPr>
          <w:trHeight w:val="770"/>
        </w:trPr>
        <w:tc>
          <w:tcPr>
            <w:tcW w:w="287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appeal/revision</w:t>
            </w:r>
          </w:p>
        </w:tc>
        <w:tc>
          <w:tcPr>
            <w:tcW w:w="63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Court-fee requirements depend on applicable provincial/federal rules</w:t>
            </w:r>
          </w:p>
        </w:tc>
      </w:tr>
      <w:tr w:rsidR="001E296C">
        <w:trPr>
          <w:trHeight w:val="500"/>
        </w:trPr>
        <w:tc>
          <w:tcPr>
            <w:tcW w:w="287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Certified copies</w:t>
            </w:r>
          </w:p>
        </w:tc>
        <w:tc>
          <w:tcPr>
            <w:tcW w:w="63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Copying charges may apply</w:t>
            </w:r>
          </w:p>
        </w:tc>
      </w:tr>
      <w:tr w:rsidR="001E296C">
        <w:trPr>
          <w:trHeight w:val="500"/>
        </w:trPr>
        <w:tc>
          <w:tcPr>
            <w:tcW w:w="287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Advocate</w:t>
            </w:r>
          </w:p>
        </w:tc>
        <w:tc>
          <w:tcPr>
            <w:tcW w:w="63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Professional fee separately payable unless legal aid is available</w:t>
            </w:r>
          </w:p>
        </w:tc>
      </w:tr>
    </w:tbl>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44" w:name="_4hzbfg9fs6nq" w:colFirst="0" w:colLast="0"/>
      <w:bookmarkEnd w:id="644"/>
      <w:r>
        <w:rPr>
          <w:rFonts w:ascii="Times New Roman" w:eastAsia="Times New Roman" w:hAnsi="Times New Roman" w:cs="Times New Roman"/>
          <w:b/>
          <w:bCs/>
          <w:sz w:val="20"/>
          <w:szCs w:val="20"/>
        </w:rPr>
        <w:t>8. Legal Aid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financially vulnerable accused or victim may qualify for legal assistance through statutory legal-aid arrangements. The </w:t>
      </w:r>
      <w:r>
        <w:rPr>
          <w:rFonts w:ascii="Times New Roman" w:eastAsia="Times New Roman" w:hAnsi="Times New Roman" w:cs="Times New Roman"/>
          <w:b/>
          <w:bCs/>
          <w:sz w:val="20"/>
          <w:szCs w:val="20"/>
        </w:rPr>
        <w:t>Legal Aid and Justice Authority Act, 2020</w:t>
      </w:r>
      <w:r>
        <w:rPr>
          <w:rFonts w:ascii="Times New Roman" w:eastAsia="Times New Roman" w:hAnsi="Times New Roman" w:cs="Times New Roman"/>
          <w:sz w:val="20"/>
          <w:szCs w:val="20"/>
        </w:rPr>
        <w:t xml:space="preserve"> establishes a federal authority intended to provide legal and related assistance, particular</w:t>
      </w:r>
      <w:r>
        <w:rPr>
          <w:rFonts w:ascii="Times New Roman" w:eastAsia="Times New Roman" w:hAnsi="Times New Roman" w:cs="Times New Roman"/>
          <w:sz w:val="20"/>
          <w:szCs w:val="20"/>
        </w:rPr>
        <w:t>ly in criminal cases involving poor and vulnerable persons.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legal-aid/prosecution arrangements may provide additional assistance.</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 xml:space="preserve"> iii)  Jurisdiction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0"/>
          <w:szCs w:val="20"/>
        </w:rPr>
        <w:t>1. Governing Jurisdictional Framework</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 and abduction offences are primarily gover</w:t>
      </w:r>
      <w:r>
        <w:rPr>
          <w:rFonts w:ascii="Times New Roman" w:eastAsia="Times New Roman" w:hAnsi="Times New Roman" w:cs="Times New Roman"/>
          <w:sz w:val="20"/>
          <w:szCs w:val="20"/>
        </w:rPr>
        <w:t xml:space="preserve">ned by </w:t>
      </w:r>
      <w:r>
        <w:rPr>
          <w:rFonts w:ascii="Times New Roman" w:eastAsia="Times New Roman" w:hAnsi="Times New Roman" w:cs="Times New Roman"/>
          <w:b/>
          <w:bCs/>
          <w:sz w:val="20"/>
          <w:szCs w:val="20"/>
        </w:rPr>
        <w:t>Sections 359–369 of the Pakistan Penal Code, 1860 (PPC)</w:t>
      </w:r>
      <w:r>
        <w:rPr>
          <w:rFonts w:ascii="Times New Roman" w:eastAsia="Times New Roman" w:hAnsi="Times New Roman" w:cs="Times New Roman"/>
          <w:sz w:val="20"/>
          <w:szCs w:val="20"/>
        </w:rPr>
        <w:t xml:space="preserve"> and procedurally by the </w:t>
      </w:r>
      <w:r>
        <w:rPr>
          <w:rFonts w:ascii="Times New Roman" w:eastAsia="Times New Roman" w:hAnsi="Times New Roman" w:cs="Times New Roman"/>
          <w:b/>
          <w:bCs/>
          <w:sz w:val="20"/>
          <w:szCs w:val="20"/>
        </w:rPr>
        <w:t>Code of Criminal Procedure, 1898 (Cr.P.C.)</w:t>
      </w:r>
      <w:r>
        <w:rPr>
          <w:rFonts w:ascii="Times New Roman" w:eastAsia="Times New Roman" w:hAnsi="Times New Roman" w:cs="Times New Roman"/>
          <w:sz w:val="20"/>
          <w:szCs w:val="20"/>
        </w:rPr>
        <w:t>. Section 177 Cr.P.C. establishes the ordinary rule that an offence is ordinarily tried by the court within whose local jurisdi</w:t>
      </w:r>
      <w:r>
        <w:rPr>
          <w:rFonts w:ascii="Times New Roman" w:eastAsia="Times New Roman" w:hAnsi="Times New Roman" w:cs="Times New Roman"/>
          <w:sz w:val="20"/>
          <w:szCs w:val="20"/>
        </w:rPr>
        <w:t xml:space="preserve">ction it was committed. Section 179 permits trial where either the criminal act occurred or its consequence ensued. Most importantly for kidnapping and abduction, </w:t>
      </w:r>
      <w:r>
        <w:rPr>
          <w:rFonts w:ascii="Times New Roman" w:eastAsia="Times New Roman" w:hAnsi="Times New Roman" w:cs="Times New Roman"/>
          <w:b/>
          <w:bCs/>
          <w:sz w:val="20"/>
          <w:szCs w:val="20"/>
        </w:rPr>
        <w:t>Section 181(4) Cr.P.C. expressly provides that an offence of kidnapping or abduction may be i</w:t>
      </w:r>
      <w:r>
        <w:rPr>
          <w:rFonts w:ascii="Times New Roman" w:eastAsia="Times New Roman" w:hAnsi="Times New Roman" w:cs="Times New Roman"/>
          <w:b/>
          <w:bCs/>
          <w:sz w:val="20"/>
          <w:szCs w:val="20"/>
        </w:rPr>
        <w:t>nquired into or tried by a court within whose local limits the person was kidnapped or abducted, or was conveyed, concealed or detained</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Accordingly, a kidnapping case can have jurisdictional connections with more than one district. For example, where a pe</w:t>
      </w:r>
      <w:r>
        <w:rPr>
          <w:rFonts w:ascii="Times New Roman" w:eastAsia="Times New Roman" w:hAnsi="Times New Roman" w:cs="Times New Roman"/>
          <w:sz w:val="20"/>
          <w:szCs w:val="20"/>
        </w:rPr>
        <w:t>rson is abducted in Lahore, conveyed to Gujranwala and detained in Rawalpindi, Section 181(4) potentially permits inquiry or trial in the jurisdiction in which the kidnapping/abduction occurred or where the victim was subsequently conveyed, concealed or de</w:t>
      </w:r>
      <w:r>
        <w:rPr>
          <w:rFonts w:ascii="Times New Roman" w:eastAsia="Times New Roman" w:hAnsi="Times New Roman" w:cs="Times New Roman"/>
          <w:sz w:val="20"/>
          <w:szCs w:val="20"/>
        </w:rPr>
        <w:t>tained, subject to the particular facts and any transfer order.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Sindh High Court has emphasised that Section 177 remains the ordinary rule and that the place where an accused is arrested or where the FIR happens to be registered does not, by itself, de</w:t>
      </w:r>
      <w:r>
        <w:rPr>
          <w:rFonts w:ascii="Times New Roman" w:eastAsia="Times New Roman" w:hAnsi="Times New Roman" w:cs="Times New Roman"/>
          <w:sz w:val="20"/>
          <w:szCs w:val="20"/>
        </w:rPr>
        <w:t xml:space="preserve">termine trial jurisdiction. </w:t>
      </w:r>
      <w:r>
        <w:rPr>
          <w:rFonts w:ascii="Times New Roman" w:eastAsia="Times New Roman" w:hAnsi="Times New Roman" w:cs="Times New Roman"/>
          <w:b/>
          <w:bCs/>
          <w:sz w:val="20"/>
          <w:szCs w:val="20"/>
        </w:rPr>
        <w:t>State through Assistant Director (ANF) v. III-Additional Sessions Judge/MCTC-II, Sukkur, PLD 2021 Sindh 530</w:t>
      </w:r>
      <w:r>
        <w:rPr>
          <w:rFonts w:ascii="Times New Roman" w:eastAsia="Times New Roman" w:hAnsi="Times New Roman" w:cs="Times New Roman"/>
          <w:sz w:val="20"/>
          <w:szCs w:val="20"/>
        </w:rPr>
        <w:t xml:space="preserve"> explained the importance of the statutory place-of-offence rule.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45" w:name="_agkhduqe8ija" w:colFirst="0" w:colLast="0"/>
      <w:bookmarkEnd w:id="645"/>
      <w:r>
        <w:rPr>
          <w:rFonts w:ascii="Times New Roman" w:eastAsia="Times New Roman" w:hAnsi="Times New Roman" w:cs="Times New Roman"/>
          <w:b/>
          <w:bCs/>
          <w:sz w:val="20"/>
          <w:szCs w:val="20"/>
        </w:rPr>
        <w:lastRenderedPageBreak/>
        <w:t>2. Court Having Trial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Pr>
          <w:rFonts w:ascii="Times New Roman" w:eastAsia="Times New Roman" w:hAnsi="Times New Roman" w:cs="Times New Roman"/>
          <w:b/>
          <w:bCs/>
          <w:sz w:val="20"/>
          <w:szCs w:val="20"/>
        </w:rPr>
        <w:t>First Schedule to the Cr.P.C.</w:t>
      </w:r>
      <w:r>
        <w:rPr>
          <w:rFonts w:ascii="Times New Roman" w:eastAsia="Times New Roman" w:hAnsi="Times New Roman" w:cs="Times New Roman"/>
          <w:sz w:val="20"/>
          <w:szCs w:val="20"/>
        </w:rPr>
        <w:t xml:space="preserve"> determines the ordinary trial forum according to the particular PPC offence. Section 363 PPC is comparatively less serious and is shown as triable by the </w:t>
      </w:r>
      <w:r>
        <w:rPr>
          <w:rFonts w:ascii="Times New Roman" w:eastAsia="Times New Roman" w:hAnsi="Times New Roman" w:cs="Times New Roman"/>
          <w:b/>
          <w:bCs/>
          <w:sz w:val="20"/>
          <w:szCs w:val="20"/>
        </w:rPr>
        <w:t>Court of Session or Magistrate of the First Class</w:t>
      </w:r>
      <w:r>
        <w:rPr>
          <w:rFonts w:ascii="Times New Roman" w:eastAsia="Times New Roman" w:hAnsi="Times New Roman" w:cs="Times New Roman"/>
          <w:sz w:val="20"/>
          <w:szCs w:val="20"/>
        </w:rPr>
        <w:t xml:space="preserve">. Sections 364, 364-A, </w:t>
      </w:r>
      <w:r>
        <w:rPr>
          <w:rFonts w:ascii="Times New Roman" w:eastAsia="Times New Roman" w:hAnsi="Times New Roman" w:cs="Times New Roman"/>
          <w:sz w:val="20"/>
          <w:szCs w:val="20"/>
        </w:rPr>
        <w:t xml:space="preserve">365-A, 365-B, 366-A, 366-B and 367/367-A are generally within the </w:t>
      </w:r>
      <w:r>
        <w:rPr>
          <w:rFonts w:ascii="Times New Roman" w:eastAsia="Times New Roman" w:hAnsi="Times New Roman" w:cs="Times New Roman"/>
          <w:b/>
          <w:bCs/>
          <w:sz w:val="20"/>
          <w:szCs w:val="20"/>
        </w:rPr>
        <w:t>Sessions Court framework</w:t>
      </w:r>
      <w:r>
        <w:rPr>
          <w:rFonts w:ascii="Times New Roman" w:eastAsia="Times New Roman" w:hAnsi="Times New Roman" w:cs="Times New Roman"/>
          <w:sz w:val="20"/>
          <w:szCs w:val="20"/>
        </w:rPr>
        <w:t>, while Section 365 and certain related offences may also fall within Magistrate jurisdiction under the Schedule.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exact trial forum must therefore be determined </w:t>
      </w:r>
      <w:r>
        <w:rPr>
          <w:rFonts w:ascii="Times New Roman" w:eastAsia="Times New Roman" w:hAnsi="Times New Roman" w:cs="Times New Roman"/>
          <w:b/>
          <w:bCs/>
          <w:sz w:val="20"/>
          <w:szCs w:val="20"/>
        </w:rPr>
        <w:t>b</w:t>
      </w:r>
      <w:r>
        <w:rPr>
          <w:rFonts w:ascii="Times New Roman" w:eastAsia="Times New Roman" w:hAnsi="Times New Roman" w:cs="Times New Roman"/>
          <w:b/>
          <w:bCs/>
          <w:sz w:val="20"/>
          <w:szCs w:val="20"/>
        </w:rPr>
        <w:t>y the section actually attracted by the facts</w:t>
      </w:r>
      <w:r>
        <w:rPr>
          <w:rFonts w:ascii="Times New Roman" w:eastAsia="Times New Roman" w:hAnsi="Times New Roman" w:cs="Times New Roman"/>
          <w:sz w:val="20"/>
          <w:szCs w:val="20"/>
        </w:rPr>
        <w:t>, not merely by describing the case as "kidnapping."</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46" w:name="_hjazkd22k8x2" w:colFirst="0" w:colLast="0"/>
      <w:bookmarkEnd w:id="646"/>
      <w:r>
        <w:rPr>
          <w:rFonts w:ascii="Times New Roman" w:eastAsia="Times New Roman" w:hAnsi="Times New Roman" w:cs="Times New Roman"/>
          <w:b/>
          <w:bCs/>
          <w:color w:val="000000"/>
          <w:sz w:val="20"/>
          <w:szCs w:val="20"/>
        </w:rPr>
        <w:t>Principal jurisdictional allocation</w:t>
      </w:r>
    </w:p>
    <w:tbl>
      <w:tblPr>
        <w:tblStyle w:val="a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2"/>
        <w:gridCol w:w="1676"/>
        <w:gridCol w:w="3782"/>
      </w:tblGrid>
      <w:tr w:rsidR="001E296C">
        <w:trPr>
          <w:trHeight w:val="770"/>
        </w:trPr>
        <w:tc>
          <w:tcPr>
            <w:tcW w:w="390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p>
        </w:tc>
        <w:tc>
          <w:tcPr>
            <w:tcW w:w="16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Principal provision</w:t>
            </w:r>
          </w:p>
        </w:tc>
        <w:tc>
          <w:tcPr>
            <w:tcW w:w="378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Ordinary trial jurisdiction</w:t>
            </w:r>
          </w:p>
        </w:tc>
      </w:tr>
      <w:tr w:rsidR="001E296C">
        <w:trPr>
          <w:trHeight w:val="770"/>
        </w:trPr>
        <w:tc>
          <w:tcPr>
            <w:tcW w:w="390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Minor removed from lawful guardianship</w:t>
            </w:r>
          </w:p>
        </w:tc>
        <w:tc>
          <w:tcPr>
            <w:tcW w:w="16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Ss.361/363 PPC</w:t>
            </w:r>
          </w:p>
        </w:tc>
        <w:tc>
          <w:tcPr>
            <w:tcW w:w="378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Sessions Court or competent Magistrate under First Schedule</w:t>
            </w:r>
          </w:p>
        </w:tc>
      </w:tr>
      <w:tr w:rsidR="001E296C">
        <w:trPr>
          <w:trHeight w:val="500"/>
        </w:trPr>
        <w:tc>
          <w:tcPr>
            <w:tcW w:w="390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Kidnapping/abduction to murder</w:t>
            </w:r>
          </w:p>
        </w:tc>
        <w:tc>
          <w:tcPr>
            <w:tcW w:w="16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S.364 PPC</w:t>
            </w:r>
          </w:p>
        </w:tc>
        <w:tc>
          <w:tcPr>
            <w:tcW w:w="378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Court of Session</w:t>
            </w:r>
          </w:p>
        </w:tc>
      </w:tr>
      <w:tr w:rsidR="001E296C">
        <w:trPr>
          <w:trHeight w:val="770"/>
        </w:trPr>
        <w:tc>
          <w:tcPr>
            <w:tcW w:w="390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Victim under 14 taken for murder/grievous hurt/slavery/lust</w:t>
            </w:r>
          </w:p>
        </w:tc>
        <w:tc>
          <w:tcPr>
            <w:tcW w:w="16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S.364-A PPC</w:t>
            </w:r>
          </w:p>
        </w:tc>
        <w:tc>
          <w:tcPr>
            <w:tcW w:w="378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Court of Session</w:t>
            </w:r>
          </w:p>
        </w:tc>
      </w:tr>
      <w:tr w:rsidR="001E296C">
        <w:trPr>
          <w:trHeight w:val="770"/>
        </w:trPr>
        <w:tc>
          <w:tcPr>
            <w:tcW w:w="390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Secret/wrongful confinement</w:t>
            </w:r>
          </w:p>
        </w:tc>
        <w:tc>
          <w:tcPr>
            <w:tcW w:w="16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S.365 PPC</w:t>
            </w:r>
          </w:p>
        </w:tc>
        <w:tc>
          <w:tcPr>
            <w:tcW w:w="378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Sessions Court/Magistrate according to Schedule</w:t>
            </w:r>
          </w:p>
        </w:tc>
      </w:tr>
      <w:tr w:rsidR="001E296C">
        <w:trPr>
          <w:trHeight w:val="770"/>
        </w:trPr>
        <w:tc>
          <w:tcPr>
            <w:tcW w:w="390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 for ransom</w:t>
            </w:r>
          </w:p>
        </w:tc>
        <w:tc>
          <w:tcPr>
            <w:tcW w:w="16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S.365-A PPC</w:t>
            </w:r>
          </w:p>
        </w:tc>
        <w:tc>
          <w:tcPr>
            <w:tcW w:w="378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Anti-Terrorism Court because it is a Third Schedule offence</w:t>
            </w:r>
          </w:p>
        </w:tc>
      </w:tr>
      <w:tr w:rsidR="001E296C">
        <w:trPr>
          <w:trHeight w:val="500"/>
        </w:trPr>
        <w:tc>
          <w:tcPr>
            <w:tcW w:w="390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Woman compelled to marriage etc.</w:t>
            </w:r>
          </w:p>
        </w:tc>
        <w:tc>
          <w:tcPr>
            <w:tcW w:w="16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S.365-B PPC</w:t>
            </w:r>
          </w:p>
        </w:tc>
        <w:tc>
          <w:tcPr>
            <w:tcW w:w="378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Court of Session</w:t>
            </w:r>
          </w:p>
        </w:tc>
      </w:tr>
      <w:tr w:rsidR="001E296C">
        <w:trPr>
          <w:trHeight w:val="500"/>
        </w:trPr>
        <w:tc>
          <w:tcPr>
            <w:tcW w:w="390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Procuration of minor girl</w:t>
            </w:r>
          </w:p>
        </w:tc>
        <w:tc>
          <w:tcPr>
            <w:tcW w:w="16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S.366-A PPC</w:t>
            </w:r>
          </w:p>
        </w:tc>
        <w:tc>
          <w:tcPr>
            <w:tcW w:w="378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Court of Session</w:t>
            </w:r>
          </w:p>
        </w:tc>
      </w:tr>
      <w:tr w:rsidR="001E296C">
        <w:trPr>
          <w:trHeight w:val="770"/>
        </w:trPr>
        <w:tc>
          <w:tcPr>
            <w:tcW w:w="390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Importation of girl from foreign country</w:t>
            </w:r>
          </w:p>
        </w:tc>
        <w:tc>
          <w:tcPr>
            <w:tcW w:w="16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S.366-B PPC</w:t>
            </w:r>
          </w:p>
        </w:tc>
        <w:tc>
          <w:tcPr>
            <w:tcW w:w="378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Court of Session</w:t>
            </w:r>
          </w:p>
        </w:tc>
      </w:tr>
      <w:tr w:rsidR="001E296C">
        <w:trPr>
          <w:trHeight w:val="500"/>
        </w:trPr>
        <w:tc>
          <w:tcPr>
            <w:tcW w:w="390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 for grievous hurt/slavery</w:t>
            </w:r>
          </w:p>
        </w:tc>
        <w:tc>
          <w:tcPr>
            <w:tcW w:w="16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S.367 PPC</w:t>
            </w:r>
          </w:p>
        </w:tc>
        <w:tc>
          <w:tcPr>
            <w:tcW w:w="378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Court of Session</w:t>
            </w:r>
          </w:p>
        </w:tc>
      </w:tr>
      <w:tr w:rsidR="001E296C">
        <w:trPr>
          <w:trHeight w:val="500"/>
        </w:trPr>
        <w:tc>
          <w:tcPr>
            <w:tcW w:w="390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 for "unnatural lust"</w:t>
            </w:r>
          </w:p>
        </w:tc>
        <w:tc>
          <w:tcPr>
            <w:tcW w:w="16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S.367-A PPC</w:t>
            </w:r>
          </w:p>
        </w:tc>
        <w:tc>
          <w:tcPr>
            <w:tcW w:w="378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Court of Session</w:t>
            </w:r>
          </w:p>
        </w:tc>
      </w:tr>
      <w:tr w:rsidR="001E296C">
        <w:trPr>
          <w:trHeight w:val="770"/>
        </w:trPr>
        <w:tc>
          <w:tcPr>
            <w:tcW w:w="390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Concealing/keeping kidnapped person</w:t>
            </w:r>
          </w:p>
        </w:tc>
        <w:tc>
          <w:tcPr>
            <w:tcW w:w="16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S.368 PPC</w:t>
            </w:r>
          </w:p>
        </w:tc>
        <w:tc>
          <w:tcPr>
            <w:tcW w:w="378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Depends on punishment provision and First Schedule</w:t>
            </w:r>
          </w:p>
        </w:tc>
      </w:tr>
      <w:tr w:rsidR="001E296C">
        <w:trPr>
          <w:trHeight w:val="770"/>
        </w:trPr>
        <w:tc>
          <w:tcPr>
            <w:tcW w:w="390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Child under 10 kidnapped to steal property</w:t>
            </w:r>
          </w:p>
        </w:tc>
        <w:tc>
          <w:tcPr>
            <w:tcW w:w="167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S.369 PPC</w:t>
            </w:r>
          </w:p>
        </w:tc>
        <w:tc>
          <w:tcPr>
            <w:tcW w:w="3781"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Court specified in First Schedule</w:t>
            </w:r>
          </w:p>
        </w:tc>
      </w:tr>
    </w:tbl>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47" w:name="_sji5fjurawic" w:colFirst="0" w:colLast="0"/>
      <w:bookmarkEnd w:id="647"/>
      <w:r>
        <w:rPr>
          <w:rFonts w:ascii="Times New Roman" w:eastAsia="Times New Roman" w:hAnsi="Times New Roman" w:cs="Times New Roman"/>
          <w:b/>
          <w:bCs/>
          <w:sz w:val="20"/>
          <w:szCs w:val="20"/>
        </w:rPr>
        <w:t>3. Kidnapping for Ransom — Anti-Terrorism Court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particularly important jurisdictional exception concerns </w:t>
      </w:r>
      <w:r>
        <w:rPr>
          <w:rFonts w:ascii="Times New Roman" w:eastAsia="Times New Roman" w:hAnsi="Times New Roman" w:cs="Times New Roman"/>
          <w:b/>
          <w:bCs/>
          <w:sz w:val="20"/>
          <w:szCs w:val="20"/>
        </w:rPr>
        <w:t>Section 365-A PPC</w:t>
      </w:r>
      <w:r>
        <w:rPr>
          <w:rFonts w:ascii="Times New Roman" w:eastAsia="Times New Roman" w:hAnsi="Times New Roman" w:cs="Times New Roman"/>
          <w:sz w:val="20"/>
          <w:szCs w:val="20"/>
        </w:rPr>
        <w:t xml:space="preserve">. Kidnapping or abduction for ransom is included in </w:t>
      </w:r>
      <w:r>
        <w:rPr>
          <w:rFonts w:ascii="Times New Roman" w:eastAsia="Times New Roman" w:hAnsi="Times New Roman" w:cs="Times New Roman"/>
          <w:b/>
          <w:bCs/>
          <w:sz w:val="20"/>
          <w:szCs w:val="20"/>
        </w:rPr>
        <w:t>Entry 4 of the Third Schedule to the Anti-Terrorism Act, 1997 (ATA)</w:t>
      </w:r>
      <w:r>
        <w:rPr>
          <w:rFonts w:ascii="Times New Roman" w:eastAsia="Times New Roman" w:hAnsi="Times New Roman" w:cs="Times New Roman"/>
          <w:sz w:val="20"/>
          <w:szCs w:val="20"/>
        </w:rPr>
        <w:t>. The Anti-Terrorism Court therefore has exclusive jurisdicti</w:t>
      </w:r>
      <w:r>
        <w:rPr>
          <w:rFonts w:ascii="Times New Roman" w:eastAsia="Times New Roman" w:hAnsi="Times New Roman" w:cs="Times New Roman"/>
          <w:sz w:val="20"/>
          <w:szCs w:val="20"/>
        </w:rPr>
        <w:t>on over the scheduled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Supreme Court's jurisprudence distinguishes </w:t>
      </w:r>
      <w:r>
        <w:rPr>
          <w:rFonts w:ascii="Times New Roman" w:eastAsia="Times New Roman" w:hAnsi="Times New Roman" w:cs="Times New Roman"/>
          <w:b/>
          <w:bCs/>
          <w:sz w:val="20"/>
          <w:szCs w:val="20"/>
        </w:rPr>
        <w:t>jurisdiction as a scheduled offence</w:t>
      </w:r>
      <w:r>
        <w:rPr>
          <w:rFonts w:ascii="Times New Roman" w:eastAsia="Times New Roman" w:hAnsi="Times New Roman" w:cs="Times New Roman"/>
          <w:sz w:val="20"/>
          <w:szCs w:val="20"/>
        </w:rPr>
        <w:t xml:space="preserve"> from whether the same conduct independently constitutes "terrorism" under Section 6 ATA. In </w:t>
      </w:r>
      <w:r>
        <w:rPr>
          <w:rFonts w:ascii="Times New Roman" w:eastAsia="Times New Roman" w:hAnsi="Times New Roman" w:cs="Times New Roman"/>
          <w:b/>
          <w:bCs/>
          <w:sz w:val="20"/>
          <w:szCs w:val="20"/>
        </w:rPr>
        <w:t>PLD 2020 SC 61</w:t>
      </w:r>
      <w:r>
        <w:rPr>
          <w:rFonts w:ascii="Times New Roman" w:eastAsia="Times New Roman" w:hAnsi="Times New Roman" w:cs="Times New Roman"/>
          <w:sz w:val="20"/>
          <w:szCs w:val="20"/>
        </w:rPr>
        <w:t xml:space="preserve">, the Supreme Court explained that </w:t>
      </w:r>
      <w:r>
        <w:rPr>
          <w:rFonts w:ascii="Times New Roman" w:eastAsia="Times New Roman" w:hAnsi="Times New Roman" w:cs="Times New Roman"/>
          <w:sz w:val="20"/>
          <w:szCs w:val="20"/>
        </w:rPr>
        <w:t>an ordinary kidnapping-for-ransom case may be triable by an ATC by virtue of the Third Schedule even where the prosecution cannot independently establish the additional terrorism design contemplated by Section 6.</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position was reaffirmed by the Peshawa</w:t>
      </w:r>
      <w:r>
        <w:rPr>
          <w:rFonts w:ascii="Times New Roman" w:eastAsia="Times New Roman" w:hAnsi="Times New Roman" w:cs="Times New Roman"/>
          <w:sz w:val="20"/>
          <w:szCs w:val="20"/>
        </w:rPr>
        <w:t xml:space="preserve">r High Court in 2026: an ordinary kidnapping-for-ransom case may remain triable by the ATC because of its Third Schedule status, while conviction under </w:t>
      </w:r>
      <w:r>
        <w:rPr>
          <w:rFonts w:ascii="Times New Roman" w:eastAsia="Times New Roman" w:hAnsi="Times New Roman" w:cs="Times New Roman"/>
          <w:b/>
          <w:bCs/>
          <w:sz w:val="20"/>
          <w:szCs w:val="20"/>
        </w:rPr>
        <w:t>Section 7 ATA</w:t>
      </w:r>
      <w:r>
        <w:rPr>
          <w:rFonts w:ascii="Times New Roman" w:eastAsia="Times New Roman" w:hAnsi="Times New Roman" w:cs="Times New Roman"/>
          <w:sz w:val="20"/>
          <w:szCs w:val="20"/>
        </w:rPr>
        <w:t xml:space="preserve"> requires proof of the ingredients of terrorism. The ATC may instead convict under </w:t>
      </w:r>
      <w:r>
        <w:rPr>
          <w:rFonts w:ascii="Times New Roman" w:eastAsia="Times New Roman" w:hAnsi="Times New Roman" w:cs="Times New Roman"/>
          <w:b/>
          <w:bCs/>
          <w:sz w:val="20"/>
          <w:szCs w:val="20"/>
        </w:rPr>
        <w:t xml:space="preserve">Section </w:t>
      </w:r>
      <w:r>
        <w:rPr>
          <w:rFonts w:ascii="Times New Roman" w:eastAsia="Times New Roman" w:hAnsi="Times New Roman" w:cs="Times New Roman"/>
          <w:b/>
          <w:bCs/>
          <w:sz w:val="20"/>
          <w:szCs w:val="20"/>
        </w:rPr>
        <w:t>365-A PPC simpliciter</w:t>
      </w:r>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48" w:name="_hoqxpo1mb5hg" w:colFirst="0" w:colLast="0"/>
      <w:bookmarkEnd w:id="648"/>
      <w:r>
        <w:rPr>
          <w:rFonts w:ascii="Times New Roman" w:eastAsia="Times New Roman" w:hAnsi="Times New Roman" w:cs="Times New Roman"/>
          <w:b/>
          <w:bCs/>
          <w:color w:val="000000"/>
          <w:sz w:val="20"/>
          <w:szCs w:val="20"/>
        </w:rPr>
        <w:t>Scenario</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Kidnapping for ransom by a private criminal group for personal financial gain.</w:t>
      </w:r>
    </w:p>
    <w:p w:rsidR="001E296C" w:rsidRDefault="00750CC2" w:rsidP="00750CC2">
      <w:pPr>
        <w:numPr>
          <w:ilvl w:val="0"/>
          <w:numId w:val="60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S.365-A PPC is attracted if its statutory ingredients are established.</w:t>
      </w:r>
    </w:p>
    <w:p w:rsidR="001E296C" w:rsidRDefault="00750CC2" w:rsidP="00750CC2">
      <w:pPr>
        <w:numPr>
          <w:ilvl w:val="0"/>
          <w:numId w:val="605"/>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offence is a scheduled offence under the ATA.</w:t>
      </w:r>
    </w:p>
    <w:p w:rsidR="001E296C" w:rsidRDefault="00750CC2" w:rsidP="00750CC2">
      <w:pPr>
        <w:numPr>
          <w:ilvl w:val="0"/>
          <w:numId w:val="605"/>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case goes to the ATC.</w:t>
      </w:r>
    </w:p>
    <w:p w:rsidR="001E296C" w:rsidRDefault="00750CC2" w:rsidP="00750CC2">
      <w:pPr>
        <w:numPr>
          <w:ilvl w:val="0"/>
          <w:numId w:val="605"/>
        </w:numPr>
        <w:rPr>
          <w:sz w:val="20"/>
          <w:szCs w:val="20"/>
        </w:rPr>
      </w:pPr>
      <w:r>
        <w:rPr>
          <w:rFonts w:ascii="Times New Roman" w:eastAsia="Times New Roman" w:hAnsi="Times New Roman" w:cs="Times New Roman"/>
          <w:sz w:val="20"/>
          <w:szCs w:val="20"/>
        </w:rPr>
        <w:t xml:space="preserve">The prosecution does </w:t>
      </w:r>
      <w:r>
        <w:rPr>
          <w:rFonts w:ascii="Times New Roman" w:eastAsia="Times New Roman" w:hAnsi="Times New Roman" w:cs="Times New Roman"/>
          <w:b/>
          <w:bCs/>
          <w:sz w:val="20"/>
          <w:szCs w:val="20"/>
        </w:rPr>
        <w:t>not automatically have to prove terrorism under S.6 merely to establish ATC jurisdiction</w:t>
      </w:r>
      <w:r>
        <w:rPr>
          <w:rFonts w:ascii="Times New Roman" w:eastAsia="Times New Roman" w:hAnsi="Times New Roman" w:cs="Times New Roman"/>
          <w:sz w:val="20"/>
          <w:szCs w:val="20"/>
        </w:rPr>
        <w:t>.</w:t>
      </w:r>
    </w:p>
    <w:p w:rsidR="001E296C" w:rsidRDefault="00750CC2" w:rsidP="00750CC2">
      <w:pPr>
        <w:numPr>
          <w:ilvl w:val="0"/>
          <w:numId w:val="60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Conviction under S.7 ATA requires the separate statutory ingredients of terrorism.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Fazal Subhan v. The State, 2019 SCMR</w:t>
      </w:r>
      <w:r>
        <w:rPr>
          <w:rFonts w:ascii="Times New Roman" w:eastAsia="Times New Roman" w:hAnsi="Times New Roman" w:cs="Times New Roman"/>
          <w:b/>
          <w:bCs/>
          <w:sz w:val="20"/>
          <w:szCs w:val="20"/>
        </w:rPr>
        <w:t xml:space="preserve"> 1027</w:t>
      </w:r>
      <w:r>
        <w:rPr>
          <w:rFonts w:ascii="Times New Roman" w:eastAsia="Times New Roman" w:hAnsi="Times New Roman" w:cs="Times New Roman"/>
          <w:sz w:val="20"/>
          <w:szCs w:val="20"/>
        </w:rPr>
        <w:t xml:space="preserve"> is also relevant to kidnapping-for-ransom prosecution under S.365-A PPC and ATA.</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49" w:name="_1h7hi5j6uiz5" w:colFirst="0" w:colLast="0"/>
      <w:bookmarkEnd w:id="649"/>
      <w:r>
        <w:rPr>
          <w:rFonts w:ascii="Times New Roman" w:eastAsia="Times New Roman" w:hAnsi="Times New Roman" w:cs="Times New Roman"/>
          <w:b/>
          <w:bCs/>
          <w:sz w:val="20"/>
          <w:szCs w:val="20"/>
        </w:rPr>
        <w:t>4. Territorial Jurisdiction in Multi-District Cases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 frequently involves several locations: the place of initial taking, a transit location, the place of concealment, the place of detention, and sometimes the place where ransom negotiations occur. Section 181(4) is specifically designed for this s</w:t>
      </w:r>
      <w:r>
        <w:rPr>
          <w:rFonts w:ascii="Times New Roman" w:eastAsia="Times New Roman" w:hAnsi="Times New Roman" w:cs="Times New Roman"/>
          <w:sz w:val="20"/>
          <w:szCs w:val="20"/>
        </w:rPr>
        <w:t>ituation.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Thus:</w:t>
      </w:r>
    </w:p>
    <w:p w:rsidR="001E296C" w:rsidRDefault="00750CC2" w:rsidP="00750CC2">
      <w:pPr>
        <w:spacing w:before="240" w:after="240"/>
        <w:rPr>
          <w:rFonts w:ascii="Times New Roman" w:eastAsia="Times New Roman" w:hAnsi="Times New Roman" w:cs="Times New Roman"/>
          <w:b/>
          <w:bCs/>
          <w:sz w:val="20"/>
          <w:szCs w:val="20"/>
        </w:rPr>
      </w:pPr>
      <w:r>
        <w:rPr>
          <w:rFonts w:ascii="Cardo" w:eastAsia="Cardo" w:hAnsi="Cardo" w:cs="Cardo"/>
          <w:b/>
          <w:bCs/>
          <w:sz w:val="20"/>
          <w:szCs w:val="20"/>
        </w:rPr>
        <w:t>Initial abduction → transportation → concealment/detention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may create alternative statutory territorial forums.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182 Cr.P.C. can also become relevant where an offence is uncertain as to location, occurs partly in different jurisdicti</w:t>
      </w:r>
      <w:r>
        <w:rPr>
          <w:rFonts w:ascii="Times New Roman" w:eastAsia="Times New Roman" w:hAnsi="Times New Roman" w:cs="Times New Roman"/>
          <w:sz w:val="20"/>
          <w:szCs w:val="20"/>
        </w:rPr>
        <w:t>ons, continues across jurisdictions or consists of several acts performed in different places.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fact that the accused is eventually arrested elsewhere does </w:t>
      </w:r>
      <w:r>
        <w:rPr>
          <w:rFonts w:ascii="Times New Roman" w:eastAsia="Times New Roman" w:hAnsi="Times New Roman" w:cs="Times New Roman"/>
          <w:b/>
          <w:bCs/>
          <w:sz w:val="20"/>
          <w:szCs w:val="20"/>
        </w:rPr>
        <w:t>not ordinarily transfer trial jurisdiction to the place of arrest</w:t>
      </w:r>
      <w:r>
        <w:rPr>
          <w:rFonts w:ascii="Times New Roman" w:eastAsia="Times New Roman" w:hAnsi="Times New Roman" w:cs="Times New Roman"/>
          <w:sz w:val="20"/>
          <w:szCs w:val="20"/>
        </w:rPr>
        <w: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50" w:name="_f2zq8utvr83y" w:colFirst="0" w:colLast="0"/>
      <w:bookmarkEnd w:id="650"/>
      <w:r>
        <w:rPr>
          <w:rFonts w:ascii="Times New Roman" w:eastAsia="Times New Roman" w:hAnsi="Times New Roman" w:cs="Times New Roman"/>
          <w:b/>
          <w:bCs/>
          <w:sz w:val="20"/>
          <w:szCs w:val="20"/>
        </w:rPr>
        <w:t>5. Provincial and Federal Posi</w:t>
      </w:r>
      <w:r>
        <w:rPr>
          <w:rFonts w:ascii="Times New Roman" w:eastAsia="Times New Roman" w:hAnsi="Times New Roman" w:cs="Times New Roman"/>
          <w:b/>
          <w:bCs/>
          <w:sz w:val="20"/>
          <w:szCs w:val="20"/>
        </w:rPr>
        <w:t>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51" w:name="_7tttfclleeg4" w:colFirst="0" w:colLast="0"/>
      <w:bookmarkEnd w:id="651"/>
      <w:r>
        <w:rPr>
          <w:rFonts w:ascii="Times New Roman" w:eastAsia="Times New Roman" w:hAnsi="Times New Roman" w:cs="Times New Roman"/>
          <w:b/>
          <w:bCs/>
          <w:color w:val="000000"/>
          <w:sz w:val="20"/>
          <w:szCs w:val="20"/>
        </w:rPr>
        <w:t>Punjab</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substantive PPC offences remain applicable. Criminal prosecution is administered through the </w:t>
      </w:r>
      <w:r>
        <w:rPr>
          <w:rFonts w:ascii="Times New Roman" w:eastAsia="Times New Roman" w:hAnsi="Times New Roman" w:cs="Times New Roman"/>
          <w:b/>
          <w:bCs/>
          <w:sz w:val="20"/>
          <w:szCs w:val="20"/>
        </w:rPr>
        <w:t>Punjab Criminal Prosecution Service Act, 2006</w:t>
      </w:r>
      <w:r>
        <w:rPr>
          <w:rFonts w:ascii="Times New Roman" w:eastAsia="Times New Roman" w:hAnsi="Times New Roman" w:cs="Times New Roman"/>
          <w:sz w:val="20"/>
          <w:szCs w:val="20"/>
        </w:rPr>
        <w:t xml:space="preserve">, while the Cr.P.C. continues to govern ordinary criminal procedure. The Punjab prosecution framework </w:t>
      </w:r>
      <w:r>
        <w:rPr>
          <w:rFonts w:ascii="Times New Roman" w:eastAsia="Times New Roman" w:hAnsi="Times New Roman" w:cs="Times New Roman"/>
          <w:sz w:val="20"/>
          <w:szCs w:val="20"/>
        </w:rPr>
        <w:t>expressly recognises FIRs under Section 154 and the role of prosecutors in criminal proceedings.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52" w:name="_1741pno2mj6u" w:colFirst="0" w:colLast="0"/>
      <w:bookmarkEnd w:id="652"/>
      <w:r>
        <w:rPr>
          <w:rFonts w:ascii="Times New Roman" w:eastAsia="Times New Roman" w:hAnsi="Times New Roman" w:cs="Times New Roman"/>
          <w:b/>
          <w:bCs/>
          <w:color w:val="000000"/>
          <w:sz w:val="20"/>
          <w:szCs w:val="20"/>
        </w:rPr>
        <w:t>Sindh</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PPC/Cr.P.C. framework continues, with prosecution administration governed by Sindh's prosecution legislation. Sindh courts have specifically applied </w:t>
      </w:r>
      <w:r>
        <w:rPr>
          <w:rFonts w:ascii="Times New Roman" w:eastAsia="Times New Roman" w:hAnsi="Times New Roman" w:cs="Times New Roman"/>
          <w:sz w:val="20"/>
          <w:szCs w:val="20"/>
        </w:rPr>
        <w:t>Section 181(4) to kidnapping/abduction jurisdiction and the ATA Third Schedule to ransom kidnapping.</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53" w:name="_hwi5qxlrt995" w:colFirst="0" w:colLast="0"/>
      <w:bookmarkEnd w:id="653"/>
      <w:r>
        <w:rPr>
          <w:rFonts w:ascii="Times New Roman" w:eastAsia="Times New Roman" w:hAnsi="Times New Roman" w:cs="Times New Roman"/>
          <w:b/>
          <w:bCs/>
          <w:color w:val="000000"/>
          <w:sz w:val="20"/>
          <w:szCs w:val="20"/>
        </w:rPr>
        <w:t>Khyber Pakhtunkhwa</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ordinary PPC/Cr.P.C. framework applies, subject to provincial amendments. The </w:t>
      </w:r>
      <w:r>
        <w:rPr>
          <w:rFonts w:ascii="Times New Roman" w:eastAsia="Times New Roman" w:hAnsi="Times New Roman" w:cs="Times New Roman"/>
          <w:b/>
          <w:bCs/>
          <w:sz w:val="20"/>
          <w:szCs w:val="20"/>
        </w:rPr>
        <w:t>Code of Criminal Procedure (Khyber Pakhtunkhwa) (Amendment) Act, 2025</w:t>
      </w:r>
      <w:r>
        <w:rPr>
          <w:rFonts w:ascii="Times New Roman" w:eastAsia="Times New Roman" w:hAnsi="Times New Roman" w:cs="Times New Roman"/>
          <w:sz w:val="20"/>
          <w:szCs w:val="20"/>
        </w:rPr>
        <w:t xml:space="preserve"> inserted Section 526-B permitting the High Court, in specified circumstances, to transfer cases from a Sessions Court to a Special Court or between Special Courts.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54" w:name="_7di51pvwxceq" w:colFirst="0" w:colLast="0"/>
      <w:bookmarkEnd w:id="654"/>
      <w:r>
        <w:rPr>
          <w:rFonts w:ascii="Times New Roman" w:eastAsia="Times New Roman" w:hAnsi="Times New Roman" w:cs="Times New Roman"/>
          <w:b/>
          <w:bCs/>
          <w:color w:val="000000"/>
          <w:sz w:val="20"/>
          <w:szCs w:val="20"/>
        </w:rPr>
        <w:t>Balochistan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ordina</w:t>
      </w:r>
      <w:r>
        <w:rPr>
          <w:rFonts w:ascii="Times New Roman" w:eastAsia="Times New Roman" w:hAnsi="Times New Roman" w:cs="Times New Roman"/>
          <w:sz w:val="20"/>
          <w:szCs w:val="20"/>
        </w:rPr>
        <w:t>ry PPC/Cr.P.C. jurisdictional framework applies, subject to provincial criminal administration and special provincial laws. The Balochistan Prosecution Department continues to publish the Cr.P.C. and relevant provincial legislation as applicable provincial</w:t>
      </w:r>
      <w:r>
        <w:rPr>
          <w:rFonts w:ascii="Times New Roman" w:eastAsia="Times New Roman" w:hAnsi="Times New Roman" w:cs="Times New Roman"/>
          <w:sz w:val="20"/>
          <w:szCs w:val="20"/>
        </w:rPr>
        <w:t xml:space="preserve"> law.</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55" w:name="_8hq2cqutgobr" w:colFirst="0" w:colLast="0"/>
      <w:bookmarkEnd w:id="655"/>
      <w:r>
        <w:rPr>
          <w:rFonts w:ascii="Times New Roman" w:eastAsia="Times New Roman" w:hAnsi="Times New Roman" w:cs="Times New Roman"/>
          <w:b/>
          <w:bCs/>
          <w:color w:val="000000"/>
          <w:sz w:val="20"/>
          <w:szCs w:val="20"/>
        </w:rPr>
        <w:t>Islamabad Capital Territory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PPC/Cr.P.C. framework applies federally. Special ICT legislation may additionally apply where the victim is a child—for example, the </w:t>
      </w:r>
      <w:r>
        <w:rPr>
          <w:rFonts w:ascii="Times New Roman" w:eastAsia="Times New Roman" w:hAnsi="Times New Roman" w:cs="Times New Roman"/>
          <w:b/>
          <w:bCs/>
          <w:sz w:val="20"/>
          <w:szCs w:val="20"/>
        </w:rPr>
        <w:t>Islamabad Capital Territory Child Marriage Restraint Act, 2025</w:t>
      </w:r>
      <w:r>
        <w:rPr>
          <w:rFonts w:ascii="Times New Roman" w:eastAsia="Times New Roman" w:hAnsi="Times New Roman" w:cs="Times New Roman"/>
          <w:sz w:val="20"/>
          <w:szCs w:val="20"/>
        </w:rPr>
        <w:t>, which creates separat</w:t>
      </w:r>
      <w:r>
        <w:rPr>
          <w:rFonts w:ascii="Times New Roman" w:eastAsia="Times New Roman" w:hAnsi="Times New Roman" w:cs="Times New Roman"/>
          <w:sz w:val="20"/>
          <w:szCs w:val="20"/>
        </w:rPr>
        <w:t>e offences concerning child marriage and child trafficking connected with marriage.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56" w:name="_ghjuduwjilhk" w:colFirst="0" w:colLast="0"/>
      <w:bookmarkEnd w:id="656"/>
      <w:r>
        <w:rPr>
          <w:rFonts w:ascii="Times New Roman" w:eastAsia="Times New Roman" w:hAnsi="Times New Roman" w:cs="Times New Roman"/>
          <w:b/>
          <w:bCs/>
          <w:sz w:val="20"/>
          <w:szCs w:val="20"/>
        </w:rPr>
        <w:t>6. Transfer of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Under </w:t>
      </w:r>
      <w:r>
        <w:rPr>
          <w:rFonts w:ascii="Times New Roman" w:eastAsia="Times New Roman" w:hAnsi="Times New Roman" w:cs="Times New Roman"/>
          <w:b/>
          <w:bCs/>
          <w:sz w:val="20"/>
          <w:szCs w:val="20"/>
        </w:rPr>
        <w:t>Section 526 Cr.P.C.</w:t>
      </w:r>
      <w:r>
        <w:rPr>
          <w:rFonts w:ascii="Times New Roman" w:eastAsia="Times New Roman" w:hAnsi="Times New Roman" w:cs="Times New Roman"/>
          <w:sz w:val="20"/>
          <w:szCs w:val="20"/>
        </w:rPr>
        <w:t>, the High Court may transfer a criminal case where a fair and impartial trial cannot be had, an unusual question of law</w:t>
      </w:r>
      <w:r>
        <w:rPr>
          <w:rFonts w:ascii="Times New Roman" w:eastAsia="Times New Roman" w:hAnsi="Times New Roman" w:cs="Times New Roman"/>
          <w:sz w:val="20"/>
          <w:szCs w:val="20"/>
        </w:rPr>
        <w:t xml:space="preserve"> is involved, transfer is convenient for parties or witnesses, or transfer is otherwise expedient in the interests of justice.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57" w:name="_gofk0kv26jtv" w:colFirst="0" w:colLast="0"/>
      <w:bookmarkEnd w:id="657"/>
      <w:r>
        <w:rPr>
          <w:rFonts w:ascii="Times New Roman" w:eastAsia="Times New Roman" w:hAnsi="Times New Roman" w:cs="Times New Roman"/>
          <w:b/>
          <w:bCs/>
          <w:color w:val="000000"/>
          <w:sz w:val="20"/>
          <w:szCs w:val="20"/>
        </w:rPr>
        <w:t>Key jurisdictional authorities</w:t>
      </w:r>
    </w:p>
    <w:p w:rsidR="001E296C" w:rsidRDefault="00750CC2" w:rsidP="00750CC2">
      <w:pPr>
        <w:numPr>
          <w:ilvl w:val="0"/>
          <w:numId w:val="55"/>
        </w:numPr>
        <w:spacing w:before="240"/>
        <w:rPr>
          <w:sz w:val="20"/>
          <w:szCs w:val="20"/>
        </w:rPr>
      </w:pPr>
      <w:r>
        <w:rPr>
          <w:rFonts w:ascii="Times New Roman" w:eastAsia="Times New Roman" w:hAnsi="Times New Roman" w:cs="Times New Roman"/>
          <w:b/>
          <w:bCs/>
          <w:sz w:val="20"/>
          <w:szCs w:val="20"/>
        </w:rPr>
        <w:lastRenderedPageBreak/>
        <w:t xml:space="preserve">State through Assistant Director (ANF) v. III-Additional Sessions Judge/MCTC-II, Sukkur, PLD 2021 </w:t>
      </w:r>
      <w:r>
        <w:rPr>
          <w:rFonts w:ascii="Times New Roman" w:eastAsia="Times New Roman" w:hAnsi="Times New Roman" w:cs="Times New Roman"/>
          <w:b/>
          <w:bCs/>
          <w:sz w:val="20"/>
          <w:szCs w:val="20"/>
        </w:rPr>
        <w:t>Sindh 530</w:t>
      </w:r>
      <w:r>
        <w:rPr>
          <w:rFonts w:ascii="Times New Roman" w:eastAsia="Times New Roman" w:hAnsi="Times New Roman" w:cs="Times New Roman"/>
          <w:sz w:val="20"/>
          <w:szCs w:val="20"/>
        </w:rPr>
        <w:t xml:space="preserve"> — ordinary territorial jurisdiction under S.177 Cr.P.C.</w:t>
      </w:r>
    </w:p>
    <w:p w:rsidR="001E296C" w:rsidRDefault="00750CC2" w:rsidP="00750CC2">
      <w:pPr>
        <w:numPr>
          <w:ilvl w:val="0"/>
          <w:numId w:val="55"/>
        </w:numPr>
        <w:rPr>
          <w:sz w:val="20"/>
          <w:szCs w:val="20"/>
        </w:rPr>
      </w:pPr>
      <w:r>
        <w:rPr>
          <w:rFonts w:ascii="Times New Roman" w:eastAsia="Times New Roman" w:hAnsi="Times New Roman" w:cs="Times New Roman"/>
          <w:b/>
          <w:bCs/>
          <w:sz w:val="20"/>
          <w:szCs w:val="20"/>
        </w:rPr>
        <w:t>PLD 2020 SC 61</w:t>
      </w:r>
      <w:r>
        <w:rPr>
          <w:rFonts w:ascii="Times New Roman" w:eastAsia="Times New Roman" w:hAnsi="Times New Roman" w:cs="Times New Roman"/>
          <w:sz w:val="20"/>
          <w:szCs w:val="20"/>
        </w:rPr>
        <w:t xml:space="preserve"> — ordinary kidnapping for ransom remains within ATC jurisdiction because of Third Schedule inclusion.</w:t>
      </w:r>
    </w:p>
    <w:p w:rsidR="001E296C" w:rsidRDefault="00750CC2" w:rsidP="00750CC2">
      <w:pPr>
        <w:numPr>
          <w:ilvl w:val="0"/>
          <w:numId w:val="55"/>
        </w:numPr>
        <w:rPr>
          <w:sz w:val="20"/>
          <w:szCs w:val="20"/>
        </w:rPr>
      </w:pPr>
      <w:r>
        <w:rPr>
          <w:rFonts w:ascii="Times New Roman" w:eastAsia="Times New Roman" w:hAnsi="Times New Roman" w:cs="Times New Roman"/>
          <w:b/>
          <w:bCs/>
          <w:sz w:val="20"/>
          <w:szCs w:val="20"/>
        </w:rPr>
        <w:t>Peshawar High Court, 2026, kidnapping-for-ransom jurisdiction case</w:t>
      </w:r>
      <w:r>
        <w:rPr>
          <w:rFonts w:ascii="Times New Roman" w:eastAsia="Times New Roman" w:hAnsi="Times New Roman" w:cs="Times New Roman"/>
          <w:sz w:val="20"/>
          <w:szCs w:val="20"/>
        </w:rPr>
        <w:t xml:space="preserve"> — S.36</w:t>
      </w:r>
      <w:r>
        <w:rPr>
          <w:rFonts w:ascii="Times New Roman" w:eastAsia="Times New Roman" w:hAnsi="Times New Roman" w:cs="Times New Roman"/>
          <w:sz w:val="20"/>
          <w:szCs w:val="20"/>
        </w:rPr>
        <w:t>5-A is independently triable by ATC as a scheduled offence; S.7 ATA requires independent proof of terrorism.</w:t>
      </w:r>
    </w:p>
    <w:p w:rsidR="001E296C" w:rsidRDefault="00750CC2" w:rsidP="00750CC2">
      <w:pPr>
        <w:numPr>
          <w:ilvl w:val="0"/>
          <w:numId w:val="55"/>
        </w:numPr>
        <w:spacing w:after="240"/>
        <w:rPr>
          <w:sz w:val="20"/>
          <w:szCs w:val="20"/>
        </w:rPr>
      </w:pPr>
      <w:r>
        <w:rPr>
          <w:rFonts w:ascii="Times New Roman" w:eastAsia="Times New Roman" w:hAnsi="Times New Roman" w:cs="Times New Roman"/>
          <w:b/>
          <w:bCs/>
          <w:sz w:val="20"/>
          <w:szCs w:val="20"/>
        </w:rPr>
        <w:t>Fazal Subhan v. The State, 2019 SCMR 1027</w:t>
      </w:r>
      <w:r>
        <w:rPr>
          <w:rFonts w:ascii="Times New Roman" w:eastAsia="Times New Roman" w:hAnsi="Times New Roman" w:cs="Times New Roman"/>
          <w:sz w:val="20"/>
          <w:szCs w:val="20"/>
        </w:rPr>
        <w:t xml:space="preserve"> — S.365-A/ATA kidnapping-for-ransom prosecution.</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 xml:space="preserve">iv)   Procedure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0"/>
          <w:szCs w:val="20"/>
          <w:u w:val="single"/>
        </w:rPr>
        <w:t xml:space="preserve">      </w:t>
      </w:r>
      <w:r>
        <w:rPr>
          <w:rFonts w:ascii="Times New Roman" w:eastAsia="Times New Roman" w:hAnsi="Times New Roman" w:cs="Times New Roman"/>
          <w:b/>
          <w:bCs/>
          <w:sz w:val="20"/>
          <w:szCs w:val="20"/>
        </w:rPr>
        <w:t xml:space="preserve">                      </w:t>
      </w:r>
    </w:p>
    <w:p w:rsidR="001E296C" w:rsidRDefault="00750CC2" w:rsidP="00750CC2">
      <w:pPr>
        <w:pStyle w:val="Heading1"/>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TABLE OF CONTENTS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58" w:name="_6ogpkddrqpuf" w:colFirst="0" w:colLast="0"/>
      <w:bookmarkEnd w:id="658"/>
      <w:r>
        <w:rPr>
          <w:rFonts w:ascii="Times New Roman" w:eastAsia="Times New Roman" w:hAnsi="Times New Roman" w:cs="Times New Roman"/>
          <w:b/>
          <w:bCs/>
          <w:color w:val="000000"/>
          <w:sz w:val="20"/>
          <w:szCs w:val="20"/>
        </w:rPr>
        <w:t>LEGAL FRAMEWORK AND SCOPE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59" w:name="_1h6r075cef3w" w:colFirst="0" w:colLast="0"/>
      <w:bookmarkEnd w:id="659"/>
      <w:r>
        <w:rPr>
          <w:rFonts w:ascii="Times New Roman" w:eastAsia="Times New Roman" w:hAnsi="Times New Roman" w:cs="Times New Roman"/>
          <w:b/>
          <w:bCs/>
          <w:color w:val="000000"/>
          <w:sz w:val="20"/>
          <w:szCs w:val="20"/>
        </w:rPr>
        <w:t>1. PRE-FIR / INSTITUTION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1.1 Receipt of Information and Immediate Assessment</w:t>
      </w:r>
      <w:r>
        <w:rPr>
          <w:rFonts w:ascii="Times New Roman" w:eastAsia="Times New Roman" w:hAnsi="Times New Roman" w:cs="Times New Roman"/>
          <w:sz w:val="20"/>
          <w:szCs w:val="20"/>
        </w:rPr>
        <w:br/>
        <w:t>1.2 Identification of the Precise Offence</w:t>
      </w:r>
      <w:r>
        <w:rPr>
          <w:rFonts w:ascii="Times New Roman" w:eastAsia="Times New Roman" w:hAnsi="Times New Roman" w:cs="Times New Roman"/>
          <w:sz w:val="20"/>
          <w:szCs w:val="20"/>
        </w:rPr>
        <w:br/>
        <w:t>1.3 Registration of FIR</w:t>
      </w:r>
      <w:r>
        <w:rPr>
          <w:rFonts w:ascii="Times New Roman" w:eastAsia="Times New Roman" w:hAnsi="Times New Roman" w:cs="Times New Roman"/>
          <w:sz w:val="20"/>
          <w:szCs w:val="20"/>
        </w:rPr>
        <w:br/>
        <w:t>1.4 Immediate Search, Reco</w:t>
      </w:r>
      <w:r>
        <w:rPr>
          <w:rFonts w:ascii="Times New Roman" w:eastAsia="Times New Roman" w:hAnsi="Times New Roman" w:cs="Times New Roman"/>
          <w:sz w:val="20"/>
          <w:szCs w:val="20"/>
        </w:rPr>
        <w:t>very and Protection</w:t>
      </w:r>
      <w:r>
        <w:rPr>
          <w:rFonts w:ascii="Times New Roman" w:eastAsia="Times New Roman" w:hAnsi="Times New Roman" w:cs="Times New Roman"/>
          <w:sz w:val="20"/>
          <w:szCs w:val="20"/>
        </w:rPr>
        <w:br/>
        <w:t>1.5 Non-Registration, Police Neglect or Failure to Act</w:t>
      </w:r>
      <w:r>
        <w:rPr>
          <w:rFonts w:ascii="Times New Roman" w:eastAsia="Times New Roman" w:hAnsi="Times New Roman" w:cs="Times New Roman"/>
          <w:sz w:val="20"/>
          <w:szCs w:val="20"/>
        </w:rPr>
        <w:br/>
        <w:t>1.6 Initial Legal and Factual Checklist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60" w:name="_8sxq4njp6wcz" w:colFirst="0" w:colLast="0"/>
      <w:bookmarkEnd w:id="660"/>
      <w:r>
        <w:rPr>
          <w:rFonts w:ascii="Times New Roman" w:eastAsia="Times New Roman" w:hAnsi="Times New Roman" w:cs="Times New Roman"/>
          <w:b/>
          <w:bCs/>
          <w:color w:val="000000"/>
          <w:sz w:val="20"/>
          <w:szCs w:val="20"/>
        </w:rPr>
        <w:t>2. INVESTIGATION / PRE-TRIAL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2.1 Commencement and Direction of Investigation</w:t>
      </w:r>
      <w:r>
        <w:rPr>
          <w:rFonts w:ascii="Times New Roman" w:eastAsia="Times New Roman" w:hAnsi="Times New Roman" w:cs="Times New Roman"/>
          <w:sz w:val="20"/>
          <w:szCs w:val="20"/>
        </w:rPr>
        <w:br/>
        <w:t>2.2 Scene Examination and Evidence Preservation</w:t>
      </w:r>
      <w:r>
        <w:rPr>
          <w:rFonts w:ascii="Times New Roman" w:eastAsia="Times New Roman" w:hAnsi="Times New Roman" w:cs="Times New Roman"/>
          <w:sz w:val="20"/>
          <w:szCs w:val="20"/>
        </w:rPr>
        <w:br/>
        <w:t>2.3 Statements o</w:t>
      </w:r>
      <w:r>
        <w:rPr>
          <w:rFonts w:ascii="Times New Roman" w:eastAsia="Times New Roman" w:hAnsi="Times New Roman" w:cs="Times New Roman"/>
          <w:sz w:val="20"/>
          <w:szCs w:val="20"/>
        </w:rPr>
        <w:t>f Witnesses</w:t>
      </w:r>
      <w:r>
        <w:rPr>
          <w:rFonts w:ascii="Times New Roman" w:eastAsia="Times New Roman" w:hAnsi="Times New Roman" w:cs="Times New Roman"/>
          <w:sz w:val="20"/>
          <w:szCs w:val="20"/>
        </w:rPr>
        <w:br/>
        <w:t>2.4 Recovery and Statement of the Victim</w:t>
      </w:r>
      <w:r>
        <w:rPr>
          <w:rFonts w:ascii="Times New Roman" w:eastAsia="Times New Roman" w:hAnsi="Times New Roman" w:cs="Times New Roman"/>
          <w:sz w:val="20"/>
          <w:szCs w:val="20"/>
        </w:rPr>
        <w:br/>
        <w:t>2.5 Statement Before a Magistrate</w:t>
      </w:r>
      <w:r>
        <w:rPr>
          <w:rFonts w:ascii="Times New Roman" w:eastAsia="Times New Roman" w:hAnsi="Times New Roman" w:cs="Times New Roman"/>
          <w:sz w:val="20"/>
          <w:szCs w:val="20"/>
        </w:rPr>
        <w:br/>
        <w:t>2.6 Age, Guardianship and Identity Verification</w:t>
      </w:r>
      <w:r>
        <w:rPr>
          <w:rFonts w:ascii="Times New Roman" w:eastAsia="Times New Roman" w:hAnsi="Times New Roman" w:cs="Times New Roman"/>
          <w:sz w:val="20"/>
          <w:szCs w:val="20"/>
        </w:rPr>
        <w:br/>
        <w:t>2.7 Medical and Forensic Examination</w:t>
      </w:r>
      <w:r>
        <w:rPr>
          <w:rFonts w:ascii="Times New Roman" w:eastAsia="Times New Roman" w:hAnsi="Times New Roman" w:cs="Times New Roman"/>
          <w:sz w:val="20"/>
          <w:szCs w:val="20"/>
        </w:rPr>
        <w:br/>
        <w:t>2.8 Electronic, Documentary and Digital Evidence</w:t>
      </w:r>
      <w:r>
        <w:rPr>
          <w:rFonts w:ascii="Times New Roman" w:eastAsia="Times New Roman" w:hAnsi="Times New Roman" w:cs="Times New Roman"/>
          <w:sz w:val="20"/>
          <w:szCs w:val="20"/>
        </w:rPr>
        <w:br/>
        <w:t>2.9 Identification Proceedings</w:t>
      </w:r>
      <w:r>
        <w:rPr>
          <w:rFonts w:ascii="Times New Roman" w:eastAsia="Times New Roman" w:hAnsi="Times New Roman" w:cs="Times New Roman"/>
          <w:sz w:val="20"/>
          <w:szCs w:val="20"/>
        </w:rPr>
        <w:br/>
        <w:t>2.10</w:t>
      </w:r>
      <w:r>
        <w:rPr>
          <w:rFonts w:ascii="Times New Roman" w:eastAsia="Times New Roman" w:hAnsi="Times New Roman" w:cs="Times New Roman"/>
          <w:sz w:val="20"/>
          <w:szCs w:val="20"/>
        </w:rPr>
        <w:t xml:space="preserve"> Arrest and Production Before Magistrate</w:t>
      </w:r>
      <w:r>
        <w:rPr>
          <w:rFonts w:ascii="Times New Roman" w:eastAsia="Times New Roman" w:hAnsi="Times New Roman" w:cs="Times New Roman"/>
          <w:sz w:val="20"/>
          <w:szCs w:val="20"/>
        </w:rPr>
        <w:br/>
        <w:t>2.11 Bail</w:t>
      </w:r>
      <w:r>
        <w:rPr>
          <w:rFonts w:ascii="Times New Roman" w:eastAsia="Times New Roman" w:hAnsi="Times New Roman" w:cs="Times New Roman"/>
          <w:sz w:val="20"/>
          <w:szCs w:val="20"/>
        </w:rPr>
        <w:br/>
        <w:t>2.12 Further Investigation, Case Diary and Collection of Evidence</w:t>
      </w:r>
      <w:r>
        <w:rPr>
          <w:rFonts w:ascii="Times New Roman" w:eastAsia="Times New Roman" w:hAnsi="Times New Roman" w:cs="Times New Roman"/>
          <w:sz w:val="20"/>
          <w:szCs w:val="20"/>
        </w:rPr>
        <w:br/>
        <w:t>2.13 Completion of Investigation and Police Report</w:t>
      </w:r>
      <w:r>
        <w:rPr>
          <w:rFonts w:ascii="Times New Roman" w:eastAsia="Times New Roman" w:hAnsi="Times New Roman" w:cs="Times New Roman"/>
          <w:sz w:val="20"/>
          <w:szCs w:val="20"/>
        </w:rPr>
        <w:br/>
        <w:t>2.14 Cognizance and Committal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61" w:name="_fjlt85bml8n1" w:colFirst="0" w:colLast="0"/>
      <w:bookmarkEnd w:id="661"/>
      <w:r>
        <w:rPr>
          <w:rFonts w:ascii="Times New Roman" w:eastAsia="Times New Roman" w:hAnsi="Times New Roman" w:cs="Times New Roman"/>
          <w:b/>
          <w:bCs/>
          <w:color w:val="000000"/>
          <w:sz w:val="20"/>
          <w:szCs w:val="20"/>
        </w:rPr>
        <w:t>3.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3.1 Determination of the Competent Trial Court</w:t>
      </w:r>
      <w:r>
        <w:rPr>
          <w:rFonts w:ascii="Times New Roman" w:eastAsia="Times New Roman" w:hAnsi="Times New Roman" w:cs="Times New Roman"/>
          <w:sz w:val="20"/>
          <w:szCs w:val="20"/>
        </w:rPr>
        <w:br/>
        <w:t>3.</w:t>
      </w:r>
      <w:r>
        <w:rPr>
          <w:rFonts w:ascii="Times New Roman" w:eastAsia="Times New Roman" w:hAnsi="Times New Roman" w:cs="Times New Roman"/>
          <w:sz w:val="20"/>
          <w:szCs w:val="20"/>
        </w:rPr>
        <w:t>2 Supply of Prosecution Material</w:t>
      </w:r>
      <w:r>
        <w:rPr>
          <w:rFonts w:ascii="Times New Roman" w:eastAsia="Times New Roman" w:hAnsi="Times New Roman" w:cs="Times New Roman"/>
          <w:sz w:val="20"/>
          <w:szCs w:val="20"/>
        </w:rPr>
        <w:br/>
        <w:t>3.3 Framing of Charge</w:t>
      </w:r>
      <w:r>
        <w:rPr>
          <w:rFonts w:ascii="Times New Roman" w:eastAsia="Times New Roman" w:hAnsi="Times New Roman" w:cs="Times New Roman"/>
          <w:sz w:val="20"/>
          <w:szCs w:val="20"/>
        </w:rPr>
        <w:br/>
        <w:t>3.4 Prosecution Evidence</w:t>
      </w:r>
      <w:r>
        <w:rPr>
          <w:rFonts w:ascii="Times New Roman" w:eastAsia="Times New Roman" w:hAnsi="Times New Roman" w:cs="Times New Roman"/>
          <w:sz w:val="20"/>
          <w:szCs w:val="20"/>
        </w:rPr>
        <w:br/>
        <w:t>3.5 Examination and Cross-Examination</w:t>
      </w:r>
      <w:r>
        <w:rPr>
          <w:rFonts w:ascii="Times New Roman" w:eastAsia="Times New Roman" w:hAnsi="Times New Roman" w:cs="Times New Roman"/>
          <w:sz w:val="20"/>
          <w:szCs w:val="20"/>
        </w:rPr>
        <w:br/>
        <w:t>3.6 Statement of the Accused</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lastRenderedPageBreak/>
        <w:t>3.7 Defence Evidence</w:t>
      </w:r>
      <w:r>
        <w:rPr>
          <w:rFonts w:ascii="Times New Roman" w:eastAsia="Times New Roman" w:hAnsi="Times New Roman" w:cs="Times New Roman"/>
          <w:sz w:val="20"/>
          <w:szCs w:val="20"/>
        </w:rPr>
        <w:br/>
        <w:t>3.8 Final Arguments</w:t>
      </w:r>
      <w:r>
        <w:rPr>
          <w:rFonts w:ascii="Times New Roman" w:eastAsia="Times New Roman" w:hAnsi="Times New Roman" w:cs="Times New Roman"/>
          <w:sz w:val="20"/>
          <w:szCs w:val="20"/>
        </w:rPr>
        <w:br/>
        <w:t>3.9 Judgment</w:t>
      </w:r>
      <w:r>
        <w:rPr>
          <w:rFonts w:ascii="Times New Roman" w:eastAsia="Times New Roman" w:hAnsi="Times New Roman" w:cs="Times New Roman"/>
          <w:sz w:val="20"/>
          <w:szCs w:val="20"/>
        </w:rPr>
        <w:br/>
        <w:t>3.10 Sentencing and Consequential Orders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62" w:name="_91co58f6hzgi" w:colFirst="0" w:colLast="0"/>
      <w:bookmarkEnd w:id="662"/>
      <w:r>
        <w:rPr>
          <w:rFonts w:ascii="Times New Roman" w:eastAsia="Times New Roman" w:hAnsi="Times New Roman" w:cs="Times New Roman"/>
          <w:b/>
          <w:bCs/>
          <w:color w:val="000000"/>
          <w:sz w:val="20"/>
          <w:szCs w:val="20"/>
        </w:rPr>
        <w:t>4. POST-TRIAL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4.1 Appeal Against Conviction or Sentence</w:t>
      </w:r>
      <w:r>
        <w:rPr>
          <w:rFonts w:ascii="Times New Roman" w:eastAsia="Times New Roman" w:hAnsi="Times New Roman" w:cs="Times New Roman"/>
          <w:sz w:val="20"/>
          <w:szCs w:val="20"/>
        </w:rPr>
        <w:br/>
        <w:t>4.2 Challenge to Acquittal</w:t>
      </w:r>
      <w:r>
        <w:rPr>
          <w:rFonts w:ascii="Times New Roman" w:eastAsia="Times New Roman" w:hAnsi="Times New Roman" w:cs="Times New Roman"/>
          <w:sz w:val="20"/>
          <w:szCs w:val="20"/>
        </w:rPr>
        <w:br/>
        <w:t>4.3 Suspension of Sentence and Bail During Appeal</w:t>
      </w:r>
      <w:r>
        <w:rPr>
          <w:rFonts w:ascii="Times New Roman" w:eastAsia="Times New Roman" w:hAnsi="Times New Roman" w:cs="Times New Roman"/>
          <w:sz w:val="20"/>
          <w:szCs w:val="20"/>
        </w:rPr>
        <w:br/>
        <w:t>4.4 Revision</w:t>
      </w:r>
      <w:r>
        <w:rPr>
          <w:rFonts w:ascii="Times New Roman" w:eastAsia="Times New Roman" w:hAnsi="Times New Roman" w:cs="Times New Roman"/>
          <w:sz w:val="20"/>
          <w:szCs w:val="20"/>
        </w:rPr>
        <w:br/>
        <w:t>4.5 Further Appellate / Constitutional Remedy</w:t>
      </w:r>
      <w:r>
        <w:rPr>
          <w:rFonts w:ascii="Times New Roman" w:eastAsia="Times New Roman" w:hAnsi="Times New Roman" w:cs="Times New Roman"/>
          <w:sz w:val="20"/>
          <w:szCs w:val="20"/>
        </w:rPr>
        <w:br/>
        <w:t>4.6 Execution of Sentence</w:t>
      </w:r>
      <w:r>
        <w:rPr>
          <w:rFonts w:ascii="Times New Roman" w:eastAsia="Times New Roman" w:hAnsi="Times New Roman" w:cs="Times New Roman"/>
          <w:sz w:val="20"/>
          <w:szCs w:val="20"/>
        </w:rPr>
        <w:br/>
        <w:t>4.7 Disposal, Custody and Restoration of Case Proper</w:t>
      </w:r>
      <w:r>
        <w:rPr>
          <w:rFonts w:ascii="Times New Roman" w:eastAsia="Times New Roman" w:hAnsi="Times New Roman" w:cs="Times New Roman"/>
          <w:sz w:val="20"/>
          <w:szCs w:val="20"/>
        </w:rPr>
        <w:t>ty</w:t>
      </w:r>
      <w:r>
        <w:rPr>
          <w:rFonts w:ascii="Times New Roman" w:eastAsia="Times New Roman" w:hAnsi="Times New Roman" w:cs="Times New Roman"/>
          <w:sz w:val="20"/>
          <w:szCs w:val="20"/>
        </w:rPr>
        <w:br/>
        <w:t>4.8 Victim Protection, Restoration and Related Proceedings</w:t>
      </w:r>
      <w:r>
        <w:rPr>
          <w:rFonts w:ascii="Times New Roman" w:eastAsia="Times New Roman" w:hAnsi="Times New Roman" w:cs="Times New Roman"/>
          <w:sz w:val="20"/>
          <w:szCs w:val="20"/>
        </w:rPr>
        <w:br/>
        <w:t>4.9 Finality of Proceedings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63" w:name="_r54it5dl7e7x" w:colFirst="0" w:colLast="0"/>
      <w:bookmarkEnd w:id="663"/>
      <w:r>
        <w:rPr>
          <w:rFonts w:ascii="Times New Roman" w:eastAsia="Times New Roman" w:hAnsi="Times New Roman" w:cs="Times New Roman"/>
          <w:b/>
          <w:bCs/>
          <w:color w:val="000000"/>
          <w:sz w:val="20"/>
          <w:szCs w:val="20"/>
        </w:rPr>
        <w:t>PRACTICAL PROCEDURAL FLOW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document follows this structure and contains the corresponding legal references for each stage.</w:t>
      </w:r>
    </w:p>
    <w:p w:rsidR="001E296C" w:rsidRDefault="00750CC2" w:rsidP="00750CC2">
      <w:pPr>
        <w:pStyle w:val="Heading1"/>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LEGAL FRAMEWORK AND SCOPE</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 and</w:t>
      </w:r>
      <w:r>
        <w:rPr>
          <w:rFonts w:ascii="Times New Roman" w:eastAsia="Times New Roman" w:hAnsi="Times New Roman" w:cs="Times New Roman"/>
          <w:sz w:val="20"/>
          <w:szCs w:val="20"/>
        </w:rPr>
        <w:t xml:space="preserve"> abduction are dealt with principally in Chapter XVI of the Pakistan Penal Code, 1860, particularly sections 359–369. The provisions do not create one single offence called “kidnapping and abduction”; rather, the Code defines kidnapping and abduction and t</w:t>
      </w:r>
      <w:r>
        <w:rPr>
          <w:rFonts w:ascii="Times New Roman" w:eastAsia="Times New Roman" w:hAnsi="Times New Roman" w:cs="Times New Roman"/>
          <w:sz w:val="20"/>
          <w:szCs w:val="20"/>
        </w:rPr>
        <w:t>hen provides separate offences for different purposes and circumstances. The procedural course is governed mainly by the Code of Criminal Procedure, 1898, together with the applicable law of evidence and any special provincial or subject-specific legislati</w:t>
      </w:r>
      <w:r>
        <w:rPr>
          <w:rFonts w:ascii="Times New Roman" w:eastAsia="Times New Roman" w:hAnsi="Times New Roman" w:cs="Times New Roman"/>
          <w:sz w:val="20"/>
          <w:szCs w:val="20"/>
        </w:rPr>
        <w:t>on attracted by the facts.</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A correct procedural analysis must therefore begin by identifying the precise PPC provision disclosed by the facts. The distinction is important because the ingredients, punishment, cognizability, bailability, trial forum and app</w:t>
      </w:r>
      <w:r>
        <w:rPr>
          <w:rFonts w:ascii="Times New Roman" w:eastAsia="Times New Roman" w:hAnsi="Times New Roman" w:cs="Times New Roman"/>
          <w:sz w:val="20"/>
          <w:szCs w:val="20"/>
        </w:rPr>
        <w:t>ellate route may differ according to the exact section charged. The Second Schedule to the CrPC should be consulted for the procedural classification and trial forum of the particular offence.</w:t>
      </w:r>
    </w:p>
    <w:p w:rsidR="001E296C" w:rsidRDefault="00750CC2" w:rsidP="00750CC2">
      <w:pPr>
        <w:pStyle w:val="Heading1"/>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 PRE-FIR / INSTITUTION</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1.1 Receipt of Information and Immedia</w:t>
      </w:r>
      <w:r>
        <w:rPr>
          <w:rFonts w:ascii="Times New Roman" w:eastAsia="Times New Roman" w:hAnsi="Times New Roman" w:cs="Times New Roman"/>
          <w:b/>
          <w:bCs/>
          <w:sz w:val="20"/>
          <w:szCs w:val="20"/>
        </w:rPr>
        <w:t>te Assessment</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Proceedings ordinarily begin when information is received that a person has disappeared, been taken away, or is being unlawfully confined. Information may come from the victim, parent, lawful guardian, relative, eyewitness, or any other perso</w:t>
      </w:r>
      <w:r>
        <w:rPr>
          <w:rFonts w:ascii="Times New Roman" w:eastAsia="Times New Roman" w:hAnsi="Times New Roman" w:cs="Times New Roman"/>
          <w:sz w:val="20"/>
          <w:szCs w:val="20"/>
        </w:rPr>
        <w:t>n having knowledge of the occurrence. The first assessment should establish the identity and age of the victim, the last known location, date and time of disappearance, circumstances of the taking or inducement, suspected persons, vehicle or route used, co</w:t>
      </w:r>
      <w:r>
        <w:rPr>
          <w:rFonts w:ascii="Times New Roman" w:eastAsia="Times New Roman" w:hAnsi="Times New Roman" w:cs="Times New Roman"/>
          <w:sz w:val="20"/>
          <w:szCs w:val="20"/>
        </w:rPr>
        <w:t>mmunications received, and any allegation of force, threat, deception, ransom, confinement or other unlawful purpose. The substantive framework is principally §§359–369 PPC.</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1.2 Identification of the Precise Offence</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The facts must be matched to the statuto</w:t>
      </w:r>
      <w:r>
        <w:rPr>
          <w:rFonts w:ascii="Times New Roman" w:eastAsia="Times New Roman" w:hAnsi="Times New Roman" w:cs="Times New Roman"/>
          <w:sz w:val="20"/>
          <w:szCs w:val="20"/>
        </w:rPr>
        <w:t>ry ingredients before the case is classified. Sections 359–362 PPC distinguish kidnapping from abduction: kidnapping includes kidnapping from Pakistan and kidnapping from lawful guardianship, whereas abduction involves compelling or inducing a person by fo</w:t>
      </w:r>
      <w:r>
        <w:rPr>
          <w:rFonts w:ascii="Times New Roman" w:eastAsia="Times New Roman" w:hAnsi="Times New Roman" w:cs="Times New Roman"/>
          <w:sz w:val="20"/>
          <w:szCs w:val="20"/>
        </w:rPr>
        <w:t xml:space="preserve">rce or deceitful means to go from a place. The subsequent provisions create purpose-based or aggravated offences, including §§364, 364-A, 365, 365-A, </w:t>
      </w:r>
      <w:r>
        <w:rPr>
          <w:rFonts w:ascii="Times New Roman" w:eastAsia="Times New Roman" w:hAnsi="Times New Roman" w:cs="Times New Roman"/>
          <w:sz w:val="20"/>
          <w:szCs w:val="20"/>
        </w:rPr>
        <w:lastRenderedPageBreak/>
        <w:t>365-B, 366-A, 366-B, 367, 368 and 369 PPC. The correct section should be reflected in the FIR without mech</w:t>
      </w:r>
      <w:r>
        <w:rPr>
          <w:rFonts w:ascii="Times New Roman" w:eastAsia="Times New Roman" w:hAnsi="Times New Roman" w:cs="Times New Roman"/>
          <w:sz w:val="20"/>
          <w:szCs w:val="20"/>
        </w:rPr>
        <w:t>anically treating every missing-person complaint as the same offence.</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1.3 Registration of FIR</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information discloses a cognizable offence, the officer in charge of the police station is required to record the information under §154 CrPC. If the information is given orally, it is to be reduced to writing, read over to the informant and sign</w:t>
      </w:r>
      <w:r>
        <w:rPr>
          <w:rFonts w:ascii="Times New Roman" w:eastAsia="Times New Roman" w:hAnsi="Times New Roman" w:cs="Times New Roman"/>
          <w:sz w:val="20"/>
          <w:szCs w:val="20"/>
        </w:rPr>
        <w:t>ed by the informant, and its substance entered in the prescribed record. The FIR should state the material facts necessary to set the criminal law in motion, including the identity or description of the victim, circumstances of the occurrence, suspected of</w:t>
      </w:r>
      <w:r>
        <w:rPr>
          <w:rFonts w:ascii="Times New Roman" w:eastAsia="Times New Roman" w:hAnsi="Times New Roman" w:cs="Times New Roman"/>
          <w:sz w:val="20"/>
          <w:szCs w:val="20"/>
        </w:rPr>
        <w:t>fender where known, and the offence disclosed.</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1.4 Immediate Search, Recovery and Protection</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Kidnapping cases can involve an ongoing deprivation of liberty and therefore require prompt investigative action. Under §§156–157 CrPC, the police may investigate </w:t>
      </w:r>
      <w:r>
        <w:rPr>
          <w:rFonts w:ascii="Times New Roman" w:eastAsia="Times New Roman" w:hAnsi="Times New Roman" w:cs="Times New Roman"/>
          <w:sz w:val="20"/>
          <w:szCs w:val="20"/>
        </w:rPr>
        <w:t>a cognizable case, proceed to the relevant place, ascertain the facts and circumstances and take measures for the discovery and arrest of the offender. Depending on the facts, immediate steps may include checking CCTV, tracing vehicles and routes, locating</w:t>
      </w:r>
      <w:r>
        <w:rPr>
          <w:rFonts w:ascii="Times New Roman" w:eastAsia="Times New Roman" w:hAnsi="Times New Roman" w:cs="Times New Roman"/>
          <w:sz w:val="20"/>
          <w:szCs w:val="20"/>
        </w:rPr>
        <w:t xml:space="preserve"> places where the victim may be held, identifying witnesses, preserving communications and other electronic material, and taking lawful steps directed toward recovery and safety of the victim.</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1.5 Non-Registration, Police Neglect or Failure to Act</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If the police fail to register a cognizable case, neglect their statutory duties or otherwise fail to perform functions required by law, an aggrieved person may invoke the remedy under §22-A CrPC before the competent Justice of the Peace. The provision exp</w:t>
      </w:r>
      <w:r>
        <w:rPr>
          <w:rFonts w:ascii="Times New Roman" w:eastAsia="Times New Roman" w:hAnsi="Times New Roman" w:cs="Times New Roman"/>
          <w:sz w:val="20"/>
          <w:szCs w:val="20"/>
        </w:rPr>
        <w:t>ressly addresses non-registration of a criminal case, transfer of investigation and police neglect, failure or excess in relation to police functions and duties. Depending upon the facts, other statutory or constitutional remedies may also be available.</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r>
        <w:rPr>
          <w:rFonts w:ascii="Times New Roman" w:eastAsia="Times New Roman" w:hAnsi="Times New Roman" w:cs="Times New Roman"/>
          <w:b/>
          <w:bCs/>
          <w:sz w:val="20"/>
          <w:szCs w:val="20"/>
        </w:rPr>
        <w:t>6 Initial Legal and Factual Checklist</w:t>
      </w:r>
    </w:p>
    <w:p w:rsidR="001E296C" w:rsidRDefault="00750CC2" w:rsidP="00750CC2">
      <w:pPr>
        <w:numPr>
          <w:ilvl w:val="0"/>
          <w:numId w:val="5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Confirm the identity, age and lawful status of the person allegedly taken.</w:t>
      </w:r>
    </w:p>
    <w:p w:rsidR="001E296C" w:rsidRDefault="00750CC2" w:rsidP="00750CC2">
      <w:pPr>
        <w:numPr>
          <w:ilvl w:val="0"/>
          <w:numId w:val="5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Record the exact date, time and place of last sighting or taking.</w:t>
      </w:r>
    </w:p>
    <w:p w:rsidR="001E296C" w:rsidRDefault="00750CC2" w:rsidP="00750CC2">
      <w:pPr>
        <w:numPr>
          <w:ilvl w:val="0"/>
          <w:numId w:val="5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Identify the alleged offender(s), accomplices, vehicle(s) and possible destin</w:t>
      </w:r>
      <w:r>
        <w:rPr>
          <w:rFonts w:ascii="Times New Roman" w:eastAsia="Times New Roman" w:hAnsi="Times New Roman" w:cs="Times New Roman"/>
          <w:sz w:val="20"/>
          <w:szCs w:val="20"/>
        </w:rPr>
        <w:t>ation(s), if known.</w:t>
      </w:r>
    </w:p>
    <w:p w:rsidR="001E296C" w:rsidRDefault="00750CC2" w:rsidP="00750CC2">
      <w:pPr>
        <w:numPr>
          <w:ilvl w:val="0"/>
          <w:numId w:val="5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Determine whether the facts indicate force, deceit, inducement, removal from lawful guardianship, confinement, ransom or another unlawful purpose.</w:t>
      </w:r>
    </w:p>
    <w:p w:rsidR="001E296C" w:rsidRDefault="00750CC2" w:rsidP="00750CC2">
      <w:pPr>
        <w:numPr>
          <w:ilvl w:val="0"/>
          <w:numId w:val="5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Preserve immediately available CCTV, messages, call records, photographs and other electr</w:t>
      </w:r>
      <w:r>
        <w:rPr>
          <w:rFonts w:ascii="Times New Roman" w:eastAsia="Times New Roman" w:hAnsi="Times New Roman" w:cs="Times New Roman"/>
          <w:sz w:val="20"/>
          <w:szCs w:val="20"/>
        </w:rPr>
        <w:t>onic or physical evidence.</w:t>
      </w:r>
    </w:p>
    <w:p w:rsidR="001E296C" w:rsidRDefault="00750CC2" w:rsidP="00750CC2">
      <w:pPr>
        <w:numPr>
          <w:ilvl w:val="0"/>
          <w:numId w:val="535"/>
        </w:num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victim is a child, obtain reliable age and guardianship material at the earliest practicable stage.</w:t>
      </w:r>
    </w:p>
    <w:p w:rsidR="001E296C" w:rsidRDefault="00750CC2" w:rsidP="00750CC2">
      <w:pPr>
        <w:pStyle w:val="Heading1"/>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 INVESTIGATION / PRE-TRIAL</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2.1 Commencement and Direction of Investigation</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After registration of the FIR, investigati</w:t>
      </w:r>
      <w:r>
        <w:rPr>
          <w:rFonts w:ascii="Times New Roman" w:eastAsia="Times New Roman" w:hAnsi="Times New Roman" w:cs="Times New Roman"/>
          <w:sz w:val="20"/>
          <w:szCs w:val="20"/>
        </w:rPr>
        <w:t>on proceeds under §§156–157 CrPC. The Investigating Officer should investigate the occurrence objectively, ascertain the facts, trace and recover the victim, identify the offender, collect legally admissible evidence and determine whether the ingredients o</w:t>
      </w:r>
      <w:r>
        <w:rPr>
          <w:rFonts w:ascii="Times New Roman" w:eastAsia="Times New Roman" w:hAnsi="Times New Roman" w:cs="Times New Roman"/>
          <w:sz w:val="20"/>
          <w:szCs w:val="20"/>
        </w:rPr>
        <w:t>f the offence recorded in the FIR are established. The investigation should remain focused on both the act of taking or inducement and the purpose, intention or circumstance that makes the conduct punishable under the particular PPC provision.</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2.2 Scene Ex</w:t>
      </w:r>
      <w:r>
        <w:rPr>
          <w:rFonts w:ascii="Times New Roman" w:eastAsia="Times New Roman" w:hAnsi="Times New Roman" w:cs="Times New Roman"/>
          <w:b/>
          <w:bCs/>
          <w:sz w:val="20"/>
          <w:szCs w:val="20"/>
        </w:rPr>
        <w:t>amination and Evidence Preservation</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should examine the place from which the victim was allegedly taken and any relevant subsequent location, including a suspected place of confinement. Physical traces, CCTV recordings, vehicles, a</w:t>
      </w:r>
      <w:r>
        <w:rPr>
          <w:rFonts w:ascii="Times New Roman" w:eastAsia="Times New Roman" w:hAnsi="Times New Roman" w:cs="Times New Roman"/>
          <w:sz w:val="20"/>
          <w:szCs w:val="20"/>
        </w:rPr>
        <w:t xml:space="preserve">rticles, documents and other material connected with the occurrence should be identified, secured and documented. </w:t>
      </w:r>
      <w:r>
        <w:rPr>
          <w:rFonts w:ascii="Times New Roman" w:eastAsia="Times New Roman" w:hAnsi="Times New Roman" w:cs="Times New Roman"/>
          <w:sz w:val="20"/>
          <w:szCs w:val="20"/>
        </w:rPr>
        <w:lastRenderedPageBreak/>
        <w:t>The investigation should preserve the evidentiary chain so that recovered objects and electronic material can later be connected with the accu</w:t>
      </w:r>
      <w:r>
        <w:rPr>
          <w:rFonts w:ascii="Times New Roman" w:eastAsia="Times New Roman" w:hAnsi="Times New Roman" w:cs="Times New Roman"/>
          <w:sz w:val="20"/>
          <w:szCs w:val="20"/>
        </w:rPr>
        <w:t>sed and the occurrence.</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2.3 Statements of Witnesses</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Persons acquainted with the facts are examined and their statements may be recorded under §161 CrPC. Relevant witnesses may include the complainant, family members, persons who last saw the victim, eyewit</w:t>
      </w:r>
      <w:r>
        <w:rPr>
          <w:rFonts w:ascii="Times New Roman" w:eastAsia="Times New Roman" w:hAnsi="Times New Roman" w:cs="Times New Roman"/>
          <w:sz w:val="20"/>
          <w:szCs w:val="20"/>
        </w:rPr>
        <w:t>nesses, persons who communicated with the victim or accused, recovery witnesses, medical personnel and other persons possessing material information. The use and evidentiary limitations of police statements are governed by §162 CrPC.</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2.4 Recovery and State</w:t>
      </w:r>
      <w:r>
        <w:rPr>
          <w:rFonts w:ascii="Times New Roman" w:eastAsia="Times New Roman" w:hAnsi="Times New Roman" w:cs="Times New Roman"/>
          <w:b/>
          <w:bCs/>
          <w:sz w:val="20"/>
          <w:szCs w:val="20"/>
        </w:rPr>
        <w:t>ment of the Victim</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victim is recovered, the circumstances of recovery should be recorded carefully, including the place of recovery, persons present, physical condition and relevant surrounding circumstances. The victim should be examined regardi</w:t>
      </w:r>
      <w:r>
        <w:rPr>
          <w:rFonts w:ascii="Times New Roman" w:eastAsia="Times New Roman" w:hAnsi="Times New Roman" w:cs="Times New Roman"/>
          <w:sz w:val="20"/>
          <w:szCs w:val="20"/>
        </w:rPr>
        <w:t>ng the manner in which he or she was taken, transported, induced, threatened or confined. The investigation should distinguish between kidnapping, abduction, confinement and any aggravated purpose established by the facts.</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2.5 Statement Before a Magistrate</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Where appropriate, a statement may be recorded before a Magistrate under §164 CrPC. Such a statement can be particularly important where the victim's account is material to identity, force or deception, inducement, the circumstances of taking, the purpose</w:t>
      </w:r>
      <w:r>
        <w:rPr>
          <w:rFonts w:ascii="Times New Roman" w:eastAsia="Times New Roman" w:hAnsi="Times New Roman" w:cs="Times New Roman"/>
          <w:sz w:val="20"/>
          <w:szCs w:val="20"/>
        </w:rPr>
        <w:t xml:space="preserve"> of the accused, or the victim's voluntary or involuntary movement. The legal significance of a §164 statement must ultimately be assessed with the rest of the evidence.</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2.6 Age, Guardianship and Identity Verification</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Age becomes critical where the statutory provision contains an age requirement. Section 361 PPC concerns kidnapping from lawful guardianship, while §364-A refers to a person under fourteen years and §369 concerns a child under ten years. The prosecution sh</w:t>
      </w:r>
      <w:r>
        <w:rPr>
          <w:rFonts w:ascii="Times New Roman" w:eastAsia="Times New Roman" w:hAnsi="Times New Roman" w:cs="Times New Roman"/>
          <w:sz w:val="20"/>
          <w:szCs w:val="20"/>
        </w:rPr>
        <w:t>ould therefore obtain reliable age material, such as birth registration or other official records, and where relevant establish the lawful guardianship relationship. Identity of the victim and accused should likewise be established through reliable evidenc</w:t>
      </w:r>
      <w:r>
        <w:rPr>
          <w:rFonts w:ascii="Times New Roman" w:eastAsia="Times New Roman" w:hAnsi="Times New Roman" w:cs="Times New Roman"/>
          <w:sz w:val="20"/>
          <w:szCs w:val="20"/>
        </w:rPr>
        <w:t>e rather than assumption.</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2.7 Medical and Forensic Examination</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victim has injuries, allegations of sexual violence, poisoning, drugging or other physical harm, appropriate medical examination and forensic procedures should be undertaken in accord</w:t>
      </w:r>
      <w:r>
        <w:rPr>
          <w:rFonts w:ascii="Times New Roman" w:eastAsia="Times New Roman" w:hAnsi="Times New Roman" w:cs="Times New Roman"/>
          <w:sz w:val="20"/>
          <w:szCs w:val="20"/>
        </w:rPr>
        <w:t>ance with the applicable law and medical protocols. Medical reports, injury documentation, forensic samples and expert evidence may become material corroborative or substantive evidence, depending upon the issue being proved.</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2.8 Electronic, Documentary an</w:t>
      </w:r>
      <w:r>
        <w:rPr>
          <w:rFonts w:ascii="Times New Roman" w:eastAsia="Times New Roman" w:hAnsi="Times New Roman" w:cs="Times New Roman"/>
          <w:b/>
          <w:bCs/>
          <w:sz w:val="20"/>
          <w:szCs w:val="20"/>
        </w:rPr>
        <w:t>d Digital Evidence</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 investigations frequently involve CCTV footage, mobile devices, call-related information, messages, photographs, videos, social-media material, ransom communications, location information and other digital evidence. Such mater</w:t>
      </w:r>
      <w:r>
        <w:rPr>
          <w:rFonts w:ascii="Times New Roman" w:eastAsia="Times New Roman" w:hAnsi="Times New Roman" w:cs="Times New Roman"/>
          <w:sz w:val="20"/>
          <w:szCs w:val="20"/>
        </w:rPr>
        <w:t>ial should be lawfully obtained, preserved and linked to the relevant device, account, person and time. The prosecution should also be prepared to establish authenticity and evidentiary foundation where the material is relied upon at trial.</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2.9 Identificat</w:t>
      </w:r>
      <w:r>
        <w:rPr>
          <w:rFonts w:ascii="Times New Roman" w:eastAsia="Times New Roman" w:hAnsi="Times New Roman" w:cs="Times New Roman"/>
          <w:b/>
          <w:bCs/>
          <w:sz w:val="20"/>
          <w:szCs w:val="20"/>
        </w:rPr>
        <w:t>ion Proceedings</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accused was previously unknown to a material witness and identity is genuinely in issue, identification proceedings may be conducted in accordance with applicable law and judicial safeguards. Identification evidence is not automat</w:t>
      </w:r>
      <w:r>
        <w:rPr>
          <w:rFonts w:ascii="Times New Roman" w:eastAsia="Times New Roman" w:hAnsi="Times New Roman" w:cs="Times New Roman"/>
          <w:sz w:val="20"/>
          <w:szCs w:val="20"/>
        </w:rPr>
        <w:t>ically conclusive; the trial Court assesses its reliability in light of the circumstances of observation, delay, prior exposure, corroboration and the complete evidentiary record.</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2.10 Arrest and Production Before Magistrate</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Where lawful grounds for arrest</w:t>
      </w:r>
      <w:r>
        <w:rPr>
          <w:rFonts w:ascii="Times New Roman" w:eastAsia="Times New Roman" w:hAnsi="Times New Roman" w:cs="Times New Roman"/>
          <w:sz w:val="20"/>
          <w:szCs w:val="20"/>
        </w:rPr>
        <w:t xml:space="preserve"> exist, the accused may be arrested under the applicable provisions of the CrPC, including §54. An arrested person must be dealt with in accordance with the constitutional and statutory safeguards governing arrest and production before a Magistrate. Where </w:t>
      </w:r>
      <w:r>
        <w:rPr>
          <w:rFonts w:ascii="Times New Roman" w:eastAsia="Times New Roman" w:hAnsi="Times New Roman" w:cs="Times New Roman"/>
          <w:sz w:val="20"/>
          <w:szCs w:val="20"/>
        </w:rPr>
        <w:t>investigation cannot be completed within the initial period, further detention for investigation is sought under §167 CrPC, subject to the statutory limits and judicial supervision.</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2.11 Bail</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Bail depends on the exact offence and its classification under t</w:t>
      </w:r>
      <w:r>
        <w:rPr>
          <w:rFonts w:ascii="Times New Roman" w:eastAsia="Times New Roman" w:hAnsi="Times New Roman" w:cs="Times New Roman"/>
          <w:sz w:val="20"/>
          <w:szCs w:val="20"/>
        </w:rPr>
        <w:t>he Second Schedule to the CrPC. Post-arrest bail is principally governed by §497 CrPC, while pre-arrest bail is addressed by §498 CrPC, read with §498-A and the applicable judicial principles. Because kidnapping-related offences vary substantially in punis</w:t>
      </w:r>
      <w:r>
        <w:rPr>
          <w:rFonts w:ascii="Times New Roman" w:eastAsia="Times New Roman" w:hAnsi="Times New Roman" w:cs="Times New Roman"/>
          <w:sz w:val="20"/>
          <w:szCs w:val="20"/>
        </w:rPr>
        <w:t>hment and classification, the bail position should never be stated without identifying the exact PPC section.</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2.12 Further Investigation, Case Diary and Collection of Evidence</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should continue collecting material necessary to estab</w:t>
      </w:r>
      <w:r>
        <w:rPr>
          <w:rFonts w:ascii="Times New Roman" w:eastAsia="Times New Roman" w:hAnsi="Times New Roman" w:cs="Times New Roman"/>
          <w:sz w:val="20"/>
          <w:szCs w:val="20"/>
        </w:rPr>
        <w:t>lish each ingredient of the charged offence. The case diary and investigative record should reflect material investigative steps, including witness examination, recovery, searches, medical or forensic examination, electronic evidence, arrest and remand pro</w:t>
      </w:r>
      <w:r>
        <w:rPr>
          <w:rFonts w:ascii="Times New Roman" w:eastAsia="Times New Roman" w:hAnsi="Times New Roman" w:cs="Times New Roman"/>
          <w:sz w:val="20"/>
          <w:szCs w:val="20"/>
        </w:rPr>
        <w:t>ceedings, and other relevant developments. Any change in the legal character of the case should be based on the evidence collected.</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2.13 Completion of Investigation and Police Report</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Upon completion of investigation, the police submit the report under §173</w:t>
      </w:r>
      <w:r>
        <w:rPr>
          <w:rFonts w:ascii="Times New Roman" w:eastAsia="Times New Roman" w:hAnsi="Times New Roman" w:cs="Times New Roman"/>
          <w:sz w:val="20"/>
          <w:szCs w:val="20"/>
        </w:rPr>
        <w:t xml:space="preserve"> CrPC. The report should place before the Court the accused persons, witnesses, documents, recovered articles and other relevant material together with the conclusion of the investigation. The Court then proceeds according to the nature and classification </w:t>
      </w:r>
      <w:r>
        <w:rPr>
          <w:rFonts w:ascii="Times New Roman" w:eastAsia="Times New Roman" w:hAnsi="Times New Roman" w:cs="Times New Roman"/>
          <w:sz w:val="20"/>
          <w:szCs w:val="20"/>
        </w:rPr>
        <w:t>of the offence.</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2.14 Cognizance and Committal</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Cognizance by the competent Court is governed principally by §190 CrPC. Where the offence is exclusively triable by the Court of Session, the case proceeds through the applicable committal process before trial in the Sessions Court. The precise route depen</w:t>
      </w:r>
      <w:r>
        <w:rPr>
          <w:rFonts w:ascii="Times New Roman" w:eastAsia="Times New Roman" w:hAnsi="Times New Roman" w:cs="Times New Roman"/>
          <w:sz w:val="20"/>
          <w:szCs w:val="20"/>
        </w:rPr>
        <w:t>ds on the offence's classification in the Second Schedule and the statutory scheme applicable at the time.</w:t>
      </w:r>
    </w:p>
    <w:p w:rsidR="001E296C" w:rsidRDefault="00750CC2" w:rsidP="00750CC2">
      <w:pPr>
        <w:pStyle w:val="Heading1"/>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 TRIAL</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3.1 Determination of the Competent Trial Court</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The trial forum is determined by the exact PPC section and the corresponding entry in the Sec</w:t>
      </w:r>
      <w:r>
        <w:rPr>
          <w:rFonts w:ascii="Times New Roman" w:eastAsia="Times New Roman" w:hAnsi="Times New Roman" w:cs="Times New Roman"/>
          <w:sz w:val="20"/>
          <w:szCs w:val="20"/>
        </w:rPr>
        <w:t xml:space="preserve">ond Schedule to the CrPC. Some kidnapping-related offences are triable by a Court of Session while others may be triable by a Magistrate. Accordingly, the trial Court should not be stated merely from the general label “kidnapping”; the charged section and </w:t>
      </w:r>
      <w:r>
        <w:rPr>
          <w:rFonts w:ascii="Times New Roman" w:eastAsia="Times New Roman" w:hAnsi="Times New Roman" w:cs="Times New Roman"/>
          <w:sz w:val="20"/>
          <w:szCs w:val="20"/>
        </w:rPr>
        <w:t>its current procedural classification must be checked.</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3.2 Supply of Prosecution Material</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Before the trial proceeds, the accused is supplied with the statements and documents required by law. In Magistrate trials, §241-A CrPC governs the supply of relevant</w:t>
      </w:r>
      <w:r>
        <w:rPr>
          <w:rFonts w:ascii="Times New Roman" w:eastAsia="Times New Roman" w:hAnsi="Times New Roman" w:cs="Times New Roman"/>
          <w:sz w:val="20"/>
          <w:szCs w:val="20"/>
        </w:rPr>
        <w:t xml:space="preserve"> documents, while §265-C CrPC applies to Sessions trials. The purpose is to ensure that the accused has the material necessary to understand and meet the prosecution case.</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3.3 Framing of Charge</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considers the material placed before it and, where t</w:t>
      </w:r>
      <w:r>
        <w:rPr>
          <w:rFonts w:ascii="Times New Roman" w:eastAsia="Times New Roman" w:hAnsi="Times New Roman" w:cs="Times New Roman"/>
          <w:sz w:val="20"/>
          <w:szCs w:val="20"/>
        </w:rPr>
        <w:t>he legal requirements are satisfied, frames the charge corresponding to the offence disclosed. In Sessions cases, §§265-D onward govern the framing and conduct of the trial; in Magistrate trials, the relevant provisions include §§242–243 CrPC. The charge s</w:t>
      </w:r>
      <w:r>
        <w:rPr>
          <w:rFonts w:ascii="Times New Roman" w:eastAsia="Times New Roman" w:hAnsi="Times New Roman" w:cs="Times New Roman"/>
          <w:sz w:val="20"/>
          <w:szCs w:val="20"/>
        </w:rPr>
        <w:t>hould identify the specific kidnapping or abduction offence and the material circumstances necessary to constitute it.</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3.4 Prosecution Evidence</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bears the burden of proving the charge in accordance with the applicable law. Evidence may inclu</w:t>
      </w:r>
      <w:r>
        <w:rPr>
          <w:rFonts w:ascii="Times New Roman" w:eastAsia="Times New Roman" w:hAnsi="Times New Roman" w:cs="Times New Roman"/>
          <w:sz w:val="20"/>
          <w:szCs w:val="20"/>
        </w:rPr>
        <w:t>de the complainant, victim, eyewitnesses, recovery witnesses, medical officers, forensic experts, police officials, the Investigating Officer, documentary records and electronic evidence. The prosecution must prove the ingredients of the precise offence ch</w:t>
      </w:r>
      <w:r>
        <w:rPr>
          <w:rFonts w:ascii="Times New Roman" w:eastAsia="Times New Roman" w:hAnsi="Times New Roman" w:cs="Times New Roman"/>
          <w:sz w:val="20"/>
          <w:szCs w:val="20"/>
        </w:rPr>
        <w:t>arged rather than merely prove that the victim disappeared or was found elsewhere.</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3.5 Examination and Cross-Examination</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Prosecution witnesses are examined and cross-examined according to the law of evidence and criminal procedure. Defence cross-examination may test identity, age, lawful guardianship, force or deception, the circumstances of taking, the accused's purpose or </w:t>
      </w:r>
      <w:r>
        <w:rPr>
          <w:rFonts w:ascii="Times New Roman" w:eastAsia="Times New Roman" w:hAnsi="Times New Roman" w:cs="Times New Roman"/>
          <w:sz w:val="20"/>
          <w:szCs w:val="20"/>
        </w:rPr>
        <w:t>intention, recovery, medical findings, electronic evidence, delay, contradictions and credibility. The Court evaluates the evidence as a whole rather than isolating individual pieces without context.</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3.6 Statement of the Accused</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After prosecution evidence,</w:t>
      </w:r>
      <w:r>
        <w:rPr>
          <w:rFonts w:ascii="Times New Roman" w:eastAsia="Times New Roman" w:hAnsi="Times New Roman" w:cs="Times New Roman"/>
          <w:sz w:val="20"/>
          <w:szCs w:val="20"/>
        </w:rPr>
        <w:t xml:space="preserve"> the accused is examined under §342 CrPC. The Court puts to the accused the circumstances appearing against him or her in the evidence and provides an opportunity to explain them. The statement forms part of the trial record and must be considered in accor</w:t>
      </w:r>
      <w:r>
        <w:rPr>
          <w:rFonts w:ascii="Times New Roman" w:eastAsia="Times New Roman" w:hAnsi="Times New Roman" w:cs="Times New Roman"/>
          <w:sz w:val="20"/>
          <w:szCs w:val="20"/>
        </w:rPr>
        <w:t>dance with law.</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3.7 Defence Evidence</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may lead defence evidence where the defence considers it necessary. Depending upon the case, the defence may rely on alibi, mistaken identity, absence of force or deception, absence of the required purpose o</w:t>
      </w:r>
      <w:r>
        <w:rPr>
          <w:rFonts w:ascii="Times New Roman" w:eastAsia="Times New Roman" w:hAnsi="Times New Roman" w:cs="Times New Roman"/>
          <w:sz w:val="20"/>
          <w:szCs w:val="20"/>
        </w:rPr>
        <w:t>r intention, lawful custody or conduct, consent where legally relevant, false implication, contradictions or other weaknesses in the prosecution evidence.</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3.8 Final Arguments</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After completion of evidence, the prosecution and defence address the Court on th</w:t>
      </w:r>
      <w:r>
        <w:rPr>
          <w:rFonts w:ascii="Times New Roman" w:eastAsia="Times New Roman" w:hAnsi="Times New Roman" w:cs="Times New Roman"/>
          <w:sz w:val="20"/>
          <w:szCs w:val="20"/>
        </w:rPr>
        <w:t>e facts and law. The Court considers whether every ingredient of the charged section has been established beyond reasonable doubt, whether the evidence is reliable and legally admissible, and whether any reasonable doubt remains in favour of the accused.</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w:t>
      </w:r>
      <w:r>
        <w:rPr>
          <w:rFonts w:ascii="Times New Roman" w:eastAsia="Times New Roman" w:hAnsi="Times New Roman" w:cs="Times New Roman"/>
          <w:b/>
          <w:bCs/>
          <w:sz w:val="20"/>
          <w:szCs w:val="20"/>
        </w:rPr>
        <w:t>.9 Judgment</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then delivers judgment. If the prosecution fails to prove the charge beyond reasonable doubt, the accused is acquitted. If the charge is proved, the accused is convicted and sentenced according to the applicable PPC provision. The pun</w:t>
      </w:r>
      <w:r>
        <w:rPr>
          <w:rFonts w:ascii="Times New Roman" w:eastAsia="Times New Roman" w:hAnsi="Times New Roman" w:cs="Times New Roman"/>
          <w:sz w:val="20"/>
          <w:szCs w:val="20"/>
        </w:rPr>
        <w:t>ishment cannot be determined merely from the general description of the case; it follows from the exact offence proved.</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3.10 Sentencing and Consequential Orders</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Upon conviction, the Court passes the sentence prescribed by the applicable substantive provisi</w:t>
      </w:r>
      <w:r>
        <w:rPr>
          <w:rFonts w:ascii="Times New Roman" w:eastAsia="Times New Roman" w:hAnsi="Times New Roman" w:cs="Times New Roman"/>
          <w:sz w:val="20"/>
          <w:szCs w:val="20"/>
        </w:rPr>
        <w:t>on and may make other lawful consequential orders. Where the case involves recovered property or articles, appropriate orders concerning their custody or disposal may be made under the relevant provisions of the CrPC.</w:t>
      </w:r>
    </w:p>
    <w:p w:rsidR="001E296C" w:rsidRDefault="00750CC2" w:rsidP="00750CC2">
      <w:pPr>
        <w:pStyle w:val="Heading1"/>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 POST-TRIAL</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4.1 Appeal Against Convi</w:t>
      </w:r>
      <w:r>
        <w:rPr>
          <w:rFonts w:ascii="Times New Roman" w:eastAsia="Times New Roman" w:hAnsi="Times New Roman" w:cs="Times New Roman"/>
          <w:b/>
          <w:bCs/>
          <w:sz w:val="20"/>
          <w:szCs w:val="20"/>
        </w:rPr>
        <w:t>ction or Sentence</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A convicted person may challenge the conviction and/or sentence before the appropriate appellate Court under the provisions governing criminal appeals. The correct appellate forum depends upon the Court that passed the judgment and the ap</w:t>
      </w:r>
      <w:r>
        <w:rPr>
          <w:rFonts w:ascii="Times New Roman" w:eastAsia="Times New Roman" w:hAnsi="Times New Roman" w:cs="Times New Roman"/>
          <w:sz w:val="20"/>
          <w:szCs w:val="20"/>
        </w:rPr>
        <w:t>plicable statutory scheme. Chapter XXIX CrPC contains the principal provisions concerning criminal appeals.</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4.2 Challenge to Acquittal</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an accused is acquitted, the prosecution may pursue an appeal or other statutory remedy where the law permits. The </w:t>
      </w:r>
      <w:r>
        <w:rPr>
          <w:rFonts w:ascii="Times New Roman" w:eastAsia="Times New Roman" w:hAnsi="Times New Roman" w:cs="Times New Roman"/>
          <w:sz w:val="20"/>
          <w:szCs w:val="20"/>
        </w:rPr>
        <w:t>competent forum and procedural requirements depend upon the Court that passed the acquittal and the applicable statutory provision. An acquittal is not treated in the same manner as a conviction for appellate purposes.</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4.3 Suspension of Sentence and Bail D</w:t>
      </w:r>
      <w:r>
        <w:rPr>
          <w:rFonts w:ascii="Times New Roman" w:eastAsia="Times New Roman" w:hAnsi="Times New Roman" w:cs="Times New Roman"/>
          <w:b/>
          <w:bCs/>
          <w:sz w:val="20"/>
          <w:szCs w:val="20"/>
        </w:rPr>
        <w:t>uring Appeal</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A convicted person may, where legally permissible, seek suspension of sentence and release on bail during the pendency of an appeal under §426 CrPC. The appellate Court considers the statutory requirements and the circumstances of the case bef</w:t>
      </w:r>
      <w:r>
        <w:rPr>
          <w:rFonts w:ascii="Times New Roman" w:eastAsia="Times New Roman" w:hAnsi="Times New Roman" w:cs="Times New Roman"/>
          <w:sz w:val="20"/>
          <w:szCs w:val="20"/>
        </w:rPr>
        <w:t>ore granting or refusing such relief.</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4.4 Revision</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Revisionary jurisdiction under §§435–439 CrPC may be invoked in appropriate circumstances to examine the legality, correctness or propriety of proceedings or orders of subordinate criminal Courts. Revision</w:t>
      </w:r>
      <w:r>
        <w:rPr>
          <w:rFonts w:ascii="Times New Roman" w:eastAsia="Times New Roman" w:hAnsi="Times New Roman" w:cs="Times New Roman"/>
          <w:sz w:val="20"/>
          <w:szCs w:val="20"/>
        </w:rPr>
        <w:t xml:space="preserve"> is subject to statutory limitations and should not be treated as an automatic substitute for an available appeal.</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4.5 Further Appellate / Constitutional Remedy</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statutory and constitutional requirements are satisfied, further proceedings may be b</w:t>
      </w:r>
      <w:r>
        <w:rPr>
          <w:rFonts w:ascii="Times New Roman" w:eastAsia="Times New Roman" w:hAnsi="Times New Roman" w:cs="Times New Roman"/>
          <w:sz w:val="20"/>
          <w:szCs w:val="20"/>
        </w:rPr>
        <w:t>rought before the appropriate High Court or the Supreme Court of Pakistan. The precise remedy depends on the nature of the judgment, the appellate history, the forum involved and the jurisdiction available under the Constitution and relevant statutes.</w:t>
      </w:r>
    </w:p>
    <w:p w:rsidR="001E296C" w:rsidRDefault="00750CC2" w:rsidP="00750CC2">
      <w:pPr>
        <w:pStyle w:val="Heading2"/>
        <w:spacing w:before="160" w:after="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4.6 </w:t>
      </w:r>
      <w:r>
        <w:rPr>
          <w:rFonts w:ascii="Times New Roman" w:eastAsia="Times New Roman" w:hAnsi="Times New Roman" w:cs="Times New Roman"/>
          <w:b/>
          <w:bCs/>
          <w:sz w:val="20"/>
          <w:szCs w:val="20"/>
        </w:rPr>
        <w:t>Execution of Sentence</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Once a conviction and sentence become executable, the sentence is enforced according to the criminal procedure and applicable prison laws. The nature and duration of imprisonment, fine and any other punishment follow the specific PPC </w:t>
      </w:r>
      <w:r>
        <w:rPr>
          <w:rFonts w:ascii="Times New Roman" w:eastAsia="Times New Roman" w:hAnsi="Times New Roman" w:cs="Times New Roman"/>
          <w:sz w:val="20"/>
          <w:szCs w:val="20"/>
        </w:rPr>
        <w:t>provision under which conviction has been recorded.</w:t>
      </w:r>
    </w:p>
    <w:p w:rsidR="001E296C" w:rsidRDefault="00750CC2" w:rsidP="00750CC2">
      <w:pPr>
        <w:pStyle w:val="Heading2"/>
        <w:spacing w:before="160" w:after="80"/>
        <w:rPr>
          <w:rFonts w:ascii="Times New Roman" w:eastAsia="Times New Roman" w:hAnsi="Times New Roman" w:cs="Times New Roman"/>
          <w:b/>
          <w:bCs/>
          <w:color w:val="4F81BD"/>
          <w:sz w:val="20"/>
          <w:szCs w:val="20"/>
        </w:rPr>
      </w:pPr>
      <w:r>
        <w:rPr>
          <w:rFonts w:ascii="Times New Roman" w:eastAsia="Times New Roman" w:hAnsi="Times New Roman" w:cs="Times New Roman"/>
          <w:b/>
          <w:bCs/>
          <w:color w:val="4F81BD"/>
          <w:sz w:val="20"/>
          <w:szCs w:val="20"/>
        </w:rPr>
        <w:t>4.7 Disposal, Custody and Restoration of Case Property</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Articles and property recovered during investigation are dealt with under the orders of the competent Court and the applicable provisions of the CrPC. Depending upon the nature of the property and stage of proceedings, §§516-A and 523–525 CrPC may become r</w:t>
      </w:r>
      <w:r>
        <w:rPr>
          <w:rFonts w:ascii="Times New Roman" w:eastAsia="Times New Roman" w:hAnsi="Times New Roman" w:cs="Times New Roman"/>
          <w:sz w:val="20"/>
          <w:szCs w:val="20"/>
        </w:rPr>
        <w:t>elevant to custody, delivery or disposal.</w:t>
      </w:r>
    </w:p>
    <w:p w:rsidR="001E296C" w:rsidRDefault="00750CC2" w:rsidP="00750CC2">
      <w:pPr>
        <w:pStyle w:val="Heading2"/>
        <w:spacing w:before="160" w:after="80"/>
        <w:rPr>
          <w:rFonts w:ascii="Times New Roman" w:eastAsia="Times New Roman" w:hAnsi="Times New Roman" w:cs="Times New Roman"/>
          <w:b/>
          <w:bCs/>
          <w:color w:val="4F81BD"/>
          <w:sz w:val="20"/>
          <w:szCs w:val="20"/>
        </w:rPr>
      </w:pPr>
      <w:r>
        <w:rPr>
          <w:rFonts w:ascii="Times New Roman" w:eastAsia="Times New Roman" w:hAnsi="Times New Roman" w:cs="Times New Roman"/>
          <w:b/>
          <w:bCs/>
          <w:color w:val="4F81BD"/>
          <w:sz w:val="20"/>
          <w:szCs w:val="20"/>
        </w:rPr>
        <w:t>4.8 Victim Protection, Restoration and Related Proceedings</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of the victim is not necessarily dependent upon the conclusion of the criminal trial. Where the victim is a child or otherwise requires protection, appropriate custody, shelter, medical assistance, rehabilitation or other protective measures may a</w:t>
      </w:r>
      <w:r>
        <w:rPr>
          <w:rFonts w:ascii="Times New Roman" w:eastAsia="Times New Roman" w:hAnsi="Times New Roman" w:cs="Times New Roman"/>
          <w:sz w:val="20"/>
          <w:szCs w:val="20"/>
        </w:rPr>
        <w:t>rise under the applicable law. These protective measures should be distinguished from the criminal liability of the accused: victim recovery and protection may continue independently of the final adjudication.</w:t>
      </w:r>
    </w:p>
    <w:p w:rsidR="001E296C" w:rsidRDefault="00750CC2" w:rsidP="00750CC2">
      <w:pPr>
        <w:pStyle w:val="Heading2"/>
        <w:spacing w:before="160" w:after="80"/>
        <w:rPr>
          <w:rFonts w:ascii="Times New Roman" w:eastAsia="Times New Roman" w:hAnsi="Times New Roman" w:cs="Times New Roman"/>
          <w:b/>
          <w:bCs/>
          <w:color w:val="4F81BD"/>
          <w:sz w:val="20"/>
          <w:szCs w:val="20"/>
        </w:rPr>
      </w:pPr>
      <w:r>
        <w:rPr>
          <w:rFonts w:ascii="Times New Roman" w:eastAsia="Times New Roman" w:hAnsi="Times New Roman" w:cs="Times New Roman"/>
          <w:b/>
          <w:bCs/>
          <w:color w:val="4F81BD"/>
          <w:sz w:val="20"/>
          <w:szCs w:val="20"/>
        </w:rPr>
        <w:t>4.9 Finality of Proceedings</w:t>
      </w:r>
    </w:p>
    <w:p w:rsidR="001E296C" w:rsidRDefault="00750CC2" w:rsidP="00750CC2">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criminal case </w:t>
      </w:r>
      <w:r>
        <w:rPr>
          <w:rFonts w:ascii="Times New Roman" w:eastAsia="Times New Roman" w:hAnsi="Times New Roman" w:cs="Times New Roman"/>
          <w:sz w:val="20"/>
          <w:szCs w:val="20"/>
        </w:rPr>
        <w:t>reaches finality after the expiry or conclusion of the available appellate and revisionary remedies, subject to any further remedy permitted by law. The final order determines the legal consequences for the accused and the treatment of property and other c</w:t>
      </w:r>
      <w:r>
        <w:rPr>
          <w:rFonts w:ascii="Times New Roman" w:eastAsia="Times New Roman" w:hAnsi="Times New Roman" w:cs="Times New Roman"/>
          <w:sz w:val="20"/>
          <w:szCs w:val="20"/>
        </w:rPr>
        <w:t>onsequential matters.</w:t>
      </w:r>
    </w:p>
    <w:p w:rsidR="001E296C" w:rsidRDefault="00750CC2" w:rsidP="00750CC2">
      <w:pPr>
        <w:pStyle w:val="Heading1"/>
        <w:spacing w:before="240"/>
        <w:rPr>
          <w:rFonts w:ascii="Times New Roman" w:eastAsia="Times New Roman" w:hAnsi="Times New Roman" w:cs="Times New Roman"/>
          <w:b/>
          <w:bCs/>
          <w:color w:val="366091"/>
          <w:sz w:val="20"/>
          <w:szCs w:val="20"/>
        </w:rPr>
      </w:pPr>
      <w:r>
        <w:rPr>
          <w:rFonts w:ascii="Times New Roman" w:eastAsia="Times New Roman" w:hAnsi="Times New Roman" w:cs="Times New Roman"/>
          <w:b/>
          <w:bCs/>
          <w:color w:val="366091"/>
          <w:sz w:val="20"/>
          <w:szCs w:val="20"/>
        </w:rPr>
        <w:t>PRACTICAL PROCEDURAL FLOW</w:t>
      </w:r>
    </w:p>
    <w:p w:rsidR="001E296C" w:rsidRDefault="00750CC2" w:rsidP="00750CC2">
      <w:pPr>
        <w:numPr>
          <w:ilvl w:val="0"/>
          <w:numId w:val="535"/>
        </w:numPr>
        <w:rPr>
          <w:rFonts w:ascii="Times New Roman" w:eastAsia="Times New Roman" w:hAnsi="Times New Roman" w:cs="Times New Roman"/>
          <w:sz w:val="20"/>
          <w:szCs w:val="20"/>
        </w:rPr>
      </w:pPr>
      <w:r>
        <w:rPr>
          <w:rFonts w:ascii="Cardo" w:eastAsia="Cardo" w:hAnsi="Cardo" w:cs="Cardo"/>
          <w:sz w:val="20"/>
          <w:szCs w:val="20"/>
        </w:rPr>
        <w:t>Information of kidnapping/abduction received → immediate factual and safety assessment.</w:t>
      </w:r>
    </w:p>
    <w:p w:rsidR="001E296C" w:rsidRDefault="00750CC2" w:rsidP="00750CC2">
      <w:pPr>
        <w:numPr>
          <w:ilvl w:val="0"/>
          <w:numId w:val="535"/>
        </w:numPr>
        <w:rPr>
          <w:rFonts w:ascii="Times New Roman" w:eastAsia="Times New Roman" w:hAnsi="Times New Roman" w:cs="Times New Roman"/>
          <w:sz w:val="20"/>
          <w:szCs w:val="20"/>
        </w:rPr>
      </w:pPr>
      <w:r>
        <w:rPr>
          <w:rFonts w:ascii="Cardo" w:eastAsia="Cardo" w:hAnsi="Cardo" w:cs="Cardo"/>
          <w:sz w:val="20"/>
          <w:szCs w:val="20"/>
        </w:rPr>
        <w:t>Applicable PPC provision identified → cognizable offence and procedural classification checked.</w:t>
      </w:r>
    </w:p>
    <w:p w:rsidR="001E296C" w:rsidRDefault="00750CC2" w:rsidP="00750CC2">
      <w:pPr>
        <w:numPr>
          <w:ilvl w:val="0"/>
          <w:numId w:val="5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FIR registered under §15</w:t>
      </w:r>
      <w:r>
        <w:rPr>
          <w:rFonts w:ascii="Times New Roman" w:eastAsia="Times New Roman" w:hAnsi="Times New Roman" w:cs="Times New Roman"/>
          <w:sz w:val="20"/>
          <w:szCs w:val="20"/>
        </w:rPr>
        <w:t>4 CrPC where information discloses a cognizable offence.</w:t>
      </w:r>
    </w:p>
    <w:p w:rsidR="001E296C" w:rsidRDefault="00750CC2" w:rsidP="00750CC2">
      <w:pPr>
        <w:numPr>
          <w:ilvl w:val="0"/>
          <w:numId w:val="5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Immediate recovery/search measures undertaken under the investigation framework of §§156–157 CrPC.</w:t>
      </w:r>
    </w:p>
    <w:p w:rsidR="001E296C" w:rsidRDefault="00750CC2" w:rsidP="00750CC2">
      <w:pPr>
        <w:numPr>
          <w:ilvl w:val="0"/>
          <w:numId w:val="535"/>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Victim, witnesses and relevant locations identified and examined; evidence preserved.</w:t>
      </w:r>
    </w:p>
    <w:p w:rsidR="001E296C" w:rsidRDefault="00750CC2" w:rsidP="00750CC2">
      <w:pPr>
        <w:numPr>
          <w:ilvl w:val="0"/>
          <w:numId w:val="5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Statements rec</w:t>
      </w:r>
      <w:r>
        <w:rPr>
          <w:rFonts w:ascii="Times New Roman" w:eastAsia="Times New Roman" w:hAnsi="Times New Roman" w:cs="Times New Roman"/>
          <w:sz w:val="20"/>
          <w:szCs w:val="20"/>
        </w:rPr>
        <w:t>orded under §161 CrPC; appropriate statement before Magistrate under §164 CrPC considered.</w:t>
      </w:r>
    </w:p>
    <w:p w:rsidR="001E296C" w:rsidRDefault="00750CC2" w:rsidP="00750CC2">
      <w:pPr>
        <w:numPr>
          <w:ilvl w:val="0"/>
          <w:numId w:val="5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Age, guardianship, identity, medical and forensic evidence collected where relevant.</w:t>
      </w:r>
    </w:p>
    <w:p w:rsidR="001E296C" w:rsidRDefault="00750CC2" w:rsidP="00750CC2">
      <w:pPr>
        <w:numPr>
          <w:ilvl w:val="0"/>
          <w:numId w:val="5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Accused arrested where lawful; production/remand handled under the CrPC, includi</w:t>
      </w:r>
      <w:r>
        <w:rPr>
          <w:rFonts w:ascii="Times New Roman" w:eastAsia="Times New Roman" w:hAnsi="Times New Roman" w:cs="Times New Roman"/>
          <w:sz w:val="20"/>
          <w:szCs w:val="20"/>
        </w:rPr>
        <w:t>ng §167 where further detention is required for investigation.</w:t>
      </w:r>
    </w:p>
    <w:p w:rsidR="001E296C" w:rsidRDefault="00750CC2" w:rsidP="00750CC2">
      <w:pPr>
        <w:numPr>
          <w:ilvl w:val="0"/>
          <w:numId w:val="5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Bail considered according to the exact offence and applicable §§497–498 CrPC.</w:t>
      </w:r>
    </w:p>
    <w:p w:rsidR="001E296C" w:rsidRDefault="00750CC2" w:rsidP="00750CC2">
      <w:pPr>
        <w:numPr>
          <w:ilvl w:val="0"/>
          <w:numId w:val="5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 completed and police report/challan submitted under §173 CrPC.</w:t>
      </w:r>
    </w:p>
    <w:p w:rsidR="001E296C" w:rsidRDefault="00750CC2" w:rsidP="00750CC2">
      <w:pPr>
        <w:numPr>
          <w:ilvl w:val="0"/>
          <w:numId w:val="5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Cognizance/committal and trial proceed</w:t>
      </w:r>
      <w:r>
        <w:rPr>
          <w:rFonts w:ascii="Times New Roman" w:eastAsia="Times New Roman" w:hAnsi="Times New Roman" w:cs="Times New Roman"/>
          <w:sz w:val="20"/>
          <w:szCs w:val="20"/>
        </w:rPr>
        <w:t xml:space="preserve"> before the competent forum according to the Second Schedule and applicable CrPC provisions.</w:t>
      </w:r>
    </w:p>
    <w:p w:rsidR="001E296C" w:rsidRDefault="00750CC2" w:rsidP="00750CC2">
      <w:pPr>
        <w:numPr>
          <w:ilvl w:val="0"/>
          <w:numId w:val="5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Documents supplied, charge framed, prosecution evidence recorded and cross-examined.</w:t>
      </w:r>
    </w:p>
    <w:p w:rsidR="001E296C" w:rsidRDefault="00750CC2" w:rsidP="00750CC2">
      <w:pPr>
        <w:numPr>
          <w:ilvl w:val="0"/>
          <w:numId w:val="5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Accused examined under §342 CrPC; defence evidence, if any, recorded.</w:t>
      </w:r>
    </w:p>
    <w:p w:rsidR="001E296C" w:rsidRDefault="00750CC2" w:rsidP="00750CC2">
      <w:pPr>
        <w:numPr>
          <w:ilvl w:val="0"/>
          <w:numId w:val="535"/>
        </w:numPr>
        <w:rPr>
          <w:rFonts w:ascii="Times New Roman" w:eastAsia="Times New Roman" w:hAnsi="Times New Roman" w:cs="Times New Roman"/>
          <w:sz w:val="20"/>
          <w:szCs w:val="20"/>
        </w:rPr>
      </w:pPr>
      <w:r>
        <w:rPr>
          <w:rFonts w:ascii="Cardo" w:eastAsia="Cardo" w:hAnsi="Cardo" w:cs="Cardo"/>
          <w:sz w:val="20"/>
          <w:szCs w:val="20"/>
        </w:rPr>
        <w:t>Final ar</w:t>
      </w:r>
      <w:r>
        <w:rPr>
          <w:rFonts w:ascii="Cardo" w:eastAsia="Cardo" w:hAnsi="Cardo" w:cs="Cardo"/>
          <w:sz w:val="20"/>
          <w:szCs w:val="20"/>
        </w:rPr>
        <w:t>guments heard → judgment pronounced → conviction and sentence or acquittal.</w:t>
      </w:r>
    </w:p>
    <w:p w:rsidR="001E296C" w:rsidRDefault="00750CC2" w:rsidP="00750CC2">
      <w:pPr>
        <w:numPr>
          <w:ilvl w:val="0"/>
          <w:numId w:val="535"/>
        </w:numPr>
        <w:spacing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Appeal/revision and suspension of sentence considered where legally available; final sentence/property orders implemented.</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 xml:space="preserve">v)   Required evidence and documents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64" w:name="_qzm1r34tn55j" w:colFirst="0" w:colLast="0"/>
      <w:bookmarkEnd w:id="664"/>
      <w:r>
        <w:rPr>
          <w:rFonts w:ascii="Times New Roman" w:eastAsia="Times New Roman" w:hAnsi="Times New Roman" w:cs="Times New Roman"/>
          <w:b/>
          <w:bCs/>
          <w:sz w:val="20"/>
          <w:szCs w:val="20"/>
        </w:rPr>
        <w:t>1. Purpose of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kidnapping and abduction cases, the prosecution must establish </w:t>
      </w:r>
      <w:r>
        <w:rPr>
          <w:rFonts w:ascii="Times New Roman" w:eastAsia="Times New Roman" w:hAnsi="Times New Roman" w:cs="Times New Roman"/>
          <w:b/>
          <w:bCs/>
          <w:sz w:val="20"/>
          <w:szCs w:val="20"/>
        </w:rPr>
        <w:t>the precise statutory ingredients of the offence charged</w:t>
      </w:r>
      <w:r>
        <w:rPr>
          <w:rFonts w:ascii="Times New Roman" w:eastAsia="Times New Roman" w:hAnsi="Times New Roman" w:cs="Times New Roman"/>
          <w:sz w:val="20"/>
          <w:szCs w:val="20"/>
        </w:rPr>
        <w:t>. Merely proving that a person was absent from home is not sufficient for every offence. The evidence must establish, according to the relevant provision, the identity and age of the victim, the act of taking/enticing or force/deceit, absence of lawful con</w:t>
      </w:r>
      <w:r>
        <w:rPr>
          <w:rFonts w:ascii="Times New Roman" w:eastAsia="Times New Roman" w:hAnsi="Times New Roman" w:cs="Times New Roman"/>
          <w:sz w:val="20"/>
          <w:szCs w:val="20"/>
        </w:rPr>
        <w:t>sent where legally relevant, the accused's role and the particular criminal intention required by the applicable section.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principal evidentiary framework is the </w:t>
      </w:r>
      <w:r>
        <w:rPr>
          <w:rFonts w:ascii="Times New Roman" w:eastAsia="Times New Roman" w:hAnsi="Times New Roman" w:cs="Times New Roman"/>
          <w:b/>
          <w:bCs/>
          <w:sz w:val="20"/>
          <w:szCs w:val="20"/>
        </w:rPr>
        <w:t>Qanun-e-Shahadat Order, 1984 (QSO)</w:t>
      </w:r>
      <w:r>
        <w:rPr>
          <w:rFonts w:ascii="Times New Roman" w:eastAsia="Times New Roman" w:hAnsi="Times New Roman" w:cs="Times New Roman"/>
          <w:sz w:val="20"/>
          <w:szCs w:val="20"/>
        </w:rPr>
        <w:t xml:space="preserve"> together with the Cr.P.C. and PPC. Article 71 requires o</w:t>
      </w:r>
      <w:r>
        <w:rPr>
          <w:rFonts w:ascii="Times New Roman" w:eastAsia="Times New Roman" w:hAnsi="Times New Roman" w:cs="Times New Roman"/>
          <w:sz w:val="20"/>
          <w:szCs w:val="20"/>
        </w:rPr>
        <w:t>ral evidence to be direct; Articles 72–75 regulate proof and primary/secondary documentary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65" w:name="_b2coehcx68mn" w:colFirst="0" w:colLast="0"/>
      <w:bookmarkEnd w:id="665"/>
      <w:r>
        <w:rPr>
          <w:rFonts w:ascii="Times New Roman" w:eastAsia="Times New Roman" w:hAnsi="Times New Roman" w:cs="Times New Roman"/>
          <w:b/>
          <w:bCs/>
          <w:sz w:val="20"/>
          <w:szCs w:val="20"/>
        </w:rPr>
        <w:t>2. Core Evidence Required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66" w:name="_3fpuntfyayxb" w:colFirst="0" w:colLast="0"/>
      <w:bookmarkEnd w:id="666"/>
      <w:r>
        <w:rPr>
          <w:rFonts w:ascii="Times New Roman" w:eastAsia="Times New Roman" w:hAnsi="Times New Roman" w:cs="Times New Roman"/>
          <w:b/>
          <w:bCs/>
          <w:color w:val="000000"/>
          <w:sz w:val="20"/>
          <w:szCs w:val="20"/>
        </w:rPr>
        <w:t>A. Identity and Age of Victim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Age is frequently decisive where the prosecution relies on </w:t>
      </w:r>
      <w:r>
        <w:rPr>
          <w:rFonts w:ascii="Times New Roman" w:eastAsia="Times New Roman" w:hAnsi="Times New Roman" w:cs="Times New Roman"/>
          <w:b/>
          <w:bCs/>
          <w:sz w:val="20"/>
          <w:szCs w:val="20"/>
        </w:rPr>
        <w:t>Section 361/363 PPC</w:t>
      </w:r>
      <w:r>
        <w:rPr>
          <w:rFonts w:ascii="Times New Roman" w:eastAsia="Times New Roman" w:hAnsi="Times New Roman" w:cs="Times New Roman"/>
          <w:sz w:val="20"/>
          <w:szCs w:val="20"/>
        </w:rPr>
        <w:t xml:space="preserve"> or a child-specific </w:t>
      </w:r>
      <w:r>
        <w:rPr>
          <w:rFonts w:ascii="Times New Roman" w:eastAsia="Times New Roman" w:hAnsi="Times New Roman" w:cs="Times New Roman"/>
          <w:sz w:val="20"/>
          <w:szCs w:val="20"/>
        </w:rPr>
        <w:t>provision.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material may include:</w:t>
      </w:r>
    </w:p>
    <w:p w:rsidR="001E296C" w:rsidRDefault="00750CC2" w:rsidP="00750CC2">
      <w:pPr>
        <w:numPr>
          <w:ilvl w:val="0"/>
          <w:numId w:val="25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birth certificate;</w:t>
      </w:r>
    </w:p>
    <w:p w:rsidR="001E296C" w:rsidRDefault="00750CC2" w:rsidP="00750CC2">
      <w:pPr>
        <w:numPr>
          <w:ilvl w:val="0"/>
          <w:numId w:val="251"/>
        </w:numPr>
        <w:rPr>
          <w:rFonts w:ascii="Times New Roman" w:eastAsia="Times New Roman" w:hAnsi="Times New Roman" w:cs="Times New Roman"/>
          <w:sz w:val="20"/>
          <w:szCs w:val="20"/>
        </w:rPr>
      </w:pPr>
      <w:r>
        <w:rPr>
          <w:rFonts w:ascii="Times New Roman" w:eastAsia="Times New Roman" w:hAnsi="Times New Roman" w:cs="Times New Roman"/>
          <w:sz w:val="20"/>
          <w:szCs w:val="20"/>
        </w:rPr>
        <w:t>NADRA record/CNIC/Form-B;</w:t>
      </w:r>
    </w:p>
    <w:p w:rsidR="001E296C" w:rsidRDefault="00750CC2" w:rsidP="00750CC2">
      <w:pPr>
        <w:numPr>
          <w:ilvl w:val="0"/>
          <w:numId w:val="25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school admission and school-leaving records;</w:t>
      </w:r>
    </w:p>
    <w:p w:rsidR="001E296C" w:rsidRDefault="00750CC2" w:rsidP="00750CC2">
      <w:pPr>
        <w:numPr>
          <w:ilvl w:val="0"/>
          <w:numId w:val="251"/>
        </w:numPr>
        <w:rPr>
          <w:rFonts w:ascii="Times New Roman" w:eastAsia="Times New Roman" w:hAnsi="Times New Roman" w:cs="Times New Roman"/>
          <w:sz w:val="20"/>
          <w:szCs w:val="20"/>
        </w:rPr>
      </w:pPr>
      <w:r>
        <w:rPr>
          <w:rFonts w:ascii="Times New Roman" w:eastAsia="Times New Roman" w:hAnsi="Times New Roman" w:cs="Times New Roman"/>
          <w:sz w:val="20"/>
          <w:szCs w:val="20"/>
        </w:rPr>
        <w:t>hospital or vaccination records;</w:t>
      </w:r>
    </w:p>
    <w:p w:rsidR="001E296C" w:rsidRDefault="00750CC2" w:rsidP="00750CC2">
      <w:pPr>
        <w:numPr>
          <w:ilvl w:val="0"/>
          <w:numId w:val="251"/>
        </w:numPr>
        <w:rPr>
          <w:rFonts w:ascii="Times New Roman" w:eastAsia="Times New Roman" w:hAnsi="Times New Roman" w:cs="Times New Roman"/>
          <w:sz w:val="20"/>
          <w:szCs w:val="20"/>
        </w:rPr>
      </w:pPr>
      <w:r>
        <w:rPr>
          <w:rFonts w:ascii="Times New Roman" w:eastAsia="Times New Roman" w:hAnsi="Times New Roman" w:cs="Times New Roman"/>
          <w:sz w:val="20"/>
          <w:szCs w:val="20"/>
        </w:rPr>
        <w:t>Union Council registration;</w:t>
      </w:r>
    </w:p>
    <w:p w:rsidR="001E296C" w:rsidRDefault="00750CC2" w:rsidP="00750CC2">
      <w:pPr>
        <w:numPr>
          <w:ilvl w:val="0"/>
          <w:numId w:val="25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passport or other official identity record;</w:t>
      </w:r>
    </w:p>
    <w:p w:rsidR="001E296C" w:rsidRDefault="00750CC2" w:rsidP="00750CC2">
      <w:pPr>
        <w:numPr>
          <w:ilvl w:val="0"/>
          <w:numId w:val="25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authenticated gover</w:t>
      </w:r>
      <w:r>
        <w:rPr>
          <w:rFonts w:ascii="Times New Roman" w:eastAsia="Times New Roman" w:hAnsi="Times New Roman" w:cs="Times New Roman"/>
          <w:sz w:val="20"/>
          <w:szCs w:val="20"/>
        </w:rPr>
        <w:t>nment records;</w:t>
      </w:r>
    </w:p>
    <w:p w:rsidR="001E296C" w:rsidRDefault="00750CC2" w:rsidP="00750CC2">
      <w:pPr>
        <w:numPr>
          <w:ilvl w:val="0"/>
          <w:numId w:val="25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medical/ossification examination where documentary age is unavailable or seriously disputed.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prosecution should establish the age </w:t>
      </w:r>
      <w:r>
        <w:rPr>
          <w:rFonts w:ascii="Times New Roman" w:eastAsia="Times New Roman" w:hAnsi="Times New Roman" w:cs="Times New Roman"/>
          <w:b/>
          <w:bCs/>
          <w:sz w:val="20"/>
          <w:szCs w:val="20"/>
        </w:rPr>
        <w:t>as legally relevant on the date of the alleged offence</w:t>
      </w:r>
      <w:r>
        <w:rPr>
          <w:rFonts w:ascii="Times New Roman" w:eastAsia="Times New Roman" w:hAnsi="Times New Roman" w:cs="Times New Roman"/>
          <w:sz w:val="20"/>
          <w:szCs w:val="20"/>
        </w:rPr>
        <w:t xml:space="preserve">, rather than merely the age at the time of recovery </w:t>
      </w:r>
      <w:r>
        <w:rPr>
          <w:rFonts w:ascii="Times New Roman" w:eastAsia="Times New Roman" w:hAnsi="Times New Roman" w:cs="Times New Roman"/>
          <w:sz w:val="20"/>
          <w:szCs w:val="20"/>
        </w:rPr>
        <w:t>or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This is particularly important because the PPC's kidnapping-from-lawful-guardianship threshold differs from the marriage-age thresholds introduced by provincial child-marriage legislation.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67" w:name="_mk0x8zze2t7q" w:colFirst="0" w:colLast="0"/>
      <w:bookmarkEnd w:id="667"/>
      <w:r>
        <w:rPr>
          <w:rFonts w:ascii="Times New Roman" w:eastAsia="Times New Roman" w:hAnsi="Times New Roman" w:cs="Times New Roman"/>
          <w:b/>
          <w:bCs/>
          <w:sz w:val="20"/>
          <w:szCs w:val="20"/>
        </w:rPr>
        <w:t>3. Evidence of Lawful Guardianship</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w:t>
      </w:r>
      <w:r>
        <w:rPr>
          <w:rFonts w:ascii="Times New Roman" w:eastAsia="Times New Roman" w:hAnsi="Times New Roman" w:cs="Times New Roman"/>
          <w:b/>
          <w:bCs/>
          <w:sz w:val="20"/>
          <w:szCs w:val="20"/>
        </w:rPr>
        <w:t>Section 361 PPC</w:t>
      </w:r>
      <w:r>
        <w:rPr>
          <w:rFonts w:ascii="Times New Roman" w:eastAsia="Times New Roman" w:hAnsi="Times New Roman" w:cs="Times New Roman"/>
          <w:sz w:val="20"/>
          <w:szCs w:val="20"/>
        </w:rPr>
        <w:t>, e</w:t>
      </w:r>
      <w:r>
        <w:rPr>
          <w:rFonts w:ascii="Times New Roman" w:eastAsia="Times New Roman" w:hAnsi="Times New Roman" w:cs="Times New Roman"/>
          <w:sz w:val="20"/>
          <w:szCs w:val="20"/>
        </w:rPr>
        <w:t>vidence should establish:</w:t>
      </w:r>
    </w:p>
    <w:p w:rsidR="001E296C" w:rsidRDefault="00750CC2" w:rsidP="00750CC2">
      <w:pPr>
        <w:numPr>
          <w:ilvl w:val="0"/>
          <w:numId w:val="42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the victim fell within the statutory age category;</w:t>
      </w:r>
    </w:p>
    <w:p w:rsidR="001E296C" w:rsidRDefault="00750CC2" w:rsidP="00750CC2">
      <w:pPr>
        <w:numPr>
          <w:ilvl w:val="0"/>
          <w:numId w:val="42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victim was in the keeping of a lawful guardian;</w:t>
      </w:r>
    </w:p>
    <w:p w:rsidR="001E296C" w:rsidRDefault="00750CC2" w:rsidP="00750CC2">
      <w:pPr>
        <w:numPr>
          <w:ilvl w:val="0"/>
          <w:numId w:val="42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took or enticed the victim away;</w:t>
      </w:r>
    </w:p>
    <w:p w:rsidR="001E296C" w:rsidRDefault="00750CC2" w:rsidP="00750CC2">
      <w:pPr>
        <w:numPr>
          <w:ilvl w:val="0"/>
          <w:numId w:val="42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taking/enticement occurred without the guardian's consent;</w:t>
      </w:r>
    </w:p>
    <w:p w:rsidR="001E296C" w:rsidRDefault="00750CC2" w:rsidP="00750CC2">
      <w:pPr>
        <w:numPr>
          <w:ilvl w:val="0"/>
          <w:numId w:val="42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no statutory exception applies.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may include:</w:t>
      </w:r>
    </w:p>
    <w:p w:rsidR="001E296C" w:rsidRDefault="00750CC2" w:rsidP="00750CC2">
      <w:pPr>
        <w:numPr>
          <w:ilvl w:val="0"/>
          <w:numId w:val="5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parentage documents;</w:t>
      </w:r>
    </w:p>
    <w:p w:rsidR="001E296C" w:rsidRDefault="00750CC2" w:rsidP="00750CC2">
      <w:pPr>
        <w:numPr>
          <w:ilvl w:val="0"/>
          <w:numId w:val="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guardianship/custody orders;</w:t>
      </w:r>
    </w:p>
    <w:p w:rsidR="001E296C" w:rsidRDefault="00750CC2" w:rsidP="00750CC2">
      <w:pPr>
        <w:numPr>
          <w:ilvl w:val="0"/>
          <w:numId w:val="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family-registration certificates;</w:t>
      </w:r>
    </w:p>
    <w:p w:rsidR="001E296C" w:rsidRDefault="00750CC2" w:rsidP="00750CC2">
      <w:pPr>
        <w:numPr>
          <w:ilvl w:val="0"/>
          <w:numId w:val="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testimony of parents/guardian;</w:t>
      </w:r>
    </w:p>
    <w:p w:rsidR="001E296C" w:rsidRDefault="00750CC2" w:rsidP="00750CC2">
      <w:pPr>
        <w:numPr>
          <w:ilvl w:val="0"/>
          <w:numId w:val="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school or residential records;</w:t>
      </w:r>
    </w:p>
    <w:p w:rsidR="001E296C" w:rsidRDefault="00750CC2" w:rsidP="00750CC2">
      <w:pPr>
        <w:numPr>
          <w:ilvl w:val="0"/>
          <w:numId w:val="5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prior custody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minor's own consent does </w:t>
      </w:r>
      <w:r>
        <w:rPr>
          <w:rFonts w:ascii="Times New Roman" w:eastAsia="Times New Roman" w:hAnsi="Times New Roman" w:cs="Times New Roman"/>
          <w:sz w:val="20"/>
          <w:szCs w:val="20"/>
        </w:rPr>
        <w:t>not ordinarily defeat the statutory element of kidnapping from lawful guardianship because the provision focuses upon removal from lawful guardianship.</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68" w:name="_wmqtlltfnkfc" w:colFirst="0" w:colLast="0"/>
      <w:bookmarkEnd w:id="668"/>
      <w:r>
        <w:rPr>
          <w:rFonts w:ascii="Times New Roman" w:eastAsia="Times New Roman" w:hAnsi="Times New Roman" w:cs="Times New Roman"/>
          <w:b/>
          <w:bCs/>
          <w:sz w:val="20"/>
          <w:szCs w:val="20"/>
        </w:rPr>
        <w:t>4. Evidence of Force or Deceit — Abduction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w:t>
      </w:r>
      <w:r>
        <w:rPr>
          <w:rFonts w:ascii="Times New Roman" w:eastAsia="Times New Roman" w:hAnsi="Times New Roman" w:cs="Times New Roman"/>
          <w:b/>
          <w:bCs/>
          <w:sz w:val="20"/>
          <w:szCs w:val="20"/>
        </w:rPr>
        <w:t>Section 362 PPC</w:t>
      </w:r>
      <w:r>
        <w:rPr>
          <w:rFonts w:ascii="Times New Roman" w:eastAsia="Times New Roman" w:hAnsi="Times New Roman" w:cs="Times New Roman"/>
          <w:sz w:val="20"/>
          <w:szCs w:val="20"/>
        </w:rPr>
        <w:t xml:space="preserve">, the prosecution must establish that the </w:t>
      </w:r>
      <w:r>
        <w:rPr>
          <w:rFonts w:ascii="Times New Roman" w:eastAsia="Times New Roman" w:hAnsi="Times New Roman" w:cs="Times New Roman"/>
          <w:sz w:val="20"/>
          <w:szCs w:val="20"/>
        </w:rPr>
        <w:t xml:space="preserve">person was induced to go from a place by </w:t>
      </w:r>
      <w:r>
        <w:rPr>
          <w:rFonts w:ascii="Times New Roman" w:eastAsia="Times New Roman" w:hAnsi="Times New Roman" w:cs="Times New Roman"/>
          <w:b/>
          <w:bCs/>
          <w:sz w:val="20"/>
          <w:szCs w:val="20"/>
        </w:rPr>
        <w:t>force, compulsion or deceitful means</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Useful evidence may include:</w:t>
      </w:r>
    </w:p>
    <w:p w:rsidR="001E296C" w:rsidRDefault="00750CC2" w:rsidP="00750CC2">
      <w:pPr>
        <w:numPr>
          <w:ilvl w:val="0"/>
          <w:numId w:val="18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victim's statement;</w:t>
      </w:r>
    </w:p>
    <w:p w:rsidR="001E296C" w:rsidRDefault="00750CC2" w:rsidP="00750CC2">
      <w:pPr>
        <w:numPr>
          <w:ilvl w:val="0"/>
          <w:numId w:val="1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eyewitness testimony;</w:t>
      </w:r>
    </w:p>
    <w:p w:rsidR="001E296C" w:rsidRDefault="00750CC2" w:rsidP="00750CC2">
      <w:pPr>
        <w:numPr>
          <w:ilvl w:val="0"/>
          <w:numId w:val="1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w:t>
      </w:r>
    </w:p>
    <w:p w:rsidR="001E296C" w:rsidRDefault="00750CC2" w:rsidP="00750CC2">
      <w:pPr>
        <w:numPr>
          <w:ilvl w:val="0"/>
          <w:numId w:val="1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mobile-phone location;</w:t>
      </w:r>
    </w:p>
    <w:p w:rsidR="001E296C" w:rsidRDefault="00750CC2" w:rsidP="00750CC2">
      <w:pPr>
        <w:numPr>
          <w:ilvl w:val="0"/>
          <w:numId w:val="1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call-detail records;</w:t>
      </w:r>
    </w:p>
    <w:p w:rsidR="001E296C" w:rsidRDefault="00750CC2" w:rsidP="00750CC2">
      <w:pPr>
        <w:numPr>
          <w:ilvl w:val="0"/>
          <w:numId w:val="1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messages/social-media communications;</w:t>
      </w:r>
    </w:p>
    <w:p w:rsidR="001E296C" w:rsidRDefault="00750CC2" w:rsidP="00750CC2">
      <w:pPr>
        <w:numPr>
          <w:ilvl w:val="0"/>
          <w:numId w:val="1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transport records;</w:t>
      </w:r>
    </w:p>
    <w:p w:rsidR="001E296C" w:rsidRDefault="00750CC2" w:rsidP="00750CC2">
      <w:pPr>
        <w:numPr>
          <w:ilvl w:val="0"/>
          <w:numId w:val="1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photographs/video;</w:t>
      </w:r>
    </w:p>
    <w:p w:rsidR="001E296C" w:rsidRDefault="00750CC2" w:rsidP="00750CC2">
      <w:pPr>
        <w:numPr>
          <w:ilvl w:val="0"/>
          <w:numId w:val="1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evidence;</w:t>
      </w:r>
    </w:p>
    <w:p w:rsidR="001E296C" w:rsidRDefault="00750CC2" w:rsidP="00750CC2">
      <w:pPr>
        <w:numPr>
          <w:ilvl w:val="0"/>
          <w:numId w:val="1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evidence where violence is alleged;</w:t>
      </w:r>
    </w:p>
    <w:p w:rsidR="001E296C" w:rsidRDefault="00750CC2" w:rsidP="00750CC2">
      <w:pPr>
        <w:numPr>
          <w:ilvl w:val="0"/>
          <w:numId w:val="18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of threats or intimidation.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Article 71 QSO requires direct oral evidence where a witness claims to have personally seen, heard or otherwise perceived the relevant f</w:t>
      </w:r>
      <w:r>
        <w:rPr>
          <w:rFonts w:ascii="Times New Roman" w:eastAsia="Times New Roman" w:hAnsi="Times New Roman" w:cs="Times New Roman"/>
          <w:sz w:val="20"/>
          <w:szCs w:val="20"/>
        </w:rPr>
        <w:t>act.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69" w:name="_impacfiu67ny" w:colFirst="0" w:colLast="0"/>
      <w:bookmarkEnd w:id="669"/>
      <w:r>
        <w:rPr>
          <w:rFonts w:ascii="Times New Roman" w:eastAsia="Times New Roman" w:hAnsi="Times New Roman" w:cs="Times New Roman"/>
          <w:b/>
          <w:bCs/>
          <w:sz w:val="20"/>
          <w:szCs w:val="20"/>
        </w:rPr>
        <w:t>5. Victim's Statement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The victim's statement is often central, particularly in an adult-woman/love-marriage scenario. The court may need to determine whether the woman is </w:t>
      </w:r>
      <w:r>
        <w:rPr>
          <w:rFonts w:ascii="Times New Roman" w:eastAsia="Times New Roman" w:hAnsi="Times New Roman" w:cs="Times New Roman"/>
          <w:b/>
          <w:bCs/>
          <w:sz w:val="20"/>
          <w:szCs w:val="20"/>
        </w:rPr>
        <w:t>major, sui juris and acting voluntarily</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w:t>
      </w:r>
      <w:r>
        <w:rPr>
          <w:rFonts w:ascii="Times New Roman" w:eastAsia="Times New Roman" w:hAnsi="Times New Roman" w:cs="Times New Roman"/>
          <w:b/>
          <w:bCs/>
          <w:sz w:val="20"/>
          <w:szCs w:val="20"/>
        </w:rPr>
        <w:t>Muhammad Nazir v. S.H.O., Police Sta</w:t>
      </w:r>
      <w:r>
        <w:rPr>
          <w:rFonts w:ascii="Times New Roman" w:eastAsia="Times New Roman" w:hAnsi="Times New Roman" w:cs="Times New Roman"/>
          <w:b/>
          <w:bCs/>
          <w:sz w:val="20"/>
          <w:szCs w:val="20"/>
        </w:rPr>
        <w:t>tion Shahpur, 1973 SCMR 351</w:t>
      </w:r>
      <w:r>
        <w:rPr>
          <w:rFonts w:ascii="Times New Roman" w:eastAsia="Times New Roman" w:hAnsi="Times New Roman" w:cs="Times New Roman"/>
          <w:sz w:val="20"/>
          <w:szCs w:val="20"/>
        </w:rPr>
        <w:t>, the Supreme Court dealt with a major girl who had contracted marriage and expressed her choice to live with her husband; the case illustrates the importance of the adult woman's own statement and voluntariness.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Punjab Prose</w:t>
      </w:r>
      <w:r>
        <w:rPr>
          <w:rFonts w:ascii="Times New Roman" w:eastAsia="Times New Roman" w:hAnsi="Times New Roman" w:cs="Times New Roman"/>
          <w:sz w:val="20"/>
          <w:szCs w:val="20"/>
        </w:rPr>
        <w:t xml:space="preserve">cutor General's compilation likewise records the principle that a </w:t>
      </w:r>
      <w:r>
        <w:rPr>
          <w:rFonts w:ascii="Times New Roman" w:eastAsia="Times New Roman" w:hAnsi="Times New Roman" w:cs="Times New Roman"/>
          <w:b/>
          <w:bCs/>
          <w:sz w:val="20"/>
          <w:szCs w:val="20"/>
        </w:rPr>
        <w:t>sui juris woman should generally be allowed to go where she wishes</w:t>
      </w:r>
      <w:r>
        <w:rPr>
          <w:rFonts w:ascii="Times New Roman" w:eastAsia="Times New Roman" w:hAnsi="Times New Roman" w:cs="Times New Roman"/>
          <w:sz w:val="20"/>
          <w:szCs w:val="20"/>
        </w:rPr>
        <w:t>, subject to the particular circumstances and the criminal proceedings independently pending.</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70" w:name="_6ccgqmgml8tb" w:colFirst="0" w:colLast="0"/>
      <w:bookmarkEnd w:id="670"/>
      <w:r>
        <w:rPr>
          <w:rFonts w:ascii="Times New Roman" w:eastAsia="Times New Roman" w:hAnsi="Times New Roman" w:cs="Times New Roman"/>
          <w:b/>
          <w:bCs/>
          <w:sz w:val="20"/>
          <w:szCs w:val="20"/>
        </w:rPr>
        <w:t>6. Evidence for Ransom Kidnapping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w:t>
      </w:r>
      <w:r>
        <w:rPr>
          <w:rFonts w:ascii="Times New Roman" w:eastAsia="Times New Roman" w:hAnsi="Times New Roman" w:cs="Times New Roman"/>
          <w:b/>
          <w:bCs/>
          <w:sz w:val="20"/>
          <w:szCs w:val="20"/>
        </w:rPr>
        <w:t>Section 365-A PPC</w:t>
      </w:r>
      <w:r>
        <w:rPr>
          <w:rFonts w:ascii="Times New Roman" w:eastAsia="Times New Roman" w:hAnsi="Times New Roman" w:cs="Times New Roman"/>
          <w:sz w:val="20"/>
          <w:szCs w:val="20"/>
        </w:rPr>
        <w:t>, evidence should establish:</w:t>
      </w:r>
    </w:p>
    <w:p w:rsidR="001E296C" w:rsidRDefault="00750CC2" w:rsidP="00750CC2">
      <w:pPr>
        <w:numPr>
          <w:ilvl w:val="0"/>
          <w:numId w:val="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kidnapping/abduction;</w:t>
      </w:r>
    </w:p>
    <w:p w:rsidR="001E296C" w:rsidRDefault="00750CC2" w:rsidP="00750CC2">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identity of the victim;</w:t>
      </w:r>
    </w:p>
    <w:p w:rsidR="001E296C" w:rsidRDefault="00750CC2" w:rsidP="00750CC2">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identity and participation of accused;</w:t>
      </w:r>
    </w:p>
    <w:p w:rsidR="001E296C" w:rsidRDefault="00750CC2" w:rsidP="00750CC2">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ransom/property/valuable-security demand or other statutory demand;</w:t>
      </w:r>
    </w:p>
    <w:p w:rsidR="001E296C" w:rsidRDefault="00750CC2" w:rsidP="00750CC2">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communication of th</w:t>
      </w:r>
      <w:r>
        <w:rPr>
          <w:rFonts w:ascii="Times New Roman" w:eastAsia="Times New Roman" w:hAnsi="Times New Roman" w:cs="Times New Roman"/>
          <w:sz w:val="20"/>
          <w:szCs w:val="20"/>
        </w:rPr>
        <w:t>e demand;</w:t>
      </w:r>
    </w:p>
    <w:p w:rsidR="001E296C" w:rsidRDefault="00750CC2" w:rsidP="00750CC2">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connection between the demand and continued detention/release;</w:t>
      </w:r>
    </w:p>
    <w:p w:rsidR="001E296C" w:rsidRDefault="00750CC2" w:rsidP="00750CC2">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participation of each accused;</w:t>
      </w:r>
    </w:p>
    <w:p w:rsidR="001E296C" w:rsidRDefault="00750CC2" w:rsidP="00750CC2">
      <w:pPr>
        <w:numPr>
          <w:ilvl w:val="0"/>
          <w:numId w:val="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applicable, financial trail, telephone evidence, recordings, messages or recovery.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Potential documentary/electronic evidence includes:</w:t>
      </w:r>
    </w:p>
    <w:p w:rsidR="001E296C" w:rsidRDefault="00750CC2" w:rsidP="00750CC2">
      <w:pPr>
        <w:numPr>
          <w:ilvl w:val="0"/>
          <w:numId w:val="40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ransom calls;</w:t>
      </w:r>
    </w:p>
    <w:p w:rsidR="001E296C" w:rsidRDefault="00750CC2" w:rsidP="00750CC2">
      <w:pPr>
        <w:numPr>
          <w:ilvl w:val="0"/>
          <w:numId w:val="403"/>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call-detail records;</w:t>
      </w:r>
    </w:p>
    <w:p w:rsidR="001E296C" w:rsidRDefault="00750CC2" w:rsidP="00750CC2">
      <w:pPr>
        <w:numPr>
          <w:ilvl w:val="0"/>
          <w:numId w:val="403"/>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WhatsApp/SMS messages;</w:t>
      </w:r>
    </w:p>
    <w:p w:rsidR="001E296C" w:rsidRDefault="00750CC2" w:rsidP="00750CC2">
      <w:pPr>
        <w:numPr>
          <w:ilvl w:val="0"/>
          <w:numId w:val="403"/>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bank/mobile-wallet transactions;</w:t>
      </w:r>
    </w:p>
    <w:p w:rsidR="001E296C" w:rsidRDefault="00750CC2" w:rsidP="00750CC2">
      <w:pPr>
        <w:numPr>
          <w:ilvl w:val="0"/>
          <w:numId w:val="403"/>
        </w:numPr>
        <w:rPr>
          <w:rFonts w:ascii="Times New Roman" w:eastAsia="Times New Roman" w:hAnsi="Times New Roman" w:cs="Times New Roman"/>
          <w:sz w:val="20"/>
          <w:szCs w:val="20"/>
        </w:rPr>
      </w:pPr>
      <w:r>
        <w:rPr>
          <w:rFonts w:ascii="Times New Roman" w:eastAsia="Times New Roman" w:hAnsi="Times New Roman" w:cs="Times New Roman"/>
          <w:sz w:val="20"/>
          <w:szCs w:val="20"/>
        </w:rPr>
        <w:t>voice recordings;</w:t>
      </w:r>
    </w:p>
    <w:p w:rsidR="001E296C" w:rsidRDefault="00750CC2" w:rsidP="00750CC2">
      <w:pPr>
        <w:numPr>
          <w:ilvl w:val="0"/>
          <w:numId w:val="403"/>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w:t>
      </w:r>
    </w:p>
    <w:p w:rsidR="001E296C" w:rsidRDefault="00750CC2" w:rsidP="00750CC2">
      <w:pPr>
        <w:numPr>
          <w:ilvl w:val="0"/>
          <w:numId w:val="403"/>
        </w:numPr>
        <w:rPr>
          <w:rFonts w:ascii="Times New Roman" w:eastAsia="Times New Roman" w:hAnsi="Times New Roman" w:cs="Times New Roman"/>
          <w:sz w:val="20"/>
          <w:szCs w:val="20"/>
        </w:rPr>
      </w:pPr>
      <w:r>
        <w:rPr>
          <w:rFonts w:ascii="Times New Roman" w:eastAsia="Times New Roman" w:hAnsi="Times New Roman" w:cs="Times New Roman"/>
          <w:sz w:val="20"/>
          <w:szCs w:val="20"/>
        </w:rPr>
        <w:t>GPS/location evidence;</w:t>
      </w:r>
    </w:p>
    <w:p w:rsidR="001E296C" w:rsidRDefault="00750CC2" w:rsidP="00750CC2">
      <w:pPr>
        <w:numPr>
          <w:ilvl w:val="0"/>
          <w:numId w:val="40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memos;</w:t>
      </w:r>
    </w:p>
    <w:p w:rsidR="001E296C" w:rsidRDefault="00750CC2" w:rsidP="00750CC2">
      <w:pPr>
        <w:numPr>
          <w:ilvl w:val="0"/>
          <w:numId w:val="403"/>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extraction reports;</w:t>
      </w:r>
    </w:p>
    <w:p w:rsidR="001E296C" w:rsidRDefault="00750CC2" w:rsidP="00750CC2">
      <w:pPr>
        <w:numPr>
          <w:ilvl w:val="0"/>
          <w:numId w:val="40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photographs/videos.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evidence must be properly proved and authe</w:t>
      </w:r>
      <w:r>
        <w:rPr>
          <w:rFonts w:ascii="Times New Roman" w:eastAsia="Times New Roman" w:hAnsi="Times New Roman" w:cs="Times New Roman"/>
          <w:sz w:val="20"/>
          <w:szCs w:val="20"/>
        </w:rPr>
        <w:t>nticated under the QSO and applicable electronic-evidence principles rather than simply being printed and placed on the file without evidentiary foundation.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71" w:name="_tavel9vb0un3" w:colFirst="0" w:colLast="0"/>
      <w:bookmarkEnd w:id="671"/>
      <w:r>
        <w:rPr>
          <w:rFonts w:ascii="Times New Roman" w:eastAsia="Times New Roman" w:hAnsi="Times New Roman" w:cs="Times New Roman"/>
          <w:b/>
          <w:bCs/>
          <w:sz w:val="20"/>
          <w:szCs w:val="20"/>
        </w:rPr>
        <w:t>7. Evidence in Forced-Marriage Cases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w:t>
      </w:r>
      <w:r>
        <w:rPr>
          <w:rFonts w:ascii="Times New Roman" w:eastAsia="Times New Roman" w:hAnsi="Times New Roman" w:cs="Times New Roman"/>
          <w:b/>
          <w:bCs/>
          <w:sz w:val="20"/>
          <w:szCs w:val="20"/>
        </w:rPr>
        <w:t>Section 365-B PPC</w:t>
      </w:r>
      <w:r>
        <w:rPr>
          <w:rFonts w:ascii="Times New Roman" w:eastAsia="Times New Roman" w:hAnsi="Times New Roman" w:cs="Times New Roman"/>
          <w:sz w:val="20"/>
          <w:szCs w:val="20"/>
        </w:rPr>
        <w:t xml:space="preserve">, evidence must focus upon the statutory </w:t>
      </w:r>
      <w:r>
        <w:rPr>
          <w:rFonts w:ascii="Times New Roman" w:eastAsia="Times New Roman" w:hAnsi="Times New Roman" w:cs="Times New Roman"/>
          <w:sz w:val="20"/>
          <w:szCs w:val="20"/>
        </w:rPr>
        <w:t>intention/knowledge and the alleged compulsion.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evidence includes:</w:t>
      </w:r>
    </w:p>
    <w:p w:rsidR="001E296C" w:rsidRDefault="00750CC2" w:rsidP="00750CC2">
      <w:pPr>
        <w:numPr>
          <w:ilvl w:val="0"/>
          <w:numId w:val="16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victim's statement;</w:t>
      </w:r>
    </w:p>
    <w:p w:rsidR="001E296C" w:rsidRDefault="00750CC2" w:rsidP="00750CC2">
      <w:pPr>
        <w:numPr>
          <w:ilvl w:val="0"/>
          <w:numId w:val="1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marriage/Nikahnama;</w:t>
      </w:r>
    </w:p>
    <w:p w:rsidR="001E296C" w:rsidRDefault="00750CC2" w:rsidP="00750CC2">
      <w:pPr>
        <w:numPr>
          <w:ilvl w:val="0"/>
          <w:numId w:val="1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age documents;</w:t>
      </w:r>
    </w:p>
    <w:p w:rsidR="001E296C" w:rsidRDefault="00750CC2" w:rsidP="00750CC2">
      <w:pPr>
        <w:numPr>
          <w:ilvl w:val="0"/>
          <w:numId w:val="162"/>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threats/messages;</w:t>
      </w:r>
    </w:p>
    <w:p w:rsidR="001E296C" w:rsidRDefault="00750CC2" w:rsidP="00750CC2">
      <w:pPr>
        <w:numPr>
          <w:ilvl w:val="0"/>
          <w:numId w:val="1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of coercion;</w:t>
      </w:r>
    </w:p>
    <w:p w:rsidR="001E296C" w:rsidRDefault="00750CC2" w:rsidP="00750CC2">
      <w:pPr>
        <w:numPr>
          <w:ilvl w:val="0"/>
          <w:numId w:val="1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witness testimony;</w:t>
      </w:r>
    </w:p>
    <w:p w:rsidR="001E296C" w:rsidRDefault="00750CC2" w:rsidP="00750CC2">
      <w:pPr>
        <w:numPr>
          <w:ilvl w:val="0"/>
          <w:numId w:val="1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communications between accused;</w:t>
      </w:r>
    </w:p>
    <w:p w:rsidR="001E296C" w:rsidRDefault="00750CC2" w:rsidP="00750CC2">
      <w:pPr>
        <w:numPr>
          <w:ilvl w:val="0"/>
          <w:numId w:val="1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of abuse of authority;</w:t>
      </w:r>
    </w:p>
    <w:p w:rsidR="001E296C" w:rsidRDefault="00750CC2" w:rsidP="00750CC2">
      <w:pPr>
        <w:numPr>
          <w:ilvl w:val="0"/>
          <w:numId w:val="1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concerning transportation/confinement;</w:t>
      </w:r>
    </w:p>
    <w:p w:rsidR="001E296C" w:rsidRDefault="00750CC2" w:rsidP="00750CC2">
      <w:pPr>
        <w:numPr>
          <w:ilvl w:val="0"/>
          <w:numId w:val="16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medical or psychological evidence where relevant.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Supreme Court in </w:t>
      </w:r>
      <w:r>
        <w:rPr>
          <w:rFonts w:ascii="Times New Roman" w:eastAsia="Times New Roman" w:hAnsi="Times New Roman" w:cs="Times New Roman"/>
          <w:b/>
          <w:bCs/>
          <w:sz w:val="20"/>
          <w:szCs w:val="20"/>
        </w:rPr>
        <w:t>Rizwana Bibi v. The State and another, 2012 SCMR 94</w:t>
      </w:r>
      <w:r>
        <w:rPr>
          <w:rFonts w:ascii="Times New Roman" w:eastAsia="Times New Roman" w:hAnsi="Times New Roman" w:cs="Times New Roman"/>
          <w:sz w:val="20"/>
          <w:szCs w:val="20"/>
        </w:rPr>
        <w:t xml:space="preserve"> considered allegations involving S.365-B PPC and emphasised the statutory ingredients concerning compelling a woman to marry against her will or forcing/seducing her into illicit intercourse.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72" w:name="_b3dw11xvwgup" w:colFirst="0" w:colLast="0"/>
      <w:bookmarkEnd w:id="672"/>
      <w:r>
        <w:rPr>
          <w:rFonts w:ascii="Times New Roman" w:eastAsia="Times New Roman" w:hAnsi="Times New Roman" w:cs="Times New Roman"/>
          <w:b/>
          <w:bCs/>
          <w:sz w:val="20"/>
          <w:szCs w:val="20"/>
        </w:rPr>
        <w:t>8. Evidence of Recovery and Identification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victim is </w:t>
      </w:r>
      <w:r>
        <w:rPr>
          <w:rFonts w:ascii="Times New Roman" w:eastAsia="Times New Roman" w:hAnsi="Times New Roman" w:cs="Times New Roman"/>
          <w:sz w:val="20"/>
          <w:szCs w:val="20"/>
        </w:rPr>
        <w:t>recovered, the investigation should preserve:</w:t>
      </w:r>
    </w:p>
    <w:p w:rsidR="001E296C" w:rsidRDefault="00750CC2" w:rsidP="00750CC2">
      <w:pPr>
        <w:numPr>
          <w:ilvl w:val="0"/>
          <w:numId w:val="51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memo;</w:t>
      </w:r>
    </w:p>
    <w:p w:rsidR="001E296C" w:rsidRDefault="00750CC2" w:rsidP="00750CC2">
      <w:pPr>
        <w:numPr>
          <w:ilvl w:val="0"/>
          <w:numId w:val="51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place-of-recovery documentation;</w:t>
      </w:r>
    </w:p>
    <w:p w:rsidR="001E296C" w:rsidRDefault="00750CC2" w:rsidP="00750CC2">
      <w:pPr>
        <w:numPr>
          <w:ilvl w:val="0"/>
          <w:numId w:val="51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photographs/video where lawfully obtained;</w:t>
      </w:r>
    </w:p>
    <w:p w:rsidR="001E296C" w:rsidRDefault="00750CC2" w:rsidP="00750CC2">
      <w:pPr>
        <w:numPr>
          <w:ilvl w:val="0"/>
          <w:numId w:val="516"/>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identification evidence;</w:t>
      </w:r>
    </w:p>
    <w:p w:rsidR="001E296C" w:rsidRDefault="00750CC2" w:rsidP="00750CC2">
      <w:pPr>
        <w:numPr>
          <w:ilvl w:val="0"/>
          <w:numId w:val="516"/>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examination where appropriate;</w:t>
      </w:r>
    </w:p>
    <w:p w:rsidR="001E296C" w:rsidRDefault="00750CC2" w:rsidP="00750CC2">
      <w:pPr>
        <w:numPr>
          <w:ilvl w:val="0"/>
          <w:numId w:val="51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clothing and physical-condition evidence;</w:t>
      </w:r>
    </w:p>
    <w:p w:rsidR="001E296C" w:rsidRDefault="00750CC2" w:rsidP="00750CC2">
      <w:pPr>
        <w:numPr>
          <w:ilvl w:val="0"/>
          <w:numId w:val="51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statements of</w:t>
      </w:r>
      <w:r>
        <w:rPr>
          <w:rFonts w:ascii="Times New Roman" w:eastAsia="Times New Roman" w:hAnsi="Times New Roman" w:cs="Times New Roman"/>
          <w:sz w:val="20"/>
          <w:szCs w:val="20"/>
        </w:rPr>
        <w:t xml:space="preserve"> persons present at recovery;</w:t>
      </w:r>
    </w:p>
    <w:p w:rsidR="001E296C" w:rsidRDefault="00750CC2" w:rsidP="00750CC2">
      <w:pPr>
        <w:numPr>
          <w:ilvl w:val="0"/>
          <w:numId w:val="51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connecting accused with premises/vehicle/device 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evidentiary value of a recovery depends on proper collection, documentation, custody and proof—not merely on the fact that the police state that recovery occur</w:t>
      </w:r>
      <w:r>
        <w:rPr>
          <w:rFonts w:ascii="Times New Roman" w:eastAsia="Times New Roman" w:hAnsi="Times New Roman" w:cs="Times New Roman"/>
          <w:sz w:val="20"/>
          <w:szCs w:val="20"/>
        </w:rPr>
        <w:t>red.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73" w:name="_ssqj9lq26d5s" w:colFirst="0" w:colLast="0"/>
      <w:bookmarkEnd w:id="673"/>
      <w:r>
        <w:rPr>
          <w:rFonts w:ascii="Times New Roman" w:eastAsia="Times New Roman" w:hAnsi="Times New Roman" w:cs="Times New Roman"/>
          <w:b/>
          <w:bCs/>
          <w:sz w:val="20"/>
          <w:szCs w:val="20"/>
        </w:rPr>
        <w:t>9. Evidence of Digital and Documentary Communications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 cases increasingly depend on digital evidence. Investigators may need to preserve:</w:t>
      </w:r>
    </w:p>
    <w:p w:rsidR="001E296C" w:rsidRDefault="00750CC2" w:rsidP="00750CC2">
      <w:pPr>
        <w:numPr>
          <w:ilvl w:val="0"/>
          <w:numId w:val="66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mobile-phone records;</w:t>
      </w:r>
    </w:p>
    <w:p w:rsidR="001E296C" w:rsidRDefault="00750CC2" w:rsidP="00750CC2">
      <w:pPr>
        <w:numPr>
          <w:ilvl w:val="0"/>
          <w:numId w:val="667"/>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subscriber information;</w:t>
      </w:r>
    </w:p>
    <w:p w:rsidR="001E296C" w:rsidRDefault="00750CC2" w:rsidP="00750CC2">
      <w:pPr>
        <w:numPr>
          <w:ilvl w:val="0"/>
          <w:numId w:val="66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call-detail records;</w:t>
      </w:r>
    </w:p>
    <w:p w:rsidR="001E296C" w:rsidRDefault="00750CC2" w:rsidP="00750CC2">
      <w:pPr>
        <w:numPr>
          <w:ilvl w:val="0"/>
          <w:numId w:val="667"/>
        </w:numPr>
        <w:rPr>
          <w:rFonts w:ascii="Times New Roman" w:eastAsia="Times New Roman" w:hAnsi="Times New Roman" w:cs="Times New Roman"/>
          <w:sz w:val="20"/>
          <w:szCs w:val="20"/>
        </w:rPr>
      </w:pPr>
      <w:r>
        <w:rPr>
          <w:rFonts w:ascii="Times New Roman" w:eastAsia="Times New Roman" w:hAnsi="Times New Roman" w:cs="Times New Roman"/>
          <w:sz w:val="20"/>
          <w:szCs w:val="20"/>
        </w:rPr>
        <w:t>location data;</w:t>
      </w:r>
    </w:p>
    <w:p w:rsidR="001E296C" w:rsidRDefault="00750CC2" w:rsidP="00750CC2">
      <w:pPr>
        <w:numPr>
          <w:ilvl w:val="0"/>
          <w:numId w:val="667"/>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messaging applications;</w:t>
      </w:r>
    </w:p>
    <w:p w:rsidR="001E296C" w:rsidRDefault="00750CC2" w:rsidP="00750CC2">
      <w:pPr>
        <w:numPr>
          <w:ilvl w:val="0"/>
          <w:numId w:val="667"/>
        </w:numPr>
        <w:rPr>
          <w:rFonts w:ascii="Times New Roman" w:eastAsia="Times New Roman" w:hAnsi="Times New Roman" w:cs="Times New Roman"/>
          <w:sz w:val="20"/>
          <w:szCs w:val="20"/>
        </w:rPr>
      </w:pPr>
      <w:r>
        <w:rPr>
          <w:rFonts w:ascii="Times New Roman" w:eastAsia="Times New Roman" w:hAnsi="Times New Roman" w:cs="Times New Roman"/>
          <w:sz w:val="20"/>
          <w:szCs w:val="20"/>
        </w:rPr>
        <w:t>emails;</w:t>
      </w:r>
    </w:p>
    <w:p w:rsidR="001E296C" w:rsidRDefault="00750CC2" w:rsidP="00750CC2">
      <w:pPr>
        <w:numPr>
          <w:ilvl w:val="0"/>
          <w:numId w:val="667"/>
        </w:numPr>
        <w:rPr>
          <w:rFonts w:ascii="Times New Roman" w:eastAsia="Times New Roman" w:hAnsi="Times New Roman" w:cs="Times New Roman"/>
          <w:sz w:val="20"/>
          <w:szCs w:val="20"/>
        </w:rPr>
      </w:pPr>
      <w:r>
        <w:rPr>
          <w:rFonts w:ascii="Times New Roman" w:eastAsia="Times New Roman" w:hAnsi="Times New Roman" w:cs="Times New Roman"/>
          <w:sz w:val="20"/>
          <w:szCs w:val="20"/>
        </w:rPr>
        <w:t>social-media communications;</w:t>
      </w:r>
    </w:p>
    <w:p w:rsidR="001E296C" w:rsidRDefault="00750CC2" w:rsidP="00750CC2">
      <w:pPr>
        <w:numPr>
          <w:ilvl w:val="0"/>
          <w:numId w:val="66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w:t>
      </w:r>
    </w:p>
    <w:p w:rsidR="001E296C" w:rsidRDefault="00750CC2" w:rsidP="00750CC2">
      <w:pPr>
        <w:numPr>
          <w:ilvl w:val="0"/>
          <w:numId w:val="667"/>
        </w:numPr>
        <w:rPr>
          <w:rFonts w:ascii="Times New Roman" w:eastAsia="Times New Roman" w:hAnsi="Times New Roman" w:cs="Times New Roman"/>
          <w:sz w:val="20"/>
          <w:szCs w:val="20"/>
        </w:rPr>
      </w:pPr>
      <w:r>
        <w:rPr>
          <w:rFonts w:ascii="Times New Roman" w:eastAsia="Times New Roman" w:hAnsi="Times New Roman" w:cs="Times New Roman"/>
          <w:sz w:val="20"/>
          <w:szCs w:val="20"/>
        </w:rPr>
        <w:t>vehicle-tracking data;</w:t>
      </w:r>
    </w:p>
    <w:p w:rsidR="001E296C" w:rsidRDefault="00750CC2" w:rsidP="00750CC2">
      <w:pPr>
        <w:numPr>
          <w:ilvl w:val="0"/>
          <w:numId w:val="66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digital payment records.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original device, forensic extraction methodology, chain of custody and competent witness testimony should be considered when determining </w:t>
      </w:r>
      <w:r>
        <w:rPr>
          <w:rFonts w:ascii="Times New Roman" w:eastAsia="Times New Roman" w:hAnsi="Times New Roman" w:cs="Times New Roman"/>
          <w:sz w:val="20"/>
          <w:szCs w:val="20"/>
        </w:rPr>
        <w:t>admissibility and weight.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74" w:name="_5zcq4mp04f1" w:colFirst="0" w:colLast="0"/>
      <w:bookmarkEnd w:id="674"/>
      <w:r>
        <w:rPr>
          <w:rFonts w:ascii="Times New Roman" w:eastAsia="Times New Roman" w:hAnsi="Times New Roman" w:cs="Times New Roman"/>
          <w:b/>
          <w:bCs/>
          <w:sz w:val="20"/>
          <w:szCs w:val="20"/>
        </w:rPr>
        <w:t>10. Documents Commonly Required from Complainant/Victim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 complainant should, where available, provide:</w:t>
      </w:r>
    </w:p>
    <w:p w:rsidR="001E296C" w:rsidRDefault="00750CC2" w:rsidP="00750CC2">
      <w:pPr>
        <w:numPr>
          <w:ilvl w:val="0"/>
          <w:numId w:val="66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CNIC/Form-B of victim;</w:t>
      </w:r>
    </w:p>
    <w:p w:rsidR="001E296C" w:rsidRDefault="00750CC2" w:rsidP="00750CC2">
      <w:pPr>
        <w:numPr>
          <w:ilvl w:val="0"/>
          <w:numId w:val="6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birth certificate;</w:t>
      </w:r>
    </w:p>
    <w:p w:rsidR="001E296C" w:rsidRDefault="00750CC2" w:rsidP="00750CC2">
      <w:pPr>
        <w:numPr>
          <w:ilvl w:val="0"/>
          <w:numId w:val="6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recent photograph;</w:t>
      </w:r>
    </w:p>
    <w:p w:rsidR="001E296C" w:rsidRDefault="00750CC2" w:rsidP="00750CC2">
      <w:pPr>
        <w:numPr>
          <w:ilvl w:val="0"/>
          <w:numId w:val="6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school/college record;</w:t>
      </w:r>
    </w:p>
    <w:p w:rsidR="001E296C" w:rsidRDefault="00750CC2" w:rsidP="00750CC2">
      <w:pPr>
        <w:numPr>
          <w:ilvl w:val="0"/>
          <w:numId w:val="6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details of guardian;</w:t>
      </w:r>
    </w:p>
    <w:p w:rsidR="001E296C" w:rsidRDefault="00750CC2" w:rsidP="00750CC2">
      <w:pPr>
        <w:numPr>
          <w:ilvl w:val="0"/>
          <w:numId w:val="6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FIR/application;</w:t>
      </w:r>
    </w:p>
    <w:p w:rsidR="001E296C" w:rsidRDefault="00750CC2" w:rsidP="00750CC2">
      <w:pPr>
        <w:numPr>
          <w:ilvl w:val="0"/>
          <w:numId w:val="6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susp</w:t>
      </w:r>
      <w:r>
        <w:rPr>
          <w:rFonts w:ascii="Times New Roman" w:eastAsia="Times New Roman" w:hAnsi="Times New Roman" w:cs="Times New Roman"/>
          <w:sz w:val="20"/>
          <w:szCs w:val="20"/>
        </w:rPr>
        <w:t>ected accused's name/address/telephone number;</w:t>
      </w:r>
    </w:p>
    <w:p w:rsidR="001E296C" w:rsidRDefault="00750CC2" w:rsidP="00750CC2">
      <w:pPr>
        <w:numPr>
          <w:ilvl w:val="0"/>
          <w:numId w:val="6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vehicle information;</w:t>
      </w:r>
    </w:p>
    <w:p w:rsidR="001E296C" w:rsidRDefault="00750CC2" w:rsidP="00750CC2">
      <w:pPr>
        <w:numPr>
          <w:ilvl w:val="0"/>
          <w:numId w:val="6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last-known location;</w:t>
      </w:r>
    </w:p>
    <w:p w:rsidR="001E296C" w:rsidRDefault="00750CC2" w:rsidP="00750CC2">
      <w:pPr>
        <w:numPr>
          <w:ilvl w:val="0"/>
          <w:numId w:val="6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screenshots/messages;</w:t>
      </w:r>
    </w:p>
    <w:p w:rsidR="001E296C" w:rsidRDefault="00750CC2" w:rsidP="00750CC2">
      <w:pPr>
        <w:numPr>
          <w:ilvl w:val="0"/>
          <w:numId w:val="6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telephone numbers;</w:t>
      </w:r>
    </w:p>
    <w:p w:rsidR="001E296C" w:rsidRDefault="00750CC2" w:rsidP="00750CC2">
      <w:pPr>
        <w:numPr>
          <w:ilvl w:val="0"/>
          <w:numId w:val="6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 or photographs;</w:t>
      </w:r>
    </w:p>
    <w:p w:rsidR="001E296C" w:rsidRDefault="00750CC2" w:rsidP="00750CC2">
      <w:pPr>
        <w:numPr>
          <w:ilvl w:val="0"/>
          <w:numId w:val="6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records;</w:t>
      </w:r>
    </w:p>
    <w:p w:rsidR="001E296C" w:rsidRDefault="00750CC2" w:rsidP="00750CC2">
      <w:pPr>
        <w:numPr>
          <w:ilvl w:val="0"/>
          <w:numId w:val="6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marriage/Nikahnama where relevant;</w:t>
      </w:r>
    </w:p>
    <w:p w:rsidR="001E296C" w:rsidRDefault="00750CC2" w:rsidP="00750CC2">
      <w:pPr>
        <w:numPr>
          <w:ilvl w:val="0"/>
          <w:numId w:val="6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previous custody/guardianship orders;</w:t>
      </w:r>
    </w:p>
    <w:p w:rsidR="001E296C" w:rsidRDefault="00750CC2" w:rsidP="00750CC2">
      <w:pPr>
        <w:numPr>
          <w:ilvl w:val="0"/>
          <w:numId w:val="66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ransom communications and payment records, where applicable.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The absence of a particular document does not automatically prevent registration of an FIR or prosecution.</w:t>
      </w:r>
      <w:r>
        <w:rPr>
          <w:rFonts w:ascii="Times New Roman" w:eastAsia="Times New Roman" w:hAnsi="Times New Roman" w:cs="Times New Roman"/>
          <w:sz w:val="20"/>
          <w:szCs w:val="20"/>
        </w:rPr>
        <w:t xml:space="preserve"> Evidence may be collected by the investigating agency.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75" w:name="_ss71d53ggxwb" w:colFirst="0" w:colLast="0"/>
      <w:bookmarkEnd w:id="675"/>
      <w:r>
        <w:rPr>
          <w:rFonts w:ascii="Times New Roman" w:eastAsia="Times New Roman" w:hAnsi="Times New Roman" w:cs="Times New Roman"/>
          <w:b/>
          <w:bCs/>
          <w:sz w:val="20"/>
          <w:szCs w:val="20"/>
        </w:rPr>
        <w:t>11. Missing Child Scenario</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miss</w:t>
      </w:r>
      <w:r>
        <w:rPr>
          <w:rFonts w:ascii="Times New Roman" w:eastAsia="Times New Roman" w:hAnsi="Times New Roman" w:cs="Times New Roman"/>
          <w:sz w:val="20"/>
          <w:szCs w:val="20"/>
        </w:rPr>
        <w:t xml:space="preserve">ing child without confirmed abduction should also be reported through the </w:t>
      </w:r>
      <w:r>
        <w:rPr>
          <w:rFonts w:ascii="Times New Roman" w:eastAsia="Times New Roman" w:hAnsi="Times New Roman" w:cs="Times New Roman"/>
          <w:b/>
          <w:bCs/>
          <w:sz w:val="20"/>
          <w:szCs w:val="20"/>
        </w:rPr>
        <w:t>Zainab Alert, Response and Recovery Act, 2020</w:t>
      </w:r>
      <w:r>
        <w:rPr>
          <w:rFonts w:ascii="Times New Roman" w:eastAsia="Times New Roman" w:hAnsi="Times New Roman" w:cs="Times New Roman"/>
          <w:sz w:val="20"/>
          <w:szCs w:val="20"/>
        </w:rPr>
        <w:t xml:space="preserve"> mechanism. The federal Ministry of Human Rights confirms that the Zainab Alert system is designed to activate the relevant state machine</w:t>
      </w:r>
      <w:r>
        <w:rPr>
          <w:rFonts w:ascii="Times New Roman" w:eastAsia="Times New Roman" w:hAnsi="Times New Roman" w:cs="Times New Roman"/>
          <w:sz w:val="20"/>
          <w:szCs w:val="20"/>
        </w:rPr>
        <w:t>ry for tracing and recovery of missing children.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mechanism does not eliminate the ordinary criminal process where facts disclose kidnapping or another offence.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76" w:name="_dr9d9kbwpwnp" w:colFirst="0" w:colLast="0"/>
      <w:bookmarkEnd w:id="676"/>
      <w:r>
        <w:rPr>
          <w:rFonts w:ascii="Times New Roman" w:eastAsia="Times New Roman" w:hAnsi="Times New Roman" w:cs="Times New Roman"/>
          <w:b/>
          <w:bCs/>
          <w:sz w:val="20"/>
          <w:szCs w:val="20"/>
        </w:rPr>
        <w:t>12. Provincial/ICT Child-Law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applicable child-marriage statute can materially </w:t>
      </w:r>
      <w:r>
        <w:rPr>
          <w:rFonts w:ascii="Times New Roman" w:eastAsia="Times New Roman" w:hAnsi="Times New Roman" w:cs="Times New Roman"/>
          <w:sz w:val="20"/>
          <w:szCs w:val="20"/>
        </w:rPr>
        <w:t>affect age evidence:</w:t>
      </w:r>
    </w:p>
    <w:p w:rsidR="001E296C" w:rsidRDefault="00750CC2" w:rsidP="00750CC2">
      <w:pPr>
        <w:numPr>
          <w:ilvl w:val="0"/>
          <w:numId w:val="522"/>
        </w:numPr>
        <w:spacing w:before="240"/>
        <w:rPr>
          <w:sz w:val="20"/>
          <w:szCs w:val="20"/>
        </w:rPr>
      </w:pPr>
      <w:r>
        <w:rPr>
          <w:rFonts w:ascii="Times New Roman" w:eastAsia="Times New Roman" w:hAnsi="Times New Roman" w:cs="Times New Roman"/>
          <w:b/>
          <w:bCs/>
          <w:sz w:val="20"/>
          <w:szCs w:val="20"/>
        </w:rPr>
        <w:t>Sindh:</w:t>
      </w:r>
      <w:r>
        <w:rPr>
          <w:rFonts w:ascii="Times New Roman" w:eastAsia="Times New Roman" w:hAnsi="Times New Roman" w:cs="Times New Roman"/>
          <w:sz w:val="20"/>
          <w:szCs w:val="20"/>
        </w:rPr>
        <w:t xml:space="preserve"> child means a person under 18 of either sex under the Sindh Child Marriages Restraint Act, 2013.</w:t>
      </w:r>
    </w:p>
    <w:p w:rsidR="001E296C" w:rsidRDefault="00750CC2" w:rsidP="00750CC2">
      <w:pPr>
        <w:numPr>
          <w:ilvl w:val="0"/>
          <w:numId w:val="522"/>
        </w:numPr>
        <w:rPr>
          <w:sz w:val="20"/>
          <w:szCs w:val="20"/>
        </w:rPr>
      </w:pPr>
      <w:r>
        <w:rPr>
          <w:rFonts w:ascii="Times New Roman" w:eastAsia="Times New Roman" w:hAnsi="Times New Roman" w:cs="Times New Roman"/>
          <w:b/>
          <w:bCs/>
          <w:sz w:val="20"/>
          <w:szCs w:val="20"/>
        </w:rPr>
        <w:t>Punjab:</w:t>
      </w:r>
      <w:r>
        <w:rPr>
          <w:rFonts w:ascii="Times New Roman" w:eastAsia="Times New Roman" w:hAnsi="Times New Roman" w:cs="Times New Roman"/>
          <w:sz w:val="20"/>
          <w:szCs w:val="20"/>
        </w:rPr>
        <w:t xml:space="preserve"> the 2026 child-marriage legislation changed the minimum marriage age to 18 for both sexes. The Punjab Assembly passed the 2</w:t>
      </w:r>
      <w:r>
        <w:rPr>
          <w:rFonts w:ascii="Times New Roman" w:eastAsia="Times New Roman" w:hAnsi="Times New Roman" w:cs="Times New Roman"/>
          <w:sz w:val="20"/>
          <w:szCs w:val="20"/>
        </w:rPr>
        <w:t>026 legislation after the February 2026 ordinance.</w:t>
      </w:r>
    </w:p>
    <w:p w:rsidR="001E296C" w:rsidRDefault="00750CC2" w:rsidP="00750CC2">
      <w:pPr>
        <w:numPr>
          <w:ilvl w:val="0"/>
          <w:numId w:val="522"/>
        </w:numPr>
        <w:rPr>
          <w:sz w:val="20"/>
          <w:szCs w:val="20"/>
        </w:rPr>
      </w:pPr>
      <w:r>
        <w:rPr>
          <w:rFonts w:ascii="Times New Roman" w:eastAsia="Times New Roman" w:hAnsi="Times New Roman" w:cs="Times New Roman"/>
          <w:b/>
          <w:bCs/>
          <w:sz w:val="20"/>
          <w:szCs w:val="20"/>
        </w:rPr>
        <w:t>Balochistan:</w:t>
      </w:r>
      <w:r>
        <w:rPr>
          <w:rFonts w:ascii="Times New Roman" w:eastAsia="Times New Roman" w:hAnsi="Times New Roman" w:cs="Times New Roman"/>
          <w:sz w:val="20"/>
          <w:szCs w:val="20"/>
        </w:rPr>
        <w:t xml:space="preserve"> the Balochistan Child Marriages Restraint Act, 2025 treats adulthood as 18 and expressly provides that appearance or puberty is not a basis for treating a person as adult.</w:t>
      </w:r>
    </w:p>
    <w:p w:rsidR="001E296C" w:rsidRDefault="00750CC2" w:rsidP="00750CC2">
      <w:pPr>
        <w:numPr>
          <w:ilvl w:val="0"/>
          <w:numId w:val="522"/>
        </w:numPr>
        <w:spacing w:after="240"/>
        <w:rPr>
          <w:sz w:val="20"/>
          <w:szCs w:val="20"/>
        </w:rPr>
      </w:pPr>
      <w:r>
        <w:rPr>
          <w:rFonts w:ascii="Times New Roman" w:eastAsia="Times New Roman" w:hAnsi="Times New Roman" w:cs="Times New Roman"/>
          <w:b/>
          <w:bCs/>
          <w:sz w:val="20"/>
          <w:szCs w:val="20"/>
        </w:rPr>
        <w:t>ICT:</w:t>
      </w:r>
      <w:r>
        <w:rPr>
          <w:rFonts w:ascii="Times New Roman" w:eastAsia="Times New Roman" w:hAnsi="Times New Roman" w:cs="Times New Roman"/>
          <w:sz w:val="20"/>
          <w:szCs w:val="20"/>
        </w:rPr>
        <w:t xml:space="preserve"> the Islamabad C</w:t>
      </w:r>
      <w:r>
        <w:rPr>
          <w:rFonts w:ascii="Times New Roman" w:eastAsia="Times New Roman" w:hAnsi="Times New Roman" w:cs="Times New Roman"/>
          <w:sz w:val="20"/>
          <w:szCs w:val="20"/>
        </w:rPr>
        <w:t>apital Territory Child Marriage Restraint Act, 2025 prohibits registration of marriages where either party is below 18 and requires CNIC age verification.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These marriage-age rules </w:t>
      </w:r>
      <w:r>
        <w:rPr>
          <w:rFonts w:ascii="Times New Roman" w:eastAsia="Times New Roman" w:hAnsi="Times New Roman" w:cs="Times New Roman"/>
          <w:b/>
          <w:bCs/>
          <w:sz w:val="20"/>
          <w:szCs w:val="20"/>
        </w:rPr>
        <w:t>must not be mechanically substituted for the separate statutory age test und</w:t>
      </w:r>
      <w:r>
        <w:rPr>
          <w:rFonts w:ascii="Times New Roman" w:eastAsia="Times New Roman" w:hAnsi="Times New Roman" w:cs="Times New Roman"/>
          <w:b/>
          <w:bCs/>
          <w:sz w:val="20"/>
          <w:szCs w:val="20"/>
        </w:rPr>
        <w:t>er S.361 PPC</w:t>
      </w:r>
      <w:r>
        <w:rPr>
          <w:rFonts w:ascii="Times New Roman" w:eastAsia="Times New Roman" w:hAnsi="Times New Roman" w:cs="Times New Roman"/>
          <w:sz w:val="20"/>
          <w:szCs w:val="20"/>
        </w:rPr>
        <w:t>.</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 xml:space="preserve">vi)   Legal and administrative remedies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77" w:name="_ibd7ufpnu0zu" w:colFirst="0" w:colLast="0"/>
      <w:bookmarkEnd w:id="677"/>
      <w:r>
        <w:rPr>
          <w:rFonts w:ascii="Times New Roman" w:eastAsia="Times New Roman" w:hAnsi="Times New Roman" w:cs="Times New Roman"/>
          <w:b/>
          <w:bCs/>
          <w:sz w:val="20"/>
          <w:szCs w:val="20"/>
        </w:rPr>
        <w:lastRenderedPageBreak/>
        <w:t>1. FIR under Section 154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first and principal remedy where facts disclose a cognizable kidnapping/abduction offence is registration of an FIR under </w:t>
      </w:r>
      <w:r>
        <w:rPr>
          <w:rFonts w:ascii="Times New Roman" w:eastAsia="Times New Roman" w:hAnsi="Times New Roman" w:cs="Times New Roman"/>
          <w:b/>
          <w:bCs/>
          <w:sz w:val="20"/>
          <w:szCs w:val="20"/>
        </w:rPr>
        <w:t>Section 154 Cr.P.C.</w:t>
      </w:r>
      <w:r>
        <w:rPr>
          <w:rFonts w:ascii="Times New Roman" w:eastAsia="Times New Roman" w:hAnsi="Times New Roman" w:cs="Times New Roman"/>
          <w:sz w:val="20"/>
          <w:szCs w:val="20"/>
        </w:rPr>
        <w:t xml:space="preserve"> The information ma</w:t>
      </w:r>
      <w:r>
        <w:rPr>
          <w:rFonts w:ascii="Times New Roman" w:eastAsia="Times New Roman" w:hAnsi="Times New Roman" w:cs="Times New Roman"/>
          <w:sz w:val="20"/>
          <w:szCs w:val="20"/>
        </w:rPr>
        <w:t>y be oral or written; where oral, the police must reduce it to writing, read it over to the informant and obtain the informant's signature.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a missing child, immediate reporting should be accompanied by use of the </w:t>
      </w:r>
      <w:r>
        <w:rPr>
          <w:rFonts w:ascii="Times New Roman" w:eastAsia="Times New Roman" w:hAnsi="Times New Roman" w:cs="Times New Roman"/>
          <w:b/>
          <w:bCs/>
          <w:sz w:val="20"/>
          <w:szCs w:val="20"/>
        </w:rPr>
        <w:t>Zainab Alert</w:t>
      </w:r>
      <w:r>
        <w:rPr>
          <w:rFonts w:ascii="Times New Roman" w:eastAsia="Times New Roman" w:hAnsi="Times New Roman" w:cs="Times New Roman"/>
          <w:sz w:val="20"/>
          <w:szCs w:val="20"/>
        </w:rPr>
        <w:t xml:space="preserve"> mechanism where applicable</w:t>
      </w:r>
      <w:r>
        <w:rPr>
          <w:rFonts w:ascii="Times New Roman" w:eastAsia="Times New Roman" w:hAnsi="Times New Roman" w:cs="Times New Roman"/>
          <w:sz w:val="20"/>
          <w:szCs w:val="20"/>
        </w:rPr>
        <w: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78" w:name="_dcitbzhglxts" w:colFirst="0" w:colLast="0"/>
      <w:bookmarkEnd w:id="678"/>
      <w:r>
        <w:rPr>
          <w:rFonts w:ascii="Times New Roman" w:eastAsia="Times New Roman" w:hAnsi="Times New Roman" w:cs="Times New Roman"/>
          <w:b/>
          <w:bCs/>
          <w:sz w:val="20"/>
          <w:szCs w:val="20"/>
        </w:rPr>
        <w:t>2. Remedy against Refusal to Register FIR — Sections 22-A/22-B Cr.P.C.</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Where the police refuse to register a cognizable case, the complainant may approach the </w:t>
      </w:r>
      <w:r>
        <w:rPr>
          <w:rFonts w:ascii="Times New Roman" w:eastAsia="Times New Roman" w:hAnsi="Times New Roman" w:cs="Times New Roman"/>
          <w:b/>
          <w:bCs/>
          <w:sz w:val="20"/>
          <w:szCs w:val="20"/>
        </w:rPr>
        <w:t>ex-officio Justice of the Peace under Section 22-A(6)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Justice of the Peace may issu</w:t>
      </w:r>
      <w:r>
        <w:rPr>
          <w:rFonts w:ascii="Times New Roman" w:eastAsia="Times New Roman" w:hAnsi="Times New Roman" w:cs="Times New Roman"/>
          <w:sz w:val="20"/>
          <w:szCs w:val="20"/>
        </w:rPr>
        <w:t>e appropriate directions concerning:</w:t>
      </w:r>
    </w:p>
    <w:p w:rsidR="001E296C" w:rsidRDefault="00750CC2" w:rsidP="00750CC2">
      <w:pPr>
        <w:numPr>
          <w:ilvl w:val="0"/>
          <w:numId w:val="72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non-registration of a criminal case;</w:t>
      </w:r>
    </w:p>
    <w:p w:rsidR="001E296C" w:rsidRDefault="00750CC2" w:rsidP="00750CC2">
      <w:pPr>
        <w:numPr>
          <w:ilvl w:val="0"/>
          <w:numId w:val="727"/>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transfer of investigation from one police officer to another;</w:t>
      </w:r>
    </w:p>
    <w:p w:rsidR="001E296C" w:rsidRDefault="00750CC2" w:rsidP="00750CC2">
      <w:pPr>
        <w:numPr>
          <w:ilvl w:val="0"/>
          <w:numId w:val="72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neglect, failure or excess by a police authority in relation to its functions.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Punjab Advocate General's case-law compilation records </w:t>
      </w:r>
      <w:r>
        <w:rPr>
          <w:rFonts w:ascii="Times New Roman" w:eastAsia="Times New Roman" w:hAnsi="Times New Roman" w:cs="Times New Roman"/>
          <w:b/>
          <w:bCs/>
          <w:sz w:val="20"/>
          <w:szCs w:val="20"/>
        </w:rPr>
        <w:t>PLD 2007 SC 539</w:t>
      </w:r>
      <w:r>
        <w:rPr>
          <w:rFonts w:ascii="Times New Roman" w:eastAsia="Times New Roman" w:hAnsi="Times New Roman" w:cs="Times New Roman"/>
          <w:sz w:val="20"/>
          <w:szCs w:val="20"/>
        </w:rPr>
        <w:t xml:space="preserve"> as authority that the Justice of the Peace examines whether the information discloses a cognizable offence and, where appropriate, directs registration without conducting a mini-tri</w:t>
      </w:r>
      <w:r>
        <w:rPr>
          <w:rFonts w:ascii="Times New Roman" w:eastAsia="Times New Roman" w:hAnsi="Times New Roman" w:cs="Times New Roman"/>
          <w:sz w:val="20"/>
          <w:szCs w:val="20"/>
        </w:rPr>
        <w:t>al on the truth of the allegations.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79" w:name="_b1uefi73raj" w:colFirst="0" w:colLast="0"/>
      <w:bookmarkEnd w:id="679"/>
      <w:r>
        <w:rPr>
          <w:rFonts w:ascii="Times New Roman" w:eastAsia="Times New Roman" w:hAnsi="Times New Roman" w:cs="Times New Roman"/>
          <w:b/>
          <w:bCs/>
          <w:sz w:val="20"/>
          <w:szCs w:val="20"/>
        </w:rPr>
        <w:t>3. Constitutional Petition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an adequate ordinary remedy is unavailable, ineffective or exceptional circumstances exist, a party may invoke the High Court's constitutional jurisdiction under </w:t>
      </w:r>
      <w:r>
        <w:rPr>
          <w:rFonts w:ascii="Times New Roman" w:eastAsia="Times New Roman" w:hAnsi="Times New Roman" w:cs="Times New Roman"/>
          <w:b/>
          <w:bCs/>
          <w:sz w:val="20"/>
          <w:szCs w:val="20"/>
        </w:rPr>
        <w:t>Article 199 of the Consti</w:t>
      </w:r>
      <w:r>
        <w:rPr>
          <w:rFonts w:ascii="Times New Roman" w:eastAsia="Times New Roman" w:hAnsi="Times New Roman" w:cs="Times New Roman"/>
          <w:b/>
          <w:bCs/>
          <w:sz w:val="20"/>
          <w:szCs w:val="20"/>
        </w:rPr>
        <w:t>tution</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Potential relief may concern:</w:t>
      </w:r>
    </w:p>
    <w:p w:rsidR="001E296C" w:rsidRDefault="00750CC2" w:rsidP="00750CC2">
      <w:pPr>
        <w:numPr>
          <w:ilvl w:val="0"/>
          <w:numId w:val="20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unlawful detention;</w:t>
      </w:r>
    </w:p>
    <w:p w:rsidR="001E296C" w:rsidRDefault="00750CC2" w:rsidP="00750CC2">
      <w:pPr>
        <w:numPr>
          <w:ilvl w:val="0"/>
          <w:numId w:val="209"/>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failure to protect life/liberty;</w:t>
      </w:r>
    </w:p>
    <w:p w:rsidR="001E296C" w:rsidRDefault="00750CC2" w:rsidP="00750CC2">
      <w:pPr>
        <w:numPr>
          <w:ilvl w:val="0"/>
          <w:numId w:val="209"/>
        </w:numPr>
        <w:rPr>
          <w:rFonts w:ascii="Times New Roman" w:eastAsia="Times New Roman" w:hAnsi="Times New Roman" w:cs="Times New Roman"/>
          <w:sz w:val="20"/>
          <w:szCs w:val="20"/>
        </w:rPr>
      </w:pPr>
      <w:r>
        <w:rPr>
          <w:rFonts w:ascii="Times New Roman" w:eastAsia="Times New Roman" w:hAnsi="Times New Roman" w:cs="Times New Roman"/>
          <w:sz w:val="20"/>
          <w:szCs w:val="20"/>
        </w:rPr>
        <w:t>unlawful police action;</w:t>
      </w:r>
    </w:p>
    <w:p w:rsidR="001E296C" w:rsidRDefault="00750CC2" w:rsidP="00750CC2">
      <w:pPr>
        <w:numPr>
          <w:ilvl w:val="0"/>
          <w:numId w:val="209"/>
        </w:numPr>
        <w:rPr>
          <w:rFonts w:ascii="Times New Roman" w:eastAsia="Times New Roman" w:hAnsi="Times New Roman" w:cs="Times New Roman"/>
          <w:sz w:val="20"/>
          <w:szCs w:val="20"/>
        </w:rPr>
      </w:pPr>
      <w:r>
        <w:rPr>
          <w:rFonts w:ascii="Times New Roman" w:eastAsia="Times New Roman" w:hAnsi="Times New Roman" w:cs="Times New Roman"/>
          <w:sz w:val="20"/>
          <w:szCs w:val="20"/>
        </w:rPr>
        <w:t>jurisdictional excess;</w:t>
      </w:r>
    </w:p>
    <w:p w:rsidR="001E296C" w:rsidRDefault="00750CC2" w:rsidP="00750CC2">
      <w:pPr>
        <w:numPr>
          <w:ilvl w:val="0"/>
          <w:numId w:val="20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fundamental-rights violations.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However, Article 199 jurisdiction should not ordinarily be converted into a substitute </w:t>
      </w:r>
      <w:r>
        <w:rPr>
          <w:rFonts w:ascii="Times New Roman" w:eastAsia="Times New Roman" w:hAnsi="Times New Roman" w:cs="Times New Roman"/>
          <w:sz w:val="20"/>
          <w:szCs w:val="20"/>
        </w:rPr>
        <w:t>criminal trial.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80" w:name="_5zqlsrjhsrkw" w:colFirst="0" w:colLast="0"/>
      <w:bookmarkEnd w:id="680"/>
      <w:r>
        <w:rPr>
          <w:rFonts w:ascii="Times New Roman" w:eastAsia="Times New Roman" w:hAnsi="Times New Roman" w:cs="Times New Roman"/>
          <w:b/>
          <w:bCs/>
          <w:sz w:val="20"/>
          <w:szCs w:val="20"/>
        </w:rPr>
        <w:t>4. Habeas Corpus — Section 491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 person is allegedly unlawfully or improperly detained, </w:t>
      </w:r>
      <w:r>
        <w:rPr>
          <w:rFonts w:ascii="Times New Roman" w:eastAsia="Times New Roman" w:hAnsi="Times New Roman" w:cs="Times New Roman"/>
          <w:b/>
          <w:bCs/>
          <w:sz w:val="20"/>
          <w:szCs w:val="20"/>
        </w:rPr>
        <w:t>Section 491 Cr.P.C.</w:t>
      </w:r>
      <w:r>
        <w:rPr>
          <w:rFonts w:ascii="Times New Roman" w:eastAsia="Times New Roman" w:hAnsi="Times New Roman" w:cs="Times New Roman"/>
          <w:sz w:val="20"/>
          <w:szCs w:val="20"/>
        </w:rPr>
        <w:t xml:space="preserve"> provides a specific remedy in the nature of habeas corpus. The High Court may order production of the detainee and, wh</w:t>
      </w:r>
      <w:r>
        <w:rPr>
          <w:rFonts w:ascii="Times New Roman" w:eastAsia="Times New Roman" w:hAnsi="Times New Roman" w:cs="Times New Roman"/>
          <w:sz w:val="20"/>
          <w:szCs w:val="20"/>
        </w:rPr>
        <w:t>ere detention is unlawful or improper, direct release.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remedy is particularly relevant to:</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81" w:name="_u3xuf4s029qv" w:colFirst="0" w:colLast="0"/>
      <w:bookmarkEnd w:id="681"/>
      <w:r>
        <w:rPr>
          <w:rFonts w:ascii="Times New Roman" w:eastAsia="Times New Roman" w:hAnsi="Times New Roman" w:cs="Times New Roman"/>
          <w:b/>
          <w:bCs/>
          <w:color w:val="000000"/>
          <w:sz w:val="20"/>
          <w:szCs w:val="20"/>
        </w:rPr>
        <w:t>Scenario A — Adult woman alleges voluntary marriage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court can have the woman produced and ascertain her free will.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82" w:name="_95gjkro4ceea" w:colFirst="0" w:colLast="0"/>
      <w:bookmarkEnd w:id="682"/>
      <w:r>
        <w:rPr>
          <w:rFonts w:ascii="Times New Roman" w:eastAsia="Times New Roman" w:hAnsi="Times New Roman" w:cs="Times New Roman"/>
          <w:b/>
          <w:bCs/>
          <w:color w:val="000000"/>
          <w:sz w:val="20"/>
          <w:szCs w:val="20"/>
        </w:rPr>
        <w:t xml:space="preserve">Scenario B — Alleged abductee is held by </w:t>
      </w:r>
      <w:r>
        <w:rPr>
          <w:rFonts w:ascii="Times New Roman" w:eastAsia="Times New Roman" w:hAnsi="Times New Roman" w:cs="Times New Roman"/>
          <w:b/>
          <w:bCs/>
          <w:color w:val="000000"/>
          <w:sz w:val="20"/>
          <w:szCs w:val="20"/>
        </w:rPr>
        <w:t>private persons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491 may be used to challenge unlawful private detention.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83" w:name="_vjshxwz1dyvi" w:colFirst="0" w:colLast="0"/>
      <w:bookmarkEnd w:id="683"/>
      <w:r>
        <w:rPr>
          <w:rFonts w:ascii="Times New Roman" w:eastAsia="Times New Roman" w:hAnsi="Times New Roman" w:cs="Times New Roman"/>
          <w:b/>
          <w:bCs/>
          <w:color w:val="000000"/>
          <w:sz w:val="20"/>
          <w:szCs w:val="20"/>
        </w:rPr>
        <w:t>Scenario C — Police detention without lawful authority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Habeas corpus can be used to challenge illegal detention.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84" w:name="_pg1onoykvbrb" w:colFirst="0" w:colLast="0"/>
      <w:bookmarkEnd w:id="684"/>
      <w:r>
        <w:rPr>
          <w:rFonts w:ascii="Times New Roman" w:eastAsia="Times New Roman" w:hAnsi="Times New Roman" w:cs="Times New Roman"/>
          <w:b/>
          <w:bCs/>
          <w:color w:val="000000"/>
          <w:sz w:val="20"/>
          <w:szCs w:val="20"/>
        </w:rPr>
        <w:t>Scenario D — Parent alleges daughter has been forcibly detained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may examine the daughter's statement and surrounding circumstances rather than automatically handing custody to the complainant.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Muhammad Nazir, 1973 SCMR 351</w:t>
      </w:r>
      <w:r>
        <w:rPr>
          <w:rFonts w:ascii="Times New Roman" w:eastAsia="Times New Roman" w:hAnsi="Times New Roman" w:cs="Times New Roman"/>
          <w:sz w:val="20"/>
          <w:szCs w:val="20"/>
        </w:rPr>
        <w:t xml:space="preserve"> remains a significant authority concerning the statement and autonomy of a major woman.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85" w:name="_mzyxpmdes0g5" w:colFirst="0" w:colLast="0"/>
      <w:bookmarkEnd w:id="685"/>
      <w:r>
        <w:rPr>
          <w:rFonts w:ascii="Times New Roman" w:eastAsia="Times New Roman" w:hAnsi="Times New Roman" w:cs="Times New Roman"/>
          <w:b/>
          <w:bCs/>
          <w:sz w:val="20"/>
          <w:szCs w:val="20"/>
        </w:rPr>
        <w:t>5. Bail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86" w:name="_89ccoeb0mfwj" w:colFirst="0" w:colLast="0"/>
      <w:bookmarkEnd w:id="686"/>
      <w:r>
        <w:rPr>
          <w:rFonts w:ascii="Times New Roman" w:eastAsia="Times New Roman" w:hAnsi="Times New Roman" w:cs="Times New Roman"/>
          <w:b/>
          <w:bCs/>
          <w:color w:val="000000"/>
          <w:sz w:val="20"/>
          <w:szCs w:val="20"/>
        </w:rPr>
        <w:t>Pre-arrest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 accused apprehending arrest may seek </w:t>
      </w:r>
      <w:r>
        <w:rPr>
          <w:rFonts w:ascii="Times New Roman" w:eastAsia="Times New Roman" w:hAnsi="Times New Roman" w:cs="Times New Roman"/>
          <w:b/>
          <w:bCs/>
          <w:sz w:val="20"/>
          <w:szCs w:val="20"/>
        </w:rPr>
        <w:t>pre-arrest bail under Section 498 Cr.P.C.</w:t>
      </w:r>
      <w:r>
        <w:rPr>
          <w:rFonts w:ascii="Times New Roman" w:eastAsia="Times New Roman" w:hAnsi="Times New Roman" w:cs="Times New Roman"/>
          <w:sz w:val="20"/>
          <w:szCs w:val="20"/>
        </w:rPr>
        <w:t>, subject to the established exceptional requirements governin</w:t>
      </w:r>
      <w:r>
        <w:rPr>
          <w:rFonts w:ascii="Times New Roman" w:eastAsia="Times New Roman" w:hAnsi="Times New Roman" w:cs="Times New Roman"/>
          <w:sz w:val="20"/>
          <w:szCs w:val="20"/>
        </w:rPr>
        <w:t>g such relief.</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87" w:name="_t4vy8ylcko2v" w:colFirst="0" w:colLast="0"/>
      <w:bookmarkEnd w:id="687"/>
      <w:r>
        <w:rPr>
          <w:rFonts w:ascii="Times New Roman" w:eastAsia="Times New Roman" w:hAnsi="Times New Roman" w:cs="Times New Roman"/>
          <w:b/>
          <w:bCs/>
          <w:color w:val="000000"/>
          <w:sz w:val="20"/>
          <w:szCs w:val="20"/>
        </w:rPr>
        <w:t>Post-arrest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non-bailable kidnapping/abduction offences, </w:t>
      </w:r>
      <w:r>
        <w:rPr>
          <w:rFonts w:ascii="Times New Roman" w:eastAsia="Times New Roman" w:hAnsi="Times New Roman" w:cs="Times New Roman"/>
          <w:b/>
          <w:bCs/>
          <w:sz w:val="20"/>
          <w:szCs w:val="20"/>
        </w:rPr>
        <w:t>Section 497 Cr.P.C.</w:t>
      </w:r>
      <w:r>
        <w:rPr>
          <w:rFonts w:ascii="Times New Roman" w:eastAsia="Times New Roman" w:hAnsi="Times New Roman" w:cs="Times New Roman"/>
          <w:sz w:val="20"/>
          <w:szCs w:val="20"/>
        </w:rPr>
        <w:t xml:space="preserve"> governs post-arrest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considers:</w:t>
      </w:r>
    </w:p>
    <w:p w:rsidR="001E296C" w:rsidRDefault="00750CC2" w:rsidP="00750CC2">
      <w:pPr>
        <w:numPr>
          <w:ilvl w:val="0"/>
          <w:numId w:val="70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nature and punishment of offence;</w:t>
      </w:r>
    </w:p>
    <w:p w:rsidR="001E296C" w:rsidRDefault="00750CC2" w:rsidP="00750CC2">
      <w:pPr>
        <w:numPr>
          <w:ilvl w:val="0"/>
          <w:numId w:val="700"/>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reasonable grounds;</w:t>
      </w:r>
    </w:p>
    <w:p w:rsidR="001E296C" w:rsidRDefault="00750CC2" w:rsidP="00750CC2">
      <w:pPr>
        <w:numPr>
          <w:ilvl w:val="0"/>
          <w:numId w:val="700"/>
        </w:numPr>
        <w:rPr>
          <w:rFonts w:ascii="Times New Roman" w:eastAsia="Times New Roman" w:hAnsi="Times New Roman" w:cs="Times New Roman"/>
          <w:sz w:val="20"/>
          <w:szCs w:val="20"/>
        </w:rPr>
      </w:pPr>
      <w:r>
        <w:rPr>
          <w:rFonts w:ascii="Times New Roman" w:eastAsia="Times New Roman" w:hAnsi="Times New Roman" w:cs="Times New Roman"/>
          <w:sz w:val="20"/>
          <w:szCs w:val="20"/>
        </w:rPr>
        <w:t>further inquiry;</w:t>
      </w:r>
    </w:p>
    <w:p w:rsidR="001E296C" w:rsidRDefault="00750CC2" w:rsidP="00750CC2">
      <w:pPr>
        <w:numPr>
          <w:ilvl w:val="0"/>
          <w:numId w:val="700"/>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statutory prohibitory clause;</w:t>
      </w:r>
    </w:p>
    <w:p w:rsidR="001E296C" w:rsidRDefault="00750CC2" w:rsidP="00750CC2">
      <w:pPr>
        <w:numPr>
          <w:ilvl w:val="0"/>
          <w:numId w:val="700"/>
        </w:numPr>
        <w:rPr>
          <w:rFonts w:ascii="Times New Roman" w:eastAsia="Times New Roman" w:hAnsi="Times New Roman" w:cs="Times New Roman"/>
          <w:sz w:val="20"/>
          <w:szCs w:val="20"/>
        </w:rPr>
      </w:pPr>
      <w:r>
        <w:rPr>
          <w:rFonts w:ascii="Times New Roman" w:eastAsia="Times New Roman" w:hAnsi="Times New Roman" w:cs="Times New Roman"/>
          <w:sz w:val="20"/>
          <w:szCs w:val="20"/>
        </w:rPr>
        <w:t>age/sex/</w:t>
      </w:r>
      <w:r>
        <w:rPr>
          <w:rFonts w:ascii="Times New Roman" w:eastAsia="Times New Roman" w:hAnsi="Times New Roman" w:cs="Times New Roman"/>
          <w:sz w:val="20"/>
          <w:szCs w:val="20"/>
        </w:rPr>
        <w:t>illness;</w:t>
      </w:r>
    </w:p>
    <w:p w:rsidR="001E296C" w:rsidRDefault="00750CC2" w:rsidP="00750CC2">
      <w:pPr>
        <w:numPr>
          <w:ilvl w:val="0"/>
          <w:numId w:val="700"/>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delay in trial;</w:t>
      </w:r>
    </w:p>
    <w:p w:rsidR="001E296C" w:rsidRDefault="00750CC2" w:rsidP="00750CC2">
      <w:pPr>
        <w:numPr>
          <w:ilvl w:val="0"/>
          <w:numId w:val="70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accused's conduct.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88" w:name="_tfottgma53u1" w:colFirst="0" w:colLast="0"/>
      <w:bookmarkEnd w:id="688"/>
      <w:r>
        <w:rPr>
          <w:rFonts w:ascii="Times New Roman" w:eastAsia="Times New Roman" w:hAnsi="Times New Roman" w:cs="Times New Roman"/>
          <w:b/>
          <w:bCs/>
          <w:color w:val="000000"/>
          <w:sz w:val="20"/>
          <w:szCs w:val="20"/>
        </w:rPr>
        <w:t>Statutory bail for prolonged detention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statutory period expires without conclusion of trial and the delay is not attributable to the accused, Section 497's statutory-bail provisions may become available</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Rohan Ahmad v. The State, PLD 2024 SC 492</w:t>
      </w:r>
      <w:r>
        <w:rPr>
          <w:rFonts w:ascii="Times New Roman" w:eastAsia="Times New Roman" w:hAnsi="Times New Roman" w:cs="Times New Roman"/>
          <w:sz w:val="20"/>
          <w:szCs w:val="20"/>
        </w:rPr>
        <w:t xml:space="preserve"> confirms that court-caused delay can support statutory bail.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89" w:name="_bpbo8va3o5ra" w:colFirst="0" w:colLast="0"/>
      <w:bookmarkEnd w:id="689"/>
      <w:r>
        <w:rPr>
          <w:rFonts w:ascii="Times New Roman" w:eastAsia="Times New Roman" w:hAnsi="Times New Roman" w:cs="Times New Roman"/>
          <w:b/>
          <w:bCs/>
          <w:sz w:val="20"/>
          <w:szCs w:val="20"/>
        </w:rPr>
        <w:t>6. Remedy against Unlawful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Where the investigation is demonstrably defective or tainted, Section 22-A(6)(ii) Cr.P.C. can provide a route for seeking transfer of investigation. The Justice of the Peace's powers are administrative/ministerial rather than equivalent to the trial court'</w:t>
      </w:r>
      <w:r>
        <w:rPr>
          <w:rFonts w:ascii="Times New Roman" w:eastAsia="Times New Roman" w:hAnsi="Times New Roman" w:cs="Times New Roman"/>
          <w:sz w:val="20"/>
          <w:szCs w:val="20"/>
        </w:rPr>
        <w:t>s power to determine guilt.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High Court may also intervene in appropriate cases.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90" w:name="_3kal1agjc85" w:colFirst="0" w:colLast="0"/>
      <w:bookmarkEnd w:id="690"/>
      <w:r>
        <w:rPr>
          <w:rFonts w:ascii="Times New Roman" w:eastAsia="Times New Roman" w:hAnsi="Times New Roman" w:cs="Times New Roman"/>
          <w:b/>
          <w:bCs/>
          <w:sz w:val="20"/>
          <w:szCs w:val="20"/>
        </w:rPr>
        <w:t>7. Quashing of Criminal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High Court retains inherent jurisdiction under </w:t>
      </w:r>
      <w:r>
        <w:rPr>
          <w:rFonts w:ascii="Times New Roman" w:eastAsia="Times New Roman" w:hAnsi="Times New Roman" w:cs="Times New Roman"/>
          <w:b/>
          <w:bCs/>
          <w:sz w:val="20"/>
          <w:szCs w:val="20"/>
        </w:rPr>
        <w:t>Section 561-A Cr.P.C.</w:t>
      </w:r>
      <w:r>
        <w:rPr>
          <w:rFonts w:ascii="Times New Roman" w:eastAsia="Times New Roman" w:hAnsi="Times New Roman" w:cs="Times New Roman"/>
          <w:sz w:val="20"/>
          <w:szCs w:val="20"/>
        </w:rPr>
        <w:t xml:space="preserve"> to prevent abuse of process and secure the ends of justice.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Qua</w:t>
      </w:r>
      <w:r>
        <w:rPr>
          <w:rFonts w:ascii="Times New Roman" w:eastAsia="Times New Roman" w:hAnsi="Times New Roman" w:cs="Times New Roman"/>
          <w:sz w:val="20"/>
          <w:szCs w:val="20"/>
        </w:rPr>
        <w:t>shing may be considered in exceptional circumstances such as:</w:t>
      </w:r>
    </w:p>
    <w:p w:rsidR="001E296C" w:rsidRDefault="00750CC2" w:rsidP="00750CC2">
      <w:pPr>
        <w:numPr>
          <w:ilvl w:val="0"/>
          <w:numId w:val="2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allegations do not disclose an offence;</w:t>
      </w:r>
    </w:p>
    <w:p w:rsidR="001E296C" w:rsidRDefault="00750CC2" w:rsidP="00750CC2">
      <w:pPr>
        <w:numPr>
          <w:ilvl w:val="0"/>
          <w:numId w:val="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prosecution is legally barred;</w:t>
      </w:r>
    </w:p>
    <w:p w:rsidR="001E296C" w:rsidRDefault="00750CC2" w:rsidP="00750CC2">
      <w:pPr>
        <w:numPr>
          <w:ilvl w:val="0"/>
          <w:numId w:val="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continuation constitutes abuse of process;</w:t>
      </w:r>
    </w:p>
    <w:p w:rsidR="001E296C" w:rsidRDefault="00750CC2" w:rsidP="00750CC2">
      <w:pPr>
        <w:numPr>
          <w:ilvl w:val="0"/>
          <w:numId w:val="2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admitted facts make prosecution legally impossible.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It is not ordinarily used to conduct a disputed factual trial or weigh prosecution evidence as though conducting the trial.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91" w:name="_kf29p7lwrufy" w:colFirst="0" w:colLast="0"/>
      <w:bookmarkEnd w:id="691"/>
      <w:r>
        <w:rPr>
          <w:rFonts w:ascii="Times New Roman" w:eastAsia="Times New Roman" w:hAnsi="Times New Roman" w:cs="Times New Roman"/>
          <w:b/>
          <w:bCs/>
          <w:sz w:val="20"/>
          <w:szCs w:val="20"/>
        </w:rPr>
        <w:t>8. Transfer of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Under </w:t>
      </w:r>
      <w:r>
        <w:rPr>
          <w:rFonts w:ascii="Times New Roman" w:eastAsia="Times New Roman" w:hAnsi="Times New Roman" w:cs="Times New Roman"/>
          <w:b/>
          <w:bCs/>
          <w:sz w:val="20"/>
          <w:szCs w:val="20"/>
        </w:rPr>
        <w:t>Section 526 Cr.P.C.</w:t>
      </w:r>
      <w:r>
        <w:rPr>
          <w:rFonts w:ascii="Times New Roman" w:eastAsia="Times New Roman" w:hAnsi="Times New Roman" w:cs="Times New Roman"/>
          <w:sz w:val="20"/>
          <w:szCs w:val="20"/>
        </w:rPr>
        <w:t>, the High Court may transfer a criminal case where necessary for:</w:t>
      </w:r>
    </w:p>
    <w:p w:rsidR="001E296C" w:rsidRDefault="00750CC2" w:rsidP="00750CC2">
      <w:pPr>
        <w:numPr>
          <w:ilvl w:val="0"/>
          <w:numId w:val="59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fair and impartial t</w:t>
      </w:r>
      <w:r>
        <w:rPr>
          <w:rFonts w:ascii="Times New Roman" w:eastAsia="Times New Roman" w:hAnsi="Times New Roman" w:cs="Times New Roman"/>
          <w:sz w:val="20"/>
          <w:szCs w:val="20"/>
        </w:rPr>
        <w:t>rial;</w:t>
      </w:r>
    </w:p>
    <w:p w:rsidR="001E296C" w:rsidRDefault="00750CC2" w:rsidP="00750CC2">
      <w:pPr>
        <w:numPr>
          <w:ilvl w:val="0"/>
          <w:numId w:val="595"/>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convenience of parties/witnesses;</w:t>
      </w:r>
    </w:p>
    <w:p w:rsidR="001E296C" w:rsidRDefault="00750CC2" w:rsidP="00750CC2">
      <w:pPr>
        <w:numPr>
          <w:ilvl w:val="0"/>
          <w:numId w:val="595"/>
        </w:numPr>
        <w:rPr>
          <w:rFonts w:ascii="Times New Roman" w:eastAsia="Times New Roman" w:hAnsi="Times New Roman" w:cs="Times New Roman"/>
          <w:sz w:val="20"/>
          <w:szCs w:val="20"/>
        </w:rPr>
      </w:pPr>
      <w:r>
        <w:rPr>
          <w:rFonts w:ascii="Times New Roman" w:eastAsia="Times New Roman" w:hAnsi="Times New Roman" w:cs="Times New Roman"/>
          <w:sz w:val="20"/>
          <w:szCs w:val="20"/>
        </w:rPr>
        <w:t>unusual questions of law;</w:t>
      </w:r>
    </w:p>
    <w:p w:rsidR="001E296C" w:rsidRDefault="00750CC2" w:rsidP="00750CC2">
      <w:pPr>
        <w:numPr>
          <w:ilvl w:val="0"/>
          <w:numId w:val="59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interests of justice.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KP, the </w:t>
      </w:r>
      <w:r>
        <w:rPr>
          <w:rFonts w:ascii="Times New Roman" w:eastAsia="Times New Roman" w:hAnsi="Times New Roman" w:cs="Times New Roman"/>
          <w:b/>
          <w:bCs/>
          <w:sz w:val="20"/>
          <w:szCs w:val="20"/>
        </w:rPr>
        <w:t>2025 Cr.P.C. amendment inserted Section 526-B</w:t>
      </w:r>
      <w:r>
        <w:rPr>
          <w:rFonts w:ascii="Times New Roman" w:eastAsia="Times New Roman" w:hAnsi="Times New Roman" w:cs="Times New Roman"/>
          <w:sz w:val="20"/>
          <w:szCs w:val="20"/>
        </w:rPr>
        <w:t>, allowing the High Court, subject to its statutory requirements, to transfer cases from a Sessions Court to a S</w:t>
      </w:r>
      <w:r>
        <w:rPr>
          <w:rFonts w:ascii="Times New Roman" w:eastAsia="Times New Roman" w:hAnsi="Times New Roman" w:cs="Times New Roman"/>
          <w:sz w:val="20"/>
          <w:szCs w:val="20"/>
        </w:rPr>
        <w:t>pecial Court or between Special Courts.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92" w:name="_taxsiuwnofge" w:colFirst="0" w:colLast="0"/>
      <w:bookmarkEnd w:id="692"/>
      <w:r>
        <w:rPr>
          <w:rFonts w:ascii="Times New Roman" w:eastAsia="Times New Roman" w:hAnsi="Times New Roman" w:cs="Times New Roman"/>
          <w:b/>
          <w:bCs/>
          <w:sz w:val="20"/>
          <w:szCs w:val="20"/>
        </w:rPr>
        <w:t>9. Appeal Against Conviction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convicted accused may pursue the statutory criminal appeal provided by the Cr.P.C., with the appellate forum determined by the court that passed the conviction and the nature of the sen</w:t>
      </w:r>
      <w:r>
        <w:rPr>
          <w:rFonts w:ascii="Times New Roman" w:eastAsia="Times New Roman" w:hAnsi="Times New Roman" w:cs="Times New Roman"/>
          <w:sz w:val="20"/>
          <w:szCs w:val="20"/>
        </w:rPr>
        <w:t>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applicable provincial amendments must be checked. In particular, </w:t>
      </w:r>
      <w:r>
        <w:rPr>
          <w:rFonts w:ascii="Times New Roman" w:eastAsia="Times New Roman" w:hAnsi="Times New Roman" w:cs="Times New Roman"/>
          <w:b/>
          <w:bCs/>
          <w:sz w:val="20"/>
          <w:szCs w:val="20"/>
        </w:rPr>
        <w:t>KP amended Section 417 Cr.P.C. in 2025</w:t>
      </w:r>
      <w:r>
        <w:rPr>
          <w:rFonts w:ascii="Times New Roman" w:eastAsia="Times New Roman" w:hAnsi="Times New Roman" w:cs="Times New Roman"/>
          <w:sz w:val="20"/>
          <w:szCs w:val="20"/>
        </w:rPr>
        <w:t>, substituting the Director General Prosecution, KP, for the Provincial Government in the relevant statutory appeal provision.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93" w:name="_1yifgkwr8fdi" w:colFirst="0" w:colLast="0"/>
      <w:bookmarkEnd w:id="693"/>
      <w:r>
        <w:rPr>
          <w:rFonts w:ascii="Times New Roman" w:eastAsia="Times New Roman" w:hAnsi="Times New Roman" w:cs="Times New Roman"/>
          <w:b/>
          <w:bCs/>
          <w:sz w:val="20"/>
          <w:szCs w:val="20"/>
        </w:rPr>
        <w:t>10. Appeal Against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acquittal may be challenged through the statutory appellate mechanism where the relevant authority satisfies the requirements for an appeal against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should distinguish between:</w:t>
      </w:r>
    </w:p>
    <w:p w:rsidR="001E296C" w:rsidRDefault="00750CC2" w:rsidP="00750CC2">
      <w:pPr>
        <w:numPr>
          <w:ilvl w:val="0"/>
          <w:numId w:val="30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ordinary appeal;</w:t>
      </w:r>
    </w:p>
    <w:p w:rsidR="001E296C" w:rsidRDefault="00750CC2" w:rsidP="00750CC2">
      <w:pPr>
        <w:numPr>
          <w:ilvl w:val="0"/>
          <w:numId w:val="30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appe</w:t>
      </w:r>
      <w:r>
        <w:rPr>
          <w:rFonts w:ascii="Times New Roman" w:eastAsia="Times New Roman" w:hAnsi="Times New Roman" w:cs="Times New Roman"/>
          <w:sz w:val="20"/>
          <w:szCs w:val="20"/>
        </w:rPr>
        <w:t>al against acquittal;</w:t>
      </w:r>
    </w:p>
    <w:p w:rsidR="001E296C" w:rsidRDefault="00750CC2" w:rsidP="00750CC2">
      <w:pPr>
        <w:numPr>
          <w:ilvl w:val="0"/>
          <w:numId w:val="306"/>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revision;</w:t>
      </w:r>
    </w:p>
    <w:p w:rsidR="001E296C" w:rsidRDefault="00750CC2" w:rsidP="00750CC2">
      <w:pPr>
        <w:numPr>
          <w:ilvl w:val="0"/>
          <w:numId w:val="30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review.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applicable forum and leave requirements depend on the court that passed the acquittal and the relevant statutory provision.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94" w:name="_61sadt8v23wl" w:colFirst="0" w:colLast="0"/>
      <w:bookmarkEnd w:id="694"/>
      <w:r>
        <w:rPr>
          <w:rFonts w:ascii="Times New Roman" w:eastAsia="Times New Roman" w:hAnsi="Times New Roman" w:cs="Times New Roman"/>
          <w:b/>
          <w:bCs/>
          <w:sz w:val="20"/>
          <w:szCs w:val="20"/>
        </w:rPr>
        <w:t>11.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Sections </w:t>
      </w:r>
      <w:r>
        <w:rPr>
          <w:rFonts w:ascii="Times New Roman" w:eastAsia="Times New Roman" w:hAnsi="Times New Roman" w:cs="Times New Roman"/>
          <w:b/>
          <w:bCs/>
          <w:sz w:val="20"/>
          <w:szCs w:val="20"/>
        </w:rPr>
        <w:t>435 and 439 Cr.P.C.</w:t>
      </w:r>
      <w:r>
        <w:rPr>
          <w:rFonts w:ascii="Times New Roman" w:eastAsia="Times New Roman" w:hAnsi="Times New Roman" w:cs="Times New Roman"/>
          <w:sz w:val="20"/>
          <w:szCs w:val="20"/>
        </w:rPr>
        <w:t xml:space="preserve"> provide the revisional framewor</w:t>
      </w:r>
      <w:r>
        <w:rPr>
          <w:rFonts w:ascii="Times New Roman" w:eastAsia="Times New Roman" w:hAnsi="Times New Roman" w:cs="Times New Roman"/>
          <w:sz w:val="20"/>
          <w:szCs w:val="20"/>
        </w:rPr>
        <w:t>k through which superior criminal courts may examine the legality, correctness or propriety of specified proceedings/orders.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is not normally intended to function as a second full trial.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95" w:name="_285blfkrh1mh" w:colFirst="0" w:colLast="0"/>
      <w:bookmarkEnd w:id="695"/>
      <w:r>
        <w:rPr>
          <w:rFonts w:ascii="Times New Roman" w:eastAsia="Times New Roman" w:hAnsi="Times New Roman" w:cs="Times New Roman"/>
          <w:b/>
          <w:bCs/>
          <w:sz w:val="20"/>
          <w:szCs w:val="20"/>
        </w:rPr>
        <w:t>12. Compensation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kidnapping/abduction causes qualifying</w:t>
      </w:r>
      <w:r>
        <w:rPr>
          <w:rFonts w:ascii="Times New Roman" w:eastAsia="Times New Roman" w:hAnsi="Times New Roman" w:cs="Times New Roman"/>
          <w:sz w:val="20"/>
          <w:szCs w:val="20"/>
        </w:rPr>
        <w:t xml:space="preserve"> injury, psychological damage or other loss, </w:t>
      </w:r>
      <w:r>
        <w:rPr>
          <w:rFonts w:ascii="Times New Roman" w:eastAsia="Times New Roman" w:hAnsi="Times New Roman" w:cs="Times New Roman"/>
          <w:b/>
          <w:bCs/>
          <w:sz w:val="20"/>
          <w:szCs w:val="20"/>
        </w:rPr>
        <w:t>Section 544-A Cr.P.C.</w:t>
      </w:r>
      <w:r>
        <w:rPr>
          <w:rFonts w:ascii="Times New Roman" w:eastAsia="Times New Roman" w:hAnsi="Times New Roman" w:cs="Times New Roman"/>
          <w:sz w:val="20"/>
          <w:szCs w:val="20"/>
        </w:rPr>
        <w:t xml:space="preserve"> provides a statutory mechanism for compensation upon conviction, subject to the provision's requirements.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is particularly relevant in serious kidnapping cases involving physical injury</w:t>
      </w:r>
      <w:r>
        <w:rPr>
          <w:rFonts w:ascii="Times New Roman" w:eastAsia="Times New Roman" w:hAnsi="Times New Roman" w:cs="Times New Roman"/>
          <w:sz w:val="20"/>
          <w:szCs w:val="20"/>
        </w:rPr>
        <w:t>, psychological trauma or property loss.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96" w:name="_h9c2b77kw0v" w:colFirst="0" w:colLast="0"/>
      <w:bookmarkEnd w:id="696"/>
      <w:r>
        <w:rPr>
          <w:rFonts w:ascii="Times New Roman" w:eastAsia="Times New Roman" w:hAnsi="Times New Roman" w:cs="Times New Roman"/>
          <w:b/>
          <w:bCs/>
          <w:sz w:val="20"/>
          <w:szCs w:val="20"/>
        </w:rPr>
        <w:t>13. Legal Aid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financially disadvantaged victim or accused may seek legal assistance under applicable legal-aid mechanisms. The federal </w:t>
      </w:r>
      <w:r>
        <w:rPr>
          <w:rFonts w:ascii="Times New Roman" w:eastAsia="Times New Roman" w:hAnsi="Times New Roman" w:cs="Times New Roman"/>
          <w:b/>
          <w:bCs/>
          <w:sz w:val="20"/>
          <w:szCs w:val="20"/>
        </w:rPr>
        <w:t>Legal Aid and Justice Authority Act, 2020</w:t>
      </w:r>
      <w:r>
        <w:rPr>
          <w:rFonts w:ascii="Times New Roman" w:eastAsia="Times New Roman" w:hAnsi="Times New Roman" w:cs="Times New Roman"/>
          <w:sz w:val="20"/>
          <w:szCs w:val="20"/>
        </w:rPr>
        <w:t xml:space="preserve"> provides an institutional basis for </w:t>
      </w:r>
      <w:r>
        <w:rPr>
          <w:rFonts w:ascii="Times New Roman" w:eastAsia="Times New Roman" w:hAnsi="Times New Roman" w:cs="Times New Roman"/>
          <w:sz w:val="20"/>
          <w:szCs w:val="20"/>
        </w:rPr>
        <w:t>legal and financial assistance, particularly in criminal cases involving vulnerable persons.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97" w:name="_a6scfo8ftp9x" w:colFirst="0" w:colLast="0"/>
      <w:bookmarkEnd w:id="697"/>
      <w:r>
        <w:rPr>
          <w:rFonts w:ascii="Times New Roman" w:eastAsia="Times New Roman" w:hAnsi="Times New Roman" w:cs="Times New Roman"/>
          <w:b/>
          <w:bCs/>
          <w:sz w:val="20"/>
          <w:szCs w:val="20"/>
        </w:rPr>
        <w:t>14. Scenario-Based Remedy Map</w:t>
      </w:r>
    </w:p>
    <w:tbl>
      <w:tblPr>
        <w:tblStyle w:val="a9"/>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00"/>
        <w:gridCol w:w="4820"/>
      </w:tblGrid>
      <w:tr w:rsidR="001E296C">
        <w:trPr>
          <w:trHeight w:val="500"/>
        </w:trPr>
        <w:tc>
          <w:tcPr>
            <w:tcW w:w="44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p>
        </w:tc>
        <w:tc>
          <w:tcPr>
            <w:tcW w:w="48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Principal remedy</w:t>
            </w:r>
          </w:p>
        </w:tc>
      </w:tr>
      <w:tr w:rsidR="001E296C">
        <w:trPr>
          <w:trHeight w:val="500"/>
        </w:trPr>
        <w:tc>
          <w:tcPr>
            <w:tcW w:w="44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Police refuse FIR for alleged kidnapping</w:t>
            </w:r>
          </w:p>
        </w:tc>
        <w:tc>
          <w:tcPr>
            <w:tcW w:w="48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S.22-A/22-B Cr.P.C.</w:t>
            </w:r>
          </w:p>
        </w:tc>
      </w:tr>
      <w:tr w:rsidR="001E296C">
        <w:trPr>
          <w:trHeight w:val="500"/>
        </w:trPr>
        <w:tc>
          <w:tcPr>
            <w:tcW w:w="44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Child missing and abduction suspected</w:t>
            </w:r>
          </w:p>
        </w:tc>
        <w:tc>
          <w:tcPr>
            <w:tcW w:w="48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FIR + Zainab Alert mechanism</w:t>
            </w:r>
          </w:p>
        </w:tc>
      </w:tr>
      <w:tr w:rsidR="001E296C">
        <w:trPr>
          <w:trHeight w:val="770"/>
        </w:trPr>
        <w:tc>
          <w:tcPr>
            <w:tcW w:w="44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Adult woman allegedly abducted but says she left voluntarily</w:t>
            </w:r>
          </w:p>
        </w:tc>
        <w:tc>
          <w:tcPr>
            <w:tcW w:w="48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S.491 Cr.P.C./Article 199; production and statement</w:t>
            </w:r>
          </w:p>
        </w:tc>
      </w:tr>
      <w:tr w:rsidR="001E296C">
        <w:trPr>
          <w:trHeight w:val="770"/>
        </w:trPr>
        <w:tc>
          <w:tcPr>
            <w:tcW w:w="44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Person unlawfully detained by private persons</w:t>
            </w:r>
          </w:p>
        </w:tc>
        <w:tc>
          <w:tcPr>
            <w:tcW w:w="48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S.491 Cr.P.C.</w:t>
            </w:r>
          </w:p>
        </w:tc>
      </w:tr>
      <w:tr w:rsidR="001E296C">
        <w:trPr>
          <w:trHeight w:val="500"/>
        </w:trPr>
        <w:tc>
          <w:tcPr>
            <w:tcW w:w="44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Police illegally detain accused/person</w:t>
            </w:r>
          </w:p>
        </w:tc>
        <w:tc>
          <w:tcPr>
            <w:tcW w:w="48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S.491/constitutional remedy as applicable</w:t>
            </w:r>
          </w:p>
        </w:tc>
      </w:tr>
      <w:tr w:rsidR="001E296C">
        <w:trPr>
          <w:trHeight w:val="770"/>
        </w:trPr>
        <w:tc>
          <w:tcPr>
            <w:tcW w:w="44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 deliberately defective</w:t>
            </w:r>
          </w:p>
        </w:tc>
        <w:tc>
          <w:tcPr>
            <w:tcW w:w="48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S.22-A(6), constitutional jurisdiction, appropriate supervisory remedy</w:t>
            </w:r>
          </w:p>
        </w:tc>
      </w:tr>
      <w:tr w:rsidR="001E296C">
        <w:trPr>
          <w:trHeight w:val="770"/>
        </w:trPr>
        <w:tc>
          <w:tcPr>
            <w:tcW w:w="44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Accused arrested in non-bailable kidnapping case</w:t>
            </w:r>
          </w:p>
        </w:tc>
        <w:tc>
          <w:tcPr>
            <w:tcW w:w="48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S.497 Cr.P.C. bail</w:t>
            </w:r>
          </w:p>
        </w:tc>
      </w:tr>
      <w:tr w:rsidR="001E296C">
        <w:trPr>
          <w:trHeight w:val="500"/>
        </w:trPr>
        <w:tc>
          <w:tcPr>
            <w:tcW w:w="44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Accused fears arrest</w:t>
            </w:r>
          </w:p>
        </w:tc>
        <w:tc>
          <w:tcPr>
            <w:tcW w:w="48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S.498 Cr.P.C. pre-arrest bail framework</w:t>
            </w:r>
          </w:p>
        </w:tc>
      </w:tr>
      <w:tr w:rsidR="001E296C">
        <w:trPr>
          <w:trHeight w:val="770"/>
        </w:trPr>
        <w:tc>
          <w:tcPr>
            <w:tcW w:w="44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Trial unduly delayed</w:t>
            </w:r>
          </w:p>
        </w:tc>
        <w:tc>
          <w:tcPr>
            <w:tcW w:w="48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S.497 statutory-bail remedy + expeditious-trial application</w:t>
            </w:r>
          </w:p>
        </w:tc>
      </w:tr>
      <w:tr w:rsidR="001E296C">
        <w:trPr>
          <w:trHeight w:val="500"/>
        </w:trPr>
        <w:tc>
          <w:tcPr>
            <w:tcW w:w="44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Trial venue is unfair/inconvenient</w:t>
            </w:r>
          </w:p>
        </w:tc>
        <w:tc>
          <w:tcPr>
            <w:tcW w:w="48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S.526 Cr.P.C. transfer</w:t>
            </w:r>
          </w:p>
        </w:tc>
      </w:tr>
      <w:tr w:rsidR="001E296C">
        <w:trPr>
          <w:trHeight w:val="500"/>
        </w:trPr>
        <w:tc>
          <w:tcPr>
            <w:tcW w:w="44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Proceedings legally abusive</w:t>
            </w:r>
          </w:p>
        </w:tc>
        <w:tc>
          <w:tcPr>
            <w:tcW w:w="48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S.561-A Cr.P.C.</w:t>
            </w:r>
          </w:p>
        </w:tc>
      </w:tr>
      <w:tr w:rsidR="001E296C">
        <w:trPr>
          <w:trHeight w:val="500"/>
        </w:trPr>
        <w:tc>
          <w:tcPr>
            <w:tcW w:w="44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Conviction</w:t>
            </w:r>
          </w:p>
        </w:tc>
        <w:tc>
          <w:tcPr>
            <w:tcW w:w="48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Statutory criminal appeal</w:t>
            </w:r>
          </w:p>
        </w:tc>
      </w:tr>
      <w:tr w:rsidR="001E296C">
        <w:trPr>
          <w:trHeight w:val="770"/>
        </w:trPr>
        <w:tc>
          <w:tcPr>
            <w:tcW w:w="44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Acquittal challenged</w:t>
            </w:r>
          </w:p>
        </w:tc>
        <w:tc>
          <w:tcPr>
            <w:tcW w:w="48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Appeal against acquittal/relevant statutory remedy</w:t>
            </w:r>
          </w:p>
        </w:tc>
      </w:tr>
      <w:tr w:rsidR="001E296C">
        <w:trPr>
          <w:trHeight w:val="500"/>
        </w:trPr>
        <w:tc>
          <w:tcPr>
            <w:tcW w:w="44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Serious procedural illegality</w:t>
            </w:r>
          </w:p>
        </w:tc>
        <w:tc>
          <w:tcPr>
            <w:tcW w:w="48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under Cr.P.C.</w:t>
            </w:r>
          </w:p>
        </w:tc>
      </w:tr>
      <w:tr w:rsidR="001E296C">
        <w:trPr>
          <w:trHeight w:val="770"/>
        </w:trPr>
        <w:tc>
          <w:tcPr>
            <w:tcW w:w="44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Injury/psychological damage after conviction</w:t>
            </w:r>
          </w:p>
        </w:tc>
        <w:tc>
          <w:tcPr>
            <w:tcW w:w="48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S.544-A compensation</w:t>
            </w:r>
          </w:p>
        </w:tc>
      </w:tr>
    </w:tbl>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698" w:name="_bfe0loqv09wq" w:colFirst="0" w:colLast="0"/>
      <w:bookmarkEnd w:id="698"/>
      <w:r>
        <w:rPr>
          <w:rFonts w:ascii="Times New Roman" w:eastAsia="Times New Roman" w:hAnsi="Times New Roman" w:cs="Times New Roman"/>
          <w:b/>
          <w:bCs/>
          <w:sz w:val="20"/>
          <w:szCs w:val="20"/>
        </w:rPr>
        <w:t>15. Leading Pakistani Authorities Relevant to Remedies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Muhammad Nazir v. S.H.O., P.S. Shahpur, 1973 SCMR 351</w:t>
      </w:r>
      <w:r>
        <w:rPr>
          <w:rFonts w:ascii="Times New Roman" w:eastAsia="Times New Roman" w:hAnsi="Times New Roman" w:cs="Times New Roman"/>
          <w:sz w:val="20"/>
          <w:szCs w:val="20"/>
        </w:rPr>
        <w:t xml:space="preserve"> — major/sui juris woman, voluntary choice and habeas-corpus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Rizwana Bibi v. The State and another, 2012 SCMR 94</w:t>
      </w:r>
      <w:r>
        <w:rPr>
          <w:rFonts w:ascii="Times New Roman" w:eastAsia="Times New Roman" w:hAnsi="Times New Roman" w:cs="Times New Roman"/>
          <w:sz w:val="20"/>
          <w:szCs w:val="20"/>
        </w:rPr>
        <w:t xml:space="preserve"> — S.365-B PPC and the</w:t>
      </w:r>
      <w:r>
        <w:rPr>
          <w:rFonts w:ascii="Times New Roman" w:eastAsia="Times New Roman" w:hAnsi="Times New Roman" w:cs="Times New Roman"/>
          <w:sz w:val="20"/>
          <w:szCs w:val="20"/>
        </w:rPr>
        <w:t xml:space="preserve"> ingredients of kidnapping/abduction of a woman for forced marriage or illicit intercourse.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Fazal Subhan v. The State, 2019 SCMR 1027</w:t>
      </w:r>
      <w:r>
        <w:rPr>
          <w:rFonts w:ascii="Times New Roman" w:eastAsia="Times New Roman" w:hAnsi="Times New Roman" w:cs="Times New Roman"/>
          <w:sz w:val="20"/>
          <w:szCs w:val="20"/>
        </w:rPr>
        <w:t xml:space="preserve"> — kidnapping for ransom under S.365-A PPC/ATA.</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PLD 2020 SC 61</w:t>
      </w:r>
      <w:r>
        <w:rPr>
          <w:rFonts w:ascii="Times New Roman" w:eastAsia="Times New Roman" w:hAnsi="Times New Roman" w:cs="Times New Roman"/>
          <w:sz w:val="20"/>
          <w:szCs w:val="20"/>
        </w:rPr>
        <w:t xml:space="preserve"> — S.365-A PPC as a scheduled offence and the distinction bet</w:t>
      </w:r>
      <w:r>
        <w:rPr>
          <w:rFonts w:ascii="Times New Roman" w:eastAsia="Times New Roman" w:hAnsi="Times New Roman" w:cs="Times New Roman"/>
          <w:sz w:val="20"/>
          <w:szCs w:val="20"/>
        </w:rPr>
        <w:t>ween ATC jurisdiction and independent proof of terrorism.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Rohan Ahmad v. The State, PLD 2024 SC 492</w:t>
      </w:r>
      <w:r>
        <w:rPr>
          <w:rFonts w:ascii="Times New Roman" w:eastAsia="Times New Roman" w:hAnsi="Times New Roman" w:cs="Times New Roman"/>
          <w:sz w:val="20"/>
          <w:szCs w:val="20"/>
        </w:rPr>
        <w:t xml:space="preserve"> — statutory bail and court-caused delay.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Syeda Ayesha Subhani v. The State, PLD 2023 SC 648</w:t>
      </w:r>
      <w:r>
        <w:rPr>
          <w:rFonts w:ascii="Times New Roman" w:eastAsia="Times New Roman" w:hAnsi="Times New Roman" w:cs="Times New Roman"/>
          <w:sz w:val="20"/>
          <w:szCs w:val="20"/>
        </w:rPr>
        <w:t xml:space="preserve"> — recurring statutory right to bail where trial delay continues </w:t>
      </w:r>
      <w:r>
        <w:rPr>
          <w:rFonts w:ascii="Times New Roman" w:eastAsia="Times New Roman" w:hAnsi="Times New Roman" w:cs="Times New Roman"/>
          <w:sz w:val="20"/>
          <w:szCs w:val="20"/>
        </w:rPr>
        <w:t>without fault of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State through Assistant Director (ANF) v. III-Additional Sessions Judge/MCTC-II, Sukkur, PLD 2021 Sindh 530</w:t>
      </w:r>
      <w:r>
        <w:rPr>
          <w:rFonts w:ascii="Times New Roman" w:eastAsia="Times New Roman" w:hAnsi="Times New Roman" w:cs="Times New Roman"/>
          <w:sz w:val="20"/>
          <w:szCs w:val="20"/>
        </w:rPr>
        <w:t xml:space="preserve"> — territorial jurisdiction under Section 177 Cr.P.C.</w:t>
      </w:r>
    </w:p>
    <w:p w:rsidR="001E296C" w:rsidRDefault="00750CC2" w:rsidP="00750CC2">
      <w:pPr>
        <w:spacing w:after="100"/>
        <w:rPr>
          <w:rFonts w:ascii="Times New Roman" w:eastAsia="Times New Roman" w:hAnsi="Times New Roman" w:cs="Times New Roman"/>
          <w:b/>
          <w:bCs/>
          <w:color w:val="000000"/>
          <w:sz w:val="20"/>
          <w:szCs w:val="20"/>
        </w:rPr>
      </w:pPr>
      <w:r>
        <w:rPr>
          <w:rFonts w:ascii="Times New Roman" w:eastAsia="Times New Roman" w:hAnsi="Times New Roman" w:cs="Times New Roman"/>
          <w:b/>
          <w:bCs/>
          <w:sz w:val="24"/>
          <w:szCs w:val="24"/>
          <w:u w:val="single"/>
        </w:rPr>
        <w:t xml:space="preserve">vii)   Special scenarios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color w:val="000000"/>
          <w:sz w:val="20"/>
          <w:szCs w:val="20"/>
        </w:rPr>
        <w:t>1. Purpose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Sets out the descriptive f</w:t>
      </w:r>
      <w:r>
        <w:rPr>
          <w:rFonts w:ascii="Times New Roman" w:eastAsia="Times New Roman" w:hAnsi="Times New Roman" w:cs="Times New Roman"/>
          <w:sz w:val="20"/>
          <w:szCs w:val="20"/>
        </w:rPr>
        <w:t>act-patterns ("scenarios") recognised in Pakistani law under Chapter XVI PPC, each triggering a distinct provision, and notes where the scenario instead falls outside the kidnapping/abduction regime.</w:t>
      </w:r>
    </w:p>
    <w:p w:rsidR="001E296C" w:rsidRDefault="00750CC2" w:rsidP="00750CC2">
      <w:pPr>
        <w:rPr>
          <w:rFonts w:ascii="Times New Roman" w:eastAsia="Times New Roman" w:hAnsi="Times New Roman" w:cs="Times New Roman"/>
          <w:sz w:val="20"/>
          <w:szCs w:val="20"/>
        </w:rPr>
      </w:pPr>
      <w:r>
        <w:pict>
          <v:rect id="_x0000_i1037"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699" w:name="_nxpxnmdsocru" w:colFirst="0" w:colLast="0"/>
      <w:bookmarkEnd w:id="699"/>
      <w:r>
        <w:rPr>
          <w:rFonts w:ascii="Times New Roman" w:eastAsia="Times New Roman" w:hAnsi="Times New Roman" w:cs="Times New Roman"/>
          <w:b/>
          <w:bCs/>
          <w:color w:val="000000"/>
          <w:sz w:val="20"/>
          <w:szCs w:val="20"/>
        </w:rPr>
        <w:t>2. Core Distinction: Kidnapping vs. Abduction</w:t>
      </w:r>
    </w:p>
    <w:tbl>
      <w:tblPr>
        <w:tblStyle w:val="aa"/>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0"/>
        <w:gridCol w:w="3952"/>
        <w:gridCol w:w="3937"/>
      </w:tblGrid>
      <w:tr w:rsidR="001E296C">
        <w:trPr>
          <w:trHeight w:val="500"/>
        </w:trPr>
        <w:tc>
          <w:tcPr>
            <w:tcW w:w="1470" w:type="dxa"/>
            <w:tcBorders>
              <w:top w:val="nil"/>
              <w:left w:val="nil"/>
              <w:bottom w:val="nil"/>
              <w:right w:val="nil"/>
            </w:tcBorders>
            <w:tcMar>
              <w:top w:w="100" w:type="dxa"/>
              <w:left w:w="100" w:type="dxa"/>
              <w:bottom w:w="100" w:type="dxa"/>
              <w:right w:w="100" w:type="dxa"/>
            </w:tcMar>
          </w:tcPr>
          <w:p w:rsidR="001E296C" w:rsidRDefault="001E296C" w:rsidP="00750CC2">
            <w:pPr>
              <w:rPr>
                <w:rFonts w:ascii="Times New Roman" w:eastAsia="Times New Roman" w:hAnsi="Times New Roman" w:cs="Times New Roman"/>
                <w:sz w:val="20"/>
                <w:szCs w:val="20"/>
              </w:rPr>
            </w:pPr>
          </w:p>
        </w:tc>
        <w:tc>
          <w:tcPr>
            <w:tcW w:w="3952"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Kidnapping (Ss.359–361 PPC)</w:t>
            </w:r>
          </w:p>
        </w:tc>
        <w:tc>
          <w:tcPr>
            <w:tcW w:w="3937"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Abduction (S.362 PPC)</w:t>
            </w:r>
          </w:p>
        </w:tc>
      </w:tr>
      <w:tr w:rsidR="001E296C">
        <w:trPr>
          <w:trHeight w:val="1310"/>
        </w:trPr>
        <w:tc>
          <w:tcPr>
            <w:tcW w:w="147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Nature</w:t>
            </w:r>
          </w:p>
        </w:tc>
        <w:tc>
          <w:tcPr>
            <w:tcW w:w="3952"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Substantive, standalone offence</w:t>
            </w:r>
          </w:p>
        </w:tc>
        <w:tc>
          <w:tcPr>
            <w:tcW w:w="3937"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Auxiliary act — not punishable by itself; becomes criminal only when accompanied by one of the intents in Ss.364–369</w:t>
            </w:r>
          </w:p>
        </w:tc>
      </w:tr>
      <w:tr w:rsidR="001E296C">
        <w:trPr>
          <w:trHeight w:val="1310"/>
        </w:trPr>
        <w:tc>
          <w:tcPr>
            <w:tcW w:w="147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Victim</w:t>
            </w:r>
          </w:p>
        </w:tc>
        <w:tc>
          <w:tcPr>
            <w:tcW w:w="3952"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Only (a) a minor — under 16 if male, under 18 if female (S.361), or (b) person of unsound mind, or (c) any person taken out of Pakistan (S.360)</w:t>
            </w:r>
          </w:p>
        </w:tc>
        <w:tc>
          <w:tcPr>
            <w:tcW w:w="3937"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Any person, of any age</w:t>
            </w:r>
          </w:p>
        </w:tc>
      </w:tr>
      <w:tr w:rsidR="001E296C">
        <w:trPr>
          <w:trHeight w:val="770"/>
        </w:trPr>
        <w:tc>
          <w:tcPr>
            <w:tcW w:w="147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Consent of victim</w:t>
            </w:r>
          </w:p>
        </w:tc>
        <w:tc>
          <w:tcPr>
            <w:tcW w:w="3952"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Immaterial — even a willing minor can be "kidnapped" from guardianship</w:t>
            </w:r>
          </w:p>
        </w:tc>
        <w:tc>
          <w:tcPr>
            <w:tcW w:w="3937"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 force, compulsion, or deceitful means is the gravamen</w:t>
            </w:r>
          </w:p>
        </w:tc>
      </w:tr>
      <w:tr w:rsidR="001E296C">
        <w:trPr>
          <w:trHeight w:val="1040"/>
        </w:trPr>
        <w:tc>
          <w:tcPr>
            <w:tcW w:w="147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Continuing offence?</w:t>
            </w:r>
          </w:p>
        </w:tc>
        <w:tc>
          <w:tcPr>
            <w:tcW w:w="3952"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No — complete once the person is taken/enticed out of guardianship</w:t>
            </w:r>
          </w:p>
        </w:tc>
        <w:tc>
          <w:tcPr>
            <w:tcW w:w="3937"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Compulsion/deceit is generally treated as continuing while the person is being moved</w:t>
            </w:r>
          </w:p>
        </w:tc>
      </w:tr>
    </w:tbl>
    <w:p w:rsidR="001E296C" w:rsidRDefault="00750CC2" w:rsidP="00750CC2">
      <w:pPr>
        <w:spacing w:before="240" w:after="2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(Balochistan Law Forum summary of settled position, consistent with Supreme Court dicta, e.g. </w:t>
      </w:r>
      <w:r>
        <w:rPr>
          <w:rFonts w:ascii="Times New Roman" w:eastAsia="Times New Roman" w:hAnsi="Times New Roman" w:cs="Times New Roman"/>
          <w:b/>
          <w:bCs/>
          <w:i/>
          <w:iCs/>
          <w:sz w:val="20"/>
          <w:szCs w:val="20"/>
        </w:rPr>
        <w:t>Siddiq</w:t>
      </w:r>
      <w:r>
        <w:rPr>
          <w:rFonts w:ascii="Times New Roman" w:eastAsia="Times New Roman" w:hAnsi="Times New Roman" w:cs="Times New Roman"/>
          <w:i/>
          <w:iCs/>
          <w:sz w:val="20"/>
          <w:szCs w:val="20"/>
        </w:rPr>
        <w:t>, PLD 1959 Dac 956 — "offence of kidnapping is complete as soon as girl under 16 years is removed from lawful guardianship.")</w:t>
      </w:r>
    </w:p>
    <w:p w:rsidR="001E296C" w:rsidRDefault="00750CC2" w:rsidP="00750CC2">
      <w:pPr>
        <w:rPr>
          <w:rFonts w:ascii="Times New Roman" w:eastAsia="Times New Roman" w:hAnsi="Times New Roman" w:cs="Times New Roman"/>
          <w:sz w:val="20"/>
          <w:szCs w:val="20"/>
        </w:rPr>
      </w:pPr>
      <w:r>
        <w:pict>
          <v:rect id="_x0000_i1038"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00" w:name="_n3up3l5tiii" w:colFirst="0" w:colLast="0"/>
      <w:bookmarkEnd w:id="700"/>
      <w:r>
        <w:rPr>
          <w:rFonts w:ascii="Times New Roman" w:eastAsia="Times New Roman" w:hAnsi="Times New Roman" w:cs="Times New Roman"/>
          <w:b/>
          <w:bCs/>
          <w:color w:val="000000"/>
          <w:sz w:val="20"/>
          <w:szCs w:val="20"/>
        </w:rPr>
        <w:t>3. Scenario Matrix</w:t>
      </w:r>
    </w:p>
    <w:tbl>
      <w:tblPr>
        <w:tblStyle w:val="a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35"/>
        <w:gridCol w:w="1960"/>
        <w:gridCol w:w="3065"/>
      </w:tblGrid>
      <w:tr w:rsidR="001E296C">
        <w:trPr>
          <w:trHeight w:val="770"/>
        </w:trPr>
        <w:tc>
          <w:tcPr>
            <w:tcW w:w="4334"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Scenario</w:t>
            </w:r>
          </w:p>
        </w:tc>
        <w:tc>
          <w:tcPr>
            <w:tcW w:w="19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Governing Provision</w:t>
            </w:r>
          </w:p>
        </w:tc>
        <w:tc>
          <w:tcPr>
            <w:tcW w:w="306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Key Elements</w:t>
            </w:r>
          </w:p>
        </w:tc>
      </w:tr>
      <w:tr w:rsidR="001E296C">
        <w:trPr>
          <w:trHeight w:val="2660"/>
        </w:trPr>
        <w:tc>
          <w:tcPr>
            <w:tcW w:w="4334"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 minor taken/enticed out of guardian's keeping</w:t>
            </w:r>
            <w:r>
              <w:rPr>
                <w:rFonts w:ascii="Times New Roman" w:eastAsia="Times New Roman" w:hAnsi="Times New Roman" w:cs="Times New Roman"/>
                <w:sz w:val="20"/>
                <w:szCs w:val="20"/>
              </w:rPr>
              <w:t>, without guardian's consent, for whatever reason (elopement, "love marriage," recruitment)</w:t>
            </w:r>
          </w:p>
        </w:tc>
        <w:tc>
          <w:tcPr>
            <w:tcW w:w="19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S.361 PPC ("Kidnapping from lawful guardianship") — punished under S.363</w:t>
            </w:r>
          </w:p>
        </w:tc>
        <w:tc>
          <w:tcPr>
            <w:tcW w:w="306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Minor = male &lt;16, female &lt;18, or unsound mind; consent of the minor is irrelevant; </w:t>
            </w:r>
            <w:r>
              <w:rPr>
                <w:rFonts w:ascii="Times New Roman" w:eastAsia="Times New Roman" w:hAnsi="Times New Roman" w:cs="Times New Roman"/>
                <w:b/>
                <w:bCs/>
                <w:sz w:val="20"/>
                <w:szCs w:val="20"/>
              </w:rPr>
              <w:t>exception</w:t>
            </w:r>
            <w:r>
              <w:rPr>
                <w:rFonts w:ascii="Times New Roman" w:eastAsia="Times New Roman" w:hAnsi="Times New Roman" w:cs="Times New Roman"/>
                <w:sz w:val="20"/>
                <w:szCs w:val="20"/>
              </w:rPr>
              <w:t>: person acting in good faith believing himself the father of an illegitimate child, or entitled to lawful custody, unless for immoral/unlawful purpose</w:t>
            </w:r>
          </w:p>
        </w:tc>
      </w:tr>
      <w:tr w:rsidR="001E296C">
        <w:trPr>
          <w:trHeight w:val="770"/>
        </w:trPr>
        <w:tc>
          <w:tcPr>
            <w:tcW w:w="4334"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Person conv</w:t>
            </w:r>
            <w:r>
              <w:rPr>
                <w:rFonts w:ascii="Times New Roman" w:eastAsia="Times New Roman" w:hAnsi="Times New Roman" w:cs="Times New Roman"/>
                <w:b/>
                <w:bCs/>
                <w:sz w:val="20"/>
                <w:szCs w:val="20"/>
              </w:rPr>
              <w:t>eyed beyond the limits of Pakistan</w:t>
            </w:r>
            <w:r>
              <w:rPr>
                <w:rFonts w:ascii="Times New Roman" w:eastAsia="Times New Roman" w:hAnsi="Times New Roman" w:cs="Times New Roman"/>
                <w:sz w:val="20"/>
                <w:szCs w:val="20"/>
              </w:rPr>
              <w:t xml:space="preserve"> without consent</w:t>
            </w:r>
          </w:p>
        </w:tc>
        <w:tc>
          <w:tcPr>
            <w:tcW w:w="19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S.360 PPC</w:t>
            </w:r>
          </w:p>
        </w:tc>
        <w:tc>
          <w:tcPr>
            <w:tcW w:w="306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Applies regardless of age</w:t>
            </w:r>
          </w:p>
        </w:tc>
      </w:tr>
      <w:tr w:rsidR="001E296C">
        <w:trPr>
          <w:trHeight w:val="770"/>
        </w:trPr>
        <w:tc>
          <w:tcPr>
            <w:tcW w:w="4334"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Abduction to facilitate murder or to expose to risk of murder</w:t>
            </w:r>
          </w:p>
        </w:tc>
        <w:tc>
          <w:tcPr>
            <w:tcW w:w="19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S.364 PPC</w:t>
            </w:r>
          </w:p>
        </w:tc>
        <w:tc>
          <w:tcPr>
            <w:tcW w:w="306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Imprisonment for life or RI up to 10 years + fine</w:t>
            </w:r>
          </w:p>
        </w:tc>
      </w:tr>
      <w:tr w:rsidR="001E296C">
        <w:trPr>
          <w:trHeight w:val="1040"/>
        </w:trPr>
        <w:tc>
          <w:tcPr>
            <w:tcW w:w="4334"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Kidnapping/abducting a person under 14 years</w:t>
            </w:r>
            <w:r>
              <w:rPr>
                <w:rFonts w:ascii="Times New Roman" w:eastAsia="Times New Roman" w:hAnsi="Times New Roman" w:cs="Times New Roman"/>
                <w:sz w:val="20"/>
                <w:szCs w:val="20"/>
              </w:rPr>
              <w:t xml:space="preserve"> for murder, grievous hurt, slavery, or unnatural lust</w:t>
            </w:r>
          </w:p>
        </w:tc>
        <w:tc>
          <w:tcPr>
            <w:tcW w:w="19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S.364-A PPC</w:t>
            </w:r>
          </w:p>
        </w:tc>
        <w:tc>
          <w:tcPr>
            <w:tcW w:w="306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Death, imprisonment for life, or RI 7–14 years</w:t>
            </w:r>
          </w:p>
        </w:tc>
      </w:tr>
      <w:tr w:rsidR="001E296C">
        <w:trPr>
          <w:trHeight w:val="2390"/>
        </w:trPr>
        <w:tc>
          <w:tcPr>
            <w:tcW w:w="4334"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Kidnapping/abduction for ransom</w:t>
            </w:r>
            <w:r>
              <w:rPr>
                <w:rFonts w:ascii="Times New Roman" w:eastAsia="Times New Roman" w:hAnsi="Times New Roman" w:cs="Times New Roman"/>
                <w:sz w:val="20"/>
                <w:szCs w:val="20"/>
              </w:rPr>
              <w:t xml:space="preserve"> — demanding money/property/valuable security, or threat to a person's life/safety as leverage</w:t>
            </w:r>
          </w:p>
        </w:tc>
        <w:tc>
          <w:tcPr>
            <w:tcW w:w="19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S.365-A PPC</w:t>
            </w:r>
          </w:p>
        </w:tc>
        <w:tc>
          <w:tcPr>
            <w:tcW w:w="306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Pun</w:t>
            </w:r>
            <w:r>
              <w:rPr>
                <w:rFonts w:ascii="Times New Roman" w:eastAsia="Times New Roman" w:hAnsi="Times New Roman" w:cs="Times New Roman"/>
                <w:sz w:val="20"/>
                <w:szCs w:val="20"/>
              </w:rPr>
              <w:t xml:space="preserve">ishable with </w:t>
            </w:r>
            <w:r>
              <w:rPr>
                <w:rFonts w:ascii="Times New Roman" w:eastAsia="Times New Roman" w:hAnsi="Times New Roman" w:cs="Times New Roman"/>
                <w:b/>
                <w:bCs/>
                <w:sz w:val="20"/>
                <w:szCs w:val="20"/>
              </w:rPr>
              <w:t>death or imprisonment for life</w:t>
            </w:r>
            <w:r>
              <w:rPr>
                <w:rFonts w:ascii="Times New Roman" w:eastAsia="Times New Roman" w:hAnsi="Times New Roman" w:cs="Times New Roman"/>
                <w:sz w:val="20"/>
                <w:szCs w:val="20"/>
              </w:rPr>
              <w:t>; is also a "scheduled offence" under Entry No. 4, Third Schedule, ATA 1997, and overlaps with S.7(e) ATA and S.2(n) ATA's own definition of ransom-kidnapping</w:t>
            </w:r>
          </w:p>
        </w:tc>
      </w:tr>
      <w:tr w:rsidR="001E296C">
        <w:trPr>
          <w:trHeight w:val="1850"/>
        </w:trPr>
        <w:tc>
          <w:tcPr>
            <w:tcW w:w="4334"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Kidnapping/abducting/inducing a woman to compel her marriage</w:t>
            </w:r>
            <w:r>
              <w:rPr>
                <w:rFonts w:ascii="Times New Roman" w:eastAsia="Times New Roman" w:hAnsi="Times New Roman" w:cs="Times New Roman"/>
                <w:sz w:val="20"/>
                <w:szCs w:val="20"/>
              </w:rPr>
              <w:t>, or to force/seduce her into illicit intercourse, or by criminal intimidation/abuse of authority compelling her to marry against her will</w:t>
            </w:r>
          </w:p>
        </w:tc>
        <w:tc>
          <w:tcPr>
            <w:tcW w:w="19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S.365-B PPC</w:t>
            </w:r>
          </w:p>
        </w:tc>
        <w:tc>
          <w:tcPr>
            <w:tcW w:w="306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Central provision in "forced marriage"/"force</w:t>
            </w:r>
            <w:r>
              <w:rPr>
                <w:rFonts w:ascii="Times New Roman" w:eastAsia="Times New Roman" w:hAnsi="Times New Roman" w:cs="Times New Roman"/>
                <w:sz w:val="20"/>
                <w:szCs w:val="20"/>
              </w:rPr>
              <w:t>d conversion" fact patterns; punishable up to imprisonment for life</w:t>
            </w:r>
          </w:p>
        </w:tc>
      </w:tr>
      <w:tr w:rsidR="001E296C">
        <w:trPr>
          <w:trHeight w:val="1310"/>
        </w:trPr>
        <w:tc>
          <w:tcPr>
            <w:tcW w:w="4334"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Procuration of a minor girl</w:t>
            </w:r>
            <w:r>
              <w:rPr>
                <w:rFonts w:ascii="Times New Roman" w:eastAsia="Times New Roman" w:hAnsi="Times New Roman" w:cs="Times New Roman"/>
                <w:sz w:val="20"/>
                <w:szCs w:val="20"/>
              </w:rPr>
              <w:t xml:space="preserve"> (under 18) from one part of Pakistan to another, or out of/into Pakistan, with intent that she be forced/seduced to illicit intercourse</w:t>
            </w:r>
          </w:p>
        </w:tc>
        <w:tc>
          <w:tcPr>
            <w:tcW w:w="19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S.366-A PPC</w:t>
            </w:r>
          </w:p>
        </w:tc>
        <w:tc>
          <w:tcPr>
            <w:tcW w:w="306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Up to 10 ye</w:t>
            </w:r>
            <w:r>
              <w:rPr>
                <w:rFonts w:ascii="Times New Roman" w:eastAsia="Times New Roman" w:hAnsi="Times New Roman" w:cs="Times New Roman"/>
                <w:sz w:val="20"/>
                <w:szCs w:val="20"/>
              </w:rPr>
              <w:t>ars RI + fine</w:t>
            </w:r>
          </w:p>
        </w:tc>
      </w:tr>
      <w:tr w:rsidR="001E296C">
        <w:trPr>
          <w:trHeight w:val="1040"/>
        </w:trPr>
        <w:tc>
          <w:tcPr>
            <w:tcW w:w="4334"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Importation of a girl under 21 from a foreign country</w:t>
            </w:r>
            <w:r>
              <w:rPr>
                <w:rFonts w:ascii="Times New Roman" w:eastAsia="Times New Roman" w:hAnsi="Times New Roman" w:cs="Times New Roman"/>
                <w:sz w:val="20"/>
                <w:szCs w:val="20"/>
              </w:rPr>
              <w:t xml:space="preserve"> with intent to force/seduce to illicit intercourse</w:t>
            </w:r>
          </w:p>
        </w:tc>
        <w:tc>
          <w:tcPr>
            <w:tcW w:w="19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S.366-B PPC</w:t>
            </w:r>
          </w:p>
        </w:tc>
        <w:tc>
          <w:tcPr>
            <w:tcW w:w="306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Up to 10 years RI + fine</w:t>
            </w:r>
          </w:p>
        </w:tc>
      </w:tr>
      <w:tr w:rsidR="001E296C">
        <w:trPr>
          <w:trHeight w:val="1040"/>
        </w:trPr>
        <w:tc>
          <w:tcPr>
            <w:tcW w:w="4334"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Abduction/kidnapping to subject to grievous hurt, slavery, or unnatural lust</w:t>
            </w:r>
          </w:p>
        </w:tc>
        <w:tc>
          <w:tcPr>
            <w:tcW w:w="19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S.367 / S.367-A PPC</w:t>
            </w:r>
          </w:p>
        </w:tc>
        <w:tc>
          <w:tcPr>
            <w:tcW w:w="306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Up to 10 years RI + fine (S.367); S.367-A specifically addresses "unnatural lust"</w:t>
            </w:r>
          </w:p>
        </w:tc>
      </w:tr>
      <w:tr w:rsidR="001E296C">
        <w:trPr>
          <w:trHeight w:val="1310"/>
        </w:trPr>
        <w:tc>
          <w:tcPr>
            <w:tcW w:w="4334"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Wrongfully concealing/confining a person known to have been kidnapped/abducted</w:t>
            </w:r>
            <w:r>
              <w:rPr>
                <w:rFonts w:ascii="Times New Roman" w:eastAsia="Times New Roman" w:hAnsi="Times New Roman" w:cs="Times New Roman"/>
                <w:sz w:val="20"/>
                <w:szCs w:val="20"/>
              </w:rPr>
              <w:t xml:space="preserve"> (even if not the original abductor)</w:t>
            </w:r>
          </w:p>
        </w:tc>
        <w:tc>
          <w:tcPr>
            <w:tcW w:w="19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S.368 PPC</w:t>
            </w:r>
          </w:p>
        </w:tc>
        <w:tc>
          <w:tcPr>
            <w:tcW w:w="306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Same punishment as for the original abduction</w:t>
            </w:r>
          </w:p>
        </w:tc>
      </w:tr>
      <w:tr w:rsidR="001E296C">
        <w:trPr>
          <w:trHeight w:val="1040"/>
        </w:trPr>
        <w:tc>
          <w:tcPr>
            <w:tcW w:w="4334"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Kidnapping/abducting a child under 10 to steal movable property from its person</w:t>
            </w:r>
            <w:r>
              <w:rPr>
                <w:rFonts w:ascii="Times New Roman" w:eastAsia="Times New Roman" w:hAnsi="Times New Roman" w:cs="Times New Roman"/>
                <w:sz w:val="20"/>
                <w:szCs w:val="20"/>
              </w:rPr>
              <w:t xml:space="preserve"> (e.g. jewellery)</w:t>
            </w:r>
          </w:p>
        </w:tc>
        <w:tc>
          <w:tcPr>
            <w:tcW w:w="19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S.369 PPC</w:t>
            </w:r>
          </w:p>
        </w:tc>
        <w:tc>
          <w:tcPr>
            <w:tcW w:w="306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Up to 7 years + fine</w:t>
            </w:r>
          </w:p>
        </w:tc>
      </w:tr>
      <w:tr w:rsidR="001E296C">
        <w:trPr>
          <w:trHeight w:val="770"/>
        </w:trPr>
        <w:tc>
          <w:tcPr>
            <w:tcW w:w="4334"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Secretly and wrongfully confining a kidnapped/abducted person</w:t>
            </w:r>
          </w:p>
        </w:tc>
        <w:tc>
          <w:tcPr>
            <w:tcW w:w="19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S.365 PPC</w:t>
            </w:r>
          </w:p>
        </w:tc>
        <w:tc>
          <w:tcPr>
            <w:tcW w:w="306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Up to 7 years + fine</w:t>
            </w:r>
          </w:p>
        </w:tc>
      </w:tr>
    </w:tbl>
    <w:p w:rsidR="001E296C" w:rsidRDefault="00750CC2" w:rsidP="00750CC2">
      <w:pPr>
        <w:rPr>
          <w:rFonts w:ascii="Times New Roman" w:eastAsia="Times New Roman" w:hAnsi="Times New Roman" w:cs="Times New Roman"/>
          <w:sz w:val="20"/>
          <w:szCs w:val="20"/>
        </w:rPr>
      </w:pPr>
      <w:r>
        <w:pict>
          <v:rect id="_x0000_i1039"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01" w:name="_h5kvdfskh0a4" w:colFirst="0" w:colLast="0"/>
      <w:bookmarkEnd w:id="701"/>
      <w:r>
        <w:rPr>
          <w:rFonts w:ascii="Times New Roman" w:eastAsia="Times New Roman" w:hAnsi="Times New Roman" w:cs="Times New Roman"/>
          <w:b/>
          <w:bCs/>
          <w:color w:val="000000"/>
          <w:sz w:val="20"/>
          <w:szCs w:val="20"/>
        </w:rPr>
        <w:t>4. Scenarios Requiring Careful Legal Characterisation</w:t>
      </w:r>
    </w:p>
    <w:p w:rsidR="001E296C" w:rsidRDefault="00750CC2" w:rsidP="00750CC2">
      <w:pPr>
        <w:numPr>
          <w:ilvl w:val="0"/>
          <w:numId w:val="542"/>
        </w:numPr>
        <w:spacing w:before="240"/>
        <w:rPr>
          <w:sz w:val="20"/>
          <w:szCs w:val="20"/>
        </w:rPr>
      </w:pPr>
      <w:r>
        <w:rPr>
          <w:rFonts w:ascii="Times New Roman" w:eastAsia="Times New Roman" w:hAnsi="Times New Roman" w:cs="Times New Roman"/>
          <w:b/>
          <w:bCs/>
          <w:sz w:val="20"/>
          <w:szCs w:val="20"/>
        </w:rPr>
        <w:t>Adult woman/man alleging love-marriage, family alleging abduction.</w:t>
      </w:r>
      <w:r>
        <w:rPr>
          <w:rFonts w:ascii="Times New Roman" w:eastAsia="Times New Roman" w:hAnsi="Times New Roman" w:cs="Times New Roman"/>
          <w:sz w:val="20"/>
          <w:szCs w:val="20"/>
        </w:rPr>
        <w:t xml:space="preserve"> Courts consistently require the detenue's own statement to be recorded; if she is </w:t>
      </w:r>
      <w:r>
        <w:rPr>
          <w:rFonts w:ascii="Times New Roman" w:eastAsia="Times New Roman" w:hAnsi="Times New Roman" w:cs="Times New Roman"/>
          <w:i/>
          <w:iCs/>
          <w:sz w:val="20"/>
          <w:szCs w:val="20"/>
        </w:rPr>
        <w:t>sui juris</w:t>
      </w:r>
      <w:r>
        <w:rPr>
          <w:rFonts w:ascii="Times New Roman" w:eastAsia="Times New Roman" w:hAnsi="Times New Roman" w:cs="Times New Roman"/>
          <w:sz w:val="20"/>
          <w:szCs w:val="20"/>
        </w:rPr>
        <w:t xml:space="preserve"> (major, of sound mind) and freely states sh</w:t>
      </w:r>
      <w:r>
        <w:rPr>
          <w:rFonts w:ascii="Times New Roman" w:eastAsia="Times New Roman" w:hAnsi="Times New Roman" w:cs="Times New Roman"/>
          <w:sz w:val="20"/>
          <w:szCs w:val="20"/>
        </w:rPr>
        <w:t>e left of her own will, she is set at liberty regardless of the family's FIR under Ss.363/365-B (</w:t>
      </w:r>
      <w:r>
        <w:rPr>
          <w:rFonts w:ascii="Times New Roman" w:eastAsia="Times New Roman" w:hAnsi="Times New Roman" w:cs="Times New Roman"/>
          <w:b/>
          <w:bCs/>
          <w:sz w:val="20"/>
          <w:szCs w:val="20"/>
        </w:rPr>
        <w:t>PLD 1962 (W.P.) Karachi 442</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1970 SCMR 437, Mauj Ali v. Additional Sessions Judge</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1973 SCMR 351, Muhammad Nazir v. S.H.O.</w:t>
      </w:r>
      <w:r>
        <w:rPr>
          <w:rFonts w:ascii="Times New Roman" w:eastAsia="Times New Roman" w:hAnsi="Times New Roman" w:cs="Times New Roman"/>
          <w:sz w:val="20"/>
          <w:szCs w:val="20"/>
        </w:rPr>
        <w:t>). Where age is disputed, ossificatio</w:t>
      </w:r>
      <w:r>
        <w:rPr>
          <w:rFonts w:ascii="Times New Roman" w:eastAsia="Times New Roman" w:hAnsi="Times New Roman" w:cs="Times New Roman"/>
          <w:sz w:val="20"/>
          <w:szCs w:val="20"/>
        </w:rPr>
        <w:t>n/medical age-determination is typically ordered, and the criminal case proceeds independently of the habeas corpus finding.</w:t>
      </w:r>
    </w:p>
    <w:p w:rsidR="001E296C" w:rsidRDefault="00750CC2" w:rsidP="00750CC2">
      <w:pPr>
        <w:numPr>
          <w:ilvl w:val="0"/>
          <w:numId w:val="542"/>
        </w:numPr>
        <w:rPr>
          <w:sz w:val="20"/>
          <w:szCs w:val="20"/>
        </w:rPr>
      </w:pPr>
      <w:r>
        <w:rPr>
          <w:rFonts w:ascii="Times New Roman" w:eastAsia="Times New Roman" w:hAnsi="Times New Roman" w:cs="Times New Roman"/>
          <w:b/>
          <w:bCs/>
          <w:sz w:val="20"/>
          <w:szCs w:val="20"/>
        </w:rPr>
        <w:t>Forced conversion/underage "marriage" of girls from religious-minority communities</w:t>
      </w:r>
      <w:r>
        <w:rPr>
          <w:rFonts w:ascii="Times New Roman" w:eastAsia="Times New Roman" w:hAnsi="Times New Roman" w:cs="Times New Roman"/>
          <w:sz w:val="20"/>
          <w:szCs w:val="20"/>
        </w:rPr>
        <w:t xml:space="preserve"> (recurrent in Sindh) — engages S.365-B PPC, the </w:t>
      </w:r>
      <w:r>
        <w:rPr>
          <w:rFonts w:ascii="Times New Roman" w:eastAsia="Times New Roman" w:hAnsi="Times New Roman" w:cs="Times New Roman"/>
          <w:b/>
          <w:bCs/>
          <w:sz w:val="20"/>
          <w:szCs w:val="20"/>
        </w:rPr>
        <w:t>Sindh Child Marriages Restraint Act, 2013</w:t>
      </w:r>
      <w:r>
        <w:rPr>
          <w:rFonts w:ascii="Times New Roman" w:eastAsia="Times New Roman" w:hAnsi="Times New Roman" w:cs="Times New Roman"/>
          <w:sz w:val="20"/>
          <w:szCs w:val="20"/>
        </w:rPr>
        <w:t xml:space="preserve"> (raises marriageable age to 18 in Sindh only; federal/other-provinces retain the </w:t>
      </w:r>
      <w:r>
        <w:rPr>
          <w:rFonts w:ascii="Times New Roman" w:eastAsia="Times New Roman" w:hAnsi="Times New Roman" w:cs="Times New Roman"/>
          <w:b/>
          <w:bCs/>
          <w:sz w:val="20"/>
          <w:szCs w:val="20"/>
        </w:rPr>
        <w:t>Child Marriage Restraint Act, 1929</w:t>
      </w:r>
      <w:r>
        <w:rPr>
          <w:rFonts w:ascii="Times New Roman" w:eastAsia="Times New Roman" w:hAnsi="Times New Roman" w:cs="Times New Roman"/>
          <w:sz w:val="20"/>
          <w:szCs w:val="20"/>
        </w:rPr>
        <w:t xml:space="preserve"> as amended, generally 16 for females federally/Punjab/KP/Balochistan unless further amended), and constitutional minority-rights protections.</w:t>
      </w:r>
    </w:p>
    <w:p w:rsidR="001E296C" w:rsidRDefault="00750CC2" w:rsidP="00750CC2">
      <w:pPr>
        <w:numPr>
          <w:ilvl w:val="0"/>
          <w:numId w:val="542"/>
        </w:numPr>
        <w:rPr>
          <w:sz w:val="20"/>
          <w:szCs w:val="20"/>
        </w:rPr>
      </w:pPr>
      <w:r>
        <w:rPr>
          <w:rFonts w:ascii="Times New Roman" w:eastAsia="Times New Roman" w:hAnsi="Times New Roman" w:cs="Times New Roman"/>
          <w:b/>
          <w:bCs/>
          <w:sz w:val="20"/>
          <w:szCs w:val="20"/>
        </w:rPr>
        <w:t>Custody removal by a non-custodial parent</w:t>
      </w:r>
      <w:r>
        <w:rPr>
          <w:rFonts w:ascii="Times New Roman" w:eastAsia="Times New Roman" w:hAnsi="Times New Roman" w:cs="Times New Roman"/>
          <w:sz w:val="20"/>
          <w:szCs w:val="20"/>
        </w:rPr>
        <w:t xml:space="preserve"> — generally </w:t>
      </w:r>
      <w:r>
        <w:rPr>
          <w:rFonts w:ascii="Times New Roman" w:eastAsia="Times New Roman" w:hAnsi="Times New Roman" w:cs="Times New Roman"/>
          <w:i/>
          <w:iCs/>
          <w:sz w:val="20"/>
          <w:szCs w:val="20"/>
        </w:rPr>
        <w:t>not</w:t>
      </w:r>
      <w:r>
        <w:rPr>
          <w:rFonts w:ascii="Times New Roman" w:eastAsia="Times New Roman" w:hAnsi="Times New Roman" w:cs="Times New Roman"/>
          <w:sz w:val="20"/>
          <w:szCs w:val="20"/>
        </w:rPr>
        <w:t xml:space="preserve"> prosecuted as S.361 PPC where the "abductor" is a paren</w:t>
      </w:r>
      <w:r>
        <w:rPr>
          <w:rFonts w:ascii="Times New Roman" w:eastAsia="Times New Roman" w:hAnsi="Times New Roman" w:cs="Times New Roman"/>
          <w:sz w:val="20"/>
          <w:szCs w:val="20"/>
        </w:rPr>
        <w:t>t with some claim to guardianship in good faith; ordinarily channelled to the Guardian Court, though bad-faith or immoral-purpose removal can still attract the S.361 exception's proviso.</w:t>
      </w:r>
    </w:p>
    <w:p w:rsidR="001E296C" w:rsidRDefault="00750CC2" w:rsidP="00750CC2">
      <w:pPr>
        <w:numPr>
          <w:ilvl w:val="0"/>
          <w:numId w:val="542"/>
        </w:numPr>
        <w:rPr>
          <w:sz w:val="20"/>
          <w:szCs w:val="20"/>
        </w:rPr>
      </w:pPr>
      <w:r>
        <w:rPr>
          <w:rFonts w:ascii="Times New Roman" w:eastAsia="Times New Roman" w:hAnsi="Times New Roman" w:cs="Times New Roman"/>
          <w:b/>
          <w:bCs/>
          <w:sz w:val="20"/>
          <w:szCs w:val="20"/>
        </w:rPr>
        <w:lastRenderedPageBreak/>
        <w:t>Kidnapping for ransom by organised criminal networks/target killing-l</w:t>
      </w:r>
      <w:r>
        <w:rPr>
          <w:rFonts w:ascii="Times New Roman" w:eastAsia="Times New Roman" w:hAnsi="Times New Roman" w:cs="Times New Roman"/>
          <w:b/>
          <w:bCs/>
          <w:sz w:val="20"/>
          <w:szCs w:val="20"/>
        </w:rPr>
        <w:t>inked groups</w:t>
      </w:r>
      <w:r>
        <w:rPr>
          <w:rFonts w:ascii="Times New Roman" w:eastAsia="Times New Roman" w:hAnsi="Times New Roman" w:cs="Times New Roman"/>
          <w:sz w:val="20"/>
          <w:szCs w:val="20"/>
        </w:rPr>
        <w:t xml:space="preserve"> — automatically triable by the Anti-Terrorism Court by virtue of Third Schedule inclusion, </w:t>
      </w:r>
      <w:r>
        <w:rPr>
          <w:rFonts w:ascii="Times New Roman" w:eastAsia="Times New Roman" w:hAnsi="Times New Roman" w:cs="Times New Roman"/>
          <w:b/>
          <w:bCs/>
          <w:sz w:val="20"/>
          <w:szCs w:val="20"/>
        </w:rPr>
        <w:t>even where "terrorism" under S.6 ATA is not independently proved</w:t>
      </w:r>
      <w:r>
        <w:rPr>
          <w:rFonts w:ascii="Times New Roman" w:eastAsia="Times New Roman" w:hAnsi="Times New Roman" w:cs="Times New Roman"/>
          <w:sz w:val="20"/>
          <w:szCs w:val="20"/>
        </w:rPr>
        <w:t xml:space="preserve"> — the ATC can convict under S.365-A PPC simpliciter (Peshawar High Court, </w:t>
      </w:r>
      <w:r>
        <w:rPr>
          <w:rFonts w:ascii="Times New Roman" w:eastAsia="Times New Roman" w:hAnsi="Times New Roman" w:cs="Times New Roman"/>
          <w:i/>
          <w:iCs/>
          <w:sz w:val="20"/>
          <w:szCs w:val="20"/>
        </w:rPr>
        <w:t>Rida Waheed</w:t>
      </w:r>
      <w:r>
        <w:rPr>
          <w:rFonts w:ascii="Times New Roman" w:eastAsia="Times New Roman" w:hAnsi="Times New Roman" w:cs="Times New Roman"/>
          <w:sz w:val="20"/>
          <w:szCs w:val="20"/>
        </w:rPr>
        <w:t xml:space="preserve"> c</w:t>
      </w:r>
      <w:r>
        <w:rPr>
          <w:rFonts w:ascii="Times New Roman" w:eastAsia="Times New Roman" w:hAnsi="Times New Roman" w:cs="Times New Roman"/>
          <w:sz w:val="20"/>
          <w:szCs w:val="20"/>
        </w:rPr>
        <w:t>ase, 2026; Sindh High Court orders to similar effect, 2020).</w:t>
      </w:r>
    </w:p>
    <w:p w:rsidR="001E296C" w:rsidRDefault="00750CC2" w:rsidP="00750CC2">
      <w:pPr>
        <w:numPr>
          <w:ilvl w:val="0"/>
          <w:numId w:val="542"/>
        </w:numPr>
        <w:rPr>
          <w:sz w:val="20"/>
          <w:szCs w:val="20"/>
        </w:rPr>
      </w:pPr>
      <w:r>
        <w:rPr>
          <w:rFonts w:ascii="Times New Roman" w:eastAsia="Times New Roman" w:hAnsi="Times New Roman" w:cs="Times New Roman"/>
          <w:b/>
          <w:bCs/>
          <w:sz w:val="20"/>
          <w:szCs w:val="20"/>
        </w:rPr>
        <w:t>Bonded/forced labour abduction</w:t>
      </w:r>
      <w:r>
        <w:rPr>
          <w:rFonts w:ascii="Times New Roman" w:eastAsia="Times New Roman" w:hAnsi="Times New Roman" w:cs="Times New Roman"/>
          <w:sz w:val="20"/>
          <w:szCs w:val="20"/>
        </w:rPr>
        <w:t xml:space="preserve"> — overlaps with the </w:t>
      </w:r>
      <w:r>
        <w:rPr>
          <w:rFonts w:ascii="Times New Roman" w:eastAsia="Times New Roman" w:hAnsi="Times New Roman" w:cs="Times New Roman"/>
          <w:b/>
          <w:bCs/>
          <w:sz w:val="20"/>
          <w:szCs w:val="20"/>
        </w:rPr>
        <w:t>Bonded Labour System (Abolition) Act, 1992</w:t>
      </w:r>
      <w:r>
        <w:rPr>
          <w:rFonts w:ascii="Times New Roman" w:eastAsia="Times New Roman" w:hAnsi="Times New Roman" w:cs="Times New Roman"/>
          <w:sz w:val="20"/>
          <w:szCs w:val="20"/>
        </w:rPr>
        <w:t xml:space="preserve"> and provincial variants (Sindh, Punjab, KP, Balochistan each have their own bonded-labour statutes/ru</w:t>
      </w:r>
      <w:r>
        <w:rPr>
          <w:rFonts w:ascii="Times New Roman" w:eastAsia="Times New Roman" w:hAnsi="Times New Roman" w:cs="Times New Roman"/>
          <w:sz w:val="20"/>
          <w:szCs w:val="20"/>
        </w:rPr>
        <w:t>les).</w:t>
      </w:r>
    </w:p>
    <w:p w:rsidR="001E296C" w:rsidRDefault="00750CC2" w:rsidP="00750CC2">
      <w:pPr>
        <w:numPr>
          <w:ilvl w:val="0"/>
          <w:numId w:val="542"/>
        </w:numPr>
        <w:rPr>
          <w:sz w:val="20"/>
          <w:szCs w:val="20"/>
        </w:rPr>
      </w:pPr>
      <w:r>
        <w:rPr>
          <w:rFonts w:ascii="Times New Roman" w:eastAsia="Times New Roman" w:hAnsi="Times New Roman" w:cs="Times New Roman"/>
          <w:b/>
          <w:bCs/>
          <w:sz w:val="20"/>
          <w:szCs w:val="20"/>
        </w:rPr>
        <w:t>Enforced disappearance allegedly by state functionaries</w:t>
      </w:r>
      <w:r>
        <w:rPr>
          <w:rFonts w:ascii="Times New Roman" w:eastAsia="Times New Roman" w:hAnsi="Times New Roman" w:cs="Times New Roman"/>
          <w:sz w:val="20"/>
          <w:szCs w:val="20"/>
        </w:rPr>
        <w:t xml:space="preserve"> — outside the PPC kidnapping regime; addressed (imperfectly, per human-rights monitors) through the non-statutory Commission of Inquiry on Enforced Disappearances and Article 199/Constitutional </w:t>
      </w:r>
      <w:r>
        <w:rPr>
          <w:rFonts w:ascii="Times New Roman" w:eastAsia="Times New Roman" w:hAnsi="Times New Roman" w:cs="Times New Roman"/>
          <w:sz w:val="20"/>
          <w:szCs w:val="20"/>
        </w:rPr>
        <w:t>Bench habeas corpus petitions, not through Ss.359–369 PPC prosecutions of state officials, absent specific evidence permitting an ordinary FIR.</w:t>
      </w:r>
    </w:p>
    <w:p w:rsidR="001E296C" w:rsidRDefault="00750CC2" w:rsidP="00750CC2">
      <w:pPr>
        <w:numPr>
          <w:ilvl w:val="0"/>
          <w:numId w:val="542"/>
        </w:numPr>
        <w:spacing w:after="240"/>
        <w:rPr>
          <w:sz w:val="20"/>
          <w:szCs w:val="20"/>
        </w:rPr>
      </w:pPr>
      <w:r>
        <w:rPr>
          <w:rFonts w:ascii="Times New Roman" w:eastAsia="Times New Roman" w:hAnsi="Times New Roman" w:cs="Times New Roman"/>
          <w:b/>
          <w:bCs/>
          <w:sz w:val="20"/>
          <w:szCs w:val="20"/>
        </w:rPr>
        <w:t>Missing child (no confirmed abduction)</w:t>
      </w:r>
      <w:r>
        <w:rPr>
          <w:rFonts w:ascii="Times New Roman" w:eastAsia="Times New Roman" w:hAnsi="Times New Roman" w:cs="Times New Roman"/>
          <w:sz w:val="20"/>
          <w:szCs w:val="20"/>
        </w:rPr>
        <w:t xml:space="preserve"> — triggers the Zainab Alert, Response and Recovery Act, 2020 reporting/al</w:t>
      </w:r>
      <w:r>
        <w:rPr>
          <w:rFonts w:ascii="Times New Roman" w:eastAsia="Times New Roman" w:hAnsi="Times New Roman" w:cs="Times New Roman"/>
          <w:sz w:val="20"/>
          <w:szCs w:val="20"/>
        </w:rPr>
        <w:t>ert mechanism nationally, in parallel with (not instead of) any FIR under the PPC once facts of abduction emerge.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viii)  Users list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0"/>
          <w:szCs w:val="20"/>
        </w:rPr>
        <w:t>General Users (Primary &amp; Secondary)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02" w:name="_p084cze2dwgj" w:colFirst="0" w:colLast="0"/>
      <w:bookmarkEnd w:id="702"/>
      <w:r>
        <w:rPr>
          <w:rFonts w:ascii="Times New Roman" w:eastAsia="Times New Roman" w:hAnsi="Times New Roman" w:cs="Times New Roman"/>
          <w:b/>
          <w:bCs/>
          <w:color w:val="000000"/>
          <w:sz w:val="20"/>
          <w:szCs w:val="20"/>
        </w:rPr>
        <w:t>1. Primary Users</w:t>
      </w:r>
    </w:p>
    <w:tbl>
      <w:tblPr>
        <w:tblStyle w:val="ac"/>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90"/>
        <w:gridCol w:w="6230"/>
      </w:tblGrid>
      <w:tr w:rsidR="001E296C">
        <w:trPr>
          <w:trHeight w:val="500"/>
        </w:trPr>
        <w:tc>
          <w:tcPr>
            <w:tcW w:w="29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User</w:t>
            </w:r>
          </w:p>
        </w:tc>
        <w:tc>
          <w:tcPr>
            <w:tcW w:w="623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Role</w:t>
            </w:r>
          </w:p>
        </w:tc>
      </w:tr>
      <w:tr w:rsidR="001E296C">
        <w:trPr>
          <w:trHeight w:val="1580"/>
        </w:trPr>
        <w:tc>
          <w:tcPr>
            <w:tcW w:w="29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Victim/abductee</w:t>
            </w:r>
          </w:p>
        </w:tc>
        <w:tc>
          <w:tcPr>
            <w:tcW w:w="623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person kidnapped or abducted; may be an adult, minor, or person of unsound mind. Entitled to protection, recovery, medical/legal aid, and to be heard directly by the court on questions of consent/age (constant theme in habeas corpus case law, e.g. </w:t>
            </w:r>
            <w:r>
              <w:rPr>
                <w:rFonts w:ascii="Times New Roman" w:eastAsia="Times New Roman" w:hAnsi="Times New Roman" w:cs="Times New Roman"/>
                <w:i/>
                <w:iCs/>
                <w:sz w:val="20"/>
                <w:szCs w:val="20"/>
              </w:rPr>
              <w:t>Mst.</w:t>
            </w:r>
            <w:r>
              <w:rPr>
                <w:rFonts w:ascii="Times New Roman" w:eastAsia="Times New Roman" w:hAnsi="Times New Roman" w:cs="Times New Roman"/>
                <w:i/>
                <w:iCs/>
                <w:sz w:val="20"/>
                <w:szCs w:val="20"/>
              </w:rPr>
              <w:t xml:space="preserve"> Sallan v. Lal</w:t>
            </w:r>
            <w:r>
              <w:rPr>
                <w:rFonts w:ascii="Times New Roman" w:eastAsia="Times New Roman" w:hAnsi="Times New Roman" w:cs="Times New Roman"/>
                <w:sz w:val="20"/>
                <w:szCs w:val="20"/>
              </w:rPr>
              <w:t>, 1978 SCMR 83).</w:t>
            </w:r>
          </w:p>
        </w:tc>
      </w:tr>
      <w:tr w:rsidR="001E296C">
        <w:trPr>
          <w:trHeight w:val="1040"/>
        </w:trPr>
        <w:tc>
          <w:tcPr>
            <w:tcW w:w="29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Complainant/informant</w:t>
            </w:r>
          </w:p>
        </w:tc>
        <w:tc>
          <w:tcPr>
            <w:tcW w:w="623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Usually a parent, guardian, spouse, or close relative who lodges the First Information Report (FIR) under S.154 CrPC or moves a habeas corpus petition.</w:t>
            </w:r>
          </w:p>
        </w:tc>
      </w:tr>
      <w:tr w:rsidR="001E296C">
        <w:trPr>
          <w:trHeight w:val="1310"/>
        </w:trPr>
        <w:tc>
          <w:tcPr>
            <w:tcW w:w="29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Lawful guardian</w:t>
            </w:r>
          </w:p>
        </w:tc>
        <w:tc>
          <w:tcPr>
            <w:tcW w:w="623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Father, mother, or court-appointed guardian under the </w:t>
            </w:r>
            <w:r>
              <w:rPr>
                <w:rFonts w:ascii="Times New Roman" w:eastAsia="Times New Roman" w:hAnsi="Times New Roman" w:cs="Times New Roman"/>
                <w:b/>
                <w:bCs/>
                <w:sz w:val="20"/>
                <w:szCs w:val="20"/>
              </w:rPr>
              <w:t>Guardian and Wards Act, 1890</w:t>
            </w:r>
            <w:r>
              <w:rPr>
                <w:rFonts w:ascii="Times New Roman" w:eastAsia="Times New Roman" w:hAnsi="Times New Roman" w:cs="Times New Roman"/>
                <w:sz w:val="20"/>
                <w:szCs w:val="20"/>
              </w:rPr>
              <w:t>, whose custodial right is the legal interest protected by S.361 PPC (kidnapping from lawful guardianship).</w:t>
            </w:r>
          </w:p>
        </w:tc>
      </w:tr>
      <w:tr w:rsidR="001E296C">
        <w:trPr>
          <w:trHeight w:val="1310"/>
        </w:trPr>
        <w:tc>
          <w:tcPr>
            <w:tcW w:w="29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Accused/suspect</w:t>
            </w:r>
          </w:p>
        </w:tc>
        <w:tc>
          <w:tcPr>
            <w:tcW w:w="623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person alleged to have committed kidnapping/a</w:t>
            </w:r>
            <w:r>
              <w:rPr>
                <w:rFonts w:ascii="Times New Roman" w:eastAsia="Times New Roman" w:hAnsi="Times New Roman" w:cs="Times New Roman"/>
                <w:sz w:val="20"/>
                <w:szCs w:val="20"/>
              </w:rPr>
              <w:t>bduction; entitled to due process, bail (where the offence is bailable or on merits), and fair trial rights under Article 10-A of the Constitution.</w:t>
            </w:r>
          </w:p>
        </w:tc>
      </w:tr>
      <w:tr w:rsidR="001E296C">
        <w:trPr>
          <w:trHeight w:val="1580"/>
        </w:trPr>
        <w:tc>
          <w:tcPr>
            <w:tcW w:w="29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Investigating Officer (IO)/Police</w:t>
            </w:r>
          </w:p>
        </w:tc>
        <w:tc>
          <w:tcPr>
            <w:tcW w:w="623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Registers FIR, investigates under CrPC Chapter XIV, effects recovery, sub</w:t>
            </w:r>
            <w:r>
              <w:rPr>
                <w:rFonts w:ascii="Times New Roman" w:eastAsia="Times New Roman" w:hAnsi="Times New Roman" w:cs="Times New Roman"/>
                <w:sz w:val="20"/>
                <w:szCs w:val="20"/>
              </w:rPr>
              <w:t xml:space="preserve">mits challan/report under S.173 CrPC. Provincial police forces operate under differing statutes (Punjab and KP under </w:t>
            </w:r>
            <w:r>
              <w:rPr>
                <w:rFonts w:ascii="Times New Roman" w:eastAsia="Times New Roman" w:hAnsi="Times New Roman" w:cs="Times New Roman"/>
                <w:b/>
                <w:bCs/>
                <w:sz w:val="20"/>
                <w:szCs w:val="20"/>
              </w:rPr>
              <w:t>Police Order, 2002</w:t>
            </w:r>
            <w:r>
              <w:rPr>
                <w:rFonts w:ascii="Times New Roman" w:eastAsia="Times New Roman" w:hAnsi="Times New Roman" w:cs="Times New Roman"/>
                <w:sz w:val="20"/>
                <w:szCs w:val="20"/>
              </w:rPr>
              <w:t xml:space="preserve">; Sindh and Balochistan largely under the </w:t>
            </w:r>
            <w:r>
              <w:rPr>
                <w:rFonts w:ascii="Times New Roman" w:eastAsia="Times New Roman" w:hAnsi="Times New Roman" w:cs="Times New Roman"/>
                <w:b/>
                <w:bCs/>
                <w:sz w:val="20"/>
                <w:szCs w:val="20"/>
              </w:rPr>
              <w:t>Police Act, 1861</w:t>
            </w:r>
            <w:r>
              <w:rPr>
                <w:rFonts w:ascii="Times New Roman" w:eastAsia="Times New Roman" w:hAnsi="Times New Roman" w:cs="Times New Roman"/>
                <w:sz w:val="20"/>
                <w:szCs w:val="20"/>
              </w:rPr>
              <w:t xml:space="preserve"> framework as locally amended).</w:t>
            </w:r>
          </w:p>
        </w:tc>
      </w:tr>
      <w:tr w:rsidR="001E296C">
        <w:trPr>
          <w:trHeight w:val="1310"/>
        </w:trPr>
        <w:tc>
          <w:tcPr>
            <w:tcW w:w="29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Prosecution (Public Prosecutor/State Counsel)</w:t>
            </w:r>
          </w:p>
        </w:tc>
        <w:tc>
          <w:tcPr>
            <w:tcW w:w="623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Conducts trial on behalf of the State; provincial Prosecution Departments/Directorates of Public Prosecution in Punjab, Sindh, KP and Balochistan; federal prosecutors in ICT matters.</w:t>
            </w:r>
          </w:p>
        </w:tc>
      </w:tr>
      <w:tr w:rsidR="001E296C">
        <w:trPr>
          <w:trHeight w:val="1040"/>
        </w:trPr>
        <w:tc>
          <w:tcPr>
            <w:tcW w:w="29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w:t>
            </w:r>
          </w:p>
        </w:tc>
        <w:tc>
          <w:tcPr>
            <w:tcW w:w="623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Magistrate (S.</w:t>
            </w:r>
            <w:r>
              <w:rPr>
                <w:rFonts w:ascii="Times New Roman" w:eastAsia="Times New Roman" w:hAnsi="Times New Roman" w:cs="Times New Roman"/>
                <w:sz w:val="20"/>
                <w:szCs w:val="20"/>
              </w:rPr>
              <w:t>363 PPC cases), Court of Session, or Anti-Terrorism Court (ATC) for ransom/scheduled cases — see Document 4 (Jurisdiction).</w:t>
            </w:r>
          </w:p>
        </w:tc>
      </w:tr>
      <w:tr w:rsidR="001E296C">
        <w:trPr>
          <w:trHeight w:val="770"/>
        </w:trPr>
        <w:tc>
          <w:tcPr>
            <w:tcW w:w="29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Defence Counsel</w:t>
            </w:r>
          </w:p>
        </w:tc>
        <w:tc>
          <w:tcPr>
            <w:tcW w:w="623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Advocate representing the accused at bail, trial, and appellate stages.</w:t>
            </w:r>
          </w:p>
        </w:tc>
      </w:tr>
    </w:tbl>
    <w:p w:rsidR="001E296C" w:rsidRDefault="001E296C" w:rsidP="00750CC2">
      <w:pPr>
        <w:rPr>
          <w:rFonts w:ascii="Times New Roman" w:eastAsia="Times New Roman" w:hAnsi="Times New Roman" w:cs="Times New Roman"/>
          <w:sz w:val="20"/>
          <w:szCs w:val="20"/>
        </w:rPr>
      </w:pP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03" w:name="_v0vwyafsj0e3" w:colFirst="0" w:colLast="0"/>
      <w:bookmarkEnd w:id="703"/>
      <w:r>
        <w:rPr>
          <w:rFonts w:ascii="Times New Roman" w:eastAsia="Times New Roman" w:hAnsi="Times New Roman" w:cs="Times New Roman"/>
          <w:b/>
          <w:bCs/>
          <w:color w:val="000000"/>
          <w:sz w:val="20"/>
          <w:szCs w:val="20"/>
        </w:rPr>
        <w:t>2. Secondary Users</w:t>
      </w:r>
    </w:p>
    <w:tbl>
      <w:tblPr>
        <w:tblStyle w:val="ad"/>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20"/>
        <w:gridCol w:w="5900"/>
      </w:tblGrid>
      <w:tr w:rsidR="001E296C">
        <w:trPr>
          <w:trHeight w:val="50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User</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Role</w:t>
            </w:r>
          </w:p>
        </w:tc>
      </w:tr>
      <w:tr w:rsidR="001E296C">
        <w:trPr>
          <w:trHeight w:val="131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Zainab Alert, Response and Recovery Agency (ZARRA)</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Federal agency created under the Zainab Alert, Response and Recovery Act, 2020, coordinating alerts and recovery efforts for missing/abducted children (under 18) across all provinces and ICT.</w:t>
            </w:r>
          </w:p>
        </w:tc>
      </w:tr>
      <w:tr w:rsidR="001E296C">
        <w:trPr>
          <w:trHeight w:val="185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Provincial C</w:t>
            </w:r>
            <w:r>
              <w:rPr>
                <w:rFonts w:ascii="Times New Roman" w:eastAsia="Times New Roman" w:hAnsi="Times New Roman" w:cs="Times New Roman"/>
                <w:b/>
                <w:bCs/>
                <w:sz w:val="20"/>
                <w:szCs w:val="20"/>
              </w:rPr>
              <w:t>hild Protection institutions</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E.g., Punjab Child Protection &amp; Welfare Bureau (under the Punjab Destitute and Neglected Children Act, 2004), Sindh Child Protection Authority (Sindh Child Protection Authority Act, 2011), KP Child Protection &amp; Welfare Commissi</w:t>
            </w:r>
            <w:r>
              <w:rPr>
                <w:rFonts w:ascii="Times New Roman" w:eastAsia="Times New Roman" w:hAnsi="Times New Roman" w:cs="Times New Roman"/>
                <w:sz w:val="20"/>
                <w:szCs w:val="20"/>
              </w:rPr>
              <w:t>on (KP Child Protection and Welfare Act, 2010) — engage where the victim is a child.</w:t>
            </w:r>
          </w:p>
        </w:tc>
      </w:tr>
      <w:tr w:rsidR="001E296C">
        <w:trPr>
          <w:trHeight w:val="104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Anti-Terrorism Courts and Special Prosecutors (ATA)</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offence falls under Entry No. 4 of the Third Schedule to the ATA (kidnapping for ransom, S.365-A PPC).</w:t>
            </w:r>
          </w:p>
        </w:tc>
      </w:tr>
      <w:tr w:rsidR="001E296C">
        <w:trPr>
          <w:trHeight w:val="131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Federal Investigation Agency (FIA)</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kidnapping/abduction is linked to cyber-facilitated luring, human trafficking, or cross-border elements (also engages the </w:t>
            </w:r>
            <w:r>
              <w:rPr>
                <w:rFonts w:ascii="Times New Roman" w:eastAsia="Times New Roman" w:hAnsi="Times New Roman" w:cs="Times New Roman"/>
                <w:b/>
                <w:bCs/>
                <w:sz w:val="20"/>
                <w:szCs w:val="20"/>
              </w:rPr>
              <w:t>Prevention of Trafficking in Persons Act, 2018</w:t>
            </w:r>
            <w:r>
              <w:rPr>
                <w:rFonts w:ascii="Times New Roman" w:eastAsia="Times New Roman" w:hAnsi="Times New Roman" w:cs="Times New Roman"/>
                <w:sz w:val="20"/>
                <w:szCs w:val="20"/>
              </w:rPr>
              <w:t>).</w:t>
            </w:r>
          </w:p>
        </w:tc>
      </w:tr>
      <w:tr w:rsidR="001E296C">
        <w:trPr>
          <w:trHeight w:val="131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National Commission on the Rights of Child (NCRC) / Provincial Commissions on Status of Women</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Policy oversight and monitoring, particularly in forced-marriage/forced-conversion abduction scenarios (S.365-B PPC).</w:t>
            </w:r>
          </w:p>
        </w:tc>
      </w:tr>
      <w:tr w:rsidR="001E296C">
        <w:trPr>
          <w:trHeight w:val="158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High Court (Constitutional Bench) / Federal</w:t>
            </w:r>
            <w:r>
              <w:rPr>
                <w:rFonts w:ascii="Times New Roman" w:eastAsia="Times New Roman" w:hAnsi="Times New Roman" w:cs="Times New Roman"/>
                <w:b/>
                <w:bCs/>
                <w:sz w:val="20"/>
                <w:szCs w:val="20"/>
              </w:rPr>
              <w:t xml:space="preserve"> Constitutional Court (FCC)</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Adjudicate habeas corpus and other Article 199 writ matters (recovery petitions) — jurisdiction reorganised by the </w:t>
            </w:r>
            <w:r>
              <w:rPr>
                <w:rFonts w:ascii="Times New Roman" w:eastAsia="Times New Roman" w:hAnsi="Times New Roman" w:cs="Times New Roman"/>
                <w:b/>
                <w:bCs/>
                <w:sz w:val="20"/>
                <w:szCs w:val="20"/>
              </w:rPr>
              <w:t>Constitution (Twenty-Sixth Amendment) Act, 2024</w:t>
            </w:r>
            <w:r>
              <w:rPr>
                <w:rFonts w:ascii="Times New Roman" w:eastAsia="Times New Roman" w:hAnsi="Times New Roman" w:cs="Times New Roman"/>
                <w:sz w:val="20"/>
                <w:szCs w:val="20"/>
              </w:rPr>
              <w:t xml:space="preserve"> and </w:t>
            </w:r>
            <w:r>
              <w:rPr>
                <w:rFonts w:ascii="Times New Roman" w:eastAsia="Times New Roman" w:hAnsi="Times New Roman" w:cs="Times New Roman"/>
                <w:b/>
                <w:bCs/>
                <w:sz w:val="20"/>
                <w:szCs w:val="20"/>
              </w:rPr>
              <w:t>Twenty-Seventh Amendment Act, 2025</w:t>
            </w:r>
            <w:r>
              <w:rPr>
                <w:rFonts w:ascii="Times New Roman" w:eastAsia="Times New Roman" w:hAnsi="Times New Roman" w:cs="Times New Roman"/>
                <w:sz w:val="20"/>
                <w:szCs w:val="20"/>
              </w:rPr>
              <w:t>; see Document 4.</w:t>
            </w:r>
          </w:p>
        </w:tc>
      </w:tr>
      <w:tr w:rsidR="001E296C">
        <w:trPr>
          <w:trHeight w:val="158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Supreme </w:t>
            </w:r>
            <w:r>
              <w:rPr>
                <w:rFonts w:ascii="Times New Roman" w:eastAsia="Times New Roman" w:hAnsi="Times New Roman" w:cs="Times New Roman"/>
                <w:b/>
                <w:bCs/>
                <w:sz w:val="20"/>
                <w:szCs w:val="20"/>
              </w:rPr>
              <w:t>Court of Pakistan</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Retains ordinary criminal appellate jurisdiction under Article 185 over convictions/sentences (including death sentences under S.364-A/365-A PPC), as clarified in recent SC rulings on the SC–FCC jurisdictional split (2026).</w:t>
            </w:r>
          </w:p>
        </w:tc>
      </w:tr>
      <w:tr w:rsidR="001E296C">
        <w:trPr>
          <w:trHeight w:val="77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Medico-legal </w:t>
            </w:r>
            <w:r>
              <w:rPr>
                <w:rFonts w:ascii="Times New Roman" w:eastAsia="Times New Roman" w:hAnsi="Times New Roman" w:cs="Times New Roman"/>
                <w:b/>
                <w:bCs/>
                <w:sz w:val="20"/>
                <w:szCs w:val="20"/>
              </w:rPr>
              <w:t>officers/forensic examiners</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Age determination, injury/rape examination, DNA where relevant to the offence charged.</w:t>
            </w:r>
          </w:p>
        </w:tc>
      </w:tr>
      <w:tr w:rsidR="001E296C">
        <w:trPr>
          <w:trHeight w:val="104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NGOs/legal aid organisations</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Assist victims' families, particularly in minority-community abduction/forced-marriage cases (e.g., Sindh Hindu and Christian community matters).</w:t>
            </w:r>
          </w:p>
        </w:tc>
      </w:tr>
      <w:tr w:rsidR="001E296C">
        <w:trPr>
          <w:trHeight w:val="104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Media/ZARRA's "AWAZ" alert network, PTA-linked telecom alerts</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Public dissemination channel under the Zainab A</w:t>
            </w:r>
            <w:r>
              <w:rPr>
                <w:rFonts w:ascii="Times New Roman" w:eastAsia="Times New Roman" w:hAnsi="Times New Roman" w:cs="Times New Roman"/>
                <w:sz w:val="20"/>
                <w:szCs w:val="20"/>
              </w:rPr>
              <w:t>lert Act.</w:t>
            </w:r>
          </w:p>
        </w:tc>
      </w:tr>
      <w:tr w:rsidR="001E296C">
        <w:trPr>
          <w:trHeight w:val="1040"/>
        </w:trPr>
        <w:tc>
          <w:tcPr>
            <w:tcW w:w="332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Diplomatic/consular authorities</w:t>
            </w:r>
          </w:p>
        </w:tc>
        <w:tc>
          <w:tcPr>
            <w:tcW w:w="59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Where a person is kidnapped from Pakistan (S.360 PPC) or a girl is imported from a foreign country (S.366-B PPC), or the case is transnational.</w:t>
            </w:r>
          </w:p>
        </w:tc>
      </w:tr>
    </w:tbl>
    <w:p w:rsidR="001E296C" w:rsidRDefault="001E296C" w:rsidP="00750CC2">
      <w:pPr>
        <w:rPr>
          <w:rFonts w:ascii="Times New Roman" w:eastAsia="Times New Roman" w:hAnsi="Times New Roman" w:cs="Times New Roman"/>
          <w:sz w:val="20"/>
          <w:szCs w:val="20"/>
        </w:rPr>
      </w:pP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04" w:name="_7c6fwgj9rwug" w:colFirst="0" w:colLast="0"/>
      <w:bookmarkEnd w:id="704"/>
      <w:r>
        <w:rPr>
          <w:rFonts w:ascii="Times New Roman" w:eastAsia="Times New Roman" w:hAnsi="Times New Roman" w:cs="Times New Roman"/>
          <w:b/>
          <w:bCs/>
          <w:color w:val="000000"/>
          <w:sz w:val="20"/>
          <w:szCs w:val="20"/>
        </w:rPr>
        <w:t>3. Notes on Overlap with Distinct Regimes</w:t>
      </w:r>
    </w:p>
    <w:p w:rsidR="001E296C" w:rsidRDefault="00750CC2" w:rsidP="00750CC2">
      <w:pPr>
        <w:numPr>
          <w:ilvl w:val="0"/>
          <w:numId w:val="390"/>
        </w:numPr>
        <w:spacing w:before="240"/>
        <w:rPr>
          <w:sz w:val="20"/>
          <w:szCs w:val="20"/>
        </w:rPr>
      </w:pPr>
      <w:r>
        <w:rPr>
          <w:rFonts w:ascii="Times New Roman" w:eastAsia="Times New Roman" w:hAnsi="Times New Roman" w:cs="Times New Roman"/>
          <w:b/>
          <w:bCs/>
          <w:sz w:val="20"/>
          <w:szCs w:val="20"/>
        </w:rPr>
        <w:t>Missing persons/enforced disappearance</w:t>
      </w:r>
      <w:r>
        <w:rPr>
          <w:rFonts w:ascii="Times New Roman" w:eastAsia="Times New Roman" w:hAnsi="Times New Roman" w:cs="Times New Roman"/>
          <w:sz w:val="20"/>
          <w:szCs w:val="20"/>
        </w:rPr>
        <w:t xml:space="preserve"> allegedly involving state actors are </w:t>
      </w:r>
      <w:r>
        <w:rPr>
          <w:rFonts w:ascii="Times New Roman" w:eastAsia="Times New Roman" w:hAnsi="Times New Roman" w:cs="Times New Roman"/>
          <w:i/>
          <w:iCs/>
          <w:sz w:val="20"/>
          <w:szCs w:val="20"/>
        </w:rPr>
        <w:t>not</w:t>
      </w:r>
      <w:r>
        <w:rPr>
          <w:rFonts w:ascii="Times New Roman" w:eastAsia="Times New Roman" w:hAnsi="Times New Roman" w:cs="Times New Roman"/>
          <w:sz w:val="20"/>
          <w:szCs w:val="20"/>
        </w:rPr>
        <w:t xml:space="preserve"> a separate statutory offence in Pakistan (no dedicated criminalising statute is currently in force); such cases are pursued through </w:t>
      </w:r>
      <w:r>
        <w:rPr>
          <w:rFonts w:ascii="Times New Roman" w:eastAsia="Times New Roman" w:hAnsi="Times New Roman" w:cs="Times New Roman"/>
          <w:sz w:val="20"/>
          <w:szCs w:val="20"/>
        </w:rPr>
        <w:lastRenderedPageBreak/>
        <w:t xml:space="preserve">the non-prosecutorial </w:t>
      </w:r>
      <w:r>
        <w:rPr>
          <w:rFonts w:ascii="Times New Roman" w:eastAsia="Times New Roman" w:hAnsi="Times New Roman" w:cs="Times New Roman"/>
          <w:b/>
          <w:bCs/>
          <w:sz w:val="20"/>
          <w:szCs w:val="20"/>
        </w:rPr>
        <w:t>Commission of Inquiry on Enforced Disappearances</w:t>
      </w:r>
      <w:r>
        <w:rPr>
          <w:rFonts w:ascii="Times New Roman" w:eastAsia="Times New Roman" w:hAnsi="Times New Roman" w:cs="Times New Roman"/>
          <w:sz w:val="20"/>
          <w:szCs w:val="20"/>
        </w:rPr>
        <w:t xml:space="preserve"> and through constitutional (habeas corpus) remedies, not through PPC Ss.359–369 prosecutions, though the underlying facts may overlap. Practitioners should not conflate the two regimes.</w:t>
      </w:r>
    </w:p>
    <w:p w:rsidR="001E296C" w:rsidRDefault="00750CC2" w:rsidP="00750CC2">
      <w:pPr>
        <w:numPr>
          <w:ilvl w:val="0"/>
          <w:numId w:val="390"/>
        </w:numPr>
        <w:spacing w:after="240"/>
        <w:rPr>
          <w:sz w:val="20"/>
          <w:szCs w:val="20"/>
        </w:rPr>
      </w:pPr>
      <w:r>
        <w:rPr>
          <w:rFonts w:ascii="Times New Roman" w:eastAsia="Times New Roman" w:hAnsi="Times New Roman" w:cs="Times New Roman"/>
          <w:b/>
          <w:bCs/>
          <w:sz w:val="20"/>
          <w:szCs w:val="20"/>
        </w:rPr>
        <w:t>Custody disputes</w:t>
      </w:r>
      <w:r>
        <w:rPr>
          <w:rFonts w:ascii="Times New Roman" w:eastAsia="Times New Roman" w:hAnsi="Times New Roman" w:cs="Times New Roman"/>
          <w:sz w:val="20"/>
          <w:szCs w:val="20"/>
        </w:rPr>
        <w:t xml:space="preserve"> betw</w:t>
      </w:r>
      <w:r>
        <w:rPr>
          <w:rFonts w:ascii="Times New Roman" w:eastAsia="Times New Roman" w:hAnsi="Times New Roman" w:cs="Times New Roman"/>
          <w:sz w:val="20"/>
          <w:szCs w:val="20"/>
        </w:rPr>
        <w:t xml:space="preserve">een separated parents (no criminal taking) are properly matters for the </w:t>
      </w:r>
      <w:r>
        <w:rPr>
          <w:rFonts w:ascii="Times New Roman" w:eastAsia="Times New Roman" w:hAnsi="Times New Roman" w:cs="Times New Roman"/>
          <w:b/>
          <w:bCs/>
          <w:sz w:val="20"/>
          <w:szCs w:val="20"/>
        </w:rPr>
        <w:t>Guardian Court</w:t>
      </w:r>
      <w:r>
        <w:rPr>
          <w:rFonts w:ascii="Times New Roman" w:eastAsia="Times New Roman" w:hAnsi="Times New Roman" w:cs="Times New Roman"/>
          <w:sz w:val="20"/>
          <w:szCs w:val="20"/>
        </w:rPr>
        <w:t xml:space="preserve"> under the Guardian and Wards Act, 1890/Family Courts Act, 1964, not S.361 PPC, unless a guardian's custody was actually and wrongfully disturbed.</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 xml:space="preserve">ix)  Timeline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0"/>
          <w:szCs w:val="20"/>
        </w:rPr>
        <w:t>TIMELI</w:t>
      </w:r>
      <w:r>
        <w:rPr>
          <w:rFonts w:ascii="Times New Roman" w:eastAsia="Times New Roman" w:hAnsi="Times New Roman" w:cs="Times New Roman"/>
          <w:b/>
          <w:bCs/>
          <w:sz w:val="20"/>
          <w:szCs w:val="20"/>
        </w:rPr>
        <w:t xml:space="preserve">NES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05" w:name="_hw5w66qmb273" w:colFirst="0" w:colLast="0"/>
      <w:bookmarkEnd w:id="705"/>
      <w:r>
        <w:rPr>
          <w:rFonts w:ascii="Times New Roman" w:eastAsia="Times New Roman" w:hAnsi="Times New Roman" w:cs="Times New Roman"/>
          <w:b/>
          <w:bCs/>
          <w:sz w:val="20"/>
          <w:szCs w:val="20"/>
        </w:rPr>
        <w:t>1. No Single Universal Case Duration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There is </w:t>
      </w:r>
      <w:r>
        <w:rPr>
          <w:rFonts w:ascii="Times New Roman" w:eastAsia="Times New Roman" w:hAnsi="Times New Roman" w:cs="Times New Roman"/>
          <w:b/>
          <w:bCs/>
          <w:sz w:val="20"/>
          <w:szCs w:val="20"/>
        </w:rPr>
        <w:t>no single statutory period within which every ordinary kidnapping/abduction trial must be completely concluded</w:t>
      </w:r>
      <w:r>
        <w:rPr>
          <w:rFonts w:ascii="Times New Roman" w:eastAsia="Times New Roman" w:hAnsi="Times New Roman" w:cs="Times New Roman"/>
          <w:sz w:val="20"/>
          <w:szCs w:val="20"/>
        </w:rPr>
        <w:t>. The applicable time limits differ between:</w:t>
      </w:r>
    </w:p>
    <w:p w:rsidR="001E296C" w:rsidRDefault="00750CC2" w:rsidP="00750CC2">
      <w:pPr>
        <w:numPr>
          <w:ilvl w:val="0"/>
          <w:numId w:val="24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FIR registration;</w:t>
      </w:r>
    </w:p>
    <w:p w:rsidR="001E296C" w:rsidRDefault="00750CC2" w:rsidP="00750CC2">
      <w:pPr>
        <w:numPr>
          <w:ilvl w:val="0"/>
          <w:numId w:val="24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police investigation;</w:t>
      </w:r>
    </w:p>
    <w:p w:rsidR="001E296C" w:rsidRDefault="00750CC2" w:rsidP="00750CC2">
      <w:pPr>
        <w:numPr>
          <w:ilvl w:val="0"/>
          <w:numId w:val="247"/>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interim po</w:t>
      </w:r>
      <w:r>
        <w:rPr>
          <w:rFonts w:ascii="Times New Roman" w:eastAsia="Times New Roman" w:hAnsi="Times New Roman" w:cs="Times New Roman"/>
          <w:sz w:val="20"/>
          <w:szCs w:val="20"/>
        </w:rPr>
        <w:t>lice report;</w:t>
      </w:r>
    </w:p>
    <w:p w:rsidR="001E296C" w:rsidRDefault="00750CC2" w:rsidP="00750CC2">
      <w:pPr>
        <w:numPr>
          <w:ilvl w:val="0"/>
          <w:numId w:val="247"/>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remand;</w:t>
      </w:r>
    </w:p>
    <w:p w:rsidR="001E296C" w:rsidRDefault="00750CC2" w:rsidP="00750CC2">
      <w:pPr>
        <w:numPr>
          <w:ilvl w:val="0"/>
          <w:numId w:val="24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cognizance;</w:t>
      </w:r>
    </w:p>
    <w:p w:rsidR="001E296C" w:rsidRDefault="00750CC2" w:rsidP="00750CC2">
      <w:pPr>
        <w:numPr>
          <w:ilvl w:val="0"/>
          <w:numId w:val="247"/>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trial;</w:t>
      </w:r>
    </w:p>
    <w:p w:rsidR="001E296C" w:rsidRDefault="00750CC2" w:rsidP="00750CC2">
      <w:pPr>
        <w:numPr>
          <w:ilvl w:val="0"/>
          <w:numId w:val="247"/>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bail based on prolonged detention;</w:t>
      </w:r>
    </w:p>
    <w:p w:rsidR="001E296C" w:rsidRDefault="00750CC2" w:rsidP="00750CC2">
      <w:pPr>
        <w:numPr>
          <w:ilvl w:val="0"/>
          <w:numId w:val="247"/>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appeal/revision;</w:t>
      </w:r>
    </w:p>
    <w:p w:rsidR="001E296C" w:rsidRDefault="00750CC2" w:rsidP="00750CC2">
      <w:pPr>
        <w:numPr>
          <w:ilvl w:val="0"/>
          <w:numId w:val="24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special ATA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complexity of the case, recovery of the victim, number of accused, forensic evidence, digital evidence and witnesses can materially aff</w:t>
      </w:r>
      <w:r>
        <w:rPr>
          <w:rFonts w:ascii="Times New Roman" w:eastAsia="Times New Roman" w:hAnsi="Times New Roman" w:cs="Times New Roman"/>
          <w:sz w:val="20"/>
          <w:szCs w:val="20"/>
        </w:rPr>
        <w:t>ect actual duration.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06" w:name="_g6g1r1wjfkor" w:colFirst="0" w:colLast="0"/>
      <w:bookmarkEnd w:id="706"/>
      <w:r>
        <w:rPr>
          <w:rFonts w:ascii="Times New Roman" w:eastAsia="Times New Roman" w:hAnsi="Times New Roman" w:cs="Times New Roman"/>
          <w:b/>
          <w:bCs/>
          <w:sz w:val="20"/>
          <w:szCs w:val="20"/>
        </w:rPr>
        <w:t>2. FIR — Immediate Registration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a cognizable offence, </w:t>
      </w:r>
      <w:r>
        <w:rPr>
          <w:rFonts w:ascii="Times New Roman" w:eastAsia="Times New Roman" w:hAnsi="Times New Roman" w:cs="Times New Roman"/>
          <w:b/>
          <w:bCs/>
          <w:sz w:val="20"/>
          <w:szCs w:val="20"/>
        </w:rPr>
        <w:t>Section 154 Cr.P.C.</w:t>
      </w:r>
      <w:r>
        <w:rPr>
          <w:rFonts w:ascii="Times New Roman" w:eastAsia="Times New Roman" w:hAnsi="Times New Roman" w:cs="Times New Roman"/>
          <w:sz w:val="20"/>
          <w:szCs w:val="20"/>
        </w:rPr>
        <w:t xml:space="preserve"> requires information relating to the offence to be reduced to writing and entered in the prescribed record. The Supreme Court and High Courts have repeatedly</w:t>
      </w:r>
      <w:r>
        <w:rPr>
          <w:rFonts w:ascii="Times New Roman" w:eastAsia="Times New Roman" w:hAnsi="Times New Roman" w:cs="Times New Roman"/>
          <w:sz w:val="20"/>
          <w:szCs w:val="20"/>
        </w:rPr>
        <w:t xml:space="preserve"> treated the statutory duty to record cognizable information as mandatory, subject to the law governing the particular circumstances.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complainant should therefore report a suspected kidnapping </w:t>
      </w:r>
      <w:r>
        <w:rPr>
          <w:rFonts w:ascii="Times New Roman" w:eastAsia="Times New Roman" w:hAnsi="Times New Roman" w:cs="Times New Roman"/>
          <w:b/>
          <w:bCs/>
          <w:sz w:val="20"/>
          <w:szCs w:val="20"/>
        </w:rPr>
        <w:t>immediately</w:t>
      </w:r>
      <w:r>
        <w:rPr>
          <w:rFonts w:ascii="Times New Roman" w:eastAsia="Times New Roman" w:hAnsi="Times New Roman" w:cs="Times New Roman"/>
          <w:sz w:val="20"/>
          <w:szCs w:val="20"/>
        </w:rPr>
        <w:t>, especially where the victim is a child.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07" w:name="_350n5mi5mrt2" w:colFirst="0" w:colLast="0"/>
      <w:bookmarkEnd w:id="707"/>
      <w:r>
        <w:rPr>
          <w:rFonts w:ascii="Times New Roman" w:eastAsia="Times New Roman" w:hAnsi="Times New Roman" w:cs="Times New Roman"/>
          <w:b/>
          <w:bCs/>
          <w:sz w:val="20"/>
          <w:szCs w:val="20"/>
        </w:rPr>
        <w:t>3. Investigation — Fourteen-Day Statutory Framework</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173(1) Cr.P.C. provides that investigation must be completed </w:t>
      </w:r>
      <w:r>
        <w:rPr>
          <w:rFonts w:ascii="Times New Roman" w:eastAsia="Times New Roman" w:hAnsi="Times New Roman" w:cs="Times New Roman"/>
          <w:b/>
          <w:bCs/>
          <w:sz w:val="20"/>
          <w:szCs w:val="20"/>
        </w:rPr>
        <w:t>without unnecessary delay</w:t>
      </w:r>
      <w:r>
        <w:rPr>
          <w:rFonts w:ascii="Times New Roman" w:eastAsia="Times New Roman" w:hAnsi="Times New Roman" w:cs="Times New Roman"/>
          <w:sz w:val="20"/>
          <w:szCs w:val="20"/>
        </w:rPr>
        <w:t xml:space="preserve">. Where investigation is not completed within </w:t>
      </w:r>
      <w:r>
        <w:rPr>
          <w:rFonts w:ascii="Times New Roman" w:eastAsia="Times New Roman" w:hAnsi="Times New Roman" w:cs="Times New Roman"/>
          <w:b/>
          <w:bCs/>
          <w:sz w:val="20"/>
          <w:szCs w:val="20"/>
        </w:rPr>
        <w:t>14 days from recording of the FIR</w:t>
      </w:r>
      <w:r>
        <w:rPr>
          <w:rFonts w:ascii="Times New Roman" w:eastAsia="Times New Roman" w:hAnsi="Times New Roman" w:cs="Times New Roman"/>
          <w:sz w:val="20"/>
          <w:szCs w:val="20"/>
        </w:rPr>
        <w:t>, the investigating officer mus</w:t>
      </w:r>
      <w:r>
        <w:rPr>
          <w:rFonts w:ascii="Times New Roman" w:eastAsia="Times New Roman" w:hAnsi="Times New Roman" w:cs="Times New Roman"/>
          <w:sz w:val="20"/>
          <w:szCs w:val="20"/>
        </w:rPr>
        <w:t xml:space="preserve">t, within </w:t>
      </w:r>
      <w:r>
        <w:rPr>
          <w:rFonts w:ascii="Times New Roman" w:eastAsia="Times New Roman" w:hAnsi="Times New Roman" w:cs="Times New Roman"/>
          <w:b/>
          <w:bCs/>
          <w:sz w:val="20"/>
          <w:szCs w:val="20"/>
        </w:rPr>
        <w:t>three days after expiry of those 14 days</w:t>
      </w:r>
      <w:r>
        <w:rPr>
          <w:rFonts w:ascii="Times New Roman" w:eastAsia="Times New Roman" w:hAnsi="Times New Roman" w:cs="Times New Roman"/>
          <w:sz w:val="20"/>
          <w:szCs w:val="20"/>
        </w:rPr>
        <w:t>, submit an interim report through the Public Prosecutor in the prescribed form.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Thus: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Day 0:</w:t>
      </w:r>
      <w:r>
        <w:rPr>
          <w:rFonts w:ascii="Times New Roman" w:eastAsia="Times New Roman" w:hAnsi="Times New Roman" w:cs="Times New Roman"/>
          <w:sz w:val="20"/>
          <w:szCs w:val="20"/>
        </w:rPr>
        <w:t xml:space="preserve"> FIR</w:t>
      </w:r>
      <w:r>
        <w:rPr>
          <w:rFonts w:ascii="Times New Roman" w:eastAsia="Times New Roman" w:hAnsi="Times New Roman" w:cs="Times New Roman"/>
          <w:sz w:val="20"/>
          <w:szCs w:val="20"/>
        </w:rPr>
        <w:br/>
        <w:t xml:space="preserve"> </w:t>
      </w:r>
      <w:r>
        <w:rPr>
          <w:rFonts w:ascii="Times New Roman" w:eastAsia="Times New Roman" w:hAnsi="Times New Roman" w:cs="Times New Roman"/>
          <w:b/>
          <w:bCs/>
          <w:sz w:val="20"/>
          <w:szCs w:val="20"/>
        </w:rPr>
        <w:t>By Day 14:</w:t>
      </w:r>
      <w:r>
        <w:rPr>
          <w:rFonts w:ascii="Times New Roman" w:eastAsia="Times New Roman" w:hAnsi="Times New Roman" w:cs="Times New Roman"/>
          <w:sz w:val="20"/>
          <w:szCs w:val="20"/>
        </w:rPr>
        <w:t xml:space="preserve"> investigation should ordinarily be completed</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lastRenderedPageBreak/>
        <w:t xml:space="preserve"> </w:t>
      </w:r>
      <w:r>
        <w:rPr>
          <w:rFonts w:ascii="Times New Roman" w:eastAsia="Times New Roman" w:hAnsi="Times New Roman" w:cs="Times New Roman"/>
          <w:b/>
          <w:bCs/>
          <w:sz w:val="20"/>
          <w:szCs w:val="20"/>
        </w:rPr>
        <w:t>If incomplete:</w:t>
      </w:r>
      <w:r>
        <w:rPr>
          <w:rFonts w:ascii="Times New Roman" w:eastAsia="Times New Roman" w:hAnsi="Times New Roman" w:cs="Times New Roman"/>
          <w:sz w:val="20"/>
          <w:szCs w:val="20"/>
        </w:rPr>
        <w:t xml:space="preserve"> interim report within the following 3 days</w:t>
      </w:r>
      <w:r>
        <w:rPr>
          <w:rFonts w:ascii="Times New Roman" w:eastAsia="Times New Roman" w:hAnsi="Times New Roman" w:cs="Times New Roman"/>
          <w:sz w:val="20"/>
          <w:szCs w:val="20"/>
        </w:rPr>
        <w:br/>
        <w:t xml:space="preserve"> </w:t>
      </w:r>
      <w:r>
        <w:rPr>
          <w:rFonts w:ascii="Times New Roman" w:eastAsia="Times New Roman" w:hAnsi="Times New Roman" w:cs="Times New Roman"/>
          <w:b/>
          <w:bCs/>
          <w:sz w:val="20"/>
          <w:szCs w:val="20"/>
        </w:rPr>
        <w:t>Thereafter:</w:t>
      </w:r>
      <w:r>
        <w:rPr>
          <w:rFonts w:ascii="Times New Roman" w:eastAsia="Times New Roman" w:hAnsi="Times New Roman" w:cs="Times New Roman"/>
          <w:sz w:val="20"/>
          <w:szCs w:val="20"/>
        </w:rPr>
        <w:t xml:space="preserve"> investigation may continue, subject to the statutory/procedural framework.</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14-day rule is not properly understood as giving police an unrestricted 14-day licence to delay investigation. Section 1</w:t>
      </w:r>
      <w:r>
        <w:rPr>
          <w:rFonts w:ascii="Times New Roman" w:eastAsia="Times New Roman" w:hAnsi="Times New Roman" w:cs="Times New Roman"/>
          <w:sz w:val="20"/>
          <w:szCs w:val="20"/>
        </w:rPr>
        <w:t xml:space="preserve">73 says the investigation must be completed </w:t>
      </w:r>
      <w:r>
        <w:rPr>
          <w:rFonts w:ascii="Times New Roman" w:eastAsia="Times New Roman" w:hAnsi="Times New Roman" w:cs="Times New Roman"/>
          <w:b/>
          <w:bCs/>
          <w:sz w:val="20"/>
          <w:szCs w:val="20"/>
        </w:rPr>
        <w:t>without unnecessary delay</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Lahore High Court has emphasised the mandatory character of the Section 173 framework, and the Punjab prosecution authorities recognise the 14-day/3-day structure.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08" w:name="_7t42r6xbv0cb" w:colFirst="0" w:colLast="0"/>
      <w:bookmarkEnd w:id="708"/>
      <w:r>
        <w:rPr>
          <w:rFonts w:ascii="Times New Roman" w:eastAsia="Times New Roman" w:hAnsi="Times New Roman" w:cs="Times New Roman"/>
          <w:b/>
          <w:bCs/>
          <w:sz w:val="20"/>
          <w:szCs w:val="20"/>
        </w:rPr>
        <w:t>4. Police Remand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investigating agency may seek physical remand under </w:t>
      </w:r>
      <w:r>
        <w:rPr>
          <w:rFonts w:ascii="Times New Roman" w:eastAsia="Times New Roman" w:hAnsi="Times New Roman" w:cs="Times New Roman"/>
          <w:b/>
          <w:bCs/>
          <w:sz w:val="20"/>
          <w:szCs w:val="20"/>
        </w:rPr>
        <w:t>Section 167 Cr.P.C.</w:t>
      </w:r>
      <w:r>
        <w:rPr>
          <w:rFonts w:ascii="Times New Roman" w:eastAsia="Times New Roman" w:hAnsi="Times New Roman" w:cs="Times New Roman"/>
          <w:sz w:val="20"/>
          <w:szCs w:val="20"/>
        </w:rPr>
        <w:t xml:space="preserve"> where legally justified. Judicial oversight is required, and police custody cannot be obtained merely as a routine means of prolonging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judicial framework recogni</w:t>
      </w:r>
      <w:r>
        <w:rPr>
          <w:rFonts w:ascii="Times New Roman" w:eastAsia="Times New Roman" w:hAnsi="Times New Roman" w:cs="Times New Roman"/>
          <w:sz w:val="20"/>
          <w:szCs w:val="20"/>
        </w:rPr>
        <w:t xml:space="preserve">ses the significance of the statutory limits on remand; </w:t>
      </w:r>
      <w:r>
        <w:rPr>
          <w:rFonts w:ascii="Times New Roman" w:eastAsia="Times New Roman" w:hAnsi="Times New Roman" w:cs="Times New Roman"/>
          <w:b/>
          <w:bCs/>
          <w:sz w:val="20"/>
          <w:szCs w:val="20"/>
        </w:rPr>
        <w:t>Section 344 Cr.P.C.</w:t>
      </w:r>
      <w:r>
        <w:rPr>
          <w:rFonts w:ascii="Times New Roman" w:eastAsia="Times New Roman" w:hAnsi="Times New Roman" w:cs="Times New Roman"/>
          <w:sz w:val="20"/>
          <w:szCs w:val="20"/>
        </w:rPr>
        <w:t xml:space="preserve"> also provides that a Magistrate should not remand an accused under that section for more than 15 days at a time.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09" w:name="_7bllajtmvt2v" w:colFirst="0" w:colLast="0"/>
      <w:bookmarkEnd w:id="709"/>
      <w:r>
        <w:rPr>
          <w:rFonts w:ascii="Times New Roman" w:eastAsia="Times New Roman" w:hAnsi="Times New Roman" w:cs="Times New Roman"/>
          <w:b/>
          <w:bCs/>
          <w:sz w:val="20"/>
          <w:szCs w:val="20"/>
        </w:rPr>
        <w:t>5.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an ordinary PPC kidnapping/abduction prosecution, the </w:t>
      </w:r>
      <w:r>
        <w:rPr>
          <w:rFonts w:ascii="Times New Roman" w:eastAsia="Times New Roman" w:hAnsi="Times New Roman" w:cs="Times New Roman"/>
          <w:sz w:val="20"/>
          <w:szCs w:val="20"/>
        </w:rPr>
        <w:t>Cr.P.C. does not impose a universal "X days from FIR to judgment" rule.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should nevertheless proceed without unnecessary delay, consistent with:</w:t>
      </w:r>
    </w:p>
    <w:p w:rsidR="001E296C" w:rsidRDefault="00750CC2" w:rsidP="00750CC2">
      <w:pPr>
        <w:numPr>
          <w:ilvl w:val="0"/>
          <w:numId w:val="13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Article 10-A Constitution;</w:t>
      </w:r>
    </w:p>
    <w:p w:rsidR="001E296C" w:rsidRDefault="00750CC2" w:rsidP="00750CC2">
      <w:pPr>
        <w:numPr>
          <w:ilvl w:val="0"/>
          <w:numId w:val="1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344 and related Cr.P.C. provisions;</w:t>
      </w:r>
    </w:p>
    <w:p w:rsidR="001E296C" w:rsidRDefault="00750CC2" w:rsidP="00750CC2">
      <w:pPr>
        <w:numPr>
          <w:ilvl w:val="0"/>
          <w:numId w:val="1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High Court Rules an</w:t>
      </w:r>
      <w:r>
        <w:rPr>
          <w:rFonts w:ascii="Times New Roman" w:eastAsia="Times New Roman" w:hAnsi="Times New Roman" w:cs="Times New Roman"/>
          <w:sz w:val="20"/>
          <w:szCs w:val="20"/>
        </w:rPr>
        <w:t>d Orders;</w:t>
      </w:r>
    </w:p>
    <w:p w:rsidR="001E296C" w:rsidRDefault="00750CC2" w:rsidP="00750CC2">
      <w:pPr>
        <w:numPr>
          <w:ilvl w:val="0"/>
          <w:numId w:val="1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case-management directions;</w:t>
      </w:r>
    </w:p>
    <w:p w:rsidR="001E296C" w:rsidRDefault="00750CC2" w:rsidP="00750CC2">
      <w:pPr>
        <w:numPr>
          <w:ilvl w:val="0"/>
          <w:numId w:val="13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statutory bail protections.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10" w:name="_4exz5cvji7vb" w:colFirst="0" w:colLast="0"/>
      <w:bookmarkEnd w:id="710"/>
      <w:r>
        <w:rPr>
          <w:rFonts w:ascii="Times New Roman" w:eastAsia="Times New Roman" w:hAnsi="Times New Roman" w:cs="Times New Roman"/>
          <w:b/>
          <w:bCs/>
          <w:sz w:val="20"/>
          <w:szCs w:val="20"/>
        </w:rPr>
        <w:t>6. Special Timeline — Anti-Terrorism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Kidnapping for ransom under </w:t>
      </w:r>
      <w:r>
        <w:rPr>
          <w:rFonts w:ascii="Times New Roman" w:eastAsia="Times New Roman" w:hAnsi="Times New Roman" w:cs="Times New Roman"/>
          <w:b/>
          <w:bCs/>
          <w:sz w:val="20"/>
          <w:szCs w:val="20"/>
        </w:rPr>
        <w:t>Section 365-A PPC</w:t>
      </w:r>
      <w:r>
        <w:rPr>
          <w:rFonts w:ascii="Times New Roman" w:eastAsia="Times New Roman" w:hAnsi="Times New Roman" w:cs="Times New Roman"/>
          <w:sz w:val="20"/>
          <w:szCs w:val="20"/>
        </w:rPr>
        <w:t xml:space="preserve"> is especially significant because it is a scheduled offence under the ATA.</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19(7) ATA requires</w:t>
      </w:r>
      <w:r>
        <w:rPr>
          <w:rFonts w:ascii="Times New Roman" w:eastAsia="Times New Roman" w:hAnsi="Times New Roman" w:cs="Times New Roman"/>
          <w:sz w:val="20"/>
          <w:szCs w:val="20"/>
        </w:rPr>
        <w:t xml:space="preserve"> an ATC, after taking cognizance, to proceed with the trial on a </w:t>
      </w:r>
      <w:r>
        <w:rPr>
          <w:rFonts w:ascii="Times New Roman" w:eastAsia="Times New Roman" w:hAnsi="Times New Roman" w:cs="Times New Roman"/>
          <w:b/>
          <w:bCs/>
          <w:sz w:val="20"/>
          <w:szCs w:val="20"/>
        </w:rPr>
        <w:t>day-to-day basis and decide the case within seven days</w:t>
      </w:r>
      <w:r>
        <w:rPr>
          <w:rFonts w:ascii="Times New Roman" w:eastAsia="Times New Roman" w:hAnsi="Times New Roman" w:cs="Times New Roman"/>
          <w:sz w:val="20"/>
          <w:szCs w:val="20"/>
        </w:rPr>
        <w:t>, subject to the statutory mechanism for obtaining directions where the deadline is not met.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seven-day statutory objective does </w:t>
      </w:r>
      <w:r>
        <w:rPr>
          <w:rFonts w:ascii="Times New Roman" w:eastAsia="Times New Roman" w:hAnsi="Times New Roman" w:cs="Times New Roman"/>
          <w:b/>
          <w:bCs/>
          <w:sz w:val="20"/>
          <w:szCs w:val="20"/>
        </w:rPr>
        <w:t>not m</w:t>
      </w:r>
      <w:r>
        <w:rPr>
          <w:rFonts w:ascii="Times New Roman" w:eastAsia="Times New Roman" w:hAnsi="Times New Roman" w:cs="Times New Roman"/>
          <w:b/>
          <w:bCs/>
          <w:sz w:val="20"/>
          <w:szCs w:val="20"/>
        </w:rPr>
        <w:t>ean every practical kidnapping-for-ransom trial necessarily concludes in seven calendar days</w:t>
      </w:r>
      <w:r>
        <w:rPr>
          <w:rFonts w:ascii="Times New Roman" w:eastAsia="Times New Roman" w:hAnsi="Times New Roman" w:cs="Times New Roman"/>
          <w:sz w:val="20"/>
          <w:szCs w:val="20"/>
        </w:rPr>
        <w:t>. Actual cases can experience delay, and the courts have repeatedly confronted this problem. Nevertheless, the statutory command remains important and can be invoke</w:t>
      </w:r>
      <w:r>
        <w:rPr>
          <w:rFonts w:ascii="Times New Roman" w:eastAsia="Times New Roman" w:hAnsi="Times New Roman" w:cs="Times New Roman"/>
          <w:sz w:val="20"/>
          <w:szCs w:val="20"/>
        </w:rPr>
        <w:t>d to demand expeditious proceedings.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11" w:name="_z70f2rmza8l2" w:colFirst="0" w:colLast="0"/>
      <w:bookmarkEnd w:id="711"/>
      <w:r>
        <w:rPr>
          <w:rFonts w:ascii="Times New Roman" w:eastAsia="Times New Roman" w:hAnsi="Times New Roman" w:cs="Times New Roman"/>
          <w:b/>
          <w:bCs/>
          <w:sz w:val="20"/>
          <w:szCs w:val="20"/>
        </w:rPr>
        <w:t>7. Statutory Bail by Reason of Delay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497(1) Cr.P.C. provides statutory protection against excessive pre-trial detention.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Subject to the statutory exceptions, an accused detained for an offence </w:t>
      </w:r>
      <w:r>
        <w:rPr>
          <w:rFonts w:ascii="Times New Roman" w:eastAsia="Times New Roman" w:hAnsi="Times New Roman" w:cs="Times New Roman"/>
          <w:b/>
          <w:bCs/>
          <w:sz w:val="20"/>
          <w:szCs w:val="20"/>
        </w:rPr>
        <w:t>not punishable with death</w:t>
      </w:r>
      <w:r>
        <w:rPr>
          <w:rFonts w:ascii="Times New Roman" w:eastAsia="Times New Roman" w:hAnsi="Times New Roman" w:cs="Times New Roman"/>
          <w:sz w:val="20"/>
          <w:szCs w:val="20"/>
        </w:rPr>
        <w:t xml:space="preserve"> for more than </w:t>
      </w:r>
      <w:r>
        <w:rPr>
          <w:rFonts w:ascii="Times New Roman" w:eastAsia="Times New Roman" w:hAnsi="Times New Roman" w:cs="Times New Roman"/>
          <w:b/>
          <w:bCs/>
          <w:sz w:val="20"/>
          <w:szCs w:val="20"/>
        </w:rPr>
        <w:t>one year</w:t>
      </w:r>
      <w:r>
        <w:rPr>
          <w:rFonts w:ascii="Times New Roman" w:eastAsia="Times New Roman" w:hAnsi="Times New Roman" w:cs="Times New Roman"/>
          <w:sz w:val="20"/>
          <w:szCs w:val="20"/>
        </w:rPr>
        <w:t xml:space="preserve"> without conclusion of trial may become entitled to statutory bail; for a death-punishable offence, the relevant period is </w:t>
      </w:r>
      <w:r>
        <w:rPr>
          <w:rFonts w:ascii="Times New Roman" w:eastAsia="Times New Roman" w:hAnsi="Times New Roman" w:cs="Times New Roman"/>
          <w:b/>
          <w:bCs/>
          <w:sz w:val="20"/>
          <w:szCs w:val="20"/>
        </w:rPr>
        <w:t>two years</w:t>
      </w:r>
      <w:r>
        <w:rPr>
          <w:rFonts w:ascii="Times New Roman" w:eastAsia="Times New Roman" w:hAnsi="Times New Roman" w:cs="Times New Roman"/>
          <w:sz w:val="20"/>
          <w:szCs w:val="20"/>
        </w:rPr>
        <w:t>, with a reduced period for women. The provision contains exceptions concern</w:t>
      </w:r>
      <w:r>
        <w:rPr>
          <w:rFonts w:ascii="Times New Roman" w:eastAsia="Times New Roman" w:hAnsi="Times New Roman" w:cs="Times New Roman"/>
          <w:sz w:val="20"/>
          <w:szCs w:val="20"/>
        </w:rPr>
        <w:t>ing accused-caused delay, previous convictions, hardened/desperate/dangerous offenders and certain terrorism situations.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Supreme Court has repeatedly treated this as a statutory right rather than merely a discretionary concession. </w:t>
      </w:r>
      <w:r>
        <w:rPr>
          <w:rFonts w:ascii="Times New Roman" w:eastAsia="Times New Roman" w:hAnsi="Times New Roman" w:cs="Times New Roman"/>
          <w:b/>
          <w:bCs/>
          <w:sz w:val="20"/>
          <w:szCs w:val="20"/>
        </w:rPr>
        <w:t>Rohan Ahmad v. The St</w:t>
      </w:r>
      <w:r>
        <w:rPr>
          <w:rFonts w:ascii="Times New Roman" w:eastAsia="Times New Roman" w:hAnsi="Times New Roman" w:cs="Times New Roman"/>
          <w:b/>
          <w:bCs/>
          <w:sz w:val="20"/>
          <w:szCs w:val="20"/>
        </w:rPr>
        <w:t>ate, PLD 2024 SC 492</w:t>
      </w:r>
      <w:r>
        <w:rPr>
          <w:rFonts w:ascii="Times New Roman" w:eastAsia="Times New Roman" w:hAnsi="Times New Roman" w:cs="Times New Roman"/>
          <w:sz w:val="20"/>
          <w:szCs w:val="20"/>
        </w:rPr>
        <w:t xml:space="preserve"> confirms the importance of court-caused delay in applying the statutory bail provisions.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PLD 2022 SC 112</w:t>
      </w:r>
      <w:r>
        <w:rPr>
          <w:rFonts w:ascii="Times New Roman" w:eastAsia="Times New Roman" w:hAnsi="Times New Roman" w:cs="Times New Roman"/>
          <w:sz w:val="20"/>
          <w:szCs w:val="20"/>
        </w:rPr>
        <w:t xml:space="preserve"> further explains that the relevant period begins from detention, not merely from framing of charge, subject to the statutory excep</w:t>
      </w:r>
      <w:r>
        <w:rPr>
          <w:rFonts w:ascii="Times New Roman" w:eastAsia="Times New Roman" w:hAnsi="Times New Roman" w:cs="Times New Roman"/>
          <w:sz w:val="20"/>
          <w:szCs w:val="20"/>
        </w:rPr>
        <w:t>tions.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12" w:name="_bobr81ika9rh" w:colFirst="0" w:colLast="0"/>
      <w:bookmarkEnd w:id="712"/>
      <w:r>
        <w:rPr>
          <w:rFonts w:ascii="Times New Roman" w:eastAsia="Times New Roman" w:hAnsi="Times New Roman" w:cs="Times New Roman"/>
          <w:b/>
          <w:bCs/>
          <w:sz w:val="20"/>
          <w:szCs w:val="20"/>
        </w:rPr>
        <w:t>8. Scenario-Specific Timelines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13" w:name="_8tdh1lq18h4h" w:colFirst="0" w:colLast="0"/>
      <w:bookmarkEnd w:id="713"/>
      <w:r>
        <w:rPr>
          <w:rFonts w:ascii="Times New Roman" w:eastAsia="Times New Roman" w:hAnsi="Times New Roman" w:cs="Times New Roman"/>
          <w:b/>
          <w:bCs/>
          <w:color w:val="000000"/>
          <w:sz w:val="20"/>
          <w:szCs w:val="20"/>
        </w:rPr>
        <w:t>Missing child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Immediate reporting is critical. The </w:t>
      </w:r>
      <w:r>
        <w:rPr>
          <w:rFonts w:ascii="Times New Roman" w:eastAsia="Times New Roman" w:hAnsi="Times New Roman" w:cs="Times New Roman"/>
          <w:b/>
          <w:bCs/>
          <w:sz w:val="20"/>
          <w:szCs w:val="20"/>
        </w:rPr>
        <w:t>Zainab Alert</w:t>
      </w:r>
      <w:r>
        <w:rPr>
          <w:rFonts w:ascii="Times New Roman" w:eastAsia="Times New Roman" w:hAnsi="Times New Roman" w:cs="Times New Roman"/>
          <w:sz w:val="20"/>
          <w:szCs w:val="20"/>
        </w:rPr>
        <w:t xml:space="preserve"> system provides an additional national missing-child response mechanism.</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14" w:name="_1g0cirszydcp" w:colFirst="0" w:colLast="0"/>
      <w:bookmarkEnd w:id="714"/>
      <w:r>
        <w:rPr>
          <w:rFonts w:ascii="Times New Roman" w:eastAsia="Times New Roman" w:hAnsi="Times New Roman" w:cs="Times New Roman"/>
          <w:b/>
          <w:bCs/>
          <w:color w:val="000000"/>
          <w:sz w:val="20"/>
          <w:szCs w:val="20"/>
        </w:rPr>
        <w:t>Adult woman claiming voluntary marriage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court should ordinarily obtain the woman's statement promptly where detention or alleged abduction is in issue. </w:t>
      </w:r>
      <w:r>
        <w:rPr>
          <w:rFonts w:ascii="Times New Roman" w:eastAsia="Times New Roman" w:hAnsi="Times New Roman" w:cs="Times New Roman"/>
          <w:b/>
          <w:bCs/>
          <w:sz w:val="20"/>
          <w:szCs w:val="20"/>
        </w:rPr>
        <w:t>Muhammad Nazir, 1973 SCMR 351</w:t>
      </w:r>
      <w:r>
        <w:rPr>
          <w:rFonts w:ascii="Times New Roman" w:eastAsia="Times New Roman" w:hAnsi="Times New Roman" w:cs="Times New Roman"/>
          <w:sz w:val="20"/>
          <w:szCs w:val="20"/>
        </w:rPr>
        <w:t xml:space="preserve"> illustrates the significance of the major woman's own statement.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15" w:name="_ty7nw05qjke0" w:colFirst="0" w:colLast="0"/>
      <w:bookmarkEnd w:id="715"/>
      <w:r>
        <w:rPr>
          <w:rFonts w:ascii="Times New Roman" w:eastAsia="Times New Roman" w:hAnsi="Times New Roman" w:cs="Times New Roman"/>
          <w:b/>
          <w:bCs/>
          <w:color w:val="000000"/>
          <w:sz w:val="20"/>
          <w:szCs w:val="20"/>
        </w:rPr>
        <w:t>Ransom kidnapping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Immediate investigation, re</w:t>
      </w:r>
      <w:r>
        <w:rPr>
          <w:rFonts w:ascii="Times New Roman" w:eastAsia="Times New Roman" w:hAnsi="Times New Roman" w:cs="Times New Roman"/>
          <w:sz w:val="20"/>
          <w:szCs w:val="20"/>
        </w:rPr>
        <w:t>covery efforts, digital preservation and ATC proceedings become particularly urgent because of the victim's continuing safety risk and the special ATA trial framework.</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16" w:name="_oybhd59l31bx" w:colFirst="0" w:colLast="0"/>
      <w:bookmarkEnd w:id="716"/>
      <w:r>
        <w:rPr>
          <w:rFonts w:ascii="Times New Roman" w:eastAsia="Times New Roman" w:hAnsi="Times New Roman" w:cs="Times New Roman"/>
          <w:b/>
          <w:bCs/>
          <w:sz w:val="20"/>
          <w:szCs w:val="20"/>
        </w:rPr>
        <w:t>9. Provincial Variation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basic Section 173 framework remains common, but </w:t>
      </w:r>
      <w:r>
        <w:rPr>
          <w:rFonts w:ascii="Times New Roman" w:eastAsia="Times New Roman" w:hAnsi="Times New Roman" w:cs="Times New Roman"/>
          <w:b/>
          <w:bCs/>
          <w:sz w:val="20"/>
          <w:szCs w:val="20"/>
        </w:rPr>
        <w:t>provincial p</w:t>
      </w:r>
      <w:r>
        <w:rPr>
          <w:rFonts w:ascii="Times New Roman" w:eastAsia="Times New Roman" w:hAnsi="Times New Roman" w:cs="Times New Roman"/>
          <w:b/>
          <w:bCs/>
          <w:sz w:val="20"/>
          <w:szCs w:val="20"/>
        </w:rPr>
        <w:t>rosecution laws, police rules, High Court Rules and later amendments can affect administrative processing and case management</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example:</w:t>
      </w:r>
    </w:p>
    <w:p w:rsidR="001E296C" w:rsidRDefault="00750CC2" w:rsidP="00750CC2">
      <w:pPr>
        <w:numPr>
          <w:ilvl w:val="0"/>
          <w:numId w:val="55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Punjab operates under its Criminal Prosecution Service legislation.</w:t>
      </w:r>
    </w:p>
    <w:p w:rsidR="001E296C" w:rsidRDefault="00750CC2" w:rsidP="00750CC2">
      <w:pPr>
        <w:numPr>
          <w:ilvl w:val="0"/>
          <w:numId w:val="559"/>
        </w:numPr>
        <w:rPr>
          <w:rFonts w:ascii="Times New Roman" w:eastAsia="Times New Roman" w:hAnsi="Times New Roman" w:cs="Times New Roman"/>
          <w:sz w:val="20"/>
          <w:szCs w:val="20"/>
        </w:rPr>
      </w:pPr>
      <w:r>
        <w:rPr>
          <w:rFonts w:ascii="Times New Roman" w:eastAsia="Times New Roman" w:hAnsi="Times New Roman" w:cs="Times New Roman"/>
          <w:sz w:val="20"/>
          <w:szCs w:val="20"/>
        </w:rPr>
        <w:t>KP has enacted further Cr.P.C. amendments, inclu</w:t>
      </w:r>
      <w:r>
        <w:rPr>
          <w:rFonts w:ascii="Times New Roman" w:eastAsia="Times New Roman" w:hAnsi="Times New Roman" w:cs="Times New Roman"/>
          <w:sz w:val="20"/>
          <w:szCs w:val="20"/>
        </w:rPr>
        <w:t>ding the 2025 amendment concerning transfer to Special Courts.</w:t>
      </w:r>
    </w:p>
    <w:p w:rsidR="001E296C" w:rsidRDefault="00750CC2" w:rsidP="00750CC2">
      <w:pPr>
        <w:numPr>
          <w:ilvl w:val="0"/>
          <w:numId w:val="55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Sindh courts continue to apply the Section 173 fourteen-day/interim-report framework.</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 xml:space="preserve"> x)   Rights and responsibilities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0"/>
          <w:szCs w:val="20"/>
        </w:rPr>
        <w:t>1. Constitutional Rights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 and abduction proceedings engage sev</w:t>
      </w:r>
      <w:r>
        <w:rPr>
          <w:rFonts w:ascii="Times New Roman" w:eastAsia="Times New Roman" w:hAnsi="Times New Roman" w:cs="Times New Roman"/>
          <w:sz w:val="20"/>
          <w:szCs w:val="20"/>
        </w:rPr>
        <w:t>eral constitutional guarantees, particularly:</w:t>
      </w:r>
    </w:p>
    <w:p w:rsidR="001E296C" w:rsidRDefault="00750CC2" w:rsidP="00750CC2">
      <w:pPr>
        <w:numPr>
          <w:ilvl w:val="0"/>
          <w:numId w:val="309"/>
        </w:numPr>
        <w:spacing w:before="240"/>
        <w:rPr>
          <w:sz w:val="20"/>
          <w:szCs w:val="20"/>
        </w:rPr>
      </w:pPr>
      <w:r>
        <w:rPr>
          <w:rFonts w:ascii="Times New Roman" w:eastAsia="Times New Roman" w:hAnsi="Times New Roman" w:cs="Times New Roman"/>
          <w:b/>
          <w:bCs/>
          <w:sz w:val="20"/>
          <w:szCs w:val="20"/>
        </w:rPr>
        <w:t>Article 4</w:t>
      </w:r>
      <w:r>
        <w:rPr>
          <w:rFonts w:ascii="Times New Roman" w:eastAsia="Times New Roman" w:hAnsi="Times New Roman" w:cs="Times New Roman"/>
          <w:sz w:val="20"/>
          <w:szCs w:val="20"/>
        </w:rPr>
        <w:t xml:space="preserve"> — right to be dealt with in accordance with law;</w:t>
      </w:r>
    </w:p>
    <w:p w:rsidR="001E296C" w:rsidRDefault="00750CC2" w:rsidP="00750CC2">
      <w:pPr>
        <w:numPr>
          <w:ilvl w:val="0"/>
          <w:numId w:val="309"/>
        </w:numPr>
        <w:rPr>
          <w:sz w:val="20"/>
          <w:szCs w:val="20"/>
        </w:rPr>
      </w:pPr>
      <w:r>
        <w:rPr>
          <w:rFonts w:ascii="Times New Roman" w:eastAsia="Times New Roman" w:hAnsi="Times New Roman" w:cs="Times New Roman"/>
          <w:b/>
          <w:bCs/>
          <w:sz w:val="20"/>
          <w:szCs w:val="20"/>
        </w:rPr>
        <w:t>Article 9</w:t>
      </w:r>
      <w:r>
        <w:rPr>
          <w:rFonts w:ascii="Times New Roman" w:eastAsia="Times New Roman" w:hAnsi="Times New Roman" w:cs="Times New Roman"/>
          <w:sz w:val="20"/>
          <w:szCs w:val="20"/>
        </w:rPr>
        <w:t xml:space="preserve"> — security of person;</w:t>
      </w:r>
    </w:p>
    <w:p w:rsidR="001E296C" w:rsidRDefault="00750CC2" w:rsidP="00750CC2">
      <w:pPr>
        <w:numPr>
          <w:ilvl w:val="0"/>
          <w:numId w:val="309"/>
        </w:numPr>
        <w:rPr>
          <w:sz w:val="20"/>
          <w:szCs w:val="20"/>
        </w:rPr>
      </w:pPr>
      <w:r>
        <w:rPr>
          <w:rFonts w:ascii="Times New Roman" w:eastAsia="Times New Roman" w:hAnsi="Times New Roman" w:cs="Times New Roman"/>
          <w:b/>
          <w:bCs/>
          <w:sz w:val="20"/>
          <w:szCs w:val="20"/>
        </w:rPr>
        <w:lastRenderedPageBreak/>
        <w:t>Article 10</w:t>
      </w:r>
      <w:r>
        <w:rPr>
          <w:rFonts w:ascii="Times New Roman" w:eastAsia="Times New Roman" w:hAnsi="Times New Roman" w:cs="Times New Roman"/>
          <w:sz w:val="20"/>
          <w:szCs w:val="20"/>
        </w:rPr>
        <w:t xml:space="preserve"> — safeguards relating to arrest and detention;</w:t>
      </w:r>
    </w:p>
    <w:p w:rsidR="001E296C" w:rsidRDefault="00750CC2" w:rsidP="00750CC2">
      <w:pPr>
        <w:numPr>
          <w:ilvl w:val="0"/>
          <w:numId w:val="309"/>
        </w:numPr>
        <w:rPr>
          <w:sz w:val="20"/>
          <w:szCs w:val="20"/>
        </w:rPr>
      </w:pPr>
      <w:r>
        <w:rPr>
          <w:rFonts w:ascii="Times New Roman" w:eastAsia="Times New Roman" w:hAnsi="Times New Roman" w:cs="Times New Roman"/>
          <w:b/>
          <w:bCs/>
          <w:sz w:val="20"/>
          <w:szCs w:val="20"/>
        </w:rPr>
        <w:t>Article 10-A</w:t>
      </w:r>
      <w:r>
        <w:rPr>
          <w:rFonts w:ascii="Times New Roman" w:eastAsia="Times New Roman" w:hAnsi="Times New Roman" w:cs="Times New Roman"/>
          <w:sz w:val="20"/>
          <w:szCs w:val="20"/>
        </w:rPr>
        <w:t xml:space="preserve"> — fair trial and due process;</w:t>
      </w:r>
    </w:p>
    <w:p w:rsidR="001E296C" w:rsidRDefault="00750CC2" w:rsidP="00750CC2">
      <w:pPr>
        <w:numPr>
          <w:ilvl w:val="0"/>
          <w:numId w:val="309"/>
        </w:numPr>
        <w:rPr>
          <w:sz w:val="20"/>
          <w:szCs w:val="20"/>
        </w:rPr>
      </w:pPr>
      <w:r>
        <w:rPr>
          <w:rFonts w:ascii="Times New Roman" w:eastAsia="Times New Roman" w:hAnsi="Times New Roman" w:cs="Times New Roman"/>
          <w:b/>
          <w:bCs/>
          <w:sz w:val="20"/>
          <w:szCs w:val="20"/>
        </w:rPr>
        <w:t>Article 14</w:t>
      </w:r>
      <w:r>
        <w:rPr>
          <w:rFonts w:ascii="Times New Roman" w:eastAsia="Times New Roman" w:hAnsi="Times New Roman" w:cs="Times New Roman"/>
          <w:sz w:val="20"/>
          <w:szCs w:val="20"/>
        </w:rPr>
        <w:t xml:space="preserve"> — dignity of man and privacy of home;</w:t>
      </w:r>
    </w:p>
    <w:p w:rsidR="001E296C" w:rsidRDefault="00750CC2" w:rsidP="00750CC2">
      <w:pPr>
        <w:numPr>
          <w:ilvl w:val="0"/>
          <w:numId w:val="309"/>
        </w:numPr>
        <w:rPr>
          <w:sz w:val="20"/>
          <w:szCs w:val="20"/>
        </w:rPr>
      </w:pPr>
      <w:r>
        <w:rPr>
          <w:rFonts w:ascii="Times New Roman" w:eastAsia="Times New Roman" w:hAnsi="Times New Roman" w:cs="Times New Roman"/>
          <w:b/>
          <w:bCs/>
          <w:sz w:val="20"/>
          <w:szCs w:val="20"/>
        </w:rPr>
        <w:t>Article 25</w:t>
      </w:r>
      <w:r>
        <w:rPr>
          <w:rFonts w:ascii="Times New Roman" w:eastAsia="Times New Roman" w:hAnsi="Times New Roman" w:cs="Times New Roman"/>
          <w:sz w:val="20"/>
          <w:szCs w:val="20"/>
        </w:rPr>
        <w:t xml:space="preserve"> — equality before law;</w:t>
      </w:r>
    </w:p>
    <w:p w:rsidR="001E296C" w:rsidRDefault="00750CC2" w:rsidP="00750CC2">
      <w:pPr>
        <w:numPr>
          <w:ilvl w:val="0"/>
          <w:numId w:val="30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constitutional protections applicable to children, women and vulnerable persons.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These rights apply to both the protection of victims and the fair treatment of accused persons.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17" w:name="_p4p0jc9s0t1c" w:colFirst="0" w:colLast="0"/>
      <w:bookmarkEnd w:id="717"/>
      <w:r>
        <w:rPr>
          <w:rFonts w:ascii="Times New Roman" w:eastAsia="Times New Roman" w:hAnsi="Times New Roman" w:cs="Times New Roman"/>
          <w:b/>
          <w:bCs/>
          <w:sz w:val="20"/>
          <w:szCs w:val="20"/>
        </w:rPr>
        <w:t>2. Rights of the Victim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victim has the right to:</w:t>
      </w:r>
    </w:p>
    <w:p w:rsidR="001E296C" w:rsidRDefault="00750CC2" w:rsidP="00750CC2">
      <w:pPr>
        <w:numPr>
          <w:ilvl w:val="0"/>
          <w:numId w:val="28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report the offence;</w:t>
      </w:r>
    </w:p>
    <w:p w:rsidR="001E296C" w:rsidRDefault="00750CC2" w:rsidP="00750CC2">
      <w:pPr>
        <w:numPr>
          <w:ilvl w:val="0"/>
          <w:numId w:val="2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have cognizable information dealt with according to Section 154 Cr.P.C.;</w:t>
      </w:r>
    </w:p>
    <w:p w:rsidR="001E296C" w:rsidRDefault="00750CC2" w:rsidP="00750CC2">
      <w:pPr>
        <w:numPr>
          <w:ilvl w:val="0"/>
          <w:numId w:val="2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seek police protection where reasonably required;</w:t>
      </w:r>
    </w:p>
    <w:p w:rsidR="001E296C" w:rsidRDefault="00750CC2" w:rsidP="00750CC2">
      <w:pPr>
        <w:numPr>
          <w:ilvl w:val="0"/>
          <w:numId w:val="2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have relevant evidence collected and preserved;</w:t>
      </w:r>
    </w:p>
    <w:p w:rsidR="001E296C" w:rsidRDefault="00750CC2" w:rsidP="00750CC2">
      <w:pPr>
        <w:numPr>
          <w:ilvl w:val="0"/>
          <w:numId w:val="2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be medically e</w:t>
      </w:r>
      <w:r>
        <w:rPr>
          <w:rFonts w:ascii="Times New Roman" w:eastAsia="Times New Roman" w:hAnsi="Times New Roman" w:cs="Times New Roman"/>
          <w:sz w:val="20"/>
          <w:szCs w:val="20"/>
        </w:rPr>
        <w:t>xamined where appropriate;</w:t>
      </w:r>
    </w:p>
    <w:p w:rsidR="001E296C" w:rsidRDefault="00750CC2" w:rsidP="00750CC2">
      <w:pPr>
        <w:numPr>
          <w:ilvl w:val="0"/>
          <w:numId w:val="2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have age properly determined where disputed;</w:t>
      </w:r>
    </w:p>
    <w:p w:rsidR="001E296C" w:rsidRDefault="00750CC2" w:rsidP="00750CC2">
      <w:pPr>
        <w:numPr>
          <w:ilvl w:val="0"/>
          <w:numId w:val="2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have the victim's statement recorded according to law;</w:t>
      </w:r>
    </w:p>
    <w:p w:rsidR="001E296C" w:rsidRDefault="00750CC2" w:rsidP="00750CC2">
      <w:pPr>
        <w:numPr>
          <w:ilvl w:val="0"/>
          <w:numId w:val="2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seek recovery/release where unlawfully detained;</w:t>
      </w:r>
    </w:p>
    <w:p w:rsidR="001E296C" w:rsidRDefault="00750CC2" w:rsidP="00750CC2">
      <w:pPr>
        <w:numPr>
          <w:ilvl w:val="0"/>
          <w:numId w:val="2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participate through the prosecution framework as permitted by law;</w:t>
      </w:r>
    </w:p>
    <w:p w:rsidR="001E296C" w:rsidRDefault="00750CC2" w:rsidP="00750CC2">
      <w:pPr>
        <w:numPr>
          <w:ilvl w:val="0"/>
          <w:numId w:val="28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seek compensa</w:t>
      </w:r>
      <w:r>
        <w:rPr>
          <w:rFonts w:ascii="Times New Roman" w:eastAsia="Times New Roman" w:hAnsi="Times New Roman" w:cs="Times New Roman"/>
          <w:sz w:val="20"/>
          <w:szCs w:val="20"/>
        </w:rPr>
        <w:t>tion where the statutory conditions are satisfied.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18" w:name="_lcn686xeh3c3" w:colFirst="0" w:colLast="0"/>
      <w:bookmarkEnd w:id="718"/>
      <w:r>
        <w:rPr>
          <w:rFonts w:ascii="Times New Roman" w:eastAsia="Times New Roman" w:hAnsi="Times New Roman" w:cs="Times New Roman"/>
          <w:b/>
          <w:bCs/>
          <w:sz w:val="20"/>
          <w:szCs w:val="20"/>
        </w:rPr>
        <w:t>3. Child Victim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child victim requires additional safeguards. Where the facts involve a missing or abducted child, the </w:t>
      </w:r>
      <w:r>
        <w:rPr>
          <w:rFonts w:ascii="Times New Roman" w:eastAsia="Times New Roman" w:hAnsi="Times New Roman" w:cs="Times New Roman"/>
          <w:b/>
          <w:bCs/>
          <w:sz w:val="20"/>
          <w:szCs w:val="20"/>
        </w:rPr>
        <w:t>Zainab Alert, Response and Recovery Act, 2020</w:t>
      </w:r>
      <w:r>
        <w:rPr>
          <w:rFonts w:ascii="Times New Roman" w:eastAsia="Times New Roman" w:hAnsi="Times New Roman" w:cs="Times New Roman"/>
          <w:sz w:val="20"/>
          <w:szCs w:val="20"/>
        </w:rPr>
        <w:t xml:space="preserve"> provides a national alert/recovery fram</w:t>
      </w:r>
      <w:r>
        <w:rPr>
          <w:rFonts w:ascii="Times New Roman" w:eastAsia="Times New Roman" w:hAnsi="Times New Roman" w:cs="Times New Roman"/>
          <w:sz w:val="20"/>
          <w:szCs w:val="20"/>
        </w:rPr>
        <w:t>ework. The Ministry of Human Rights confirms that Zainab Alert is intended to activate relevant authorities for tracing and recovery.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child-protection statutes may additionally apply.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19" w:name="_2qir6xvw76ul" w:colFirst="0" w:colLast="0"/>
      <w:bookmarkEnd w:id="719"/>
      <w:r>
        <w:rPr>
          <w:rFonts w:ascii="Times New Roman" w:eastAsia="Times New Roman" w:hAnsi="Times New Roman" w:cs="Times New Roman"/>
          <w:b/>
          <w:bCs/>
          <w:color w:val="000000"/>
          <w:sz w:val="20"/>
          <w:szCs w:val="20"/>
        </w:rPr>
        <w:t>Khyber Pakhtunkhwa</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Pr>
          <w:rFonts w:ascii="Times New Roman" w:eastAsia="Times New Roman" w:hAnsi="Times New Roman" w:cs="Times New Roman"/>
          <w:b/>
          <w:bCs/>
          <w:sz w:val="20"/>
          <w:szCs w:val="20"/>
        </w:rPr>
        <w:t>Khyber Pakhtunkhwa Child Protection and Welfare Act, 2010</w:t>
      </w:r>
      <w:r>
        <w:rPr>
          <w:rFonts w:ascii="Times New Roman" w:eastAsia="Times New Roman" w:hAnsi="Times New Roman" w:cs="Times New Roman"/>
          <w:sz w:val="20"/>
          <w:szCs w:val="20"/>
        </w:rPr>
        <w:t xml:space="preserve"> contains protection mechanisms for children at risk and specifically addresses protection against child marriage.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20" w:name="_64rxhviyv1nz" w:colFirst="0" w:colLast="0"/>
      <w:bookmarkEnd w:id="720"/>
      <w:r>
        <w:rPr>
          <w:rFonts w:ascii="Times New Roman" w:eastAsia="Times New Roman" w:hAnsi="Times New Roman" w:cs="Times New Roman"/>
          <w:b/>
          <w:bCs/>
          <w:color w:val="000000"/>
          <w:sz w:val="20"/>
          <w:szCs w:val="20"/>
        </w:rPr>
        <w:t>Punjab</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Punjab's 2026 child-marriage legislation now provides an 18-year marriage thr</w:t>
      </w:r>
      <w:r>
        <w:rPr>
          <w:rFonts w:ascii="Times New Roman" w:eastAsia="Times New Roman" w:hAnsi="Times New Roman" w:cs="Times New Roman"/>
          <w:sz w:val="20"/>
          <w:szCs w:val="20"/>
        </w:rPr>
        <w:t>eshold and additional offences concerning child marriage, child abuse and child trafficking associated with marriage.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21" w:name="_agohlc9a23wo" w:colFirst="0" w:colLast="0"/>
      <w:bookmarkEnd w:id="721"/>
      <w:r>
        <w:rPr>
          <w:rFonts w:ascii="Times New Roman" w:eastAsia="Times New Roman" w:hAnsi="Times New Roman" w:cs="Times New Roman"/>
          <w:b/>
          <w:bCs/>
          <w:color w:val="000000"/>
          <w:sz w:val="20"/>
          <w:szCs w:val="20"/>
        </w:rPr>
        <w:t>Sindh</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Pr>
          <w:rFonts w:ascii="Times New Roman" w:eastAsia="Times New Roman" w:hAnsi="Times New Roman" w:cs="Times New Roman"/>
          <w:b/>
          <w:bCs/>
          <w:sz w:val="20"/>
          <w:szCs w:val="20"/>
        </w:rPr>
        <w:t>Sindh Child Marriages Restraint Act, 2013</w:t>
      </w:r>
      <w:r>
        <w:rPr>
          <w:rFonts w:ascii="Times New Roman" w:eastAsia="Times New Roman" w:hAnsi="Times New Roman" w:cs="Times New Roman"/>
          <w:sz w:val="20"/>
          <w:szCs w:val="20"/>
        </w:rPr>
        <w:t xml:space="preserve"> defines a child as a person under 18, male or female.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22" w:name="_3i6f2psz09e" w:colFirst="0" w:colLast="0"/>
      <w:bookmarkEnd w:id="722"/>
      <w:r>
        <w:rPr>
          <w:rFonts w:ascii="Times New Roman" w:eastAsia="Times New Roman" w:hAnsi="Times New Roman" w:cs="Times New Roman"/>
          <w:b/>
          <w:bCs/>
          <w:color w:val="000000"/>
          <w:sz w:val="20"/>
          <w:szCs w:val="20"/>
        </w:rPr>
        <w:t>Balochistan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The </w:t>
      </w:r>
      <w:r>
        <w:rPr>
          <w:rFonts w:ascii="Times New Roman" w:eastAsia="Times New Roman" w:hAnsi="Times New Roman" w:cs="Times New Roman"/>
          <w:b/>
          <w:bCs/>
          <w:sz w:val="20"/>
          <w:szCs w:val="20"/>
        </w:rPr>
        <w:t>Balochistan Child Marriages Restraint Act, 2025</w:t>
      </w:r>
      <w:r>
        <w:rPr>
          <w:rFonts w:ascii="Times New Roman" w:eastAsia="Times New Roman" w:hAnsi="Times New Roman" w:cs="Times New Roman"/>
          <w:sz w:val="20"/>
          <w:szCs w:val="20"/>
        </w:rPr>
        <w:t xml:space="preserve"> establishes 18 as the adult threshold and expressly rejects puberty or physical appearance as a basis for determining adulthood.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23" w:name="_avnuupr8yaxf" w:colFirst="0" w:colLast="0"/>
      <w:bookmarkEnd w:id="723"/>
      <w:r>
        <w:rPr>
          <w:rFonts w:ascii="Times New Roman" w:eastAsia="Times New Roman" w:hAnsi="Times New Roman" w:cs="Times New Roman"/>
          <w:b/>
          <w:bCs/>
          <w:color w:val="000000"/>
          <w:sz w:val="20"/>
          <w:szCs w:val="20"/>
        </w:rPr>
        <w:t>ICT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Pr>
          <w:rFonts w:ascii="Times New Roman" w:eastAsia="Times New Roman" w:hAnsi="Times New Roman" w:cs="Times New Roman"/>
          <w:b/>
          <w:bCs/>
          <w:sz w:val="20"/>
          <w:szCs w:val="20"/>
        </w:rPr>
        <w:t>ICT Child Marriage Restraint Act, 2025</w:t>
      </w:r>
      <w:r>
        <w:rPr>
          <w:rFonts w:ascii="Times New Roman" w:eastAsia="Times New Roman" w:hAnsi="Times New Roman" w:cs="Times New Roman"/>
          <w:sz w:val="20"/>
          <w:szCs w:val="20"/>
        </w:rPr>
        <w:t xml:space="preserve"> prohibits registration of a marr</w:t>
      </w:r>
      <w:r>
        <w:rPr>
          <w:rFonts w:ascii="Times New Roman" w:eastAsia="Times New Roman" w:hAnsi="Times New Roman" w:cs="Times New Roman"/>
          <w:sz w:val="20"/>
          <w:szCs w:val="20"/>
        </w:rPr>
        <w:t>iage involving a person below 18 and imposes additional offences concerning child trafficking linked to marriage.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24" w:name="_10f6vz9ferx3" w:colFirst="0" w:colLast="0"/>
      <w:bookmarkEnd w:id="724"/>
      <w:r>
        <w:rPr>
          <w:rFonts w:ascii="Times New Roman" w:eastAsia="Times New Roman" w:hAnsi="Times New Roman" w:cs="Times New Roman"/>
          <w:b/>
          <w:bCs/>
          <w:sz w:val="20"/>
          <w:szCs w:val="20"/>
        </w:rPr>
        <w:t>4. Rights of an Adult Woman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an alleged abduction/love-marriage case involving an adult woman, her own voluntary statement is critically imp</w:t>
      </w:r>
      <w:r>
        <w:rPr>
          <w:rFonts w:ascii="Times New Roman" w:eastAsia="Times New Roman" w:hAnsi="Times New Roman" w:cs="Times New Roman"/>
          <w:sz w:val="20"/>
          <w:szCs w:val="20"/>
        </w:rPr>
        <w:t>ortant.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she is </w:t>
      </w:r>
      <w:r>
        <w:rPr>
          <w:rFonts w:ascii="Times New Roman" w:eastAsia="Times New Roman" w:hAnsi="Times New Roman" w:cs="Times New Roman"/>
          <w:b/>
          <w:bCs/>
          <w:sz w:val="20"/>
          <w:szCs w:val="20"/>
        </w:rPr>
        <w:t>major and sui juris</w:t>
      </w:r>
      <w:r>
        <w:rPr>
          <w:rFonts w:ascii="Times New Roman" w:eastAsia="Times New Roman" w:hAnsi="Times New Roman" w:cs="Times New Roman"/>
          <w:sz w:val="20"/>
          <w:szCs w:val="20"/>
        </w:rPr>
        <w:t>, a court will ordinarily respect her autonomous decision regarding where she wishes to reside, unless another lawful basis for detention exists.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Muhammad Nazir v. S.H.O., 1973 SCMR 351</w:t>
      </w:r>
      <w:r>
        <w:rPr>
          <w:rFonts w:ascii="Times New Roman" w:eastAsia="Times New Roman" w:hAnsi="Times New Roman" w:cs="Times New Roman"/>
          <w:sz w:val="20"/>
          <w:szCs w:val="20"/>
        </w:rPr>
        <w:t xml:space="preserve"> is a leading illustration. The</w:t>
      </w:r>
      <w:r>
        <w:rPr>
          <w:rFonts w:ascii="Times New Roman" w:eastAsia="Times New Roman" w:hAnsi="Times New Roman" w:cs="Times New Roman"/>
          <w:sz w:val="20"/>
          <w:szCs w:val="20"/>
        </w:rPr>
        <w:t xml:space="preserve"> Punjab Prosecutor General's habeas corpus authorities also record </w:t>
      </w:r>
      <w:r>
        <w:rPr>
          <w:rFonts w:ascii="Times New Roman" w:eastAsia="Times New Roman" w:hAnsi="Times New Roman" w:cs="Times New Roman"/>
          <w:b/>
          <w:bCs/>
          <w:sz w:val="20"/>
          <w:szCs w:val="20"/>
        </w:rPr>
        <w:t>1987 SCMR 906, Muhammad v. Maryam Bibi</w:t>
      </w:r>
      <w:r>
        <w:rPr>
          <w:rFonts w:ascii="Times New Roman" w:eastAsia="Times New Roman" w:hAnsi="Times New Roman" w:cs="Times New Roman"/>
          <w:sz w:val="20"/>
          <w:szCs w:val="20"/>
        </w:rPr>
        <w:t>, concerning the freedom of a sui juris female to choose where she will go.</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does </w:t>
      </w:r>
      <w:r>
        <w:rPr>
          <w:rFonts w:ascii="Times New Roman" w:eastAsia="Times New Roman" w:hAnsi="Times New Roman" w:cs="Times New Roman"/>
          <w:b/>
          <w:bCs/>
          <w:sz w:val="20"/>
          <w:szCs w:val="20"/>
        </w:rPr>
        <w:t>not</w:t>
      </w:r>
      <w:r>
        <w:rPr>
          <w:rFonts w:ascii="Times New Roman" w:eastAsia="Times New Roman" w:hAnsi="Times New Roman" w:cs="Times New Roman"/>
          <w:sz w:val="20"/>
          <w:szCs w:val="20"/>
        </w:rPr>
        <w:t>, however, mean that an adult's statement automatically termin</w:t>
      </w:r>
      <w:r>
        <w:rPr>
          <w:rFonts w:ascii="Times New Roman" w:eastAsia="Times New Roman" w:hAnsi="Times New Roman" w:cs="Times New Roman"/>
          <w:sz w:val="20"/>
          <w:szCs w:val="20"/>
        </w:rPr>
        <w:t>ates an independent criminal prosecution if the statutory ingredients of another offence have been established.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25" w:name="_5q6ow1mhnvil" w:colFirst="0" w:colLast="0"/>
      <w:bookmarkEnd w:id="725"/>
      <w:r>
        <w:rPr>
          <w:rFonts w:ascii="Times New Roman" w:eastAsia="Times New Roman" w:hAnsi="Times New Roman" w:cs="Times New Roman"/>
          <w:b/>
          <w:bCs/>
          <w:sz w:val="20"/>
          <w:szCs w:val="20"/>
        </w:rPr>
        <w:t>5. Rights of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remains presumed innocent until conviction and has the right to:</w:t>
      </w:r>
    </w:p>
    <w:p w:rsidR="001E296C" w:rsidRDefault="00750CC2" w:rsidP="00750CC2">
      <w:pPr>
        <w:numPr>
          <w:ilvl w:val="0"/>
          <w:numId w:val="17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know the accusation;</w:t>
      </w:r>
    </w:p>
    <w:p w:rsidR="001E296C" w:rsidRDefault="00750CC2" w:rsidP="00750CC2">
      <w:pPr>
        <w:numPr>
          <w:ilvl w:val="0"/>
          <w:numId w:val="174"/>
        </w:numPr>
        <w:rPr>
          <w:rFonts w:ascii="Times New Roman" w:eastAsia="Times New Roman" w:hAnsi="Times New Roman" w:cs="Times New Roman"/>
          <w:sz w:val="20"/>
          <w:szCs w:val="20"/>
        </w:rPr>
      </w:pPr>
      <w:r>
        <w:rPr>
          <w:rFonts w:ascii="Times New Roman" w:eastAsia="Times New Roman" w:hAnsi="Times New Roman" w:cs="Times New Roman"/>
          <w:sz w:val="20"/>
          <w:szCs w:val="20"/>
        </w:rPr>
        <w:t>obtain legal represen</w:t>
      </w:r>
      <w:r>
        <w:rPr>
          <w:rFonts w:ascii="Times New Roman" w:eastAsia="Times New Roman" w:hAnsi="Times New Roman" w:cs="Times New Roman"/>
          <w:sz w:val="20"/>
          <w:szCs w:val="20"/>
        </w:rPr>
        <w:t>tation;</w:t>
      </w:r>
    </w:p>
    <w:p w:rsidR="001E296C" w:rsidRDefault="00750CC2" w:rsidP="00750CC2">
      <w:pPr>
        <w:numPr>
          <w:ilvl w:val="0"/>
          <w:numId w:val="17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receive a fair and impartial trial;</w:t>
      </w:r>
    </w:p>
    <w:p w:rsidR="001E296C" w:rsidRDefault="00750CC2" w:rsidP="00750CC2">
      <w:pPr>
        <w:numPr>
          <w:ilvl w:val="0"/>
          <w:numId w:val="17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challenge prosecution evidence;</w:t>
      </w:r>
    </w:p>
    <w:p w:rsidR="001E296C" w:rsidRDefault="00750CC2" w:rsidP="00750CC2">
      <w:pPr>
        <w:numPr>
          <w:ilvl w:val="0"/>
          <w:numId w:val="17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cross-examine witnesses;</w:t>
      </w:r>
    </w:p>
    <w:p w:rsidR="001E296C" w:rsidRDefault="00750CC2" w:rsidP="00750CC2">
      <w:pPr>
        <w:numPr>
          <w:ilvl w:val="0"/>
          <w:numId w:val="174"/>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produce lawful defence evidence;</w:t>
      </w:r>
    </w:p>
    <w:p w:rsidR="001E296C" w:rsidRDefault="00750CC2" w:rsidP="00750CC2">
      <w:pPr>
        <w:numPr>
          <w:ilvl w:val="0"/>
          <w:numId w:val="174"/>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seek bail where legally available;</w:t>
      </w:r>
    </w:p>
    <w:p w:rsidR="001E296C" w:rsidRDefault="00750CC2" w:rsidP="00750CC2">
      <w:pPr>
        <w:numPr>
          <w:ilvl w:val="0"/>
          <w:numId w:val="17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receive relevant copies of the police report under Section 173(4) Cr.P.C.;</w:t>
      </w:r>
    </w:p>
    <w:p w:rsidR="001E296C" w:rsidRDefault="00750CC2" w:rsidP="00750CC2">
      <w:pPr>
        <w:numPr>
          <w:ilvl w:val="0"/>
          <w:numId w:val="17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challenge unlawful detention;</w:t>
      </w:r>
    </w:p>
    <w:p w:rsidR="001E296C" w:rsidRDefault="00750CC2" w:rsidP="00750CC2">
      <w:pPr>
        <w:numPr>
          <w:ilvl w:val="0"/>
          <w:numId w:val="174"/>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appeal a conviction where an appeal lies;</w:t>
      </w:r>
    </w:p>
    <w:p w:rsidR="001E296C" w:rsidRDefault="00750CC2" w:rsidP="00750CC2">
      <w:pPr>
        <w:numPr>
          <w:ilvl w:val="0"/>
          <w:numId w:val="17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invoke revision or constitutional remedies where legally available.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173(4) specifically permits the accused to obtain a copy of the police report before commencement of inquiry/trial upon application.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26" w:name="_t9pdzgauze0v" w:colFirst="0" w:colLast="0"/>
      <w:bookmarkEnd w:id="726"/>
      <w:r>
        <w:rPr>
          <w:rFonts w:ascii="Times New Roman" w:eastAsia="Times New Roman" w:hAnsi="Times New Roman" w:cs="Times New Roman"/>
          <w:b/>
          <w:bCs/>
          <w:sz w:val="20"/>
          <w:szCs w:val="20"/>
        </w:rPr>
        <w:t>6. Responsibility of the Complainant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complainant should:</w:t>
      </w:r>
    </w:p>
    <w:p w:rsidR="001E296C" w:rsidRDefault="00750CC2" w:rsidP="00750CC2">
      <w:pPr>
        <w:numPr>
          <w:ilvl w:val="0"/>
          <w:numId w:val="27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provide truthful information;</w:t>
      </w:r>
    </w:p>
    <w:p w:rsidR="001E296C" w:rsidRDefault="00750CC2" w:rsidP="00750CC2">
      <w:pPr>
        <w:numPr>
          <w:ilvl w:val="0"/>
          <w:numId w:val="2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preserve evidence;</w:t>
      </w:r>
    </w:p>
    <w:p w:rsidR="001E296C" w:rsidRDefault="00750CC2" w:rsidP="00750CC2">
      <w:pPr>
        <w:numPr>
          <w:ilvl w:val="0"/>
          <w:numId w:val="272"/>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promp</w:t>
      </w:r>
      <w:r>
        <w:rPr>
          <w:rFonts w:ascii="Times New Roman" w:eastAsia="Times New Roman" w:hAnsi="Times New Roman" w:cs="Times New Roman"/>
          <w:sz w:val="20"/>
          <w:szCs w:val="20"/>
        </w:rPr>
        <w:t>tly report the disappearance;</w:t>
      </w:r>
    </w:p>
    <w:p w:rsidR="001E296C" w:rsidRDefault="00750CC2" w:rsidP="00750CC2">
      <w:pPr>
        <w:numPr>
          <w:ilvl w:val="0"/>
          <w:numId w:val="2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provide accurate age/identity information;</w:t>
      </w:r>
    </w:p>
    <w:p w:rsidR="001E296C" w:rsidRDefault="00750CC2" w:rsidP="00750CC2">
      <w:pPr>
        <w:numPr>
          <w:ilvl w:val="0"/>
          <w:numId w:val="2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cooperate with investigation;</w:t>
      </w:r>
    </w:p>
    <w:p w:rsidR="001E296C" w:rsidRDefault="00750CC2" w:rsidP="00750CC2">
      <w:pPr>
        <w:numPr>
          <w:ilvl w:val="0"/>
          <w:numId w:val="2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attend court when required;</w:t>
      </w:r>
    </w:p>
    <w:p w:rsidR="001E296C" w:rsidRDefault="00750CC2" w:rsidP="00750CC2">
      <w:pPr>
        <w:numPr>
          <w:ilvl w:val="0"/>
          <w:numId w:val="2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avoid fabrication or false implication;</w:t>
      </w:r>
    </w:p>
    <w:p w:rsidR="001E296C" w:rsidRDefault="00750CC2" w:rsidP="00750CC2">
      <w:pPr>
        <w:numPr>
          <w:ilvl w:val="0"/>
          <w:numId w:val="27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preserve original electronic material where possible.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false report can expose the c</w:t>
      </w:r>
      <w:r>
        <w:rPr>
          <w:rFonts w:ascii="Times New Roman" w:eastAsia="Times New Roman" w:hAnsi="Times New Roman" w:cs="Times New Roman"/>
          <w:sz w:val="20"/>
          <w:szCs w:val="20"/>
        </w:rPr>
        <w:t>omplainant to separate legal consequences, including proceedings under applicable provisions concerning false information or false charge.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27" w:name="_kkf4gle8edjg" w:colFirst="0" w:colLast="0"/>
      <w:bookmarkEnd w:id="727"/>
      <w:r>
        <w:rPr>
          <w:rFonts w:ascii="Times New Roman" w:eastAsia="Times New Roman" w:hAnsi="Times New Roman" w:cs="Times New Roman"/>
          <w:b/>
          <w:bCs/>
          <w:sz w:val="20"/>
          <w:szCs w:val="20"/>
        </w:rPr>
        <w:t>7. Responsibility of Police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Police are responsible for:</w:t>
      </w:r>
    </w:p>
    <w:p w:rsidR="001E296C" w:rsidRDefault="00750CC2" w:rsidP="00750CC2">
      <w:pPr>
        <w:numPr>
          <w:ilvl w:val="0"/>
          <w:numId w:val="46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receiving cognizable information;</w:t>
      </w:r>
    </w:p>
    <w:p w:rsidR="001E296C" w:rsidRDefault="00750CC2" w:rsidP="00750CC2">
      <w:pPr>
        <w:numPr>
          <w:ilvl w:val="0"/>
          <w:numId w:val="467"/>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registering the FIR where t</w:t>
      </w:r>
      <w:r>
        <w:rPr>
          <w:rFonts w:ascii="Times New Roman" w:eastAsia="Times New Roman" w:hAnsi="Times New Roman" w:cs="Times New Roman"/>
          <w:sz w:val="20"/>
          <w:szCs w:val="20"/>
        </w:rPr>
        <w:t>he legal threshold is met;</w:t>
      </w:r>
    </w:p>
    <w:p w:rsidR="001E296C" w:rsidRDefault="00750CC2" w:rsidP="00750CC2">
      <w:pPr>
        <w:numPr>
          <w:ilvl w:val="0"/>
          <w:numId w:val="46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commencing investigation;</w:t>
      </w:r>
    </w:p>
    <w:p w:rsidR="001E296C" w:rsidRDefault="00750CC2" w:rsidP="00750CC2">
      <w:pPr>
        <w:numPr>
          <w:ilvl w:val="0"/>
          <w:numId w:val="467"/>
        </w:numPr>
        <w:rPr>
          <w:rFonts w:ascii="Times New Roman" w:eastAsia="Times New Roman" w:hAnsi="Times New Roman" w:cs="Times New Roman"/>
          <w:sz w:val="20"/>
          <w:szCs w:val="20"/>
        </w:rPr>
      </w:pPr>
      <w:r>
        <w:rPr>
          <w:rFonts w:ascii="Times New Roman" w:eastAsia="Times New Roman" w:hAnsi="Times New Roman" w:cs="Times New Roman"/>
          <w:sz w:val="20"/>
          <w:szCs w:val="20"/>
        </w:rPr>
        <w:t>taking reasonable steps to locate/recover the victim;</w:t>
      </w:r>
    </w:p>
    <w:p w:rsidR="001E296C" w:rsidRDefault="00750CC2" w:rsidP="00750CC2">
      <w:pPr>
        <w:numPr>
          <w:ilvl w:val="0"/>
          <w:numId w:val="46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preserving evidence;</w:t>
      </w:r>
    </w:p>
    <w:p w:rsidR="001E296C" w:rsidRDefault="00750CC2" w:rsidP="00750CC2">
      <w:pPr>
        <w:numPr>
          <w:ilvl w:val="0"/>
          <w:numId w:val="467"/>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recording statements;</w:t>
      </w:r>
    </w:p>
    <w:p w:rsidR="001E296C" w:rsidRDefault="00750CC2" w:rsidP="00750CC2">
      <w:pPr>
        <w:numPr>
          <w:ilvl w:val="0"/>
          <w:numId w:val="467"/>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maintaining investigation diaries;</w:t>
      </w:r>
    </w:p>
    <w:p w:rsidR="001E296C" w:rsidRDefault="00750CC2" w:rsidP="00750CC2">
      <w:pPr>
        <w:numPr>
          <w:ilvl w:val="0"/>
          <w:numId w:val="46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conducting lawful searches/recoveries;</w:t>
      </w:r>
    </w:p>
    <w:p w:rsidR="001E296C" w:rsidRDefault="00750CC2" w:rsidP="00750CC2">
      <w:pPr>
        <w:numPr>
          <w:ilvl w:val="0"/>
          <w:numId w:val="467"/>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submitting the statutory report;</w:t>
      </w:r>
    </w:p>
    <w:p w:rsidR="001E296C" w:rsidRDefault="00750CC2" w:rsidP="00750CC2">
      <w:pPr>
        <w:numPr>
          <w:ilvl w:val="0"/>
          <w:numId w:val="46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informing the prosecutor/court as required.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172 Cr.P.C. requires an investigating police officer to maintain a day-to-day investigation diary. Section 173 governs the police report.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28" w:name="_jtqtkw7cq41z" w:colFirst="0" w:colLast="0"/>
      <w:bookmarkEnd w:id="728"/>
      <w:r>
        <w:rPr>
          <w:rFonts w:ascii="Times New Roman" w:eastAsia="Times New Roman" w:hAnsi="Times New Roman" w:cs="Times New Roman"/>
          <w:b/>
          <w:bCs/>
          <w:sz w:val="20"/>
          <w:szCs w:val="20"/>
        </w:rPr>
        <w:t>8. Responsibility of Prosecution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prosecutor should independen</w:t>
      </w:r>
      <w:r>
        <w:rPr>
          <w:rFonts w:ascii="Times New Roman" w:eastAsia="Times New Roman" w:hAnsi="Times New Roman" w:cs="Times New Roman"/>
          <w:sz w:val="20"/>
          <w:szCs w:val="20"/>
        </w:rPr>
        <w:t>tly assess the investigation and conduct proceedings according to law rather than simply treating the police version as conclusive.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Punjab, for example, the </w:t>
      </w:r>
      <w:r>
        <w:rPr>
          <w:rFonts w:ascii="Times New Roman" w:eastAsia="Times New Roman" w:hAnsi="Times New Roman" w:cs="Times New Roman"/>
          <w:b/>
          <w:bCs/>
          <w:sz w:val="20"/>
          <w:szCs w:val="20"/>
        </w:rPr>
        <w:t>Punjab Criminal Prosecution Service Act, 2006</w:t>
      </w:r>
      <w:r>
        <w:rPr>
          <w:rFonts w:ascii="Times New Roman" w:eastAsia="Times New Roman" w:hAnsi="Times New Roman" w:cs="Times New Roman"/>
          <w:sz w:val="20"/>
          <w:szCs w:val="20"/>
        </w:rPr>
        <w:t xml:space="preserve"> establishes the institutional framework for prosec</w:t>
      </w:r>
      <w:r>
        <w:rPr>
          <w:rFonts w:ascii="Times New Roman" w:eastAsia="Times New Roman" w:hAnsi="Times New Roman" w:cs="Times New Roman"/>
          <w:sz w:val="20"/>
          <w:szCs w:val="20"/>
        </w:rPr>
        <w:t>ution and defines the relationship between investigation and prosecution.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29" w:name="_chqe5pr623yj" w:colFirst="0" w:colLast="0"/>
      <w:bookmarkEnd w:id="729"/>
      <w:r>
        <w:rPr>
          <w:rFonts w:ascii="Times New Roman" w:eastAsia="Times New Roman" w:hAnsi="Times New Roman" w:cs="Times New Roman"/>
          <w:b/>
          <w:bCs/>
          <w:sz w:val="20"/>
          <w:szCs w:val="20"/>
        </w:rPr>
        <w:t>9. Rights Relating to Unlawful Detention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a person alleged to have been kidnapped is actually being detained unlawfully, </w:t>
      </w:r>
      <w:r>
        <w:rPr>
          <w:rFonts w:ascii="Times New Roman" w:eastAsia="Times New Roman" w:hAnsi="Times New Roman" w:cs="Times New Roman"/>
          <w:b/>
          <w:bCs/>
          <w:sz w:val="20"/>
          <w:szCs w:val="20"/>
        </w:rPr>
        <w:t>Section 491 Cr.P.C.</w:t>
      </w:r>
      <w:r>
        <w:rPr>
          <w:rFonts w:ascii="Times New Roman" w:eastAsia="Times New Roman" w:hAnsi="Times New Roman" w:cs="Times New Roman"/>
          <w:sz w:val="20"/>
          <w:szCs w:val="20"/>
        </w:rPr>
        <w:t xml:space="preserve"> empowers the High Court to issue direct</w:t>
      </w:r>
      <w:r>
        <w:rPr>
          <w:rFonts w:ascii="Times New Roman" w:eastAsia="Times New Roman" w:hAnsi="Times New Roman" w:cs="Times New Roman"/>
          <w:sz w:val="20"/>
          <w:szCs w:val="20"/>
        </w:rPr>
        <w:t>ions in the nature of habeas corpus, including ordering production of the person and setting an illegally/improperly detained person at liberty.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Constitutional jurisdiction under </w:t>
      </w:r>
      <w:r>
        <w:rPr>
          <w:rFonts w:ascii="Times New Roman" w:eastAsia="Times New Roman" w:hAnsi="Times New Roman" w:cs="Times New Roman"/>
          <w:b/>
          <w:bCs/>
          <w:sz w:val="20"/>
          <w:szCs w:val="20"/>
        </w:rPr>
        <w:t>Article 199</w:t>
      </w:r>
      <w:r>
        <w:rPr>
          <w:rFonts w:ascii="Times New Roman" w:eastAsia="Times New Roman" w:hAnsi="Times New Roman" w:cs="Times New Roman"/>
          <w:sz w:val="20"/>
          <w:szCs w:val="20"/>
        </w:rPr>
        <w:t xml:space="preserve"> may also be invoked where its requirements are met.</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40"/>
          <w:szCs w:val="40"/>
        </w:rPr>
        <w:t xml:space="preserve">7.2 Wrongful </w:t>
      </w:r>
      <w:r>
        <w:rPr>
          <w:rFonts w:ascii="Times New Roman" w:eastAsia="Times New Roman" w:hAnsi="Times New Roman" w:cs="Times New Roman"/>
          <w:b/>
          <w:bCs/>
          <w:sz w:val="40"/>
          <w:szCs w:val="40"/>
        </w:rPr>
        <w:t>restraint and wrongful confinement</w:t>
      </w:r>
      <w:r>
        <w:rPr>
          <w:rFonts w:ascii="Times New Roman" w:eastAsia="Times New Roman" w:hAnsi="Times New Roman" w:cs="Times New Roman"/>
          <w:b/>
          <w:bCs/>
          <w:sz w:val="40"/>
          <w:szCs w:val="40"/>
        </w:rPr>
        <w:br/>
      </w:r>
      <w:r>
        <w:rPr>
          <w:rFonts w:ascii="Times New Roman" w:eastAsia="Times New Roman" w:hAnsi="Times New Roman" w:cs="Times New Roman"/>
          <w:b/>
          <w:bCs/>
          <w:sz w:val="24"/>
          <w:szCs w:val="24"/>
          <w:u w:val="single"/>
        </w:rPr>
        <w:t xml:space="preserve">i)  Applicable Laws </w:t>
      </w:r>
      <w:r>
        <w:rPr>
          <w:rFonts w:ascii="Times New Roman" w:eastAsia="Times New Roman" w:hAnsi="Times New Roman" w:cs="Times New Roman"/>
          <w:sz w:val="20"/>
          <w:szCs w:val="20"/>
        </w:rPr>
        <w:t xml:space="preserv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30" w:name="_cwqz0mhbl4v2" w:colFirst="0" w:colLast="0"/>
      <w:bookmarkEnd w:id="730"/>
      <w:r>
        <w:rPr>
          <w:rFonts w:ascii="Times New Roman" w:eastAsia="Times New Roman" w:hAnsi="Times New Roman" w:cs="Times New Roman"/>
          <w:b/>
          <w:bCs/>
          <w:sz w:val="20"/>
          <w:szCs w:val="20"/>
        </w:rPr>
        <w:lastRenderedPageBreak/>
        <w:t>Wrongful Restraint and Wrongful Confinement — Pakistan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31" w:name="_amgyo9p0p4yp" w:colFirst="0" w:colLast="0"/>
      <w:bookmarkEnd w:id="731"/>
      <w:r>
        <w:rPr>
          <w:rFonts w:ascii="Times New Roman" w:eastAsia="Times New Roman" w:hAnsi="Times New Roman" w:cs="Times New Roman"/>
          <w:b/>
          <w:bCs/>
          <w:color w:val="000000"/>
          <w:sz w:val="20"/>
          <w:szCs w:val="20"/>
        </w:rPr>
        <w:t>1. Basic Wrongful Restraint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sz w:val="20"/>
          <w:szCs w:val="20"/>
        </w:rPr>
        <w:t xml:space="preserve"> A deliberately blocks B from proceeding along a road, pathway, street, or any other direction in which B has a legal right to proceed.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Laws: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The principal substantive provision is </w:t>
      </w:r>
      <w:r>
        <w:rPr>
          <w:rFonts w:ascii="Times New Roman" w:eastAsia="Times New Roman" w:hAnsi="Times New Roman" w:cs="Times New Roman"/>
          <w:b/>
          <w:bCs/>
          <w:sz w:val="20"/>
          <w:szCs w:val="20"/>
        </w:rPr>
        <w:t>Section 339 of the Pakistan Penal Code, 1860 (PPC)</w:t>
      </w:r>
      <w:r>
        <w:rPr>
          <w:rFonts w:ascii="Times New Roman" w:eastAsia="Times New Roman" w:hAnsi="Times New Roman" w:cs="Times New Roman"/>
          <w:sz w:val="20"/>
          <w:szCs w:val="20"/>
        </w:rPr>
        <w:t>, which define</w:t>
      </w:r>
      <w:r>
        <w:rPr>
          <w:rFonts w:ascii="Times New Roman" w:eastAsia="Times New Roman" w:hAnsi="Times New Roman" w:cs="Times New Roman"/>
          <w:sz w:val="20"/>
          <w:szCs w:val="20"/>
        </w:rPr>
        <w:t>s wrongful restraint as voluntarily obstructing a person so as to prevent that person from proceeding in a direction in which that person has a right to proceed. Section 339 also contains an exception relating to obstruction of a private way where the pers</w:t>
      </w:r>
      <w:r>
        <w:rPr>
          <w:rFonts w:ascii="Times New Roman" w:eastAsia="Times New Roman" w:hAnsi="Times New Roman" w:cs="Times New Roman"/>
          <w:sz w:val="20"/>
          <w:szCs w:val="20"/>
        </w:rPr>
        <w:t>on, in good faith, believes that they have a lawful right to obstruct it.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punishment is provided by </w:t>
      </w:r>
      <w:r>
        <w:rPr>
          <w:rFonts w:ascii="Times New Roman" w:eastAsia="Times New Roman" w:hAnsi="Times New Roman" w:cs="Times New Roman"/>
          <w:b/>
          <w:bCs/>
          <w:sz w:val="20"/>
          <w:szCs w:val="20"/>
        </w:rPr>
        <w:t>Section 341 PPC</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obstruction is accompanied by assault, criminal force, criminal intimidation, threats, violence, or another distinct criminal</w:t>
      </w:r>
      <w:r>
        <w:rPr>
          <w:rFonts w:ascii="Times New Roman" w:eastAsia="Times New Roman" w:hAnsi="Times New Roman" w:cs="Times New Roman"/>
          <w:sz w:val="20"/>
          <w:szCs w:val="20"/>
        </w:rPr>
        <w:t xml:space="preserve"> act, the provisions applicable to that accompanying conduct may also apply.</w:t>
      </w:r>
    </w:p>
    <w:p w:rsidR="001E296C" w:rsidRDefault="00750CC2" w:rsidP="00750CC2">
      <w:pPr>
        <w:rPr>
          <w:rFonts w:ascii="Times New Roman" w:eastAsia="Times New Roman" w:hAnsi="Times New Roman" w:cs="Times New Roman"/>
          <w:sz w:val="20"/>
          <w:szCs w:val="20"/>
        </w:rPr>
      </w:pPr>
      <w:r>
        <w:pict>
          <v:rect id="_x0000_i1040"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32" w:name="_dcf3o366hkb" w:colFirst="0" w:colLast="0"/>
      <w:bookmarkEnd w:id="732"/>
      <w:r>
        <w:rPr>
          <w:rFonts w:ascii="Times New Roman" w:eastAsia="Times New Roman" w:hAnsi="Times New Roman" w:cs="Times New Roman"/>
          <w:b/>
          <w:bCs/>
          <w:color w:val="000000"/>
          <w:sz w:val="20"/>
          <w:szCs w:val="20"/>
        </w:rPr>
        <w:t>2. Wrongful Confinement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sz w:val="20"/>
          <w:szCs w:val="20"/>
        </w:rPr>
        <w:t xml:space="preserve"> A locks B inside a room, house, vehicle, compound, or other enclosed place and prevents B from leaving.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Laws:</w:t>
      </w:r>
      <w:r>
        <w:rPr>
          <w:rFonts w:ascii="Times New Roman" w:eastAsia="Times New Roman" w:hAnsi="Times New Roman" w:cs="Times New Roman"/>
          <w:b/>
          <w:bCs/>
          <w:sz w:val="20"/>
          <w:szCs w:val="20"/>
        </w:rPr>
        <w:br/>
        <w:t>Section 340 PPC</w:t>
      </w:r>
      <w:r>
        <w:rPr>
          <w:rFonts w:ascii="Times New Roman" w:eastAsia="Times New Roman" w:hAnsi="Times New Roman" w:cs="Times New Roman"/>
          <w:sz w:val="20"/>
          <w:szCs w:val="20"/>
        </w:rPr>
        <w:t xml:space="preserve"> defines wrongful confinement. It constitutes an aggravated form of wrongful restraint where a person is restrained within </w:t>
      </w:r>
      <w:r>
        <w:rPr>
          <w:rFonts w:ascii="Times New Roman" w:eastAsia="Times New Roman" w:hAnsi="Times New Roman" w:cs="Times New Roman"/>
          <w:b/>
          <w:bCs/>
          <w:sz w:val="20"/>
          <w:szCs w:val="20"/>
        </w:rPr>
        <w:t>circumscribing limits</w:t>
      </w:r>
      <w:r>
        <w:rPr>
          <w:rFonts w:ascii="Times New Roman" w:eastAsia="Times New Roman" w:hAnsi="Times New Roman" w:cs="Times New Roman"/>
          <w:sz w:val="20"/>
          <w:szCs w:val="20"/>
        </w:rPr>
        <w:t>, thereby preventing that person from proceeding beyond those limits. The statutory illustrations to Section 340</w:t>
      </w:r>
      <w:r>
        <w:rPr>
          <w:rFonts w:ascii="Times New Roman" w:eastAsia="Times New Roman" w:hAnsi="Times New Roman" w:cs="Times New Roman"/>
          <w:sz w:val="20"/>
          <w:szCs w:val="20"/>
        </w:rPr>
        <w:t xml:space="preserve"> include confinement within a walled space and confinement by locking a person in a room.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basic punishment is prescribed by </w:t>
      </w:r>
      <w:r>
        <w:rPr>
          <w:rFonts w:ascii="Times New Roman" w:eastAsia="Times New Roman" w:hAnsi="Times New Roman" w:cs="Times New Roman"/>
          <w:b/>
          <w:bCs/>
          <w:sz w:val="20"/>
          <w:szCs w:val="20"/>
        </w:rPr>
        <w:t>Section 342 PPC</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confinement is accompanied by additional criminal conduct, the relevant provisions of the PPC or other applicable laws may apply independently or in addition, subject to the facts and principles governing multiple offences.</w:t>
      </w:r>
    </w:p>
    <w:p w:rsidR="001E296C" w:rsidRDefault="00750CC2" w:rsidP="00750CC2">
      <w:pPr>
        <w:rPr>
          <w:rFonts w:ascii="Times New Roman" w:eastAsia="Times New Roman" w:hAnsi="Times New Roman" w:cs="Times New Roman"/>
          <w:sz w:val="20"/>
          <w:szCs w:val="20"/>
        </w:rPr>
      </w:pPr>
      <w:r>
        <w:pict>
          <v:rect id="_x0000_i1041"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33" w:name="_iglg1s89mvmo" w:colFirst="0" w:colLast="0"/>
      <w:bookmarkEnd w:id="733"/>
      <w:r>
        <w:rPr>
          <w:rFonts w:ascii="Times New Roman" w:eastAsia="Times New Roman" w:hAnsi="Times New Roman" w:cs="Times New Roman"/>
          <w:b/>
          <w:bCs/>
          <w:color w:val="000000"/>
          <w:sz w:val="20"/>
          <w:szCs w:val="20"/>
        </w:rPr>
        <w:t>3. Wrongful Confinem</w:t>
      </w:r>
      <w:r>
        <w:rPr>
          <w:rFonts w:ascii="Times New Roman" w:eastAsia="Times New Roman" w:hAnsi="Times New Roman" w:cs="Times New Roman"/>
          <w:b/>
          <w:bCs/>
          <w:color w:val="000000"/>
          <w:sz w:val="20"/>
          <w:szCs w:val="20"/>
        </w:rPr>
        <w:t>ent for Three or More Days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sz w:val="20"/>
          <w:szCs w:val="20"/>
        </w:rPr>
        <w:t xml:space="preserve"> A wrongfully confines B continuously for three days or more.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Law:</w:t>
      </w:r>
      <w:r>
        <w:rPr>
          <w:rFonts w:ascii="Times New Roman" w:eastAsia="Times New Roman" w:hAnsi="Times New Roman" w:cs="Times New Roman"/>
          <w:b/>
          <w:bCs/>
          <w:sz w:val="20"/>
          <w:szCs w:val="20"/>
        </w:rPr>
        <w:br/>
        <w:t>Section 343 PPC</w:t>
      </w:r>
      <w:r>
        <w:rPr>
          <w:rFonts w:ascii="Times New Roman" w:eastAsia="Times New Roman" w:hAnsi="Times New Roman" w:cs="Times New Roman"/>
          <w:sz w:val="20"/>
          <w:szCs w:val="20"/>
        </w:rPr>
        <w:t xml:space="preserve"> applies where wrongful confinement continues for </w:t>
      </w:r>
      <w:r>
        <w:rPr>
          <w:rFonts w:ascii="Times New Roman" w:eastAsia="Times New Roman" w:hAnsi="Times New Roman" w:cs="Times New Roman"/>
          <w:b/>
          <w:bCs/>
          <w:sz w:val="20"/>
          <w:szCs w:val="20"/>
        </w:rPr>
        <w:t>three days or more</w:t>
      </w:r>
      <w:r>
        <w:rPr>
          <w:rFonts w:ascii="Times New Roman" w:eastAsia="Times New Roman" w:hAnsi="Times New Roman" w:cs="Times New Roman"/>
          <w:sz w:val="20"/>
          <w:szCs w:val="20"/>
        </w:rPr>
        <w:t xml:space="preserve"> and provides an aggravated punishment compared with ordina</w:t>
      </w:r>
      <w:r>
        <w:rPr>
          <w:rFonts w:ascii="Times New Roman" w:eastAsia="Times New Roman" w:hAnsi="Times New Roman" w:cs="Times New Roman"/>
          <w:sz w:val="20"/>
          <w:szCs w:val="20"/>
        </w:rPr>
        <w:t>ry wrongful confinement under Section 342.</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duration of confinement is therefore material to the application of Section 343. The relevant evidence may include the time and circumstances of apprehension, continued confinement, interruptions, release, and</w:t>
      </w:r>
      <w:r>
        <w:rPr>
          <w:rFonts w:ascii="Times New Roman" w:eastAsia="Times New Roman" w:hAnsi="Times New Roman" w:cs="Times New Roman"/>
          <w:sz w:val="20"/>
          <w:szCs w:val="20"/>
        </w:rPr>
        <w:t xml:space="preserve"> other evidence establishing the period for which the victim remained confined.</w:t>
      </w:r>
    </w:p>
    <w:p w:rsidR="001E296C" w:rsidRDefault="00750CC2" w:rsidP="00750CC2">
      <w:pPr>
        <w:rPr>
          <w:rFonts w:ascii="Times New Roman" w:eastAsia="Times New Roman" w:hAnsi="Times New Roman" w:cs="Times New Roman"/>
          <w:sz w:val="20"/>
          <w:szCs w:val="20"/>
        </w:rPr>
      </w:pPr>
      <w:r>
        <w:lastRenderedPageBreak/>
        <w:pict>
          <v:rect id="_x0000_i1042"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34" w:name="_mnf70f2mljph" w:colFirst="0" w:colLast="0"/>
      <w:bookmarkEnd w:id="734"/>
      <w:r>
        <w:rPr>
          <w:rFonts w:ascii="Times New Roman" w:eastAsia="Times New Roman" w:hAnsi="Times New Roman" w:cs="Times New Roman"/>
          <w:b/>
          <w:bCs/>
          <w:color w:val="000000"/>
          <w:sz w:val="20"/>
          <w:szCs w:val="20"/>
        </w:rPr>
        <w:t>4. Wrongful Confinement for Ten or More Days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sz w:val="20"/>
          <w:szCs w:val="20"/>
        </w:rPr>
        <w:t xml:space="preserve"> A wrongfully confines B for ten days or more.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Law:</w:t>
      </w:r>
      <w:r>
        <w:rPr>
          <w:rFonts w:ascii="Times New Roman" w:eastAsia="Times New Roman" w:hAnsi="Times New Roman" w:cs="Times New Roman"/>
          <w:b/>
          <w:bCs/>
          <w:sz w:val="20"/>
          <w:szCs w:val="20"/>
        </w:rPr>
        <w:br/>
        <w:t>Section 344 PPC</w:t>
      </w:r>
      <w:r>
        <w:rPr>
          <w:rFonts w:ascii="Times New Roman" w:eastAsia="Times New Roman" w:hAnsi="Times New Roman" w:cs="Times New Roman"/>
          <w:sz w:val="20"/>
          <w:szCs w:val="20"/>
        </w:rPr>
        <w:t xml:space="preserve"> applies where wrongful confinement contin</w:t>
      </w:r>
      <w:r>
        <w:rPr>
          <w:rFonts w:ascii="Times New Roman" w:eastAsia="Times New Roman" w:hAnsi="Times New Roman" w:cs="Times New Roman"/>
          <w:sz w:val="20"/>
          <w:szCs w:val="20"/>
        </w:rPr>
        <w:t xml:space="preserve">ues for </w:t>
      </w:r>
      <w:r>
        <w:rPr>
          <w:rFonts w:ascii="Times New Roman" w:eastAsia="Times New Roman" w:hAnsi="Times New Roman" w:cs="Times New Roman"/>
          <w:b/>
          <w:bCs/>
          <w:sz w:val="20"/>
          <w:szCs w:val="20"/>
        </w:rPr>
        <w:t>ten days or more</w:t>
      </w:r>
      <w:r>
        <w:rPr>
          <w:rFonts w:ascii="Times New Roman" w:eastAsia="Times New Roman" w:hAnsi="Times New Roman" w:cs="Times New Roman"/>
          <w:sz w:val="20"/>
          <w:szCs w:val="20"/>
        </w:rPr>
        <w:t xml:space="preserve"> and provides a further aggravated punishment.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Accordingly, the statutory progression is:</w:t>
      </w:r>
    </w:p>
    <w:p w:rsidR="001E296C" w:rsidRDefault="00750CC2" w:rsidP="00750CC2">
      <w:pPr>
        <w:spacing w:before="240" w:after="240"/>
        <w:rPr>
          <w:rFonts w:ascii="Times New Roman" w:eastAsia="Times New Roman" w:hAnsi="Times New Roman" w:cs="Times New Roman"/>
          <w:b/>
          <w:bCs/>
          <w:sz w:val="20"/>
          <w:szCs w:val="20"/>
        </w:rPr>
      </w:pPr>
      <w:r>
        <w:rPr>
          <w:rFonts w:ascii="Cardo" w:eastAsia="Cardo" w:hAnsi="Cardo" w:cs="Cardo"/>
          <w:b/>
          <w:bCs/>
          <w:sz w:val="20"/>
          <w:szCs w:val="20"/>
        </w:rPr>
        <w:t>Wrongful confinement → Section 342 PPC</w:t>
      </w:r>
      <w:r>
        <w:rPr>
          <w:rFonts w:ascii="Cardo" w:eastAsia="Cardo" w:hAnsi="Cardo" w:cs="Cardo"/>
          <w:b/>
          <w:bCs/>
          <w:sz w:val="20"/>
          <w:szCs w:val="20"/>
        </w:rPr>
        <w:br/>
        <w:t>Three days or more → Section 343 PPC</w:t>
      </w:r>
      <w:r>
        <w:rPr>
          <w:rFonts w:ascii="Cardo" w:eastAsia="Cardo" w:hAnsi="Cardo" w:cs="Cardo"/>
          <w:b/>
          <w:bCs/>
          <w:sz w:val="20"/>
          <w:szCs w:val="20"/>
        </w:rPr>
        <w:br/>
        <w:t>Ten days or more → Section 344 PPC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actual period of confinemen</w:t>
      </w:r>
      <w:r>
        <w:rPr>
          <w:rFonts w:ascii="Times New Roman" w:eastAsia="Times New Roman" w:hAnsi="Times New Roman" w:cs="Times New Roman"/>
          <w:sz w:val="20"/>
          <w:szCs w:val="20"/>
        </w:rPr>
        <w:t>t must be established through the evidence before the aggravated provision can properly be applied.</w:t>
      </w:r>
    </w:p>
    <w:p w:rsidR="001E296C" w:rsidRDefault="00750CC2" w:rsidP="00750CC2">
      <w:pPr>
        <w:rPr>
          <w:rFonts w:ascii="Times New Roman" w:eastAsia="Times New Roman" w:hAnsi="Times New Roman" w:cs="Times New Roman"/>
          <w:sz w:val="20"/>
          <w:szCs w:val="20"/>
        </w:rPr>
      </w:pPr>
      <w:r>
        <w:pict>
          <v:rect id="_x0000_i1043"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35" w:name="_m2posrtuajfz" w:colFirst="0" w:colLast="0"/>
      <w:bookmarkEnd w:id="735"/>
      <w:r>
        <w:rPr>
          <w:rFonts w:ascii="Times New Roman" w:eastAsia="Times New Roman" w:hAnsi="Times New Roman" w:cs="Times New Roman"/>
          <w:b/>
          <w:bCs/>
          <w:color w:val="000000"/>
          <w:sz w:val="20"/>
          <w:szCs w:val="20"/>
        </w:rPr>
        <w:t>5. Wrongful Confinement After Issuance of a Liberation Writ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sz w:val="20"/>
          <w:szCs w:val="20"/>
        </w:rPr>
        <w:t xml:space="preserve"> A continues to confine B despite knowing that a writ has been duly issued for B's liberation.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Law:</w:t>
      </w:r>
      <w:r>
        <w:rPr>
          <w:rFonts w:ascii="Times New Roman" w:eastAsia="Times New Roman" w:hAnsi="Times New Roman" w:cs="Times New Roman"/>
          <w:b/>
          <w:bCs/>
          <w:sz w:val="20"/>
          <w:szCs w:val="20"/>
        </w:rPr>
        <w:br/>
        <w:t>Section 345 PPC</w:t>
      </w:r>
      <w:r>
        <w:rPr>
          <w:rFonts w:ascii="Times New Roman" w:eastAsia="Times New Roman" w:hAnsi="Times New Roman" w:cs="Times New Roman"/>
          <w:sz w:val="20"/>
          <w:szCs w:val="20"/>
        </w:rPr>
        <w:t xml:space="preserve"> specifically deals with wrongful confinement of a person for whose liberation a writ has been issued.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provision therefore app</w:t>
      </w:r>
      <w:r>
        <w:rPr>
          <w:rFonts w:ascii="Times New Roman" w:eastAsia="Times New Roman" w:hAnsi="Times New Roman" w:cs="Times New Roman"/>
          <w:sz w:val="20"/>
          <w:szCs w:val="20"/>
        </w:rPr>
        <w:t>lies where the statutory requirements concerning the issuance of the writ, the continued confinement, and the accused's knowledge of the writ are established.</w:t>
      </w:r>
    </w:p>
    <w:p w:rsidR="001E296C" w:rsidRDefault="00750CC2" w:rsidP="00750CC2">
      <w:pPr>
        <w:rPr>
          <w:rFonts w:ascii="Times New Roman" w:eastAsia="Times New Roman" w:hAnsi="Times New Roman" w:cs="Times New Roman"/>
          <w:sz w:val="20"/>
          <w:szCs w:val="20"/>
        </w:rPr>
      </w:pPr>
      <w:r>
        <w:pict>
          <v:rect id="_x0000_i1044"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36" w:name="_dj1vxr9nukif" w:colFirst="0" w:colLast="0"/>
      <w:bookmarkEnd w:id="736"/>
      <w:r>
        <w:rPr>
          <w:rFonts w:ascii="Times New Roman" w:eastAsia="Times New Roman" w:hAnsi="Times New Roman" w:cs="Times New Roman"/>
          <w:b/>
          <w:bCs/>
          <w:color w:val="000000"/>
          <w:sz w:val="20"/>
          <w:szCs w:val="20"/>
        </w:rPr>
        <w:t>6. Secret Wrongful Confinement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sz w:val="20"/>
          <w:szCs w:val="20"/>
        </w:rPr>
        <w:t xml:space="preserve"> A wrongfully confines B in a concealed or undisclosed </w:t>
      </w:r>
      <w:r>
        <w:rPr>
          <w:rFonts w:ascii="Times New Roman" w:eastAsia="Times New Roman" w:hAnsi="Times New Roman" w:cs="Times New Roman"/>
          <w:sz w:val="20"/>
          <w:szCs w:val="20"/>
        </w:rPr>
        <w:t>place with the intention that B's confinement, or the place of confinement, should not become known to persons interested in B or to a public servant.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Law:</w:t>
      </w:r>
      <w:r>
        <w:rPr>
          <w:rFonts w:ascii="Times New Roman" w:eastAsia="Times New Roman" w:hAnsi="Times New Roman" w:cs="Times New Roman"/>
          <w:b/>
          <w:bCs/>
          <w:sz w:val="20"/>
          <w:szCs w:val="20"/>
        </w:rPr>
        <w:br/>
        <w:t>Section 346 PPC</w:t>
      </w:r>
      <w:r>
        <w:rPr>
          <w:rFonts w:ascii="Times New Roman" w:eastAsia="Times New Roman" w:hAnsi="Times New Roman" w:cs="Times New Roman"/>
          <w:sz w:val="20"/>
          <w:szCs w:val="20"/>
        </w:rPr>
        <w:t xml:space="preserve"> applies to wrongful confinement carried out in secret.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offence therefore involves wrongful confinement together with the statutory circumstances concerning concealment or secrecy. Evidence may include the location of confinement, steps taken to conceal the victim, restrictions on communication or access, c</w:t>
      </w:r>
      <w:r>
        <w:rPr>
          <w:rFonts w:ascii="Times New Roman" w:eastAsia="Times New Roman" w:hAnsi="Times New Roman" w:cs="Times New Roman"/>
          <w:sz w:val="20"/>
          <w:szCs w:val="20"/>
        </w:rPr>
        <w:t>oncealment from relatives or other interested persons, and other circumstances demonstrating the required intention.</w:t>
      </w:r>
    </w:p>
    <w:p w:rsidR="001E296C" w:rsidRDefault="00750CC2" w:rsidP="00750CC2">
      <w:pPr>
        <w:rPr>
          <w:rFonts w:ascii="Times New Roman" w:eastAsia="Times New Roman" w:hAnsi="Times New Roman" w:cs="Times New Roman"/>
          <w:sz w:val="20"/>
          <w:szCs w:val="20"/>
        </w:rPr>
      </w:pPr>
      <w:r>
        <w:pict>
          <v:rect id="_x0000_i1045"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37" w:name="_9ouze8fyfcnh" w:colFirst="0" w:colLast="0"/>
      <w:bookmarkEnd w:id="737"/>
      <w:r>
        <w:rPr>
          <w:rFonts w:ascii="Times New Roman" w:eastAsia="Times New Roman" w:hAnsi="Times New Roman" w:cs="Times New Roman"/>
          <w:b/>
          <w:bCs/>
          <w:color w:val="000000"/>
          <w:sz w:val="20"/>
          <w:szCs w:val="20"/>
        </w:rPr>
        <w:lastRenderedPageBreak/>
        <w:t>7. Wrongful Confinement for Extortion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sz w:val="20"/>
          <w:szCs w:val="20"/>
        </w:rPr>
        <w:t xml:space="preserve"> A confines B in order to force B, or another person interested in B, to deliver property </w:t>
      </w:r>
      <w:r>
        <w:rPr>
          <w:rFonts w:ascii="Times New Roman" w:eastAsia="Times New Roman" w:hAnsi="Times New Roman" w:cs="Times New Roman"/>
          <w:sz w:val="20"/>
          <w:szCs w:val="20"/>
        </w:rPr>
        <w:t>or valuable security, or to compel B to do something unlawful or provide information that facilitates the commission of an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Law:</w:t>
      </w:r>
      <w:r>
        <w:rPr>
          <w:rFonts w:ascii="Times New Roman" w:eastAsia="Times New Roman" w:hAnsi="Times New Roman" w:cs="Times New Roman"/>
          <w:b/>
          <w:bCs/>
          <w:sz w:val="20"/>
          <w:szCs w:val="20"/>
        </w:rPr>
        <w:br/>
        <w:t>Section 347 PPC</w:t>
      </w:r>
      <w:r>
        <w:rPr>
          <w:rFonts w:ascii="Times New Roman" w:eastAsia="Times New Roman" w:hAnsi="Times New Roman" w:cs="Times New Roman"/>
          <w:sz w:val="20"/>
          <w:szCs w:val="20"/>
        </w:rPr>
        <w:t xml:space="preserve"> applies to wrongful confinement for the purpose of </w:t>
      </w:r>
      <w:r>
        <w:rPr>
          <w:rFonts w:ascii="Times New Roman" w:eastAsia="Times New Roman" w:hAnsi="Times New Roman" w:cs="Times New Roman"/>
          <w:b/>
          <w:bCs/>
          <w:sz w:val="20"/>
          <w:szCs w:val="20"/>
        </w:rPr>
        <w:t>extorting property or valuable security</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or for constraining a person to do something illegal or to give information that may facilitate the commission of an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distinguishing feature is the </w:t>
      </w:r>
      <w:r>
        <w:rPr>
          <w:rFonts w:ascii="Times New Roman" w:eastAsia="Times New Roman" w:hAnsi="Times New Roman" w:cs="Times New Roman"/>
          <w:b/>
          <w:bCs/>
          <w:sz w:val="20"/>
          <w:szCs w:val="20"/>
        </w:rPr>
        <w:t>purpose of the confinement</w:t>
      </w:r>
      <w:r>
        <w:rPr>
          <w:rFonts w:ascii="Times New Roman" w:eastAsia="Times New Roman" w:hAnsi="Times New Roman" w:cs="Times New Roman"/>
          <w:sz w:val="20"/>
          <w:szCs w:val="20"/>
        </w:rPr>
        <w:t>. The prosecution must therefore establish the wrongful confinement to</w:t>
      </w:r>
      <w:r>
        <w:rPr>
          <w:rFonts w:ascii="Times New Roman" w:eastAsia="Times New Roman" w:hAnsi="Times New Roman" w:cs="Times New Roman"/>
          <w:sz w:val="20"/>
          <w:szCs w:val="20"/>
        </w:rPr>
        <w:t>gether with the purpose specified in Section 347.</w:t>
      </w:r>
    </w:p>
    <w:p w:rsidR="001E296C" w:rsidRDefault="00750CC2" w:rsidP="00750CC2">
      <w:pPr>
        <w:rPr>
          <w:rFonts w:ascii="Times New Roman" w:eastAsia="Times New Roman" w:hAnsi="Times New Roman" w:cs="Times New Roman"/>
          <w:sz w:val="20"/>
          <w:szCs w:val="20"/>
        </w:rPr>
      </w:pPr>
      <w:r>
        <w:pict>
          <v:rect id="_x0000_i1046"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38" w:name="_5ry2hs10idi5" w:colFirst="0" w:colLast="0"/>
      <w:bookmarkEnd w:id="738"/>
      <w:r>
        <w:rPr>
          <w:rFonts w:ascii="Times New Roman" w:eastAsia="Times New Roman" w:hAnsi="Times New Roman" w:cs="Times New Roman"/>
          <w:b/>
          <w:bCs/>
          <w:color w:val="000000"/>
          <w:sz w:val="20"/>
          <w:szCs w:val="20"/>
        </w:rPr>
        <w:t>8. Wrongful Confinement to Obtain Confession or Information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sz w:val="20"/>
          <w:szCs w:val="20"/>
        </w:rPr>
        <w:t xml:space="preserve"> A confines B to force B to make a confession, provide information concerning an offence or misconduct, restore property, or satisfy a </w:t>
      </w:r>
      <w:r>
        <w:rPr>
          <w:rFonts w:ascii="Times New Roman" w:eastAsia="Times New Roman" w:hAnsi="Times New Roman" w:cs="Times New Roman"/>
          <w:sz w:val="20"/>
          <w:szCs w:val="20"/>
        </w:rPr>
        <w:t>claim or demand.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Law:</w:t>
      </w:r>
      <w:r>
        <w:rPr>
          <w:rFonts w:ascii="Times New Roman" w:eastAsia="Times New Roman" w:hAnsi="Times New Roman" w:cs="Times New Roman"/>
          <w:b/>
          <w:bCs/>
          <w:sz w:val="20"/>
          <w:szCs w:val="20"/>
        </w:rPr>
        <w:br/>
        <w:t>Section 348 PPC</w:t>
      </w:r>
      <w:r>
        <w:rPr>
          <w:rFonts w:ascii="Times New Roman" w:eastAsia="Times New Roman" w:hAnsi="Times New Roman" w:cs="Times New Roman"/>
          <w:sz w:val="20"/>
          <w:szCs w:val="20"/>
        </w:rPr>
        <w:t xml:space="preserve"> specifically applies to wrongful confinement for the purpose of </w:t>
      </w:r>
      <w:r>
        <w:rPr>
          <w:rFonts w:ascii="Times New Roman" w:eastAsia="Times New Roman" w:hAnsi="Times New Roman" w:cs="Times New Roman"/>
          <w:b/>
          <w:bCs/>
          <w:sz w:val="20"/>
          <w:szCs w:val="20"/>
        </w:rPr>
        <w:t>extorting a confession or information</w:t>
      </w:r>
      <w:r>
        <w:rPr>
          <w:rFonts w:ascii="Times New Roman" w:eastAsia="Times New Roman" w:hAnsi="Times New Roman" w:cs="Times New Roman"/>
          <w:sz w:val="20"/>
          <w:szCs w:val="20"/>
        </w:rPr>
        <w:t>, or compelling a person to restore property or satisfy a claim or demand.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purpose for which the victi</w:t>
      </w:r>
      <w:r>
        <w:rPr>
          <w:rFonts w:ascii="Times New Roman" w:eastAsia="Times New Roman" w:hAnsi="Times New Roman" w:cs="Times New Roman"/>
          <w:sz w:val="20"/>
          <w:szCs w:val="20"/>
        </w:rPr>
        <w:t>m was confined is therefore an essential part of the legal characterisation of the conduct.</w:t>
      </w:r>
    </w:p>
    <w:p w:rsidR="001E296C" w:rsidRDefault="00750CC2" w:rsidP="00750CC2">
      <w:pPr>
        <w:rPr>
          <w:rFonts w:ascii="Times New Roman" w:eastAsia="Times New Roman" w:hAnsi="Times New Roman" w:cs="Times New Roman"/>
          <w:sz w:val="20"/>
          <w:szCs w:val="20"/>
        </w:rPr>
      </w:pPr>
      <w:r>
        <w:pict>
          <v:rect id="_x0000_i1047"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39" w:name="_j7gc6zepf9tc" w:colFirst="0" w:colLast="0"/>
      <w:bookmarkEnd w:id="739"/>
      <w:r>
        <w:rPr>
          <w:rFonts w:ascii="Times New Roman" w:eastAsia="Times New Roman" w:hAnsi="Times New Roman" w:cs="Times New Roman"/>
          <w:b/>
          <w:bCs/>
          <w:sz w:val="20"/>
          <w:szCs w:val="20"/>
        </w:rPr>
        <w:t>9. Criminal Procedure Applicable to Wrongful Restraint and Confinement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sz w:val="20"/>
          <w:szCs w:val="20"/>
        </w:rPr>
        <w:t xml:space="preserve"> A complaint or information is received alleging wrongful restraint or wrongful confinement.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The substantive offences under </w:t>
      </w:r>
      <w:r>
        <w:rPr>
          <w:rFonts w:ascii="Times New Roman" w:eastAsia="Times New Roman" w:hAnsi="Times New Roman" w:cs="Times New Roman"/>
          <w:b/>
          <w:bCs/>
          <w:sz w:val="20"/>
          <w:szCs w:val="20"/>
        </w:rPr>
        <w:t>Sections 339–348 PPC</w:t>
      </w:r>
      <w:r>
        <w:rPr>
          <w:rFonts w:ascii="Times New Roman" w:eastAsia="Times New Roman" w:hAnsi="Times New Roman" w:cs="Times New Roman"/>
          <w:sz w:val="20"/>
          <w:szCs w:val="20"/>
        </w:rPr>
        <w:t xml:space="preserve"> operate together with the </w:t>
      </w:r>
      <w:r>
        <w:rPr>
          <w:rFonts w:ascii="Times New Roman" w:eastAsia="Times New Roman" w:hAnsi="Times New Roman" w:cs="Times New Roman"/>
          <w:b/>
          <w:bCs/>
          <w:sz w:val="20"/>
          <w:szCs w:val="20"/>
        </w:rPr>
        <w:t>Code of Criminal Procedure, 1898 (Cr.P.C.)</w:t>
      </w:r>
      <w:r>
        <w:rPr>
          <w:rFonts w:ascii="Times New Roman" w:eastAsia="Times New Roman" w:hAnsi="Times New Roman" w:cs="Times New Roman"/>
          <w:sz w:val="20"/>
          <w:szCs w:val="20"/>
        </w:rPr>
        <w:t xml:space="preserve"> and the applicable rules a</w:t>
      </w:r>
      <w:r>
        <w:rPr>
          <w:rFonts w:ascii="Times New Roman" w:eastAsia="Times New Roman" w:hAnsi="Times New Roman" w:cs="Times New Roman"/>
          <w:sz w:val="20"/>
          <w:szCs w:val="20"/>
        </w:rPr>
        <w:t>nd amendments governing criminal investigation and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 particular offence and procedural classification, the relevant provisions of the Cr.P.C. may govern the recording of information, investigation, statements, arrest, search and rec</w:t>
      </w:r>
      <w:r>
        <w:rPr>
          <w:rFonts w:ascii="Times New Roman" w:eastAsia="Times New Roman" w:hAnsi="Times New Roman" w:cs="Times New Roman"/>
          <w:sz w:val="20"/>
          <w:szCs w:val="20"/>
        </w:rPr>
        <w:t>overy, remand, submission of the police report, cognizance, complaint proceedings, trial, bail, acquittal, compounding, appeal, and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particular, </w:t>
      </w:r>
      <w:r>
        <w:rPr>
          <w:rFonts w:ascii="Times New Roman" w:eastAsia="Times New Roman" w:hAnsi="Times New Roman" w:cs="Times New Roman"/>
          <w:b/>
          <w:bCs/>
          <w:sz w:val="20"/>
          <w:szCs w:val="20"/>
        </w:rPr>
        <w:t>Section 154 Cr.P.C.</w:t>
      </w:r>
      <w:r>
        <w:rPr>
          <w:rFonts w:ascii="Times New Roman" w:eastAsia="Times New Roman" w:hAnsi="Times New Roman" w:cs="Times New Roman"/>
          <w:sz w:val="20"/>
          <w:szCs w:val="20"/>
        </w:rPr>
        <w:t xml:space="preserve"> governs the recording of information relating to a cognizable offence. The prec</w:t>
      </w:r>
      <w:r>
        <w:rPr>
          <w:rFonts w:ascii="Times New Roman" w:eastAsia="Times New Roman" w:hAnsi="Times New Roman" w:cs="Times New Roman"/>
          <w:sz w:val="20"/>
          <w:szCs w:val="20"/>
        </w:rPr>
        <w:t xml:space="preserve">ise procedural route must, however, be determined from the </w:t>
      </w:r>
      <w:r>
        <w:rPr>
          <w:rFonts w:ascii="Times New Roman" w:eastAsia="Times New Roman" w:hAnsi="Times New Roman" w:cs="Times New Roman"/>
          <w:b/>
          <w:bCs/>
          <w:sz w:val="20"/>
          <w:szCs w:val="20"/>
        </w:rPr>
        <w:t>First Schedule to the Cr.P.C. and the law applicable in the relevant jurisdiction</w:t>
      </w:r>
      <w:r>
        <w:rPr>
          <w:rFonts w:ascii="Times New Roman" w:eastAsia="Times New Roman" w:hAnsi="Times New Roman" w:cs="Times New Roman"/>
          <w:sz w:val="20"/>
          <w:szCs w:val="20"/>
        </w:rPr>
        <w:t>, rather than assuming that every offence under Sections 339–348 PPC has identical procedural treatment.</w:t>
      </w:r>
    </w:p>
    <w:p w:rsidR="001E296C" w:rsidRDefault="00750CC2" w:rsidP="00750CC2">
      <w:pPr>
        <w:rPr>
          <w:rFonts w:ascii="Times New Roman" w:eastAsia="Times New Roman" w:hAnsi="Times New Roman" w:cs="Times New Roman"/>
          <w:sz w:val="20"/>
          <w:szCs w:val="20"/>
        </w:rPr>
      </w:pPr>
      <w:r>
        <w:pict>
          <v:rect id="_x0000_i1048"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40" w:name="_oqajyhk1v493" w:colFirst="0" w:colLast="0"/>
      <w:bookmarkEnd w:id="740"/>
      <w:r>
        <w:rPr>
          <w:rFonts w:ascii="Times New Roman" w:eastAsia="Times New Roman" w:hAnsi="Times New Roman" w:cs="Times New Roman"/>
          <w:b/>
          <w:bCs/>
          <w:sz w:val="20"/>
          <w:szCs w:val="20"/>
        </w:rPr>
        <w:lastRenderedPageBreak/>
        <w:t>10. Const</w:t>
      </w:r>
      <w:r>
        <w:rPr>
          <w:rFonts w:ascii="Times New Roman" w:eastAsia="Times New Roman" w:hAnsi="Times New Roman" w:cs="Times New Roman"/>
          <w:b/>
          <w:bCs/>
          <w:sz w:val="20"/>
          <w:szCs w:val="20"/>
        </w:rPr>
        <w:t>itutional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sz w:val="20"/>
          <w:szCs w:val="20"/>
        </w:rPr>
        <w:t xml:space="preserve"> The alleged restraint or confinement involves an unlawful or continuing deprivation of a person's liberty, particularly where state authorities or public officials are involved.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Laws: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The constitutional framework may beco</w:t>
      </w:r>
      <w:r>
        <w:rPr>
          <w:rFonts w:ascii="Times New Roman" w:eastAsia="Times New Roman" w:hAnsi="Times New Roman" w:cs="Times New Roman"/>
          <w:sz w:val="20"/>
          <w:szCs w:val="20"/>
        </w:rPr>
        <w:t>me relevant in addition to the ordinary criminal law. The principal provisions include:</w:t>
      </w:r>
    </w:p>
    <w:p w:rsidR="001E296C" w:rsidRDefault="00750CC2" w:rsidP="00750CC2">
      <w:pPr>
        <w:numPr>
          <w:ilvl w:val="0"/>
          <w:numId w:val="79"/>
        </w:numPr>
        <w:spacing w:before="240"/>
        <w:rPr>
          <w:sz w:val="20"/>
          <w:szCs w:val="20"/>
        </w:rPr>
      </w:pPr>
      <w:r>
        <w:rPr>
          <w:rFonts w:ascii="Times New Roman" w:eastAsia="Times New Roman" w:hAnsi="Times New Roman" w:cs="Times New Roman"/>
          <w:b/>
          <w:bCs/>
          <w:sz w:val="20"/>
          <w:szCs w:val="20"/>
        </w:rPr>
        <w:t>Article 4, Constitution of Pakistan</w:t>
      </w:r>
      <w:r>
        <w:rPr>
          <w:rFonts w:ascii="Times New Roman" w:eastAsia="Times New Roman" w:hAnsi="Times New Roman" w:cs="Times New Roman"/>
          <w:sz w:val="20"/>
          <w:szCs w:val="20"/>
        </w:rPr>
        <w:t xml:space="preserve"> — right to be treated in accordance with law;</w:t>
      </w:r>
    </w:p>
    <w:p w:rsidR="001E296C" w:rsidRDefault="00750CC2" w:rsidP="00750CC2">
      <w:pPr>
        <w:numPr>
          <w:ilvl w:val="0"/>
          <w:numId w:val="79"/>
        </w:numPr>
        <w:rPr>
          <w:sz w:val="20"/>
          <w:szCs w:val="20"/>
        </w:rPr>
      </w:pPr>
      <w:r>
        <w:rPr>
          <w:rFonts w:ascii="Times New Roman" w:eastAsia="Times New Roman" w:hAnsi="Times New Roman" w:cs="Times New Roman"/>
          <w:b/>
          <w:bCs/>
          <w:sz w:val="20"/>
          <w:szCs w:val="20"/>
        </w:rPr>
        <w:t>Article 9</w:t>
      </w:r>
      <w:r>
        <w:rPr>
          <w:rFonts w:ascii="Times New Roman" w:eastAsia="Times New Roman" w:hAnsi="Times New Roman" w:cs="Times New Roman"/>
          <w:sz w:val="20"/>
          <w:szCs w:val="20"/>
        </w:rPr>
        <w:t xml:space="preserve"> — security of person;</w:t>
      </w:r>
    </w:p>
    <w:p w:rsidR="001E296C" w:rsidRDefault="00750CC2" w:rsidP="00750CC2">
      <w:pPr>
        <w:numPr>
          <w:ilvl w:val="0"/>
          <w:numId w:val="79"/>
        </w:numPr>
        <w:rPr>
          <w:sz w:val="20"/>
          <w:szCs w:val="20"/>
        </w:rPr>
      </w:pPr>
      <w:r>
        <w:rPr>
          <w:rFonts w:ascii="Times New Roman" w:eastAsia="Times New Roman" w:hAnsi="Times New Roman" w:cs="Times New Roman"/>
          <w:b/>
          <w:bCs/>
          <w:sz w:val="20"/>
          <w:szCs w:val="20"/>
        </w:rPr>
        <w:t>Article 10</w:t>
      </w:r>
      <w:r>
        <w:rPr>
          <w:rFonts w:ascii="Times New Roman" w:eastAsia="Times New Roman" w:hAnsi="Times New Roman" w:cs="Times New Roman"/>
          <w:sz w:val="20"/>
          <w:szCs w:val="20"/>
        </w:rPr>
        <w:t xml:space="preserve"> — safeguards relating to arrest and detention;</w:t>
      </w:r>
    </w:p>
    <w:p w:rsidR="001E296C" w:rsidRDefault="00750CC2" w:rsidP="00750CC2">
      <w:pPr>
        <w:numPr>
          <w:ilvl w:val="0"/>
          <w:numId w:val="79"/>
        </w:numPr>
        <w:rPr>
          <w:sz w:val="20"/>
          <w:szCs w:val="20"/>
        </w:rPr>
      </w:pPr>
      <w:r>
        <w:rPr>
          <w:rFonts w:ascii="Times New Roman" w:eastAsia="Times New Roman" w:hAnsi="Times New Roman" w:cs="Times New Roman"/>
          <w:b/>
          <w:bCs/>
          <w:sz w:val="20"/>
          <w:szCs w:val="20"/>
        </w:rPr>
        <w:t>Article 10-A</w:t>
      </w:r>
      <w:r>
        <w:rPr>
          <w:rFonts w:ascii="Times New Roman" w:eastAsia="Times New Roman" w:hAnsi="Times New Roman" w:cs="Times New Roman"/>
          <w:sz w:val="20"/>
          <w:szCs w:val="20"/>
        </w:rPr>
        <w:t xml:space="preserve"> — right to fair trial and due process;</w:t>
      </w:r>
    </w:p>
    <w:p w:rsidR="001E296C" w:rsidRDefault="00750CC2" w:rsidP="00750CC2">
      <w:pPr>
        <w:numPr>
          <w:ilvl w:val="0"/>
          <w:numId w:val="79"/>
        </w:numPr>
        <w:rPr>
          <w:sz w:val="20"/>
          <w:szCs w:val="20"/>
        </w:rPr>
      </w:pPr>
      <w:r>
        <w:rPr>
          <w:rFonts w:ascii="Times New Roman" w:eastAsia="Times New Roman" w:hAnsi="Times New Roman" w:cs="Times New Roman"/>
          <w:b/>
          <w:bCs/>
          <w:sz w:val="20"/>
          <w:szCs w:val="20"/>
        </w:rPr>
        <w:t>Article 14</w:t>
      </w:r>
      <w:r>
        <w:rPr>
          <w:rFonts w:ascii="Times New Roman" w:eastAsia="Times New Roman" w:hAnsi="Times New Roman" w:cs="Times New Roman"/>
          <w:sz w:val="20"/>
          <w:szCs w:val="20"/>
        </w:rPr>
        <w:t xml:space="preserve"> — inviolability of dignity of man;</w:t>
      </w:r>
    </w:p>
    <w:p w:rsidR="001E296C" w:rsidRDefault="00750CC2" w:rsidP="00750CC2">
      <w:pPr>
        <w:numPr>
          <w:ilvl w:val="0"/>
          <w:numId w:val="79"/>
        </w:numPr>
        <w:spacing w:after="240"/>
        <w:rPr>
          <w:sz w:val="20"/>
          <w:szCs w:val="20"/>
        </w:rPr>
      </w:pPr>
      <w:r>
        <w:rPr>
          <w:rFonts w:ascii="Times New Roman" w:eastAsia="Times New Roman" w:hAnsi="Times New Roman" w:cs="Times New Roman"/>
          <w:b/>
          <w:bCs/>
          <w:sz w:val="20"/>
          <w:szCs w:val="20"/>
        </w:rPr>
        <w:t>Article 199</w:t>
      </w:r>
      <w:r>
        <w:rPr>
          <w:rFonts w:ascii="Times New Roman" w:eastAsia="Times New Roman" w:hAnsi="Times New Roman" w:cs="Times New Roman"/>
          <w:sz w:val="20"/>
          <w:szCs w:val="20"/>
        </w:rPr>
        <w:t xml:space="preserve"> — jurisdiction of the High Courts to issue constitutional orders in appropriate cases.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These const</w:t>
      </w:r>
      <w:r>
        <w:rPr>
          <w:rFonts w:ascii="Times New Roman" w:eastAsia="Times New Roman" w:hAnsi="Times New Roman" w:cs="Times New Roman"/>
          <w:sz w:val="20"/>
          <w:szCs w:val="20"/>
        </w:rPr>
        <w:t>itutional provisions do not automatically constitute additional criminal charges. They may instead establish constitutional rights, impose limitations on the exercise of public authority, and provide constitutional remedies where the facts satisfy the requ</w:t>
      </w:r>
      <w:r>
        <w:rPr>
          <w:rFonts w:ascii="Times New Roman" w:eastAsia="Times New Roman" w:hAnsi="Times New Roman" w:cs="Times New Roman"/>
          <w:sz w:val="20"/>
          <w:szCs w:val="20"/>
        </w:rPr>
        <w:t>irements for such intervention.</w:t>
      </w:r>
    </w:p>
    <w:p w:rsidR="001E296C" w:rsidRDefault="00750CC2" w:rsidP="00750CC2">
      <w:pPr>
        <w:rPr>
          <w:rFonts w:ascii="Times New Roman" w:eastAsia="Times New Roman" w:hAnsi="Times New Roman" w:cs="Times New Roman"/>
          <w:sz w:val="20"/>
          <w:szCs w:val="20"/>
        </w:rPr>
      </w:pPr>
      <w:r>
        <w:pict>
          <v:rect id="_x0000_i1049"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41" w:name="_agfudwos82wp" w:colFirst="0" w:colLast="0"/>
      <w:bookmarkEnd w:id="741"/>
      <w:r>
        <w:rPr>
          <w:rFonts w:ascii="Times New Roman" w:eastAsia="Times New Roman" w:hAnsi="Times New Roman" w:cs="Times New Roman"/>
          <w:b/>
          <w:bCs/>
          <w:sz w:val="20"/>
          <w:szCs w:val="20"/>
        </w:rPr>
        <w:t>11. Evidence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sz w:val="20"/>
          <w:szCs w:val="20"/>
        </w:rPr>
        <w:t xml:space="preserve"> The alleged restraint or confinement proceeds to investigation, prosecution, or trial and the prosecution must establish the occurrence and the accused's involvement.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The </w:t>
      </w:r>
      <w:r>
        <w:rPr>
          <w:rFonts w:ascii="Times New Roman" w:eastAsia="Times New Roman" w:hAnsi="Times New Roman" w:cs="Times New Roman"/>
          <w:b/>
          <w:bCs/>
          <w:sz w:val="20"/>
          <w:szCs w:val="20"/>
        </w:rPr>
        <w:t>Qanun-e-</w:t>
      </w:r>
      <w:r>
        <w:rPr>
          <w:rFonts w:ascii="Times New Roman" w:eastAsia="Times New Roman" w:hAnsi="Times New Roman" w:cs="Times New Roman"/>
          <w:b/>
          <w:bCs/>
          <w:sz w:val="20"/>
          <w:szCs w:val="20"/>
        </w:rPr>
        <w:t>Shahadat Order, 1984</w:t>
      </w:r>
      <w:r>
        <w:rPr>
          <w:rFonts w:ascii="Times New Roman" w:eastAsia="Times New Roman" w:hAnsi="Times New Roman" w:cs="Times New Roman"/>
          <w:sz w:val="20"/>
          <w:szCs w:val="20"/>
        </w:rPr>
        <w:t xml:space="preserve"> governs the admissibility and proof of evidence in judicial proceedings, subject to its applicable provisions and subsequent amendments.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a locked-room confinement case, for example, the evidentiary material may include the victim's testimony, eyewitness testimony, CCTV footage, photographs, messages or other communications, physical evidence, documentary material, and electronic evidence</w:t>
      </w:r>
      <w:r>
        <w:rPr>
          <w:rFonts w:ascii="Times New Roman" w:eastAsia="Times New Roman" w:hAnsi="Times New Roman" w:cs="Times New Roman"/>
          <w:sz w:val="20"/>
          <w:szCs w:val="20"/>
        </w:rPr>
        <w:t>. The admissibility, relevance, authenticity, and evidentiary value of each category must be determined under the applicable provisions of the Qanun-e-Shahadat Order and other relevant law.</w:t>
      </w:r>
    </w:p>
    <w:p w:rsidR="001E296C" w:rsidRDefault="00750CC2" w:rsidP="00750CC2">
      <w:pPr>
        <w:rPr>
          <w:rFonts w:ascii="Times New Roman" w:eastAsia="Times New Roman" w:hAnsi="Times New Roman" w:cs="Times New Roman"/>
          <w:sz w:val="20"/>
          <w:szCs w:val="20"/>
        </w:rPr>
      </w:pPr>
      <w:r>
        <w:pict>
          <v:rect id="_x0000_i1050"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42" w:name="_u33tis1cugl" w:colFirst="0" w:colLast="0"/>
      <w:bookmarkEnd w:id="742"/>
      <w:r>
        <w:rPr>
          <w:rFonts w:ascii="Times New Roman" w:eastAsia="Times New Roman" w:hAnsi="Times New Roman" w:cs="Times New Roman"/>
          <w:b/>
          <w:bCs/>
          <w:sz w:val="20"/>
          <w:szCs w:val="20"/>
        </w:rPr>
        <w:t>12. Provincial and Territorial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sz w:val="20"/>
          <w:szCs w:val="20"/>
        </w:rPr>
        <w:t xml:space="preserve"> A case involving wr</w:t>
      </w:r>
      <w:r>
        <w:rPr>
          <w:rFonts w:ascii="Times New Roman" w:eastAsia="Times New Roman" w:hAnsi="Times New Roman" w:cs="Times New Roman"/>
          <w:sz w:val="20"/>
          <w:szCs w:val="20"/>
        </w:rPr>
        <w:t>ongful restraint or confinement is investigated, prosecuted, or tried within a particular province or territory.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The </w:t>
      </w:r>
      <w:r>
        <w:rPr>
          <w:rFonts w:ascii="Times New Roman" w:eastAsia="Times New Roman" w:hAnsi="Times New Roman" w:cs="Times New Roman"/>
          <w:b/>
          <w:bCs/>
          <w:sz w:val="20"/>
          <w:szCs w:val="20"/>
        </w:rPr>
        <w:t>substantive offences in Sections 339–348 PPC remain part of the federal Pakistan Penal Code framework</w:t>
      </w:r>
      <w:r>
        <w:rPr>
          <w:rFonts w:ascii="Times New Roman" w:eastAsia="Times New Roman" w:hAnsi="Times New Roman" w:cs="Times New Roman"/>
          <w:sz w:val="20"/>
          <w:szCs w:val="20"/>
        </w:rPr>
        <w:t xml:space="preserve"> and should not ordina</w:t>
      </w:r>
      <w:r>
        <w:rPr>
          <w:rFonts w:ascii="Times New Roman" w:eastAsia="Times New Roman" w:hAnsi="Times New Roman" w:cs="Times New Roman"/>
          <w:sz w:val="20"/>
          <w:szCs w:val="20"/>
        </w:rPr>
        <w:t>rily be treated as separate provincial offences merely because the case is investigated or tried in a province.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Provincial and territorial law may nevertheless be relevant to the </w:t>
      </w:r>
      <w:r>
        <w:rPr>
          <w:rFonts w:ascii="Times New Roman" w:eastAsia="Times New Roman" w:hAnsi="Times New Roman" w:cs="Times New Roman"/>
          <w:b/>
          <w:bCs/>
          <w:sz w:val="20"/>
          <w:szCs w:val="20"/>
        </w:rPr>
        <w:t>administration and implementation of criminal justice</w:t>
      </w:r>
      <w:r>
        <w:rPr>
          <w:rFonts w:ascii="Times New Roman" w:eastAsia="Times New Roman" w:hAnsi="Times New Roman" w:cs="Times New Roman"/>
          <w:sz w:val="20"/>
          <w:szCs w:val="20"/>
        </w:rPr>
        <w:t>, including police organ</w:t>
      </w:r>
      <w:r>
        <w:rPr>
          <w:rFonts w:ascii="Times New Roman" w:eastAsia="Times New Roman" w:hAnsi="Times New Roman" w:cs="Times New Roman"/>
          <w:sz w:val="20"/>
          <w:szCs w:val="20"/>
        </w:rPr>
        <w:t>isation, prosecution services, court administration, procedural amendments, local rules, Justice of the Peace arrangements, custody and detention administration, and other matters falling within the applicable provincial or territorial legal framework.</w:t>
      </w:r>
    </w:p>
    <w:p w:rsidR="001E296C" w:rsidRDefault="00750CC2" w:rsidP="00750CC2">
      <w:pPr>
        <w:spacing w:after="100"/>
        <w:rPr>
          <w:b/>
          <w:bCs/>
          <w:sz w:val="46"/>
          <w:szCs w:val="46"/>
        </w:rPr>
      </w:pPr>
      <w:r>
        <w:rPr>
          <w:rFonts w:ascii="Times New Roman" w:eastAsia="Times New Roman" w:hAnsi="Times New Roman" w:cs="Times New Roman"/>
          <w:b/>
          <w:bCs/>
          <w:sz w:val="24"/>
          <w:szCs w:val="24"/>
          <w:u w:val="single"/>
        </w:rPr>
        <w:t xml:space="preserve">  i</w:t>
      </w:r>
      <w:r>
        <w:rPr>
          <w:rFonts w:ascii="Times New Roman" w:eastAsia="Times New Roman" w:hAnsi="Times New Roman" w:cs="Times New Roman"/>
          <w:b/>
          <w:bCs/>
          <w:sz w:val="24"/>
          <w:szCs w:val="24"/>
          <w:u w:val="single"/>
        </w:rPr>
        <w:t xml:space="preserve">i)  Court Fees &amp; Costs Matrix (Pakistani Legal Framework)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43" w:name="_iu7enfcsxr1s" w:colFirst="0" w:colLast="0"/>
      <w:bookmarkEnd w:id="743"/>
      <w:r>
        <w:rPr>
          <w:rFonts w:ascii="Times New Roman" w:eastAsia="Times New Roman" w:hAnsi="Times New Roman" w:cs="Times New Roman"/>
          <w:b/>
          <w:bCs/>
          <w:sz w:val="20"/>
          <w:szCs w:val="20"/>
        </w:rPr>
        <w:t>1. General Principle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Criminal proceedings concerning </w:t>
      </w:r>
      <w:r>
        <w:rPr>
          <w:rFonts w:ascii="Times New Roman" w:eastAsia="Times New Roman" w:hAnsi="Times New Roman" w:cs="Times New Roman"/>
          <w:b/>
          <w:bCs/>
          <w:sz w:val="20"/>
          <w:szCs w:val="20"/>
        </w:rPr>
        <w:t>wrongful restraint and wrongful confinement under PPC §§339–348</w:t>
      </w:r>
      <w:r>
        <w:rPr>
          <w:rFonts w:ascii="Times New Roman" w:eastAsia="Times New Roman" w:hAnsi="Times New Roman" w:cs="Times New Roman"/>
          <w:sz w:val="20"/>
          <w:szCs w:val="20"/>
        </w:rPr>
        <w:t xml:space="preserve"> generally do </w:t>
      </w:r>
      <w:r>
        <w:rPr>
          <w:rFonts w:ascii="Times New Roman" w:eastAsia="Times New Roman" w:hAnsi="Times New Roman" w:cs="Times New Roman"/>
          <w:b/>
          <w:bCs/>
          <w:sz w:val="20"/>
          <w:szCs w:val="20"/>
        </w:rPr>
        <w:t>not involve the ad valorem court fee applicable to civil suits bas</w:t>
      </w:r>
      <w:r>
        <w:rPr>
          <w:rFonts w:ascii="Times New Roman" w:eastAsia="Times New Roman" w:hAnsi="Times New Roman" w:cs="Times New Roman"/>
          <w:b/>
          <w:bCs/>
          <w:sz w:val="20"/>
          <w:szCs w:val="20"/>
        </w:rPr>
        <w:t>ed on the value of property or the subject matter</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principal legislation governing court fees is the </w:t>
      </w:r>
      <w:r>
        <w:rPr>
          <w:rFonts w:ascii="Times New Roman" w:eastAsia="Times New Roman" w:hAnsi="Times New Roman" w:cs="Times New Roman"/>
          <w:b/>
          <w:bCs/>
          <w:sz w:val="20"/>
          <w:szCs w:val="20"/>
        </w:rPr>
        <w:t>Court Fees Act, 1870</w:t>
      </w:r>
      <w:r>
        <w:rPr>
          <w:rFonts w:ascii="Times New Roman" w:eastAsia="Times New Roman" w:hAnsi="Times New Roman" w:cs="Times New Roman"/>
          <w:sz w:val="20"/>
          <w:szCs w:val="20"/>
        </w:rPr>
        <w:t>. The Act contains specific provisions concerning documents presented to Criminal Courts and distinguishes criminal proceedings fro</w:t>
      </w:r>
      <w:r>
        <w:rPr>
          <w:rFonts w:ascii="Times New Roman" w:eastAsia="Times New Roman" w:hAnsi="Times New Roman" w:cs="Times New Roman"/>
          <w:sz w:val="20"/>
          <w:szCs w:val="20"/>
        </w:rPr>
        <w:t>m civil suits. (</w:t>
      </w:r>
      <w:hyperlink r:id="rId47">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Court Fees Act, 1870 — §§3, 4, 5, 6, 19 and relevant Schedules; PPC §§339–348; C</w:t>
      </w:r>
      <w:r>
        <w:rPr>
          <w:rFonts w:ascii="Times New Roman" w:eastAsia="Times New Roman" w:hAnsi="Times New Roman" w:cs="Times New Roman"/>
          <w:b/>
          <w:bCs/>
          <w:sz w:val="20"/>
          <w:szCs w:val="20"/>
        </w:rPr>
        <w:t>r.P.C. 1898.</w:t>
      </w:r>
    </w:p>
    <w:p w:rsidR="001E296C" w:rsidRDefault="00750CC2" w:rsidP="00750CC2">
      <w:pPr>
        <w:rPr>
          <w:rFonts w:ascii="Times New Roman" w:eastAsia="Times New Roman" w:hAnsi="Times New Roman" w:cs="Times New Roman"/>
          <w:sz w:val="20"/>
          <w:szCs w:val="20"/>
        </w:rPr>
      </w:pPr>
      <w:r>
        <w:pict>
          <v:rect id="_x0000_i1051"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44" w:name="_85uloni646ge" w:colFirst="0" w:colLast="0"/>
      <w:bookmarkEnd w:id="744"/>
      <w:r>
        <w:rPr>
          <w:rFonts w:ascii="Times New Roman" w:eastAsia="Times New Roman" w:hAnsi="Times New Roman" w:cs="Times New Roman"/>
          <w:b/>
          <w:bCs/>
          <w:sz w:val="20"/>
          <w:szCs w:val="20"/>
        </w:rPr>
        <w:t>2. FIR / Information to Police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offence is reported to the police and an </w:t>
      </w:r>
      <w:r>
        <w:rPr>
          <w:rFonts w:ascii="Times New Roman" w:eastAsia="Times New Roman" w:hAnsi="Times New Roman" w:cs="Times New Roman"/>
          <w:b/>
          <w:bCs/>
          <w:sz w:val="20"/>
          <w:szCs w:val="20"/>
        </w:rPr>
        <w:t>FIR is registered under §154 Cr.P.C.</w:t>
      </w:r>
      <w:r>
        <w:rPr>
          <w:rFonts w:ascii="Times New Roman" w:eastAsia="Times New Roman" w:hAnsi="Times New Roman" w:cs="Times New Roman"/>
          <w:sz w:val="20"/>
          <w:szCs w:val="20"/>
        </w:rPr>
        <w:t>, the complainant does not ordinarily pay an ad valorem court fee for registration of the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FIR is a criminal-investigation document and is not equivalent to instituting a civil suit.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§154; Court Fees Act, 1870.</w:t>
      </w:r>
    </w:p>
    <w:p w:rsidR="001E296C" w:rsidRDefault="00750CC2" w:rsidP="00750CC2">
      <w:pPr>
        <w:rPr>
          <w:rFonts w:ascii="Times New Roman" w:eastAsia="Times New Roman" w:hAnsi="Times New Roman" w:cs="Times New Roman"/>
          <w:sz w:val="20"/>
          <w:szCs w:val="20"/>
        </w:rPr>
      </w:pPr>
      <w:r>
        <w:pict>
          <v:rect id="_x0000_i1052"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45" w:name="_k0eb41xzbgo5" w:colFirst="0" w:colLast="0"/>
      <w:bookmarkEnd w:id="745"/>
      <w:r>
        <w:rPr>
          <w:rFonts w:ascii="Times New Roman" w:eastAsia="Times New Roman" w:hAnsi="Times New Roman" w:cs="Times New Roman"/>
          <w:b/>
          <w:bCs/>
          <w:sz w:val="20"/>
          <w:szCs w:val="20"/>
        </w:rPr>
        <w:t>3. Private Criminal Complaint Before Magistrate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 person proceeds by filing a </w:t>
      </w:r>
      <w:r>
        <w:rPr>
          <w:rFonts w:ascii="Times New Roman" w:eastAsia="Times New Roman" w:hAnsi="Times New Roman" w:cs="Times New Roman"/>
          <w:b/>
          <w:bCs/>
          <w:sz w:val="20"/>
          <w:szCs w:val="20"/>
        </w:rPr>
        <w:t>private complaint befo</w:t>
      </w:r>
      <w:r>
        <w:rPr>
          <w:rFonts w:ascii="Times New Roman" w:eastAsia="Times New Roman" w:hAnsi="Times New Roman" w:cs="Times New Roman"/>
          <w:b/>
          <w:bCs/>
          <w:sz w:val="20"/>
          <w:szCs w:val="20"/>
        </w:rPr>
        <w:t>re a Magistrate</w:t>
      </w:r>
      <w:r>
        <w:rPr>
          <w:rFonts w:ascii="Times New Roman" w:eastAsia="Times New Roman" w:hAnsi="Times New Roman" w:cs="Times New Roman"/>
          <w:sz w:val="20"/>
          <w:szCs w:val="20"/>
        </w:rPr>
        <w:t xml:space="preserve">, the applicable court-fee position should be checked against the </w:t>
      </w:r>
      <w:r>
        <w:rPr>
          <w:rFonts w:ascii="Times New Roman" w:eastAsia="Times New Roman" w:hAnsi="Times New Roman" w:cs="Times New Roman"/>
          <w:b/>
          <w:bCs/>
          <w:sz w:val="20"/>
          <w:szCs w:val="20"/>
        </w:rPr>
        <w:t>Court Fees Act, 1870 and the applicable provincial/local amendments and court rules</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Fees Act specifically contains provisions concerning documents presented to Crim</w:t>
      </w:r>
      <w:r>
        <w:rPr>
          <w:rFonts w:ascii="Times New Roman" w:eastAsia="Times New Roman" w:hAnsi="Times New Roman" w:cs="Times New Roman"/>
          <w:sz w:val="20"/>
          <w:szCs w:val="20"/>
        </w:rPr>
        <w:t>inal Courts and provides for prescribed fees in the circumstances covered by the Act. (</w:t>
      </w:r>
      <w:hyperlink r:id="rId48">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w:t>
      </w:r>
      <w:r>
        <w:rPr>
          <w:rFonts w:ascii="Times New Roman" w:eastAsia="Times New Roman" w:hAnsi="Times New Roman" w:cs="Times New Roman"/>
          <w:b/>
          <w:bCs/>
          <w:sz w:val="20"/>
          <w:szCs w:val="20"/>
        </w:rPr>
        <w:t>§190, 200; Court Fees Act, 1870, particularly §19 and the relevant Schedule.</w:t>
      </w:r>
    </w:p>
    <w:p w:rsidR="001E296C" w:rsidRDefault="00750CC2" w:rsidP="00750CC2">
      <w:pPr>
        <w:rPr>
          <w:rFonts w:ascii="Times New Roman" w:eastAsia="Times New Roman" w:hAnsi="Times New Roman" w:cs="Times New Roman"/>
          <w:sz w:val="20"/>
          <w:szCs w:val="20"/>
        </w:rPr>
      </w:pPr>
      <w:r>
        <w:pict>
          <v:rect id="_x0000_i1053"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46" w:name="_3iy4cop8mv77" w:colFirst="0" w:colLast="0"/>
      <w:bookmarkEnd w:id="746"/>
      <w:r>
        <w:rPr>
          <w:rFonts w:ascii="Times New Roman" w:eastAsia="Times New Roman" w:hAnsi="Times New Roman" w:cs="Times New Roman"/>
          <w:b/>
          <w:bCs/>
          <w:sz w:val="20"/>
          <w:szCs w:val="20"/>
        </w:rPr>
        <w:lastRenderedPageBreak/>
        <w:t>4. Criminal Complaint Versus Civil Suit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person should not assume that a </w:t>
      </w:r>
      <w:r>
        <w:rPr>
          <w:rFonts w:ascii="Times New Roman" w:eastAsia="Times New Roman" w:hAnsi="Times New Roman" w:cs="Times New Roman"/>
          <w:b/>
          <w:bCs/>
          <w:sz w:val="20"/>
          <w:szCs w:val="20"/>
        </w:rPr>
        <w:t>civil court fee</w:t>
      </w:r>
      <w:r>
        <w:rPr>
          <w:rFonts w:ascii="Times New Roman" w:eastAsia="Times New Roman" w:hAnsi="Times New Roman" w:cs="Times New Roman"/>
          <w:sz w:val="20"/>
          <w:szCs w:val="20"/>
        </w:rPr>
        <w:t xml:space="preserve"> becomes payable merely because the facts underlying the criminal allegation also concer</w:t>
      </w:r>
      <w:r>
        <w:rPr>
          <w:rFonts w:ascii="Times New Roman" w:eastAsia="Times New Roman" w:hAnsi="Times New Roman" w:cs="Times New Roman"/>
          <w:sz w:val="20"/>
          <w:szCs w:val="20"/>
        </w:rPr>
        <w:t>n:</w:t>
      </w:r>
    </w:p>
    <w:p w:rsidR="001E296C" w:rsidRDefault="00750CC2" w:rsidP="00750CC2">
      <w:pPr>
        <w:numPr>
          <w:ilvl w:val="0"/>
          <w:numId w:val="67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land;</w:t>
      </w:r>
    </w:p>
    <w:p w:rsidR="001E296C" w:rsidRDefault="00750CC2" w:rsidP="00750CC2">
      <w:pPr>
        <w:numPr>
          <w:ilvl w:val="0"/>
          <w:numId w:val="6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possession;</w:t>
      </w:r>
    </w:p>
    <w:p w:rsidR="001E296C" w:rsidRDefault="00750CC2" w:rsidP="00750CC2">
      <w:pPr>
        <w:numPr>
          <w:ilvl w:val="0"/>
          <w:numId w:val="6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of way;</w:t>
      </w:r>
    </w:p>
    <w:p w:rsidR="001E296C" w:rsidRDefault="00750CC2" w:rsidP="00750CC2">
      <w:pPr>
        <w:numPr>
          <w:ilvl w:val="0"/>
          <w:numId w:val="6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property;</w:t>
      </w:r>
    </w:p>
    <w:p w:rsidR="001E296C" w:rsidRDefault="00750CC2" w:rsidP="00750CC2">
      <w:pPr>
        <w:numPr>
          <w:ilvl w:val="0"/>
          <w:numId w:val="6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money;</w:t>
      </w:r>
    </w:p>
    <w:p w:rsidR="001E296C" w:rsidRDefault="00750CC2" w:rsidP="00750CC2">
      <w:pPr>
        <w:numPr>
          <w:ilvl w:val="0"/>
          <w:numId w:val="6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valuable security; or</w:t>
      </w:r>
    </w:p>
    <w:p w:rsidR="001E296C" w:rsidRDefault="00750CC2" w:rsidP="00750CC2">
      <w:pPr>
        <w:numPr>
          <w:ilvl w:val="0"/>
          <w:numId w:val="67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another civil right.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proceeding is genuinely </w:t>
      </w:r>
      <w:r>
        <w:rPr>
          <w:rFonts w:ascii="Times New Roman" w:eastAsia="Times New Roman" w:hAnsi="Times New Roman" w:cs="Times New Roman"/>
          <w:b/>
          <w:bCs/>
          <w:sz w:val="20"/>
          <w:szCs w:val="20"/>
        </w:rPr>
        <w:t>criminal</w:t>
      </w:r>
      <w:r>
        <w:rPr>
          <w:rFonts w:ascii="Times New Roman" w:eastAsia="Times New Roman" w:hAnsi="Times New Roman" w:cs="Times New Roman"/>
          <w:sz w:val="20"/>
          <w:szCs w:val="20"/>
        </w:rPr>
        <w:t xml:space="preserve">, the court-fee position is governed by the provisions applicable to criminal proceedings. If a </w:t>
      </w:r>
      <w:r>
        <w:rPr>
          <w:rFonts w:ascii="Times New Roman" w:eastAsia="Times New Roman" w:hAnsi="Times New Roman" w:cs="Times New Roman"/>
          <w:b/>
          <w:bCs/>
          <w:sz w:val="20"/>
          <w:szCs w:val="20"/>
        </w:rPr>
        <w:t>separate civil suit</w:t>
      </w:r>
      <w:r>
        <w:rPr>
          <w:rFonts w:ascii="Times New Roman" w:eastAsia="Times New Roman" w:hAnsi="Times New Roman" w:cs="Times New Roman"/>
          <w:sz w:val="20"/>
          <w:szCs w:val="20"/>
        </w:rPr>
        <w:t xml:space="preserve"> is instituted—for example, for declaration, possession, injunction or enforcement of a property/right-of-way claim—the applicable civil court fee may be substantially different and may depend upon the nature and valuation of the relief claimed.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w:t>
      </w:r>
      <w:r>
        <w:rPr>
          <w:rFonts w:ascii="Times New Roman" w:eastAsia="Times New Roman" w:hAnsi="Times New Roman" w:cs="Times New Roman"/>
          <w:b/>
          <w:bCs/>
          <w:sz w:val="20"/>
          <w:szCs w:val="20"/>
        </w:rPr>
        <w:t>nces:</w:t>
      </w:r>
      <w:r>
        <w:rPr>
          <w:rFonts w:ascii="Times New Roman" w:eastAsia="Times New Roman" w:hAnsi="Times New Roman" w:cs="Times New Roman"/>
          <w:b/>
          <w:bCs/>
          <w:sz w:val="20"/>
          <w:szCs w:val="20"/>
        </w:rPr>
        <w:br/>
        <w:t>Court Fees Act, 1870; Code of Civil Procedure, 1908; Cr.P.C. 1898.</w:t>
      </w:r>
    </w:p>
    <w:p w:rsidR="001E296C" w:rsidRDefault="00750CC2" w:rsidP="00750CC2">
      <w:pPr>
        <w:rPr>
          <w:rFonts w:ascii="Times New Roman" w:eastAsia="Times New Roman" w:hAnsi="Times New Roman" w:cs="Times New Roman"/>
          <w:sz w:val="20"/>
          <w:szCs w:val="20"/>
        </w:rPr>
      </w:pPr>
      <w:r>
        <w:pict>
          <v:rect id="_x0000_i1054"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47" w:name="_u92huq1aa62l" w:colFirst="0" w:colLast="0"/>
      <w:bookmarkEnd w:id="747"/>
      <w:r>
        <w:rPr>
          <w:rFonts w:ascii="Times New Roman" w:eastAsia="Times New Roman" w:hAnsi="Times New Roman" w:cs="Times New Roman"/>
          <w:b/>
          <w:bCs/>
          <w:sz w:val="20"/>
          <w:szCs w:val="20"/>
        </w:rPr>
        <w:t>5. Copies of FIR, Orders and Court Records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Court fees may arise in connection with </w:t>
      </w:r>
      <w:r>
        <w:rPr>
          <w:rFonts w:ascii="Times New Roman" w:eastAsia="Times New Roman" w:hAnsi="Times New Roman" w:cs="Times New Roman"/>
          <w:b/>
          <w:bCs/>
          <w:sz w:val="20"/>
          <w:szCs w:val="20"/>
        </w:rPr>
        <w:t>applications for copies or translations of judgments, decrees, orders or documents on the court re</w:t>
      </w:r>
      <w:r>
        <w:rPr>
          <w:rFonts w:ascii="Times New Roman" w:eastAsia="Times New Roman" w:hAnsi="Times New Roman" w:cs="Times New Roman"/>
          <w:b/>
          <w:bCs/>
          <w:sz w:val="20"/>
          <w:szCs w:val="20"/>
        </w:rPr>
        <w:t>cord</w:t>
      </w:r>
      <w:r>
        <w:rPr>
          <w:rFonts w:ascii="Times New Roman" w:eastAsia="Times New Roman" w:hAnsi="Times New Roman" w:cs="Times New Roman"/>
          <w:sz w:val="20"/>
          <w:szCs w:val="20"/>
        </w:rPr>
        <w:t>, according to the applicable provisions and prescribed rates.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Fees Act expressly addresses fees for copies and translations of judgments, orders and other documents on record. (</w:t>
      </w:r>
      <w:hyperlink r:id="rId49">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Court Fees Act, 1870, Schedule I and relevant provisions concerning copies and translations; applicable court rules.</w:t>
      </w:r>
    </w:p>
    <w:p w:rsidR="001E296C" w:rsidRDefault="00750CC2" w:rsidP="00750CC2">
      <w:pPr>
        <w:rPr>
          <w:rFonts w:ascii="Times New Roman" w:eastAsia="Times New Roman" w:hAnsi="Times New Roman" w:cs="Times New Roman"/>
          <w:sz w:val="20"/>
          <w:szCs w:val="20"/>
        </w:rPr>
      </w:pPr>
      <w:r>
        <w:pict>
          <v:rect id="_x0000_i1055"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48" w:name="_vhl55y7vbtym" w:colFirst="0" w:colLast="0"/>
      <w:bookmarkEnd w:id="748"/>
      <w:r>
        <w:rPr>
          <w:rFonts w:ascii="Times New Roman" w:eastAsia="Times New Roman" w:hAnsi="Times New Roman" w:cs="Times New Roman"/>
          <w:b/>
          <w:bCs/>
          <w:sz w:val="20"/>
          <w:szCs w:val="20"/>
        </w:rPr>
        <w:t>6. Appeals in Criminal Cases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 appeal in a criminal case is </w:t>
      </w:r>
      <w:r>
        <w:rPr>
          <w:rFonts w:ascii="Times New Roman" w:eastAsia="Times New Roman" w:hAnsi="Times New Roman" w:cs="Times New Roman"/>
          <w:b/>
          <w:bCs/>
          <w:sz w:val="20"/>
          <w:szCs w:val="20"/>
        </w:rPr>
        <w:t>not treated in the same manner as a civil appeal involving an ad valorem fee calculated on the value of the subject matter</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applicable fee, if any, depends upon the nature of the appellate document and the governing cour</w:t>
      </w:r>
      <w:r>
        <w:rPr>
          <w:rFonts w:ascii="Times New Roman" w:eastAsia="Times New Roman" w:hAnsi="Times New Roman" w:cs="Times New Roman"/>
          <w:sz w:val="20"/>
          <w:szCs w:val="20"/>
        </w:rPr>
        <w:t>t-fee legislation/rules.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Therefore, for a criminal appeal arising from a conviction for wrongful restraint or wrongful confinement, the practitioner should verify the </w:t>
      </w:r>
      <w:r>
        <w:rPr>
          <w:rFonts w:ascii="Times New Roman" w:eastAsia="Times New Roman" w:hAnsi="Times New Roman" w:cs="Times New Roman"/>
          <w:b/>
          <w:bCs/>
          <w:sz w:val="20"/>
          <w:szCs w:val="20"/>
        </w:rPr>
        <w:t>current applicable court-fee rules and Schedule</w:t>
      </w:r>
      <w:r>
        <w:rPr>
          <w:rFonts w:ascii="Times New Roman" w:eastAsia="Times New Roman" w:hAnsi="Times New Roman" w:cs="Times New Roman"/>
          <w:sz w:val="20"/>
          <w:szCs w:val="20"/>
        </w:rPr>
        <w:t xml:space="preserve"> of the relevant province/court at the tim</w:t>
      </w:r>
      <w:r>
        <w:rPr>
          <w:rFonts w:ascii="Times New Roman" w:eastAsia="Times New Roman" w:hAnsi="Times New Roman" w:cs="Times New Roman"/>
          <w:sz w:val="20"/>
          <w:szCs w:val="20"/>
        </w:rPr>
        <w:t>e of filing.</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Law References:</w:t>
      </w:r>
      <w:r>
        <w:rPr>
          <w:rFonts w:ascii="Times New Roman" w:eastAsia="Times New Roman" w:hAnsi="Times New Roman" w:cs="Times New Roman"/>
          <w:b/>
          <w:bCs/>
          <w:sz w:val="20"/>
          <w:szCs w:val="20"/>
        </w:rPr>
        <w:br/>
        <w:t>Cr.P.C. §§408, 410, 417; Court Fees Act, 1870; applicable provincial amendments and High Court rules.</w:t>
      </w:r>
    </w:p>
    <w:p w:rsidR="001E296C" w:rsidRDefault="00750CC2" w:rsidP="00750CC2">
      <w:pPr>
        <w:rPr>
          <w:rFonts w:ascii="Times New Roman" w:eastAsia="Times New Roman" w:hAnsi="Times New Roman" w:cs="Times New Roman"/>
          <w:sz w:val="20"/>
          <w:szCs w:val="20"/>
        </w:rPr>
      </w:pPr>
      <w:r>
        <w:pict>
          <v:rect id="_x0000_i1056"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49" w:name="_fchv1n8zw5u" w:colFirst="0" w:colLast="0"/>
      <w:bookmarkEnd w:id="749"/>
      <w:r>
        <w:rPr>
          <w:rFonts w:ascii="Times New Roman" w:eastAsia="Times New Roman" w:hAnsi="Times New Roman" w:cs="Times New Roman"/>
          <w:b/>
          <w:bCs/>
          <w:sz w:val="20"/>
          <w:szCs w:val="20"/>
        </w:rPr>
        <w:t>7. Revision / Constitutional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Applications invoking </w:t>
      </w:r>
      <w:r>
        <w:rPr>
          <w:rFonts w:ascii="Times New Roman" w:eastAsia="Times New Roman" w:hAnsi="Times New Roman" w:cs="Times New Roman"/>
          <w:b/>
          <w:bCs/>
          <w:sz w:val="20"/>
          <w:szCs w:val="20"/>
        </w:rPr>
        <w:t>criminal revision or constitutional jurisdiction</w:t>
      </w:r>
      <w:r>
        <w:rPr>
          <w:rFonts w:ascii="Times New Roman" w:eastAsia="Times New Roman" w:hAnsi="Times New Roman" w:cs="Times New Roman"/>
          <w:sz w:val="20"/>
          <w:szCs w:val="20"/>
        </w:rPr>
        <w:t xml:space="preserve"> should be d</w:t>
      </w:r>
      <w:r>
        <w:rPr>
          <w:rFonts w:ascii="Times New Roman" w:eastAsia="Times New Roman" w:hAnsi="Times New Roman" w:cs="Times New Roman"/>
          <w:sz w:val="20"/>
          <w:szCs w:val="20"/>
        </w:rPr>
        <w:t>istinguished from the original criminal prosecution.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applicable filing fee depends upon the nature of the application and the court before which it is filed. The practitioner should therefore check the applicable </w:t>
      </w:r>
      <w:r>
        <w:rPr>
          <w:rFonts w:ascii="Times New Roman" w:eastAsia="Times New Roman" w:hAnsi="Times New Roman" w:cs="Times New Roman"/>
          <w:b/>
          <w:bCs/>
          <w:sz w:val="20"/>
          <w:szCs w:val="20"/>
        </w:rPr>
        <w:t xml:space="preserve">Court Fees Act, provincial amendments, </w:t>
      </w:r>
      <w:r>
        <w:rPr>
          <w:rFonts w:ascii="Times New Roman" w:eastAsia="Times New Roman" w:hAnsi="Times New Roman" w:cs="Times New Roman"/>
          <w:b/>
          <w:bCs/>
          <w:sz w:val="20"/>
          <w:szCs w:val="20"/>
        </w:rPr>
        <w:t>High Court Rules and constitutional-court filing requirements</w:t>
      </w:r>
      <w:r>
        <w:rPr>
          <w:rFonts w:ascii="Times New Roman" w:eastAsia="Times New Roman" w:hAnsi="Times New Roman" w:cs="Times New Roman"/>
          <w:sz w:val="20"/>
          <w:szCs w:val="20"/>
        </w:rPr>
        <w:t xml:space="preserve"> rather than applying the fee applicable to an FIR or ordinary criminal complaint.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§§435, 439/439-A where applicable; Constitution of Pakistan, 1973, particularly Articles</w:t>
      </w:r>
      <w:r>
        <w:rPr>
          <w:rFonts w:ascii="Times New Roman" w:eastAsia="Times New Roman" w:hAnsi="Times New Roman" w:cs="Times New Roman"/>
          <w:b/>
          <w:bCs/>
          <w:sz w:val="20"/>
          <w:szCs w:val="20"/>
        </w:rPr>
        <w:t xml:space="preserve"> 199 and 184(3) where applicable; Court Fees Act, 1870; applicable High Court Rules.</w:t>
      </w:r>
    </w:p>
    <w:p w:rsidR="001E296C" w:rsidRDefault="00750CC2" w:rsidP="00750CC2">
      <w:pPr>
        <w:rPr>
          <w:rFonts w:ascii="Times New Roman" w:eastAsia="Times New Roman" w:hAnsi="Times New Roman" w:cs="Times New Roman"/>
          <w:sz w:val="20"/>
          <w:szCs w:val="20"/>
        </w:rPr>
      </w:pPr>
      <w:r>
        <w:pict>
          <v:rect id="_x0000_i1057"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50" w:name="_ju4dk6g9ya0b" w:colFirst="0" w:colLast="0"/>
      <w:bookmarkEnd w:id="750"/>
      <w:r>
        <w:rPr>
          <w:rFonts w:ascii="Times New Roman" w:eastAsia="Times New Roman" w:hAnsi="Times New Roman" w:cs="Times New Roman"/>
          <w:b/>
          <w:bCs/>
          <w:sz w:val="20"/>
          <w:szCs w:val="20"/>
        </w:rPr>
        <w:t>8. Bail Applications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 ordinary </w:t>
      </w:r>
      <w:r>
        <w:rPr>
          <w:rFonts w:ascii="Times New Roman" w:eastAsia="Times New Roman" w:hAnsi="Times New Roman" w:cs="Times New Roman"/>
          <w:b/>
          <w:bCs/>
          <w:sz w:val="20"/>
          <w:szCs w:val="20"/>
        </w:rPr>
        <w:t>bail application in a criminal case</w:t>
      </w:r>
      <w:r>
        <w:rPr>
          <w:rFonts w:ascii="Times New Roman" w:eastAsia="Times New Roman" w:hAnsi="Times New Roman" w:cs="Times New Roman"/>
          <w:sz w:val="20"/>
          <w:szCs w:val="20"/>
        </w:rPr>
        <w:t xml:space="preserve"> is not subject to an ad valorem court fee based upon the alleged offence, property involved or amount claimed.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However, prescribed filing/process fees or other charges may arise under the applicable court rules.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§§496–498; Court Fe</w:t>
      </w:r>
      <w:r>
        <w:rPr>
          <w:rFonts w:ascii="Times New Roman" w:eastAsia="Times New Roman" w:hAnsi="Times New Roman" w:cs="Times New Roman"/>
          <w:b/>
          <w:bCs/>
          <w:sz w:val="20"/>
          <w:szCs w:val="20"/>
        </w:rPr>
        <w:t>es Act, 1870; applicable court rules.</w:t>
      </w:r>
    </w:p>
    <w:p w:rsidR="001E296C" w:rsidRDefault="00750CC2" w:rsidP="00750CC2">
      <w:pPr>
        <w:rPr>
          <w:rFonts w:ascii="Times New Roman" w:eastAsia="Times New Roman" w:hAnsi="Times New Roman" w:cs="Times New Roman"/>
          <w:sz w:val="20"/>
          <w:szCs w:val="20"/>
        </w:rPr>
      </w:pPr>
      <w:r>
        <w:pict>
          <v:rect id="_x0000_i1058"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51" w:name="_qasgqel57kuk" w:colFirst="0" w:colLast="0"/>
      <w:bookmarkEnd w:id="751"/>
      <w:r>
        <w:rPr>
          <w:rFonts w:ascii="Times New Roman" w:eastAsia="Times New Roman" w:hAnsi="Times New Roman" w:cs="Times New Roman"/>
          <w:b/>
          <w:bCs/>
          <w:sz w:val="20"/>
          <w:szCs w:val="20"/>
        </w:rPr>
        <w:t>9. Applications During Criminal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Applications filed during a criminal case—for example, applications concerning:</w:t>
      </w:r>
    </w:p>
    <w:p w:rsidR="001E296C" w:rsidRDefault="00750CC2" w:rsidP="00750CC2">
      <w:pPr>
        <w:numPr>
          <w:ilvl w:val="0"/>
          <w:numId w:val="68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production of documents;</w:t>
      </w:r>
    </w:p>
    <w:p w:rsidR="001E296C" w:rsidRDefault="00750CC2" w:rsidP="00750CC2">
      <w:pPr>
        <w:numPr>
          <w:ilvl w:val="0"/>
          <w:numId w:val="684"/>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summoning of witnesses;</w:t>
      </w:r>
    </w:p>
    <w:p w:rsidR="001E296C" w:rsidRDefault="00750CC2" w:rsidP="00750CC2">
      <w:pPr>
        <w:numPr>
          <w:ilvl w:val="0"/>
          <w:numId w:val="684"/>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inspection of record;</w:t>
      </w:r>
    </w:p>
    <w:p w:rsidR="001E296C" w:rsidRDefault="00750CC2" w:rsidP="00750CC2">
      <w:pPr>
        <w:numPr>
          <w:ilvl w:val="0"/>
          <w:numId w:val="68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certified copies;</w:t>
      </w:r>
    </w:p>
    <w:p w:rsidR="001E296C" w:rsidRDefault="00750CC2" w:rsidP="00750CC2">
      <w:pPr>
        <w:numPr>
          <w:ilvl w:val="0"/>
          <w:numId w:val="684"/>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exemption from personal appearance;</w:t>
      </w:r>
    </w:p>
    <w:p w:rsidR="001E296C" w:rsidRDefault="00750CC2" w:rsidP="00750CC2">
      <w:pPr>
        <w:numPr>
          <w:ilvl w:val="0"/>
          <w:numId w:val="684"/>
        </w:numPr>
        <w:rPr>
          <w:rFonts w:ascii="Times New Roman" w:eastAsia="Times New Roman" w:hAnsi="Times New Roman" w:cs="Times New Roman"/>
          <w:sz w:val="20"/>
          <w:szCs w:val="20"/>
        </w:rPr>
      </w:pPr>
      <w:r>
        <w:rPr>
          <w:rFonts w:ascii="Times New Roman" w:eastAsia="Times New Roman" w:hAnsi="Times New Roman" w:cs="Times New Roman"/>
          <w:sz w:val="20"/>
          <w:szCs w:val="20"/>
        </w:rPr>
        <w:t>adjournment;</w:t>
      </w:r>
    </w:p>
    <w:p w:rsidR="001E296C" w:rsidRDefault="00750CC2" w:rsidP="00750CC2">
      <w:pPr>
        <w:numPr>
          <w:ilvl w:val="0"/>
          <w:numId w:val="68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miscellaneous procedural relief;</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should not automatically be treated as requiring the same fee as a civil application.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fee position depends upon the </w:t>
      </w:r>
      <w:r>
        <w:rPr>
          <w:rFonts w:ascii="Times New Roman" w:eastAsia="Times New Roman" w:hAnsi="Times New Roman" w:cs="Times New Roman"/>
          <w:b/>
          <w:bCs/>
          <w:sz w:val="20"/>
          <w:szCs w:val="20"/>
        </w:rPr>
        <w:t>nature of the particular application and the applicabl</w:t>
      </w:r>
      <w:r>
        <w:rPr>
          <w:rFonts w:ascii="Times New Roman" w:eastAsia="Times New Roman" w:hAnsi="Times New Roman" w:cs="Times New Roman"/>
          <w:b/>
          <w:bCs/>
          <w:sz w:val="20"/>
          <w:szCs w:val="20"/>
        </w:rPr>
        <w:t>e court rules</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Law References:</w:t>
      </w:r>
      <w:r>
        <w:rPr>
          <w:rFonts w:ascii="Times New Roman" w:eastAsia="Times New Roman" w:hAnsi="Times New Roman" w:cs="Times New Roman"/>
          <w:b/>
          <w:bCs/>
          <w:sz w:val="20"/>
          <w:szCs w:val="20"/>
        </w:rPr>
        <w:br/>
        <w:t>Cr.P.C. 1898; Court Fees Act, 1870; applicable provincial High Court/Subordinate Courts Rules.</w:t>
      </w:r>
    </w:p>
    <w:p w:rsidR="001E296C" w:rsidRDefault="00750CC2" w:rsidP="00750CC2">
      <w:pPr>
        <w:rPr>
          <w:rFonts w:ascii="Times New Roman" w:eastAsia="Times New Roman" w:hAnsi="Times New Roman" w:cs="Times New Roman"/>
          <w:sz w:val="20"/>
          <w:szCs w:val="20"/>
        </w:rPr>
      </w:pPr>
      <w:r>
        <w:pict>
          <v:rect id="_x0000_i1059"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52" w:name="_118cfuq2x29r" w:colFirst="0" w:colLast="0"/>
      <w:bookmarkEnd w:id="752"/>
      <w:r>
        <w:rPr>
          <w:rFonts w:ascii="Times New Roman" w:eastAsia="Times New Roman" w:hAnsi="Times New Roman" w:cs="Times New Roman"/>
          <w:b/>
          <w:bCs/>
          <w:sz w:val="20"/>
          <w:szCs w:val="20"/>
        </w:rPr>
        <w:t>10. Court Fee and Other Litigation Expenses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Court fee should be distinguished from other litigation expenses.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criminal complai</w:t>
      </w:r>
      <w:r>
        <w:rPr>
          <w:rFonts w:ascii="Times New Roman" w:eastAsia="Times New Roman" w:hAnsi="Times New Roman" w:cs="Times New Roman"/>
          <w:sz w:val="20"/>
          <w:szCs w:val="20"/>
        </w:rPr>
        <w:t>nant may incur expenses relating to:</w:t>
      </w:r>
    </w:p>
    <w:p w:rsidR="001E296C" w:rsidRDefault="00750CC2" w:rsidP="00750CC2">
      <w:pPr>
        <w:numPr>
          <w:ilvl w:val="0"/>
          <w:numId w:val="39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advocate's professional fee;</w:t>
      </w:r>
    </w:p>
    <w:p w:rsidR="001E296C" w:rsidRDefault="00750CC2" w:rsidP="00750CC2">
      <w:pPr>
        <w:numPr>
          <w:ilvl w:val="0"/>
          <w:numId w:val="39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certified copies;</w:t>
      </w:r>
    </w:p>
    <w:p w:rsidR="001E296C" w:rsidRDefault="00750CC2" w:rsidP="00750CC2">
      <w:pPr>
        <w:numPr>
          <w:ilvl w:val="0"/>
          <w:numId w:val="39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process/service;</w:t>
      </w:r>
    </w:p>
    <w:p w:rsidR="001E296C" w:rsidRDefault="00750CC2" w:rsidP="00750CC2">
      <w:pPr>
        <w:numPr>
          <w:ilvl w:val="0"/>
          <w:numId w:val="397"/>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documentation;</w:t>
      </w:r>
    </w:p>
    <w:p w:rsidR="001E296C" w:rsidRDefault="00750CC2" w:rsidP="00750CC2">
      <w:pPr>
        <w:numPr>
          <w:ilvl w:val="0"/>
          <w:numId w:val="397"/>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examination/medical reports where applicable;</w:t>
      </w:r>
    </w:p>
    <w:p w:rsidR="001E296C" w:rsidRDefault="00750CC2" w:rsidP="00750CC2">
      <w:pPr>
        <w:numPr>
          <w:ilvl w:val="0"/>
          <w:numId w:val="397"/>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expert reports;</w:t>
      </w:r>
    </w:p>
    <w:p w:rsidR="001E296C" w:rsidRDefault="00750CC2" w:rsidP="00750CC2">
      <w:pPr>
        <w:numPr>
          <w:ilvl w:val="0"/>
          <w:numId w:val="397"/>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transcription or translation;</w:t>
      </w:r>
    </w:p>
    <w:p w:rsidR="001E296C" w:rsidRDefault="00750CC2" w:rsidP="00750CC2">
      <w:pPr>
        <w:numPr>
          <w:ilvl w:val="0"/>
          <w:numId w:val="397"/>
        </w:numPr>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evidence extraction/authentic</w:t>
      </w:r>
      <w:r>
        <w:rPr>
          <w:rFonts w:ascii="Times New Roman" w:eastAsia="Times New Roman" w:hAnsi="Times New Roman" w:cs="Times New Roman"/>
          <w:sz w:val="20"/>
          <w:szCs w:val="20"/>
        </w:rPr>
        <w:t>ation;</w:t>
      </w:r>
    </w:p>
    <w:p w:rsidR="001E296C" w:rsidRDefault="00750CC2" w:rsidP="00750CC2">
      <w:pPr>
        <w:numPr>
          <w:ilvl w:val="0"/>
          <w:numId w:val="397"/>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travel and attendance of witnesses; and</w:t>
      </w:r>
    </w:p>
    <w:p w:rsidR="001E296C" w:rsidRDefault="00750CC2" w:rsidP="00750CC2">
      <w:pPr>
        <w:numPr>
          <w:ilvl w:val="0"/>
          <w:numId w:val="39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administrative or procedural charges.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These expenses are </w:t>
      </w:r>
      <w:r>
        <w:rPr>
          <w:rFonts w:ascii="Times New Roman" w:eastAsia="Times New Roman" w:hAnsi="Times New Roman" w:cs="Times New Roman"/>
          <w:b/>
          <w:bCs/>
          <w:sz w:val="20"/>
          <w:szCs w:val="20"/>
        </w:rPr>
        <w:t>not necessarily "court fee"</w:t>
      </w:r>
      <w:r>
        <w:rPr>
          <w:rFonts w:ascii="Times New Roman" w:eastAsia="Times New Roman" w:hAnsi="Times New Roman" w:cs="Times New Roman"/>
          <w:sz w:val="20"/>
          <w:szCs w:val="20"/>
        </w:rPr>
        <w:t xml:space="preserve"> and should not be presented as such in a legal research report.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Court Fees Act, 1870; Cr.P.C. 1898; applicable court rules and fee schedules.</w:t>
      </w:r>
    </w:p>
    <w:p w:rsidR="001E296C" w:rsidRDefault="00750CC2" w:rsidP="00750CC2">
      <w:pPr>
        <w:rPr>
          <w:rFonts w:ascii="Times New Roman" w:eastAsia="Times New Roman" w:hAnsi="Times New Roman" w:cs="Times New Roman"/>
          <w:sz w:val="20"/>
          <w:szCs w:val="20"/>
        </w:rPr>
      </w:pPr>
      <w:r>
        <w:pict>
          <v:rect id="_x0000_i1060"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53" w:name="_z4otfzcf69a2" w:colFirst="0" w:colLast="0"/>
      <w:bookmarkEnd w:id="753"/>
      <w:r>
        <w:rPr>
          <w:rFonts w:ascii="Times New Roman" w:eastAsia="Times New Roman" w:hAnsi="Times New Roman" w:cs="Times New Roman"/>
          <w:b/>
          <w:bCs/>
          <w:sz w:val="20"/>
          <w:szCs w:val="20"/>
        </w:rPr>
        <w:t>11. Provincial Variation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a Pakistan-wide legal research document, this point is important:</w:t>
      </w:r>
    </w:p>
    <w:p w:rsidR="001E296C" w:rsidRDefault="00750CC2" w:rsidP="00750CC2">
      <w:pPr>
        <w:spacing w:before="240" w:after="240"/>
        <w:ind w:left="600" w:right="6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The Court Fees Act, 1870 is the principal statutory framework, but the actual amo</w:t>
      </w:r>
      <w:r>
        <w:rPr>
          <w:rFonts w:ascii="Times New Roman" w:eastAsia="Times New Roman" w:hAnsi="Times New Roman" w:cs="Times New Roman"/>
          <w:b/>
          <w:bCs/>
          <w:sz w:val="20"/>
          <w:szCs w:val="20"/>
        </w:rPr>
        <w:t>unt payable for a particular filing may depend upon amendments, notifications, provincial adaptations and the rules of the particular High Court or subordinate judiciary. Therefore, a fixed rupee amount should not be stated without verifying the current fe</w:t>
      </w:r>
      <w:r>
        <w:rPr>
          <w:rFonts w:ascii="Times New Roman" w:eastAsia="Times New Roman" w:hAnsi="Times New Roman" w:cs="Times New Roman"/>
          <w:b/>
          <w:bCs/>
          <w:sz w:val="20"/>
          <w:szCs w:val="20"/>
        </w:rPr>
        <w:t>e schedule applicable to the province and court in which the proceeding is being filed.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is particularly important for a </w:t>
      </w:r>
      <w:r>
        <w:rPr>
          <w:rFonts w:ascii="Times New Roman" w:eastAsia="Times New Roman" w:hAnsi="Times New Roman" w:cs="Times New Roman"/>
          <w:b/>
          <w:bCs/>
          <w:sz w:val="20"/>
          <w:szCs w:val="20"/>
        </w:rPr>
        <w:t>Punjab-based criminal practice</w:t>
      </w:r>
      <w:r>
        <w:rPr>
          <w:rFonts w:ascii="Times New Roman" w:eastAsia="Times New Roman" w:hAnsi="Times New Roman" w:cs="Times New Roman"/>
          <w:sz w:val="20"/>
          <w:szCs w:val="20"/>
        </w:rPr>
        <w:t>, because the practitioner should verify the currently applicable Punjab amendments/rules rather than</w:t>
      </w:r>
      <w:r>
        <w:rPr>
          <w:rFonts w:ascii="Times New Roman" w:eastAsia="Times New Roman" w:hAnsi="Times New Roman" w:cs="Times New Roman"/>
          <w:sz w:val="20"/>
          <w:szCs w:val="20"/>
        </w:rPr>
        <w:t xml:space="preserve"> relying on an old federal-era rate appearing in the original 1870 Schedule.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Court Fees Act, 1870; applicable provincial amendments, notifications and High Court Rules.</w:t>
      </w:r>
    </w:p>
    <w:p w:rsidR="001E296C" w:rsidRDefault="00750CC2" w:rsidP="00750CC2">
      <w:pPr>
        <w:spacing w:after="100"/>
        <w:rPr>
          <w:b/>
          <w:bCs/>
          <w:sz w:val="46"/>
          <w:szCs w:val="46"/>
        </w:rPr>
      </w:pPr>
      <w:r>
        <w:rPr>
          <w:rFonts w:ascii="Times New Roman" w:eastAsia="Times New Roman" w:hAnsi="Times New Roman" w:cs="Times New Roman"/>
          <w:b/>
          <w:bCs/>
          <w:sz w:val="24"/>
          <w:szCs w:val="24"/>
          <w:u w:val="single"/>
        </w:rPr>
        <w:t xml:space="preserve"> iii)  Jurisdiction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54" w:name="_ima4avubtauk" w:colFirst="0" w:colLast="0"/>
      <w:bookmarkEnd w:id="754"/>
      <w:r>
        <w:rPr>
          <w:rFonts w:ascii="Times New Roman" w:eastAsia="Times New Roman" w:hAnsi="Times New Roman" w:cs="Times New Roman"/>
          <w:b/>
          <w:bCs/>
          <w:sz w:val="20"/>
          <w:szCs w:val="20"/>
        </w:rPr>
        <w:lastRenderedPageBreak/>
        <w:t>1. Wrongful Restraint — Typical Scenarios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55" w:name="_1pyrikw1wzcl" w:colFirst="0" w:colLast="0"/>
      <w:bookmarkEnd w:id="755"/>
      <w:r>
        <w:rPr>
          <w:rFonts w:ascii="Times New Roman" w:eastAsia="Times New Roman" w:hAnsi="Times New Roman" w:cs="Times New Roman"/>
          <w:b/>
          <w:bCs/>
          <w:color w:val="000000"/>
          <w:sz w:val="20"/>
          <w:szCs w:val="20"/>
        </w:rPr>
        <w:t>Scen</w:t>
      </w:r>
      <w:r>
        <w:rPr>
          <w:rFonts w:ascii="Times New Roman" w:eastAsia="Times New Roman" w:hAnsi="Times New Roman" w:cs="Times New Roman"/>
          <w:b/>
          <w:bCs/>
          <w:color w:val="000000"/>
          <w:sz w:val="20"/>
          <w:szCs w:val="20"/>
        </w:rPr>
        <w:t>ario 1 — Blocking a Person's Path</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A deliberately stands in B's path or places an object in B's way so that B cannot proceed in a direction in which B has a legal right to proceed.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Potential offence under </w:t>
      </w:r>
      <w:r>
        <w:rPr>
          <w:rFonts w:ascii="Times New Roman" w:eastAsia="Times New Roman" w:hAnsi="Times New Roman" w:cs="Times New Roman"/>
          <w:b/>
          <w:bCs/>
          <w:sz w:val="20"/>
          <w:szCs w:val="20"/>
        </w:rPr>
        <w:t>§§339 and 341 PPC</w:t>
      </w:r>
      <w:r>
        <w:rPr>
          <w:rFonts w:ascii="Times New Roman" w:eastAsia="Times New Roman" w:hAnsi="Times New Roman" w:cs="Times New Roman"/>
          <w:sz w:val="20"/>
          <w:szCs w:val="20"/>
        </w:rPr>
        <w:t>. Section 339 requir</w:t>
      </w:r>
      <w:r>
        <w:rPr>
          <w:rFonts w:ascii="Times New Roman" w:eastAsia="Times New Roman" w:hAnsi="Times New Roman" w:cs="Times New Roman"/>
          <w:sz w:val="20"/>
          <w:szCs w:val="20"/>
        </w:rPr>
        <w:t>es voluntary obstruction preventing a person from proceeding in a direction in which that person has a right to proceed. The statutory exception concerning a private way must also be considered. (</w:t>
      </w:r>
      <w:hyperlink r:id="rId50">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Ordinarily, the competent criminal court is the court within whose local limits</w:t>
      </w:r>
      <w:r>
        <w:rPr>
          <w:rFonts w:ascii="Times New Roman" w:eastAsia="Times New Roman" w:hAnsi="Times New Roman" w:cs="Times New Roman"/>
          <w:sz w:val="20"/>
          <w:szCs w:val="20"/>
        </w:rPr>
        <w:t xml:space="preserve"> the obstruction occurred under </w:t>
      </w:r>
      <w:r>
        <w:rPr>
          <w:rFonts w:ascii="Times New Roman" w:eastAsia="Times New Roman" w:hAnsi="Times New Roman" w:cs="Times New Roman"/>
          <w:b/>
          <w:bCs/>
          <w:sz w:val="20"/>
          <w:szCs w:val="20"/>
        </w:rPr>
        <w:t>§177 Cr.P.C.</w:t>
      </w:r>
      <w:r>
        <w:rPr>
          <w:rFonts w:ascii="Times New Roman" w:eastAsia="Times New Roman" w:hAnsi="Times New Roman" w:cs="Times New Roman"/>
          <w:sz w:val="20"/>
          <w:szCs w:val="20"/>
        </w:rPr>
        <w:t xml:space="preserve"> If relevant conduct and a legally cognisable consequence occurred in different jurisdictions, </w:t>
      </w:r>
      <w:r>
        <w:rPr>
          <w:rFonts w:ascii="Times New Roman" w:eastAsia="Times New Roman" w:hAnsi="Times New Roman" w:cs="Times New Roman"/>
          <w:b/>
          <w:bCs/>
          <w:sz w:val="20"/>
          <w:szCs w:val="20"/>
        </w:rPr>
        <w:t>§179 Cr.P.C.</w:t>
      </w:r>
      <w:r>
        <w:rPr>
          <w:rFonts w:ascii="Times New Roman" w:eastAsia="Times New Roman" w:hAnsi="Times New Roman" w:cs="Times New Roman"/>
          <w:sz w:val="20"/>
          <w:szCs w:val="20"/>
        </w:rPr>
        <w:t xml:space="preserve"> may become relevant. (</w:t>
      </w:r>
      <w:hyperlink r:id="rId51">
        <w:r>
          <w:rPr>
            <w:rFonts w:ascii="Times New Roman" w:eastAsia="Times New Roman" w:hAnsi="Times New Roman" w:cs="Times New Roman"/>
            <w:color w:val="1155CC"/>
            <w:sz w:val="20"/>
            <w:szCs w:val="20"/>
            <w:u w:val="single"/>
          </w:rPr>
          <w:t>Statutes of</w:t>
        </w:r>
        <w:r>
          <w:rPr>
            <w:rFonts w:ascii="Times New Roman" w:eastAsia="Times New Roman" w:hAnsi="Times New Roman" w:cs="Times New Roman"/>
            <w:color w:val="1155CC"/>
            <w:sz w:val="20"/>
            <w:szCs w:val="20"/>
            <w:u w:val="single"/>
          </w:rPr>
          <w:t xml:space="preserve"> Pakistan</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The offence under </w:t>
      </w:r>
      <w:r>
        <w:rPr>
          <w:rFonts w:ascii="Times New Roman" w:eastAsia="Times New Roman" w:hAnsi="Times New Roman" w:cs="Times New Roman"/>
          <w:b/>
          <w:bCs/>
          <w:sz w:val="20"/>
          <w:szCs w:val="20"/>
        </w:rPr>
        <w:t>§341 PPC</w:t>
      </w:r>
      <w:r>
        <w:rPr>
          <w:rFonts w:ascii="Times New Roman" w:eastAsia="Times New Roman" w:hAnsi="Times New Roman" w:cs="Times New Roman"/>
          <w:sz w:val="20"/>
          <w:szCs w:val="20"/>
        </w:rPr>
        <w:t xml:space="preserve"> is triable by </w:t>
      </w:r>
      <w:r>
        <w:rPr>
          <w:rFonts w:ascii="Times New Roman" w:eastAsia="Times New Roman" w:hAnsi="Times New Roman" w:cs="Times New Roman"/>
          <w:b/>
          <w:bCs/>
          <w:sz w:val="20"/>
          <w:szCs w:val="20"/>
        </w:rPr>
        <w:t>any Judicial Magistrate</w:t>
      </w:r>
      <w:r>
        <w:rPr>
          <w:rFonts w:ascii="Times New Roman" w:eastAsia="Times New Roman" w:hAnsi="Times New Roman" w:cs="Times New Roman"/>
          <w:sz w:val="20"/>
          <w:szCs w:val="20"/>
        </w:rPr>
        <w:t xml:space="preserve"> under the Second Schedule to the Cr.P.C. (</w:t>
      </w:r>
      <w:hyperlink r:id="rId52">
        <w:r>
          <w:rPr>
            <w:rFonts w:ascii="Times New Roman" w:eastAsia="Times New Roman" w:hAnsi="Times New Roman" w:cs="Times New Roman"/>
            <w:color w:val="1155CC"/>
            <w:sz w:val="20"/>
            <w:szCs w:val="20"/>
            <w:u w:val="single"/>
          </w:rPr>
          <w:t>justify.pk</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An appeal against a conviction by a Judicial Magistrate ordinarily lies to the </w:t>
      </w:r>
      <w:r>
        <w:rPr>
          <w:rFonts w:ascii="Times New Roman" w:eastAsia="Times New Roman" w:hAnsi="Times New Roman" w:cs="Times New Roman"/>
          <w:b/>
          <w:bCs/>
          <w:sz w:val="20"/>
          <w:szCs w:val="20"/>
        </w:rPr>
        <w:t>Court of Session under §408 Cr.P.C.</w:t>
      </w:r>
      <w:r>
        <w:rPr>
          <w:rFonts w:ascii="Times New Roman" w:eastAsia="Times New Roman" w:hAnsi="Times New Roman" w:cs="Times New Roman"/>
          <w:sz w:val="20"/>
          <w:szCs w:val="20"/>
        </w:rPr>
        <w:t xml:space="preserve"> An acquittal may be challenged under </w:t>
      </w:r>
      <w:r>
        <w:rPr>
          <w:rFonts w:ascii="Times New Roman" w:eastAsia="Times New Roman" w:hAnsi="Times New Roman" w:cs="Times New Roman"/>
          <w:b/>
          <w:bCs/>
          <w:sz w:val="20"/>
          <w:szCs w:val="20"/>
        </w:rPr>
        <w:t>§417 Cr.P.C.</w:t>
      </w:r>
      <w:r>
        <w:rPr>
          <w:rFonts w:ascii="Times New Roman" w:eastAsia="Times New Roman" w:hAnsi="Times New Roman" w:cs="Times New Roman"/>
          <w:sz w:val="20"/>
          <w:szCs w:val="20"/>
        </w:rPr>
        <w:t>, including the statutory rights of the Provincial Government and, wh</w:t>
      </w:r>
      <w:r>
        <w:rPr>
          <w:rFonts w:ascii="Times New Roman" w:eastAsia="Times New Roman" w:hAnsi="Times New Roman" w:cs="Times New Roman"/>
          <w:sz w:val="20"/>
          <w:szCs w:val="20"/>
        </w:rPr>
        <w:t>ere applicable, an aggrieved person or complainant. (</w:t>
      </w:r>
      <w:hyperlink r:id="rId53">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56" w:name="_msfckhfdbgrr" w:colFirst="0" w:colLast="0"/>
      <w:bookmarkEnd w:id="756"/>
      <w:r>
        <w:rPr>
          <w:rFonts w:ascii="Times New Roman" w:eastAsia="Times New Roman" w:hAnsi="Times New Roman" w:cs="Times New Roman"/>
          <w:b/>
          <w:bCs/>
          <w:color w:val="000000"/>
          <w:sz w:val="20"/>
          <w:szCs w:val="20"/>
        </w:rPr>
        <w:t>Scenario 2 — Preventing Passage Through a Road or Path</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w:t>
      </w:r>
      <w:r>
        <w:rPr>
          <w:rFonts w:ascii="Times New Roman" w:eastAsia="Times New Roman" w:hAnsi="Times New Roman" w:cs="Times New Roman"/>
          <w:b/>
          <w:bCs/>
          <w:sz w:val="20"/>
          <w:szCs w:val="20"/>
        </w:rPr>
        <w:t>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A intentionally prevents B from using a road, pathway or other route which B has a legal right to use.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Potentially </w:t>
      </w:r>
      <w:r>
        <w:rPr>
          <w:rFonts w:ascii="Times New Roman" w:eastAsia="Times New Roman" w:hAnsi="Times New Roman" w:cs="Times New Roman"/>
          <w:b/>
          <w:bCs/>
          <w:sz w:val="20"/>
          <w:szCs w:val="20"/>
        </w:rPr>
        <w:t>§§339 and 341 PPC</w:t>
      </w:r>
      <w:r>
        <w:rPr>
          <w:rFonts w:ascii="Times New Roman" w:eastAsia="Times New Roman" w:hAnsi="Times New Roman" w:cs="Times New Roman"/>
          <w:sz w:val="20"/>
          <w:szCs w:val="20"/>
        </w:rPr>
        <w:t>. The critical issue is whether B actually possessed a legal right to proceed along the relevant route. (</w:t>
      </w:r>
      <w:hyperlink r:id="rId54">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Ordinarily, the criminal court having territorial jurisdiction over the </w:t>
      </w:r>
      <w:r>
        <w:rPr>
          <w:rFonts w:ascii="Times New Roman" w:eastAsia="Times New Roman" w:hAnsi="Times New Roman" w:cs="Times New Roman"/>
          <w:b/>
          <w:bCs/>
          <w:sz w:val="20"/>
          <w:szCs w:val="20"/>
        </w:rPr>
        <w:t>road, pathway or location where the obstruction occurred</w:t>
      </w:r>
      <w:r>
        <w:rPr>
          <w:rFonts w:ascii="Times New Roman" w:eastAsia="Times New Roman" w:hAnsi="Times New Roman" w:cs="Times New Roman"/>
          <w:sz w:val="20"/>
          <w:szCs w:val="20"/>
        </w:rPr>
        <w:t xml:space="preserve"> has jurisdiction under </w:t>
      </w:r>
      <w:r>
        <w:rPr>
          <w:rFonts w:ascii="Times New Roman" w:eastAsia="Times New Roman" w:hAnsi="Times New Roman" w:cs="Times New Roman"/>
          <w:b/>
          <w:bCs/>
          <w:sz w:val="20"/>
          <w:szCs w:val="20"/>
        </w:rPr>
        <w:t>§177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Jurisdiction:</w:t>
      </w:r>
      <w:r>
        <w:rPr>
          <w:rFonts w:ascii="Times New Roman" w:eastAsia="Times New Roman" w:hAnsi="Times New Roman" w:cs="Times New Roman"/>
          <w:b/>
          <w:bCs/>
          <w:sz w:val="20"/>
          <w:szCs w:val="20"/>
        </w:rPr>
        <w:br/>
        <w:t>Any Judicial Magistrate</w:t>
      </w:r>
      <w:r>
        <w:rPr>
          <w:rFonts w:ascii="Times New Roman" w:eastAsia="Times New Roman" w:hAnsi="Times New Roman" w:cs="Times New Roman"/>
          <w:sz w:val="20"/>
          <w:szCs w:val="20"/>
        </w:rPr>
        <w:t xml:space="preserve"> may try an offence under §341 PPC. (</w:t>
      </w:r>
      <w:hyperlink r:id="rId55">
        <w:r>
          <w:rPr>
            <w:rFonts w:ascii="Times New Roman" w:eastAsia="Times New Roman" w:hAnsi="Times New Roman" w:cs="Times New Roman"/>
            <w:color w:val="1155CC"/>
            <w:sz w:val="20"/>
            <w:szCs w:val="20"/>
            <w:u w:val="single"/>
          </w:rPr>
          <w:t>justify.pk</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Cardo" w:eastAsia="Cardo" w:hAnsi="Cardo" w:cs="Cardo"/>
          <w:sz w:val="20"/>
          <w:szCs w:val="20"/>
        </w:rPr>
        <w:t xml:space="preserve">Conviction by a Judicial Magistrate → </w:t>
      </w:r>
      <w:r>
        <w:rPr>
          <w:rFonts w:ascii="Times New Roman" w:eastAsia="Times New Roman" w:hAnsi="Times New Roman" w:cs="Times New Roman"/>
          <w:b/>
          <w:bCs/>
          <w:sz w:val="20"/>
          <w:szCs w:val="20"/>
        </w:rPr>
        <w:t>Court of Session under §408 Cr.P.C.</w:t>
      </w:r>
      <w:r>
        <w:rPr>
          <w:rFonts w:ascii="Times New Roman" w:eastAsia="Times New Roman" w:hAnsi="Times New Roman" w:cs="Times New Roman"/>
          <w:b/>
          <w:bCs/>
          <w:sz w:val="20"/>
          <w:szCs w:val="20"/>
        </w:rPr>
        <w:br/>
      </w:r>
      <w:r>
        <w:rPr>
          <w:rFonts w:ascii="Cardo" w:eastAsia="Cardo" w:hAnsi="Cardo" w:cs="Cardo"/>
          <w:sz w:val="20"/>
          <w:szCs w:val="20"/>
        </w:rPr>
        <w:t xml:space="preserve">Acquittal → applicable remedy under </w:t>
      </w:r>
      <w:r>
        <w:rPr>
          <w:rFonts w:ascii="Times New Roman" w:eastAsia="Times New Roman" w:hAnsi="Times New Roman" w:cs="Times New Roman"/>
          <w:b/>
          <w:bCs/>
          <w:sz w:val="20"/>
          <w:szCs w:val="20"/>
        </w:rPr>
        <w:t>§417 Cr.P.C.</w:t>
      </w:r>
      <w:r>
        <w:rPr>
          <w:rFonts w:ascii="Times New Roman" w:eastAsia="Times New Roman" w:hAnsi="Times New Roman" w:cs="Times New Roman"/>
          <w:sz w:val="20"/>
          <w:szCs w:val="20"/>
        </w:rPr>
        <w:t xml:space="preserve"> (</w:t>
      </w:r>
      <w:hyperlink r:id="rId56">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57" w:name="_yx8mmhs0ij47" w:colFirst="0" w:colLast="0"/>
      <w:bookmarkEnd w:id="757"/>
      <w:r>
        <w:rPr>
          <w:rFonts w:ascii="Times New Roman" w:eastAsia="Times New Roman" w:hAnsi="Times New Roman" w:cs="Times New Roman"/>
          <w:b/>
          <w:bCs/>
          <w:color w:val="000000"/>
          <w:sz w:val="20"/>
          <w:szCs w:val="20"/>
        </w:rPr>
        <w:t>Scenario 3 — Physically Preventing Movement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A uses physical force or bodily positioning to prevent B from proceeding in a particular direction.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The conduct may constitute </w:t>
      </w:r>
      <w:r>
        <w:rPr>
          <w:rFonts w:ascii="Times New Roman" w:eastAsia="Times New Roman" w:hAnsi="Times New Roman" w:cs="Times New Roman"/>
          <w:b/>
          <w:bCs/>
          <w:sz w:val="20"/>
          <w:szCs w:val="20"/>
        </w:rPr>
        <w:t>wrongful restraint under §§339/341 PPC</w:t>
      </w:r>
      <w:r>
        <w:rPr>
          <w:rFonts w:ascii="Times New Roman" w:eastAsia="Times New Roman" w:hAnsi="Times New Roman" w:cs="Times New Roman"/>
          <w:sz w:val="20"/>
          <w:szCs w:val="20"/>
        </w:rPr>
        <w:t>. If force, assault, hurt or other conduct is involved, additional PPC provisions may apply depending on the facts.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Ordinarily, the court within whose territorial limits the physical </w:t>
      </w:r>
      <w:r>
        <w:rPr>
          <w:rFonts w:ascii="Times New Roman" w:eastAsia="Times New Roman" w:hAnsi="Times New Roman" w:cs="Times New Roman"/>
          <w:sz w:val="20"/>
          <w:szCs w:val="20"/>
        </w:rPr>
        <w:t xml:space="preserve">obstruction occurred under </w:t>
      </w:r>
      <w:r>
        <w:rPr>
          <w:rFonts w:ascii="Times New Roman" w:eastAsia="Times New Roman" w:hAnsi="Times New Roman" w:cs="Times New Roman"/>
          <w:b/>
          <w:bCs/>
          <w:sz w:val="20"/>
          <w:szCs w:val="20"/>
        </w:rPr>
        <w:t>§177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For §341 PPC, </w:t>
      </w:r>
      <w:r>
        <w:rPr>
          <w:rFonts w:ascii="Times New Roman" w:eastAsia="Times New Roman" w:hAnsi="Times New Roman" w:cs="Times New Roman"/>
          <w:b/>
          <w:bCs/>
          <w:sz w:val="20"/>
          <w:szCs w:val="20"/>
        </w:rPr>
        <w:t>any Judicial Magistrate</w:t>
      </w:r>
      <w:r>
        <w:rPr>
          <w:rFonts w:ascii="Times New Roman" w:eastAsia="Times New Roman" w:hAnsi="Times New Roman" w:cs="Times New Roman"/>
          <w:sz w:val="20"/>
          <w:szCs w:val="20"/>
        </w:rPr>
        <w:t xml:space="preserve"> is competent to try the offence. Additional offences may alter the competent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For a §341 conviction by a Judicial Magistrate, appeal ordinarily lies to the </w:t>
      </w:r>
      <w:r>
        <w:rPr>
          <w:rFonts w:ascii="Times New Roman" w:eastAsia="Times New Roman" w:hAnsi="Times New Roman" w:cs="Times New Roman"/>
          <w:b/>
          <w:bCs/>
          <w:sz w:val="20"/>
          <w:szCs w:val="20"/>
        </w:rPr>
        <w:t>Court of Session under §408 Cr.P.C.</w:t>
      </w:r>
      <w:r>
        <w:rPr>
          <w:rFonts w:ascii="Times New Roman" w:eastAsia="Times New Roman" w:hAnsi="Times New Roman" w:cs="Times New Roman"/>
          <w:sz w:val="20"/>
          <w:szCs w:val="20"/>
        </w:rPr>
        <w:t xml:space="preserve"> (</w:t>
      </w:r>
      <w:hyperlink r:id="rId57">
        <w:r>
          <w:rPr>
            <w:rFonts w:ascii="Times New Roman" w:eastAsia="Times New Roman" w:hAnsi="Times New Roman" w:cs="Times New Roman"/>
            <w:color w:val="1155CC"/>
            <w:sz w:val="20"/>
            <w:szCs w:val="20"/>
            <w:u w:val="single"/>
          </w:rPr>
          <w:t>Pakistan Cod</w:t>
        </w:r>
        <w:r>
          <w:rPr>
            <w:rFonts w:ascii="Times New Roman" w:eastAsia="Times New Roman" w:hAnsi="Times New Roman" w:cs="Times New Roman"/>
            <w:color w:val="1155CC"/>
            <w:sz w:val="20"/>
            <w:szCs w:val="20"/>
            <w:u w:val="single"/>
          </w:rPr>
          <w:t>e</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58" w:name="_vubeo3tu2kdt" w:colFirst="0" w:colLast="0"/>
      <w:bookmarkEnd w:id="758"/>
      <w:r>
        <w:rPr>
          <w:rFonts w:ascii="Times New Roman" w:eastAsia="Times New Roman" w:hAnsi="Times New Roman" w:cs="Times New Roman"/>
          <w:b/>
          <w:bCs/>
          <w:color w:val="000000"/>
          <w:sz w:val="20"/>
          <w:szCs w:val="20"/>
        </w:rPr>
        <w:t>Scenario 4 — Vehicle Used to Block Passage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A deliberately places a vehicle so that B cannot proceed along a route which B has a legal right to use.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Potential </w:t>
      </w:r>
      <w:r>
        <w:rPr>
          <w:rFonts w:ascii="Times New Roman" w:eastAsia="Times New Roman" w:hAnsi="Times New Roman" w:cs="Times New Roman"/>
          <w:b/>
          <w:bCs/>
          <w:sz w:val="20"/>
          <w:szCs w:val="20"/>
        </w:rPr>
        <w:t>§§339 and 341 PPC</w:t>
      </w:r>
      <w:r>
        <w:rPr>
          <w:rFonts w:ascii="Times New Roman" w:eastAsia="Times New Roman" w:hAnsi="Times New Roman" w:cs="Times New Roman"/>
          <w:sz w:val="20"/>
          <w:szCs w:val="20"/>
        </w:rPr>
        <w:t>, provided the statutory requirements of wrongful restraint are</w:t>
      </w:r>
      <w:r>
        <w:rPr>
          <w:rFonts w:ascii="Times New Roman" w:eastAsia="Times New Roman" w:hAnsi="Times New Roman" w:cs="Times New Roman"/>
          <w:sz w:val="20"/>
          <w:szCs w:val="20"/>
        </w:rPr>
        <w:t xml:space="preserve"> established.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The ordinary venue is the court within whose local limits the </w:t>
      </w:r>
      <w:r>
        <w:rPr>
          <w:rFonts w:ascii="Times New Roman" w:eastAsia="Times New Roman" w:hAnsi="Times New Roman" w:cs="Times New Roman"/>
          <w:b/>
          <w:bCs/>
          <w:sz w:val="20"/>
          <w:szCs w:val="20"/>
        </w:rPr>
        <w:t>vehicle obstruction occurred</w:t>
      </w:r>
      <w:r>
        <w:rPr>
          <w:rFonts w:ascii="Times New Roman" w:eastAsia="Times New Roman" w:hAnsi="Times New Roman" w:cs="Times New Roman"/>
          <w:sz w:val="20"/>
          <w:szCs w:val="20"/>
        </w:rPr>
        <w:t xml:space="preserve">, under </w:t>
      </w:r>
      <w:r>
        <w:rPr>
          <w:rFonts w:ascii="Times New Roman" w:eastAsia="Times New Roman" w:hAnsi="Times New Roman" w:cs="Times New Roman"/>
          <w:b/>
          <w:bCs/>
          <w:sz w:val="20"/>
          <w:szCs w:val="20"/>
        </w:rPr>
        <w:t>§177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Jurisdiction:</w:t>
      </w:r>
      <w:r>
        <w:rPr>
          <w:rFonts w:ascii="Times New Roman" w:eastAsia="Times New Roman" w:hAnsi="Times New Roman" w:cs="Times New Roman"/>
          <w:b/>
          <w:bCs/>
          <w:sz w:val="20"/>
          <w:szCs w:val="20"/>
        </w:rPr>
        <w:br/>
        <w:t>Any Judicial Magistrate</w:t>
      </w:r>
      <w:r>
        <w:rPr>
          <w:rFonts w:ascii="Times New Roman" w:eastAsia="Times New Roman" w:hAnsi="Times New Roman" w:cs="Times New Roman"/>
          <w:sz w:val="20"/>
          <w:szCs w:val="20"/>
        </w:rPr>
        <w:t xml:space="preserve"> for §341 PPC.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Cardo" w:eastAsia="Cardo" w:hAnsi="Cardo" w:cs="Cardo"/>
          <w:sz w:val="20"/>
          <w:szCs w:val="20"/>
        </w:rPr>
        <w:t>Judicial Ma</w:t>
      </w:r>
      <w:r>
        <w:rPr>
          <w:rFonts w:ascii="Cardo" w:eastAsia="Cardo" w:hAnsi="Cardo" w:cs="Cardo"/>
          <w:sz w:val="20"/>
          <w:szCs w:val="20"/>
        </w:rPr>
        <w:t xml:space="preserve">gistrate's conviction → </w:t>
      </w:r>
      <w:r>
        <w:rPr>
          <w:rFonts w:ascii="Times New Roman" w:eastAsia="Times New Roman" w:hAnsi="Times New Roman" w:cs="Times New Roman"/>
          <w:b/>
          <w:bCs/>
          <w:sz w:val="20"/>
          <w:szCs w:val="20"/>
        </w:rPr>
        <w:t>Court of Session under §408 Cr.P.C.</w:t>
      </w:r>
      <w:r>
        <w:rPr>
          <w:rFonts w:ascii="Times New Roman" w:eastAsia="Times New Roman" w:hAnsi="Times New Roman" w:cs="Times New Roman"/>
          <w:b/>
          <w:bCs/>
          <w:sz w:val="20"/>
          <w:szCs w:val="20"/>
        </w:rPr>
        <w:br/>
      </w:r>
      <w:r>
        <w:rPr>
          <w:rFonts w:ascii="Cardo" w:eastAsia="Cardo" w:hAnsi="Cardo" w:cs="Cardo"/>
          <w:sz w:val="20"/>
          <w:szCs w:val="20"/>
        </w:rPr>
        <w:t xml:space="preserve">Acquittal → </w:t>
      </w:r>
      <w:r>
        <w:rPr>
          <w:rFonts w:ascii="Times New Roman" w:eastAsia="Times New Roman" w:hAnsi="Times New Roman" w:cs="Times New Roman"/>
          <w:b/>
          <w:bCs/>
          <w:sz w:val="20"/>
          <w:szCs w:val="20"/>
        </w:rPr>
        <w:t>§417 Cr.P.C.</w:t>
      </w:r>
      <w:r>
        <w:rPr>
          <w:rFonts w:ascii="Times New Roman" w:eastAsia="Times New Roman" w:hAnsi="Times New Roman" w:cs="Times New Roman"/>
          <w:sz w:val="20"/>
          <w:szCs w:val="20"/>
        </w:rPr>
        <w:t xml:space="preserve"> framework. (</w:t>
      </w:r>
      <w:hyperlink r:id="rId58">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59" w:name="_dqp0cwaw7gsb" w:colFirst="0" w:colLast="0"/>
      <w:bookmarkEnd w:id="759"/>
      <w:r>
        <w:rPr>
          <w:rFonts w:ascii="Times New Roman" w:eastAsia="Times New Roman" w:hAnsi="Times New Roman" w:cs="Times New Roman"/>
          <w:b/>
          <w:bCs/>
          <w:color w:val="000000"/>
          <w:sz w:val="20"/>
          <w:szCs w:val="20"/>
        </w:rPr>
        <w:t>Scenario 5 — Group Blocking a Person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Several persons surround or block B and prevent B from proceeding in a particular direction.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The basic conduct may constitute </w:t>
      </w:r>
      <w:r>
        <w:rPr>
          <w:rFonts w:ascii="Times New Roman" w:eastAsia="Times New Roman" w:hAnsi="Times New Roman" w:cs="Times New Roman"/>
          <w:b/>
          <w:bCs/>
          <w:sz w:val="20"/>
          <w:szCs w:val="20"/>
        </w:rPr>
        <w:t>§§339/341 PPC</w:t>
      </w:r>
      <w:r>
        <w:rPr>
          <w:rFonts w:ascii="Times New Roman" w:eastAsia="Times New Roman" w:hAnsi="Times New Roman" w:cs="Times New Roman"/>
          <w:sz w:val="20"/>
          <w:szCs w:val="20"/>
        </w:rPr>
        <w:t xml:space="preserve">. Depending on the facts, offences relating to </w:t>
      </w:r>
      <w:r>
        <w:rPr>
          <w:rFonts w:ascii="Times New Roman" w:eastAsia="Times New Roman" w:hAnsi="Times New Roman" w:cs="Times New Roman"/>
          <w:b/>
          <w:bCs/>
          <w:sz w:val="20"/>
          <w:szCs w:val="20"/>
        </w:rPr>
        <w:t>unlawful assembly,</w:t>
      </w:r>
      <w:r>
        <w:rPr>
          <w:rFonts w:ascii="Times New Roman" w:eastAsia="Times New Roman" w:hAnsi="Times New Roman" w:cs="Times New Roman"/>
          <w:b/>
          <w:bCs/>
          <w:sz w:val="20"/>
          <w:szCs w:val="20"/>
        </w:rPr>
        <w:t xml:space="preserve"> common object, criminal force, assault, hurt or criminal intimidation</w:t>
      </w:r>
      <w:r>
        <w:rPr>
          <w:rFonts w:ascii="Times New Roman" w:eastAsia="Times New Roman" w:hAnsi="Times New Roman" w:cs="Times New Roman"/>
          <w:sz w:val="20"/>
          <w:szCs w:val="20"/>
        </w:rPr>
        <w:t xml:space="preserve"> may additionally arise.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Ordinarily, the court having territorial jurisdiction over the </w:t>
      </w:r>
      <w:r>
        <w:rPr>
          <w:rFonts w:ascii="Times New Roman" w:eastAsia="Times New Roman" w:hAnsi="Times New Roman" w:cs="Times New Roman"/>
          <w:b/>
          <w:bCs/>
          <w:sz w:val="20"/>
          <w:szCs w:val="20"/>
        </w:rPr>
        <w:t>place where the group obstruction occurred</w:t>
      </w:r>
      <w:r>
        <w:rPr>
          <w:rFonts w:ascii="Times New Roman" w:eastAsia="Times New Roman" w:hAnsi="Times New Roman" w:cs="Times New Roman"/>
          <w:sz w:val="20"/>
          <w:szCs w:val="20"/>
        </w:rPr>
        <w:t>, under §177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Trial Court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For §341 PPC, </w:t>
      </w:r>
      <w:r>
        <w:rPr>
          <w:rFonts w:ascii="Times New Roman" w:eastAsia="Times New Roman" w:hAnsi="Times New Roman" w:cs="Times New Roman"/>
          <w:b/>
          <w:bCs/>
          <w:sz w:val="20"/>
          <w:szCs w:val="20"/>
        </w:rPr>
        <w:t>any Judicial Magistrate</w:t>
      </w:r>
      <w:r>
        <w:rPr>
          <w:rFonts w:ascii="Times New Roman" w:eastAsia="Times New Roman" w:hAnsi="Times New Roman" w:cs="Times New Roman"/>
          <w:sz w:val="20"/>
          <w:szCs w:val="20"/>
        </w:rPr>
        <w:t>; however, if additional offences are charged, the competent court must be determined from the applicable provisions and their respective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For a conviction by </w:t>
      </w:r>
      <w:r>
        <w:rPr>
          <w:rFonts w:ascii="Times New Roman" w:eastAsia="Times New Roman" w:hAnsi="Times New Roman" w:cs="Times New Roman"/>
          <w:sz w:val="20"/>
          <w:szCs w:val="20"/>
        </w:rPr>
        <w:t xml:space="preserve">a Judicial Magistrate, ordinarily </w:t>
      </w:r>
      <w:r>
        <w:rPr>
          <w:rFonts w:ascii="Times New Roman" w:eastAsia="Times New Roman" w:hAnsi="Times New Roman" w:cs="Times New Roman"/>
          <w:b/>
          <w:bCs/>
          <w:sz w:val="20"/>
          <w:szCs w:val="20"/>
        </w:rPr>
        <w:t>Court of Session under §408 Cr.P.C.</w:t>
      </w:r>
      <w:r>
        <w:rPr>
          <w:rFonts w:ascii="Times New Roman" w:eastAsia="Times New Roman" w:hAnsi="Times New Roman" w:cs="Times New Roman"/>
          <w:sz w:val="20"/>
          <w:szCs w:val="20"/>
        </w:rPr>
        <w:t xml:space="preserve"> If the case is tried by a Sessions Court because of another offence, an appeal from that Sessions conviction lies to the </w:t>
      </w:r>
      <w:r>
        <w:rPr>
          <w:rFonts w:ascii="Times New Roman" w:eastAsia="Times New Roman" w:hAnsi="Times New Roman" w:cs="Times New Roman"/>
          <w:b/>
          <w:bCs/>
          <w:sz w:val="20"/>
          <w:szCs w:val="20"/>
        </w:rPr>
        <w:t>High Court under §410 Cr.P.C.</w:t>
      </w:r>
      <w:r>
        <w:rPr>
          <w:rFonts w:ascii="Times New Roman" w:eastAsia="Times New Roman" w:hAnsi="Times New Roman" w:cs="Times New Roman"/>
          <w:sz w:val="20"/>
          <w:szCs w:val="20"/>
        </w:rPr>
        <w:t xml:space="preserve"> (</w:t>
      </w:r>
      <w:hyperlink r:id="rId59">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60" w:name="_e5tlshfazo1f" w:colFirst="0" w:colLast="0"/>
      <w:bookmarkEnd w:id="760"/>
      <w:r>
        <w:rPr>
          <w:rFonts w:ascii="Times New Roman" w:eastAsia="Times New Roman" w:hAnsi="Times New Roman" w:cs="Times New Roman"/>
          <w:b/>
          <w:bCs/>
          <w:color w:val="000000"/>
          <w:sz w:val="20"/>
          <w:szCs w:val="20"/>
        </w:rPr>
        <w:t>Scenario 6 — Blocking Access to a Particular Route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A prevents B from entering or passing through a gate, entrance, passage or route wher</w:t>
      </w:r>
      <w:r>
        <w:rPr>
          <w:rFonts w:ascii="Times New Roman" w:eastAsia="Times New Roman" w:hAnsi="Times New Roman" w:cs="Times New Roman"/>
          <w:sz w:val="20"/>
          <w:szCs w:val="20"/>
        </w:rPr>
        <w:t>e B has a legally recognised right to proceed.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Potential </w:t>
      </w:r>
      <w:r>
        <w:rPr>
          <w:rFonts w:ascii="Times New Roman" w:eastAsia="Times New Roman" w:hAnsi="Times New Roman" w:cs="Times New Roman"/>
          <w:b/>
          <w:bCs/>
          <w:sz w:val="20"/>
          <w:szCs w:val="20"/>
        </w:rPr>
        <w:t>§§339/341 PPC</w:t>
      </w:r>
      <w:r>
        <w:rPr>
          <w:rFonts w:ascii="Times New Roman" w:eastAsia="Times New Roman" w:hAnsi="Times New Roman" w:cs="Times New Roman"/>
          <w:sz w:val="20"/>
          <w:szCs w:val="20"/>
        </w:rPr>
        <w:t>. The existence and nature of B's legal right to proceed is central. Section 339 also contains the statutory exception concerning a private way obstructed by a person acting in good</w:t>
      </w:r>
      <w:r>
        <w:rPr>
          <w:rFonts w:ascii="Times New Roman" w:eastAsia="Times New Roman" w:hAnsi="Times New Roman" w:cs="Times New Roman"/>
          <w:sz w:val="20"/>
          <w:szCs w:val="20"/>
        </w:rPr>
        <w:t xml:space="preserve"> faith believing that he has a lawful right to obstruct it. (</w:t>
      </w:r>
      <w:hyperlink r:id="rId60">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The court within whose local limits the </w:t>
      </w:r>
      <w:r>
        <w:rPr>
          <w:rFonts w:ascii="Times New Roman" w:eastAsia="Times New Roman" w:hAnsi="Times New Roman" w:cs="Times New Roman"/>
          <w:b/>
          <w:bCs/>
          <w:sz w:val="20"/>
          <w:szCs w:val="20"/>
        </w:rPr>
        <w:t>gate, entrance, passage or route</w:t>
      </w:r>
      <w:r>
        <w:rPr>
          <w:rFonts w:ascii="Times New Roman" w:eastAsia="Times New Roman" w:hAnsi="Times New Roman" w:cs="Times New Roman"/>
          <w:sz w:val="20"/>
          <w:szCs w:val="20"/>
        </w:rPr>
        <w:t xml:space="preserve"> is situated and where the obstruction occurred ordinarily has territorial jurisdiction under §177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Jurisdiction:</w:t>
      </w:r>
      <w:r>
        <w:rPr>
          <w:rFonts w:ascii="Times New Roman" w:eastAsia="Times New Roman" w:hAnsi="Times New Roman" w:cs="Times New Roman"/>
          <w:b/>
          <w:bCs/>
          <w:sz w:val="20"/>
          <w:szCs w:val="20"/>
        </w:rPr>
        <w:br/>
        <w:t>Any Judicial Magistrate</w:t>
      </w:r>
      <w:r>
        <w:rPr>
          <w:rFonts w:ascii="Times New Roman" w:eastAsia="Times New Roman" w:hAnsi="Times New Roman" w:cs="Times New Roman"/>
          <w:sz w:val="20"/>
          <w:szCs w:val="20"/>
        </w:rPr>
        <w:t xml:space="preserve"> for §341 PPC.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w:t>
      </w:r>
      <w:r>
        <w:rPr>
          <w:rFonts w:ascii="Times New Roman" w:eastAsia="Times New Roman" w:hAnsi="Times New Roman" w:cs="Times New Roman"/>
          <w:b/>
          <w:bCs/>
          <w:sz w:val="20"/>
          <w:szCs w:val="20"/>
        </w:rPr>
        <w:t>iction:</w:t>
      </w:r>
      <w:r>
        <w:rPr>
          <w:rFonts w:ascii="Times New Roman" w:eastAsia="Times New Roman" w:hAnsi="Times New Roman" w:cs="Times New Roman"/>
          <w:b/>
          <w:bCs/>
          <w:sz w:val="20"/>
          <w:szCs w:val="20"/>
        </w:rPr>
        <w:br/>
      </w:r>
      <w:r>
        <w:rPr>
          <w:rFonts w:ascii="Cardo" w:eastAsia="Cardo" w:hAnsi="Cardo" w:cs="Cardo"/>
          <w:sz w:val="20"/>
          <w:szCs w:val="20"/>
        </w:rPr>
        <w:t xml:space="preserve">Judicial Magistrate → </w:t>
      </w:r>
      <w:r>
        <w:rPr>
          <w:rFonts w:ascii="Times New Roman" w:eastAsia="Times New Roman" w:hAnsi="Times New Roman" w:cs="Times New Roman"/>
          <w:b/>
          <w:bCs/>
          <w:sz w:val="20"/>
          <w:szCs w:val="20"/>
        </w:rPr>
        <w:t>Court of Session under §408 Cr.P.C.</w:t>
      </w:r>
      <w:r>
        <w:rPr>
          <w:rFonts w:ascii="Cardo" w:eastAsia="Cardo" w:hAnsi="Cardo" w:cs="Cardo"/>
          <w:sz w:val="20"/>
          <w:szCs w:val="20"/>
        </w:rPr>
        <w:t xml:space="preserve">; acquittal → applicable </w:t>
      </w:r>
      <w:r>
        <w:rPr>
          <w:rFonts w:ascii="Times New Roman" w:eastAsia="Times New Roman" w:hAnsi="Times New Roman" w:cs="Times New Roman"/>
          <w:b/>
          <w:bCs/>
          <w:sz w:val="20"/>
          <w:szCs w:val="20"/>
        </w:rPr>
        <w:t>§417 Cr.P.C.</w:t>
      </w:r>
      <w:r>
        <w:rPr>
          <w:rFonts w:ascii="Times New Roman" w:eastAsia="Times New Roman" w:hAnsi="Times New Roman" w:cs="Times New Roman"/>
          <w:sz w:val="20"/>
          <w:szCs w:val="20"/>
        </w:rPr>
        <w:t xml:space="preserve"> remedy. (</w:t>
      </w:r>
      <w:hyperlink r:id="rId61">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61" w:name="_kkyso7dboh9" w:colFirst="0" w:colLast="0"/>
      <w:bookmarkEnd w:id="761"/>
      <w:r>
        <w:rPr>
          <w:rFonts w:ascii="Times New Roman" w:eastAsia="Times New Roman" w:hAnsi="Times New Roman" w:cs="Times New Roman"/>
          <w:b/>
          <w:bCs/>
          <w:color w:val="000000"/>
          <w:sz w:val="20"/>
          <w:szCs w:val="20"/>
        </w:rPr>
        <w:t>Scenario 7 — Obstruction by Threat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A prevents B from proceeding by threats or circumstances creating a real restriction on B's movement.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The precise classification depends upon how the restriction was created. It may involve </w:t>
      </w:r>
      <w:r>
        <w:rPr>
          <w:rFonts w:ascii="Times New Roman" w:eastAsia="Times New Roman" w:hAnsi="Times New Roman" w:cs="Times New Roman"/>
          <w:b/>
          <w:bCs/>
          <w:sz w:val="20"/>
          <w:szCs w:val="20"/>
        </w:rPr>
        <w:t>§§339/341 PPC</w:t>
      </w:r>
      <w:r>
        <w:rPr>
          <w:rFonts w:ascii="Times New Roman" w:eastAsia="Times New Roman" w:hAnsi="Times New Roman" w:cs="Times New Roman"/>
          <w:sz w:val="20"/>
          <w:szCs w:val="20"/>
        </w:rPr>
        <w:t>, a</w:t>
      </w:r>
      <w:r>
        <w:rPr>
          <w:rFonts w:ascii="Times New Roman" w:eastAsia="Times New Roman" w:hAnsi="Times New Roman" w:cs="Times New Roman"/>
          <w:sz w:val="20"/>
          <w:szCs w:val="20"/>
        </w:rPr>
        <w:t xml:space="preserve">nd potentially </w:t>
      </w:r>
      <w:r>
        <w:rPr>
          <w:rFonts w:ascii="Times New Roman" w:eastAsia="Times New Roman" w:hAnsi="Times New Roman" w:cs="Times New Roman"/>
          <w:b/>
          <w:bCs/>
          <w:sz w:val="20"/>
          <w:szCs w:val="20"/>
        </w:rPr>
        <w:t>criminal intimidation, criminal force, assault or another offence</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Ordinarily, the court within whose territorial limits the obstructive/threatening conduct occurred under </w:t>
      </w:r>
      <w:r>
        <w:rPr>
          <w:rFonts w:ascii="Times New Roman" w:eastAsia="Times New Roman" w:hAnsi="Times New Roman" w:cs="Times New Roman"/>
          <w:b/>
          <w:bCs/>
          <w:sz w:val="20"/>
          <w:szCs w:val="20"/>
        </w:rPr>
        <w:t>§177 Cr.P.C.</w:t>
      </w:r>
      <w:r>
        <w:rPr>
          <w:rFonts w:ascii="Times New Roman" w:eastAsia="Times New Roman" w:hAnsi="Times New Roman" w:cs="Times New Roman"/>
          <w:sz w:val="20"/>
          <w:szCs w:val="20"/>
        </w:rPr>
        <w:t xml:space="preserve"> Where the legally rel</w:t>
      </w:r>
      <w:r>
        <w:rPr>
          <w:rFonts w:ascii="Times New Roman" w:eastAsia="Times New Roman" w:hAnsi="Times New Roman" w:cs="Times New Roman"/>
          <w:sz w:val="20"/>
          <w:szCs w:val="20"/>
        </w:rPr>
        <w:t>evant act and consequence occur in different places, §179 may potentially apply. (</w:t>
      </w:r>
      <w:hyperlink r:id="rId62">
        <w:r>
          <w:rPr>
            <w:rFonts w:ascii="Times New Roman" w:eastAsia="Times New Roman" w:hAnsi="Times New Roman" w:cs="Times New Roman"/>
            <w:color w:val="1155CC"/>
            <w:sz w:val="20"/>
            <w:szCs w:val="20"/>
            <w:u w:val="single"/>
          </w:rPr>
          <w:t>Statutes of Pakistan</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For §341, </w:t>
      </w:r>
      <w:r>
        <w:rPr>
          <w:rFonts w:ascii="Times New Roman" w:eastAsia="Times New Roman" w:hAnsi="Times New Roman" w:cs="Times New Roman"/>
          <w:b/>
          <w:bCs/>
          <w:sz w:val="20"/>
          <w:szCs w:val="20"/>
        </w:rPr>
        <w:t>any Judicial Magistrate</w:t>
      </w:r>
      <w:r>
        <w:rPr>
          <w:rFonts w:ascii="Times New Roman" w:eastAsia="Times New Roman" w:hAnsi="Times New Roman" w:cs="Times New Roman"/>
          <w:sz w:val="20"/>
          <w:szCs w:val="20"/>
        </w:rPr>
        <w:t>. If additional offences are included, the court must be determined according to the applicable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Appeal Jurisdiction:</w:t>
      </w:r>
      <w:r>
        <w:rPr>
          <w:rFonts w:ascii="Times New Roman" w:eastAsia="Times New Roman" w:hAnsi="Times New Roman" w:cs="Times New Roman"/>
          <w:b/>
          <w:bCs/>
          <w:sz w:val="20"/>
          <w:szCs w:val="20"/>
        </w:rPr>
        <w:br/>
      </w:r>
      <w:r>
        <w:rPr>
          <w:rFonts w:ascii="Cardo" w:eastAsia="Cardo" w:hAnsi="Cardo" w:cs="Cardo"/>
          <w:sz w:val="20"/>
          <w:szCs w:val="20"/>
        </w:rPr>
        <w:t xml:space="preserve">If tried by a Judicial Magistrate → </w:t>
      </w:r>
      <w:r>
        <w:rPr>
          <w:rFonts w:ascii="Times New Roman" w:eastAsia="Times New Roman" w:hAnsi="Times New Roman" w:cs="Times New Roman"/>
          <w:b/>
          <w:bCs/>
          <w:sz w:val="20"/>
          <w:szCs w:val="20"/>
        </w:rPr>
        <w:t>Court of Session under §408 Cr.P.C.</w:t>
      </w:r>
      <w:r>
        <w:rPr>
          <w:rFonts w:ascii="Cardo" w:eastAsia="Cardo" w:hAnsi="Cardo" w:cs="Cardo"/>
          <w:sz w:val="20"/>
          <w:szCs w:val="20"/>
        </w:rPr>
        <w:t xml:space="preserve"> If tried by a Sessions Court because of a more serious connected offence → </w:t>
      </w:r>
      <w:r>
        <w:rPr>
          <w:rFonts w:ascii="Times New Roman" w:eastAsia="Times New Roman" w:hAnsi="Times New Roman" w:cs="Times New Roman"/>
          <w:b/>
          <w:bCs/>
          <w:sz w:val="20"/>
          <w:szCs w:val="20"/>
        </w:rPr>
        <w:t>High Court under §410 Cr.P.C.</w:t>
      </w:r>
      <w:r>
        <w:rPr>
          <w:rFonts w:ascii="Times New Roman" w:eastAsia="Times New Roman" w:hAnsi="Times New Roman" w:cs="Times New Roman"/>
          <w:sz w:val="20"/>
          <w:szCs w:val="20"/>
        </w:rPr>
        <w:t xml:space="preserve"> (</w:t>
      </w:r>
      <w:hyperlink r:id="rId63">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762" w:name="_wl8rya43ypsk" w:colFirst="0" w:colLast="0"/>
      <w:bookmarkEnd w:id="762"/>
      <w:r>
        <w:rPr>
          <w:rFonts w:ascii="Times New Roman" w:eastAsia="Times New Roman" w:hAnsi="Times New Roman" w:cs="Times New Roman"/>
          <w:b/>
          <w:bCs/>
          <w:sz w:val="20"/>
          <w:szCs w:val="20"/>
        </w:rPr>
        <w:t>2. Wr</w:t>
      </w:r>
      <w:r>
        <w:rPr>
          <w:rFonts w:ascii="Times New Roman" w:eastAsia="Times New Roman" w:hAnsi="Times New Roman" w:cs="Times New Roman"/>
          <w:b/>
          <w:bCs/>
          <w:sz w:val="20"/>
          <w:szCs w:val="20"/>
        </w:rPr>
        <w:t>ongful Confinement — Typical Scenarios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63" w:name="_49y9r04crkot" w:colFirst="0" w:colLast="0"/>
      <w:bookmarkEnd w:id="763"/>
      <w:r>
        <w:rPr>
          <w:rFonts w:ascii="Times New Roman" w:eastAsia="Times New Roman" w:hAnsi="Times New Roman" w:cs="Times New Roman"/>
          <w:b/>
          <w:bCs/>
          <w:color w:val="000000"/>
          <w:sz w:val="20"/>
          <w:szCs w:val="20"/>
        </w:rPr>
        <w:t>Scenario 8 — Locking a Person Inside a Room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A intentionally locks B inside a room and prevents B from leaving.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Potential </w:t>
      </w:r>
      <w:r>
        <w:rPr>
          <w:rFonts w:ascii="Times New Roman" w:eastAsia="Times New Roman" w:hAnsi="Times New Roman" w:cs="Times New Roman"/>
          <w:b/>
          <w:bCs/>
          <w:sz w:val="20"/>
          <w:szCs w:val="20"/>
        </w:rPr>
        <w:t>§§340 and 342 PPC</w:t>
      </w:r>
      <w:r>
        <w:rPr>
          <w:rFonts w:ascii="Times New Roman" w:eastAsia="Times New Roman" w:hAnsi="Times New Roman" w:cs="Times New Roman"/>
          <w:sz w:val="20"/>
          <w:szCs w:val="20"/>
        </w:rPr>
        <w:t>. Section 340 defines wrongful confinement as wrongful restraint</w:t>
      </w:r>
      <w:r>
        <w:rPr>
          <w:rFonts w:ascii="Times New Roman" w:eastAsia="Times New Roman" w:hAnsi="Times New Roman" w:cs="Times New Roman"/>
          <w:sz w:val="20"/>
          <w:szCs w:val="20"/>
        </w:rPr>
        <w:t xml:space="preserve"> preventing a person from proceeding beyond certain circumscribing limits. (</w:t>
      </w:r>
      <w:hyperlink r:id="rId64">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T</w:t>
      </w:r>
      <w:r>
        <w:rPr>
          <w:rFonts w:ascii="Times New Roman" w:eastAsia="Times New Roman" w:hAnsi="Times New Roman" w:cs="Times New Roman"/>
          <w:sz w:val="20"/>
          <w:szCs w:val="20"/>
        </w:rPr>
        <w:t xml:space="preserve">he court within whose local limits the </w:t>
      </w:r>
      <w:r>
        <w:rPr>
          <w:rFonts w:ascii="Times New Roman" w:eastAsia="Times New Roman" w:hAnsi="Times New Roman" w:cs="Times New Roman"/>
          <w:b/>
          <w:bCs/>
          <w:sz w:val="20"/>
          <w:szCs w:val="20"/>
        </w:rPr>
        <w:t>room/building in which the confinement occurred</w:t>
      </w:r>
      <w:r>
        <w:rPr>
          <w:rFonts w:ascii="Times New Roman" w:eastAsia="Times New Roman" w:hAnsi="Times New Roman" w:cs="Times New Roman"/>
          <w:sz w:val="20"/>
          <w:szCs w:val="20"/>
        </w:rPr>
        <w:t xml:space="preserve"> is situated ordinarily has jurisdiction under §177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Under the Second Schedule, </w:t>
      </w:r>
      <w:r>
        <w:rPr>
          <w:rFonts w:ascii="Times New Roman" w:eastAsia="Times New Roman" w:hAnsi="Times New Roman" w:cs="Times New Roman"/>
          <w:b/>
          <w:bCs/>
          <w:sz w:val="20"/>
          <w:szCs w:val="20"/>
        </w:rPr>
        <w:t>§342 PPC is triable by a Magistrate of the first or secon</w:t>
      </w:r>
      <w:r>
        <w:rPr>
          <w:rFonts w:ascii="Times New Roman" w:eastAsia="Times New Roman" w:hAnsi="Times New Roman" w:cs="Times New Roman"/>
          <w:b/>
          <w:bCs/>
          <w:sz w:val="20"/>
          <w:szCs w:val="20"/>
        </w:rPr>
        <w:t>d class</w:t>
      </w:r>
      <w:r>
        <w:rPr>
          <w:rFonts w:ascii="Times New Roman" w:eastAsia="Times New Roman" w:hAnsi="Times New Roman" w:cs="Times New Roman"/>
          <w:sz w:val="20"/>
          <w:szCs w:val="20"/>
        </w:rPr>
        <w:t>. (</w:t>
      </w:r>
      <w:hyperlink r:id="rId65">
        <w:r>
          <w:rPr>
            <w:rFonts w:ascii="Times New Roman" w:eastAsia="Times New Roman" w:hAnsi="Times New Roman" w:cs="Times New Roman"/>
            <w:color w:val="1155CC"/>
            <w:sz w:val="20"/>
            <w:szCs w:val="20"/>
            <w:u w:val="single"/>
          </w:rPr>
          <w:t>Statutes of Pakistan</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Cardo" w:eastAsia="Cardo" w:hAnsi="Cardo" w:cs="Cardo"/>
          <w:sz w:val="20"/>
          <w:szCs w:val="20"/>
        </w:rPr>
        <w:t xml:space="preserve">Conviction by a Judicial Magistrate → </w:t>
      </w:r>
      <w:r>
        <w:rPr>
          <w:rFonts w:ascii="Times New Roman" w:eastAsia="Times New Roman" w:hAnsi="Times New Roman" w:cs="Times New Roman"/>
          <w:b/>
          <w:bCs/>
          <w:sz w:val="20"/>
          <w:szCs w:val="20"/>
        </w:rPr>
        <w:t>Court of Session under §408 Cr.P.C.</w:t>
      </w:r>
      <w:r>
        <w:rPr>
          <w:rFonts w:ascii="Times New Roman" w:eastAsia="Times New Roman" w:hAnsi="Times New Roman" w:cs="Times New Roman"/>
          <w:sz w:val="20"/>
          <w:szCs w:val="20"/>
        </w:rPr>
        <w:t xml:space="preserve"> (</w:t>
      </w:r>
      <w:hyperlink r:id="rId66">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64" w:name="_tzbign4m6c1o" w:colFirst="0" w:colLast="0"/>
      <w:bookmarkEnd w:id="764"/>
      <w:r>
        <w:rPr>
          <w:rFonts w:ascii="Times New Roman" w:eastAsia="Times New Roman" w:hAnsi="Times New Roman" w:cs="Times New Roman"/>
          <w:b/>
          <w:bCs/>
          <w:color w:val="000000"/>
          <w:sz w:val="20"/>
          <w:szCs w:val="20"/>
        </w:rPr>
        <w:t>Scenario 9 — Locking a Person Inside a House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A prevents B from leaving a house or building by locking ex</w:t>
      </w:r>
      <w:r>
        <w:rPr>
          <w:rFonts w:ascii="Times New Roman" w:eastAsia="Times New Roman" w:hAnsi="Times New Roman" w:cs="Times New Roman"/>
          <w:sz w:val="20"/>
          <w:szCs w:val="20"/>
        </w:rPr>
        <w:t>its or otherwise restricting departure.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Potential </w:t>
      </w:r>
      <w:r>
        <w:rPr>
          <w:rFonts w:ascii="Times New Roman" w:eastAsia="Times New Roman" w:hAnsi="Times New Roman" w:cs="Times New Roman"/>
          <w:b/>
          <w:bCs/>
          <w:sz w:val="20"/>
          <w:szCs w:val="20"/>
        </w:rPr>
        <w:t>§§340 and 342 PPC</w:t>
      </w:r>
      <w:r>
        <w:rPr>
          <w:rFonts w:ascii="Times New Roman" w:eastAsia="Times New Roman" w:hAnsi="Times New Roman" w:cs="Times New Roman"/>
          <w:sz w:val="20"/>
          <w:szCs w:val="20"/>
        </w:rPr>
        <w:t>. If the confinement continues for the statutory periods, §§343 or 344 may become relevant. (</w:t>
      </w:r>
      <w:hyperlink r:id="rId67">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Ordinarily, the court covering the </w:t>
      </w:r>
      <w:r>
        <w:rPr>
          <w:rFonts w:ascii="Times New Roman" w:eastAsia="Times New Roman" w:hAnsi="Times New Roman" w:cs="Times New Roman"/>
          <w:b/>
          <w:bCs/>
          <w:sz w:val="20"/>
          <w:szCs w:val="20"/>
        </w:rPr>
        <w:t>house/building where the confinement occurred</w:t>
      </w:r>
      <w:r>
        <w:rPr>
          <w:rFonts w:ascii="Times New Roman" w:eastAsia="Times New Roman" w:hAnsi="Times New Roman" w:cs="Times New Roman"/>
          <w:sz w:val="20"/>
          <w:szCs w:val="20"/>
        </w:rPr>
        <w:t>, under §177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For §342, </w:t>
      </w:r>
      <w:r>
        <w:rPr>
          <w:rFonts w:ascii="Times New Roman" w:eastAsia="Times New Roman" w:hAnsi="Times New Roman" w:cs="Times New Roman"/>
          <w:b/>
          <w:bCs/>
          <w:sz w:val="20"/>
          <w:szCs w:val="20"/>
        </w:rPr>
        <w:t>Magistrate of the first or seco</w:t>
      </w:r>
      <w:r>
        <w:rPr>
          <w:rFonts w:ascii="Times New Roman" w:eastAsia="Times New Roman" w:hAnsi="Times New Roman" w:cs="Times New Roman"/>
          <w:b/>
          <w:bCs/>
          <w:sz w:val="20"/>
          <w:szCs w:val="20"/>
        </w:rPr>
        <w:t>nd class</w:t>
      </w:r>
      <w:r>
        <w:rPr>
          <w:rFonts w:ascii="Times New Roman" w:eastAsia="Times New Roman" w:hAnsi="Times New Roman" w:cs="Times New Roman"/>
          <w:sz w:val="20"/>
          <w:szCs w:val="20"/>
        </w:rPr>
        <w:t xml:space="preserve"> under the Second Schedule.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Cardo" w:eastAsia="Cardo" w:hAnsi="Cardo" w:cs="Cardo"/>
          <w:sz w:val="20"/>
          <w:szCs w:val="20"/>
        </w:rPr>
        <w:t xml:space="preserve">Judicial Magistrate conviction → </w:t>
      </w:r>
      <w:r>
        <w:rPr>
          <w:rFonts w:ascii="Times New Roman" w:eastAsia="Times New Roman" w:hAnsi="Times New Roman" w:cs="Times New Roman"/>
          <w:b/>
          <w:bCs/>
          <w:sz w:val="20"/>
          <w:szCs w:val="20"/>
        </w:rPr>
        <w:t>Court of Session under §408 Cr.P.C.</w:t>
      </w:r>
      <w:r>
        <w:rPr>
          <w:rFonts w:ascii="Times New Roman" w:eastAsia="Times New Roman" w:hAnsi="Times New Roman" w:cs="Times New Roman"/>
          <w:sz w:val="20"/>
          <w:szCs w:val="20"/>
        </w:rPr>
        <w:t xml:space="preserve"> (</w:t>
      </w:r>
      <w:hyperlink r:id="rId68">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65" w:name="_4uexowc1eidt" w:colFirst="0" w:colLast="0"/>
      <w:bookmarkEnd w:id="765"/>
      <w:r>
        <w:rPr>
          <w:rFonts w:ascii="Times New Roman" w:eastAsia="Times New Roman" w:hAnsi="Times New Roman" w:cs="Times New Roman"/>
          <w:b/>
          <w:bCs/>
          <w:color w:val="000000"/>
          <w:sz w:val="20"/>
          <w:szCs w:val="20"/>
        </w:rPr>
        <w:t>Scenario 10 — Guarding All Exits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A or a group physically guards the available exits and prevents B from leaving a defined place.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This is directly analogous to the statutory illustration to </w:t>
      </w:r>
      <w:r>
        <w:rPr>
          <w:rFonts w:ascii="Times New Roman" w:eastAsia="Times New Roman" w:hAnsi="Times New Roman" w:cs="Times New Roman"/>
          <w:b/>
          <w:bCs/>
          <w:sz w:val="20"/>
          <w:szCs w:val="20"/>
        </w:rPr>
        <w:t>§340 PPC</w:t>
      </w:r>
      <w:r>
        <w:rPr>
          <w:rFonts w:ascii="Times New Roman" w:eastAsia="Times New Roman" w:hAnsi="Times New Roman" w:cs="Times New Roman"/>
          <w:sz w:val="20"/>
          <w:szCs w:val="20"/>
        </w:rPr>
        <w:t xml:space="preserve">, which recognises confinement where persons are placed at exits and the victim is prevented from leaving. The punishment is ordinarily under </w:t>
      </w:r>
      <w:r>
        <w:rPr>
          <w:rFonts w:ascii="Times New Roman" w:eastAsia="Times New Roman" w:hAnsi="Times New Roman" w:cs="Times New Roman"/>
          <w:b/>
          <w:bCs/>
          <w:sz w:val="20"/>
          <w:szCs w:val="20"/>
        </w:rPr>
        <w:t>§342 PPC</w:t>
      </w:r>
      <w:r>
        <w:rPr>
          <w:rFonts w:ascii="Times New Roman" w:eastAsia="Times New Roman" w:hAnsi="Times New Roman" w:cs="Times New Roman"/>
          <w:sz w:val="20"/>
          <w:szCs w:val="20"/>
        </w:rPr>
        <w:t>, unless an aggravated form applies. (</w:t>
      </w:r>
      <w:hyperlink r:id="rId69">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The court covering the </w:t>
      </w:r>
      <w:r>
        <w:rPr>
          <w:rFonts w:ascii="Times New Roman" w:eastAsia="Times New Roman" w:hAnsi="Times New Roman" w:cs="Times New Roman"/>
          <w:b/>
          <w:bCs/>
          <w:sz w:val="20"/>
          <w:szCs w:val="20"/>
        </w:rPr>
        <w:t>building or defined area in which the exits were guarded</w:t>
      </w:r>
      <w:r>
        <w:rPr>
          <w:rFonts w:ascii="Times New Roman" w:eastAsia="Times New Roman" w:hAnsi="Times New Roman" w:cs="Times New Roman"/>
          <w:sz w:val="20"/>
          <w:szCs w:val="20"/>
        </w:rPr>
        <w:t>, under §177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For §342, </w:t>
      </w:r>
      <w:r>
        <w:rPr>
          <w:rFonts w:ascii="Times New Roman" w:eastAsia="Times New Roman" w:hAnsi="Times New Roman" w:cs="Times New Roman"/>
          <w:b/>
          <w:bCs/>
          <w:sz w:val="20"/>
          <w:szCs w:val="20"/>
        </w:rPr>
        <w:t>Magistrat</w:t>
      </w:r>
      <w:r>
        <w:rPr>
          <w:rFonts w:ascii="Times New Roman" w:eastAsia="Times New Roman" w:hAnsi="Times New Roman" w:cs="Times New Roman"/>
          <w:b/>
          <w:bCs/>
          <w:sz w:val="20"/>
          <w:szCs w:val="20"/>
        </w:rPr>
        <w:t>e of the first or second class</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Cardo" w:eastAsia="Cardo" w:hAnsi="Cardo" w:cs="Cardo"/>
          <w:sz w:val="20"/>
          <w:szCs w:val="20"/>
        </w:rPr>
        <w:t xml:space="preserve">Judicial Magistrate → </w:t>
      </w:r>
      <w:r>
        <w:rPr>
          <w:rFonts w:ascii="Times New Roman" w:eastAsia="Times New Roman" w:hAnsi="Times New Roman" w:cs="Times New Roman"/>
          <w:b/>
          <w:bCs/>
          <w:sz w:val="20"/>
          <w:szCs w:val="20"/>
        </w:rPr>
        <w:t>Court of Session under §408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66" w:name="_keq6lkrqhkb3" w:colFirst="0" w:colLast="0"/>
      <w:bookmarkEnd w:id="766"/>
      <w:r>
        <w:rPr>
          <w:rFonts w:ascii="Times New Roman" w:eastAsia="Times New Roman" w:hAnsi="Times New Roman" w:cs="Times New Roman"/>
          <w:b/>
          <w:bCs/>
          <w:color w:val="000000"/>
          <w:sz w:val="20"/>
          <w:szCs w:val="20"/>
        </w:rPr>
        <w:t>Scenario 11 — Confinement Without a Lock</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No physical lock is used, but force, threats, armed guards or other means effectively prevent </w:t>
      </w:r>
      <w:r>
        <w:rPr>
          <w:rFonts w:ascii="Times New Roman" w:eastAsia="Times New Roman" w:hAnsi="Times New Roman" w:cs="Times New Roman"/>
          <w:sz w:val="20"/>
          <w:szCs w:val="20"/>
        </w:rPr>
        <w:t>B from leaving defined limits.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A lock is </w:t>
      </w:r>
      <w:r>
        <w:rPr>
          <w:rFonts w:ascii="Times New Roman" w:eastAsia="Times New Roman" w:hAnsi="Times New Roman" w:cs="Times New Roman"/>
          <w:b/>
          <w:bCs/>
          <w:sz w:val="20"/>
          <w:szCs w:val="20"/>
        </w:rPr>
        <w:t>not an essential requirement</w:t>
      </w:r>
      <w:r>
        <w:rPr>
          <w:rFonts w:ascii="Times New Roman" w:eastAsia="Times New Roman" w:hAnsi="Times New Roman" w:cs="Times New Roman"/>
          <w:sz w:val="20"/>
          <w:szCs w:val="20"/>
        </w:rPr>
        <w:t>. Section 340 PPC expressly covers wrongful confinement through restriction beyond circumscribing limits, and its illustration recognises confinement through armed persons guarding e</w:t>
      </w:r>
      <w:r>
        <w:rPr>
          <w:rFonts w:ascii="Times New Roman" w:eastAsia="Times New Roman" w:hAnsi="Times New Roman" w:cs="Times New Roman"/>
          <w:sz w:val="20"/>
          <w:szCs w:val="20"/>
        </w:rPr>
        <w:t>xits. (</w:t>
      </w:r>
      <w:hyperlink r:id="rId70">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Ordinarily, where the </w:t>
      </w:r>
      <w:r>
        <w:rPr>
          <w:rFonts w:ascii="Times New Roman" w:eastAsia="Times New Roman" w:hAnsi="Times New Roman" w:cs="Times New Roman"/>
          <w:b/>
          <w:bCs/>
          <w:sz w:val="20"/>
          <w:szCs w:val="20"/>
        </w:rPr>
        <w:t>confining conduct occurred</w:t>
      </w:r>
      <w:r>
        <w:rPr>
          <w:rFonts w:ascii="Times New Roman" w:eastAsia="Times New Roman" w:hAnsi="Times New Roman" w:cs="Times New Roman"/>
          <w:sz w:val="20"/>
          <w:szCs w:val="20"/>
        </w:rPr>
        <w:t>, under §177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Ordinarily </w:t>
      </w:r>
      <w:r>
        <w:rPr>
          <w:rFonts w:ascii="Times New Roman" w:eastAsia="Times New Roman" w:hAnsi="Times New Roman" w:cs="Times New Roman"/>
          <w:b/>
          <w:bCs/>
          <w:sz w:val="20"/>
          <w:szCs w:val="20"/>
        </w:rPr>
        <w:t>Magistrate of the first or second class</w:t>
      </w:r>
      <w:r>
        <w:rPr>
          <w:rFonts w:ascii="Times New Roman" w:eastAsia="Times New Roman" w:hAnsi="Times New Roman" w:cs="Times New Roman"/>
          <w:sz w:val="20"/>
          <w:szCs w:val="20"/>
        </w:rPr>
        <w:t xml:space="preserve"> for §342 PPC.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Cardo" w:eastAsia="Cardo" w:hAnsi="Cardo" w:cs="Cardo"/>
          <w:sz w:val="20"/>
          <w:szCs w:val="20"/>
        </w:rPr>
        <w:t xml:space="preserve">Conviction by Judicial Magistrate → </w:t>
      </w:r>
      <w:r>
        <w:rPr>
          <w:rFonts w:ascii="Times New Roman" w:eastAsia="Times New Roman" w:hAnsi="Times New Roman" w:cs="Times New Roman"/>
          <w:b/>
          <w:bCs/>
          <w:sz w:val="20"/>
          <w:szCs w:val="20"/>
        </w:rPr>
        <w:t>Court of Session under §408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67" w:name="_ndg77ftbrcn2" w:colFirst="0" w:colLast="0"/>
      <w:bookmarkEnd w:id="767"/>
      <w:r>
        <w:rPr>
          <w:rFonts w:ascii="Times New Roman" w:eastAsia="Times New Roman" w:hAnsi="Times New Roman" w:cs="Times New Roman"/>
          <w:b/>
          <w:bCs/>
          <w:color w:val="000000"/>
          <w:sz w:val="20"/>
          <w:szCs w:val="20"/>
        </w:rPr>
        <w:t>Scenario 12 — Confinement in a Vehicle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B is prevented from leaving a vehicle and is kept inside against B's will.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Potential </w:t>
      </w:r>
      <w:r>
        <w:rPr>
          <w:rFonts w:ascii="Times New Roman" w:eastAsia="Times New Roman" w:hAnsi="Times New Roman" w:cs="Times New Roman"/>
          <w:b/>
          <w:bCs/>
          <w:sz w:val="20"/>
          <w:szCs w:val="20"/>
        </w:rPr>
        <w:t>§§340/342 PPC</w:t>
      </w:r>
      <w:r>
        <w:rPr>
          <w:rFonts w:ascii="Times New Roman" w:eastAsia="Times New Roman" w:hAnsi="Times New Roman" w:cs="Times New Roman"/>
          <w:sz w:val="20"/>
          <w:szCs w:val="20"/>
        </w:rPr>
        <w:t>, provided the facts establish confinement within defined limits rather than merely a temporary inconvenience or consensual transport.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w:t>
      </w:r>
      <w:r>
        <w:rPr>
          <w:rFonts w:ascii="Times New Roman" w:eastAsia="Times New Roman" w:hAnsi="Times New Roman" w:cs="Times New Roman"/>
          <w:b/>
          <w:bCs/>
          <w:sz w:val="20"/>
          <w:szCs w:val="20"/>
        </w:rPr>
        <w:t>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Ordinarily, the court within whose territorial limits the </w:t>
      </w:r>
      <w:r>
        <w:rPr>
          <w:rFonts w:ascii="Times New Roman" w:eastAsia="Times New Roman" w:hAnsi="Times New Roman" w:cs="Times New Roman"/>
          <w:b/>
          <w:bCs/>
          <w:sz w:val="20"/>
          <w:szCs w:val="20"/>
        </w:rPr>
        <w:t>vehicle was used to effect or maintain the confinement</w:t>
      </w:r>
      <w:r>
        <w:rPr>
          <w:rFonts w:ascii="Times New Roman" w:eastAsia="Times New Roman" w:hAnsi="Times New Roman" w:cs="Times New Roman"/>
          <w:sz w:val="20"/>
          <w:szCs w:val="20"/>
        </w:rPr>
        <w:t xml:space="preserve">. If relevant acts constituting the offence occurred in more than one jurisdiction, the venue must be assessed under §§177–179 </w:t>
      </w:r>
      <w:r>
        <w:rPr>
          <w:rFonts w:ascii="Times New Roman" w:eastAsia="Times New Roman" w:hAnsi="Times New Roman" w:cs="Times New Roman"/>
          <w:sz w:val="20"/>
          <w:szCs w:val="20"/>
        </w:rPr>
        <w:t>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Trial Court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For §342, </w:t>
      </w:r>
      <w:r>
        <w:rPr>
          <w:rFonts w:ascii="Times New Roman" w:eastAsia="Times New Roman" w:hAnsi="Times New Roman" w:cs="Times New Roman"/>
          <w:b/>
          <w:bCs/>
          <w:sz w:val="20"/>
          <w:szCs w:val="20"/>
        </w:rPr>
        <w:t>Magistrate of the first or second class</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Cardo" w:eastAsia="Cardo" w:hAnsi="Cardo" w:cs="Cardo"/>
          <w:sz w:val="20"/>
          <w:szCs w:val="20"/>
        </w:rPr>
        <w:t xml:space="preserve">Judicial Magistrate → </w:t>
      </w:r>
      <w:r>
        <w:rPr>
          <w:rFonts w:ascii="Times New Roman" w:eastAsia="Times New Roman" w:hAnsi="Times New Roman" w:cs="Times New Roman"/>
          <w:b/>
          <w:bCs/>
          <w:sz w:val="20"/>
          <w:szCs w:val="20"/>
        </w:rPr>
        <w:t>Court of Session under §408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68" w:name="_3tcjckwepvmu" w:colFirst="0" w:colLast="0"/>
      <w:bookmarkEnd w:id="768"/>
      <w:r>
        <w:rPr>
          <w:rFonts w:ascii="Times New Roman" w:eastAsia="Times New Roman" w:hAnsi="Times New Roman" w:cs="Times New Roman"/>
          <w:b/>
          <w:bCs/>
          <w:color w:val="000000"/>
          <w:sz w:val="20"/>
          <w:szCs w:val="20"/>
        </w:rPr>
        <w:t>Scenario 13 — Confinement in a Workplace or Commercial Premises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B is prevented fro</w:t>
      </w:r>
      <w:r>
        <w:rPr>
          <w:rFonts w:ascii="Times New Roman" w:eastAsia="Times New Roman" w:hAnsi="Times New Roman" w:cs="Times New Roman"/>
          <w:sz w:val="20"/>
          <w:szCs w:val="20"/>
        </w:rPr>
        <w:t>m leaving an office, shop, factory or other commercial premises.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Potential </w:t>
      </w:r>
      <w:r>
        <w:rPr>
          <w:rFonts w:ascii="Times New Roman" w:eastAsia="Times New Roman" w:hAnsi="Times New Roman" w:cs="Times New Roman"/>
          <w:b/>
          <w:bCs/>
          <w:sz w:val="20"/>
          <w:szCs w:val="20"/>
        </w:rPr>
        <w:t>§§340/342 PPC</w:t>
      </w:r>
      <w:r>
        <w:rPr>
          <w:rFonts w:ascii="Times New Roman" w:eastAsia="Times New Roman" w:hAnsi="Times New Roman" w:cs="Times New Roman"/>
          <w:sz w:val="20"/>
          <w:szCs w:val="20"/>
        </w:rPr>
        <w:t>. The ownership or employment relationship does not by itself authorise unlawful confinement.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The court covering the </w:t>
      </w:r>
      <w:r>
        <w:rPr>
          <w:rFonts w:ascii="Times New Roman" w:eastAsia="Times New Roman" w:hAnsi="Times New Roman" w:cs="Times New Roman"/>
          <w:b/>
          <w:bCs/>
          <w:sz w:val="20"/>
          <w:szCs w:val="20"/>
        </w:rPr>
        <w:t>workplace/c</w:t>
      </w:r>
      <w:r>
        <w:rPr>
          <w:rFonts w:ascii="Times New Roman" w:eastAsia="Times New Roman" w:hAnsi="Times New Roman" w:cs="Times New Roman"/>
          <w:b/>
          <w:bCs/>
          <w:sz w:val="20"/>
          <w:szCs w:val="20"/>
        </w:rPr>
        <w:t>ommercial premises where confinement occurred</w:t>
      </w:r>
      <w:r>
        <w:rPr>
          <w:rFonts w:ascii="Times New Roman" w:eastAsia="Times New Roman" w:hAnsi="Times New Roman" w:cs="Times New Roman"/>
          <w:sz w:val="20"/>
          <w:szCs w:val="20"/>
        </w:rPr>
        <w:t>, ordinarily under §177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Jurisdiction:</w:t>
      </w:r>
      <w:r>
        <w:rPr>
          <w:rFonts w:ascii="Times New Roman" w:eastAsia="Times New Roman" w:hAnsi="Times New Roman" w:cs="Times New Roman"/>
          <w:b/>
          <w:bCs/>
          <w:sz w:val="20"/>
          <w:szCs w:val="20"/>
        </w:rPr>
        <w:br/>
        <w:t>Magistrate of the first or second class</w:t>
      </w:r>
      <w:r>
        <w:rPr>
          <w:rFonts w:ascii="Times New Roman" w:eastAsia="Times New Roman" w:hAnsi="Times New Roman" w:cs="Times New Roman"/>
          <w:sz w:val="20"/>
          <w:szCs w:val="20"/>
        </w:rPr>
        <w:t xml:space="preserve"> for §342.</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Cardo" w:eastAsia="Cardo" w:hAnsi="Cardo" w:cs="Cardo"/>
          <w:sz w:val="20"/>
          <w:szCs w:val="20"/>
        </w:rPr>
        <w:t xml:space="preserve">Judicial Magistrate → </w:t>
      </w:r>
      <w:r>
        <w:rPr>
          <w:rFonts w:ascii="Times New Roman" w:eastAsia="Times New Roman" w:hAnsi="Times New Roman" w:cs="Times New Roman"/>
          <w:b/>
          <w:bCs/>
          <w:sz w:val="20"/>
          <w:szCs w:val="20"/>
        </w:rPr>
        <w:t>Court of Session under §408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69" w:name="_dwq9lb4sjup8" w:colFirst="0" w:colLast="0"/>
      <w:bookmarkEnd w:id="769"/>
      <w:r>
        <w:rPr>
          <w:rFonts w:ascii="Times New Roman" w:eastAsia="Times New Roman" w:hAnsi="Times New Roman" w:cs="Times New Roman"/>
          <w:b/>
          <w:bCs/>
          <w:color w:val="000000"/>
          <w:sz w:val="20"/>
          <w:szCs w:val="20"/>
        </w:rPr>
        <w:t>Scenario 14 — Confinement in a Private Residence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B is taken into or kept within a private residence and prevented from leaving.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Potential </w:t>
      </w:r>
      <w:r>
        <w:rPr>
          <w:rFonts w:ascii="Times New Roman" w:eastAsia="Times New Roman" w:hAnsi="Times New Roman" w:cs="Times New Roman"/>
          <w:b/>
          <w:bCs/>
          <w:sz w:val="20"/>
          <w:szCs w:val="20"/>
        </w:rPr>
        <w:t>§§340/342 PPC</w:t>
      </w:r>
      <w:r>
        <w:rPr>
          <w:rFonts w:ascii="Times New Roman" w:eastAsia="Times New Roman" w:hAnsi="Times New Roman" w:cs="Times New Roman"/>
          <w:sz w:val="20"/>
          <w:szCs w:val="20"/>
        </w:rPr>
        <w:t>. If B was forcibly taken there, additional offences—including kidnapping/abduction or oth</w:t>
      </w:r>
      <w:r>
        <w:rPr>
          <w:rFonts w:ascii="Times New Roman" w:eastAsia="Times New Roman" w:hAnsi="Times New Roman" w:cs="Times New Roman"/>
          <w:sz w:val="20"/>
          <w:szCs w:val="20"/>
        </w:rPr>
        <w:t>er offences—may arise depending upon the facts.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Ordinarily, the court having territorial jurisdiction over the </w:t>
      </w:r>
      <w:r>
        <w:rPr>
          <w:rFonts w:ascii="Times New Roman" w:eastAsia="Times New Roman" w:hAnsi="Times New Roman" w:cs="Times New Roman"/>
          <w:b/>
          <w:bCs/>
          <w:sz w:val="20"/>
          <w:szCs w:val="20"/>
        </w:rPr>
        <w:t>residence where the confinement occurred</w:t>
      </w:r>
      <w:r>
        <w:rPr>
          <w:rFonts w:ascii="Times New Roman" w:eastAsia="Times New Roman" w:hAnsi="Times New Roman" w:cs="Times New Roman"/>
          <w:sz w:val="20"/>
          <w:szCs w:val="20"/>
        </w:rPr>
        <w:t>. If the person was taken from one district and confined in another, t</w:t>
      </w:r>
      <w:r>
        <w:rPr>
          <w:rFonts w:ascii="Times New Roman" w:eastAsia="Times New Roman" w:hAnsi="Times New Roman" w:cs="Times New Roman"/>
          <w:sz w:val="20"/>
          <w:szCs w:val="20"/>
        </w:rPr>
        <w:t>he territorial analysis must separately consider the acts constituting each alleged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For §342, </w:t>
      </w:r>
      <w:r>
        <w:rPr>
          <w:rFonts w:ascii="Times New Roman" w:eastAsia="Times New Roman" w:hAnsi="Times New Roman" w:cs="Times New Roman"/>
          <w:b/>
          <w:bCs/>
          <w:sz w:val="20"/>
          <w:szCs w:val="20"/>
        </w:rPr>
        <w:t>Magistrate of the first or second class</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Cardo" w:eastAsia="Cardo" w:hAnsi="Cardo" w:cs="Cardo"/>
          <w:sz w:val="20"/>
          <w:szCs w:val="20"/>
        </w:rPr>
        <w:t xml:space="preserve">Judicial Magistrate → </w:t>
      </w:r>
      <w:r>
        <w:rPr>
          <w:rFonts w:ascii="Times New Roman" w:eastAsia="Times New Roman" w:hAnsi="Times New Roman" w:cs="Times New Roman"/>
          <w:b/>
          <w:bCs/>
          <w:sz w:val="20"/>
          <w:szCs w:val="20"/>
        </w:rPr>
        <w:t>Court of Session under §408 Cr.P.C.</w:t>
      </w:r>
      <w:r>
        <w:rPr>
          <w:rFonts w:ascii="Times New Roman" w:eastAsia="Times New Roman" w:hAnsi="Times New Roman" w:cs="Times New Roman"/>
          <w:sz w:val="20"/>
          <w:szCs w:val="20"/>
        </w:rPr>
        <w:t xml:space="preserve"> If anot</w:t>
      </w:r>
      <w:r>
        <w:rPr>
          <w:rFonts w:ascii="Times New Roman" w:eastAsia="Times New Roman" w:hAnsi="Times New Roman" w:cs="Times New Roman"/>
          <w:sz w:val="20"/>
          <w:szCs w:val="20"/>
        </w:rPr>
        <w:t>her offence is tried by a Sessions Court, §410 becomes relevant.</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770" w:name="_lxkbbfx0u2en" w:colFirst="0" w:colLast="0"/>
      <w:bookmarkEnd w:id="770"/>
      <w:r>
        <w:rPr>
          <w:rFonts w:ascii="Times New Roman" w:eastAsia="Times New Roman" w:hAnsi="Times New Roman" w:cs="Times New Roman"/>
          <w:b/>
          <w:bCs/>
          <w:sz w:val="20"/>
          <w:szCs w:val="20"/>
        </w:rPr>
        <w:t>3. Duration-Based Scenarios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71" w:name="_npw8oa5p6nef" w:colFirst="0" w:colLast="0"/>
      <w:bookmarkEnd w:id="771"/>
      <w:r>
        <w:rPr>
          <w:rFonts w:ascii="Times New Roman" w:eastAsia="Times New Roman" w:hAnsi="Times New Roman" w:cs="Times New Roman"/>
          <w:b/>
          <w:bCs/>
          <w:color w:val="000000"/>
          <w:sz w:val="20"/>
          <w:szCs w:val="20"/>
        </w:rPr>
        <w:lastRenderedPageBreak/>
        <w:t>Scenario 15 — Confinement for Three or More Days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B is wrongfully confined continuously for </w:t>
      </w:r>
      <w:r>
        <w:rPr>
          <w:rFonts w:ascii="Times New Roman" w:eastAsia="Times New Roman" w:hAnsi="Times New Roman" w:cs="Times New Roman"/>
          <w:b/>
          <w:bCs/>
          <w:sz w:val="20"/>
          <w:szCs w:val="20"/>
        </w:rPr>
        <w:t>three or more days</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t>§343 PPC</w:t>
      </w:r>
      <w:r>
        <w:rPr>
          <w:rFonts w:ascii="Times New Roman" w:eastAsia="Times New Roman" w:hAnsi="Times New Roman" w:cs="Times New Roman"/>
          <w:sz w:val="20"/>
          <w:szCs w:val="20"/>
        </w:rPr>
        <w:t xml:space="preserve"> specifically criminalises wr</w:t>
      </w:r>
      <w:r>
        <w:rPr>
          <w:rFonts w:ascii="Times New Roman" w:eastAsia="Times New Roman" w:hAnsi="Times New Roman" w:cs="Times New Roman"/>
          <w:sz w:val="20"/>
          <w:szCs w:val="20"/>
        </w:rPr>
        <w:t>ongful confinement for three days or more. (</w:t>
      </w:r>
      <w:hyperlink r:id="rId71">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Ordinarily, the court within whose local limits the confinement occurred under §177 Cr.P.C. Where confinement extends across different territorial jurisdictions, the precise venue requires consideration of §§177–179 and the facts concerning the continuing </w:t>
      </w:r>
      <w:r>
        <w:rPr>
          <w:rFonts w:ascii="Times New Roman" w:eastAsia="Times New Roman" w:hAnsi="Times New Roman" w:cs="Times New Roman"/>
          <w:sz w:val="20"/>
          <w:szCs w:val="20"/>
        </w:rPr>
        <w:t>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Jurisdiction:</w:t>
      </w:r>
      <w:r>
        <w:rPr>
          <w:rFonts w:ascii="Times New Roman" w:eastAsia="Times New Roman" w:hAnsi="Times New Roman" w:cs="Times New Roman"/>
          <w:b/>
          <w:bCs/>
          <w:sz w:val="20"/>
          <w:szCs w:val="20"/>
        </w:rPr>
        <w:br/>
        <w:t>Magistrate of the first or second class</w:t>
      </w:r>
      <w:r>
        <w:rPr>
          <w:rFonts w:ascii="Times New Roman" w:eastAsia="Times New Roman" w:hAnsi="Times New Roman" w:cs="Times New Roman"/>
          <w:sz w:val="20"/>
          <w:szCs w:val="20"/>
        </w:rPr>
        <w:t xml:space="preserve"> under the Second Schedule. (</w:t>
      </w:r>
      <w:hyperlink r:id="rId72">
        <w:r>
          <w:rPr>
            <w:rFonts w:ascii="Times New Roman" w:eastAsia="Times New Roman" w:hAnsi="Times New Roman" w:cs="Times New Roman"/>
            <w:color w:val="1155CC"/>
            <w:sz w:val="20"/>
            <w:szCs w:val="20"/>
            <w:u w:val="single"/>
          </w:rPr>
          <w:t>Statutes of Pakistan</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Cardo" w:eastAsia="Cardo" w:hAnsi="Cardo" w:cs="Cardo"/>
          <w:sz w:val="20"/>
          <w:szCs w:val="20"/>
        </w:rPr>
        <w:t xml:space="preserve">Conviction by Judicial Magistrate → </w:t>
      </w:r>
      <w:r>
        <w:rPr>
          <w:rFonts w:ascii="Times New Roman" w:eastAsia="Times New Roman" w:hAnsi="Times New Roman" w:cs="Times New Roman"/>
          <w:b/>
          <w:bCs/>
          <w:sz w:val="20"/>
          <w:szCs w:val="20"/>
        </w:rPr>
        <w:t>Cour</w:t>
      </w:r>
      <w:r>
        <w:rPr>
          <w:rFonts w:ascii="Times New Roman" w:eastAsia="Times New Roman" w:hAnsi="Times New Roman" w:cs="Times New Roman"/>
          <w:b/>
          <w:bCs/>
          <w:sz w:val="20"/>
          <w:szCs w:val="20"/>
        </w:rPr>
        <w:t>t of Session under §408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72" w:name="_yonebh7v389" w:colFirst="0" w:colLast="0"/>
      <w:bookmarkEnd w:id="772"/>
      <w:r>
        <w:rPr>
          <w:rFonts w:ascii="Times New Roman" w:eastAsia="Times New Roman" w:hAnsi="Times New Roman" w:cs="Times New Roman"/>
          <w:b/>
          <w:bCs/>
          <w:color w:val="000000"/>
          <w:sz w:val="20"/>
          <w:szCs w:val="20"/>
        </w:rPr>
        <w:t>Scenario 16 — Confinement for Ten or More Days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B remains wrongfully confined for </w:t>
      </w:r>
      <w:r>
        <w:rPr>
          <w:rFonts w:ascii="Times New Roman" w:eastAsia="Times New Roman" w:hAnsi="Times New Roman" w:cs="Times New Roman"/>
          <w:b/>
          <w:bCs/>
          <w:sz w:val="20"/>
          <w:szCs w:val="20"/>
        </w:rPr>
        <w:t>ten or more days</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t>§344 PPC</w:t>
      </w:r>
      <w:r>
        <w:rPr>
          <w:rFonts w:ascii="Times New Roman" w:eastAsia="Times New Roman" w:hAnsi="Times New Roman" w:cs="Times New Roman"/>
          <w:sz w:val="20"/>
          <w:szCs w:val="20"/>
        </w:rPr>
        <w:t xml:space="preserve"> applies to wrongful confinement for ten days or more. (</w:t>
      </w:r>
      <w:hyperlink r:id="rId73">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Ordinarily, the court having territorial jurisdiction over the place of confine</w:t>
      </w:r>
      <w:r>
        <w:rPr>
          <w:rFonts w:ascii="Times New Roman" w:eastAsia="Times New Roman" w:hAnsi="Times New Roman" w:cs="Times New Roman"/>
          <w:sz w:val="20"/>
          <w:szCs w:val="20"/>
        </w:rPr>
        <w:t>ment under §177 Cr.P.C. Because the confinement is continuing, if material acts occur in different jurisdictions, §§177–179 must be examined rather than assuming that only the initial location is relevant.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Jurisdiction:</w:t>
      </w:r>
      <w:r>
        <w:rPr>
          <w:rFonts w:ascii="Times New Roman" w:eastAsia="Times New Roman" w:hAnsi="Times New Roman" w:cs="Times New Roman"/>
          <w:b/>
          <w:bCs/>
          <w:sz w:val="20"/>
          <w:szCs w:val="20"/>
        </w:rPr>
        <w:br/>
        <w:t xml:space="preserve">Magistrate of the first </w:t>
      </w:r>
      <w:r>
        <w:rPr>
          <w:rFonts w:ascii="Times New Roman" w:eastAsia="Times New Roman" w:hAnsi="Times New Roman" w:cs="Times New Roman"/>
          <w:b/>
          <w:bCs/>
          <w:sz w:val="20"/>
          <w:szCs w:val="20"/>
        </w:rPr>
        <w:t>or second class</w:t>
      </w:r>
      <w:r>
        <w:rPr>
          <w:rFonts w:ascii="Times New Roman" w:eastAsia="Times New Roman" w:hAnsi="Times New Roman" w:cs="Times New Roman"/>
          <w:sz w:val="20"/>
          <w:szCs w:val="20"/>
        </w:rPr>
        <w:t xml:space="preserve"> under the Second Schedule. (</w:t>
      </w:r>
      <w:hyperlink r:id="rId74">
        <w:r>
          <w:rPr>
            <w:rFonts w:ascii="Times New Roman" w:eastAsia="Times New Roman" w:hAnsi="Times New Roman" w:cs="Times New Roman"/>
            <w:color w:val="1155CC"/>
            <w:sz w:val="20"/>
            <w:szCs w:val="20"/>
            <w:u w:val="single"/>
          </w:rPr>
          <w:t>Statutes of Pakistan</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Cardo" w:eastAsia="Cardo" w:hAnsi="Cardo" w:cs="Cardo"/>
          <w:sz w:val="20"/>
          <w:szCs w:val="20"/>
        </w:rPr>
        <w:t xml:space="preserve">Conviction by Judicial Magistrate → </w:t>
      </w:r>
      <w:r>
        <w:rPr>
          <w:rFonts w:ascii="Times New Roman" w:eastAsia="Times New Roman" w:hAnsi="Times New Roman" w:cs="Times New Roman"/>
          <w:b/>
          <w:bCs/>
          <w:sz w:val="20"/>
          <w:szCs w:val="20"/>
        </w:rPr>
        <w:t>Court of Session under §408 Cr.P.C.</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773" w:name="_e1xeohjmniox" w:colFirst="0" w:colLast="0"/>
      <w:bookmarkEnd w:id="773"/>
      <w:r>
        <w:rPr>
          <w:rFonts w:ascii="Times New Roman" w:eastAsia="Times New Roman" w:hAnsi="Times New Roman" w:cs="Times New Roman"/>
          <w:b/>
          <w:bCs/>
          <w:sz w:val="20"/>
          <w:szCs w:val="20"/>
        </w:rPr>
        <w:t>4. Secret Confinement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74" w:name="_9vsj1svkkai9" w:colFirst="0" w:colLast="0"/>
      <w:bookmarkEnd w:id="774"/>
      <w:r>
        <w:rPr>
          <w:rFonts w:ascii="Times New Roman" w:eastAsia="Times New Roman" w:hAnsi="Times New Roman" w:cs="Times New Roman"/>
          <w:b/>
          <w:bCs/>
          <w:color w:val="000000"/>
          <w:sz w:val="20"/>
          <w:szCs w:val="20"/>
        </w:rPr>
        <w:t>Scenario 17 — Concealing the Place of Confinement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B is confined in circumstances intended to conceal the place of confinement from persons interested in B or from the authorities.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Potential </w:t>
      </w:r>
      <w:r>
        <w:rPr>
          <w:rFonts w:ascii="Times New Roman" w:eastAsia="Times New Roman" w:hAnsi="Times New Roman" w:cs="Times New Roman"/>
          <w:b/>
          <w:bCs/>
          <w:sz w:val="20"/>
          <w:szCs w:val="20"/>
        </w:rPr>
        <w:t>§346 PPC — wrongful confinement in secret</w:t>
      </w:r>
      <w:r>
        <w:rPr>
          <w:rFonts w:ascii="Times New Roman" w:eastAsia="Times New Roman" w:hAnsi="Times New Roman" w:cs="Times New Roman"/>
          <w:sz w:val="20"/>
          <w:szCs w:val="20"/>
        </w:rPr>
        <w:t>. The sect</w:t>
      </w:r>
      <w:r>
        <w:rPr>
          <w:rFonts w:ascii="Times New Roman" w:eastAsia="Times New Roman" w:hAnsi="Times New Roman" w:cs="Times New Roman"/>
          <w:sz w:val="20"/>
          <w:szCs w:val="20"/>
        </w:rPr>
        <w:t xml:space="preserve">ion requires the manner of confinement to </w:t>
      </w:r>
      <w:r>
        <w:rPr>
          <w:rFonts w:ascii="Times New Roman" w:eastAsia="Times New Roman" w:hAnsi="Times New Roman" w:cs="Times New Roman"/>
          <w:sz w:val="20"/>
          <w:szCs w:val="20"/>
        </w:rPr>
        <w:lastRenderedPageBreak/>
        <w:t>indicate an intention that the confinement should not become known to specified persons or should not become known to public authorities. (</w:t>
      </w:r>
      <w:hyperlink r:id="rId75">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Ordinarily, the court covering the </w:t>
      </w:r>
      <w:r>
        <w:rPr>
          <w:rFonts w:ascii="Times New Roman" w:eastAsia="Times New Roman" w:hAnsi="Times New Roman" w:cs="Times New Roman"/>
          <w:b/>
          <w:bCs/>
          <w:sz w:val="20"/>
          <w:szCs w:val="20"/>
        </w:rPr>
        <w:t>place where the secret confinement occurred</w:t>
      </w:r>
      <w:r>
        <w:rPr>
          <w:rFonts w:ascii="Times New Roman" w:eastAsia="Times New Roman" w:hAnsi="Times New Roman" w:cs="Times New Roman"/>
          <w:sz w:val="20"/>
          <w:szCs w:val="20"/>
        </w:rPr>
        <w:t>, under §177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Jurisdictio</w:t>
      </w:r>
      <w:r>
        <w:rPr>
          <w:rFonts w:ascii="Times New Roman" w:eastAsia="Times New Roman" w:hAnsi="Times New Roman" w:cs="Times New Roman"/>
          <w:b/>
          <w:bCs/>
          <w:sz w:val="20"/>
          <w:szCs w:val="20"/>
        </w:rPr>
        <w:t>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The Second Schedule provides for trial before the competent </w:t>
      </w:r>
      <w:r>
        <w:rPr>
          <w:rFonts w:ascii="Times New Roman" w:eastAsia="Times New Roman" w:hAnsi="Times New Roman" w:cs="Times New Roman"/>
          <w:b/>
          <w:bCs/>
          <w:sz w:val="20"/>
          <w:szCs w:val="20"/>
        </w:rPr>
        <w:t>Magistrate of the first or second class</w:t>
      </w:r>
      <w:r>
        <w:rPr>
          <w:rFonts w:ascii="Times New Roman" w:eastAsia="Times New Roman" w:hAnsi="Times New Roman" w:cs="Times New Roman"/>
          <w:sz w:val="20"/>
          <w:szCs w:val="20"/>
        </w:rPr>
        <w:t xml:space="preserve"> for §346. (</w:t>
      </w:r>
      <w:hyperlink r:id="rId76">
        <w:r>
          <w:rPr>
            <w:rFonts w:ascii="Times New Roman" w:eastAsia="Times New Roman" w:hAnsi="Times New Roman" w:cs="Times New Roman"/>
            <w:color w:val="1155CC"/>
            <w:sz w:val="20"/>
            <w:szCs w:val="20"/>
            <w:u w:val="single"/>
          </w:rPr>
          <w:t>Statutes of Pakistan</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Cardo" w:eastAsia="Cardo" w:hAnsi="Cardo" w:cs="Cardo"/>
          <w:sz w:val="20"/>
          <w:szCs w:val="20"/>
        </w:rPr>
        <w:t>Conviction by Judicial Magist</w:t>
      </w:r>
      <w:r>
        <w:rPr>
          <w:rFonts w:ascii="Cardo" w:eastAsia="Cardo" w:hAnsi="Cardo" w:cs="Cardo"/>
          <w:sz w:val="20"/>
          <w:szCs w:val="20"/>
        </w:rPr>
        <w:t xml:space="preserve">rate → </w:t>
      </w:r>
      <w:r>
        <w:rPr>
          <w:rFonts w:ascii="Times New Roman" w:eastAsia="Times New Roman" w:hAnsi="Times New Roman" w:cs="Times New Roman"/>
          <w:b/>
          <w:bCs/>
          <w:sz w:val="20"/>
          <w:szCs w:val="20"/>
        </w:rPr>
        <w:t>Court of Session under §408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75" w:name="_lk0ynpqt2j42" w:colFirst="0" w:colLast="0"/>
      <w:bookmarkEnd w:id="775"/>
      <w:r>
        <w:rPr>
          <w:rFonts w:ascii="Times New Roman" w:eastAsia="Times New Roman" w:hAnsi="Times New Roman" w:cs="Times New Roman"/>
          <w:b/>
          <w:bCs/>
          <w:color w:val="000000"/>
          <w:sz w:val="20"/>
          <w:szCs w:val="20"/>
        </w:rPr>
        <w:t>Scenario 18 — Concealing the Fact of Confinement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A deliberately conceals from family members, authorities or other persons that B is being confined.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Potential </w:t>
      </w:r>
      <w:r>
        <w:rPr>
          <w:rFonts w:ascii="Times New Roman" w:eastAsia="Times New Roman" w:hAnsi="Times New Roman" w:cs="Times New Roman"/>
          <w:b/>
          <w:bCs/>
          <w:sz w:val="20"/>
          <w:szCs w:val="20"/>
        </w:rPr>
        <w:t>§346 PPC</w:t>
      </w:r>
      <w:r>
        <w:rPr>
          <w:rFonts w:ascii="Times New Roman" w:eastAsia="Times New Roman" w:hAnsi="Times New Roman" w:cs="Times New Roman"/>
          <w:sz w:val="20"/>
          <w:szCs w:val="20"/>
        </w:rPr>
        <w:t>, provided the statutory intention concerning secrecy is established. Mere absence of information to relatives is not automatically sufficient; the manner and intention of confinement must satisfy the provision. (</w:t>
      </w:r>
      <w:hyperlink r:id="rId77">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Ordinarily, the court where the </w:t>
      </w:r>
      <w:r>
        <w:rPr>
          <w:rFonts w:ascii="Times New Roman" w:eastAsia="Times New Roman" w:hAnsi="Times New Roman" w:cs="Times New Roman"/>
          <w:b/>
          <w:bCs/>
          <w:sz w:val="20"/>
          <w:szCs w:val="20"/>
        </w:rPr>
        <w:t xml:space="preserve">secret confinement was maintained or the relevant acts of </w:t>
      </w:r>
      <w:r>
        <w:rPr>
          <w:rFonts w:ascii="Times New Roman" w:eastAsia="Times New Roman" w:hAnsi="Times New Roman" w:cs="Times New Roman"/>
          <w:b/>
          <w:bCs/>
          <w:sz w:val="20"/>
          <w:szCs w:val="20"/>
        </w:rPr>
        <w:t>concealment occurred</w:t>
      </w:r>
      <w:r>
        <w:rPr>
          <w:rFonts w:ascii="Times New Roman" w:eastAsia="Times New Roman" w:hAnsi="Times New Roman" w:cs="Times New Roman"/>
          <w:sz w:val="20"/>
          <w:szCs w:val="20"/>
        </w:rPr>
        <w:t>, subject to §§177–179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Competent Magistrate under the Second Schedule for §346.</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Cardo" w:eastAsia="Cardo" w:hAnsi="Cardo" w:cs="Cardo"/>
          <w:sz w:val="20"/>
          <w:szCs w:val="20"/>
        </w:rPr>
        <w:t xml:space="preserve">Judicial Magistrate conviction → </w:t>
      </w:r>
      <w:r>
        <w:rPr>
          <w:rFonts w:ascii="Times New Roman" w:eastAsia="Times New Roman" w:hAnsi="Times New Roman" w:cs="Times New Roman"/>
          <w:b/>
          <w:bCs/>
          <w:sz w:val="20"/>
          <w:szCs w:val="20"/>
        </w:rPr>
        <w:t>Court of Session under §408 Cr.P.C.</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776" w:name="_8gxk5hqr6wk9" w:colFirst="0" w:colLast="0"/>
      <w:bookmarkEnd w:id="776"/>
      <w:r>
        <w:rPr>
          <w:rFonts w:ascii="Times New Roman" w:eastAsia="Times New Roman" w:hAnsi="Times New Roman" w:cs="Times New Roman"/>
          <w:b/>
          <w:bCs/>
          <w:sz w:val="20"/>
          <w:szCs w:val="20"/>
        </w:rPr>
        <w:t xml:space="preserve">5. Confinement for Extortion or </w:t>
      </w:r>
      <w:r>
        <w:rPr>
          <w:rFonts w:ascii="Times New Roman" w:eastAsia="Times New Roman" w:hAnsi="Times New Roman" w:cs="Times New Roman"/>
          <w:b/>
          <w:bCs/>
          <w:sz w:val="20"/>
          <w:szCs w:val="20"/>
        </w:rPr>
        <w:t>Illegal Acts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77" w:name="_fp90k78bl4eh" w:colFirst="0" w:colLast="0"/>
      <w:bookmarkEnd w:id="777"/>
      <w:r>
        <w:rPr>
          <w:rFonts w:ascii="Times New Roman" w:eastAsia="Times New Roman" w:hAnsi="Times New Roman" w:cs="Times New Roman"/>
          <w:b/>
          <w:bCs/>
          <w:color w:val="000000"/>
          <w:sz w:val="20"/>
          <w:szCs w:val="20"/>
        </w:rPr>
        <w:t>Scenario 19 — Confinement to Obtain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B is confined to compel B or another person to surrender property or valuable security.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Potential </w:t>
      </w:r>
      <w:r>
        <w:rPr>
          <w:rFonts w:ascii="Times New Roman" w:eastAsia="Times New Roman" w:hAnsi="Times New Roman" w:cs="Times New Roman"/>
          <w:b/>
          <w:bCs/>
          <w:sz w:val="20"/>
          <w:szCs w:val="20"/>
        </w:rPr>
        <w:t>§347 PPC — wrongful confinement for the purpose of extorting property or constraining</w:t>
      </w:r>
      <w:r>
        <w:rPr>
          <w:rFonts w:ascii="Times New Roman" w:eastAsia="Times New Roman" w:hAnsi="Times New Roman" w:cs="Times New Roman"/>
          <w:b/>
          <w:bCs/>
          <w:sz w:val="20"/>
          <w:szCs w:val="20"/>
        </w:rPr>
        <w:t xml:space="preserve"> a person to an illegal act</w:t>
      </w:r>
      <w:r>
        <w:rPr>
          <w:rFonts w:ascii="Times New Roman" w:eastAsia="Times New Roman" w:hAnsi="Times New Roman" w:cs="Times New Roman"/>
          <w:sz w:val="20"/>
          <w:szCs w:val="20"/>
        </w:rPr>
        <w:t>. (</w:t>
      </w:r>
      <w:hyperlink r:id="rId78">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Ordinarily, the court where the </w:t>
      </w:r>
      <w:r>
        <w:rPr>
          <w:rFonts w:ascii="Times New Roman" w:eastAsia="Times New Roman" w:hAnsi="Times New Roman" w:cs="Times New Roman"/>
          <w:b/>
          <w:bCs/>
          <w:sz w:val="20"/>
          <w:szCs w:val="20"/>
        </w:rPr>
        <w:t>confinement and extortionate conduct occurred</w:t>
      </w:r>
      <w:r>
        <w:rPr>
          <w:rFonts w:ascii="Times New Roman" w:eastAsia="Times New Roman" w:hAnsi="Times New Roman" w:cs="Times New Roman"/>
          <w:sz w:val="20"/>
          <w:szCs w:val="20"/>
        </w:rPr>
        <w:t>, under §177 Cr.P.C. If the relevant act and consequence occur in different places, §179 may apply where its requirements are satisfied.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Trial Court Jurisdiction:</w:t>
      </w:r>
      <w:r>
        <w:rPr>
          <w:rFonts w:ascii="Times New Roman" w:eastAsia="Times New Roman" w:hAnsi="Times New Roman" w:cs="Times New Roman"/>
          <w:b/>
          <w:bCs/>
          <w:sz w:val="20"/>
          <w:szCs w:val="20"/>
        </w:rPr>
        <w:br/>
        <w:t>Magistrate of the first or second class</w:t>
      </w:r>
      <w:r>
        <w:rPr>
          <w:rFonts w:ascii="Times New Roman" w:eastAsia="Times New Roman" w:hAnsi="Times New Roman" w:cs="Times New Roman"/>
          <w:sz w:val="20"/>
          <w:szCs w:val="20"/>
        </w:rPr>
        <w:t xml:space="preserve"> under th</w:t>
      </w:r>
      <w:r>
        <w:rPr>
          <w:rFonts w:ascii="Times New Roman" w:eastAsia="Times New Roman" w:hAnsi="Times New Roman" w:cs="Times New Roman"/>
          <w:sz w:val="20"/>
          <w:szCs w:val="20"/>
        </w:rPr>
        <w:t>e Second Schedule. (</w:t>
      </w:r>
      <w:hyperlink r:id="rId79">
        <w:r>
          <w:rPr>
            <w:rFonts w:ascii="Times New Roman" w:eastAsia="Times New Roman" w:hAnsi="Times New Roman" w:cs="Times New Roman"/>
            <w:color w:val="1155CC"/>
            <w:sz w:val="20"/>
            <w:szCs w:val="20"/>
            <w:u w:val="single"/>
          </w:rPr>
          <w:t>Statutes of Pakistan</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Cardo" w:eastAsia="Cardo" w:hAnsi="Cardo" w:cs="Cardo"/>
          <w:sz w:val="20"/>
          <w:szCs w:val="20"/>
        </w:rPr>
        <w:t xml:space="preserve">Judicial Magistrate conviction → </w:t>
      </w:r>
      <w:r>
        <w:rPr>
          <w:rFonts w:ascii="Times New Roman" w:eastAsia="Times New Roman" w:hAnsi="Times New Roman" w:cs="Times New Roman"/>
          <w:b/>
          <w:bCs/>
          <w:sz w:val="20"/>
          <w:szCs w:val="20"/>
        </w:rPr>
        <w:t>Court of Session under §408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78" w:name="_avz2v0kqrq7u" w:colFirst="0" w:colLast="0"/>
      <w:bookmarkEnd w:id="778"/>
      <w:r>
        <w:rPr>
          <w:rFonts w:ascii="Times New Roman" w:eastAsia="Times New Roman" w:hAnsi="Times New Roman" w:cs="Times New Roman"/>
          <w:b/>
          <w:bCs/>
          <w:color w:val="000000"/>
          <w:sz w:val="20"/>
          <w:szCs w:val="20"/>
        </w:rPr>
        <w:t>Scenario 20 — Confinement to Compel an Illegal Act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B is confined to force B to perform an act which is unlawful.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Potential </w:t>
      </w:r>
      <w:r>
        <w:rPr>
          <w:rFonts w:ascii="Times New Roman" w:eastAsia="Times New Roman" w:hAnsi="Times New Roman" w:cs="Times New Roman"/>
          <w:b/>
          <w:bCs/>
          <w:sz w:val="20"/>
          <w:szCs w:val="20"/>
        </w:rPr>
        <w:t>§347 PPC</w:t>
      </w:r>
      <w:r>
        <w:rPr>
          <w:rFonts w:ascii="Times New Roman" w:eastAsia="Times New Roman" w:hAnsi="Times New Roman" w:cs="Times New Roman"/>
          <w:sz w:val="20"/>
          <w:szCs w:val="20"/>
        </w:rPr>
        <w:t xml:space="preserve">. The purpose of the confinement is important because §347 specifically addresses confinement for extorting property or constraining a person to an illegal act. </w:t>
      </w:r>
      <w:r>
        <w:rPr>
          <w:rFonts w:ascii="Times New Roman" w:eastAsia="Times New Roman" w:hAnsi="Times New Roman" w:cs="Times New Roman"/>
          <w:sz w:val="20"/>
          <w:szCs w:val="20"/>
        </w:rPr>
        <w:t>(</w:t>
      </w:r>
      <w:hyperlink r:id="rId80">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Ordinarily, the court where the confinement occurred under §177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w:t>
      </w:r>
      <w:r>
        <w:rPr>
          <w:rFonts w:ascii="Times New Roman" w:eastAsia="Times New Roman" w:hAnsi="Times New Roman" w:cs="Times New Roman"/>
          <w:b/>
          <w:bCs/>
          <w:sz w:val="20"/>
          <w:szCs w:val="20"/>
        </w:rPr>
        <w:t>l Court Jurisdiction:</w:t>
      </w:r>
      <w:r>
        <w:rPr>
          <w:rFonts w:ascii="Times New Roman" w:eastAsia="Times New Roman" w:hAnsi="Times New Roman" w:cs="Times New Roman"/>
          <w:b/>
          <w:bCs/>
          <w:sz w:val="20"/>
          <w:szCs w:val="20"/>
        </w:rPr>
        <w:br/>
        <w:t>Magistrate of the first or second class</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Cardo" w:eastAsia="Cardo" w:hAnsi="Cardo" w:cs="Cardo"/>
          <w:sz w:val="20"/>
          <w:szCs w:val="20"/>
        </w:rPr>
        <w:t xml:space="preserve">Judicial Magistrate → </w:t>
      </w:r>
      <w:r>
        <w:rPr>
          <w:rFonts w:ascii="Times New Roman" w:eastAsia="Times New Roman" w:hAnsi="Times New Roman" w:cs="Times New Roman"/>
          <w:b/>
          <w:bCs/>
          <w:sz w:val="20"/>
          <w:szCs w:val="20"/>
        </w:rPr>
        <w:t>Court of Session under §408 Cr.P.C.</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779" w:name="_hevur9p77m1p" w:colFirst="0" w:colLast="0"/>
      <w:bookmarkEnd w:id="779"/>
      <w:r>
        <w:rPr>
          <w:rFonts w:ascii="Times New Roman" w:eastAsia="Times New Roman" w:hAnsi="Times New Roman" w:cs="Times New Roman"/>
          <w:b/>
          <w:bCs/>
          <w:sz w:val="20"/>
          <w:szCs w:val="20"/>
        </w:rPr>
        <w:t>6. Confinement for Confession or Information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80" w:name="_6om2dwwincvw" w:colFirst="0" w:colLast="0"/>
      <w:bookmarkEnd w:id="780"/>
      <w:r>
        <w:rPr>
          <w:rFonts w:ascii="Times New Roman" w:eastAsia="Times New Roman" w:hAnsi="Times New Roman" w:cs="Times New Roman"/>
          <w:b/>
          <w:bCs/>
          <w:color w:val="000000"/>
          <w:sz w:val="20"/>
          <w:szCs w:val="20"/>
        </w:rPr>
        <w:t>Scenario 21 — Confinement to Obtain a Confession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B is wrongfully confined to force B to confess concerning an alleged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Potential </w:t>
      </w:r>
      <w:r>
        <w:rPr>
          <w:rFonts w:ascii="Times New Roman" w:eastAsia="Times New Roman" w:hAnsi="Times New Roman" w:cs="Times New Roman"/>
          <w:b/>
          <w:bCs/>
          <w:sz w:val="20"/>
          <w:szCs w:val="20"/>
        </w:rPr>
        <w:t>§348 PPC</w:t>
      </w:r>
      <w:r>
        <w:rPr>
          <w:rFonts w:ascii="Times New Roman" w:eastAsia="Times New Roman" w:hAnsi="Times New Roman" w:cs="Times New Roman"/>
          <w:sz w:val="20"/>
          <w:szCs w:val="20"/>
        </w:rPr>
        <w:t>, which covers wrongful confinement for the purpose of extorting a confession or information. (</w:t>
      </w:r>
      <w:hyperlink r:id="rId81">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Ordinarily, the court within whose local limits the </w:t>
      </w:r>
      <w:r>
        <w:rPr>
          <w:rFonts w:ascii="Times New Roman" w:eastAsia="Times New Roman" w:hAnsi="Times New Roman" w:cs="Times New Roman"/>
          <w:b/>
          <w:bCs/>
          <w:sz w:val="20"/>
          <w:szCs w:val="20"/>
        </w:rPr>
        <w:t>confinement for obtaining the confession occurred</w:t>
      </w:r>
      <w:r>
        <w:rPr>
          <w:rFonts w:ascii="Times New Roman" w:eastAsia="Times New Roman" w:hAnsi="Times New Roman" w:cs="Times New Roman"/>
          <w:sz w:val="20"/>
          <w:szCs w:val="20"/>
        </w:rPr>
        <w:t>, under §177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w:t>
      </w:r>
      <w:r>
        <w:rPr>
          <w:rFonts w:ascii="Times New Roman" w:eastAsia="Times New Roman" w:hAnsi="Times New Roman" w:cs="Times New Roman"/>
          <w:b/>
          <w:bCs/>
          <w:sz w:val="20"/>
          <w:szCs w:val="20"/>
        </w:rPr>
        <w:t>isdiction:</w:t>
      </w:r>
      <w:r>
        <w:rPr>
          <w:rFonts w:ascii="Times New Roman" w:eastAsia="Times New Roman" w:hAnsi="Times New Roman" w:cs="Times New Roman"/>
          <w:b/>
          <w:bCs/>
          <w:sz w:val="20"/>
          <w:szCs w:val="20"/>
        </w:rPr>
        <w:br/>
        <w:t>Magistrate of the first class</w:t>
      </w:r>
      <w:r>
        <w:rPr>
          <w:rFonts w:ascii="Times New Roman" w:eastAsia="Times New Roman" w:hAnsi="Times New Roman" w:cs="Times New Roman"/>
          <w:sz w:val="20"/>
          <w:szCs w:val="20"/>
        </w:rPr>
        <w:t xml:space="preserve"> under the Second Schedule.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Cardo" w:eastAsia="Cardo" w:hAnsi="Cardo" w:cs="Cardo"/>
          <w:sz w:val="20"/>
          <w:szCs w:val="20"/>
        </w:rPr>
        <w:t xml:space="preserve">Conviction by Judicial Magistrate → </w:t>
      </w:r>
      <w:r>
        <w:rPr>
          <w:rFonts w:ascii="Times New Roman" w:eastAsia="Times New Roman" w:hAnsi="Times New Roman" w:cs="Times New Roman"/>
          <w:b/>
          <w:bCs/>
          <w:sz w:val="20"/>
          <w:szCs w:val="20"/>
        </w:rPr>
        <w:t>Court of Session under §408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81" w:name="_q6ucpjz3lc6r" w:colFirst="0" w:colLast="0"/>
      <w:bookmarkEnd w:id="781"/>
      <w:r>
        <w:rPr>
          <w:rFonts w:ascii="Times New Roman" w:eastAsia="Times New Roman" w:hAnsi="Times New Roman" w:cs="Times New Roman"/>
          <w:b/>
          <w:bCs/>
          <w:color w:val="000000"/>
          <w:sz w:val="20"/>
          <w:szCs w:val="20"/>
        </w:rPr>
        <w:t>Scenario 22 — Confinement to Obtain Information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B is confined to compel information c</w:t>
      </w:r>
      <w:r>
        <w:rPr>
          <w:rFonts w:ascii="Times New Roman" w:eastAsia="Times New Roman" w:hAnsi="Times New Roman" w:cs="Times New Roman"/>
          <w:sz w:val="20"/>
          <w:szCs w:val="20"/>
        </w:rPr>
        <w:t>oncerning an offence or other matter.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Potential </w:t>
      </w:r>
      <w:r>
        <w:rPr>
          <w:rFonts w:ascii="Times New Roman" w:eastAsia="Times New Roman" w:hAnsi="Times New Roman" w:cs="Times New Roman"/>
          <w:b/>
          <w:bCs/>
          <w:sz w:val="20"/>
          <w:szCs w:val="20"/>
        </w:rPr>
        <w:t>§348 PPC</w:t>
      </w:r>
      <w:r>
        <w:rPr>
          <w:rFonts w:ascii="Times New Roman" w:eastAsia="Times New Roman" w:hAnsi="Times New Roman" w:cs="Times New Roman"/>
          <w:sz w:val="20"/>
          <w:szCs w:val="20"/>
        </w:rPr>
        <w:t>, where the statutory purpose of compelling information is established. (</w:t>
      </w:r>
      <w:hyperlink r:id="rId82">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Ordinarily, the court where the confinement and relevant conduct occurred under §177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Jurisdiction:</w:t>
      </w:r>
      <w:r>
        <w:rPr>
          <w:rFonts w:ascii="Times New Roman" w:eastAsia="Times New Roman" w:hAnsi="Times New Roman" w:cs="Times New Roman"/>
          <w:b/>
          <w:bCs/>
          <w:sz w:val="20"/>
          <w:szCs w:val="20"/>
        </w:rPr>
        <w:br/>
        <w:t>Magistrate of the first class</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Cardo" w:eastAsia="Cardo" w:hAnsi="Cardo" w:cs="Cardo"/>
          <w:sz w:val="20"/>
          <w:szCs w:val="20"/>
        </w:rPr>
        <w:t xml:space="preserve">Judicial Magistrate conviction → </w:t>
      </w:r>
      <w:r>
        <w:rPr>
          <w:rFonts w:ascii="Times New Roman" w:eastAsia="Times New Roman" w:hAnsi="Times New Roman" w:cs="Times New Roman"/>
          <w:b/>
          <w:bCs/>
          <w:sz w:val="20"/>
          <w:szCs w:val="20"/>
        </w:rPr>
        <w:t>Court of Session under §408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82" w:name="_kww4a6v278j9" w:colFirst="0" w:colLast="0"/>
      <w:bookmarkEnd w:id="782"/>
      <w:r>
        <w:rPr>
          <w:rFonts w:ascii="Times New Roman" w:eastAsia="Times New Roman" w:hAnsi="Times New Roman" w:cs="Times New Roman"/>
          <w:b/>
          <w:bCs/>
          <w:color w:val="000000"/>
          <w:sz w:val="20"/>
          <w:szCs w:val="20"/>
        </w:rPr>
        <w:t>Scenario 23 — Confinement to Recover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B is confined to compel restoration of property or valuable security, or to provide information that may lead to restoration.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Potential </w:t>
      </w:r>
      <w:r>
        <w:rPr>
          <w:rFonts w:ascii="Times New Roman" w:eastAsia="Times New Roman" w:hAnsi="Times New Roman" w:cs="Times New Roman"/>
          <w:b/>
          <w:bCs/>
          <w:sz w:val="20"/>
          <w:szCs w:val="20"/>
        </w:rPr>
        <w:t>§348 PPC</w:t>
      </w:r>
      <w:r>
        <w:rPr>
          <w:rFonts w:ascii="Times New Roman" w:eastAsia="Times New Roman" w:hAnsi="Times New Roman" w:cs="Times New Roman"/>
          <w:sz w:val="20"/>
          <w:szCs w:val="20"/>
        </w:rPr>
        <w:t>, which expressly covers wrongful confinement for compelling restoration of property or valuable security and related information. (</w:t>
      </w:r>
      <w:hyperlink r:id="rId83">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Ordinarily, the court where the wrongful confinement occurred under §177 Cr.P.C.; where the legally relevant act and consequence fall in different jurisdictions, §179 may require cons</w:t>
      </w:r>
      <w:r>
        <w:rPr>
          <w:rFonts w:ascii="Times New Roman" w:eastAsia="Times New Roman" w:hAnsi="Times New Roman" w:cs="Times New Roman"/>
          <w:sz w:val="20"/>
          <w:szCs w:val="20"/>
        </w:rPr>
        <w:t>ideration.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Jurisdiction:</w:t>
      </w:r>
      <w:r>
        <w:rPr>
          <w:rFonts w:ascii="Times New Roman" w:eastAsia="Times New Roman" w:hAnsi="Times New Roman" w:cs="Times New Roman"/>
          <w:b/>
          <w:bCs/>
          <w:sz w:val="20"/>
          <w:szCs w:val="20"/>
        </w:rPr>
        <w:br/>
        <w:t>Magistrate of the first class</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Cardo" w:eastAsia="Cardo" w:hAnsi="Cardo" w:cs="Cardo"/>
          <w:sz w:val="20"/>
          <w:szCs w:val="20"/>
        </w:rPr>
        <w:t xml:space="preserve">Conviction by Judicial Magistrate → </w:t>
      </w:r>
      <w:r>
        <w:rPr>
          <w:rFonts w:ascii="Times New Roman" w:eastAsia="Times New Roman" w:hAnsi="Times New Roman" w:cs="Times New Roman"/>
          <w:b/>
          <w:bCs/>
          <w:sz w:val="20"/>
          <w:szCs w:val="20"/>
        </w:rPr>
        <w:t>Court of Session under §408 Cr.P.C.</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783" w:name="_ipw94uyztu8q" w:colFirst="0" w:colLast="0"/>
      <w:bookmarkEnd w:id="783"/>
      <w:r>
        <w:rPr>
          <w:rFonts w:ascii="Times New Roman" w:eastAsia="Times New Roman" w:hAnsi="Times New Roman" w:cs="Times New Roman"/>
          <w:b/>
          <w:bCs/>
          <w:sz w:val="20"/>
          <w:szCs w:val="20"/>
        </w:rPr>
        <w:t>7. Scenarios Involving Public Officials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84" w:name="_ngm8fy2uqds" w:colFirst="0" w:colLast="0"/>
      <w:bookmarkEnd w:id="784"/>
      <w:r>
        <w:rPr>
          <w:rFonts w:ascii="Times New Roman" w:eastAsia="Times New Roman" w:hAnsi="Times New Roman" w:cs="Times New Roman"/>
          <w:b/>
          <w:bCs/>
          <w:color w:val="000000"/>
          <w:sz w:val="20"/>
          <w:szCs w:val="20"/>
        </w:rPr>
        <w:t>Scenario 24 — Unlawful Custody by a Public Official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A public official keeps B in custody without lawful authority or beyond the authority legally available to that official.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This scenario should </w:t>
      </w:r>
      <w:r>
        <w:rPr>
          <w:rFonts w:ascii="Times New Roman" w:eastAsia="Times New Roman" w:hAnsi="Times New Roman" w:cs="Times New Roman"/>
          <w:b/>
          <w:bCs/>
          <w:sz w:val="20"/>
          <w:szCs w:val="20"/>
        </w:rPr>
        <w:t>not automatically be classified only under §§340/342 PPC</w:t>
      </w:r>
      <w:r>
        <w:rPr>
          <w:rFonts w:ascii="Times New Roman" w:eastAsia="Times New Roman" w:hAnsi="Times New Roman" w:cs="Times New Roman"/>
          <w:sz w:val="20"/>
          <w:szCs w:val="20"/>
        </w:rPr>
        <w:t xml:space="preserve">. Depending upon the official's position, </w:t>
      </w:r>
      <w:r>
        <w:rPr>
          <w:rFonts w:ascii="Times New Roman" w:eastAsia="Times New Roman" w:hAnsi="Times New Roman" w:cs="Times New Roman"/>
          <w:sz w:val="20"/>
          <w:szCs w:val="20"/>
        </w:rPr>
        <w:t xml:space="preserve">authority, knowledge and manner of detention, </w:t>
      </w:r>
      <w:r>
        <w:rPr>
          <w:rFonts w:ascii="Times New Roman" w:eastAsia="Times New Roman" w:hAnsi="Times New Roman" w:cs="Times New Roman"/>
          <w:b/>
          <w:bCs/>
          <w:sz w:val="20"/>
          <w:szCs w:val="20"/>
        </w:rPr>
        <w:t>§220 PPC</w:t>
      </w:r>
      <w:r>
        <w:rPr>
          <w:rFonts w:ascii="Times New Roman" w:eastAsia="Times New Roman" w:hAnsi="Times New Roman" w:cs="Times New Roman"/>
          <w:sz w:val="20"/>
          <w:szCs w:val="20"/>
        </w:rPr>
        <w:t xml:space="preserve"> (commitment or confinement by a person having authority, knowing that the act is contrary to law) may be relevant, in addition to or instead of the general wrongful-confinement provisions.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Ordinarily, the court within whose local limits the </w:t>
      </w:r>
      <w:r>
        <w:rPr>
          <w:rFonts w:ascii="Times New Roman" w:eastAsia="Times New Roman" w:hAnsi="Times New Roman" w:cs="Times New Roman"/>
          <w:b/>
          <w:bCs/>
          <w:sz w:val="20"/>
          <w:szCs w:val="20"/>
        </w:rPr>
        <w:t>unlawful confinement/detention occurred</w:t>
      </w:r>
      <w:r>
        <w:rPr>
          <w:rFonts w:ascii="Times New Roman" w:eastAsia="Times New Roman" w:hAnsi="Times New Roman" w:cs="Times New Roman"/>
          <w:sz w:val="20"/>
          <w:szCs w:val="20"/>
        </w:rPr>
        <w:t xml:space="preserve"> under §177 Cr.P.C. The statutory provisions governing public servants and any special law governing the custody must also be exam</w:t>
      </w:r>
      <w:r>
        <w:rPr>
          <w:rFonts w:ascii="Times New Roman" w:eastAsia="Times New Roman" w:hAnsi="Times New Roman" w:cs="Times New Roman"/>
          <w:sz w:val="20"/>
          <w:szCs w:val="20"/>
        </w:rPr>
        <w:t>ined.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Depends upon the </w:t>
      </w:r>
      <w:r>
        <w:rPr>
          <w:rFonts w:ascii="Times New Roman" w:eastAsia="Times New Roman" w:hAnsi="Times New Roman" w:cs="Times New Roman"/>
          <w:b/>
          <w:bCs/>
          <w:sz w:val="20"/>
          <w:szCs w:val="20"/>
        </w:rPr>
        <w:t>specific PPC provision actually charged</w:t>
      </w:r>
      <w:r>
        <w:rPr>
          <w:rFonts w:ascii="Times New Roman" w:eastAsia="Times New Roman" w:hAnsi="Times New Roman" w:cs="Times New Roman"/>
          <w:sz w:val="20"/>
          <w:szCs w:val="20"/>
        </w:rPr>
        <w:t>. It should therefore not be stated categorically as a §342 case without first determining whether §220 or another public-servant offence applies.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Depends upon the court that conducts the trial. A conviction by a Judicial Magistrate ordinarily goes to the </w:t>
      </w:r>
      <w:r>
        <w:rPr>
          <w:rFonts w:ascii="Times New Roman" w:eastAsia="Times New Roman" w:hAnsi="Times New Roman" w:cs="Times New Roman"/>
          <w:b/>
          <w:bCs/>
          <w:sz w:val="20"/>
          <w:szCs w:val="20"/>
        </w:rPr>
        <w:t>Court of Session under §408</w:t>
      </w:r>
      <w:r>
        <w:rPr>
          <w:rFonts w:ascii="Times New Roman" w:eastAsia="Times New Roman" w:hAnsi="Times New Roman" w:cs="Times New Roman"/>
          <w:sz w:val="20"/>
          <w:szCs w:val="20"/>
        </w:rPr>
        <w:t xml:space="preserve">; a conviction by a Sessions Court goes to the </w:t>
      </w:r>
      <w:r>
        <w:rPr>
          <w:rFonts w:ascii="Times New Roman" w:eastAsia="Times New Roman" w:hAnsi="Times New Roman" w:cs="Times New Roman"/>
          <w:b/>
          <w:bCs/>
          <w:sz w:val="20"/>
          <w:szCs w:val="20"/>
        </w:rPr>
        <w:t>High Court under §410</w:t>
      </w:r>
      <w:r>
        <w:rPr>
          <w:rFonts w:ascii="Times New Roman" w:eastAsia="Times New Roman" w:hAnsi="Times New Roman" w:cs="Times New Roman"/>
          <w:sz w:val="20"/>
          <w:szCs w:val="20"/>
        </w:rPr>
        <w:t>. (</w:t>
      </w:r>
      <w:hyperlink r:id="rId84">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85" w:name="_502rdjw608vu" w:colFirst="0" w:colLast="0"/>
      <w:bookmarkEnd w:id="785"/>
      <w:r>
        <w:rPr>
          <w:rFonts w:ascii="Times New Roman" w:eastAsia="Times New Roman" w:hAnsi="Times New Roman" w:cs="Times New Roman"/>
          <w:b/>
          <w:bCs/>
          <w:color w:val="000000"/>
          <w:sz w:val="20"/>
          <w:szCs w:val="20"/>
        </w:rPr>
        <w:t>Scenario 25 — Detention Beyond Lawful Authority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B is initially taken into lawful custody but continues to be detained after the legal authority for con</w:t>
      </w:r>
      <w:r>
        <w:rPr>
          <w:rFonts w:ascii="Times New Roman" w:eastAsia="Times New Roman" w:hAnsi="Times New Roman" w:cs="Times New Roman"/>
          <w:sz w:val="20"/>
          <w:szCs w:val="20"/>
        </w:rPr>
        <w:t>tinued detention expires or ceases.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The case requires examination of the </w:t>
      </w:r>
      <w:r>
        <w:rPr>
          <w:rFonts w:ascii="Times New Roman" w:eastAsia="Times New Roman" w:hAnsi="Times New Roman" w:cs="Times New Roman"/>
          <w:b/>
          <w:bCs/>
          <w:sz w:val="20"/>
          <w:szCs w:val="20"/>
        </w:rPr>
        <w:t>source and duration of the lawful authority</w:t>
      </w:r>
      <w:r>
        <w:rPr>
          <w:rFonts w:ascii="Times New Roman" w:eastAsia="Times New Roman" w:hAnsi="Times New Roman" w:cs="Times New Roman"/>
          <w:sz w:val="20"/>
          <w:szCs w:val="20"/>
        </w:rPr>
        <w:t xml:space="preserve">, custody/remand orders and the official's knowledge. Depending upon the facts, </w:t>
      </w:r>
      <w:r>
        <w:rPr>
          <w:rFonts w:ascii="Times New Roman" w:eastAsia="Times New Roman" w:hAnsi="Times New Roman" w:cs="Times New Roman"/>
          <w:b/>
          <w:bCs/>
          <w:sz w:val="20"/>
          <w:szCs w:val="20"/>
        </w:rPr>
        <w:t>§220 PPC</w:t>
      </w:r>
      <w:r>
        <w:rPr>
          <w:rFonts w:ascii="Times New Roman" w:eastAsia="Times New Roman" w:hAnsi="Times New Roman" w:cs="Times New Roman"/>
          <w:sz w:val="20"/>
          <w:szCs w:val="20"/>
        </w:rPr>
        <w:t>, wrongful confinement provisions, constitution</w:t>
      </w:r>
      <w:r>
        <w:rPr>
          <w:rFonts w:ascii="Times New Roman" w:eastAsia="Times New Roman" w:hAnsi="Times New Roman" w:cs="Times New Roman"/>
          <w:sz w:val="20"/>
          <w:szCs w:val="20"/>
        </w:rPr>
        <w:t>al remedies, or other statutory provisions may become relevant.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Ordinarily, the court having territorial jurisdiction over the </w:t>
      </w:r>
      <w:r>
        <w:rPr>
          <w:rFonts w:ascii="Times New Roman" w:eastAsia="Times New Roman" w:hAnsi="Times New Roman" w:cs="Times New Roman"/>
          <w:b/>
          <w:bCs/>
          <w:sz w:val="20"/>
          <w:szCs w:val="20"/>
        </w:rPr>
        <w:t>place of unlawful continued detention</w:t>
      </w:r>
      <w:r>
        <w:rPr>
          <w:rFonts w:ascii="Times New Roman" w:eastAsia="Times New Roman" w:hAnsi="Times New Roman" w:cs="Times New Roman"/>
          <w:sz w:val="20"/>
          <w:szCs w:val="20"/>
        </w:rPr>
        <w:t xml:space="preserve"> under §177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Must be det</w:t>
      </w:r>
      <w:r>
        <w:rPr>
          <w:rFonts w:ascii="Times New Roman" w:eastAsia="Times New Roman" w:hAnsi="Times New Roman" w:cs="Times New Roman"/>
          <w:sz w:val="20"/>
          <w:szCs w:val="20"/>
        </w:rPr>
        <w:t>ermined from the precise offence charged. It should not automatically be classified as §342 PPC merely because the person was detained.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Depends upon the court of trial:</w:t>
      </w:r>
    </w:p>
    <w:p w:rsidR="001E296C" w:rsidRDefault="00750CC2" w:rsidP="00750CC2">
      <w:pPr>
        <w:numPr>
          <w:ilvl w:val="0"/>
          <w:numId w:val="675"/>
        </w:numPr>
        <w:spacing w:before="240"/>
        <w:rPr>
          <w:sz w:val="20"/>
          <w:szCs w:val="20"/>
        </w:rPr>
      </w:pPr>
      <w:r>
        <w:rPr>
          <w:rFonts w:ascii="Cardo" w:eastAsia="Cardo" w:hAnsi="Cardo" w:cs="Cardo"/>
          <w:sz w:val="20"/>
          <w:szCs w:val="20"/>
        </w:rPr>
        <w:t xml:space="preserve">Judicial Magistrate → </w:t>
      </w:r>
      <w:r>
        <w:rPr>
          <w:rFonts w:ascii="Times New Roman" w:eastAsia="Times New Roman" w:hAnsi="Times New Roman" w:cs="Times New Roman"/>
          <w:b/>
          <w:bCs/>
          <w:sz w:val="20"/>
          <w:szCs w:val="20"/>
        </w:rPr>
        <w:t>Court of Session under §408 Cr.P.C.</w:t>
      </w:r>
    </w:p>
    <w:p w:rsidR="001E296C" w:rsidRDefault="00750CC2" w:rsidP="00750CC2">
      <w:pPr>
        <w:numPr>
          <w:ilvl w:val="0"/>
          <w:numId w:val="675"/>
        </w:numPr>
        <w:spacing w:after="240"/>
        <w:rPr>
          <w:sz w:val="20"/>
          <w:szCs w:val="20"/>
        </w:rPr>
      </w:pPr>
      <w:r>
        <w:rPr>
          <w:rFonts w:ascii="Cardo" w:eastAsia="Cardo" w:hAnsi="Cardo" w:cs="Cardo"/>
          <w:sz w:val="20"/>
          <w:szCs w:val="20"/>
        </w:rPr>
        <w:t xml:space="preserve">Sessions Court → </w:t>
      </w:r>
      <w:r>
        <w:rPr>
          <w:rFonts w:ascii="Times New Roman" w:eastAsia="Times New Roman" w:hAnsi="Times New Roman" w:cs="Times New Roman"/>
          <w:b/>
          <w:bCs/>
          <w:sz w:val="20"/>
          <w:szCs w:val="20"/>
        </w:rPr>
        <w:t>High Court under §410 Cr.P.C.</w:t>
      </w:r>
      <w:r>
        <w:rPr>
          <w:rFonts w:ascii="Times New Roman" w:eastAsia="Times New Roman" w:hAnsi="Times New Roman" w:cs="Times New Roman"/>
          <w:sz w:val="20"/>
          <w:szCs w:val="20"/>
        </w:rPr>
        <w:t xml:space="preserve"> (</w:t>
      </w:r>
      <w:hyperlink r:id="rId85">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786" w:name="_78q55tdtcx8e" w:colFirst="0" w:colLast="0"/>
      <w:bookmarkEnd w:id="786"/>
      <w:r>
        <w:rPr>
          <w:rFonts w:ascii="Times New Roman" w:eastAsia="Times New Roman" w:hAnsi="Times New Roman" w:cs="Times New Roman"/>
          <w:b/>
          <w:bCs/>
          <w:sz w:val="20"/>
          <w:szCs w:val="20"/>
        </w:rPr>
        <w:t>8. Scenarios That Require Careful Differentiation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87" w:name="_cvf33iz4tw3q" w:colFirst="0" w:colLast="0"/>
      <w:bookmarkEnd w:id="787"/>
      <w:r>
        <w:rPr>
          <w:rFonts w:ascii="Times New Roman" w:eastAsia="Times New Roman" w:hAnsi="Times New Roman" w:cs="Times New Roman"/>
          <w:b/>
          <w:bCs/>
          <w:color w:val="000000"/>
          <w:sz w:val="20"/>
          <w:szCs w:val="20"/>
        </w:rPr>
        <w:t xml:space="preserve">Scenario 26 — </w:t>
      </w:r>
      <w:r>
        <w:rPr>
          <w:rFonts w:ascii="Times New Roman" w:eastAsia="Times New Roman" w:hAnsi="Times New Roman" w:cs="Times New Roman"/>
          <w:b/>
          <w:bCs/>
          <w:color w:val="000000"/>
          <w:sz w:val="20"/>
          <w:szCs w:val="20"/>
        </w:rPr>
        <w:t>Lawful Arrest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B is arrested by competent authority pursuant to lawful authority and detained in accordance with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t>Not wrongful confinement merely because liberty has been restricted.</w:t>
      </w:r>
      <w:r>
        <w:rPr>
          <w:rFonts w:ascii="Times New Roman" w:eastAsia="Times New Roman" w:hAnsi="Times New Roman" w:cs="Times New Roman"/>
          <w:sz w:val="20"/>
          <w:szCs w:val="20"/>
        </w:rPr>
        <w:t xml:space="preserve"> The legality of the arrest and subsequent detention mus</w:t>
      </w:r>
      <w:r>
        <w:rPr>
          <w:rFonts w:ascii="Times New Roman" w:eastAsia="Times New Roman" w:hAnsi="Times New Roman" w:cs="Times New Roman"/>
          <w:sz w:val="20"/>
          <w:szCs w:val="20"/>
        </w:rPr>
        <w:t>t be assessed under the relevant substantive and procedural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If no offence is alleged, the ordinary territorial jurisdiction rules for prosecution of wrongful confinement do not automatically arise. Any challenge to u</w:t>
      </w:r>
      <w:r>
        <w:rPr>
          <w:rFonts w:ascii="Times New Roman" w:eastAsia="Times New Roman" w:hAnsi="Times New Roman" w:cs="Times New Roman"/>
          <w:sz w:val="20"/>
          <w:szCs w:val="20"/>
        </w:rPr>
        <w:t>nlawful detention may involve the jurisdiction of the appropriate constitutional court or criminal court depending upon the remedy sought.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No §342 PPC trial merely because a lawful arrest occurred.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There is no</w:t>
      </w:r>
      <w:r>
        <w:rPr>
          <w:rFonts w:ascii="Times New Roman" w:eastAsia="Times New Roman" w:hAnsi="Times New Roman" w:cs="Times New Roman"/>
          <w:sz w:val="20"/>
          <w:szCs w:val="20"/>
        </w:rPr>
        <w:t xml:space="preserve"> criminal conviction under §§341–348 merely from a lawful arrest. Any appeal or challenge depends upon the specific order or proceeding being challenged.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88" w:name="_iu3s0gj6uukr" w:colFirst="0" w:colLast="0"/>
      <w:bookmarkEnd w:id="788"/>
      <w:r>
        <w:rPr>
          <w:rFonts w:ascii="Times New Roman" w:eastAsia="Times New Roman" w:hAnsi="Times New Roman" w:cs="Times New Roman"/>
          <w:b/>
          <w:bCs/>
          <w:color w:val="000000"/>
          <w:sz w:val="20"/>
          <w:szCs w:val="20"/>
        </w:rPr>
        <w:t>Scenario 27 — Judicial Custody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B is confined pursuant to a valid judicial order.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Valid </w:t>
      </w:r>
      <w:r>
        <w:rPr>
          <w:rFonts w:ascii="Times New Roman" w:eastAsia="Times New Roman" w:hAnsi="Times New Roman" w:cs="Times New Roman"/>
          <w:sz w:val="20"/>
          <w:szCs w:val="20"/>
        </w:rPr>
        <w:t>judicial custody does not ordinarily constitute wrongful confinement under §§340/342 PPC merely because the person is physically confined.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The issue is ordinarily governed by the jurisdiction of the court that passed the custody order and the applicable procedural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No ordinary §342 PPC trial merely because a person is in valid judicial custody.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w:t>
      </w:r>
      <w:r>
        <w:rPr>
          <w:rFonts w:ascii="Times New Roman" w:eastAsia="Times New Roman" w:hAnsi="Times New Roman" w:cs="Times New Roman"/>
          <w:b/>
          <w:bCs/>
          <w:sz w:val="20"/>
          <w:szCs w:val="20"/>
        </w:rPr>
        <w:t>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Any challenge depends upon the </w:t>
      </w:r>
      <w:r>
        <w:rPr>
          <w:rFonts w:ascii="Times New Roman" w:eastAsia="Times New Roman" w:hAnsi="Times New Roman" w:cs="Times New Roman"/>
          <w:b/>
          <w:bCs/>
          <w:sz w:val="20"/>
          <w:szCs w:val="20"/>
        </w:rPr>
        <w:t>judicial order itself</w:t>
      </w:r>
      <w:r>
        <w:rPr>
          <w:rFonts w:ascii="Times New Roman" w:eastAsia="Times New Roman" w:hAnsi="Times New Roman" w:cs="Times New Roman"/>
          <w:sz w:val="20"/>
          <w:szCs w:val="20"/>
        </w:rPr>
        <w:t xml:space="preserve"> and the applicable appellate/revisional/constitutional remedy; it should not automatically be treated as an appeal under §408 arising from wrongful-confinement conviction.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89" w:name="_95dk4y5rxlj9" w:colFirst="0" w:colLast="0"/>
      <w:bookmarkEnd w:id="789"/>
      <w:r>
        <w:rPr>
          <w:rFonts w:ascii="Times New Roman" w:eastAsia="Times New Roman" w:hAnsi="Times New Roman" w:cs="Times New Roman"/>
          <w:b/>
          <w:bCs/>
          <w:color w:val="000000"/>
          <w:sz w:val="20"/>
          <w:szCs w:val="20"/>
        </w:rPr>
        <w:t>Scenario 28 — Temporary Phys</w:t>
      </w:r>
      <w:r>
        <w:rPr>
          <w:rFonts w:ascii="Times New Roman" w:eastAsia="Times New Roman" w:hAnsi="Times New Roman" w:cs="Times New Roman"/>
          <w:b/>
          <w:bCs/>
          <w:color w:val="000000"/>
          <w:sz w:val="20"/>
          <w:szCs w:val="20"/>
        </w:rPr>
        <w:t>ical Restriction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B's movement is temporarily restricted as part of a lawful security, safety or emergency measure.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The classification depends upon </w:t>
      </w:r>
      <w:r>
        <w:rPr>
          <w:rFonts w:ascii="Times New Roman" w:eastAsia="Times New Roman" w:hAnsi="Times New Roman" w:cs="Times New Roman"/>
          <w:b/>
          <w:bCs/>
          <w:sz w:val="20"/>
          <w:szCs w:val="20"/>
        </w:rPr>
        <w:t>lawful authority, purpose, duration, manner and circumstances</w:t>
      </w:r>
      <w:r>
        <w:rPr>
          <w:rFonts w:ascii="Times New Roman" w:eastAsia="Times New Roman" w:hAnsi="Times New Roman" w:cs="Times New Roman"/>
          <w:sz w:val="20"/>
          <w:szCs w:val="20"/>
        </w:rPr>
        <w:t>. A temporary restriction does no</w:t>
      </w:r>
      <w:r>
        <w:rPr>
          <w:rFonts w:ascii="Times New Roman" w:eastAsia="Times New Roman" w:hAnsi="Times New Roman" w:cs="Times New Roman"/>
          <w:sz w:val="20"/>
          <w:szCs w:val="20"/>
        </w:rPr>
        <w:t>t automatically constitute wrongful restraint or confinement.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If an offence is alleged, ordinarily the court within whose territorial limits the allegedly unlawful restriction occurred under §177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w:t>
      </w:r>
      <w:r>
        <w:rPr>
          <w:rFonts w:ascii="Times New Roman" w:eastAsia="Times New Roman" w:hAnsi="Times New Roman" w:cs="Times New Roman"/>
          <w:b/>
          <w:bCs/>
          <w:sz w:val="20"/>
          <w:szCs w:val="20"/>
        </w:rPr>
        <w:t>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Depends upon the offence actually established—for example, §341, §342 or another provision.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Appeal Jurisdiction:</w:t>
      </w:r>
      <w:r>
        <w:rPr>
          <w:rFonts w:ascii="Times New Roman" w:eastAsia="Times New Roman" w:hAnsi="Times New Roman" w:cs="Times New Roman"/>
          <w:b/>
          <w:bCs/>
          <w:sz w:val="20"/>
          <w:szCs w:val="20"/>
        </w:rPr>
        <w:br/>
      </w:r>
      <w:r>
        <w:rPr>
          <w:rFonts w:ascii="Cardo" w:eastAsia="Cardo" w:hAnsi="Cardo" w:cs="Cardo"/>
          <w:sz w:val="20"/>
          <w:szCs w:val="20"/>
        </w:rPr>
        <w:t xml:space="preserve">Depends upon the trial court: Judicial Magistrate → </w:t>
      </w:r>
      <w:r>
        <w:rPr>
          <w:rFonts w:ascii="Times New Roman" w:eastAsia="Times New Roman" w:hAnsi="Times New Roman" w:cs="Times New Roman"/>
          <w:b/>
          <w:bCs/>
          <w:sz w:val="20"/>
          <w:szCs w:val="20"/>
        </w:rPr>
        <w:t>Sessions Court under §408</w:t>
      </w:r>
      <w:r>
        <w:rPr>
          <w:rFonts w:ascii="Cardo" w:eastAsia="Cardo" w:hAnsi="Cardo" w:cs="Cardo"/>
          <w:sz w:val="20"/>
          <w:szCs w:val="20"/>
        </w:rPr>
        <w:t xml:space="preserve">; Sessions Court → </w:t>
      </w:r>
      <w:r>
        <w:rPr>
          <w:rFonts w:ascii="Times New Roman" w:eastAsia="Times New Roman" w:hAnsi="Times New Roman" w:cs="Times New Roman"/>
          <w:b/>
          <w:bCs/>
          <w:sz w:val="20"/>
          <w:szCs w:val="20"/>
        </w:rPr>
        <w:t>High Court under §410</w:t>
      </w:r>
      <w:r>
        <w:rPr>
          <w:rFonts w:ascii="Times New Roman" w:eastAsia="Times New Roman" w:hAnsi="Times New Roman" w:cs="Times New Roman"/>
          <w:sz w:val="20"/>
          <w:szCs w:val="20"/>
        </w:rPr>
        <w:t>. (</w:t>
      </w:r>
      <w:hyperlink r:id="rId86">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90" w:name="_5ycruxlkwe9j" w:colFirst="0" w:colLast="0"/>
      <w:bookmarkEnd w:id="790"/>
      <w:r>
        <w:rPr>
          <w:rFonts w:ascii="Times New Roman" w:eastAsia="Times New Roman" w:hAnsi="Times New Roman" w:cs="Times New Roman"/>
          <w:b/>
          <w:bCs/>
          <w:color w:val="000000"/>
          <w:sz w:val="20"/>
          <w:szCs w:val="20"/>
        </w:rPr>
        <w:t>Scenario 29 — Private Dispute Over Property or Possession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A dispute concerning land, a house, pathway or possession </w:t>
      </w:r>
      <w:r>
        <w:rPr>
          <w:rFonts w:ascii="Times New Roman" w:eastAsia="Times New Roman" w:hAnsi="Times New Roman" w:cs="Times New Roman"/>
          <w:sz w:val="20"/>
          <w:szCs w:val="20"/>
        </w:rPr>
        <w:t>results in B being prevented from entering or passing through an area.</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The facts must be examined to determine whether they establish </w:t>
      </w:r>
      <w:r>
        <w:rPr>
          <w:rFonts w:ascii="Times New Roman" w:eastAsia="Times New Roman" w:hAnsi="Times New Roman" w:cs="Times New Roman"/>
          <w:b/>
          <w:bCs/>
          <w:sz w:val="20"/>
          <w:szCs w:val="20"/>
        </w:rPr>
        <w:t>wrongful restraint under §§339/341 PPC</w:t>
      </w:r>
      <w:r>
        <w:rPr>
          <w:rFonts w:ascii="Times New Roman" w:eastAsia="Times New Roman" w:hAnsi="Times New Roman" w:cs="Times New Roman"/>
          <w:sz w:val="20"/>
          <w:szCs w:val="20"/>
        </w:rPr>
        <w:t>, wrongful confinement, another criminal offence, a civil dispute, or overlappi</w:t>
      </w:r>
      <w:r>
        <w:rPr>
          <w:rFonts w:ascii="Times New Roman" w:eastAsia="Times New Roman" w:hAnsi="Times New Roman" w:cs="Times New Roman"/>
          <w:sz w:val="20"/>
          <w:szCs w:val="20"/>
        </w:rPr>
        <w:t xml:space="preserve">ng civil and criminal consequences. A property dispute does not automatically prevent criminal liability where the ingredients of the offence are independently established. Section 339's </w:t>
      </w:r>
      <w:r>
        <w:rPr>
          <w:rFonts w:ascii="Times New Roman" w:eastAsia="Times New Roman" w:hAnsi="Times New Roman" w:cs="Times New Roman"/>
          <w:b/>
          <w:bCs/>
          <w:sz w:val="20"/>
          <w:szCs w:val="20"/>
        </w:rPr>
        <w:t>private-way exception</w:t>
      </w:r>
      <w:r>
        <w:rPr>
          <w:rFonts w:ascii="Times New Roman" w:eastAsia="Times New Roman" w:hAnsi="Times New Roman" w:cs="Times New Roman"/>
          <w:sz w:val="20"/>
          <w:szCs w:val="20"/>
        </w:rPr>
        <w:t xml:space="preserve"> is particularly important where the alleged obstruction concerns a private way. (</w:t>
      </w:r>
      <w:hyperlink r:id="rId87">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Territorial Jurisdict</w:t>
      </w:r>
      <w:r>
        <w:rPr>
          <w:rFonts w:ascii="Times New Roman" w:eastAsia="Times New Roman" w:hAnsi="Times New Roman" w:cs="Times New Roman"/>
          <w:b/>
          <w:bCs/>
          <w:sz w:val="20"/>
          <w:szCs w:val="20"/>
        </w:rPr>
        <w: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Ordinarily, the criminal court covering the </w:t>
      </w:r>
      <w:r>
        <w:rPr>
          <w:rFonts w:ascii="Times New Roman" w:eastAsia="Times New Roman" w:hAnsi="Times New Roman" w:cs="Times New Roman"/>
          <w:b/>
          <w:bCs/>
          <w:sz w:val="20"/>
          <w:szCs w:val="20"/>
        </w:rPr>
        <w:t>land, pathway, house or location where the obstruction occurred</w:t>
      </w:r>
      <w:r>
        <w:rPr>
          <w:rFonts w:ascii="Times New Roman" w:eastAsia="Times New Roman" w:hAnsi="Times New Roman" w:cs="Times New Roman"/>
          <w:sz w:val="20"/>
          <w:szCs w:val="20"/>
        </w:rPr>
        <w:t>, under §177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Court Jurisdiction:</w:t>
      </w:r>
      <w:r>
        <w:rPr>
          <w:rFonts w:ascii="Times New Roman" w:eastAsia="Times New Roman" w:hAnsi="Times New Roman" w:cs="Times New Roman"/>
          <w:b/>
          <w:bCs/>
          <w:sz w:val="20"/>
          <w:szCs w:val="20"/>
        </w:rPr>
        <w:br/>
      </w:r>
      <w:r>
        <w:rPr>
          <w:rFonts w:ascii="Cardo" w:eastAsia="Cardo" w:hAnsi="Cardo" w:cs="Cardo"/>
          <w:sz w:val="20"/>
          <w:szCs w:val="20"/>
        </w:rPr>
        <w:t xml:space="preserve">For §341 PPC → </w:t>
      </w:r>
      <w:r>
        <w:rPr>
          <w:rFonts w:ascii="Times New Roman" w:eastAsia="Times New Roman" w:hAnsi="Times New Roman" w:cs="Times New Roman"/>
          <w:b/>
          <w:bCs/>
          <w:sz w:val="20"/>
          <w:szCs w:val="20"/>
        </w:rPr>
        <w:t>any Judicial Magistrate</w:t>
      </w:r>
      <w:r>
        <w:rPr>
          <w:rFonts w:ascii="Times New Roman" w:eastAsia="Times New Roman" w:hAnsi="Times New Roman" w:cs="Times New Roman"/>
          <w:sz w:val="20"/>
          <w:szCs w:val="20"/>
        </w:rPr>
        <w:t>. If the facts establish confinement or another offence, th</w:t>
      </w:r>
      <w:r>
        <w:rPr>
          <w:rFonts w:ascii="Times New Roman" w:eastAsia="Times New Roman" w:hAnsi="Times New Roman" w:cs="Times New Roman"/>
          <w:sz w:val="20"/>
          <w:szCs w:val="20"/>
        </w:rPr>
        <w:t>e competent court changes according to that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Jurisdiction:</w:t>
      </w:r>
      <w:r>
        <w:rPr>
          <w:rFonts w:ascii="Times New Roman" w:eastAsia="Times New Roman" w:hAnsi="Times New Roman" w:cs="Times New Roman"/>
          <w:b/>
          <w:bCs/>
          <w:sz w:val="20"/>
          <w:szCs w:val="20"/>
        </w:rPr>
        <w:br/>
      </w:r>
      <w:r>
        <w:rPr>
          <w:rFonts w:ascii="Cardo" w:eastAsia="Cardo" w:hAnsi="Cardo" w:cs="Cardo"/>
          <w:sz w:val="20"/>
          <w:szCs w:val="20"/>
        </w:rPr>
        <w:t xml:space="preserve">For a §341 conviction by a Judicial Magistrate → </w:t>
      </w:r>
      <w:r>
        <w:rPr>
          <w:rFonts w:ascii="Times New Roman" w:eastAsia="Times New Roman" w:hAnsi="Times New Roman" w:cs="Times New Roman"/>
          <w:b/>
          <w:bCs/>
          <w:sz w:val="20"/>
          <w:szCs w:val="20"/>
        </w:rPr>
        <w:t>Court of Session under §408 Cr.P.C.</w:t>
      </w:r>
      <w:r>
        <w:rPr>
          <w:rFonts w:ascii="Cardo" w:eastAsia="Cardo" w:hAnsi="Cardo" w:cs="Cardo"/>
          <w:sz w:val="20"/>
          <w:szCs w:val="20"/>
        </w:rPr>
        <w:t xml:space="preserve"> For a conviction by a Sessions Court on another offence → </w:t>
      </w:r>
      <w:r>
        <w:rPr>
          <w:rFonts w:ascii="Times New Roman" w:eastAsia="Times New Roman" w:hAnsi="Times New Roman" w:cs="Times New Roman"/>
          <w:b/>
          <w:bCs/>
          <w:sz w:val="20"/>
          <w:szCs w:val="20"/>
        </w:rPr>
        <w:t>High Court under §410 Cr.P.C.</w:t>
      </w:r>
      <w:r>
        <w:rPr>
          <w:rFonts w:ascii="Times New Roman" w:eastAsia="Times New Roman" w:hAnsi="Times New Roman" w:cs="Times New Roman"/>
          <w:sz w:val="20"/>
          <w:szCs w:val="20"/>
        </w:rPr>
        <w:t xml:space="preserve"> (</w:t>
      </w:r>
      <w:hyperlink r:id="rId88">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 xml:space="preserve"> iv)   Procedure  </w:t>
      </w:r>
      <w:r>
        <w:rPr>
          <w:rFonts w:ascii="Times New Roman" w:eastAsia="Times New Roman" w:hAnsi="Times New Roman" w:cs="Times New Roman"/>
          <w:b/>
          <w:bCs/>
          <w:sz w:val="20"/>
          <w:szCs w:val="20"/>
        </w:rPr>
        <w:t xml:space="preserve">                          TABLE OF CONTENTS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91" w:name="_scis3bu4g8s0" w:colFirst="0" w:colLast="0"/>
      <w:bookmarkEnd w:id="791"/>
      <w:r>
        <w:rPr>
          <w:rFonts w:ascii="Times New Roman" w:eastAsia="Times New Roman" w:hAnsi="Times New Roman" w:cs="Times New Roman"/>
          <w:b/>
          <w:bCs/>
          <w:color w:val="000000"/>
          <w:sz w:val="20"/>
          <w:szCs w:val="20"/>
        </w:rPr>
        <w:t>1. PRE-FIR / INSTITUTION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1.1 Identification of the Offence</w:t>
      </w:r>
      <w:r>
        <w:rPr>
          <w:rFonts w:ascii="Times New Roman" w:eastAsia="Times New Roman" w:hAnsi="Times New Roman" w:cs="Times New Roman"/>
          <w:sz w:val="20"/>
          <w:szCs w:val="20"/>
        </w:rPr>
        <w:br/>
        <w:t>1.2 Complaint and Initial Information</w:t>
      </w:r>
      <w:r>
        <w:rPr>
          <w:rFonts w:ascii="Times New Roman" w:eastAsia="Times New Roman" w:hAnsi="Times New Roman" w:cs="Times New Roman"/>
          <w:sz w:val="20"/>
          <w:szCs w:val="20"/>
        </w:rPr>
        <w:br/>
        <w:t>1.3 Determination of the Applicable PPC Provision</w:t>
      </w:r>
      <w:r>
        <w:rPr>
          <w:rFonts w:ascii="Times New Roman" w:eastAsia="Times New Roman" w:hAnsi="Times New Roman" w:cs="Times New Roman"/>
          <w:sz w:val="20"/>
          <w:szCs w:val="20"/>
        </w:rPr>
        <w:br/>
        <w:t>1.4 Registration of FIR</w:t>
      </w:r>
      <w:r>
        <w:rPr>
          <w:rFonts w:ascii="Times New Roman" w:eastAsia="Times New Roman" w:hAnsi="Times New Roman" w:cs="Times New Roman"/>
          <w:sz w:val="20"/>
          <w:szCs w:val="20"/>
        </w:rPr>
        <w:br/>
        <w:t>1.5 Remedy Where FIR Is Not Registered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92" w:name="_gxfa4kwhvuif" w:colFirst="0" w:colLast="0"/>
      <w:bookmarkEnd w:id="792"/>
      <w:r>
        <w:rPr>
          <w:rFonts w:ascii="Times New Roman" w:eastAsia="Times New Roman" w:hAnsi="Times New Roman" w:cs="Times New Roman"/>
          <w:b/>
          <w:bCs/>
          <w:color w:val="000000"/>
          <w:sz w:val="20"/>
          <w:szCs w:val="20"/>
        </w:rPr>
        <w:t>2. INVESTIGATION / PRE-TRIAL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2.1 Commencement of Investigation</w:t>
      </w:r>
      <w:r>
        <w:rPr>
          <w:rFonts w:ascii="Times New Roman" w:eastAsia="Times New Roman" w:hAnsi="Times New Roman" w:cs="Times New Roman"/>
          <w:sz w:val="20"/>
          <w:szCs w:val="20"/>
        </w:rPr>
        <w:br/>
        <w:t>2.2 Examination of the Place and Circumst</w:t>
      </w:r>
      <w:r>
        <w:rPr>
          <w:rFonts w:ascii="Times New Roman" w:eastAsia="Times New Roman" w:hAnsi="Times New Roman" w:cs="Times New Roman"/>
          <w:sz w:val="20"/>
          <w:szCs w:val="20"/>
        </w:rPr>
        <w:t>ances of Restraint</w:t>
      </w:r>
      <w:r>
        <w:rPr>
          <w:rFonts w:ascii="Times New Roman" w:eastAsia="Times New Roman" w:hAnsi="Times New Roman" w:cs="Times New Roman"/>
          <w:sz w:val="20"/>
          <w:szCs w:val="20"/>
        </w:rPr>
        <w:br/>
        <w:t>2.3 Recording of Witness Statements</w:t>
      </w:r>
      <w:r>
        <w:rPr>
          <w:rFonts w:ascii="Times New Roman" w:eastAsia="Times New Roman" w:hAnsi="Times New Roman" w:cs="Times New Roman"/>
          <w:sz w:val="20"/>
          <w:szCs w:val="20"/>
        </w:rPr>
        <w:br/>
        <w:t>2.4 Collection of Physical and Documentary Evidence</w:t>
      </w:r>
      <w:r>
        <w:rPr>
          <w:rFonts w:ascii="Times New Roman" w:eastAsia="Times New Roman" w:hAnsi="Times New Roman" w:cs="Times New Roman"/>
          <w:sz w:val="20"/>
          <w:szCs w:val="20"/>
        </w:rPr>
        <w:br/>
        <w:t>2.5 Evidence of Force, Threat or Coercion</w:t>
      </w:r>
      <w:r>
        <w:rPr>
          <w:rFonts w:ascii="Times New Roman" w:eastAsia="Times New Roman" w:hAnsi="Times New Roman" w:cs="Times New Roman"/>
          <w:sz w:val="20"/>
          <w:szCs w:val="20"/>
        </w:rPr>
        <w:br/>
        <w:t>2.6 Determination of Duration</w:t>
      </w:r>
      <w:r>
        <w:rPr>
          <w:rFonts w:ascii="Times New Roman" w:eastAsia="Times New Roman" w:hAnsi="Times New Roman" w:cs="Times New Roman"/>
          <w:sz w:val="20"/>
          <w:szCs w:val="20"/>
        </w:rPr>
        <w:br/>
        <w:t>2.7 Determination of Special Purpose</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lastRenderedPageBreak/>
        <w:t>2.8 Arrest and Remand</w:t>
      </w:r>
      <w:r>
        <w:rPr>
          <w:rFonts w:ascii="Times New Roman" w:eastAsia="Times New Roman" w:hAnsi="Times New Roman" w:cs="Times New Roman"/>
          <w:sz w:val="20"/>
          <w:szCs w:val="20"/>
        </w:rPr>
        <w:br/>
        <w:t>2.9 Bail</w:t>
      </w:r>
      <w:r>
        <w:rPr>
          <w:rFonts w:ascii="Times New Roman" w:eastAsia="Times New Roman" w:hAnsi="Times New Roman" w:cs="Times New Roman"/>
          <w:sz w:val="20"/>
          <w:szCs w:val="20"/>
        </w:rPr>
        <w:br/>
        <w:t>2.10 Comp</w:t>
      </w:r>
      <w:r>
        <w:rPr>
          <w:rFonts w:ascii="Times New Roman" w:eastAsia="Times New Roman" w:hAnsi="Times New Roman" w:cs="Times New Roman"/>
          <w:sz w:val="20"/>
          <w:szCs w:val="20"/>
        </w:rPr>
        <w:t>letion of Investigation and Police Report</w:t>
      </w:r>
      <w:r>
        <w:rPr>
          <w:rFonts w:ascii="Times New Roman" w:eastAsia="Times New Roman" w:hAnsi="Times New Roman" w:cs="Times New Roman"/>
          <w:sz w:val="20"/>
          <w:szCs w:val="20"/>
        </w:rPr>
        <w:br/>
        <w:t>2.11 Cognizance by the Court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93" w:name="_z77266fmcs4k" w:colFirst="0" w:colLast="0"/>
      <w:bookmarkEnd w:id="793"/>
      <w:r>
        <w:rPr>
          <w:rFonts w:ascii="Times New Roman" w:eastAsia="Times New Roman" w:hAnsi="Times New Roman" w:cs="Times New Roman"/>
          <w:b/>
          <w:bCs/>
          <w:color w:val="000000"/>
          <w:sz w:val="20"/>
          <w:szCs w:val="20"/>
        </w:rPr>
        <w:t>3.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3.1 Commencement Before the Competent Court</w:t>
      </w:r>
      <w:r>
        <w:rPr>
          <w:rFonts w:ascii="Times New Roman" w:eastAsia="Times New Roman" w:hAnsi="Times New Roman" w:cs="Times New Roman"/>
          <w:sz w:val="20"/>
          <w:szCs w:val="20"/>
        </w:rPr>
        <w:br/>
        <w:t>3.2 Supply of Documents</w:t>
      </w:r>
      <w:r>
        <w:rPr>
          <w:rFonts w:ascii="Times New Roman" w:eastAsia="Times New Roman" w:hAnsi="Times New Roman" w:cs="Times New Roman"/>
          <w:sz w:val="20"/>
          <w:szCs w:val="20"/>
        </w:rPr>
        <w:br/>
        <w:t>3.3 Framing of Charge</w:t>
      </w:r>
      <w:r>
        <w:rPr>
          <w:rFonts w:ascii="Times New Roman" w:eastAsia="Times New Roman" w:hAnsi="Times New Roman" w:cs="Times New Roman"/>
          <w:sz w:val="20"/>
          <w:szCs w:val="20"/>
        </w:rPr>
        <w:br/>
        <w:t>3.4 Prosecution Evidence</w:t>
      </w:r>
      <w:r>
        <w:rPr>
          <w:rFonts w:ascii="Times New Roman" w:eastAsia="Times New Roman" w:hAnsi="Times New Roman" w:cs="Times New Roman"/>
          <w:sz w:val="20"/>
          <w:szCs w:val="20"/>
        </w:rPr>
        <w:br/>
        <w:t>3.5 Proof of Wrongful Restraint or Confinement</w:t>
      </w:r>
      <w:r>
        <w:rPr>
          <w:rFonts w:ascii="Times New Roman" w:eastAsia="Times New Roman" w:hAnsi="Times New Roman" w:cs="Times New Roman"/>
          <w:sz w:val="20"/>
          <w:szCs w:val="20"/>
        </w:rPr>
        <w:br/>
        <w:t>3.6 Proof of A</w:t>
      </w:r>
      <w:r>
        <w:rPr>
          <w:rFonts w:ascii="Times New Roman" w:eastAsia="Times New Roman" w:hAnsi="Times New Roman" w:cs="Times New Roman"/>
          <w:sz w:val="20"/>
          <w:szCs w:val="20"/>
        </w:rPr>
        <w:t>ggravating Circumstances</w:t>
      </w:r>
      <w:r>
        <w:rPr>
          <w:rFonts w:ascii="Times New Roman" w:eastAsia="Times New Roman" w:hAnsi="Times New Roman" w:cs="Times New Roman"/>
          <w:sz w:val="20"/>
          <w:szCs w:val="20"/>
        </w:rPr>
        <w:br/>
        <w:t>3.7 Cross-Examination and Defence</w:t>
      </w:r>
      <w:r>
        <w:rPr>
          <w:rFonts w:ascii="Times New Roman" w:eastAsia="Times New Roman" w:hAnsi="Times New Roman" w:cs="Times New Roman"/>
          <w:sz w:val="20"/>
          <w:szCs w:val="20"/>
        </w:rPr>
        <w:br/>
        <w:t>3.8 Statement of the Accused</w:t>
      </w:r>
      <w:r>
        <w:rPr>
          <w:rFonts w:ascii="Times New Roman" w:eastAsia="Times New Roman" w:hAnsi="Times New Roman" w:cs="Times New Roman"/>
          <w:sz w:val="20"/>
          <w:szCs w:val="20"/>
        </w:rPr>
        <w:br/>
        <w:t>3.9 Defence Evidence and Final Arguments</w:t>
      </w:r>
      <w:r>
        <w:rPr>
          <w:rFonts w:ascii="Times New Roman" w:eastAsia="Times New Roman" w:hAnsi="Times New Roman" w:cs="Times New Roman"/>
          <w:sz w:val="20"/>
          <w:szCs w:val="20"/>
        </w:rPr>
        <w:br/>
        <w:t>3.10 Judgment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94" w:name="_g1rzn5ls0esv" w:colFirst="0" w:colLast="0"/>
      <w:bookmarkEnd w:id="794"/>
      <w:r>
        <w:rPr>
          <w:rFonts w:ascii="Times New Roman" w:eastAsia="Times New Roman" w:hAnsi="Times New Roman" w:cs="Times New Roman"/>
          <w:b/>
          <w:bCs/>
          <w:color w:val="000000"/>
          <w:sz w:val="20"/>
          <w:szCs w:val="20"/>
        </w:rPr>
        <w:t>4. POST-TRIAL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4.1 Appeal Against Conviction</w:t>
      </w:r>
      <w:r>
        <w:rPr>
          <w:rFonts w:ascii="Times New Roman" w:eastAsia="Times New Roman" w:hAnsi="Times New Roman" w:cs="Times New Roman"/>
          <w:sz w:val="20"/>
          <w:szCs w:val="20"/>
        </w:rPr>
        <w:br/>
        <w:t>4.2 Challenge to Acquittal</w:t>
      </w:r>
      <w:r>
        <w:rPr>
          <w:rFonts w:ascii="Times New Roman" w:eastAsia="Times New Roman" w:hAnsi="Times New Roman" w:cs="Times New Roman"/>
          <w:sz w:val="20"/>
          <w:szCs w:val="20"/>
        </w:rPr>
        <w:br/>
        <w:t>4.3 Suspension of Sentence and Bail Pendin</w:t>
      </w:r>
      <w:r>
        <w:rPr>
          <w:rFonts w:ascii="Times New Roman" w:eastAsia="Times New Roman" w:hAnsi="Times New Roman" w:cs="Times New Roman"/>
          <w:sz w:val="20"/>
          <w:szCs w:val="20"/>
        </w:rPr>
        <w:t>g Appeal</w:t>
      </w:r>
      <w:r>
        <w:rPr>
          <w:rFonts w:ascii="Times New Roman" w:eastAsia="Times New Roman" w:hAnsi="Times New Roman" w:cs="Times New Roman"/>
          <w:sz w:val="20"/>
          <w:szCs w:val="20"/>
        </w:rPr>
        <w:br/>
        <w:t>4.4 Revision</w:t>
      </w:r>
      <w:r>
        <w:rPr>
          <w:rFonts w:ascii="Times New Roman" w:eastAsia="Times New Roman" w:hAnsi="Times New Roman" w:cs="Times New Roman"/>
          <w:sz w:val="20"/>
          <w:szCs w:val="20"/>
        </w:rPr>
        <w:br/>
        <w:t>4.5 Execution of Sentence</w:t>
      </w:r>
      <w:r>
        <w:rPr>
          <w:rFonts w:ascii="Times New Roman" w:eastAsia="Times New Roman" w:hAnsi="Times New Roman" w:cs="Times New Roman"/>
          <w:sz w:val="20"/>
          <w:szCs w:val="20"/>
        </w:rPr>
        <w:br/>
        <w:t>4.6 Disposal of Case Property</w:t>
      </w:r>
      <w:r>
        <w:rPr>
          <w:rFonts w:ascii="Times New Roman" w:eastAsia="Times New Roman" w:hAnsi="Times New Roman" w:cs="Times New Roman"/>
          <w:sz w:val="20"/>
          <w:szCs w:val="20"/>
        </w:rPr>
        <w:br/>
        <w:t>4.7 Final Outcome and Enforcement</w:t>
      </w:r>
    </w:p>
    <w:p w:rsidR="001E296C" w:rsidRDefault="001E296C" w:rsidP="00750CC2">
      <w:pPr>
        <w:rPr>
          <w:rFonts w:ascii="Times New Roman" w:eastAsia="Times New Roman" w:hAnsi="Times New Roman" w:cs="Times New Roman"/>
          <w:sz w:val="20"/>
          <w:szCs w:val="20"/>
        </w:rPr>
      </w:pP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795" w:name="_96vewat59xc7" w:colFirst="0" w:colLast="0"/>
      <w:bookmarkEnd w:id="795"/>
      <w:r>
        <w:rPr>
          <w:rFonts w:ascii="Times New Roman" w:eastAsia="Times New Roman" w:hAnsi="Times New Roman" w:cs="Times New Roman"/>
          <w:b/>
          <w:bCs/>
          <w:sz w:val="20"/>
          <w:szCs w:val="20"/>
        </w:rPr>
        <w:t>1. PRE-FIR / INSTITUTION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96" w:name="_3np8l8n6pqpz" w:colFirst="0" w:colLast="0"/>
      <w:bookmarkEnd w:id="796"/>
      <w:r>
        <w:rPr>
          <w:rFonts w:ascii="Times New Roman" w:eastAsia="Times New Roman" w:hAnsi="Times New Roman" w:cs="Times New Roman"/>
          <w:b/>
          <w:bCs/>
          <w:color w:val="000000"/>
          <w:sz w:val="20"/>
          <w:szCs w:val="20"/>
        </w:rPr>
        <w:t>1.1 Identification of the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Proceedings begin with identification of the precise nature of the alleged conduct. </w:t>
      </w:r>
      <w:r>
        <w:rPr>
          <w:rFonts w:ascii="Times New Roman" w:eastAsia="Times New Roman" w:hAnsi="Times New Roman" w:cs="Times New Roman"/>
          <w:b/>
          <w:bCs/>
          <w:sz w:val="20"/>
          <w:szCs w:val="20"/>
        </w:rPr>
        <w:t>§339, Pakistan Penal Code, 1860 (PPC)</w:t>
      </w:r>
      <w:r>
        <w:rPr>
          <w:rFonts w:ascii="Times New Roman" w:eastAsia="Times New Roman" w:hAnsi="Times New Roman" w:cs="Times New Roman"/>
          <w:sz w:val="20"/>
          <w:szCs w:val="20"/>
        </w:rPr>
        <w:t xml:space="preserve"> defines wrongful restraint as voluntarily obstructing a person so as to prevent that person from proceeding in a direction in which he or she has a right to proceed. </w:t>
      </w:r>
      <w:r>
        <w:rPr>
          <w:rFonts w:ascii="Times New Roman" w:eastAsia="Times New Roman" w:hAnsi="Times New Roman" w:cs="Times New Roman"/>
          <w:b/>
          <w:bCs/>
          <w:sz w:val="20"/>
          <w:szCs w:val="20"/>
        </w:rPr>
        <w:t>§340 PPC</w:t>
      </w:r>
      <w:r>
        <w:rPr>
          <w:rFonts w:ascii="Times New Roman" w:eastAsia="Times New Roman" w:hAnsi="Times New Roman" w:cs="Times New Roman"/>
          <w:sz w:val="20"/>
          <w:szCs w:val="20"/>
        </w:rPr>
        <w:t xml:space="preserve"> deals with the more serious form of wrongfu</w:t>
      </w:r>
      <w:r>
        <w:rPr>
          <w:rFonts w:ascii="Times New Roman" w:eastAsia="Times New Roman" w:hAnsi="Times New Roman" w:cs="Times New Roman"/>
          <w:sz w:val="20"/>
          <w:szCs w:val="20"/>
        </w:rPr>
        <w:t>l confinement, where the restraint prevents a person from proceeding beyond certain circumscribing limits. Thus, wrongful confinement is essentially a form of wrongful restraint involving restriction within defined boundaries. The PPC also contains specifi</w:t>
      </w:r>
      <w:r>
        <w:rPr>
          <w:rFonts w:ascii="Times New Roman" w:eastAsia="Times New Roman" w:hAnsi="Times New Roman" w:cs="Times New Roman"/>
          <w:sz w:val="20"/>
          <w:szCs w:val="20"/>
        </w:rPr>
        <w:t xml:space="preserve">c aggravated forms of confinement in </w:t>
      </w:r>
      <w:r>
        <w:rPr>
          <w:rFonts w:ascii="Times New Roman" w:eastAsia="Times New Roman" w:hAnsi="Times New Roman" w:cs="Times New Roman"/>
          <w:b/>
          <w:bCs/>
          <w:sz w:val="20"/>
          <w:szCs w:val="20"/>
        </w:rPr>
        <w:t>§§343–348</w:t>
      </w:r>
      <w:r>
        <w:rPr>
          <w:rFonts w:ascii="Times New Roman" w:eastAsia="Times New Roman" w:hAnsi="Times New Roman" w:cs="Times New Roman"/>
          <w:sz w:val="20"/>
          <w:szCs w:val="20"/>
        </w:rPr>
        <w:t>, depending upon its duration, secrecy and purpose. (</w:t>
      </w:r>
      <w:hyperlink r:id="rId89">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97" w:name="_jjaxd92m1qua" w:colFirst="0" w:colLast="0"/>
      <w:bookmarkEnd w:id="797"/>
      <w:r>
        <w:rPr>
          <w:rFonts w:ascii="Times New Roman" w:eastAsia="Times New Roman" w:hAnsi="Times New Roman" w:cs="Times New Roman"/>
          <w:b/>
          <w:bCs/>
          <w:color w:val="000000"/>
          <w:sz w:val="20"/>
          <w:szCs w:val="20"/>
        </w:rPr>
        <w:t>1.2 Complaint</w:t>
      </w:r>
      <w:r>
        <w:rPr>
          <w:rFonts w:ascii="Times New Roman" w:eastAsia="Times New Roman" w:hAnsi="Times New Roman" w:cs="Times New Roman"/>
          <w:b/>
          <w:bCs/>
          <w:color w:val="000000"/>
          <w:sz w:val="20"/>
          <w:szCs w:val="20"/>
        </w:rPr>
        <w:t xml:space="preserve"> and Initial Information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matter ordinarily comes before the police through information or a complaint from the person restrained or confined, a family member, eyewitness or another person having knowledge of the incident. The complaint should set out t</w:t>
      </w:r>
      <w:r>
        <w:rPr>
          <w:rFonts w:ascii="Times New Roman" w:eastAsia="Times New Roman" w:hAnsi="Times New Roman" w:cs="Times New Roman"/>
          <w:sz w:val="20"/>
          <w:szCs w:val="20"/>
        </w:rPr>
        <w:t xml:space="preserve">he circumstances of the obstruction or confinement, the identity of the accused where known, the place and </w:t>
      </w:r>
      <w:r>
        <w:rPr>
          <w:rFonts w:ascii="Times New Roman" w:eastAsia="Times New Roman" w:hAnsi="Times New Roman" w:cs="Times New Roman"/>
          <w:sz w:val="20"/>
          <w:szCs w:val="20"/>
        </w:rPr>
        <w:lastRenderedPageBreak/>
        <w:t>duration of the restraint, the manner in which the victim was prevented from moving, and any threats, force, weapons or other circumstances used to m</w:t>
      </w:r>
      <w:r>
        <w:rPr>
          <w:rFonts w:ascii="Times New Roman" w:eastAsia="Times New Roman" w:hAnsi="Times New Roman" w:cs="Times New Roman"/>
          <w:sz w:val="20"/>
          <w:szCs w:val="20"/>
        </w:rPr>
        <w:t>aintain the restraint.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98" w:name="_m2683kpp4idk" w:colFirst="0" w:colLast="0"/>
      <w:bookmarkEnd w:id="798"/>
      <w:r>
        <w:rPr>
          <w:rFonts w:ascii="Times New Roman" w:eastAsia="Times New Roman" w:hAnsi="Times New Roman" w:cs="Times New Roman"/>
          <w:b/>
          <w:bCs/>
          <w:color w:val="000000"/>
          <w:sz w:val="20"/>
          <w:szCs w:val="20"/>
        </w:rPr>
        <w:t>1.3 Determination of the Applicable PPC Provision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At the institution stage, the facts must be examined to determine the appropriate provision. </w:t>
      </w:r>
      <w:r>
        <w:rPr>
          <w:rFonts w:ascii="Times New Roman" w:eastAsia="Times New Roman" w:hAnsi="Times New Roman" w:cs="Times New Roman"/>
          <w:b/>
          <w:bCs/>
          <w:sz w:val="20"/>
          <w:szCs w:val="20"/>
        </w:rPr>
        <w:t>§341 PPC</w:t>
      </w:r>
      <w:r>
        <w:rPr>
          <w:rFonts w:ascii="Times New Roman" w:eastAsia="Times New Roman" w:hAnsi="Times New Roman" w:cs="Times New Roman"/>
          <w:sz w:val="20"/>
          <w:szCs w:val="20"/>
        </w:rPr>
        <w:t xml:space="preserve"> prescribes the punishment for ordinary wrongful restraint, while </w:t>
      </w:r>
      <w:r>
        <w:rPr>
          <w:rFonts w:ascii="Times New Roman" w:eastAsia="Times New Roman" w:hAnsi="Times New Roman" w:cs="Times New Roman"/>
          <w:b/>
          <w:bCs/>
          <w:sz w:val="20"/>
          <w:szCs w:val="20"/>
        </w:rPr>
        <w:t>§342 PPC</w:t>
      </w:r>
      <w:r>
        <w:rPr>
          <w:rFonts w:ascii="Times New Roman" w:eastAsia="Times New Roman" w:hAnsi="Times New Roman" w:cs="Times New Roman"/>
          <w:sz w:val="20"/>
          <w:szCs w:val="20"/>
        </w:rPr>
        <w:t xml:space="preserve"> applies</w:t>
      </w:r>
      <w:r>
        <w:rPr>
          <w:rFonts w:ascii="Times New Roman" w:eastAsia="Times New Roman" w:hAnsi="Times New Roman" w:cs="Times New Roman"/>
          <w:sz w:val="20"/>
          <w:szCs w:val="20"/>
        </w:rPr>
        <w:t xml:space="preserve"> to ordinary wrongful confinement. Where confinement continues for three or more days, </w:t>
      </w:r>
      <w:r>
        <w:rPr>
          <w:rFonts w:ascii="Times New Roman" w:eastAsia="Times New Roman" w:hAnsi="Times New Roman" w:cs="Times New Roman"/>
          <w:b/>
          <w:bCs/>
          <w:sz w:val="20"/>
          <w:szCs w:val="20"/>
        </w:rPr>
        <w:t>§343 PPC</w:t>
      </w:r>
      <w:r>
        <w:rPr>
          <w:rFonts w:ascii="Times New Roman" w:eastAsia="Times New Roman" w:hAnsi="Times New Roman" w:cs="Times New Roman"/>
          <w:sz w:val="20"/>
          <w:szCs w:val="20"/>
        </w:rPr>
        <w:t xml:space="preserve"> applies; confinement for ten or more days is covered by </w:t>
      </w:r>
      <w:r>
        <w:rPr>
          <w:rFonts w:ascii="Times New Roman" w:eastAsia="Times New Roman" w:hAnsi="Times New Roman" w:cs="Times New Roman"/>
          <w:b/>
          <w:bCs/>
          <w:sz w:val="20"/>
          <w:szCs w:val="20"/>
        </w:rPr>
        <w:t>§344 PPC</w:t>
      </w:r>
      <w:r>
        <w:rPr>
          <w:rFonts w:ascii="Times New Roman" w:eastAsia="Times New Roman" w:hAnsi="Times New Roman" w:cs="Times New Roman"/>
          <w:sz w:val="20"/>
          <w:szCs w:val="20"/>
        </w:rPr>
        <w:t xml:space="preserve">. Secret confinement is addressed by </w:t>
      </w:r>
      <w:r>
        <w:rPr>
          <w:rFonts w:ascii="Times New Roman" w:eastAsia="Times New Roman" w:hAnsi="Times New Roman" w:cs="Times New Roman"/>
          <w:b/>
          <w:bCs/>
          <w:sz w:val="20"/>
          <w:szCs w:val="20"/>
        </w:rPr>
        <w:t>§346 PPC</w:t>
      </w:r>
      <w:r>
        <w:rPr>
          <w:rFonts w:ascii="Times New Roman" w:eastAsia="Times New Roman" w:hAnsi="Times New Roman" w:cs="Times New Roman"/>
          <w:sz w:val="20"/>
          <w:szCs w:val="20"/>
        </w:rPr>
        <w:t xml:space="preserve">, while confinement for extorting property or compelling an illegal act is dealt with under </w:t>
      </w:r>
      <w:r>
        <w:rPr>
          <w:rFonts w:ascii="Times New Roman" w:eastAsia="Times New Roman" w:hAnsi="Times New Roman" w:cs="Times New Roman"/>
          <w:b/>
          <w:bCs/>
          <w:sz w:val="20"/>
          <w:szCs w:val="20"/>
        </w:rPr>
        <w:t>§347 PPC</w:t>
      </w:r>
      <w:r>
        <w:rPr>
          <w:rFonts w:ascii="Times New Roman" w:eastAsia="Times New Roman" w:hAnsi="Times New Roman" w:cs="Times New Roman"/>
          <w:sz w:val="20"/>
          <w:szCs w:val="20"/>
        </w:rPr>
        <w:t xml:space="preserve">, and confinement for extorting a confession or compelling restoration of property is covered by </w:t>
      </w:r>
      <w:r>
        <w:rPr>
          <w:rFonts w:ascii="Times New Roman" w:eastAsia="Times New Roman" w:hAnsi="Times New Roman" w:cs="Times New Roman"/>
          <w:b/>
          <w:bCs/>
          <w:sz w:val="20"/>
          <w:szCs w:val="20"/>
        </w:rPr>
        <w:t>§348 PPC</w:t>
      </w:r>
      <w:r>
        <w:rPr>
          <w:rFonts w:ascii="Times New Roman" w:eastAsia="Times New Roman" w:hAnsi="Times New Roman" w:cs="Times New Roman"/>
          <w:sz w:val="20"/>
          <w:szCs w:val="20"/>
        </w:rPr>
        <w:t>. (</w:t>
      </w:r>
      <w:hyperlink r:id="rId90">
        <w:r>
          <w:rPr>
            <w:rFonts w:ascii="Times New Roman" w:eastAsia="Times New Roman" w:hAnsi="Times New Roman" w:cs="Times New Roman"/>
            <w:color w:val="1155CC"/>
            <w:sz w:val="20"/>
            <w:szCs w:val="20"/>
            <w:u w:val="single"/>
          </w:rPr>
          <w:t>Pakistani</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799" w:name="_n9sjieqh1dp5" w:colFirst="0" w:colLast="0"/>
      <w:bookmarkEnd w:id="799"/>
      <w:r>
        <w:rPr>
          <w:rFonts w:ascii="Times New Roman" w:eastAsia="Times New Roman" w:hAnsi="Times New Roman" w:cs="Times New Roman"/>
          <w:b/>
          <w:bCs/>
          <w:color w:val="000000"/>
          <w:sz w:val="20"/>
          <w:szCs w:val="20"/>
        </w:rPr>
        <w:t>1.4 Registration of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information discloses a cognizable offence, the police register an FIR under </w:t>
      </w:r>
      <w:r>
        <w:rPr>
          <w:rFonts w:ascii="Times New Roman" w:eastAsia="Times New Roman" w:hAnsi="Times New Roman" w:cs="Times New Roman"/>
          <w:b/>
          <w:bCs/>
          <w:sz w:val="20"/>
          <w:szCs w:val="20"/>
        </w:rPr>
        <w:t>§154, Code of Criminal Procedure, 1898 (CrPC)</w:t>
      </w:r>
      <w:r>
        <w:rPr>
          <w:rFonts w:ascii="Times New Roman" w:eastAsia="Times New Roman" w:hAnsi="Times New Roman" w:cs="Times New Roman"/>
          <w:sz w:val="20"/>
          <w:szCs w:val="20"/>
        </w:rPr>
        <w:t xml:space="preserve">. The FIR should contain the </w:t>
      </w:r>
      <w:r>
        <w:rPr>
          <w:rFonts w:ascii="Times New Roman" w:eastAsia="Times New Roman" w:hAnsi="Times New Roman" w:cs="Times New Roman"/>
          <w:sz w:val="20"/>
          <w:szCs w:val="20"/>
        </w:rPr>
        <w:t>material facts constituting the alleged offence and should identify the relevant PPC provision as far as the facts permit. The exact procedural classification of the offence, including whether it is cognizable, bailable and compoundable, should be determin</w:t>
      </w:r>
      <w:r>
        <w:rPr>
          <w:rFonts w:ascii="Times New Roman" w:eastAsia="Times New Roman" w:hAnsi="Times New Roman" w:cs="Times New Roman"/>
          <w:sz w:val="20"/>
          <w:szCs w:val="20"/>
        </w:rPr>
        <w:t xml:space="preserve">ed from the </w:t>
      </w:r>
      <w:r>
        <w:rPr>
          <w:rFonts w:ascii="Times New Roman" w:eastAsia="Times New Roman" w:hAnsi="Times New Roman" w:cs="Times New Roman"/>
          <w:b/>
          <w:bCs/>
          <w:sz w:val="20"/>
          <w:szCs w:val="20"/>
        </w:rPr>
        <w:t>Second Schedule to the CrPC</w:t>
      </w:r>
      <w:r>
        <w:rPr>
          <w:rFonts w:ascii="Times New Roman" w:eastAsia="Times New Roman" w:hAnsi="Times New Roman" w:cs="Times New Roman"/>
          <w:sz w:val="20"/>
          <w:szCs w:val="20"/>
        </w:rPr>
        <w:t xml:space="preserve"> rather than assumed merely from the name of the offence. For example, the Schedule separately classifies §§341 and 342 PPC and the aggravated forms of confinement. (</w:t>
      </w:r>
      <w:hyperlink r:id="rId91">
        <w:r>
          <w:rPr>
            <w:rFonts w:ascii="Times New Roman" w:eastAsia="Times New Roman" w:hAnsi="Times New Roman" w:cs="Times New Roman"/>
            <w:color w:val="1155CC"/>
            <w:sz w:val="20"/>
            <w:szCs w:val="20"/>
            <w:u w:val="single"/>
          </w:rPr>
          <w:t>Statutes.pk</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00" w:name="_212vy7cvoddt" w:colFirst="0" w:colLast="0"/>
      <w:bookmarkEnd w:id="800"/>
      <w:r>
        <w:rPr>
          <w:rFonts w:ascii="Times New Roman" w:eastAsia="Times New Roman" w:hAnsi="Times New Roman" w:cs="Times New Roman"/>
          <w:b/>
          <w:bCs/>
          <w:color w:val="000000"/>
          <w:sz w:val="20"/>
          <w:szCs w:val="20"/>
        </w:rPr>
        <w:t>1.5 Remedy Where FIR Is Not Registered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the police refuse to register an FIR despite information disclosing a cognizable offence, the complainant may seek appropriate legal relief, including the remedy available under </w:t>
      </w:r>
      <w:r>
        <w:rPr>
          <w:rFonts w:ascii="Times New Roman" w:eastAsia="Times New Roman" w:hAnsi="Times New Roman" w:cs="Times New Roman"/>
          <w:b/>
          <w:bCs/>
          <w:sz w:val="20"/>
          <w:szCs w:val="20"/>
        </w:rPr>
        <w:t>§22-</w:t>
      </w:r>
      <w:r>
        <w:rPr>
          <w:rFonts w:ascii="Times New Roman" w:eastAsia="Times New Roman" w:hAnsi="Times New Roman" w:cs="Times New Roman"/>
          <w:b/>
          <w:bCs/>
          <w:sz w:val="20"/>
          <w:szCs w:val="20"/>
        </w:rPr>
        <w:t>A CrPC</w:t>
      </w:r>
      <w:r>
        <w:rPr>
          <w:rFonts w:ascii="Times New Roman" w:eastAsia="Times New Roman" w:hAnsi="Times New Roman" w:cs="Times New Roman"/>
          <w:sz w:val="20"/>
          <w:szCs w:val="20"/>
        </w:rPr>
        <w:t xml:space="preserve"> before the competent Justice of the Peace. The grievance may concern non-registration of the case, transfer of investigation or police neglect, failure or excess. The availability of a particular remedy depends upon the circumstances and the nature </w:t>
      </w:r>
      <w:r>
        <w:rPr>
          <w:rFonts w:ascii="Times New Roman" w:eastAsia="Times New Roman" w:hAnsi="Times New Roman" w:cs="Times New Roman"/>
          <w:sz w:val="20"/>
          <w:szCs w:val="20"/>
        </w:rPr>
        <w:t>of the police action or inaction.</w:t>
      </w:r>
    </w:p>
    <w:p w:rsidR="001E296C" w:rsidRDefault="00750CC2" w:rsidP="00750CC2">
      <w:pPr>
        <w:rPr>
          <w:rFonts w:ascii="Times New Roman" w:eastAsia="Times New Roman" w:hAnsi="Times New Roman" w:cs="Times New Roman"/>
          <w:sz w:val="20"/>
          <w:szCs w:val="20"/>
        </w:rPr>
      </w:pPr>
      <w:r>
        <w:pict>
          <v:rect id="_x0000_i1061"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801" w:name="_nocyg1l5wudu" w:colFirst="0" w:colLast="0"/>
      <w:bookmarkEnd w:id="801"/>
      <w:r>
        <w:rPr>
          <w:rFonts w:ascii="Times New Roman" w:eastAsia="Times New Roman" w:hAnsi="Times New Roman" w:cs="Times New Roman"/>
          <w:b/>
          <w:bCs/>
          <w:sz w:val="20"/>
          <w:szCs w:val="20"/>
        </w:rPr>
        <w:t>2. INVESTIGATION / PRE-TRIAL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02" w:name="_mkw94qmhz7a7" w:colFirst="0" w:colLast="0"/>
      <w:bookmarkEnd w:id="802"/>
      <w:r>
        <w:rPr>
          <w:rFonts w:ascii="Times New Roman" w:eastAsia="Times New Roman" w:hAnsi="Times New Roman" w:cs="Times New Roman"/>
          <w:b/>
          <w:bCs/>
          <w:color w:val="000000"/>
          <w:sz w:val="20"/>
          <w:szCs w:val="20"/>
        </w:rPr>
        <w:t>2.1 Commencement of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Once a cognizable case is registered, the police may investigate without obtaining prior permission from a Magistrate under </w:t>
      </w:r>
      <w:r>
        <w:rPr>
          <w:rFonts w:ascii="Times New Roman" w:eastAsia="Times New Roman" w:hAnsi="Times New Roman" w:cs="Times New Roman"/>
          <w:b/>
          <w:bCs/>
          <w:sz w:val="20"/>
          <w:szCs w:val="20"/>
        </w:rPr>
        <w:t>§156 CrPC</w:t>
      </w:r>
      <w:r>
        <w:rPr>
          <w:rFonts w:ascii="Times New Roman" w:eastAsia="Times New Roman" w:hAnsi="Times New Roman" w:cs="Times New Roman"/>
          <w:sz w:val="20"/>
          <w:szCs w:val="20"/>
        </w:rPr>
        <w:t xml:space="preserve">. Under </w:t>
      </w:r>
      <w:r>
        <w:rPr>
          <w:rFonts w:ascii="Times New Roman" w:eastAsia="Times New Roman" w:hAnsi="Times New Roman" w:cs="Times New Roman"/>
          <w:b/>
          <w:bCs/>
          <w:sz w:val="20"/>
          <w:szCs w:val="20"/>
        </w:rPr>
        <w:t>§157 CrPC</w:t>
      </w:r>
      <w:r>
        <w:rPr>
          <w:rFonts w:ascii="Times New Roman" w:eastAsia="Times New Roman" w:hAnsi="Times New Roman" w:cs="Times New Roman"/>
          <w:sz w:val="20"/>
          <w:szCs w:val="20"/>
        </w:rPr>
        <w:t>, where there is reason to suspect the commission of a cognizable offence, the officer proceeds to investigate the facts and circumstances and takes appropriate measures for the discovery and arrest of the offender where necessary. (</w:t>
      </w:r>
      <w:hyperlink r:id="rId92">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03" w:name="_56ybqv16u6qx" w:colFirst="0" w:colLast="0"/>
      <w:bookmarkEnd w:id="803"/>
      <w:r>
        <w:rPr>
          <w:rFonts w:ascii="Times New Roman" w:eastAsia="Times New Roman" w:hAnsi="Times New Roman" w:cs="Times New Roman"/>
          <w:b/>
          <w:bCs/>
          <w:color w:val="000000"/>
          <w:sz w:val="20"/>
          <w:szCs w:val="20"/>
        </w:rPr>
        <w:t>2.2 Examination of the Place and Circumstances of Restraint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should examine the place where the restraint or c</w:t>
      </w:r>
      <w:r>
        <w:rPr>
          <w:rFonts w:ascii="Times New Roman" w:eastAsia="Times New Roman" w:hAnsi="Times New Roman" w:cs="Times New Roman"/>
          <w:sz w:val="20"/>
          <w:szCs w:val="20"/>
        </w:rPr>
        <w:t>onfinement allegedly occurred and determine how the victim's freedom of movement was restricted. In a confinement case, the investigation should identify the physical or other boundaries beyond which the victim was prevented from proceeding. This may inclu</w:t>
      </w:r>
      <w:r>
        <w:rPr>
          <w:rFonts w:ascii="Times New Roman" w:eastAsia="Times New Roman" w:hAnsi="Times New Roman" w:cs="Times New Roman"/>
          <w:sz w:val="20"/>
          <w:szCs w:val="20"/>
        </w:rPr>
        <w:t xml:space="preserve">de a locked room, building, vehicle, compound or another defined area. The investigation should also determine whether the restriction was maintained through physical force, threats, weapons, guards or other means. The </w:t>
      </w:r>
      <w:r>
        <w:rPr>
          <w:rFonts w:ascii="Times New Roman" w:eastAsia="Times New Roman" w:hAnsi="Times New Roman" w:cs="Times New Roman"/>
          <w:sz w:val="20"/>
          <w:szCs w:val="20"/>
        </w:rPr>
        <w:lastRenderedPageBreak/>
        <w:t xml:space="preserve">statutory illustrations to </w:t>
      </w:r>
      <w:r>
        <w:rPr>
          <w:rFonts w:ascii="Times New Roman" w:eastAsia="Times New Roman" w:hAnsi="Times New Roman" w:cs="Times New Roman"/>
          <w:b/>
          <w:bCs/>
          <w:sz w:val="20"/>
          <w:szCs w:val="20"/>
        </w:rPr>
        <w:t>§340 PPC</w:t>
      </w:r>
      <w:r>
        <w:rPr>
          <w:rFonts w:ascii="Times New Roman" w:eastAsia="Times New Roman" w:hAnsi="Times New Roman" w:cs="Times New Roman"/>
          <w:sz w:val="20"/>
          <w:szCs w:val="20"/>
        </w:rPr>
        <w:t xml:space="preserve"> r</w:t>
      </w:r>
      <w:r>
        <w:rPr>
          <w:rFonts w:ascii="Times New Roman" w:eastAsia="Times New Roman" w:hAnsi="Times New Roman" w:cs="Times New Roman"/>
          <w:sz w:val="20"/>
          <w:szCs w:val="20"/>
        </w:rPr>
        <w:t>ecognize that confinement may exist even where the victim is prevented from leaving by armed persons or threats rather than by a physical lock. (</w:t>
      </w:r>
      <w:hyperlink r:id="rId93">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04" w:name="_g3q8pvbu3gor" w:colFirst="0" w:colLast="0"/>
      <w:bookmarkEnd w:id="804"/>
      <w:r>
        <w:rPr>
          <w:rFonts w:ascii="Times New Roman" w:eastAsia="Times New Roman" w:hAnsi="Times New Roman" w:cs="Times New Roman"/>
          <w:b/>
          <w:bCs/>
          <w:color w:val="000000"/>
          <w:sz w:val="20"/>
          <w:szCs w:val="20"/>
        </w:rPr>
        <w:t>2.3 Recording of Witness Statements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Persons acquainted with the facts are examined and their statements are recorded under </w:t>
      </w:r>
      <w:r>
        <w:rPr>
          <w:rFonts w:ascii="Times New Roman" w:eastAsia="Times New Roman" w:hAnsi="Times New Roman" w:cs="Times New Roman"/>
          <w:b/>
          <w:bCs/>
          <w:sz w:val="20"/>
          <w:szCs w:val="20"/>
        </w:rPr>
        <w:t>§161 CrPC</w:t>
      </w:r>
      <w:r>
        <w:rPr>
          <w:rFonts w:ascii="Times New Roman" w:eastAsia="Times New Roman" w:hAnsi="Times New Roman" w:cs="Times New Roman"/>
          <w:sz w:val="20"/>
          <w:szCs w:val="20"/>
        </w:rPr>
        <w:t>. Relevant witnesses may include the victim, complainant, persons who witnessed the obstruc</w:t>
      </w:r>
      <w:r>
        <w:rPr>
          <w:rFonts w:ascii="Times New Roman" w:eastAsia="Times New Roman" w:hAnsi="Times New Roman" w:cs="Times New Roman"/>
          <w:sz w:val="20"/>
          <w:szCs w:val="20"/>
        </w:rPr>
        <w:t xml:space="preserve">tion or confinement, neighbours, employees, family members, persons present at the place of confinement and persons who assisted in the victim's release. The use and evidentiary treatment of statements made to police are subject to </w:t>
      </w:r>
      <w:r>
        <w:rPr>
          <w:rFonts w:ascii="Times New Roman" w:eastAsia="Times New Roman" w:hAnsi="Times New Roman" w:cs="Times New Roman"/>
          <w:b/>
          <w:bCs/>
          <w:sz w:val="20"/>
          <w:szCs w:val="20"/>
        </w:rPr>
        <w:t>§162 CrPC</w:t>
      </w:r>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05" w:name="_33dn5p6q9ohj" w:colFirst="0" w:colLast="0"/>
      <w:bookmarkEnd w:id="805"/>
      <w:r>
        <w:rPr>
          <w:rFonts w:ascii="Times New Roman" w:eastAsia="Times New Roman" w:hAnsi="Times New Roman" w:cs="Times New Roman"/>
          <w:b/>
          <w:bCs/>
          <w:color w:val="000000"/>
          <w:sz w:val="20"/>
          <w:szCs w:val="20"/>
        </w:rPr>
        <w:t>2.4 Collectio</w:t>
      </w:r>
      <w:r>
        <w:rPr>
          <w:rFonts w:ascii="Times New Roman" w:eastAsia="Times New Roman" w:hAnsi="Times New Roman" w:cs="Times New Roman"/>
          <w:b/>
          <w:bCs/>
          <w:color w:val="000000"/>
          <w:sz w:val="20"/>
          <w:szCs w:val="20"/>
        </w:rPr>
        <w:t>n of Physical and Documentary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investigation should collect evidence capable of establishing the fact and manner of restraint or confinement. Depending upon the circumstances, this may include CCTV footage, photographs, recordings, messages, ca</w:t>
      </w:r>
      <w:r>
        <w:rPr>
          <w:rFonts w:ascii="Times New Roman" w:eastAsia="Times New Roman" w:hAnsi="Times New Roman" w:cs="Times New Roman"/>
          <w:sz w:val="20"/>
          <w:szCs w:val="20"/>
        </w:rPr>
        <w:t>ll records, photographs of the place, locks or barriers, weapons, clothing, medical records and other relevant articles. Where an accused allegedly used a particular location, vehicle or object to confine the victim, the relevant material should be identif</w:t>
      </w:r>
      <w:r>
        <w:rPr>
          <w:rFonts w:ascii="Times New Roman" w:eastAsia="Times New Roman" w:hAnsi="Times New Roman" w:cs="Times New Roman"/>
          <w:sz w:val="20"/>
          <w:szCs w:val="20"/>
        </w:rPr>
        <w:t>ied, preserved and properly documented.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06" w:name="_mbm0bweneue5" w:colFirst="0" w:colLast="0"/>
      <w:bookmarkEnd w:id="806"/>
      <w:r>
        <w:rPr>
          <w:rFonts w:ascii="Times New Roman" w:eastAsia="Times New Roman" w:hAnsi="Times New Roman" w:cs="Times New Roman"/>
          <w:b/>
          <w:bCs/>
          <w:color w:val="000000"/>
          <w:sz w:val="20"/>
          <w:szCs w:val="20"/>
        </w:rPr>
        <w:t>2.5 Evidence of Force, Threat or Coercion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alleged restraint or confinement was maintained through physical force or threats, the investigation should establish the nature and extent of such conduct. If the </w:t>
      </w:r>
      <w:r>
        <w:rPr>
          <w:rFonts w:ascii="Times New Roman" w:eastAsia="Times New Roman" w:hAnsi="Times New Roman" w:cs="Times New Roman"/>
          <w:sz w:val="20"/>
          <w:szCs w:val="20"/>
        </w:rPr>
        <w:t>victim sustained injuries, appropriate medical examination and documentation should be obtained. Where weapons or other means of intimidation were allegedly used, their recovery and forensic examination may become relevant. Such evidence may also establish</w:t>
      </w:r>
      <w:r>
        <w:rPr>
          <w:rFonts w:ascii="Times New Roman" w:eastAsia="Times New Roman" w:hAnsi="Times New Roman" w:cs="Times New Roman"/>
          <w:sz w:val="20"/>
          <w:szCs w:val="20"/>
        </w:rPr>
        <w:t xml:space="preserve"> whether additional offences were committed alongside wrongful restraint or confinement.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07" w:name="_n2bjo5l28h2r" w:colFirst="0" w:colLast="0"/>
      <w:bookmarkEnd w:id="807"/>
      <w:r>
        <w:rPr>
          <w:rFonts w:ascii="Times New Roman" w:eastAsia="Times New Roman" w:hAnsi="Times New Roman" w:cs="Times New Roman"/>
          <w:b/>
          <w:bCs/>
          <w:color w:val="000000"/>
          <w:sz w:val="20"/>
          <w:szCs w:val="20"/>
        </w:rPr>
        <w:t>2.6 Determination of Duration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Duration becomes particularly important in wrongful-confinement cases. Ordinary wrongful confinement is punishable under </w:t>
      </w:r>
      <w:r>
        <w:rPr>
          <w:rFonts w:ascii="Times New Roman" w:eastAsia="Times New Roman" w:hAnsi="Times New Roman" w:cs="Times New Roman"/>
          <w:b/>
          <w:bCs/>
          <w:sz w:val="20"/>
          <w:szCs w:val="20"/>
        </w:rPr>
        <w:t>§342 PPC</w:t>
      </w:r>
      <w:r>
        <w:rPr>
          <w:rFonts w:ascii="Times New Roman" w:eastAsia="Times New Roman" w:hAnsi="Times New Roman" w:cs="Times New Roman"/>
          <w:sz w:val="20"/>
          <w:szCs w:val="20"/>
        </w:rPr>
        <w:t xml:space="preserve">, whereas confinement for </w:t>
      </w:r>
      <w:r>
        <w:rPr>
          <w:rFonts w:ascii="Times New Roman" w:eastAsia="Times New Roman" w:hAnsi="Times New Roman" w:cs="Times New Roman"/>
          <w:b/>
          <w:bCs/>
          <w:sz w:val="20"/>
          <w:szCs w:val="20"/>
        </w:rPr>
        <w:t>three or more days</w:t>
      </w:r>
      <w:r>
        <w:rPr>
          <w:rFonts w:ascii="Times New Roman" w:eastAsia="Times New Roman" w:hAnsi="Times New Roman" w:cs="Times New Roman"/>
          <w:sz w:val="20"/>
          <w:szCs w:val="20"/>
        </w:rPr>
        <w:t xml:space="preserve"> attracts </w:t>
      </w:r>
      <w:r>
        <w:rPr>
          <w:rFonts w:ascii="Times New Roman" w:eastAsia="Times New Roman" w:hAnsi="Times New Roman" w:cs="Times New Roman"/>
          <w:b/>
          <w:bCs/>
          <w:sz w:val="20"/>
          <w:szCs w:val="20"/>
        </w:rPr>
        <w:t>§343 PPC</w:t>
      </w:r>
      <w:r>
        <w:rPr>
          <w:rFonts w:ascii="Times New Roman" w:eastAsia="Times New Roman" w:hAnsi="Times New Roman" w:cs="Times New Roman"/>
          <w:sz w:val="20"/>
          <w:szCs w:val="20"/>
        </w:rPr>
        <w:t xml:space="preserve">, and confinement for </w:t>
      </w:r>
      <w:r>
        <w:rPr>
          <w:rFonts w:ascii="Times New Roman" w:eastAsia="Times New Roman" w:hAnsi="Times New Roman" w:cs="Times New Roman"/>
          <w:b/>
          <w:bCs/>
          <w:sz w:val="20"/>
          <w:szCs w:val="20"/>
        </w:rPr>
        <w:t>ten or more days</w:t>
      </w:r>
      <w:r>
        <w:rPr>
          <w:rFonts w:ascii="Times New Roman" w:eastAsia="Times New Roman" w:hAnsi="Times New Roman" w:cs="Times New Roman"/>
          <w:sz w:val="20"/>
          <w:szCs w:val="20"/>
        </w:rPr>
        <w:t xml:space="preserve"> attracts </w:t>
      </w:r>
      <w:r>
        <w:rPr>
          <w:rFonts w:ascii="Times New Roman" w:eastAsia="Times New Roman" w:hAnsi="Times New Roman" w:cs="Times New Roman"/>
          <w:b/>
          <w:bCs/>
          <w:sz w:val="20"/>
          <w:szCs w:val="20"/>
        </w:rPr>
        <w:t>§344 PPC</w:t>
      </w:r>
      <w:r>
        <w:rPr>
          <w:rFonts w:ascii="Times New Roman" w:eastAsia="Times New Roman" w:hAnsi="Times New Roman" w:cs="Times New Roman"/>
          <w:sz w:val="20"/>
          <w:szCs w:val="20"/>
        </w:rPr>
        <w:t>. The investigation should therefore establish the precise beginning and end of the confinement through witness testimony, electronic reco</w:t>
      </w:r>
      <w:r>
        <w:rPr>
          <w:rFonts w:ascii="Times New Roman" w:eastAsia="Times New Roman" w:hAnsi="Times New Roman" w:cs="Times New Roman"/>
          <w:sz w:val="20"/>
          <w:szCs w:val="20"/>
        </w:rPr>
        <w:t>rds, CCTV, documents or other reliable evidence. (</w:t>
      </w:r>
      <w:hyperlink r:id="rId94">
        <w:r>
          <w:rPr>
            <w:rFonts w:ascii="Times New Roman" w:eastAsia="Times New Roman" w:hAnsi="Times New Roman" w:cs="Times New Roman"/>
            <w:color w:val="1155CC"/>
            <w:sz w:val="20"/>
            <w:szCs w:val="20"/>
            <w:u w:val="single"/>
          </w:rPr>
          <w:t>Pakistani</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08" w:name="_2csnmv7e1xk7" w:colFirst="0" w:colLast="0"/>
      <w:bookmarkEnd w:id="808"/>
      <w:r>
        <w:rPr>
          <w:rFonts w:ascii="Times New Roman" w:eastAsia="Times New Roman" w:hAnsi="Times New Roman" w:cs="Times New Roman"/>
          <w:b/>
          <w:bCs/>
          <w:color w:val="000000"/>
          <w:sz w:val="20"/>
          <w:szCs w:val="20"/>
        </w:rPr>
        <w:t>2.7 Determination of Special Purpose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investigation should also determine whether the confinement was accompanied by a particular unlawful purpose. If the confinement was intended to extort property, valuable security, information or to compel an illegal act, </w:t>
      </w:r>
      <w:r>
        <w:rPr>
          <w:rFonts w:ascii="Times New Roman" w:eastAsia="Times New Roman" w:hAnsi="Times New Roman" w:cs="Times New Roman"/>
          <w:b/>
          <w:bCs/>
          <w:sz w:val="20"/>
          <w:szCs w:val="20"/>
        </w:rPr>
        <w:t>§347 PPC</w:t>
      </w:r>
      <w:r>
        <w:rPr>
          <w:rFonts w:ascii="Times New Roman" w:eastAsia="Times New Roman" w:hAnsi="Times New Roman" w:cs="Times New Roman"/>
          <w:sz w:val="20"/>
          <w:szCs w:val="20"/>
        </w:rPr>
        <w:t xml:space="preserve"> may apply. Where the </w:t>
      </w:r>
      <w:r>
        <w:rPr>
          <w:rFonts w:ascii="Times New Roman" w:eastAsia="Times New Roman" w:hAnsi="Times New Roman" w:cs="Times New Roman"/>
          <w:sz w:val="20"/>
          <w:szCs w:val="20"/>
        </w:rPr>
        <w:t xml:space="preserve">purpose was to obtain a confession, information leading to detection of an offence, restoration of property or satisfaction of a claim or demand, </w:t>
      </w:r>
      <w:r>
        <w:rPr>
          <w:rFonts w:ascii="Times New Roman" w:eastAsia="Times New Roman" w:hAnsi="Times New Roman" w:cs="Times New Roman"/>
          <w:b/>
          <w:bCs/>
          <w:sz w:val="20"/>
          <w:szCs w:val="20"/>
        </w:rPr>
        <w:t>§348 PPC</w:t>
      </w:r>
      <w:r>
        <w:rPr>
          <w:rFonts w:ascii="Times New Roman" w:eastAsia="Times New Roman" w:hAnsi="Times New Roman" w:cs="Times New Roman"/>
          <w:sz w:val="20"/>
          <w:szCs w:val="20"/>
        </w:rPr>
        <w:t xml:space="preserve"> may become applicable. (</w:t>
      </w:r>
      <w:hyperlink r:id="rId95">
        <w:r>
          <w:rPr>
            <w:rFonts w:ascii="Times New Roman" w:eastAsia="Times New Roman" w:hAnsi="Times New Roman" w:cs="Times New Roman"/>
            <w:color w:val="1155CC"/>
            <w:sz w:val="20"/>
            <w:szCs w:val="20"/>
            <w:u w:val="single"/>
          </w:rPr>
          <w:t>Pakistani</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09" w:name="_hd9j3zkljmpo" w:colFirst="0" w:colLast="0"/>
      <w:bookmarkEnd w:id="809"/>
      <w:r>
        <w:rPr>
          <w:rFonts w:ascii="Times New Roman" w:eastAsia="Times New Roman" w:hAnsi="Times New Roman" w:cs="Times New Roman"/>
          <w:b/>
          <w:bCs/>
          <w:color w:val="000000"/>
          <w:sz w:val="20"/>
          <w:szCs w:val="20"/>
        </w:rPr>
        <w:t>2.8 Arrest and Remand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legal requirements for arrest are satisfied, the accused may be arrested under the applicable provisions of the CrPC. If further detention is required for investigation, the Investig</w:t>
      </w:r>
      <w:r>
        <w:rPr>
          <w:rFonts w:ascii="Times New Roman" w:eastAsia="Times New Roman" w:hAnsi="Times New Roman" w:cs="Times New Roman"/>
          <w:sz w:val="20"/>
          <w:szCs w:val="20"/>
        </w:rPr>
        <w:t xml:space="preserve">ating Officer must seek appropriate remand under </w:t>
      </w:r>
      <w:r>
        <w:rPr>
          <w:rFonts w:ascii="Times New Roman" w:eastAsia="Times New Roman" w:hAnsi="Times New Roman" w:cs="Times New Roman"/>
          <w:b/>
          <w:bCs/>
          <w:sz w:val="20"/>
          <w:szCs w:val="20"/>
        </w:rPr>
        <w:t>§167 CrPC</w:t>
      </w:r>
      <w:r>
        <w:rPr>
          <w:rFonts w:ascii="Times New Roman" w:eastAsia="Times New Roman" w:hAnsi="Times New Roman" w:cs="Times New Roman"/>
          <w:sz w:val="20"/>
          <w:szCs w:val="20"/>
        </w:rPr>
        <w:t>. The accused must be produced before the competent Magistrate within the period prescribed by law, and any further detention is subject to judicial authorization.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10" w:name="_67xvtxk82yd9" w:colFirst="0" w:colLast="0"/>
      <w:bookmarkEnd w:id="810"/>
      <w:r>
        <w:rPr>
          <w:rFonts w:ascii="Times New Roman" w:eastAsia="Times New Roman" w:hAnsi="Times New Roman" w:cs="Times New Roman"/>
          <w:b/>
          <w:bCs/>
          <w:color w:val="000000"/>
          <w:sz w:val="20"/>
          <w:szCs w:val="20"/>
        </w:rPr>
        <w:t>2.9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The availability of bail </w:t>
      </w:r>
      <w:r>
        <w:rPr>
          <w:rFonts w:ascii="Times New Roman" w:eastAsia="Times New Roman" w:hAnsi="Times New Roman" w:cs="Times New Roman"/>
          <w:sz w:val="20"/>
          <w:szCs w:val="20"/>
        </w:rPr>
        <w:t xml:space="preserve">depends upon the particular PPC section and its classification under the </w:t>
      </w:r>
      <w:r>
        <w:rPr>
          <w:rFonts w:ascii="Times New Roman" w:eastAsia="Times New Roman" w:hAnsi="Times New Roman" w:cs="Times New Roman"/>
          <w:b/>
          <w:bCs/>
          <w:sz w:val="20"/>
          <w:szCs w:val="20"/>
        </w:rPr>
        <w:t>Second Schedule to the CrPC</w:t>
      </w:r>
      <w:r>
        <w:rPr>
          <w:rFonts w:ascii="Times New Roman" w:eastAsia="Times New Roman" w:hAnsi="Times New Roman" w:cs="Times New Roman"/>
          <w:sz w:val="20"/>
          <w:szCs w:val="20"/>
        </w:rPr>
        <w:t>. The Schedule indicates the relevant classification for §§341–348 PPC, including whether the offence is bailable and whether arrest without warrant is perm</w:t>
      </w:r>
      <w:r>
        <w:rPr>
          <w:rFonts w:ascii="Times New Roman" w:eastAsia="Times New Roman" w:hAnsi="Times New Roman" w:cs="Times New Roman"/>
          <w:sz w:val="20"/>
          <w:szCs w:val="20"/>
        </w:rPr>
        <w:t xml:space="preserve">itted. Post-arrest bail is principally governed by </w:t>
      </w:r>
      <w:r>
        <w:rPr>
          <w:rFonts w:ascii="Times New Roman" w:eastAsia="Times New Roman" w:hAnsi="Times New Roman" w:cs="Times New Roman"/>
          <w:b/>
          <w:bCs/>
          <w:sz w:val="20"/>
          <w:szCs w:val="20"/>
        </w:rPr>
        <w:t>§497 CrPC</w:t>
      </w:r>
      <w:r>
        <w:rPr>
          <w:rFonts w:ascii="Times New Roman" w:eastAsia="Times New Roman" w:hAnsi="Times New Roman" w:cs="Times New Roman"/>
          <w:sz w:val="20"/>
          <w:szCs w:val="20"/>
        </w:rPr>
        <w:t xml:space="preserve">, while pre-arrest bail is governed by </w:t>
      </w:r>
      <w:r>
        <w:rPr>
          <w:rFonts w:ascii="Times New Roman" w:eastAsia="Times New Roman" w:hAnsi="Times New Roman" w:cs="Times New Roman"/>
          <w:b/>
          <w:bCs/>
          <w:sz w:val="20"/>
          <w:szCs w:val="20"/>
        </w:rPr>
        <w:t>§498 CrPC</w:t>
      </w:r>
      <w:r>
        <w:rPr>
          <w:rFonts w:ascii="Times New Roman" w:eastAsia="Times New Roman" w:hAnsi="Times New Roman" w:cs="Times New Roman"/>
          <w:sz w:val="20"/>
          <w:szCs w:val="20"/>
        </w:rPr>
        <w:t>, subject to the statutory requirements and applicable judicial principles. (</w:t>
      </w:r>
      <w:hyperlink r:id="rId96">
        <w:r>
          <w:rPr>
            <w:rFonts w:ascii="Times New Roman" w:eastAsia="Times New Roman" w:hAnsi="Times New Roman" w:cs="Times New Roman"/>
            <w:color w:val="1155CC"/>
            <w:sz w:val="20"/>
            <w:szCs w:val="20"/>
            <w:u w:val="single"/>
          </w:rPr>
          <w:t>S</w:t>
        </w:r>
        <w:r>
          <w:rPr>
            <w:rFonts w:ascii="Times New Roman" w:eastAsia="Times New Roman" w:hAnsi="Times New Roman" w:cs="Times New Roman"/>
            <w:color w:val="1155CC"/>
            <w:sz w:val="20"/>
            <w:szCs w:val="20"/>
            <w:u w:val="single"/>
          </w:rPr>
          <w:t>tatutes.pk</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11" w:name="_lk9ra1pho37z" w:colFirst="0" w:colLast="0"/>
      <w:bookmarkEnd w:id="811"/>
      <w:r>
        <w:rPr>
          <w:rFonts w:ascii="Times New Roman" w:eastAsia="Times New Roman" w:hAnsi="Times New Roman" w:cs="Times New Roman"/>
          <w:b/>
          <w:bCs/>
          <w:color w:val="000000"/>
          <w:sz w:val="20"/>
          <w:szCs w:val="20"/>
        </w:rPr>
        <w:t>2.10 Completion of Investigation and Police Report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completion of investigation, the police prepare and submit the report under </w:t>
      </w:r>
      <w:r>
        <w:rPr>
          <w:rFonts w:ascii="Times New Roman" w:eastAsia="Times New Roman" w:hAnsi="Times New Roman" w:cs="Times New Roman"/>
          <w:b/>
          <w:bCs/>
          <w:sz w:val="20"/>
          <w:szCs w:val="20"/>
        </w:rPr>
        <w:t>§173 CrPC</w:t>
      </w:r>
      <w:r>
        <w:rPr>
          <w:rFonts w:ascii="Times New Roman" w:eastAsia="Times New Roman" w:hAnsi="Times New Roman" w:cs="Times New Roman"/>
          <w:sz w:val="20"/>
          <w:szCs w:val="20"/>
        </w:rPr>
        <w:t>. The report should contain the relevant facts, accused persons, witnesses, statements, documentary an</w:t>
      </w:r>
      <w:r>
        <w:rPr>
          <w:rFonts w:ascii="Times New Roman" w:eastAsia="Times New Roman" w:hAnsi="Times New Roman" w:cs="Times New Roman"/>
          <w:sz w:val="20"/>
          <w:szCs w:val="20"/>
        </w:rPr>
        <w:t>d physical evidence, recoveries and the Investigating Officer's conclusion. The competent Court then considers the report and proceeds according to the applicable classification and jurisdiction.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12" w:name="_4jea5e15wkoe" w:colFirst="0" w:colLast="0"/>
      <w:bookmarkEnd w:id="812"/>
      <w:r>
        <w:rPr>
          <w:rFonts w:ascii="Times New Roman" w:eastAsia="Times New Roman" w:hAnsi="Times New Roman" w:cs="Times New Roman"/>
          <w:b/>
          <w:bCs/>
          <w:color w:val="000000"/>
          <w:sz w:val="20"/>
          <w:szCs w:val="20"/>
        </w:rPr>
        <w:t>2.11 Cognizance by the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submission of the police </w:t>
      </w:r>
      <w:r>
        <w:rPr>
          <w:rFonts w:ascii="Times New Roman" w:eastAsia="Times New Roman" w:hAnsi="Times New Roman" w:cs="Times New Roman"/>
          <w:sz w:val="20"/>
          <w:szCs w:val="20"/>
        </w:rPr>
        <w:t xml:space="preserve">report, the competent Court may take cognizance in accordance with </w:t>
      </w:r>
      <w:r>
        <w:rPr>
          <w:rFonts w:ascii="Times New Roman" w:eastAsia="Times New Roman" w:hAnsi="Times New Roman" w:cs="Times New Roman"/>
          <w:b/>
          <w:bCs/>
          <w:sz w:val="20"/>
          <w:szCs w:val="20"/>
        </w:rPr>
        <w:t>§190 CrPC</w:t>
      </w:r>
      <w:r>
        <w:rPr>
          <w:rFonts w:ascii="Times New Roman" w:eastAsia="Times New Roman" w:hAnsi="Times New Roman" w:cs="Times New Roman"/>
          <w:sz w:val="20"/>
          <w:szCs w:val="20"/>
        </w:rPr>
        <w:t>, where applicable. The subsequent procedure depends upon whether the particular offence is triable by a Magistrate and upon the classification prescribed in the Second Schedule. T</w:t>
      </w:r>
      <w:r>
        <w:rPr>
          <w:rFonts w:ascii="Times New Roman" w:eastAsia="Times New Roman" w:hAnsi="Times New Roman" w:cs="Times New Roman"/>
          <w:sz w:val="20"/>
          <w:szCs w:val="20"/>
        </w:rPr>
        <w:t>he ordinary forms of wrongful restraint and confinement are dealt with within the Magistrate jurisdiction specified in the Schedule. (</w:t>
      </w:r>
      <w:hyperlink r:id="rId97">
        <w:r>
          <w:rPr>
            <w:rFonts w:ascii="Times New Roman" w:eastAsia="Times New Roman" w:hAnsi="Times New Roman" w:cs="Times New Roman"/>
            <w:color w:val="1155CC"/>
            <w:sz w:val="20"/>
            <w:szCs w:val="20"/>
            <w:u w:val="single"/>
          </w:rPr>
          <w:t>Statutes.pk</w:t>
        </w:r>
      </w:hyperlink>
      <w:r>
        <w:rPr>
          <w:rFonts w:ascii="Times New Roman" w:eastAsia="Times New Roman" w:hAnsi="Times New Roman" w:cs="Times New Roman"/>
          <w:sz w:val="20"/>
          <w:szCs w:val="20"/>
        </w:rPr>
        <w:t>)</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813" w:name="_nmbvn9fz8o1c" w:colFirst="0" w:colLast="0"/>
      <w:bookmarkEnd w:id="813"/>
      <w:r>
        <w:rPr>
          <w:rFonts w:ascii="Times New Roman" w:eastAsia="Times New Roman" w:hAnsi="Times New Roman" w:cs="Times New Roman"/>
          <w:b/>
          <w:bCs/>
          <w:sz w:val="20"/>
          <w:szCs w:val="20"/>
        </w:rPr>
        <w:t>3. TRIAL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14" w:name="_pr8hkqlknuil" w:colFirst="0" w:colLast="0"/>
      <w:bookmarkEnd w:id="814"/>
      <w:r>
        <w:rPr>
          <w:rFonts w:ascii="Times New Roman" w:eastAsia="Times New Roman" w:hAnsi="Times New Roman" w:cs="Times New Roman"/>
          <w:b/>
          <w:bCs/>
          <w:color w:val="000000"/>
          <w:sz w:val="20"/>
          <w:szCs w:val="20"/>
        </w:rPr>
        <w:t>3.1 Commencement Before the Competent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trial commences before the Court having jurisdiction over the particular offence. The Second Schedule to the CrPC is important in determining the appropriate Magistrate, the mode of process, and the classific</w:t>
      </w:r>
      <w:r>
        <w:rPr>
          <w:rFonts w:ascii="Times New Roman" w:eastAsia="Times New Roman" w:hAnsi="Times New Roman" w:cs="Times New Roman"/>
          <w:sz w:val="20"/>
          <w:szCs w:val="20"/>
        </w:rPr>
        <w:t xml:space="preserve">ation of the offence. For example, </w:t>
      </w:r>
      <w:r>
        <w:rPr>
          <w:rFonts w:ascii="Times New Roman" w:eastAsia="Times New Roman" w:hAnsi="Times New Roman" w:cs="Times New Roman"/>
          <w:b/>
          <w:bCs/>
          <w:sz w:val="20"/>
          <w:szCs w:val="20"/>
        </w:rPr>
        <w:t>§341 PPC</w:t>
      </w:r>
      <w:r>
        <w:rPr>
          <w:rFonts w:ascii="Times New Roman" w:eastAsia="Times New Roman" w:hAnsi="Times New Roman" w:cs="Times New Roman"/>
          <w:sz w:val="20"/>
          <w:szCs w:val="20"/>
        </w:rPr>
        <w:t xml:space="preserve"> and </w:t>
      </w:r>
      <w:r>
        <w:rPr>
          <w:rFonts w:ascii="Times New Roman" w:eastAsia="Times New Roman" w:hAnsi="Times New Roman" w:cs="Times New Roman"/>
          <w:b/>
          <w:bCs/>
          <w:sz w:val="20"/>
          <w:szCs w:val="20"/>
        </w:rPr>
        <w:t>§342 PPC</w:t>
      </w:r>
      <w:r>
        <w:rPr>
          <w:rFonts w:ascii="Times New Roman" w:eastAsia="Times New Roman" w:hAnsi="Times New Roman" w:cs="Times New Roman"/>
          <w:sz w:val="20"/>
          <w:szCs w:val="20"/>
        </w:rPr>
        <w:t xml:space="preserve"> are separately classified in the Schedule, as are the aggravated offences under </w:t>
      </w:r>
      <w:r>
        <w:rPr>
          <w:rFonts w:ascii="Times New Roman" w:eastAsia="Times New Roman" w:hAnsi="Times New Roman" w:cs="Times New Roman"/>
          <w:b/>
          <w:bCs/>
          <w:sz w:val="20"/>
          <w:szCs w:val="20"/>
        </w:rPr>
        <w:t>§§343–348 PPC</w:t>
      </w:r>
      <w:r>
        <w:rPr>
          <w:rFonts w:ascii="Times New Roman" w:eastAsia="Times New Roman" w:hAnsi="Times New Roman" w:cs="Times New Roman"/>
          <w:sz w:val="20"/>
          <w:szCs w:val="20"/>
        </w:rPr>
        <w:t>. (</w:t>
      </w:r>
      <w:hyperlink r:id="rId98">
        <w:r>
          <w:rPr>
            <w:rFonts w:ascii="Times New Roman" w:eastAsia="Times New Roman" w:hAnsi="Times New Roman" w:cs="Times New Roman"/>
            <w:color w:val="1155CC"/>
            <w:sz w:val="20"/>
            <w:szCs w:val="20"/>
            <w:u w:val="single"/>
          </w:rPr>
          <w:t>Statutes.pk</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15" w:name="_ayxqenlw3svc" w:colFirst="0" w:colLast="0"/>
      <w:bookmarkEnd w:id="815"/>
      <w:r>
        <w:rPr>
          <w:rFonts w:ascii="Times New Roman" w:eastAsia="Times New Roman" w:hAnsi="Times New Roman" w:cs="Times New Roman"/>
          <w:b/>
          <w:bCs/>
          <w:color w:val="000000"/>
          <w:sz w:val="20"/>
          <w:szCs w:val="20"/>
        </w:rPr>
        <w:t>3.2 Supply of Docume</w:t>
      </w:r>
      <w:r>
        <w:rPr>
          <w:rFonts w:ascii="Times New Roman" w:eastAsia="Times New Roman" w:hAnsi="Times New Roman" w:cs="Times New Roman"/>
          <w:b/>
          <w:bCs/>
          <w:color w:val="000000"/>
          <w:sz w:val="20"/>
          <w:szCs w:val="20"/>
        </w:rPr>
        <w:t>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Before the trial proceeds, the accused is provided with the documents and statements required by law. In proceedings to which it applies, </w:t>
      </w:r>
      <w:r>
        <w:rPr>
          <w:rFonts w:ascii="Times New Roman" w:eastAsia="Times New Roman" w:hAnsi="Times New Roman" w:cs="Times New Roman"/>
          <w:b/>
          <w:bCs/>
          <w:sz w:val="20"/>
          <w:szCs w:val="20"/>
        </w:rPr>
        <w:t>§241-A CrPC</w:t>
      </w:r>
      <w:r>
        <w:rPr>
          <w:rFonts w:ascii="Times New Roman" w:eastAsia="Times New Roman" w:hAnsi="Times New Roman" w:cs="Times New Roman"/>
          <w:sz w:val="20"/>
          <w:szCs w:val="20"/>
        </w:rPr>
        <w:t xml:space="preserve"> governs the supply of relevant documents to an accused in Magistrate trials. The purpose is to ensure </w:t>
      </w:r>
      <w:r>
        <w:rPr>
          <w:rFonts w:ascii="Times New Roman" w:eastAsia="Times New Roman" w:hAnsi="Times New Roman" w:cs="Times New Roman"/>
          <w:sz w:val="20"/>
          <w:szCs w:val="20"/>
        </w:rPr>
        <w:t>that the accused has adequate knowledge of the prosecution case and the material upon which the prosecution relies.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16" w:name="_ejwcbez04jxt" w:colFirst="0" w:colLast="0"/>
      <w:bookmarkEnd w:id="816"/>
      <w:r>
        <w:rPr>
          <w:rFonts w:ascii="Times New Roman" w:eastAsia="Times New Roman" w:hAnsi="Times New Roman" w:cs="Times New Roman"/>
          <w:b/>
          <w:bCs/>
          <w:color w:val="000000"/>
          <w:sz w:val="20"/>
          <w:szCs w:val="20"/>
        </w:rPr>
        <w:t>3.3 Framing of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considers the available material and, where the legal requirements are satisfied, frames the appropriate cha</w:t>
      </w:r>
      <w:r>
        <w:rPr>
          <w:rFonts w:ascii="Times New Roman" w:eastAsia="Times New Roman" w:hAnsi="Times New Roman" w:cs="Times New Roman"/>
          <w:sz w:val="20"/>
          <w:szCs w:val="20"/>
        </w:rPr>
        <w:t xml:space="preserve">rge. In a wrongful-restraint or wrongful-confinement case, the charge should specify the particular provision of the PPC relied upon, such as </w:t>
      </w:r>
      <w:r>
        <w:rPr>
          <w:rFonts w:ascii="Times New Roman" w:eastAsia="Times New Roman" w:hAnsi="Times New Roman" w:cs="Times New Roman"/>
          <w:b/>
          <w:bCs/>
          <w:sz w:val="20"/>
          <w:szCs w:val="20"/>
        </w:rPr>
        <w:t>§341, §342, §343, §344, §346, §347 or §348 PPC</w:t>
      </w:r>
      <w:r>
        <w:rPr>
          <w:rFonts w:ascii="Times New Roman" w:eastAsia="Times New Roman" w:hAnsi="Times New Roman" w:cs="Times New Roman"/>
          <w:sz w:val="20"/>
          <w:szCs w:val="20"/>
        </w:rPr>
        <w:t>, according to the facts established at the preliminary stage.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17" w:name="_tu8h2tvu6ugk" w:colFirst="0" w:colLast="0"/>
      <w:bookmarkEnd w:id="817"/>
      <w:r>
        <w:rPr>
          <w:rFonts w:ascii="Times New Roman" w:eastAsia="Times New Roman" w:hAnsi="Times New Roman" w:cs="Times New Roman"/>
          <w:b/>
          <w:bCs/>
          <w:color w:val="000000"/>
          <w:sz w:val="20"/>
          <w:szCs w:val="20"/>
        </w:rPr>
        <w:t>3.4 P</w:t>
      </w:r>
      <w:r>
        <w:rPr>
          <w:rFonts w:ascii="Times New Roman" w:eastAsia="Times New Roman" w:hAnsi="Times New Roman" w:cs="Times New Roman"/>
          <w:b/>
          <w:bCs/>
          <w:color w:val="000000"/>
          <w:sz w:val="20"/>
          <w:szCs w:val="20"/>
        </w:rPr>
        <w:t>rosecution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prosecution then produces evidence to prove the ingredients of the offence beyond reasonable doubt. The evidence may include the victim, complainant, eyewitnesses, investigating officer, medical officer, recovery </w:t>
      </w:r>
      <w:r>
        <w:rPr>
          <w:rFonts w:ascii="Times New Roman" w:eastAsia="Times New Roman" w:hAnsi="Times New Roman" w:cs="Times New Roman"/>
          <w:sz w:val="20"/>
          <w:szCs w:val="20"/>
        </w:rPr>
        <w:lastRenderedPageBreak/>
        <w:t>witnesses and other</w:t>
      </w:r>
      <w:r>
        <w:rPr>
          <w:rFonts w:ascii="Times New Roman" w:eastAsia="Times New Roman" w:hAnsi="Times New Roman" w:cs="Times New Roman"/>
          <w:sz w:val="20"/>
          <w:szCs w:val="20"/>
        </w:rPr>
        <w:t xml:space="preserve"> persons having direct or circumstantial knowledge of the incident. Documentary, photographic, CCTV or electronic evidence may also be produced where legally admissible.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18" w:name="_97zfkmg5yii6" w:colFirst="0" w:colLast="0"/>
      <w:bookmarkEnd w:id="818"/>
      <w:r>
        <w:rPr>
          <w:rFonts w:ascii="Times New Roman" w:eastAsia="Times New Roman" w:hAnsi="Times New Roman" w:cs="Times New Roman"/>
          <w:b/>
          <w:bCs/>
          <w:color w:val="000000"/>
          <w:sz w:val="20"/>
          <w:szCs w:val="20"/>
        </w:rPr>
        <w:t>3.5 Proof of Wrongful Restraint or Confinement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must establish the esse</w:t>
      </w:r>
      <w:r>
        <w:rPr>
          <w:rFonts w:ascii="Times New Roman" w:eastAsia="Times New Roman" w:hAnsi="Times New Roman" w:cs="Times New Roman"/>
          <w:sz w:val="20"/>
          <w:szCs w:val="20"/>
        </w:rPr>
        <w:t xml:space="preserve">ntial ingredients of the particular offence. For </w:t>
      </w:r>
      <w:r>
        <w:rPr>
          <w:rFonts w:ascii="Times New Roman" w:eastAsia="Times New Roman" w:hAnsi="Times New Roman" w:cs="Times New Roman"/>
          <w:b/>
          <w:bCs/>
          <w:sz w:val="20"/>
          <w:szCs w:val="20"/>
        </w:rPr>
        <w:t>§341 PPC</w:t>
      </w:r>
      <w:r>
        <w:rPr>
          <w:rFonts w:ascii="Times New Roman" w:eastAsia="Times New Roman" w:hAnsi="Times New Roman" w:cs="Times New Roman"/>
          <w:sz w:val="20"/>
          <w:szCs w:val="20"/>
        </w:rPr>
        <w:t xml:space="preserve">, it must establish voluntary obstruction preventing the victim from proceeding in a direction in which the victim had a right to proceed. For </w:t>
      </w:r>
      <w:r>
        <w:rPr>
          <w:rFonts w:ascii="Times New Roman" w:eastAsia="Times New Roman" w:hAnsi="Times New Roman" w:cs="Times New Roman"/>
          <w:b/>
          <w:bCs/>
          <w:sz w:val="20"/>
          <w:szCs w:val="20"/>
        </w:rPr>
        <w:t>§342 PPC</w:t>
      </w:r>
      <w:r>
        <w:rPr>
          <w:rFonts w:ascii="Times New Roman" w:eastAsia="Times New Roman" w:hAnsi="Times New Roman" w:cs="Times New Roman"/>
          <w:sz w:val="20"/>
          <w:szCs w:val="20"/>
        </w:rPr>
        <w:t>, the prosecution must additionally establish th</w:t>
      </w:r>
      <w:r>
        <w:rPr>
          <w:rFonts w:ascii="Times New Roman" w:eastAsia="Times New Roman" w:hAnsi="Times New Roman" w:cs="Times New Roman"/>
          <w:sz w:val="20"/>
          <w:szCs w:val="20"/>
        </w:rPr>
        <w:t>at the restraint prevented the victim from proceeding beyond specified or circumscribing limits. The distinction between the two offences is therefore important: restraint concerns prevention of movement in a particular direction, whereas confinement invol</w:t>
      </w:r>
      <w:r>
        <w:rPr>
          <w:rFonts w:ascii="Times New Roman" w:eastAsia="Times New Roman" w:hAnsi="Times New Roman" w:cs="Times New Roman"/>
          <w:sz w:val="20"/>
          <w:szCs w:val="20"/>
        </w:rPr>
        <w:t>ves restriction within defined boundaries. (</w:t>
      </w:r>
      <w:hyperlink r:id="rId99">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19" w:name="_ghkrmhkd6f9" w:colFirst="0" w:colLast="0"/>
      <w:bookmarkEnd w:id="819"/>
      <w:r>
        <w:rPr>
          <w:rFonts w:ascii="Times New Roman" w:eastAsia="Times New Roman" w:hAnsi="Times New Roman" w:cs="Times New Roman"/>
          <w:b/>
          <w:bCs/>
          <w:color w:val="000000"/>
          <w:sz w:val="20"/>
          <w:szCs w:val="20"/>
        </w:rPr>
        <w:t>3.6 Proof of Aggravating Circumstances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an aggravated provision is charged, the prosecution must establish the additional statutory circumstance. Thus, </w:t>
      </w:r>
      <w:r>
        <w:rPr>
          <w:rFonts w:ascii="Times New Roman" w:eastAsia="Times New Roman" w:hAnsi="Times New Roman" w:cs="Times New Roman"/>
          <w:b/>
          <w:bCs/>
          <w:sz w:val="20"/>
          <w:szCs w:val="20"/>
        </w:rPr>
        <w:t>§343 PPC</w:t>
      </w:r>
      <w:r>
        <w:rPr>
          <w:rFonts w:ascii="Times New Roman" w:eastAsia="Times New Roman" w:hAnsi="Times New Roman" w:cs="Times New Roman"/>
          <w:sz w:val="20"/>
          <w:szCs w:val="20"/>
        </w:rPr>
        <w:t xml:space="preserve"> requires confinement for three or more days, </w:t>
      </w:r>
      <w:r>
        <w:rPr>
          <w:rFonts w:ascii="Times New Roman" w:eastAsia="Times New Roman" w:hAnsi="Times New Roman" w:cs="Times New Roman"/>
          <w:b/>
          <w:bCs/>
          <w:sz w:val="20"/>
          <w:szCs w:val="20"/>
        </w:rPr>
        <w:t>§344 PPC</w:t>
      </w:r>
      <w:r>
        <w:rPr>
          <w:rFonts w:ascii="Times New Roman" w:eastAsia="Times New Roman" w:hAnsi="Times New Roman" w:cs="Times New Roman"/>
          <w:sz w:val="20"/>
          <w:szCs w:val="20"/>
        </w:rPr>
        <w:t xml:space="preserve"> requires confinement for ten or more days, </w:t>
      </w:r>
      <w:r>
        <w:rPr>
          <w:rFonts w:ascii="Times New Roman" w:eastAsia="Times New Roman" w:hAnsi="Times New Roman" w:cs="Times New Roman"/>
          <w:b/>
          <w:bCs/>
          <w:sz w:val="20"/>
          <w:szCs w:val="20"/>
        </w:rPr>
        <w:t>§346 PPC</w:t>
      </w:r>
      <w:r>
        <w:rPr>
          <w:rFonts w:ascii="Times New Roman" w:eastAsia="Times New Roman" w:hAnsi="Times New Roman" w:cs="Times New Roman"/>
          <w:sz w:val="20"/>
          <w:szCs w:val="20"/>
        </w:rPr>
        <w:t xml:space="preserve"> requires secret confine</w:t>
      </w:r>
      <w:r>
        <w:rPr>
          <w:rFonts w:ascii="Times New Roman" w:eastAsia="Times New Roman" w:hAnsi="Times New Roman" w:cs="Times New Roman"/>
          <w:sz w:val="20"/>
          <w:szCs w:val="20"/>
        </w:rPr>
        <w:t xml:space="preserve">ment with the statutory intention concerning concealment, and </w:t>
      </w:r>
      <w:r>
        <w:rPr>
          <w:rFonts w:ascii="Times New Roman" w:eastAsia="Times New Roman" w:hAnsi="Times New Roman" w:cs="Times New Roman"/>
          <w:b/>
          <w:bCs/>
          <w:sz w:val="20"/>
          <w:szCs w:val="20"/>
        </w:rPr>
        <w:t>§§347–348 PPC</w:t>
      </w:r>
      <w:r>
        <w:rPr>
          <w:rFonts w:ascii="Times New Roman" w:eastAsia="Times New Roman" w:hAnsi="Times New Roman" w:cs="Times New Roman"/>
          <w:sz w:val="20"/>
          <w:szCs w:val="20"/>
        </w:rPr>
        <w:t xml:space="preserve"> require proof of the specific purpose for which the confinement was imposed. (</w:t>
      </w:r>
      <w:hyperlink r:id="rId100">
        <w:r>
          <w:rPr>
            <w:rFonts w:ascii="Times New Roman" w:eastAsia="Times New Roman" w:hAnsi="Times New Roman" w:cs="Times New Roman"/>
            <w:color w:val="1155CC"/>
            <w:sz w:val="20"/>
            <w:szCs w:val="20"/>
            <w:u w:val="single"/>
          </w:rPr>
          <w:t>Pakistani</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20" w:name="_a4hhxzt8ny6v" w:colFirst="0" w:colLast="0"/>
      <w:bookmarkEnd w:id="820"/>
      <w:r>
        <w:rPr>
          <w:rFonts w:ascii="Times New Roman" w:eastAsia="Times New Roman" w:hAnsi="Times New Roman" w:cs="Times New Roman"/>
          <w:b/>
          <w:bCs/>
          <w:color w:val="000000"/>
          <w:sz w:val="20"/>
          <w:szCs w:val="20"/>
        </w:rPr>
        <w:t>3.7 Cross-Examination and Defence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defence is entitled to cross-examine prosecution witnesses and challenge the prosecution's evidence. Issues may include whether there was actual obstruction, whether the victim had a legal right to pro</w:t>
      </w:r>
      <w:r>
        <w:rPr>
          <w:rFonts w:ascii="Times New Roman" w:eastAsia="Times New Roman" w:hAnsi="Times New Roman" w:cs="Times New Roman"/>
          <w:sz w:val="20"/>
          <w:szCs w:val="20"/>
        </w:rPr>
        <w:t>ceed in the relevant direction, whether the alleged confinement occurred within defined limits, the identity of the accused, the duration of confinement, the existence of force or threats, the credibility of witnesses and the authenticity of documentary or</w:t>
      </w:r>
      <w:r>
        <w:rPr>
          <w:rFonts w:ascii="Times New Roman" w:eastAsia="Times New Roman" w:hAnsi="Times New Roman" w:cs="Times New Roman"/>
          <w:sz w:val="20"/>
          <w:szCs w:val="20"/>
        </w:rPr>
        <w:t xml:space="preserve"> electronic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21" w:name="_yyzirc7boqj" w:colFirst="0" w:colLast="0"/>
      <w:bookmarkEnd w:id="821"/>
      <w:r>
        <w:rPr>
          <w:rFonts w:ascii="Times New Roman" w:eastAsia="Times New Roman" w:hAnsi="Times New Roman" w:cs="Times New Roman"/>
          <w:b/>
          <w:bCs/>
          <w:color w:val="000000"/>
          <w:sz w:val="20"/>
          <w:szCs w:val="20"/>
        </w:rPr>
        <w:t>3.8 Statement of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the prosecution evidence, the accused is examined under </w:t>
      </w:r>
      <w:r>
        <w:rPr>
          <w:rFonts w:ascii="Times New Roman" w:eastAsia="Times New Roman" w:hAnsi="Times New Roman" w:cs="Times New Roman"/>
          <w:b/>
          <w:bCs/>
          <w:sz w:val="20"/>
          <w:szCs w:val="20"/>
        </w:rPr>
        <w:t>§342 CrPC</w:t>
      </w:r>
      <w:r>
        <w:rPr>
          <w:rFonts w:ascii="Times New Roman" w:eastAsia="Times New Roman" w:hAnsi="Times New Roman" w:cs="Times New Roman"/>
          <w:sz w:val="20"/>
          <w:szCs w:val="20"/>
        </w:rPr>
        <w:t xml:space="preserve"> so that the circumstances appearing against the accused in the prosecution evidence may be put to him or her for explanation. The accused may provide an explanation and, where appropriate, lead defence evidence in accordance with law.</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22" w:name="_7zb5swwlcf2o" w:colFirst="0" w:colLast="0"/>
      <w:bookmarkEnd w:id="822"/>
      <w:r>
        <w:rPr>
          <w:rFonts w:ascii="Times New Roman" w:eastAsia="Times New Roman" w:hAnsi="Times New Roman" w:cs="Times New Roman"/>
          <w:b/>
          <w:bCs/>
          <w:color w:val="000000"/>
          <w:sz w:val="20"/>
          <w:szCs w:val="20"/>
        </w:rPr>
        <w:t>3.9 Defence Evidence</w:t>
      </w:r>
      <w:r>
        <w:rPr>
          <w:rFonts w:ascii="Times New Roman" w:eastAsia="Times New Roman" w:hAnsi="Times New Roman" w:cs="Times New Roman"/>
          <w:b/>
          <w:bCs/>
          <w:color w:val="000000"/>
          <w:sz w:val="20"/>
          <w:szCs w:val="20"/>
        </w:rPr>
        <w:t xml:space="preserve"> and Final Arguments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may produce defence evidence where the defence case requires it. After completion of the evidence, the prosecution and defence present their final arguments. The Court then assesses the entire evidence and determines whethe</w:t>
      </w:r>
      <w:r>
        <w:rPr>
          <w:rFonts w:ascii="Times New Roman" w:eastAsia="Times New Roman" w:hAnsi="Times New Roman" w:cs="Times New Roman"/>
          <w:sz w:val="20"/>
          <w:szCs w:val="20"/>
        </w:rPr>
        <w:t>r the prosecution has proved every essential ingredient of the charged offence beyond reasonable doubt.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23" w:name="_7mcoi9l4kx63" w:colFirst="0" w:colLast="0"/>
      <w:bookmarkEnd w:id="823"/>
      <w:r>
        <w:rPr>
          <w:rFonts w:ascii="Times New Roman" w:eastAsia="Times New Roman" w:hAnsi="Times New Roman" w:cs="Times New Roman"/>
          <w:b/>
          <w:bCs/>
          <w:color w:val="000000"/>
          <w:sz w:val="20"/>
          <w:szCs w:val="20"/>
        </w:rPr>
        <w:t>3.10 Judgment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If the prosecution fails to prove the charge beyond reasonable doubt, the accused is acquitted. If the charge is proved, the accused is co</w:t>
      </w:r>
      <w:r>
        <w:rPr>
          <w:rFonts w:ascii="Times New Roman" w:eastAsia="Times New Roman" w:hAnsi="Times New Roman" w:cs="Times New Roman"/>
          <w:sz w:val="20"/>
          <w:szCs w:val="20"/>
        </w:rPr>
        <w:t xml:space="preserve">nvicted and sentenced according to the applicable PPC provision. </w:t>
      </w:r>
      <w:r>
        <w:rPr>
          <w:rFonts w:ascii="Times New Roman" w:eastAsia="Times New Roman" w:hAnsi="Times New Roman" w:cs="Times New Roman"/>
          <w:b/>
          <w:bCs/>
          <w:sz w:val="20"/>
          <w:szCs w:val="20"/>
        </w:rPr>
        <w:t>§341 PPC</w:t>
      </w:r>
      <w:r>
        <w:rPr>
          <w:rFonts w:ascii="Times New Roman" w:eastAsia="Times New Roman" w:hAnsi="Times New Roman" w:cs="Times New Roman"/>
          <w:sz w:val="20"/>
          <w:szCs w:val="20"/>
        </w:rPr>
        <w:t xml:space="preserve"> provides punishment for wrongful restraint, while </w:t>
      </w:r>
      <w:r>
        <w:rPr>
          <w:rFonts w:ascii="Times New Roman" w:eastAsia="Times New Roman" w:hAnsi="Times New Roman" w:cs="Times New Roman"/>
          <w:b/>
          <w:bCs/>
          <w:sz w:val="20"/>
          <w:szCs w:val="20"/>
        </w:rPr>
        <w:t>§342 PPC</w:t>
      </w:r>
      <w:r>
        <w:rPr>
          <w:rFonts w:ascii="Times New Roman" w:eastAsia="Times New Roman" w:hAnsi="Times New Roman" w:cs="Times New Roman"/>
          <w:sz w:val="20"/>
          <w:szCs w:val="20"/>
        </w:rPr>
        <w:t xml:space="preserve"> provides punishment for ordinary wrongful confinement, with enhanced provisions under </w:t>
      </w:r>
      <w:r>
        <w:rPr>
          <w:rFonts w:ascii="Times New Roman" w:eastAsia="Times New Roman" w:hAnsi="Times New Roman" w:cs="Times New Roman"/>
          <w:b/>
          <w:bCs/>
          <w:sz w:val="20"/>
          <w:szCs w:val="20"/>
        </w:rPr>
        <w:t>§§343–348 PPC</w:t>
      </w:r>
      <w:r>
        <w:rPr>
          <w:rFonts w:ascii="Times New Roman" w:eastAsia="Times New Roman" w:hAnsi="Times New Roman" w:cs="Times New Roman"/>
          <w:sz w:val="20"/>
          <w:szCs w:val="20"/>
        </w:rPr>
        <w:t xml:space="preserve"> where the specified cir</w:t>
      </w:r>
      <w:r>
        <w:rPr>
          <w:rFonts w:ascii="Times New Roman" w:eastAsia="Times New Roman" w:hAnsi="Times New Roman" w:cs="Times New Roman"/>
          <w:sz w:val="20"/>
          <w:szCs w:val="20"/>
        </w:rPr>
        <w:t>cumstances are established. (</w:t>
      </w:r>
      <w:hyperlink r:id="rId101">
        <w:r>
          <w:rPr>
            <w:rFonts w:ascii="Times New Roman" w:eastAsia="Times New Roman" w:hAnsi="Times New Roman" w:cs="Times New Roman"/>
            <w:color w:val="1155CC"/>
            <w:sz w:val="20"/>
            <w:szCs w:val="20"/>
            <w:u w:val="single"/>
          </w:rPr>
          <w:t>Pakistani</w:t>
        </w:r>
      </w:hyperlink>
      <w:r>
        <w:rPr>
          <w:rFonts w:ascii="Times New Roman" w:eastAsia="Times New Roman" w:hAnsi="Times New Roman" w:cs="Times New Roman"/>
          <w:sz w:val="20"/>
          <w:szCs w:val="20"/>
        </w:rPr>
        <w:t>)</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824" w:name="_uqmd477a7222" w:colFirst="0" w:colLast="0"/>
      <w:bookmarkEnd w:id="824"/>
      <w:r>
        <w:rPr>
          <w:rFonts w:ascii="Times New Roman" w:eastAsia="Times New Roman" w:hAnsi="Times New Roman" w:cs="Times New Roman"/>
          <w:b/>
          <w:bCs/>
          <w:sz w:val="20"/>
          <w:szCs w:val="20"/>
        </w:rPr>
        <w:t>4. POST-TRIAL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25" w:name="_f8iwtkhq0e5n" w:colFirst="0" w:colLast="0"/>
      <w:bookmarkEnd w:id="825"/>
      <w:r>
        <w:rPr>
          <w:rFonts w:ascii="Times New Roman" w:eastAsia="Times New Roman" w:hAnsi="Times New Roman" w:cs="Times New Roman"/>
          <w:b/>
          <w:bCs/>
          <w:color w:val="000000"/>
          <w:sz w:val="20"/>
          <w:szCs w:val="20"/>
        </w:rPr>
        <w:lastRenderedPageBreak/>
        <w:t>4.1 Appeal Against Conviction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person convicted of wrongful restraint or wrongful confinement may challenge the conviction or sentence before the appropriate appellate Court in accordance with </w:t>
      </w:r>
      <w:r>
        <w:rPr>
          <w:rFonts w:ascii="Times New Roman" w:eastAsia="Times New Roman" w:hAnsi="Times New Roman" w:cs="Times New Roman"/>
          <w:b/>
          <w:bCs/>
          <w:sz w:val="20"/>
          <w:szCs w:val="20"/>
        </w:rPr>
        <w:t>Chapter XXIX of the CrPC</w:t>
      </w:r>
      <w:r>
        <w:rPr>
          <w:rFonts w:ascii="Times New Roman" w:eastAsia="Times New Roman" w:hAnsi="Times New Roman" w:cs="Times New Roman"/>
          <w:sz w:val="20"/>
          <w:szCs w:val="20"/>
        </w:rPr>
        <w:t xml:space="preserve"> and the applicable appellate provisions. The proper forum depends u</w:t>
      </w:r>
      <w:r>
        <w:rPr>
          <w:rFonts w:ascii="Times New Roman" w:eastAsia="Times New Roman" w:hAnsi="Times New Roman" w:cs="Times New Roman"/>
          <w:sz w:val="20"/>
          <w:szCs w:val="20"/>
        </w:rPr>
        <w:t>pon the Court that passed the judgment and the statutory classification of the offence.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26" w:name="_vy3wj3jocapi" w:colFirst="0" w:colLast="0"/>
      <w:bookmarkEnd w:id="826"/>
      <w:r>
        <w:rPr>
          <w:rFonts w:ascii="Times New Roman" w:eastAsia="Times New Roman" w:hAnsi="Times New Roman" w:cs="Times New Roman"/>
          <w:b/>
          <w:bCs/>
          <w:color w:val="000000"/>
          <w:sz w:val="20"/>
          <w:szCs w:val="20"/>
        </w:rPr>
        <w:t>4.2 Challenge to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accused is acquitted, the prosecution may pursue an appeal or other remedy where permitted by law. The availability of such remedy </w:t>
      </w:r>
      <w:r>
        <w:rPr>
          <w:rFonts w:ascii="Times New Roman" w:eastAsia="Times New Roman" w:hAnsi="Times New Roman" w:cs="Times New Roman"/>
          <w:sz w:val="20"/>
          <w:szCs w:val="20"/>
        </w:rPr>
        <w:t>depends upon the nature of the acquittal, the Court that passed the judgment and the applicable provisions governing appeals against acquittal.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27" w:name="_l54k9er2uv7w" w:colFirst="0" w:colLast="0"/>
      <w:bookmarkEnd w:id="827"/>
      <w:r>
        <w:rPr>
          <w:rFonts w:ascii="Times New Roman" w:eastAsia="Times New Roman" w:hAnsi="Times New Roman" w:cs="Times New Roman"/>
          <w:b/>
          <w:bCs/>
          <w:color w:val="000000"/>
          <w:sz w:val="20"/>
          <w:szCs w:val="20"/>
        </w:rPr>
        <w:t>4.3 Suspension of Sentence and Bail Pending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 convicted person files an appeal, an application for </w:t>
      </w:r>
      <w:r>
        <w:rPr>
          <w:rFonts w:ascii="Times New Roman" w:eastAsia="Times New Roman" w:hAnsi="Times New Roman" w:cs="Times New Roman"/>
          <w:sz w:val="20"/>
          <w:szCs w:val="20"/>
        </w:rPr>
        <w:t xml:space="preserve">suspension of sentence and release on bail may be made where legally permissible. </w:t>
      </w:r>
      <w:r>
        <w:rPr>
          <w:rFonts w:ascii="Times New Roman" w:eastAsia="Times New Roman" w:hAnsi="Times New Roman" w:cs="Times New Roman"/>
          <w:b/>
          <w:bCs/>
          <w:sz w:val="20"/>
          <w:szCs w:val="20"/>
        </w:rPr>
        <w:t>§426 CrPC</w:t>
      </w:r>
      <w:r>
        <w:rPr>
          <w:rFonts w:ascii="Times New Roman" w:eastAsia="Times New Roman" w:hAnsi="Times New Roman" w:cs="Times New Roman"/>
          <w:sz w:val="20"/>
          <w:szCs w:val="20"/>
        </w:rPr>
        <w:t xml:space="preserve"> governs suspension of the sentence pending appeal, subject to the discretion of the appellate Court and the circumstances of the case.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28" w:name="_s0btqrjx4154" w:colFirst="0" w:colLast="0"/>
      <w:bookmarkEnd w:id="828"/>
      <w:r>
        <w:rPr>
          <w:rFonts w:ascii="Times New Roman" w:eastAsia="Times New Roman" w:hAnsi="Times New Roman" w:cs="Times New Roman"/>
          <w:b/>
          <w:bCs/>
          <w:color w:val="000000"/>
          <w:sz w:val="20"/>
          <w:szCs w:val="20"/>
        </w:rPr>
        <w:t>4.4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appropriat</w:t>
      </w:r>
      <w:r>
        <w:rPr>
          <w:rFonts w:ascii="Times New Roman" w:eastAsia="Times New Roman" w:hAnsi="Times New Roman" w:cs="Times New Roman"/>
          <w:sz w:val="20"/>
          <w:szCs w:val="20"/>
        </w:rPr>
        <w:t xml:space="preserve">e, revisional jurisdiction may be invoked under </w:t>
      </w:r>
      <w:r>
        <w:rPr>
          <w:rFonts w:ascii="Times New Roman" w:eastAsia="Times New Roman" w:hAnsi="Times New Roman" w:cs="Times New Roman"/>
          <w:b/>
          <w:bCs/>
          <w:sz w:val="20"/>
          <w:szCs w:val="20"/>
        </w:rPr>
        <w:t>§§435–439 CrPC</w:t>
      </w:r>
      <w:r>
        <w:rPr>
          <w:rFonts w:ascii="Times New Roman" w:eastAsia="Times New Roman" w:hAnsi="Times New Roman" w:cs="Times New Roman"/>
          <w:sz w:val="20"/>
          <w:szCs w:val="20"/>
        </w:rPr>
        <w:t xml:space="preserve"> to examine the legality, correctness or propriety of proceedings or orders of subordinate criminal Courts. Revision is subject to the statutory limitations and does not operate as an unrestrict</w:t>
      </w:r>
      <w:r>
        <w:rPr>
          <w:rFonts w:ascii="Times New Roman" w:eastAsia="Times New Roman" w:hAnsi="Times New Roman" w:cs="Times New Roman"/>
          <w:sz w:val="20"/>
          <w:szCs w:val="20"/>
        </w:rPr>
        <w:t>ed substitute for an available appeal.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29" w:name="_6ms7flcrqeq" w:colFirst="0" w:colLast="0"/>
      <w:bookmarkEnd w:id="829"/>
      <w:r>
        <w:rPr>
          <w:rFonts w:ascii="Times New Roman" w:eastAsia="Times New Roman" w:hAnsi="Times New Roman" w:cs="Times New Roman"/>
          <w:b/>
          <w:bCs/>
          <w:color w:val="000000"/>
          <w:sz w:val="20"/>
          <w:szCs w:val="20"/>
        </w:rPr>
        <w:t>4.5 Execution of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conviction becomes final or the sentence is otherwise executable, the punishment is enforced according to law. The applicable punishment depends upon the specific offence proved. Or</w:t>
      </w:r>
      <w:r>
        <w:rPr>
          <w:rFonts w:ascii="Times New Roman" w:eastAsia="Times New Roman" w:hAnsi="Times New Roman" w:cs="Times New Roman"/>
          <w:sz w:val="20"/>
          <w:szCs w:val="20"/>
        </w:rPr>
        <w:t xml:space="preserve">dinary wrongful restraint under </w:t>
      </w:r>
      <w:r>
        <w:rPr>
          <w:rFonts w:ascii="Times New Roman" w:eastAsia="Times New Roman" w:hAnsi="Times New Roman" w:cs="Times New Roman"/>
          <w:b/>
          <w:bCs/>
          <w:sz w:val="20"/>
          <w:szCs w:val="20"/>
        </w:rPr>
        <w:t>§341 PPC</w:t>
      </w:r>
      <w:r>
        <w:rPr>
          <w:rFonts w:ascii="Times New Roman" w:eastAsia="Times New Roman" w:hAnsi="Times New Roman" w:cs="Times New Roman"/>
          <w:sz w:val="20"/>
          <w:szCs w:val="20"/>
        </w:rPr>
        <w:t xml:space="preserve"> carries simple imprisonment up to one month, fine or both, while ordinary wrongful confinement under </w:t>
      </w:r>
      <w:r>
        <w:rPr>
          <w:rFonts w:ascii="Times New Roman" w:eastAsia="Times New Roman" w:hAnsi="Times New Roman" w:cs="Times New Roman"/>
          <w:b/>
          <w:bCs/>
          <w:sz w:val="20"/>
          <w:szCs w:val="20"/>
        </w:rPr>
        <w:t>§342 PPC</w:t>
      </w:r>
      <w:r>
        <w:rPr>
          <w:rFonts w:ascii="Times New Roman" w:eastAsia="Times New Roman" w:hAnsi="Times New Roman" w:cs="Times New Roman"/>
          <w:sz w:val="20"/>
          <w:szCs w:val="20"/>
        </w:rPr>
        <w:t xml:space="preserve"> carries imprisonment up to one year, fine or both. The aggravated forms under </w:t>
      </w:r>
      <w:r>
        <w:rPr>
          <w:rFonts w:ascii="Times New Roman" w:eastAsia="Times New Roman" w:hAnsi="Times New Roman" w:cs="Times New Roman"/>
          <w:b/>
          <w:bCs/>
          <w:sz w:val="20"/>
          <w:szCs w:val="20"/>
        </w:rPr>
        <w:t>§§343–348 PPC</w:t>
      </w:r>
      <w:r>
        <w:rPr>
          <w:rFonts w:ascii="Times New Roman" w:eastAsia="Times New Roman" w:hAnsi="Times New Roman" w:cs="Times New Roman"/>
          <w:sz w:val="20"/>
          <w:szCs w:val="20"/>
        </w:rPr>
        <w:t xml:space="preserve"> carry progres</w:t>
      </w:r>
      <w:r>
        <w:rPr>
          <w:rFonts w:ascii="Times New Roman" w:eastAsia="Times New Roman" w:hAnsi="Times New Roman" w:cs="Times New Roman"/>
          <w:sz w:val="20"/>
          <w:szCs w:val="20"/>
        </w:rPr>
        <w:t>sively different punishments according to the circumstances proved. (</w:t>
      </w:r>
      <w:hyperlink r:id="rId102">
        <w:r>
          <w:rPr>
            <w:rFonts w:ascii="Times New Roman" w:eastAsia="Times New Roman" w:hAnsi="Times New Roman" w:cs="Times New Roman"/>
            <w:color w:val="1155CC"/>
            <w:sz w:val="20"/>
            <w:szCs w:val="20"/>
            <w:u w:val="single"/>
          </w:rPr>
          <w:t>Pakistani</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30" w:name="_loae6tzdexn9" w:colFirst="0" w:colLast="0"/>
      <w:bookmarkEnd w:id="830"/>
      <w:r>
        <w:rPr>
          <w:rFonts w:ascii="Times New Roman" w:eastAsia="Times New Roman" w:hAnsi="Times New Roman" w:cs="Times New Roman"/>
          <w:b/>
          <w:bCs/>
          <w:color w:val="000000"/>
          <w:sz w:val="20"/>
          <w:szCs w:val="20"/>
        </w:rPr>
        <w:t>4.6 Disposal of Case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property, articles or other materi</w:t>
      </w:r>
      <w:r>
        <w:rPr>
          <w:rFonts w:ascii="Times New Roman" w:eastAsia="Times New Roman" w:hAnsi="Times New Roman" w:cs="Times New Roman"/>
          <w:sz w:val="20"/>
          <w:szCs w:val="20"/>
        </w:rPr>
        <w:t>al recovered during investigation are dealt with according to the orders of the competent Court and the applicable provisions of the CrPC. Depending upon the nature of the property and circumstances of the case, provisions concerning custody, disposal or r</w:t>
      </w:r>
      <w:r>
        <w:rPr>
          <w:rFonts w:ascii="Times New Roman" w:eastAsia="Times New Roman" w:hAnsi="Times New Roman" w:cs="Times New Roman"/>
          <w:sz w:val="20"/>
          <w:szCs w:val="20"/>
        </w:rPr>
        <w:t>estoration of property may become applicable.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31" w:name="_7o9dr36rhptr" w:colFirst="0" w:colLast="0"/>
      <w:bookmarkEnd w:id="831"/>
      <w:r>
        <w:rPr>
          <w:rFonts w:ascii="Times New Roman" w:eastAsia="Times New Roman" w:hAnsi="Times New Roman" w:cs="Times New Roman"/>
          <w:b/>
          <w:bCs/>
          <w:color w:val="000000"/>
          <w:sz w:val="20"/>
          <w:szCs w:val="20"/>
        </w:rPr>
        <w:t>4.7 Final Outcome and Enforcement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proceedings ultimately conclude through acquittal, conviction and sentence, or an appellate or revisional determination altering the original judgment. Where a conviction i</w:t>
      </w:r>
      <w:r>
        <w:rPr>
          <w:rFonts w:ascii="Times New Roman" w:eastAsia="Times New Roman" w:hAnsi="Times New Roman" w:cs="Times New Roman"/>
          <w:sz w:val="20"/>
          <w:szCs w:val="20"/>
        </w:rPr>
        <w:t>s maintained, the sentence is enforced according to law. Where the accused is acquitted, the legal consequences of the acquittal follow subject to any lawful appellate challenge by the prosecution.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Core legal framework:</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PPC §§339–348</w:t>
      </w:r>
      <w:r>
        <w:rPr>
          <w:rFonts w:ascii="Times New Roman" w:eastAsia="Times New Roman" w:hAnsi="Times New Roman" w:cs="Times New Roman"/>
          <w:sz w:val="20"/>
          <w:szCs w:val="20"/>
        </w:rPr>
        <w:t xml:space="preserve"> constitute the substantive framework for wrongful restraint and wrongful confinement, while the principal procedural provisions include </w:t>
      </w:r>
      <w:r>
        <w:rPr>
          <w:rFonts w:ascii="Times New Roman" w:eastAsia="Times New Roman" w:hAnsi="Times New Roman" w:cs="Times New Roman"/>
          <w:b/>
          <w:bCs/>
          <w:sz w:val="20"/>
          <w:szCs w:val="20"/>
        </w:rPr>
        <w:t xml:space="preserve">CrPC §§154, 156–157, 161–162, 167, 173, 190, </w:t>
      </w:r>
      <w:r>
        <w:rPr>
          <w:rFonts w:ascii="Times New Roman" w:eastAsia="Times New Roman" w:hAnsi="Times New Roman" w:cs="Times New Roman"/>
          <w:b/>
          <w:bCs/>
          <w:sz w:val="20"/>
          <w:szCs w:val="20"/>
        </w:rPr>
        <w:lastRenderedPageBreak/>
        <w:t>241-A, 342, 404 onwards, 426 and 435–439</w:t>
      </w:r>
      <w:r>
        <w:rPr>
          <w:rFonts w:ascii="Times New Roman" w:eastAsia="Times New Roman" w:hAnsi="Times New Roman" w:cs="Times New Roman"/>
          <w:sz w:val="20"/>
          <w:szCs w:val="20"/>
        </w:rPr>
        <w:t xml:space="preserve">, read with the </w:t>
      </w:r>
      <w:r>
        <w:rPr>
          <w:rFonts w:ascii="Times New Roman" w:eastAsia="Times New Roman" w:hAnsi="Times New Roman" w:cs="Times New Roman"/>
          <w:b/>
          <w:bCs/>
          <w:sz w:val="20"/>
          <w:szCs w:val="20"/>
        </w:rPr>
        <w:t>Second Schedule to</w:t>
      </w:r>
      <w:r>
        <w:rPr>
          <w:rFonts w:ascii="Times New Roman" w:eastAsia="Times New Roman" w:hAnsi="Times New Roman" w:cs="Times New Roman"/>
          <w:b/>
          <w:bCs/>
          <w:sz w:val="20"/>
          <w:szCs w:val="20"/>
        </w:rPr>
        <w:t xml:space="preserve"> the CrPC</w:t>
      </w:r>
      <w:r>
        <w:rPr>
          <w:rFonts w:ascii="Times New Roman" w:eastAsia="Times New Roman" w:hAnsi="Times New Roman" w:cs="Times New Roman"/>
          <w:sz w:val="20"/>
          <w:szCs w:val="20"/>
        </w:rPr>
        <w:t xml:space="preserve"> for the precise procedural classification of each offence. (</w:t>
      </w:r>
      <w:hyperlink r:id="rId103">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 xml:space="preserve">v)   Required evidence and documents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0"/>
          <w:szCs w:val="20"/>
        </w:rPr>
        <w:t>1. W</w:t>
      </w:r>
      <w:r>
        <w:rPr>
          <w:rFonts w:ascii="Times New Roman" w:eastAsia="Times New Roman" w:hAnsi="Times New Roman" w:cs="Times New Roman"/>
          <w:b/>
          <w:bCs/>
          <w:sz w:val="20"/>
          <w:szCs w:val="20"/>
        </w:rPr>
        <w:t>rongful Restraint — Typical Scenarios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32" w:name="_b7dedsnldh2p" w:colFirst="0" w:colLast="0"/>
      <w:bookmarkEnd w:id="832"/>
      <w:r>
        <w:rPr>
          <w:rFonts w:ascii="Times New Roman" w:eastAsia="Times New Roman" w:hAnsi="Times New Roman" w:cs="Times New Roman"/>
          <w:b/>
          <w:bCs/>
          <w:color w:val="000000"/>
          <w:sz w:val="20"/>
          <w:szCs w:val="20"/>
        </w:rPr>
        <w:t>Scenario 1 — Blocking a Person's Path</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37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Statement/testimony of the restrained person.</w:t>
      </w:r>
    </w:p>
    <w:p w:rsidR="001E296C" w:rsidRDefault="00750CC2" w:rsidP="00750CC2">
      <w:pPr>
        <w:numPr>
          <w:ilvl w:val="0"/>
          <w:numId w:val="3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Statements of eyewitnesses.</w:t>
      </w:r>
    </w:p>
    <w:p w:rsidR="001E296C" w:rsidRDefault="00750CC2" w:rsidP="00750CC2">
      <w:pPr>
        <w:numPr>
          <w:ilvl w:val="0"/>
          <w:numId w:val="3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CCTV/security-camera footage, where available.</w:t>
      </w:r>
    </w:p>
    <w:p w:rsidR="001E296C" w:rsidRDefault="00750CC2" w:rsidP="00750CC2">
      <w:pPr>
        <w:numPr>
          <w:ilvl w:val="0"/>
          <w:numId w:val="3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 or video showing the obstruction.</w:t>
      </w:r>
    </w:p>
    <w:p w:rsidR="001E296C" w:rsidRDefault="00750CC2" w:rsidP="00750CC2">
      <w:pPr>
        <w:numPr>
          <w:ilvl w:val="0"/>
          <w:numId w:val="3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 sketches or site plan identifying the location of obstruction.</w:t>
      </w:r>
    </w:p>
    <w:p w:rsidR="001E296C" w:rsidRDefault="00750CC2" w:rsidP="00750CC2">
      <w:pPr>
        <w:numPr>
          <w:ilvl w:val="0"/>
          <w:numId w:val="372"/>
        </w:numPr>
        <w:rPr>
          <w:sz w:val="20"/>
          <w:szCs w:val="20"/>
        </w:rPr>
      </w:pPr>
      <w:r>
        <w:rPr>
          <w:rFonts w:ascii="Times New Roman" w:eastAsia="Times New Roman" w:hAnsi="Times New Roman" w:cs="Times New Roman"/>
          <w:sz w:val="20"/>
          <w:szCs w:val="20"/>
        </w:rPr>
        <w:t xml:space="preserve">Evidence establishing the person's </w:t>
      </w:r>
      <w:r>
        <w:rPr>
          <w:rFonts w:ascii="Times New Roman" w:eastAsia="Times New Roman" w:hAnsi="Times New Roman" w:cs="Times New Roman"/>
          <w:b/>
          <w:bCs/>
          <w:sz w:val="20"/>
          <w:szCs w:val="20"/>
        </w:rPr>
        <w:t>legal right to proceed</w:t>
      </w:r>
      <w:r>
        <w:rPr>
          <w:rFonts w:ascii="Times New Roman" w:eastAsia="Times New Roman" w:hAnsi="Times New Roman" w:cs="Times New Roman"/>
          <w:sz w:val="20"/>
          <w:szCs w:val="20"/>
        </w:rPr>
        <w:t xml:space="preserve"> through the relevant path.</w:t>
      </w:r>
    </w:p>
    <w:p w:rsidR="001E296C" w:rsidRDefault="00750CC2" w:rsidP="00750CC2">
      <w:pPr>
        <w:numPr>
          <w:ilvl w:val="0"/>
          <w:numId w:val="3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Any relevant complaint, FIR and investigation mat</w:t>
      </w:r>
      <w:r>
        <w:rPr>
          <w:rFonts w:ascii="Times New Roman" w:eastAsia="Times New Roman" w:hAnsi="Times New Roman" w:cs="Times New Roman"/>
          <w:sz w:val="20"/>
          <w:szCs w:val="20"/>
        </w:rPr>
        <w:t>erial.</w:t>
      </w:r>
    </w:p>
    <w:p w:rsidR="001E296C" w:rsidRDefault="00750CC2" w:rsidP="00750CC2">
      <w:pPr>
        <w:numPr>
          <w:ilvl w:val="0"/>
          <w:numId w:val="37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evidence such as messages, recordings or videos, where relevant and legally admissible.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§§339, 341; QSO §§2, 3, 164 and relevant provisions concerning documentary/electronic evidence; Cr.P.C. §§154, 161, 173.</w:t>
      </w:r>
      <w:r>
        <w:rPr>
          <w:rFonts w:ascii="Times New Roman" w:eastAsia="Times New Roman" w:hAnsi="Times New Roman" w:cs="Times New Roman"/>
          <w:sz w:val="20"/>
          <w:szCs w:val="20"/>
        </w:rPr>
        <w:t xml:space="preserve"> (</w:t>
      </w:r>
      <w:hyperlink r:id="rId104">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62"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33" w:name="_o56kqvrfxiuh" w:colFirst="0" w:colLast="0"/>
      <w:bookmarkEnd w:id="833"/>
      <w:r>
        <w:rPr>
          <w:rFonts w:ascii="Times New Roman" w:eastAsia="Times New Roman" w:hAnsi="Times New Roman" w:cs="Times New Roman"/>
          <w:b/>
          <w:bCs/>
          <w:color w:val="000000"/>
          <w:sz w:val="20"/>
          <w:szCs w:val="20"/>
        </w:rPr>
        <w:t>Scenario 2 — Preventing Passage Through a Road or Path</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77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Testimony of the affected </w:t>
      </w:r>
      <w:r>
        <w:rPr>
          <w:rFonts w:ascii="Times New Roman" w:eastAsia="Times New Roman" w:hAnsi="Times New Roman" w:cs="Times New Roman"/>
          <w:sz w:val="20"/>
          <w:szCs w:val="20"/>
        </w:rPr>
        <w:t>person.</w:t>
      </w:r>
    </w:p>
    <w:p w:rsidR="001E296C" w:rsidRDefault="00750CC2" w:rsidP="00750CC2">
      <w:pPr>
        <w:numPr>
          <w:ilvl w:val="0"/>
          <w:numId w:val="7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Independent eyewitness statements.</w:t>
      </w:r>
    </w:p>
    <w:p w:rsidR="001E296C" w:rsidRDefault="00750CC2" w:rsidP="00750CC2">
      <w:pPr>
        <w:numPr>
          <w:ilvl w:val="0"/>
          <w:numId w:val="7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Photographs/videos of the blocked road or pathway.</w:t>
      </w:r>
    </w:p>
    <w:p w:rsidR="001E296C" w:rsidRDefault="00750CC2" w:rsidP="00750CC2">
      <w:pPr>
        <w:numPr>
          <w:ilvl w:val="0"/>
          <w:numId w:val="7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Site plan or photographs identifying the route.</w:t>
      </w:r>
    </w:p>
    <w:p w:rsidR="001E296C" w:rsidRDefault="00750CC2" w:rsidP="00750CC2">
      <w:pPr>
        <w:numPr>
          <w:ilvl w:val="0"/>
          <w:numId w:val="7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Documents or other evidence establishing the affected person's right to use the road/path.</w:t>
      </w:r>
    </w:p>
    <w:p w:rsidR="001E296C" w:rsidRDefault="00750CC2" w:rsidP="00750CC2">
      <w:pPr>
        <w:numPr>
          <w:ilvl w:val="0"/>
          <w:numId w:val="7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Revenue, property, ease</w:t>
      </w:r>
      <w:r>
        <w:rPr>
          <w:rFonts w:ascii="Times New Roman" w:eastAsia="Times New Roman" w:hAnsi="Times New Roman" w:cs="Times New Roman"/>
          <w:sz w:val="20"/>
          <w:szCs w:val="20"/>
        </w:rPr>
        <w:t>ment or other relevant records where the alleged right of passage depends upon them.</w:t>
      </w:r>
    </w:p>
    <w:p w:rsidR="001E296C" w:rsidRDefault="00750CC2" w:rsidP="00750CC2">
      <w:pPr>
        <w:numPr>
          <w:ilvl w:val="0"/>
          <w:numId w:val="7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 footage where available.</w:t>
      </w:r>
    </w:p>
    <w:p w:rsidR="001E296C" w:rsidRDefault="00750CC2" w:rsidP="00750CC2">
      <w:pPr>
        <w:numPr>
          <w:ilvl w:val="0"/>
          <w:numId w:val="77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FIR, police investigation record and relevant witness statements.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§§339, 341; QSO §§2, 3, 164; Cr.P.C. §§154, 161, 173.</w:t>
      </w:r>
      <w:r>
        <w:rPr>
          <w:rFonts w:ascii="Times New Roman" w:eastAsia="Times New Roman" w:hAnsi="Times New Roman" w:cs="Times New Roman"/>
          <w:sz w:val="20"/>
          <w:szCs w:val="20"/>
        </w:rPr>
        <w:t xml:space="preserve"> (</w:t>
      </w:r>
      <w:hyperlink r:id="rId105">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63"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34" w:name="_ftvimlsm5362" w:colFirst="0" w:colLast="0"/>
      <w:bookmarkEnd w:id="834"/>
      <w:r>
        <w:rPr>
          <w:rFonts w:ascii="Times New Roman" w:eastAsia="Times New Roman" w:hAnsi="Times New Roman" w:cs="Times New Roman"/>
          <w:b/>
          <w:bCs/>
          <w:color w:val="000000"/>
          <w:sz w:val="20"/>
          <w:szCs w:val="20"/>
        </w:rPr>
        <w:t>Scenario 3 — Physically Preventing Movement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46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the restrained person.</w:t>
      </w:r>
    </w:p>
    <w:p w:rsidR="001E296C" w:rsidRDefault="00750CC2" w:rsidP="00750CC2">
      <w:pPr>
        <w:numPr>
          <w:ilvl w:val="0"/>
          <w:numId w:val="465"/>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Eyewitness testimony.</w:t>
      </w:r>
    </w:p>
    <w:p w:rsidR="001E296C" w:rsidRDefault="00750CC2" w:rsidP="00750CC2">
      <w:pPr>
        <w:numPr>
          <w:ilvl w:val="0"/>
          <w:numId w:val="4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CCTV/video footage.</w:t>
      </w:r>
    </w:p>
    <w:p w:rsidR="001E296C" w:rsidRDefault="00750CC2" w:rsidP="00750CC2">
      <w:pPr>
        <w:numPr>
          <w:ilvl w:val="0"/>
          <w:numId w:val="4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 showing the physical obstruction.</w:t>
      </w:r>
    </w:p>
    <w:p w:rsidR="001E296C" w:rsidRDefault="00750CC2" w:rsidP="00750CC2">
      <w:pPr>
        <w:numPr>
          <w:ilvl w:val="0"/>
          <w:numId w:val="4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evidence, if force or injury was involved.</w:t>
      </w:r>
    </w:p>
    <w:p w:rsidR="001E296C" w:rsidRDefault="00750CC2" w:rsidP="00750CC2">
      <w:pPr>
        <w:numPr>
          <w:ilvl w:val="0"/>
          <w:numId w:val="4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 of injuries, where relevant.</w:t>
      </w:r>
    </w:p>
    <w:p w:rsidR="001E296C" w:rsidRDefault="00750CC2" w:rsidP="00750CC2">
      <w:pPr>
        <w:numPr>
          <w:ilvl w:val="0"/>
          <w:numId w:val="4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Any weapon/object allegedly used in the obstruction, where relevant.</w:t>
      </w:r>
    </w:p>
    <w:p w:rsidR="001E296C" w:rsidRDefault="00750CC2" w:rsidP="00750CC2">
      <w:pPr>
        <w:numPr>
          <w:ilvl w:val="0"/>
          <w:numId w:val="4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Scene/</w:t>
      </w:r>
      <w:r>
        <w:rPr>
          <w:rFonts w:ascii="Times New Roman" w:eastAsia="Times New Roman" w:hAnsi="Times New Roman" w:cs="Times New Roman"/>
          <w:sz w:val="20"/>
          <w:szCs w:val="20"/>
        </w:rPr>
        <w:t>site evidence.</w:t>
      </w:r>
    </w:p>
    <w:p w:rsidR="001E296C" w:rsidRDefault="00750CC2" w:rsidP="00750CC2">
      <w:pPr>
        <w:numPr>
          <w:ilvl w:val="0"/>
          <w:numId w:val="46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communications or recordings evidencing the incident.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§§339, 341, 349–352 where applicable; QSO §§2, 3, 164; Cr.P.C. §§154, 161, 173.</w:t>
      </w:r>
      <w:r>
        <w:rPr>
          <w:rFonts w:ascii="Times New Roman" w:eastAsia="Times New Roman" w:hAnsi="Times New Roman" w:cs="Times New Roman"/>
          <w:sz w:val="20"/>
          <w:szCs w:val="20"/>
        </w:rPr>
        <w:t xml:space="preserve"> (</w:t>
      </w:r>
      <w:hyperlink r:id="rId106">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64"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35" w:name="_ql5e7tv64p6w" w:colFirst="0" w:colLast="0"/>
      <w:bookmarkEnd w:id="835"/>
      <w:r>
        <w:rPr>
          <w:rFonts w:ascii="Times New Roman" w:eastAsia="Times New Roman" w:hAnsi="Times New Roman" w:cs="Times New Roman"/>
          <w:b/>
          <w:bCs/>
          <w:color w:val="000000"/>
          <w:sz w:val="20"/>
          <w:szCs w:val="20"/>
        </w:rPr>
        <w:t>Scenario 4 — Vehicle Used to Block Passage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23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the affected person.</w:t>
      </w:r>
    </w:p>
    <w:p w:rsidR="001E296C" w:rsidRDefault="00750CC2" w:rsidP="00750CC2">
      <w:pPr>
        <w:numPr>
          <w:ilvl w:val="0"/>
          <w:numId w:val="2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Eyewitness testimony.</w:t>
      </w:r>
    </w:p>
    <w:p w:rsidR="001E296C" w:rsidRDefault="00750CC2" w:rsidP="00750CC2">
      <w:pPr>
        <w:numPr>
          <w:ilvl w:val="0"/>
          <w:numId w:val="2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Photographs/videos showing the vehicle's position.</w:t>
      </w:r>
    </w:p>
    <w:p w:rsidR="001E296C" w:rsidRDefault="00750CC2" w:rsidP="00750CC2">
      <w:pPr>
        <w:numPr>
          <w:ilvl w:val="0"/>
          <w:numId w:val="2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CCTV/dashcam footage.</w:t>
      </w:r>
    </w:p>
    <w:p w:rsidR="001E296C" w:rsidRDefault="00750CC2" w:rsidP="00750CC2">
      <w:pPr>
        <w:numPr>
          <w:ilvl w:val="0"/>
          <w:numId w:val="2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Vehicle registration details where identification of the vehicle is disputed.</w:t>
      </w:r>
    </w:p>
    <w:p w:rsidR="001E296C" w:rsidRDefault="00750CC2" w:rsidP="00750CC2">
      <w:pPr>
        <w:numPr>
          <w:ilvl w:val="0"/>
          <w:numId w:val="2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Site photographs or site plan showing the blocked route.</w:t>
      </w:r>
    </w:p>
    <w:p w:rsidR="001E296C" w:rsidRDefault="00750CC2" w:rsidP="00750CC2">
      <w:pPr>
        <w:numPr>
          <w:ilvl w:val="0"/>
          <w:numId w:val="2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establishing the person's right to use the route.</w:t>
      </w:r>
    </w:p>
    <w:p w:rsidR="001E296C" w:rsidRDefault="00750CC2" w:rsidP="00750CC2">
      <w:pPr>
        <w:numPr>
          <w:ilvl w:val="0"/>
          <w:numId w:val="23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messages, calls or other communications concerning the obstruction.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§§339, 341; QSO §§2, 3, 164; Cr.P.C. §§154, 161, 173.</w:t>
      </w:r>
      <w:r>
        <w:rPr>
          <w:rFonts w:ascii="Times New Roman" w:eastAsia="Times New Roman" w:hAnsi="Times New Roman" w:cs="Times New Roman"/>
          <w:sz w:val="20"/>
          <w:szCs w:val="20"/>
        </w:rPr>
        <w:t xml:space="preserve"> (</w:t>
      </w:r>
      <w:hyperlink r:id="rId107">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65"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36" w:name="_rhggni8qehon" w:colFirst="0" w:colLast="0"/>
      <w:bookmarkEnd w:id="836"/>
      <w:r>
        <w:rPr>
          <w:rFonts w:ascii="Times New Roman" w:eastAsia="Times New Roman" w:hAnsi="Times New Roman" w:cs="Times New Roman"/>
          <w:b/>
          <w:bCs/>
          <w:color w:val="000000"/>
          <w:sz w:val="20"/>
          <w:szCs w:val="20"/>
        </w:rPr>
        <w:t>Scenario 5 — Group Blocking a Person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59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the affected person.</w:t>
      </w:r>
    </w:p>
    <w:p w:rsidR="001E296C" w:rsidRDefault="00750CC2" w:rsidP="00750CC2">
      <w:pPr>
        <w:numPr>
          <w:ilvl w:val="0"/>
          <w:numId w:val="5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Statements of independent eyewitnesses.</w:t>
      </w:r>
    </w:p>
    <w:p w:rsidR="001E296C" w:rsidRDefault="00750CC2" w:rsidP="00750CC2">
      <w:pPr>
        <w:numPr>
          <w:ilvl w:val="0"/>
          <w:numId w:val="5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CCTV/video footage identifying the participants.</w:t>
      </w:r>
    </w:p>
    <w:p w:rsidR="001E296C" w:rsidRDefault="00750CC2" w:rsidP="00750CC2">
      <w:pPr>
        <w:numPr>
          <w:ilvl w:val="0"/>
          <w:numId w:val="5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 of the incident.</w:t>
      </w:r>
    </w:p>
    <w:p w:rsidR="001E296C" w:rsidRDefault="00750CC2" w:rsidP="00750CC2">
      <w:pPr>
        <w:numPr>
          <w:ilvl w:val="0"/>
          <w:numId w:val="5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identifying individual participants.</w:t>
      </w:r>
    </w:p>
    <w:p w:rsidR="001E296C" w:rsidRDefault="00750CC2" w:rsidP="00750CC2">
      <w:pPr>
        <w:numPr>
          <w:ilvl w:val="0"/>
          <w:numId w:val="5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evidence if force, assault or injury occurred.</w:t>
      </w:r>
    </w:p>
    <w:p w:rsidR="001E296C" w:rsidRDefault="00750CC2" w:rsidP="00750CC2">
      <w:pPr>
        <w:numPr>
          <w:ilvl w:val="0"/>
          <w:numId w:val="5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Communications or other material showing coordination, where relevant.</w:t>
      </w:r>
    </w:p>
    <w:p w:rsidR="001E296C" w:rsidRDefault="00750CC2" w:rsidP="00750CC2">
      <w:pPr>
        <w:numPr>
          <w:ilvl w:val="0"/>
          <w:numId w:val="59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Site plan or photographs of the location.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r>
        <w:rPr>
          <w:rFonts w:ascii="Times New Roman" w:eastAsia="Times New Roman" w:hAnsi="Times New Roman" w:cs="Times New Roman"/>
          <w:b/>
          <w:bCs/>
          <w:sz w:val="20"/>
          <w:szCs w:val="20"/>
        </w:rPr>
        <w:t>s:</w:t>
      </w:r>
      <w:r>
        <w:rPr>
          <w:rFonts w:ascii="Times New Roman" w:eastAsia="Times New Roman" w:hAnsi="Times New Roman" w:cs="Times New Roman"/>
          <w:b/>
          <w:bCs/>
          <w:sz w:val="20"/>
          <w:szCs w:val="20"/>
        </w:rPr>
        <w:br/>
        <w:t>PPC §§339, 341; §§141–149 where unlawful assembly/common-object offences are alleged; §§349–352 where force/assault is alleged; QSO §§2, 3, 164; Cr.P.C. §§154, 161, 173.</w:t>
      </w:r>
      <w:r>
        <w:rPr>
          <w:rFonts w:ascii="Times New Roman" w:eastAsia="Times New Roman" w:hAnsi="Times New Roman" w:cs="Times New Roman"/>
          <w:sz w:val="20"/>
          <w:szCs w:val="20"/>
        </w:rPr>
        <w:t xml:space="preserve"> (</w:t>
      </w:r>
      <w:hyperlink r:id="rId108">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lastRenderedPageBreak/>
        <w:pict>
          <v:rect id="_x0000_i1066"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37" w:name="_t3dbc65rg7by" w:colFirst="0" w:colLast="0"/>
      <w:bookmarkEnd w:id="837"/>
      <w:r>
        <w:rPr>
          <w:rFonts w:ascii="Times New Roman" w:eastAsia="Times New Roman" w:hAnsi="Times New Roman" w:cs="Times New Roman"/>
          <w:b/>
          <w:bCs/>
          <w:color w:val="000000"/>
          <w:sz w:val="20"/>
          <w:szCs w:val="20"/>
        </w:rPr>
        <w:t>Scenario 6 — Blocking Access to a Particular Route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47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the affected person.</w:t>
      </w:r>
    </w:p>
    <w:p w:rsidR="001E296C" w:rsidRDefault="00750CC2" w:rsidP="00750CC2">
      <w:pPr>
        <w:numPr>
          <w:ilvl w:val="0"/>
          <w:numId w:val="4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Eyewitness testimony.</w:t>
      </w:r>
    </w:p>
    <w:p w:rsidR="001E296C" w:rsidRDefault="00750CC2" w:rsidP="00750CC2">
      <w:pPr>
        <w:numPr>
          <w:ilvl w:val="0"/>
          <w:numId w:val="4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CCTV/video footage.</w:t>
      </w:r>
    </w:p>
    <w:p w:rsidR="001E296C" w:rsidRDefault="00750CC2" w:rsidP="00750CC2">
      <w:pPr>
        <w:numPr>
          <w:ilvl w:val="0"/>
          <w:numId w:val="4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 of the gate, entrance, passage or route.</w:t>
      </w:r>
    </w:p>
    <w:p w:rsidR="001E296C" w:rsidRDefault="00750CC2" w:rsidP="00750CC2">
      <w:pPr>
        <w:numPr>
          <w:ilvl w:val="0"/>
          <w:numId w:val="4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Property/revenue records where relevant.</w:t>
      </w:r>
    </w:p>
    <w:p w:rsidR="001E296C" w:rsidRDefault="00750CC2" w:rsidP="00750CC2">
      <w:pPr>
        <w:numPr>
          <w:ilvl w:val="0"/>
          <w:numId w:val="4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Easement/right-of-way documents where applicable.</w:t>
      </w:r>
    </w:p>
    <w:p w:rsidR="001E296C" w:rsidRDefault="00750CC2" w:rsidP="00750CC2">
      <w:pPr>
        <w:numPr>
          <w:ilvl w:val="0"/>
          <w:numId w:val="4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Site plan.</w:t>
      </w:r>
    </w:p>
    <w:p w:rsidR="001E296C" w:rsidRDefault="00750CC2" w:rsidP="00750CC2">
      <w:pPr>
        <w:numPr>
          <w:ilvl w:val="0"/>
          <w:numId w:val="4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concerning the accused's conduct and intention.</w:t>
      </w:r>
    </w:p>
    <w:p w:rsidR="001E296C" w:rsidRDefault="00750CC2" w:rsidP="00750CC2">
      <w:pPr>
        <w:numPr>
          <w:ilvl w:val="0"/>
          <w:numId w:val="47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communications concerning the disputed a</w:t>
      </w:r>
      <w:r>
        <w:rPr>
          <w:rFonts w:ascii="Times New Roman" w:eastAsia="Times New Roman" w:hAnsi="Times New Roman" w:cs="Times New Roman"/>
          <w:sz w:val="20"/>
          <w:szCs w:val="20"/>
        </w:rPr>
        <w:t>ccess.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§§339, 341; QSO §§2, 3, 164; Cr.P.C. §§154, 161, 173.</w:t>
      </w:r>
      <w:r>
        <w:rPr>
          <w:rFonts w:ascii="Times New Roman" w:eastAsia="Times New Roman" w:hAnsi="Times New Roman" w:cs="Times New Roman"/>
          <w:sz w:val="20"/>
          <w:szCs w:val="20"/>
        </w:rPr>
        <w:t xml:space="preserve"> (</w:t>
      </w:r>
      <w:hyperlink r:id="rId109">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67"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38" w:name="_k0ncjpq35edj" w:colFirst="0" w:colLast="0"/>
      <w:bookmarkEnd w:id="838"/>
      <w:r>
        <w:rPr>
          <w:rFonts w:ascii="Times New Roman" w:eastAsia="Times New Roman" w:hAnsi="Times New Roman" w:cs="Times New Roman"/>
          <w:b/>
          <w:bCs/>
          <w:color w:val="000000"/>
          <w:sz w:val="20"/>
          <w:szCs w:val="20"/>
        </w:rPr>
        <w:t xml:space="preserve">Scenario 7 — Obstruction by </w:t>
      </w:r>
      <w:r>
        <w:rPr>
          <w:rFonts w:ascii="Times New Roman" w:eastAsia="Times New Roman" w:hAnsi="Times New Roman" w:cs="Times New Roman"/>
          <w:b/>
          <w:bCs/>
          <w:color w:val="000000"/>
          <w:sz w:val="20"/>
          <w:szCs w:val="20"/>
        </w:rPr>
        <w:t>Threat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27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the affected person.</w:t>
      </w:r>
    </w:p>
    <w:p w:rsidR="001E296C" w:rsidRDefault="00750CC2" w:rsidP="00750CC2">
      <w:pPr>
        <w:numPr>
          <w:ilvl w:val="0"/>
          <w:numId w:val="2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Eyewitness testimony.</w:t>
      </w:r>
    </w:p>
    <w:p w:rsidR="001E296C" w:rsidRDefault="00750CC2" w:rsidP="00750CC2">
      <w:pPr>
        <w:numPr>
          <w:ilvl w:val="0"/>
          <w:numId w:val="2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Audio/video recordings of threats, where available.</w:t>
      </w:r>
    </w:p>
    <w:p w:rsidR="001E296C" w:rsidRDefault="00750CC2" w:rsidP="00750CC2">
      <w:pPr>
        <w:numPr>
          <w:ilvl w:val="0"/>
          <w:numId w:val="2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Messages, texts, WhatsApp communications or other electronic communications.</w:t>
      </w:r>
    </w:p>
    <w:p w:rsidR="001E296C" w:rsidRDefault="00750CC2" w:rsidP="00750CC2">
      <w:pPr>
        <w:numPr>
          <w:ilvl w:val="0"/>
          <w:numId w:val="2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 footage.</w:t>
      </w:r>
    </w:p>
    <w:p w:rsidR="001E296C" w:rsidRDefault="00750CC2" w:rsidP="00750CC2">
      <w:pPr>
        <w:numPr>
          <w:ilvl w:val="0"/>
          <w:numId w:val="2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Call records or other relevant electronic material, where legally obtainable and relevant.</w:t>
      </w:r>
    </w:p>
    <w:p w:rsidR="001E296C" w:rsidRDefault="00750CC2" w:rsidP="00750CC2">
      <w:pPr>
        <w:numPr>
          <w:ilvl w:val="0"/>
          <w:numId w:val="2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of physical force or assault, if applicable.</w:t>
      </w:r>
    </w:p>
    <w:p w:rsidR="001E296C" w:rsidRDefault="00750CC2" w:rsidP="00750CC2">
      <w:pPr>
        <w:numPr>
          <w:ilvl w:val="0"/>
          <w:numId w:val="2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evidence where injury resulted.</w:t>
      </w:r>
    </w:p>
    <w:p w:rsidR="001E296C" w:rsidRDefault="00750CC2" w:rsidP="00750CC2">
      <w:pPr>
        <w:numPr>
          <w:ilvl w:val="0"/>
          <w:numId w:val="27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weapon/object allegedly used to create the threat, where relevant.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§§339, 341; §§503–506 where criminal intimidation is alleged; §§349–352 where force/assault is alleged; QSO §§2, 3, 164; Cr.P.C. §§154, 161, 173.</w:t>
      </w:r>
      <w:r>
        <w:rPr>
          <w:rFonts w:ascii="Times New Roman" w:eastAsia="Times New Roman" w:hAnsi="Times New Roman" w:cs="Times New Roman"/>
          <w:sz w:val="20"/>
          <w:szCs w:val="20"/>
        </w:rPr>
        <w:t xml:space="preserve"> (</w:t>
      </w:r>
      <w:hyperlink r:id="rId110">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68"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839" w:name="_2h653pcu0m9x" w:colFirst="0" w:colLast="0"/>
      <w:bookmarkEnd w:id="839"/>
      <w:r>
        <w:rPr>
          <w:rFonts w:ascii="Times New Roman" w:eastAsia="Times New Roman" w:hAnsi="Times New Roman" w:cs="Times New Roman"/>
          <w:b/>
          <w:bCs/>
          <w:sz w:val="20"/>
          <w:szCs w:val="20"/>
        </w:rPr>
        <w:t>2. Wrongful Confinement — Typical Scenarios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40" w:name="_enty6r36jheu" w:colFirst="0" w:colLast="0"/>
      <w:bookmarkEnd w:id="840"/>
      <w:r>
        <w:rPr>
          <w:rFonts w:ascii="Times New Roman" w:eastAsia="Times New Roman" w:hAnsi="Times New Roman" w:cs="Times New Roman"/>
          <w:b/>
          <w:bCs/>
          <w:color w:val="000000"/>
          <w:sz w:val="20"/>
          <w:szCs w:val="20"/>
        </w:rPr>
        <w:t>Scenario 8 — Locking a Person Inside a Room</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73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the confined person.</w:t>
      </w:r>
    </w:p>
    <w:p w:rsidR="001E296C" w:rsidRDefault="00750CC2" w:rsidP="00750CC2">
      <w:pPr>
        <w:numPr>
          <w:ilvl w:val="0"/>
          <w:numId w:val="738"/>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Eyewitness testimony.</w:t>
      </w:r>
    </w:p>
    <w:p w:rsidR="001E296C" w:rsidRDefault="00750CC2" w:rsidP="00750CC2">
      <w:pPr>
        <w:numPr>
          <w:ilvl w:val="0"/>
          <w:numId w:val="7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 footage.</w:t>
      </w:r>
    </w:p>
    <w:p w:rsidR="001E296C" w:rsidRDefault="00750CC2" w:rsidP="00750CC2">
      <w:pPr>
        <w:numPr>
          <w:ilvl w:val="0"/>
          <w:numId w:val="7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w:t>
      </w:r>
      <w:r>
        <w:rPr>
          <w:rFonts w:ascii="Times New Roman" w:eastAsia="Times New Roman" w:hAnsi="Times New Roman" w:cs="Times New Roman"/>
          <w:sz w:val="20"/>
          <w:szCs w:val="20"/>
        </w:rPr>
        <w:t>s of the room, door, lock or other means of confinement.</w:t>
      </w:r>
    </w:p>
    <w:p w:rsidR="001E296C" w:rsidRDefault="00750CC2" w:rsidP="00750CC2">
      <w:pPr>
        <w:numPr>
          <w:ilvl w:val="0"/>
          <w:numId w:val="7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Photographs/video showing the condition of the premises.</w:t>
      </w:r>
    </w:p>
    <w:p w:rsidR="001E296C" w:rsidRDefault="00750CC2" w:rsidP="00750CC2">
      <w:pPr>
        <w:numPr>
          <w:ilvl w:val="0"/>
          <w:numId w:val="7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Physical evidence relating to the lock or securing mechanism.</w:t>
      </w:r>
    </w:p>
    <w:p w:rsidR="001E296C" w:rsidRDefault="00750CC2" w:rsidP="00750CC2">
      <w:pPr>
        <w:numPr>
          <w:ilvl w:val="0"/>
          <w:numId w:val="7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Site plan.</w:t>
      </w:r>
    </w:p>
    <w:p w:rsidR="001E296C" w:rsidRDefault="00750CC2" w:rsidP="00750CC2">
      <w:pPr>
        <w:numPr>
          <w:ilvl w:val="0"/>
          <w:numId w:val="7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electronic communications.</w:t>
      </w:r>
    </w:p>
    <w:p w:rsidR="001E296C" w:rsidRDefault="00750CC2" w:rsidP="00750CC2">
      <w:pPr>
        <w:numPr>
          <w:ilvl w:val="0"/>
          <w:numId w:val="73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establishing the duration of confinement.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342; QSO §§2, 3, 164; Cr.P.C. §§154, 161, 173.</w:t>
      </w:r>
      <w:r>
        <w:rPr>
          <w:rFonts w:ascii="Times New Roman" w:eastAsia="Times New Roman" w:hAnsi="Times New Roman" w:cs="Times New Roman"/>
          <w:sz w:val="20"/>
          <w:szCs w:val="20"/>
        </w:rPr>
        <w:t xml:space="preserve"> (</w:t>
      </w:r>
      <w:hyperlink r:id="rId111">
        <w:r>
          <w:rPr>
            <w:rFonts w:ascii="Times New Roman" w:eastAsia="Times New Roman" w:hAnsi="Times New Roman" w:cs="Times New Roman"/>
            <w:color w:val="1155CC"/>
            <w:sz w:val="20"/>
            <w:szCs w:val="20"/>
            <w:u w:val="single"/>
          </w:rPr>
          <w:t>P</w:t>
        </w:r>
        <w:r>
          <w:rPr>
            <w:rFonts w:ascii="Times New Roman" w:eastAsia="Times New Roman" w:hAnsi="Times New Roman" w:cs="Times New Roman"/>
            <w:color w:val="1155CC"/>
            <w:sz w:val="20"/>
            <w:szCs w:val="20"/>
            <w:u w:val="single"/>
          </w:rPr>
          <w:t>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69"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41" w:name="_ex46vjqolvas" w:colFirst="0" w:colLast="0"/>
      <w:bookmarkEnd w:id="841"/>
      <w:r>
        <w:rPr>
          <w:rFonts w:ascii="Times New Roman" w:eastAsia="Times New Roman" w:hAnsi="Times New Roman" w:cs="Times New Roman"/>
          <w:b/>
          <w:bCs/>
          <w:color w:val="000000"/>
          <w:sz w:val="20"/>
          <w:szCs w:val="20"/>
        </w:rPr>
        <w:t>Scenario 9 — Locking a Person Inside a House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53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the confined person.</w:t>
      </w:r>
    </w:p>
    <w:p w:rsidR="001E296C" w:rsidRDefault="00750CC2" w:rsidP="00750CC2">
      <w:pPr>
        <w:numPr>
          <w:ilvl w:val="0"/>
          <w:numId w:val="5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Eyewitness testimony.</w:t>
      </w:r>
    </w:p>
    <w:p w:rsidR="001E296C" w:rsidRDefault="00750CC2" w:rsidP="00750CC2">
      <w:pPr>
        <w:numPr>
          <w:ilvl w:val="0"/>
          <w:numId w:val="5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 footage.</w:t>
      </w:r>
    </w:p>
    <w:p w:rsidR="001E296C" w:rsidRDefault="00750CC2" w:rsidP="00750CC2">
      <w:pPr>
        <w:numPr>
          <w:ilvl w:val="0"/>
          <w:numId w:val="5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 of locked exits.</w:t>
      </w:r>
    </w:p>
    <w:p w:rsidR="001E296C" w:rsidRDefault="00750CC2" w:rsidP="00750CC2">
      <w:pPr>
        <w:numPr>
          <w:ilvl w:val="0"/>
          <w:numId w:val="5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Physical evidence concerning locks or barriers.</w:t>
      </w:r>
    </w:p>
    <w:p w:rsidR="001E296C" w:rsidRDefault="00750CC2" w:rsidP="00750CC2">
      <w:pPr>
        <w:numPr>
          <w:ilvl w:val="0"/>
          <w:numId w:val="5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Site plan.</w:t>
      </w:r>
    </w:p>
    <w:p w:rsidR="001E296C" w:rsidRDefault="00750CC2" w:rsidP="00750CC2">
      <w:pPr>
        <w:numPr>
          <w:ilvl w:val="0"/>
          <w:numId w:val="5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establishing the period of confinement.</w:t>
      </w:r>
    </w:p>
    <w:p w:rsidR="001E296C" w:rsidRDefault="00750CC2" w:rsidP="00750CC2">
      <w:pPr>
        <w:numPr>
          <w:ilvl w:val="0"/>
          <w:numId w:val="53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Messages/calls or other communications concerning the confinement.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342; §§343–344 if the statutory duration is established; QSO §§2, 3, 164; Cr.P.C. §§154, 161, 173.</w:t>
      </w:r>
      <w:r>
        <w:rPr>
          <w:rFonts w:ascii="Times New Roman" w:eastAsia="Times New Roman" w:hAnsi="Times New Roman" w:cs="Times New Roman"/>
          <w:sz w:val="20"/>
          <w:szCs w:val="20"/>
        </w:rPr>
        <w:t xml:space="preserve"> (</w:t>
      </w:r>
      <w:hyperlink r:id="rId112">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70"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42" w:name="_6bpbmebea2zo" w:colFirst="0" w:colLast="0"/>
      <w:bookmarkEnd w:id="842"/>
      <w:r>
        <w:rPr>
          <w:rFonts w:ascii="Times New Roman" w:eastAsia="Times New Roman" w:hAnsi="Times New Roman" w:cs="Times New Roman"/>
          <w:b/>
          <w:bCs/>
          <w:color w:val="000000"/>
          <w:sz w:val="20"/>
          <w:szCs w:val="20"/>
        </w:rPr>
        <w:t>Scenario 10 — Guarding All Exits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19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the confined person.</w:t>
      </w:r>
    </w:p>
    <w:p w:rsidR="001E296C" w:rsidRDefault="00750CC2" w:rsidP="00750CC2">
      <w:pPr>
        <w:numPr>
          <w:ilvl w:val="0"/>
          <w:numId w:val="19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Statements of </w:t>
      </w:r>
      <w:r>
        <w:rPr>
          <w:rFonts w:ascii="Times New Roman" w:eastAsia="Times New Roman" w:hAnsi="Times New Roman" w:cs="Times New Roman"/>
          <w:sz w:val="20"/>
          <w:szCs w:val="20"/>
        </w:rPr>
        <w:t>persons who observed the guarding of exits.</w:t>
      </w:r>
    </w:p>
    <w:p w:rsidR="001E296C" w:rsidRDefault="00750CC2" w:rsidP="00750CC2">
      <w:pPr>
        <w:numPr>
          <w:ilvl w:val="0"/>
          <w:numId w:val="19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CCTV/security footage.</w:t>
      </w:r>
    </w:p>
    <w:p w:rsidR="001E296C" w:rsidRDefault="00750CC2" w:rsidP="00750CC2">
      <w:pPr>
        <w:numPr>
          <w:ilvl w:val="0"/>
          <w:numId w:val="19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Photographs/video showing persons guarding exits.</w:t>
      </w:r>
    </w:p>
    <w:p w:rsidR="001E296C" w:rsidRDefault="00750CC2" w:rsidP="00750CC2">
      <w:pPr>
        <w:numPr>
          <w:ilvl w:val="0"/>
          <w:numId w:val="19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Site plan identifying entrances and exits.</w:t>
      </w:r>
    </w:p>
    <w:p w:rsidR="001E296C" w:rsidRDefault="00750CC2" w:rsidP="00750CC2">
      <w:pPr>
        <w:numPr>
          <w:ilvl w:val="0"/>
          <w:numId w:val="19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identifying the persons involved.</w:t>
      </w:r>
    </w:p>
    <w:p w:rsidR="001E296C" w:rsidRDefault="00750CC2" w:rsidP="00750CC2">
      <w:pPr>
        <w:numPr>
          <w:ilvl w:val="0"/>
          <w:numId w:val="19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Communications or instructions concerning the confine</w:t>
      </w:r>
      <w:r>
        <w:rPr>
          <w:rFonts w:ascii="Times New Roman" w:eastAsia="Times New Roman" w:hAnsi="Times New Roman" w:cs="Times New Roman"/>
          <w:sz w:val="20"/>
          <w:szCs w:val="20"/>
        </w:rPr>
        <w:t>ment.</w:t>
      </w:r>
    </w:p>
    <w:p w:rsidR="001E296C" w:rsidRDefault="00750CC2" w:rsidP="00750CC2">
      <w:pPr>
        <w:numPr>
          <w:ilvl w:val="0"/>
          <w:numId w:val="19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establishing duration.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342; §§343–344 where applicable; QSO §§2, 3, 164; Cr.P.C. §§154, 161, 173.</w:t>
      </w:r>
      <w:r>
        <w:rPr>
          <w:rFonts w:ascii="Times New Roman" w:eastAsia="Times New Roman" w:hAnsi="Times New Roman" w:cs="Times New Roman"/>
          <w:sz w:val="20"/>
          <w:szCs w:val="20"/>
        </w:rPr>
        <w:t xml:space="preserve"> (</w:t>
      </w:r>
      <w:hyperlink r:id="rId113">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lastRenderedPageBreak/>
        <w:pict>
          <v:rect id="_x0000_i1071"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43" w:name="_4rs2n05nyzcq" w:colFirst="0" w:colLast="0"/>
      <w:bookmarkEnd w:id="843"/>
      <w:r>
        <w:rPr>
          <w:rFonts w:ascii="Times New Roman" w:eastAsia="Times New Roman" w:hAnsi="Times New Roman" w:cs="Times New Roman"/>
          <w:b/>
          <w:bCs/>
          <w:color w:val="000000"/>
          <w:sz w:val="20"/>
          <w:szCs w:val="20"/>
        </w:rPr>
        <w:t>Scenario 11 — Confinement Without a Lock</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43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the confined person.</w:t>
      </w:r>
    </w:p>
    <w:p w:rsidR="001E296C" w:rsidRDefault="00750CC2" w:rsidP="00750CC2">
      <w:pPr>
        <w:numPr>
          <w:ilvl w:val="0"/>
          <w:numId w:val="437"/>
        </w:numPr>
        <w:rPr>
          <w:rFonts w:ascii="Times New Roman" w:eastAsia="Times New Roman" w:hAnsi="Times New Roman" w:cs="Times New Roman"/>
          <w:sz w:val="20"/>
          <w:szCs w:val="20"/>
        </w:rPr>
      </w:pPr>
      <w:r>
        <w:rPr>
          <w:rFonts w:ascii="Times New Roman" w:eastAsia="Times New Roman" w:hAnsi="Times New Roman" w:cs="Times New Roman"/>
          <w:sz w:val="20"/>
          <w:szCs w:val="20"/>
        </w:rPr>
        <w:t>Eyewitness testimony.</w:t>
      </w:r>
    </w:p>
    <w:p w:rsidR="001E296C" w:rsidRDefault="00750CC2" w:rsidP="00750CC2">
      <w:pPr>
        <w:numPr>
          <w:ilvl w:val="0"/>
          <w:numId w:val="43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CCTV/video footage.</w:t>
      </w:r>
    </w:p>
    <w:p w:rsidR="001E296C" w:rsidRDefault="00750CC2" w:rsidP="00750CC2">
      <w:pPr>
        <w:numPr>
          <w:ilvl w:val="0"/>
          <w:numId w:val="437"/>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of guards, force, threats or other physical restrictions.</w:t>
      </w:r>
    </w:p>
    <w:p w:rsidR="001E296C" w:rsidRDefault="00750CC2" w:rsidP="00750CC2">
      <w:pPr>
        <w:numPr>
          <w:ilvl w:val="0"/>
          <w:numId w:val="437"/>
        </w:numPr>
        <w:rPr>
          <w:rFonts w:ascii="Times New Roman" w:eastAsia="Times New Roman" w:hAnsi="Times New Roman" w:cs="Times New Roman"/>
          <w:sz w:val="20"/>
          <w:szCs w:val="20"/>
        </w:rPr>
      </w:pPr>
      <w:r>
        <w:rPr>
          <w:rFonts w:ascii="Times New Roman" w:eastAsia="Times New Roman" w:hAnsi="Times New Roman" w:cs="Times New Roman"/>
          <w:sz w:val="20"/>
          <w:szCs w:val="20"/>
        </w:rPr>
        <w:t>Audio recordings/messages evidencing threats, where applicable.</w:t>
      </w:r>
    </w:p>
    <w:p w:rsidR="001E296C" w:rsidRDefault="00750CC2" w:rsidP="00750CC2">
      <w:pPr>
        <w:numPr>
          <w:ilvl w:val="0"/>
          <w:numId w:val="43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Photographs/site plan showing the defined limits of confinement.</w:t>
      </w:r>
    </w:p>
    <w:p w:rsidR="001E296C" w:rsidRDefault="00750CC2" w:rsidP="00750CC2">
      <w:pPr>
        <w:numPr>
          <w:ilvl w:val="0"/>
          <w:numId w:val="437"/>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evidence if force or injury was used.</w:t>
      </w:r>
    </w:p>
    <w:p w:rsidR="001E296C" w:rsidRDefault="00750CC2" w:rsidP="00750CC2">
      <w:pPr>
        <w:numPr>
          <w:ilvl w:val="0"/>
          <w:numId w:val="43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establishing the period of confinement.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 xml:space="preserve">PPC §§340, 342; </w:t>
      </w:r>
      <w:r>
        <w:rPr>
          <w:rFonts w:ascii="Times New Roman" w:eastAsia="Times New Roman" w:hAnsi="Times New Roman" w:cs="Times New Roman"/>
          <w:b/>
          <w:bCs/>
          <w:sz w:val="20"/>
          <w:szCs w:val="20"/>
        </w:rPr>
        <w:t>§§349–352 or §§503–506 where applicable; QSO §§2, 3, 164; Cr.P.C. §§154, 161, 173.</w:t>
      </w:r>
      <w:r>
        <w:rPr>
          <w:rFonts w:ascii="Times New Roman" w:eastAsia="Times New Roman" w:hAnsi="Times New Roman" w:cs="Times New Roman"/>
          <w:sz w:val="20"/>
          <w:szCs w:val="20"/>
        </w:rPr>
        <w:t xml:space="preserve"> (</w:t>
      </w:r>
      <w:hyperlink r:id="rId114">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72"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44" w:name="_vyr4e7bzwqlp" w:colFirst="0" w:colLast="0"/>
      <w:bookmarkEnd w:id="844"/>
      <w:r>
        <w:rPr>
          <w:rFonts w:ascii="Times New Roman" w:eastAsia="Times New Roman" w:hAnsi="Times New Roman" w:cs="Times New Roman"/>
          <w:b/>
          <w:bCs/>
          <w:color w:val="000000"/>
          <w:sz w:val="20"/>
          <w:szCs w:val="20"/>
        </w:rPr>
        <w:t xml:space="preserve">Scenario 12 — Confinement </w:t>
      </w:r>
      <w:r>
        <w:rPr>
          <w:rFonts w:ascii="Times New Roman" w:eastAsia="Times New Roman" w:hAnsi="Times New Roman" w:cs="Times New Roman"/>
          <w:b/>
          <w:bCs/>
          <w:color w:val="000000"/>
          <w:sz w:val="20"/>
          <w:szCs w:val="20"/>
        </w:rPr>
        <w:t>in a Vehicle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48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the confined person.</w:t>
      </w:r>
    </w:p>
    <w:p w:rsidR="001E296C" w:rsidRDefault="00750CC2" w:rsidP="00750CC2">
      <w:pPr>
        <w:numPr>
          <w:ilvl w:val="0"/>
          <w:numId w:val="489"/>
        </w:numPr>
        <w:rPr>
          <w:rFonts w:ascii="Times New Roman" w:eastAsia="Times New Roman" w:hAnsi="Times New Roman" w:cs="Times New Roman"/>
          <w:sz w:val="20"/>
          <w:szCs w:val="20"/>
        </w:rPr>
      </w:pPr>
      <w:r>
        <w:rPr>
          <w:rFonts w:ascii="Times New Roman" w:eastAsia="Times New Roman" w:hAnsi="Times New Roman" w:cs="Times New Roman"/>
          <w:sz w:val="20"/>
          <w:szCs w:val="20"/>
        </w:rPr>
        <w:t>Eyewitness testimony.</w:t>
      </w:r>
    </w:p>
    <w:p w:rsidR="001E296C" w:rsidRDefault="00750CC2" w:rsidP="00750CC2">
      <w:pPr>
        <w:numPr>
          <w:ilvl w:val="0"/>
          <w:numId w:val="489"/>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CCTV/dashcam footage.</w:t>
      </w:r>
    </w:p>
    <w:p w:rsidR="001E296C" w:rsidRDefault="00750CC2" w:rsidP="00750CC2">
      <w:pPr>
        <w:numPr>
          <w:ilvl w:val="0"/>
          <w:numId w:val="489"/>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 of the vehicle.</w:t>
      </w:r>
    </w:p>
    <w:p w:rsidR="001E296C" w:rsidRDefault="00750CC2" w:rsidP="00750CC2">
      <w:pPr>
        <w:numPr>
          <w:ilvl w:val="0"/>
          <w:numId w:val="489"/>
        </w:numPr>
        <w:rPr>
          <w:rFonts w:ascii="Times New Roman" w:eastAsia="Times New Roman" w:hAnsi="Times New Roman" w:cs="Times New Roman"/>
          <w:sz w:val="20"/>
          <w:szCs w:val="20"/>
        </w:rPr>
      </w:pPr>
      <w:r>
        <w:rPr>
          <w:rFonts w:ascii="Times New Roman" w:eastAsia="Times New Roman" w:hAnsi="Times New Roman" w:cs="Times New Roman"/>
          <w:sz w:val="20"/>
          <w:szCs w:val="20"/>
        </w:rPr>
        <w:t>Vehicle registration/identification records.</w:t>
      </w:r>
    </w:p>
    <w:p w:rsidR="001E296C" w:rsidRDefault="00750CC2" w:rsidP="00750CC2">
      <w:pPr>
        <w:numPr>
          <w:ilvl w:val="0"/>
          <w:numId w:val="489"/>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concerning locked doors, physical restraint or threats.</w:t>
      </w:r>
    </w:p>
    <w:p w:rsidR="001E296C" w:rsidRDefault="00750CC2" w:rsidP="00750CC2">
      <w:pPr>
        <w:numPr>
          <w:ilvl w:val="0"/>
          <w:numId w:val="489"/>
        </w:numPr>
        <w:rPr>
          <w:rFonts w:ascii="Times New Roman" w:eastAsia="Times New Roman" w:hAnsi="Times New Roman" w:cs="Times New Roman"/>
          <w:sz w:val="20"/>
          <w:szCs w:val="20"/>
        </w:rPr>
      </w:pPr>
      <w:r>
        <w:rPr>
          <w:rFonts w:ascii="Times New Roman" w:eastAsia="Times New Roman" w:hAnsi="Times New Roman" w:cs="Times New Roman"/>
          <w:sz w:val="20"/>
          <w:szCs w:val="20"/>
        </w:rPr>
        <w:t>Location data or other relevant electronic evidence where lawfully obtained and relevant.</w:t>
      </w:r>
    </w:p>
    <w:p w:rsidR="001E296C" w:rsidRDefault="00750CC2" w:rsidP="00750CC2">
      <w:pPr>
        <w:numPr>
          <w:ilvl w:val="0"/>
          <w:numId w:val="489"/>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evidence if force or injury occurred.</w:t>
      </w:r>
    </w:p>
    <w:p w:rsidR="001E296C" w:rsidRDefault="00750CC2" w:rsidP="00750CC2">
      <w:pPr>
        <w:numPr>
          <w:ilvl w:val="0"/>
          <w:numId w:val="48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establishing duration.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PPC §§340, 342; §§343–344 where applicable; §§349–352 or §§503–506 where independently attracted; QSO §§2, 3, 164; Cr.P.C. §§154, 161, 173.</w:t>
      </w:r>
      <w:r>
        <w:rPr>
          <w:rFonts w:ascii="Times New Roman" w:eastAsia="Times New Roman" w:hAnsi="Times New Roman" w:cs="Times New Roman"/>
          <w:sz w:val="20"/>
          <w:szCs w:val="20"/>
        </w:rPr>
        <w:t xml:space="preserve"> (</w:t>
      </w:r>
      <w:hyperlink r:id="rId115">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73"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45" w:name="_8ujw8kk596k" w:colFirst="0" w:colLast="0"/>
      <w:bookmarkEnd w:id="845"/>
      <w:r>
        <w:rPr>
          <w:rFonts w:ascii="Times New Roman" w:eastAsia="Times New Roman" w:hAnsi="Times New Roman" w:cs="Times New Roman"/>
          <w:b/>
          <w:bCs/>
          <w:color w:val="000000"/>
          <w:sz w:val="20"/>
          <w:szCs w:val="20"/>
        </w:rPr>
        <w:t>Scenario 13 — Confinement in a Workplace or Commercial Premises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38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the confined person.</w:t>
      </w:r>
    </w:p>
    <w:p w:rsidR="001E296C" w:rsidRDefault="00750CC2" w:rsidP="00750CC2">
      <w:pPr>
        <w:numPr>
          <w:ilvl w:val="0"/>
          <w:numId w:val="3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Statements of employees, customers, security personnel or other witnesses.</w:t>
      </w:r>
    </w:p>
    <w:p w:rsidR="001E296C" w:rsidRDefault="00750CC2" w:rsidP="00750CC2">
      <w:pPr>
        <w:numPr>
          <w:ilvl w:val="0"/>
          <w:numId w:val="3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CCTV/security footage.</w:t>
      </w:r>
    </w:p>
    <w:p w:rsidR="001E296C" w:rsidRDefault="00750CC2" w:rsidP="00750CC2">
      <w:pPr>
        <w:numPr>
          <w:ilvl w:val="0"/>
          <w:numId w:val="3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Access-control records.</w:t>
      </w:r>
    </w:p>
    <w:p w:rsidR="001E296C" w:rsidRDefault="00750CC2" w:rsidP="00750CC2">
      <w:pPr>
        <w:numPr>
          <w:ilvl w:val="0"/>
          <w:numId w:val="382"/>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Photographs of locked doors, gates or barriers.</w:t>
      </w:r>
    </w:p>
    <w:p w:rsidR="001E296C" w:rsidRDefault="00750CC2" w:rsidP="00750CC2">
      <w:pPr>
        <w:numPr>
          <w:ilvl w:val="0"/>
          <w:numId w:val="3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Attendance/access logs where relevant.</w:t>
      </w:r>
    </w:p>
    <w:p w:rsidR="001E296C" w:rsidRDefault="00750CC2" w:rsidP="00750CC2">
      <w:pPr>
        <w:numPr>
          <w:ilvl w:val="0"/>
          <w:numId w:val="3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messages, emails or instructions.</w:t>
      </w:r>
    </w:p>
    <w:p w:rsidR="001E296C" w:rsidRDefault="00750CC2" w:rsidP="00750CC2">
      <w:pPr>
        <w:numPr>
          <w:ilvl w:val="0"/>
          <w:numId w:val="3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Site plan.</w:t>
      </w:r>
    </w:p>
    <w:p w:rsidR="001E296C" w:rsidRDefault="00750CC2" w:rsidP="00750CC2">
      <w:pPr>
        <w:numPr>
          <w:ilvl w:val="0"/>
          <w:numId w:val="38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establishing duration of confinement.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w:t>
      </w:r>
      <w:r>
        <w:rPr>
          <w:rFonts w:ascii="Times New Roman" w:eastAsia="Times New Roman" w:hAnsi="Times New Roman" w:cs="Times New Roman"/>
          <w:b/>
          <w:bCs/>
          <w:sz w:val="20"/>
          <w:szCs w:val="20"/>
        </w:rPr>
        <w:t>§340, 342; §§343–344 where applicable; QSO §§2, 3, 164; Cr.P.C. §§154, 161, 173.</w:t>
      </w:r>
      <w:r>
        <w:rPr>
          <w:rFonts w:ascii="Times New Roman" w:eastAsia="Times New Roman" w:hAnsi="Times New Roman" w:cs="Times New Roman"/>
          <w:sz w:val="20"/>
          <w:szCs w:val="20"/>
        </w:rPr>
        <w:t xml:space="preserve"> (</w:t>
      </w:r>
      <w:hyperlink r:id="rId116">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74"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46" w:name="_x8djj7duf2a2" w:colFirst="0" w:colLast="0"/>
      <w:bookmarkEnd w:id="846"/>
      <w:r>
        <w:rPr>
          <w:rFonts w:ascii="Times New Roman" w:eastAsia="Times New Roman" w:hAnsi="Times New Roman" w:cs="Times New Roman"/>
          <w:b/>
          <w:bCs/>
          <w:color w:val="000000"/>
          <w:sz w:val="20"/>
          <w:szCs w:val="20"/>
        </w:rPr>
        <w:t>Scenario 14 — Confinement in</w:t>
      </w:r>
      <w:r>
        <w:rPr>
          <w:rFonts w:ascii="Times New Roman" w:eastAsia="Times New Roman" w:hAnsi="Times New Roman" w:cs="Times New Roman"/>
          <w:b/>
          <w:bCs/>
          <w:color w:val="000000"/>
          <w:sz w:val="20"/>
          <w:szCs w:val="20"/>
        </w:rPr>
        <w:t xml:space="preserve"> a Private Residence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19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the confined person.</w:t>
      </w:r>
    </w:p>
    <w:p w:rsidR="001E296C" w:rsidRDefault="00750CC2" w:rsidP="00750CC2">
      <w:pPr>
        <w:numPr>
          <w:ilvl w:val="0"/>
          <w:numId w:val="1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Family/neighbour/other eyewitness testimony.</w:t>
      </w:r>
    </w:p>
    <w:p w:rsidR="001E296C" w:rsidRDefault="00750CC2" w:rsidP="00750CC2">
      <w:pPr>
        <w:numPr>
          <w:ilvl w:val="0"/>
          <w:numId w:val="1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 footage.</w:t>
      </w:r>
    </w:p>
    <w:p w:rsidR="001E296C" w:rsidRDefault="00750CC2" w:rsidP="00750CC2">
      <w:pPr>
        <w:numPr>
          <w:ilvl w:val="0"/>
          <w:numId w:val="1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 of the premises and exits.</w:t>
      </w:r>
    </w:p>
    <w:p w:rsidR="001E296C" w:rsidRDefault="00750CC2" w:rsidP="00750CC2">
      <w:pPr>
        <w:numPr>
          <w:ilvl w:val="0"/>
          <w:numId w:val="1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Site plan.</w:t>
      </w:r>
    </w:p>
    <w:p w:rsidR="001E296C" w:rsidRDefault="00750CC2" w:rsidP="00750CC2">
      <w:pPr>
        <w:numPr>
          <w:ilvl w:val="0"/>
          <w:numId w:val="1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of forced entry/removal, if applicable.</w:t>
      </w:r>
    </w:p>
    <w:p w:rsidR="001E296C" w:rsidRDefault="00750CC2" w:rsidP="00750CC2">
      <w:pPr>
        <w:numPr>
          <w:ilvl w:val="0"/>
          <w:numId w:val="1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Messages/calls concerning the confinement.</w:t>
      </w:r>
    </w:p>
    <w:p w:rsidR="001E296C" w:rsidRDefault="00750CC2" w:rsidP="00750CC2">
      <w:pPr>
        <w:numPr>
          <w:ilvl w:val="0"/>
          <w:numId w:val="1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evidence where force or injury was used.</w:t>
      </w:r>
    </w:p>
    <w:p w:rsidR="001E296C" w:rsidRDefault="00750CC2" w:rsidP="00750CC2">
      <w:pPr>
        <w:numPr>
          <w:ilvl w:val="0"/>
          <w:numId w:val="19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establishing the duration and circumstances of confinement.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342; §§343–344 where applicable; PPC §§359–369 where kidnapping/abdu</w:t>
      </w:r>
      <w:r>
        <w:rPr>
          <w:rFonts w:ascii="Times New Roman" w:eastAsia="Times New Roman" w:hAnsi="Times New Roman" w:cs="Times New Roman"/>
          <w:b/>
          <w:bCs/>
          <w:sz w:val="20"/>
          <w:szCs w:val="20"/>
        </w:rPr>
        <w:t>ction is additionally alleged; QSO §§2, 3, 164; Cr.P.C. §§154, 161, 173.</w:t>
      </w:r>
      <w:r>
        <w:rPr>
          <w:rFonts w:ascii="Times New Roman" w:eastAsia="Times New Roman" w:hAnsi="Times New Roman" w:cs="Times New Roman"/>
          <w:sz w:val="20"/>
          <w:szCs w:val="20"/>
        </w:rPr>
        <w:t xml:space="preserve"> (</w:t>
      </w:r>
      <w:hyperlink r:id="rId117">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75"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847" w:name="_tspstane4swd" w:colFirst="0" w:colLast="0"/>
      <w:bookmarkEnd w:id="847"/>
      <w:r>
        <w:rPr>
          <w:rFonts w:ascii="Times New Roman" w:eastAsia="Times New Roman" w:hAnsi="Times New Roman" w:cs="Times New Roman"/>
          <w:b/>
          <w:bCs/>
          <w:sz w:val="20"/>
          <w:szCs w:val="20"/>
        </w:rPr>
        <w:t>3. Duration-Based Scenarios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48" w:name="_9c22uljsdrr6" w:colFirst="0" w:colLast="0"/>
      <w:bookmarkEnd w:id="848"/>
      <w:r>
        <w:rPr>
          <w:rFonts w:ascii="Times New Roman" w:eastAsia="Times New Roman" w:hAnsi="Times New Roman" w:cs="Times New Roman"/>
          <w:b/>
          <w:bCs/>
          <w:color w:val="000000"/>
          <w:sz w:val="20"/>
          <w:szCs w:val="20"/>
        </w:rPr>
        <w:t>Scenario</w:t>
      </w:r>
      <w:r>
        <w:rPr>
          <w:rFonts w:ascii="Times New Roman" w:eastAsia="Times New Roman" w:hAnsi="Times New Roman" w:cs="Times New Roman"/>
          <w:b/>
          <w:bCs/>
          <w:color w:val="000000"/>
          <w:sz w:val="20"/>
          <w:szCs w:val="20"/>
        </w:rPr>
        <w:t xml:space="preserve"> 15 — Confinement for Three or More Days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39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the confined person.</w:t>
      </w:r>
    </w:p>
    <w:p w:rsidR="001E296C" w:rsidRDefault="00750CC2" w:rsidP="00750CC2">
      <w:pPr>
        <w:numPr>
          <w:ilvl w:val="0"/>
          <w:numId w:val="399"/>
        </w:numPr>
        <w:rPr>
          <w:rFonts w:ascii="Times New Roman" w:eastAsia="Times New Roman" w:hAnsi="Times New Roman" w:cs="Times New Roman"/>
          <w:sz w:val="20"/>
          <w:szCs w:val="20"/>
        </w:rPr>
      </w:pPr>
      <w:r>
        <w:rPr>
          <w:rFonts w:ascii="Times New Roman" w:eastAsia="Times New Roman" w:hAnsi="Times New Roman" w:cs="Times New Roman"/>
          <w:sz w:val="20"/>
          <w:szCs w:val="20"/>
        </w:rPr>
        <w:t>Witness testimony.</w:t>
      </w:r>
    </w:p>
    <w:p w:rsidR="001E296C" w:rsidRDefault="00750CC2" w:rsidP="00750CC2">
      <w:pPr>
        <w:numPr>
          <w:ilvl w:val="0"/>
          <w:numId w:val="399"/>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CCTV/security footage covering relevant periods.</w:t>
      </w:r>
    </w:p>
    <w:p w:rsidR="001E296C" w:rsidRDefault="00750CC2" w:rsidP="00750CC2">
      <w:pPr>
        <w:numPr>
          <w:ilvl w:val="0"/>
          <w:numId w:val="399"/>
        </w:numPr>
        <w:rPr>
          <w:rFonts w:ascii="Times New Roman" w:eastAsia="Times New Roman" w:hAnsi="Times New Roman" w:cs="Times New Roman"/>
          <w:sz w:val="20"/>
          <w:szCs w:val="20"/>
        </w:rPr>
      </w:pPr>
      <w:r>
        <w:rPr>
          <w:rFonts w:ascii="Times New Roman" w:eastAsia="Times New Roman" w:hAnsi="Times New Roman" w:cs="Times New Roman"/>
          <w:sz w:val="20"/>
          <w:szCs w:val="20"/>
        </w:rPr>
        <w:t>Entry/exit records.</w:t>
      </w:r>
    </w:p>
    <w:p w:rsidR="001E296C" w:rsidRDefault="00750CC2" w:rsidP="00750CC2">
      <w:pPr>
        <w:numPr>
          <w:ilvl w:val="0"/>
          <w:numId w:val="399"/>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Medical/hospital records where relevant.</w:t>
      </w:r>
    </w:p>
    <w:p w:rsidR="001E296C" w:rsidRDefault="00750CC2" w:rsidP="00750CC2">
      <w:pPr>
        <w:numPr>
          <w:ilvl w:val="0"/>
          <w:numId w:val="399"/>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Messages/calls showing the period of confinement.</w:t>
      </w:r>
    </w:p>
    <w:p w:rsidR="001E296C" w:rsidRDefault="00750CC2" w:rsidP="00750CC2">
      <w:pPr>
        <w:numPr>
          <w:ilvl w:val="0"/>
          <w:numId w:val="399"/>
        </w:numPr>
        <w:rPr>
          <w:sz w:val="20"/>
          <w:szCs w:val="20"/>
        </w:rPr>
      </w:pPr>
      <w:r>
        <w:rPr>
          <w:rFonts w:ascii="Times New Roman" w:eastAsia="Times New Roman" w:hAnsi="Times New Roman" w:cs="Times New Roman"/>
          <w:sz w:val="20"/>
          <w:szCs w:val="20"/>
        </w:rPr>
        <w:t xml:space="preserve">Site records or other evidence establishing the </w:t>
      </w:r>
      <w:r>
        <w:rPr>
          <w:rFonts w:ascii="Times New Roman" w:eastAsia="Times New Roman" w:hAnsi="Times New Roman" w:cs="Times New Roman"/>
          <w:b/>
          <w:bCs/>
          <w:sz w:val="20"/>
          <w:szCs w:val="20"/>
        </w:rPr>
        <w:t>three-day duration</w:t>
      </w:r>
      <w:r>
        <w:rPr>
          <w:rFonts w:ascii="Times New Roman" w:eastAsia="Times New Roman" w:hAnsi="Times New Roman" w:cs="Times New Roman"/>
          <w:sz w:val="20"/>
          <w:szCs w:val="20"/>
        </w:rPr>
        <w:t>.</w:t>
      </w:r>
    </w:p>
    <w:p w:rsidR="001E296C" w:rsidRDefault="00750CC2" w:rsidP="00750CC2">
      <w:pPr>
        <w:numPr>
          <w:ilvl w:val="0"/>
          <w:numId w:val="39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Police investigation material concerning recovery/release.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343; QSO §§2, 3, 164; Cr.P.C. §§154, 161, 173.</w:t>
      </w:r>
      <w:r>
        <w:rPr>
          <w:rFonts w:ascii="Times New Roman" w:eastAsia="Times New Roman" w:hAnsi="Times New Roman" w:cs="Times New Roman"/>
          <w:sz w:val="20"/>
          <w:szCs w:val="20"/>
        </w:rPr>
        <w:t xml:space="preserve"> (</w:t>
      </w:r>
      <w:hyperlink r:id="rId118">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lastRenderedPageBreak/>
        <w:pict>
          <v:rect id="_x0000_i1076"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49" w:name="_ws66bcpks9nz" w:colFirst="0" w:colLast="0"/>
      <w:bookmarkEnd w:id="849"/>
      <w:r>
        <w:rPr>
          <w:rFonts w:ascii="Times New Roman" w:eastAsia="Times New Roman" w:hAnsi="Times New Roman" w:cs="Times New Roman"/>
          <w:b/>
          <w:bCs/>
          <w:color w:val="000000"/>
          <w:sz w:val="20"/>
          <w:szCs w:val="20"/>
        </w:rPr>
        <w:t>Scenario 16 — Confinement for Ten or More Days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47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the confined person.</w:t>
      </w:r>
    </w:p>
    <w:p w:rsidR="001E296C" w:rsidRDefault="00750CC2" w:rsidP="00750CC2">
      <w:pPr>
        <w:numPr>
          <w:ilvl w:val="0"/>
          <w:numId w:val="4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Witness testimony.</w:t>
      </w:r>
    </w:p>
    <w:p w:rsidR="001E296C" w:rsidRDefault="00750CC2" w:rsidP="00750CC2">
      <w:pPr>
        <w:numPr>
          <w:ilvl w:val="0"/>
          <w:numId w:val="4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CCTV/security records.</w:t>
      </w:r>
    </w:p>
    <w:p w:rsidR="001E296C" w:rsidRDefault="00750CC2" w:rsidP="00750CC2">
      <w:pPr>
        <w:numPr>
          <w:ilvl w:val="0"/>
          <w:numId w:val="4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Entry/exit records.</w:t>
      </w:r>
    </w:p>
    <w:p w:rsidR="001E296C" w:rsidRDefault="00750CC2" w:rsidP="00750CC2">
      <w:pPr>
        <w:numPr>
          <w:ilvl w:val="0"/>
          <w:numId w:val="4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Medical/hospital records where relevant.</w:t>
      </w:r>
    </w:p>
    <w:p w:rsidR="001E296C" w:rsidRDefault="00750CC2" w:rsidP="00750CC2">
      <w:pPr>
        <w:numPr>
          <w:ilvl w:val="0"/>
          <w:numId w:val="4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communications showing continued confinement.</w:t>
      </w:r>
    </w:p>
    <w:p w:rsidR="001E296C" w:rsidRDefault="00750CC2" w:rsidP="00750CC2">
      <w:pPr>
        <w:numPr>
          <w:ilvl w:val="0"/>
          <w:numId w:val="477"/>
        </w:numPr>
        <w:rPr>
          <w:sz w:val="20"/>
          <w:szCs w:val="20"/>
        </w:rPr>
      </w:pPr>
      <w:r>
        <w:rPr>
          <w:rFonts w:ascii="Times New Roman" w:eastAsia="Times New Roman" w:hAnsi="Times New Roman" w:cs="Times New Roman"/>
          <w:sz w:val="20"/>
          <w:szCs w:val="20"/>
        </w:rPr>
        <w:t xml:space="preserve">Documentary evidence establishing the </w:t>
      </w:r>
      <w:r>
        <w:rPr>
          <w:rFonts w:ascii="Times New Roman" w:eastAsia="Times New Roman" w:hAnsi="Times New Roman" w:cs="Times New Roman"/>
          <w:b/>
          <w:bCs/>
          <w:sz w:val="20"/>
          <w:szCs w:val="20"/>
        </w:rPr>
        <w:t>ten-day period or longer</w:t>
      </w:r>
      <w:r>
        <w:rPr>
          <w:rFonts w:ascii="Times New Roman" w:eastAsia="Times New Roman" w:hAnsi="Times New Roman" w:cs="Times New Roman"/>
          <w:sz w:val="20"/>
          <w:szCs w:val="20"/>
        </w:rPr>
        <w:t>.</w:t>
      </w:r>
    </w:p>
    <w:p w:rsidR="001E296C" w:rsidRDefault="00750CC2" w:rsidP="00750CC2">
      <w:pPr>
        <w:numPr>
          <w:ilvl w:val="0"/>
          <w:numId w:val="47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concerning recovery/release of the person.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344; QSO §§2, 3, 164; Cr.P.C. §§154, 161, 173.</w:t>
      </w:r>
      <w:r>
        <w:rPr>
          <w:rFonts w:ascii="Times New Roman" w:eastAsia="Times New Roman" w:hAnsi="Times New Roman" w:cs="Times New Roman"/>
          <w:sz w:val="20"/>
          <w:szCs w:val="20"/>
        </w:rPr>
        <w:t xml:space="preserve"> (</w:t>
      </w:r>
      <w:hyperlink r:id="rId119">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77"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850" w:name="_3cpzyda8qej" w:colFirst="0" w:colLast="0"/>
      <w:bookmarkEnd w:id="850"/>
      <w:r>
        <w:rPr>
          <w:rFonts w:ascii="Times New Roman" w:eastAsia="Times New Roman" w:hAnsi="Times New Roman" w:cs="Times New Roman"/>
          <w:b/>
          <w:bCs/>
          <w:sz w:val="20"/>
          <w:szCs w:val="20"/>
        </w:rPr>
        <w:t>4. Secret Confinement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51" w:name="_6t8ecncckm35" w:colFirst="0" w:colLast="0"/>
      <w:bookmarkEnd w:id="851"/>
      <w:r>
        <w:rPr>
          <w:rFonts w:ascii="Times New Roman" w:eastAsia="Times New Roman" w:hAnsi="Times New Roman" w:cs="Times New Roman"/>
          <w:b/>
          <w:bCs/>
          <w:color w:val="000000"/>
          <w:sz w:val="20"/>
          <w:szCs w:val="20"/>
        </w:rPr>
        <w:t>Scenario 17 — Concealing the Place of Confinement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70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the confined person.</w:t>
      </w:r>
    </w:p>
    <w:p w:rsidR="001E296C" w:rsidRDefault="00750CC2" w:rsidP="00750CC2">
      <w:pPr>
        <w:numPr>
          <w:ilvl w:val="0"/>
          <w:numId w:val="70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Testimony of family members or persons who attempted to locate the person.</w:t>
      </w:r>
    </w:p>
    <w:p w:rsidR="001E296C" w:rsidRDefault="00750CC2" w:rsidP="00750CC2">
      <w:pPr>
        <w:numPr>
          <w:ilvl w:val="0"/>
          <w:numId w:val="70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showing concealment of the location.</w:t>
      </w:r>
    </w:p>
    <w:p w:rsidR="001E296C" w:rsidRDefault="00750CC2" w:rsidP="00750CC2">
      <w:pPr>
        <w:numPr>
          <w:ilvl w:val="0"/>
          <w:numId w:val="70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 footage.</w:t>
      </w:r>
    </w:p>
    <w:p w:rsidR="001E296C" w:rsidRDefault="00750CC2" w:rsidP="00750CC2">
      <w:pPr>
        <w:numPr>
          <w:ilvl w:val="0"/>
          <w:numId w:val="70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Phone/location records where lawfully obtained and relevant.</w:t>
      </w:r>
    </w:p>
    <w:p w:rsidR="001E296C" w:rsidRDefault="00750CC2" w:rsidP="00750CC2">
      <w:pPr>
        <w:numPr>
          <w:ilvl w:val="0"/>
          <w:numId w:val="70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Messages or communications demonstrating concealment.</w:t>
      </w:r>
    </w:p>
    <w:p w:rsidR="001E296C" w:rsidRDefault="00750CC2" w:rsidP="00750CC2">
      <w:pPr>
        <w:numPr>
          <w:ilvl w:val="0"/>
          <w:numId w:val="70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Site/recovery photographs.</w:t>
      </w:r>
    </w:p>
    <w:p w:rsidR="001E296C" w:rsidRDefault="00750CC2" w:rsidP="00750CC2">
      <w:pPr>
        <w:numPr>
          <w:ilvl w:val="0"/>
          <w:numId w:val="70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Police recovery/search record.</w:t>
      </w:r>
    </w:p>
    <w:p w:rsidR="001E296C" w:rsidRDefault="00750CC2" w:rsidP="00750CC2">
      <w:pPr>
        <w:numPr>
          <w:ilvl w:val="0"/>
          <w:numId w:val="70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concerning the persons from whom the confinement was intended to be concealed.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342, 346; QSO §§2, 3, 164; Cr.P.C. §§154, 161, 173.</w:t>
      </w:r>
      <w:r>
        <w:rPr>
          <w:rFonts w:ascii="Times New Roman" w:eastAsia="Times New Roman" w:hAnsi="Times New Roman" w:cs="Times New Roman"/>
          <w:sz w:val="20"/>
          <w:szCs w:val="20"/>
        </w:rPr>
        <w:t xml:space="preserve"> (</w:t>
      </w:r>
      <w:hyperlink r:id="rId120">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78"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52" w:name="_f58j4xupwhm7" w:colFirst="0" w:colLast="0"/>
      <w:bookmarkEnd w:id="852"/>
      <w:r>
        <w:rPr>
          <w:rFonts w:ascii="Times New Roman" w:eastAsia="Times New Roman" w:hAnsi="Times New Roman" w:cs="Times New Roman"/>
          <w:b/>
          <w:bCs/>
          <w:color w:val="000000"/>
          <w:sz w:val="20"/>
          <w:szCs w:val="20"/>
        </w:rPr>
        <w:t>Scenario 18 — Concealing the Fact of Confinement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35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the confined person.</w:t>
      </w:r>
    </w:p>
    <w:p w:rsidR="001E296C" w:rsidRDefault="00750CC2" w:rsidP="00750CC2">
      <w:pPr>
        <w:numPr>
          <w:ilvl w:val="0"/>
          <w:numId w:val="3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Statements of family members/other interested persons.</w:t>
      </w:r>
    </w:p>
    <w:p w:rsidR="001E296C" w:rsidRDefault="00750CC2" w:rsidP="00750CC2">
      <w:pPr>
        <w:numPr>
          <w:ilvl w:val="0"/>
          <w:numId w:val="3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Communications showing delibe</w:t>
      </w:r>
      <w:r>
        <w:rPr>
          <w:rFonts w:ascii="Times New Roman" w:eastAsia="Times New Roman" w:hAnsi="Times New Roman" w:cs="Times New Roman"/>
          <w:sz w:val="20"/>
          <w:szCs w:val="20"/>
        </w:rPr>
        <w:t>rate concealment.</w:t>
      </w:r>
    </w:p>
    <w:p w:rsidR="001E296C" w:rsidRDefault="00750CC2" w:rsidP="00750CC2">
      <w:pPr>
        <w:numPr>
          <w:ilvl w:val="0"/>
          <w:numId w:val="355"/>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Call/message records where relevant and legally obtained.</w:t>
      </w:r>
    </w:p>
    <w:p w:rsidR="001E296C" w:rsidRDefault="00750CC2" w:rsidP="00750CC2">
      <w:pPr>
        <w:numPr>
          <w:ilvl w:val="0"/>
          <w:numId w:val="3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CCTV/security footage.</w:t>
      </w:r>
    </w:p>
    <w:p w:rsidR="001E296C" w:rsidRDefault="00750CC2" w:rsidP="00750CC2">
      <w:pPr>
        <w:numPr>
          <w:ilvl w:val="0"/>
          <w:numId w:val="3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showing false representations concerning the person's whereabouts.</w:t>
      </w:r>
    </w:p>
    <w:p w:rsidR="001E296C" w:rsidRDefault="00750CC2" w:rsidP="00750CC2">
      <w:pPr>
        <w:numPr>
          <w:ilvl w:val="0"/>
          <w:numId w:val="3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Police investigation/recovery record.</w:t>
      </w:r>
    </w:p>
    <w:p w:rsidR="001E296C" w:rsidRDefault="00750CC2" w:rsidP="00750CC2">
      <w:pPr>
        <w:numPr>
          <w:ilvl w:val="0"/>
          <w:numId w:val="35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demonstrating the intention to kee</w:t>
      </w:r>
      <w:r>
        <w:rPr>
          <w:rFonts w:ascii="Times New Roman" w:eastAsia="Times New Roman" w:hAnsi="Times New Roman" w:cs="Times New Roman"/>
          <w:sz w:val="20"/>
          <w:szCs w:val="20"/>
        </w:rPr>
        <w:t>p the confinement secret.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342, 346; QSO §§2, 3, 164; Cr.P.C. §§154, 161, 173.</w:t>
      </w:r>
      <w:r>
        <w:rPr>
          <w:rFonts w:ascii="Times New Roman" w:eastAsia="Times New Roman" w:hAnsi="Times New Roman" w:cs="Times New Roman"/>
          <w:sz w:val="20"/>
          <w:szCs w:val="20"/>
        </w:rPr>
        <w:t xml:space="preserve"> (</w:t>
      </w:r>
      <w:hyperlink r:id="rId121">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79"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853" w:name="_l4f54p5ude13" w:colFirst="0" w:colLast="0"/>
      <w:bookmarkEnd w:id="853"/>
      <w:r>
        <w:rPr>
          <w:rFonts w:ascii="Times New Roman" w:eastAsia="Times New Roman" w:hAnsi="Times New Roman" w:cs="Times New Roman"/>
          <w:b/>
          <w:bCs/>
          <w:sz w:val="20"/>
          <w:szCs w:val="20"/>
        </w:rPr>
        <w:t>5. Confinement for Extortion or Illegal Acts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54" w:name="_ueo3ooeuws2m" w:colFirst="0" w:colLast="0"/>
      <w:bookmarkEnd w:id="854"/>
      <w:r>
        <w:rPr>
          <w:rFonts w:ascii="Times New Roman" w:eastAsia="Times New Roman" w:hAnsi="Times New Roman" w:cs="Times New Roman"/>
          <w:b/>
          <w:bCs/>
          <w:color w:val="000000"/>
          <w:sz w:val="20"/>
          <w:szCs w:val="20"/>
        </w:rPr>
        <w:t>Scenario 19 — Confinement to Obtain Property</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61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the confined person.</w:t>
      </w:r>
    </w:p>
    <w:p w:rsidR="001E296C" w:rsidRDefault="00750CC2" w:rsidP="00750CC2">
      <w:pPr>
        <w:numPr>
          <w:ilvl w:val="0"/>
          <w:numId w:val="6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Statements of witnesses.</w:t>
      </w:r>
    </w:p>
    <w:p w:rsidR="001E296C" w:rsidRDefault="00750CC2" w:rsidP="00750CC2">
      <w:pPr>
        <w:numPr>
          <w:ilvl w:val="0"/>
          <w:numId w:val="6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Messages, demands, letters or other communications demanding property.</w:t>
      </w:r>
    </w:p>
    <w:p w:rsidR="001E296C" w:rsidRDefault="00750CC2" w:rsidP="00750CC2">
      <w:pPr>
        <w:numPr>
          <w:ilvl w:val="0"/>
          <w:numId w:val="6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Bank/</w:t>
      </w:r>
      <w:r>
        <w:rPr>
          <w:rFonts w:ascii="Times New Roman" w:eastAsia="Times New Roman" w:hAnsi="Times New Roman" w:cs="Times New Roman"/>
          <w:sz w:val="20"/>
          <w:szCs w:val="20"/>
        </w:rPr>
        <w:t>payment transaction records where relevant.</w:t>
      </w:r>
    </w:p>
    <w:p w:rsidR="001E296C" w:rsidRDefault="00750CC2" w:rsidP="00750CC2">
      <w:pPr>
        <w:numPr>
          <w:ilvl w:val="0"/>
          <w:numId w:val="6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Documents relating to the property or valuable security demanded.</w:t>
      </w:r>
    </w:p>
    <w:p w:rsidR="001E296C" w:rsidRDefault="00750CC2" w:rsidP="00750CC2">
      <w:pPr>
        <w:numPr>
          <w:ilvl w:val="0"/>
          <w:numId w:val="6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Audio/video recordings of demands or negotiations.</w:t>
      </w:r>
    </w:p>
    <w:p w:rsidR="001E296C" w:rsidRDefault="00750CC2" w:rsidP="00750CC2">
      <w:pPr>
        <w:numPr>
          <w:ilvl w:val="0"/>
          <w:numId w:val="6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 footage.</w:t>
      </w:r>
    </w:p>
    <w:p w:rsidR="001E296C" w:rsidRDefault="00750CC2" w:rsidP="00750CC2">
      <w:pPr>
        <w:numPr>
          <w:ilvl w:val="0"/>
          <w:numId w:val="6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establishing the confinement and its purpose.</w:t>
      </w:r>
    </w:p>
    <w:p w:rsidR="001E296C" w:rsidRDefault="00750CC2" w:rsidP="00750CC2">
      <w:pPr>
        <w:numPr>
          <w:ilvl w:val="0"/>
          <w:numId w:val="61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Recovery/seizure documenta</w:t>
      </w:r>
      <w:r>
        <w:rPr>
          <w:rFonts w:ascii="Times New Roman" w:eastAsia="Times New Roman" w:hAnsi="Times New Roman" w:cs="Times New Roman"/>
          <w:sz w:val="20"/>
          <w:szCs w:val="20"/>
        </w:rPr>
        <w:t>tion where property was recovered.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342, 347; relevant PPC provisions concerning extortion/property offences where separately attracted; QSO §§2, 3, 164; Cr.P.C. §§154, 161, 173.</w:t>
      </w:r>
      <w:r>
        <w:rPr>
          <w:rFonts w:ascii="Times New Roman" w:eastAsia="Times New Roman" w:hAnsi="Times New Roman" w:cs="Times New Roman"/>
          <w:sz w:val="20"/>
          <w:szCs w:val="20"/>
        </w:rPr>
        <w:t xml:space="preserve"> (</w:t>
      </w:r>
      <w:hyperlink r:id="rId122">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80"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55" w:name="_stjed5jfb6eg" w:colFirst="0" w:colLast="0"/>
      <w:bookmarkEnd w:id="855"/>
      <w:r>
        <w:rPr>
          <w:rFonts w:ascii="Times New Roman" w:eastAsia="Times New Roman" w:hAnsi="Times New Roman" w:cs="Times New Roman"/>
          <w:b/>
          <w:bCs/>
          <w:color w:val="000000"/>
          <w:sz w:val="20"/>
          <w:szCs w:val="20"/>
        </w:rPr>
        <w:t>Scenario 20 — Confinement to Compel an Illegal Act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67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the confined pers</w:t>
      </w:r>
      <w:r>
        <w:rPr>
          <w:rFonts w:ascii="Times New Roman" w:eastAsia="Times New Roman" w:hAnsi="Times New Roman" w:cs="Times New Roman"/>
          <w:sz w:val="20"/>
          <w:szCs w:val="20"/>
        </w:rPr>
        <w:t>on.</w:t>
      </w:r>
    </w:p>
    <w:p w:rsidR="001E296C" w:rsidRDefault="00750CC2" w:rsidP="00750CC2">
      <w:pPr>
        <w:numPr>
          <w:ilvl w:val="0"/>
          <w:numId w:val="6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Eyewitness testimony.</w:t>
      </w:r>
    </w:p>
    <w:p w:rsidR="001E296C" w:rsidRDefault="00750CC2" w:rsidP="00750CC2">
      <w:pPr>
        <w:numPr>
          <w:ilvl w:val="0"/>
          <w:numId w:val="6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Messages or written demands identifying the unlawful act demanded.</w:t>
      </w:r>
    </w:p>
    <w:p w:rsidR="001E296C" w:rsidRDefault="00750CC2" w:rsidP="00750CC2">
      <w:pPr>
        <w:numPr>
          <w:ilvl w:val="0"/>
          <w:numId w:val="6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Audio/video recordings.</w:t>
      </w:r>
    </w:p>
    <w:p w:rsidR="001E296C" w:rsidRDefault="00750CC2" w:rsidP="00750CC2">
      <w:pPr>
        <w:numPr>
          <w:ilvl w:val="0"/>
          <w:numId w:val="6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 footage.</w:t>
      </w:r>
    </w:p>
    <w:p w:rsidR="001E296C" w:rsidRDefault="00750CC2" w:rsidP="00750CC2">
      <w:pPr>
        <w:numPr>
          <w:ilvl w:val="0"/>
          <w:numId w:val="6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Documents or other evidence identifying the intended illegal act.</w:t>
      </w:r>
    </w:p>
    <w:p w:rsidR="001E296C" w:rsidRDefault="00750CC2" w:rsidP="00750CC2">
      <w:pPr>
        <w:numPr>
          <w:ilvl w:val="0"/>
          <w:numId w:val="6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establishing the confinement.</w:t>
      </w:r>
    </w:p>
    <w:p w:rsidR="001E296C" w:rsidRDefault="00750CC2" w:rsidP="00750CC2">
      <w:pPr>
        <w:numPr>
          <w:ilvl w:val="0"/>
          <w:numId w:val="67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connecting the accused with the demand.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342, 347; QSO §§2, 3, 164; Cr.P.C. §§154, 161, 173.</w:t>
      </w:r>
      <w:r>
        <w:rPr>
          <w:rFonts w:ascii="Times New Roman" w:eastAsia="Times New Roman" w:hAnsi="Times New Roman" w:cs="Times New Roman"/>
          <w:sz w:val="20"/>
          <w:szCs w:val="20"/>
        </w:rPr>
        <w:t xml:space="preserve"> (</w:t>
      </w:r>
      <w:hyperlink r:id="rId123">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lastRenderedPageBreak/>
        <w:pict>
          <v:rect id="_x0000_i1081"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856" w:name="_3iau2a2u5rrj" w:colFirst="0" w:colLast="0"/>
      <w:bookmarkEnd w:id="856"/>
      <w:r>
        <w:rPr>
          <w:rFonts w:ascii="Times New Roman" w:eastAsia="Times New Roman" w:hAnsi="Times New Roman" w:cs="Times New Roman"/>
          <w:b/>
          <w:bCs/>
          <w:sz w:val="20"/>
          <w:szCs w:val="20"/>
        </w:rPr>
        <w:t>6. Confinement for Confession or Information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57" w:name="_q44b72b54yr3" w:colFirst="0" w:colLast="0"/>
      <w:bookmarkEnd w:id="857"/>
      <w:r>
        <w:rPr>
          <w:rFonts w:ascii="Times New Roman" w:eastAsia="Times New Roman" w:hAnsi="Times New Roman" w:cs="Times New Roman"/>
          <w:b/>
          <w:bCs/>
          <w:color w:val="000000"/>
          <w:sz w:val="20"/>
          <w:szCs w:val="20"/>
        </w:rPr>
        <w:t>Scenario 21 — Confinement to Obtain a Confession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7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the confined person.</w:t>
      </w:r>
    </w:p>
    <w:p w:rsidR="001E296C" w:rsidRDefault="00750CC2" w:rsidP="00750CC2">
      <w:pPr>
        <w:numPr>
          <w:ilvl w:val="0"/>
          <w:numId w:val="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Eyewitness testimony.</w:t>
      </w:r>
    </w:p>
    <w:p w:rsidR="001E296C" w:rsidRDefault="00750CC2" w:rsidP="00750CC2">
      <w:pPr>
        <w:numPr>
          <w:ilvl w:val="0"/>
          <w:numId w:val="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CCTV/security footage.</w:t>
      </w:r>
    </w:p>
    <w:p w:rsidR="001E296C" w:rsidRDefault="00750CC2" w:rsidP="00750CC2">
      <w:pPr>
        <w:numPr>
          <w:ilvl w:val="0"/>
          <w:numId w:val="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Audio/video recording of interrogation or demands, where lawfully available.</w:t>
      </w:r>
    </w:p>
    <w:p w:rsidR="001E296C" w:rsidRDefault="00750CC2" w:rsidP="00750CC2">
      <w:pPr>
        <w:numPr>
          <w:ilvl w:val="0"/>
          <w:numId w:val="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Messages or written communications concerning the confession.</w:t>
      </w:r>
    </w:p>
    <w:p w:rsidR="001E296C" w:rsidRDefault="00750CC2" w:rsidP="00750CC2">
      <w:pPr>
        <w:numPr>
          <w:ilvl w:val="0"/>
          <w:numId w:val="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evidence if physical coercion or injury occurred.</w:t>
      </w:r>
    </w:p>
    <w:p w:rsidR="001E296C" w:rsidRDefault="00750CC2" w:rsidP="00750CC2">
      <w:pPr>
        <w:numPr>
          <w:ilvl w:val="0"/>
          <w:numId w:val="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establishing the purpose of confinement.</w:t>
      </w:r>
    </w:p>
    <w:p w:rsidR="001E296C" w:rsidRDefault="00750CC2" w:rsidP="00750CC2">
      <w:pPr>
        <w:numPr>
          <w:ilvl w:val="0"/>
          <w:numId w:val="7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Relevant </w:t>
      </w:r>
      <w:r>
        <w:rPr>
          <w:rFonts w:ascii="Times New Roman" w:eastAsia="Times New Roman" w:hAnsi="Times New Roman" w:cs="Times New Roman"/>
          <w:sz w:val="20"/>
          <w:szCs w:val="20"/>
        </w:rPr>
        <w:t>police/custody records where the accused is a public official.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342, 348; §§330–331 where the facts separately involve hurt to extort confession; QSO §§2, 3, 164; Cr.P.C. §§154, 161, 173.</w:t>
      </w:r>
      <w:r>
        <w:rPr>
          <w:rFonts w:ascii="Times New Roman" w:eastAsia="Times New Roman" w:hAnsi="Times New Roman" w:cs="Times New Roman"/>
          <w:sz w:val="20"/>
          <w:szCs w:val="20"/>
        </w:rPr>
        <w:t xml:space="preserve"> (</w:t>
      </w:r>
      <w:hyperlink r:id="rId124">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82"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58" w:name="_n4h14rffm0wm" w:colFirst="0" w:colLast="0"/>
      <w:bookmarkEnd w:id="858"/>
      <w:r>
        <w:rPr>
          <w:rFonts w:ascii="Times New Roman" w:eastAsia="Times New Roman" w:hAnsi="Times New Roman" w:cs="Times New Roman"/>
          <w:b/>
          <w:bCs/>
          <w:color w:val="000000"/>
          <w:sz w:val="20"/>
          <w:szCs w:val="20"/>
        </w:rPr>
        <w:t>Scenario 22 — Confinement to Obtain Information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68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the confined person.</w:t>
      </w:r>
    </w:p>
    <w:p w:rsidR="001E296C" w:rsidRDefault="00750CC2" w:rsidP="00750CC2">
      <w:pPr>
        <w:numPr>
          <w:ilvl w:val="0"/>
          <w:numId w:val="6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Witness testimony.</w:t>
      </w:r>
    </w:p>
    <w:p w:rsidR="001E296C" w:rsidRDefault="00750CC2" w:rsidP="00750CC2">
      <w:pPr>
        <w:numPr>
          <w:ilvl w:val="0"/>
          <w:numId w:val="6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 footage.</w:t>
      </w:r>
    </w:p>
    <w:p w:rsidR="001E296C" w:rsidRDefault="00750CC2" w:rsidP="00750CC2">
      <w:pPr>
        <w:numPr>
          <w:ilvl w:val="0"/>
          <w:numId w:val="6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Audio/video recordings.</w:t>
      </w:r>
    </w:p>
    <w:p w:rsidR="001E296C" w:rsidRDefault="00750CC2" w:rsidP="00750CC2">
      <w:pPr>
        <w:numPr>
          <w:ilvl w:val="0"/>
          <w:numId w:val="6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Messages or written demands for information.</w:t>
      </w:r>
    </w:p>
    <w:p w:rsidR="001E296C" w:rsidRDefault="00750CC2" w:rsidP="00750CC2">
      <w:pPr>
        <w:numPr>
          <w:ilvl w:val="0"/>
          <w:numId w:val="6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identifying the information sought.</w:t>
      </w:r>
    </w:p>
    <w:p w:rsidR="001E296C" w:rsidRDefault="00750CC2" w:rsidP="00750CC2">
      <w:pPr>
        <w:numPr>
          <w:ilvl w:val="0"/>
          <w:numId w:val="6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evidence where force was used.</w:t>
      </w:r>
    </w:p>
    <w:p w:rsidR="001E296C" w:rsidRDefault="00750CC2" w:rsidP="00750CC2">
      <w:pPr>
        <w:numPr>
          <w:ilvl w:val="0"/>
          <w:numId w:val="68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establishing that confinement was used for the purpose of obtaining information.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r>
        <w:rPr>
          <w:rFonts w:ascii="Times New Roman" w:eastAsia="Times New Roman" w:hAnsi="Times New Roman" w:cs="Times New Roman"/>
          <w:b/>
          <w:bCs/>
          <w:sz w:val="20"/>
          <w:szCs w:val="20"/>
        </w:rPr>
        <w:t>s:</w:t>
      </w:r>
      <w:r>
        <w:rPr>
          <w:rFonts w:ascii="Times New Roman" w:eastAsia="Times New Roman" w:hAnsi="Times New Roman" w:cs="Times New Roman"/>
          <w:b/>
          <w:bCs/>
          <w:sz w:val="20"/>
          <w:szCs w:val="20"/>
        </w:rPr>
        <w:br/>
        <w:t>PPC §§340, 342, 348; §§330–331 where applicable; QSO §§2, 3, 164; Cr.P.C. §§154, 161, 173.</w:t>
      </w:r>
      <w:r>
        <w:rPr>
          <w:rFonts w:ascii="Times New Roman" w:eastAsia="Times New Roman" w:hAnsi="Times New Roman" w:cs="Times New Roman"/>
          <w:sz w:val="20"/>
          <w:szCs w:val="20"/>
        </w:rPr>
        <w:t xml:space="preserve"> (</w:t>
      </w:r>
      <w:hyperlink r:id="rId125">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83"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59" w:name="_v3mxzzz1sp4k" w:colFirst="0" w:colLast="0"/>
      <w:bookmarkEnd w:id="859"/>
      <w:r>
        <w:rPr>
          <w:rFonts w:ascii="Times New Roman" w:eastAsia="Times New Roman" w:hAnsi="Times New Roman" w:cs="Times New Roman"/>
          <w:b/>
          <w:bCs/>
          <w:color w:val="000000"/>
          <w:sz w:val="20"/>
          <w:szCs w:val="20"/>
        </w:rPr>
        <w:t>Scenario 23 — C</w:t>
      </w:r>
      <w:r>
        <w:rPr>
          <w:rFonts w:ascii="Times New Roman" w:eastAsia="Times New Roman" w:hAnsi="Times New Roman" w:cs="Times New Roman"/>
          <w:b/>
          <w:bCs/>
          <w:color w:val="000000"/>
          <w:sz w:val="20"/>
          <w:szCs w:val="20"/>
        </w:rPr>
        <w:t>onfinement to Recover Property</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41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the confined person.</w:t>
      </w:r>
    </w:p>
    <w:p w:rsidR="001E296C" w:rsidRDefault="00750CC2" w:rsidP="00750CC2">
      <w:pPr>
        <w:numPr>
          <w:ilvl w:val="0"/>
          <w:numId w:val="414"/>
        </w:numPr>
        <w:rPr>
          <w:rFonts w:ascii="Times New Roman" w:eastAsia="Times New Roman" w:hAnsi="Times New Roman" w:cs="Times New Roman"/>
          <w:sz w:val="20"/>
          <w:szCs w:val="20"/>
        </w:rPr>
      </w:pPr>
      <w:r>
        <w:rPr>
          <w:rFonts w:ascii="Times New Roman" w:eastAsia="Times New Roman" w:hAnsi="Times New Roman" w:cs="Times New Roman"/>
          <w:sz w:val="20"/>
          <w:szCs w:val="20"/>
        </w:rPr>
        <w:t>Witness testimony.</w:t>
      </w:r>
    </w:p>
    <w:p w:rsidR="001E296C" w:rsidRDefault="00750CC2" w:rsidP="00750CC2">
      <w:pPr>
        <w:numPr>
          <w:ilvl w:val="0"/>
          <w:numId w:val="414"/>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Documents identifying the property or valuable security.</w:t>
      </w:r>
    </w:p>
    <w:p w:rsidR="001E296C" w:rsidRDefault="00750CC2" w:rsidP="00750CC2">
      <w:pPr>
        <w:numPr>
          <w:ilvl w:val="0"/>
          <w:numId w:val="414"/>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Ownership/possession documents where relevant.</w:t>
      </w:r>
    </w:p>
    <w:p w:rsidR="001E296C" w:rsidRDefault="00750CC2" w:rsidP="00750CC2">
      <w:pPr>
        <w:numPr>
          <w:ilvl w:val="0"/>
          <w:numId w:val="414"/>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Messages or demands requiring restoration.</w:t>
      </w:r>
    </w:p>
    <w:p w:rsidR="001E296C" w:rsidRDefault="00750CC2" w:rsidP="00750CC2">
      <w:pPr>
        <w:numPr>
          <w:ilvl w:val="0"/>
          <w:numId w:val="414"/>
        </w:numPr>
        <w:rPr>
          <w:rFonts w:ascii="Times New Roman" w:eastAsia="Times New Roman" w:hAnsi="Times New Roman" w:cs="Times New Roman"/>
          <w:sz w:val="20"/>
          <w:szCs w:val="20"/>
        </w:rPr>
      </w:pPr>
      <w:r>
        <w:rPr>
          <w:rFonts w:ascii="Times New Roman" w:eastAsia="Times New Roman" w:hAnsi="Times New Roman" w:cs="Times New Roman"/>
          <w:sz w:val="20"/>
          <w:szCs w:val="20"/>
        </w:rPr>
        <w:t>Audio/video recordings.</w:t>
      </w:r>
    </w:p>
    <w:p w:rsidR="001E296C" w:rsidRDefault="00750CC2" w:rsidP="00750CC2">
      <w:pPr>
        <w:numPr>
          <w:ilvl w:val="0"/>
          <w:numId w:val="41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 footage.</w:t>
      </w:r>
    </w:p>
    <w:p w:rsidR="001E296C" w:rsidRDefault="00750CC2" w:rsidP="00750CC2">
      <w:pPr>
        <w:numPr>
          <w:ilvl w:val="0"/>
          <w:numId w:val="414"/>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establishing the purpose of confinement.</w:t>
      </w:r>
    </w:p>
    <w:p w:rsidR="001E296C" w:rsidRDefault="00750CC2" w:rsidP="00750CC2">
      <w:pPr>
        <w:numPr>
          <w:ilvl w:val="0"/>
          <w:numId w:val="41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Recovery/seizure documents where property was subsequently recovered.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PPC §§340, 342, 348; QSO §§2, 3, 164; Cr.P.C. §§154, 161, 173.</w:t>
      </w:r>
      <w:r>
        <w:rPr>
          <w:rFonts w:ascii="Times New Roman" w:eastAsia="Times New Roman" w:hAnsi="Times New Roman" w:cs="Times New Roman"/>
          <w:sz w:val="20"/>
          <w:szCs w:val="20"/>
        </w:rPr>
        <w:t xml:space="preserve"> (</w:t>
      </w:r>
      <w:hyperlink r:id="rId126">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84"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860" w:name="_4ft4valq1mdp" w:colFirst="0" w:colLast="0"/>
      <w:bookmarkEnd w:id="860"/>
      <w:r>
        <w:rPr>
          <w:rFonts w:ascii="Times New Roman" w:eastAsia="Times New Roman" w:hAnsi="Times New Roman" w:cs="Times New Roman"/>
          <w:b/>
          <w:bCs/>
          <w:sz w:val="20"/>
          <w:szCs w:val="20"/>
        </w:rPr>
        <w:t>7. Scenarios Involving Public Officials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61" w:name="_y6pzfwjm0l0v" w:colFirst="0" w:colLast="0"/>
      <w:bookmarkEnd w:id="861"/>
      <w:r>
        <w:rPr>
          <w:rFonts w:ascii="Times New Roman" w:eastAsia="Times New Roman" w:hAnsi="Times New Roman" w:cs="Times New Roman"/>
          <w:b/>
          <w:bCs/>
          <w:color w:val="000000"/>
          <w:sz w:val="20"/>
          <w:szCs w:val="20"/>
        </w:rPr>
        <w:t>Scenar</w:t>
      </w:r>
      <w:r>
        <w:rPr>
          <w:rFonts w:ascii="Times New Roman" w:eastAsia="Times New Roman" w:hAnsi="Times New Roman" w:cs="Times New Roman"/>
          <w:b/>
          <w:bCs/>
          <w:color w:val="000000"/>
          <w:sz w:val="20"/>
          <w:szCs w:val="20"/>
        </w:rPr>
        <w:t>io 24 — Unlawful Custody by a Public Official</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36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Arrest memo/order, where any.</w:t>
      </w:r>
    </w:p>
    <w:p w:rsidR="001E296C" w:rsidRDefault="00750CC2" w:rsidP="00750CC2">
      <w:pPr>
        <w:numPr>
          <w:ilvl w:val="0"/>
          <w:numId w:val="3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Remand/custody orders.</w:t>
      </w:r>
    </w:p>
    <w:p w:rsidR="001E296C" w:rsidRDefault="00750CC2" w:rsidP="00750CC2">
      <w:pPr>
        <w:numPr>
          <w:ilvl w:val="0"/>
          <w:numId w:val="3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Station diary/roznamcha entries.</w:t>
      </w:r>
    </w:p>
    <w:p w:rsidR="001E296C" w:rsidRDefault="00750CC2" w:rsidP="00750CC2">
      <w:pPr>
        <w:numPr>
          <w:ilvl w:val="0"/>
          <w:numId w:val="3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Custody register/jail record.</w:t>
      </w:r>
    </w:p>
    <w:p w:rsidR="001E296C" w:rsidRDefault="00750CC2" w:rsidP="00750CC2">
      <w:pPr>
        <w:numPr>
          <w:ilvl w:val="0"/>
          <w:numId w:val="3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FIR and investigation record.</w:t>
      </w:r>
    </w:p>
    <w:p w:rsidR="001E296C" w:rsidRDefault="00750CC2" w:rsidP="00750CC2">
      <w:pPr>
        <w:numPr>
          <w:ilvl w:val="0"/>
          <w:numId w:val="3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Official duty/authority records.</w:t>
      </w:r>
    </w:p>
    <w:p w:rsidR="001E296C" w:rsidRDefault="00750CC2" w:rsidP="00750CC2">
      <w:pPr>
        <w:numPr>
          <w:ilvl w:val="0"/>
          <w:numId w:val="3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Magistrate's custody/remand orders.</w:t>
      </w:r>
    </w:p>
    <w:p w:rsidR="001E296C" w:rsidRDefault="00750CC2" w:rsidP="00750CC2">
      <w:pPr>
        <w:numPr>
          <w:ilvl w:val="0"/>
          <w:numId w:val="3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 footage from police station, detention facility or other relevant location.</w:t>
      </w:r>
    </w:p>
    <w:p w:rsidR="001E296C" w:rsidRDefault="00750CC2" w:rsidP="00750CC2">
      <w:pPr>
        <w:numPr>
          <w:ilvl w:val="0"/>
          <w:numId w:val="3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Statements of detainee, relatives, police personnel and independent witnesses.</w:t>
      </w:r>
    </w:p>
    <w:p w:rsidR="001E296C" w:rsidRDefault="00750CC2" w:rsidP="00750CC2">
      <w:pPr>
        <w:numPr>
          <w:ilvl w:val="0"/>
          <w:numId w:val="3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examination/medico-legal record where relevant.</w:t>
      </w:r>
    </w:p>
    <w:p w:rsidR="001E296C" w:rsidRDefault="00750CC2" w:rsidP="00750CC2">
      <w:pPr>
        <w:numPr>
          <w:ilvl w:val="0"/>
          <w:numId w:val="36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Evid</w:t>
      </w:r>
      <w:r>
        <w:rPr>
          <w:rFonts w:ascii="Times New Roman" w:eastAsia="Times New Roman" w:hAnsi="Times New Roman" w:cs="Times New Roman"/>
          <w:sz w:val="20"/>
          <w:szCs w:val="20"/>
        </w:rPr>
        <w:t>ence establishing absence or excess of lawful authority.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§§220, 340–342, and other applicable public-servant provisions; Cr.P.C. §§54–61, 167, 173 where applicable; QSO §§2, 3, 164.</w:t>
      </w:r>
      <w:r>
        <w:rPr>
          <w:rFonts w:ascii="Times New Roman" w:eastAsia="Times New Roman" w:hAnsi="Times New Roman" w:cs="Times New Roman"/>
          <w:sz w:val="20"/>
          <w:szCs w:val="20"/>
        </w:rPr>
        <w:t xml:space="preserve"> (</w:t>
      </w:r>
      <w:hyperlink r:id="rId127">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85"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62" w:name="_d8hks9cv5pp7" w:colFirst="0" w:colLast="0"/>
      <w:bookmarkEnd w:id="862"/>
      <w:r>
        <w:rPr>
          <w:rFonts w:ascii="Times New Roman" w:eastAsia="Times New Roman" w:hAnsi="Times New Roman" w:cs="Times New Roman"/>
          <w:b/>
          <w:bCs/>
          <w:color w:val="000000"/>
          <w:sz w:val="20"/>
          <w:szCs w:val="20"/>
        </w:rPr>
        <w:t>Scenario 25 — Detention Beyond Lawful Authority</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50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Original arrest record.</w:t>
      </w:r>
    </w:p>
    <w:p w:rsidR="001E296C" w:rsidRDefault="00750CC2" w:rsidP="00750CC2">
      <w:pPr>
        <w:numPr>
          <w:ilvl w:val="0"/>
          <w:numId w:val="501"/>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FIR.</w:t>
      </w:r>
    </w:p>
    <w:p w:rsidR="001E296C" w:rsidRDefault="00750CC2" w:rsidP="00750CC2">
      <w:pPr>
        <w:numPr>
          <w:ilvl w:val="0"/>
          <w:numId w:val="50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Arrest memo.</w:t>
      </w:r>
    </w:p>
    <w:p w:rsidR="001E296C" w:rsidRDefault="00750CC2" w:rsidP="00750CC2">
      <w:pPr>
        <w:numPr>
          <w:ilvl w:val="0"/>
          <w:numId w:val="50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Remand applications/orders.</w:t>
      </w:r>
    </w:p>
    <w:p w:rsidR="001E296C" w:rsidRDefault="00750CC2" w:rsidP="00750CC2">
      <w:pPr>
        <w:numPr>
          <w:ilvl w:val="0"/>
          <w:numId w:val="501"/>
        </w:numPr>
        <w:rPr>
          <w:rFonts w:ascii="Times New Roman" w:eastAsia="Times New Roman" w:hAnsi="Times New Roman" w:cs="Times New Roman"/>
          <w:sz w:val="20"/>
          <w:szCs w:val="20"/>
        </w:rPr>
      </w:pPr>
      <w:r>
        <w:rPr>
          <w:rFonts w:ascii="Times New Roman" w:eastAsia="Times New Roman" w:hAnsi="Times New Roman" w:cs="Times New Roman"/>
          <w:sz w:val="20"/>
          <w:szCs w:val="20"/>
        </w:rPr>
        <w:t>Judicial custody orders.</w:t>
      </w:r>
    </w:p>
    <w:p w:rsidR="001E296C" w:rsidRDefault="00750CC2" w:rsidP="00750CC2">
      <w:pPr>
        <w:numPr>
          <w:ilvl w:val="0"/>
          <w:numId w:val="50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Release/bail orders.</w:t>
      </w:r>
    </w:p>
    <w:p w:rsidR="001E296C" w:rsidRDefault="00750CC2" w:rsidP="00750CC2">
      <w:pPr>
        <w:numPr>
          <w:ilvl w:val="0"/>
          <w:numId w:val="50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Prison/jail register.</w:t>
      </w:r>
    </w:p>
    <w:p w:rsidR="001E296C" w:rsidRDefault="00750CC2" w:rsidP="00750CC2">
      <w:pPr>
        <w:numPr>
          <w:ilvl w:val="0"/>
          <w:numId w:val="50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Police station diary.</w:t>
      </w:r>
    </w:p>
    <w:p w:rsidR="001E296C" w:rsidRDefault="00750CC2" w:rsidP="00750CC2">
      <w:pPr>
        <w:numPr>
          <w:ilvl w:val="0"/>
          <w:numId w:val="501"/>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Custody register.</w:t>
      </w:r>
    </w:p>
    <w:p w:rsidR="001E296C" w:rsidRDefault="00750CC2" w:rsidP="00750CC2">
      <w:pPr>
        <w:numPr>
          <w:ilvl w:val="0"/>
          <w:numId w:val="50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Correspondence concerning continued detention.</w:t>
      </w:r>
    </w:p>
    <w:p w:rsidR="001E296C" w:rsidRDefault="00750CC2" w:rsidP="00750CC2">
      <w:pPr>
        <w:numPr>
          <w:ilvl w:val="0"/>
          <w:numId w:val="50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Court orders showing expiry, modification or termination of authority.</w:t>
      </w:r>
    </w:p>
    <w:p w:rsidR="001E296C" w:rsidRDefault="00750CC2" w:rsidP="00750CC2">
      <w:pPr>
        <w:numPr>
          <w:ilvl w:val="0"/>
          <w:numId w:val="50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CCTV or other custody records </w:t>
      </w:r>
      <w:r>
        <w:rPr>
          <w:rFonts w:ascii="Times New Roman" w:eastAsia="Times New Roman" w:hAnsi="Times New Roman" w:cs="Times New Roman"/>
          <w:sz w:val="20"/>
          <w:szCs w:val="20"/>
        </w:rPr>
        <w:t>where relevant.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§§220, 340–342 where applicable; Cr.P.C. §§167, 344 and other applicable custody provisions; QSO §§2, 3, 164.</w:t>
      </w:r>
      <w:r>
        <w:rPr>
          <w:rFonts w:ascii="Times New Roman" w:eastAsia="Times New Roman" w:hAnsi="Times New Roman" w:cs="Times New Roman"/>
          <w:sz w:val="20"/>
          <w:szCs w:val="20"/>
        </w:rPr>
        <w:t xml:space="preserve"> (</w:t>
      </w:r>
      <w:hyperlink r:id="rId128">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86"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863" w:name="_ol1n09mqcyfs" w:colFirst="0" w:colLast="0"/>
      <w:bookmarkEnd w:id="863"/>
      <w:r>
        <w:rPr>
          <w:rFonts w:ascii="Times New Roman" w:eastAsia="Times New Roman" w:hAnsi="Times New Roman" w:cs="Times New Roman"/>
          <w:b/>
          <w:bCs/>
          <w:sz w:val="20"/>
          <w:szCs w:val="20"/>
        </w:rPr>
        <w:t>8. Scenarios That Require Careful Differentiation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64" w:name="_9o9mph6x0lzk" w:colFirst="0" w:colLast="0"/>
      <w:bookmarkEnd w:id="864"/>
      <w:r>
        <w:rPr>
          <w:rFonts w:ascii="Times New Roman" w:eastAsia="Times New Roman" w:hAnsi="Times New Roman" w:cs="Times New Roman"/>
          <w:b/>
          <w:bCs/>
          <w:color w:val="000000"/>
          <w:sz w:val="20"/>
          <w:szCs w:val="20"/>
        </w:rPr>
        <w:t>Scenario 26 — Lawful Arrest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61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FIR or complaint establishing the alleged offence.</w:t>
      </w:r>
    </w:p>
    <w:p w:rsidR="001E296C" w:rsidRDefault="00750CC2" w:rsidP="00750CC2">
      <w:pPr>
        <w:numPr>
          <w:ilvl w:val="0"/>
          <w:numId w:val="6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Arrest memo.</w:t>
      </w:r>
    </w:p>
    <w:p w:rsidR="001E296C" w:rsidRDefault="00750CC2" w:rsidP="00750CC2">
      <w:pPr>
        <w:numPr>
          <w:ilvl w:val="0"/>
          <w:numId w:val="6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Grounds/record of arrest.</w:t>
      </w:r>
    </w:p>
    <w:p w:rsidR="001E296C" w:rsidRDefault="00750CC2" w:rsidP="00750CC2">
      <w:pPr>
        <w:numPr>
          <w:ilvl w:val="0"/>
          <w:numId w:val="6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statutory authority for arrest.</w:t>
      </w:r>
    </w:p>
    <w:p w:rsidR="001E296C" w:rsidRDefault="00750CC2" w:rsidP="00750CC2">
      <w:pPr>
        <w:numPr>
          <w:ilvl w:val="0"/>
          <w:numId w:val="6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Case diary/investigation record.</w:t>
      </w:r>
    </w:p>
    <w:p w:rsidR="001E296C" w:rsidRDefault="00750CC2" w:rsidP="00750CC2">
      <w:pPr>
        <w:numPr>
          <w:ilvl w:val="0"/>
          <w:numId w:val="6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Remand order, where applicable.</w:t>
      </w:r>
    </w:p>
    <w:p w:rsidR="001E296C" w:rsidRDefault="00750CC2" w:rsidP="00750CC2">
      <w:pPr>
        <w:numPr>
          <w:ilvl w:val="0"/>
          <w:numId w:val="6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Bail/release order, where applicable.</w:t>
      </w:r>
    </w:p>
    <w:p w:rsidR="001E296C" w:rsidRDefault="00750CC2" w:rsidP="00750CC2">
      <w:pPr>
        <w:numPr>
          <w:ilvl w:val="0"/>
          <w:numId w:val="6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Custody record.</w:t>
      </w:r>
    </w:p>
    <w:p w:rsidR="001E296C" w:rsidRDefault="00750CC2" w:rsidP="00750CC2">
      <w:pPr>
        <w:numPr>
          <w:ilvl w:val="0"/>
          <w:numId w:val="61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Judicial orders concerning detention.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§§54–61, 167; QSO §§2, 3, 164.</w:t>
      </w:r>
      <w:r>
        <w:rPr>
          <w:rFonts w:ascii="Times New Roman" w:eastAsia="Times New Roman" w:hAnsi="Times New Roman" w:cs="Times New Roman"/>
          <w:b/>
          <w:bCs/>
          <w:sz w:val="20"/>
          <w:szCs w:val="20"/>
        </w:rPr>
        <w:br/>
        <w:t>PPC</w:t>
      </w:r>
      <w:r>
        <w:rPr>
          <w:rFonts w:ascii="Times New Roman" w:eastAsia="Times New Roman" w:hAnsi="Times New Roman" w:cs="Times New Roman"/>
          <w:b/>
          <w:bCs/>
          <w:sz w:val="20"/>
          <w:szCs w:val="20"/>
        </w:rPr>
        <w:t xml:space="preserve"> §§340–342 only if the facts independently establish unlawful confinement.</w:t>
      </w:r>
      <w:r>
        <w:rPr>
          <w:rFonts w:ascii="Times New Roman" w:eastAsia="Times New Roman" w:hAnsi="Times New Roman" w:cs="Times New Roman"/>
          <w:sz w:val="20"/>
          <w:szCs w:val="20"/>
        </w:rPr>
        <w:t xml:space="preserve"> (</w:t>
      </w:r>
      <w:hyperlink r:id="rId129">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87"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65" w:name="_w5v02ghwak4q" w:colFirst="0" w:colLast="0"/>
      <w:bookmarkEnd w:id="865"/>
      <w:r>
        <w:rPr>
          <w:rFonts w:ascii="Times New Roman" w:eastAsia="Times New Roman" w:hAnsi="Times New Roman" w:cs="Times New Roman"/>
          <w:b/>
          <w:bCs/>
          <w:color w:val="000000"/>
          <w:sz w:val="20"/>
          <w:szCs w:val="20"/>
        </w:rPr>
        <w:t>Scenario 27 — Judicial Custody</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w:t>
      </w:r>
      <w:r>
        <w:rPr>
          <w:rFonts w:ascii="Times New Roman" w:eastAsia="Times New Roman" w:hAnsi="Times New Roman" w:cs="Times New Roman"/>
          <w:b/>
          <w:bCs/>
          <w:sz w:val="20"/>
          <w:szCs w:val="20"/>
        </w:rPr>
        <w:t>uired Documents / Evidence:</w:t>
      </w:r>
    </w:p>
    <w:p w:rsidR="001E296C" w:rsidRDefault="00750CC2" w:rsidP="00750CC2">
      <w:pPr>
        <w:numPr>
          <w:ilvl w:val="0"/>
          <w:numId w:val="22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Certified copy of the judicial custody/remand order.</w:t>
      </w:r>
    </w:p>
    <w:p w:rsidR="001E296C" w:rsidRDefault="00750CC2" w:rsidP="00750CC2">
      <w:pPr>
        <w:numPr>
          <w:ilvl w:val="0"/>
          <w:numId w:val="2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Court proceedings/order sheets.</w:t>
      </w:r>
    </w:p>
    <w:p w:rsidR="001E296C" w:rsidRDefault="00750CC2" w:rsidP="00750CC2">
      <w:pPr>
        <w:numPr>
          <w:ilvl w:val="0"/>
          <w:numId w:val="2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Production warrants/remand orders where applicable.</w:t>
      </w:r>
    </w:p>
    <w:p w:rsidR="001E296C" w:rsidRDefault="00750CC2" w:rsidP="00750CC2">
      <w:pPr>
        <w:numPr>
          <w:ilvl w:val="0"/>
          <w:numId w:val="2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Jail/prison custody records.</w:t>
      </w:r>
    </w:p>
    <w:p w:rsidR="001E296C" w:rsidRDefault="00750CC2" w:rsidP="00750CC2">
      <w:pPr>
        <w:numPr>
          <w:ilvl w:val="0"/>
          <w:numId w:val="2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Release/bail orders where applicable.</w:t>
      </w:r>
    </w:p>
    <w:p w:rsidR="001E296C" w:rsidRDefault="00750CC2" w:rsidP="00750CC2">
      <w:pPr>
        <w:numPr>
          <w:ilvl w:val="0"/>
          <w:numId w:val="22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court record demonstrating the legal basis for detention.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§§167, 344 and applicable provisions governing custody; QSO §§74–87 concerning documentary/public documents where applicable.</w:t>
      </w:r>
      <w:r>
        <w:rPr>
          <w:rFonts w:ascii="Times New Roman" w:eastAsia="Times New Roman" w:hAnsi="Times New Roman" w:cs="Times New Roman"/>
          <w:sz w:val="20"/>
          <w:szCs w:val="20"/>
        </w:rPr>
        <w:t xml:space="preserve"> (</w:t>
      </w:r>
      <w:hyperlink r:id="rId130">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lastRenderedPageBreak/>
        <w:pict>
          <v:rect id="_x0000_i1088"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66" w:name="_mx4xnrtqu0bb" w:colFirst="0" w:colLast="0"/>
      <w:bookmarkEnd w:id="866"/>
      <w:r>
        <w:rPr>
          <w:rFonts w:ascii="Times New Roman" w:eastAsia="Times New Roman" w:hAnsi="Times New Roman" w:cs="Times New Roman"/>
          <w:b/>
          <w:bCs/>
          <w:color w:val="000000"/>
          <w:sz w:val="20"/>
          <w:szCs w:val="20"/>
        </w:rPr>
        <w:t>Scenario 28 — Temporary Physical Restriction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23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affected person.</w:t>
      </w:r>
    </w:p>
    <w:p w:rsidR="001E296C" w:rsidRDefault="00750CC2" w:rsidP="00750CC2">
      <w:pPr>
        <w:numPr>
          <w:ilvl w:val="0"/>
          <w:numId w:val="2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Eyewitness testimony.</w:t>
      </w:r>
    </w:p>
    <w:p w:rsidR="001E296C" w:rsidRDefault="00750CC2" w:rsidP="00750CC2">
      <w:pPr>
        <w:numPr>
          <w:ilvl w:val="0"/>
          <w:numId w:val="2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CCTV/security footage.</w:t>
      </w:r>
    </w:p>
    <w:p w:rsidR="001E296C" w:rsidRDefault="00750CC2" w:rsidP="00750CC2">
      <w:pPr>
        <w:numPr>
          <w:ilvl w:val="0"/>
          <w:numId w:val="2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Official order/notification authorising the restriction, where applicable.</w:t>
      </w:r>
    </w:p>
    <w:p w:rsidR="001E296C" w:rsidRDefault="00750CC2" w:rsidP="00750CC2">
      <w:pPr>
        <w:numPr>
          <w:ilvl w:val="0"/>
          <w:numId w:val="2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Security/police duty record.</w:t>
      </w:r>
    </w:p>
    <w:p w:rsidR="001E296C" w:rsidRDefault="00750CC2" w:rsidP="00750CC2">
      <w:pPr>
        <w:numPr>
          <w:ilvl w:val="0"/>
          <w:numId w:val="2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Incident report.</w:t>
      </w:r>
    </w:p>
    <w:p w:rsidR="001E296C" w:rsidRDefault="00750CC2" w:rsidP="00750CC2">
      <w:pPr>
        <w:numPr>
          <w:ilvl w:val="0"/>
          <w:numId w:val="2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Photographs/video.</w:t>
      </w:r>
    </w:p>
    <w:p w:rsidR="001E296C" w:rsidRDefault="00750CC2" w:rsidP="00750CC2">
      <w:pPr>
        <w:numPr>
          <w:ilvl w:val="0"/>
          <w:numId w:val="2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Communications or instructions concerning the restriction.</w:t>
      </w:r>
    </w:p>
    <w:p w:rsidR="001E296C" w:rsidRDefault="00750CC2" w:rsidP="00750CC2">
      <w:pPr>
        <w:numPr>
          <w:ilvl w:val="0"/>
          <w:numId w:val="23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concerning duration and m</w:t>
      </w:r>
      <w:r>
        <w:rPr>
          <w:rFonts w:ascii="Times New Roman" w:eastAsia="Times New Roman" w:hAnsi="Times New Roman" w:cs="Times New Roman"/>
          <w:sz w:val="20"/>
          <w:szCs w:val="20"/>
        </w:rPr>
        <w:t>anner of restriction.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§§339–342 where criminal restraint/confinement is alleged; applicable special/local law governing the restriction; QSO §§2, 3, 164; Cr.P.C. §§154, 161, 173 where a criminal case is instituted.</w:t>
      </w:r>
      <w:r>
        <w:rPr>
          <w:rFonts w:ascii="Times New Roman" w:eastAsia="Times New Roman" w:hAnsi="Times New Roman" w:cs="Times New Roman"/>
          <w:sz w:val="20"/>
          <w:szCs w:val="20"/>
        </w:rPr>
        <w:t xml:space="preserve"> (</w:t>
      </w:r>
      <w:hyperlink r:id="rId131">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089"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67" w:name="_2xfbzy6zr6rk" w:colFirst="0" w:colLast="0"/>
      <w:bookmarkEnd w:id="867"/>
      <w:r>
        <w:rPr>
          <w:rFonts w:ascii="Times New Roman" w:eastAsia="Times New Roman" w:hAnsi="Times New Roman" w:cs="Times New Roman"/>
          <w:b/>
          <w:bCs/>
          <w:color w:val="000000"/>
          <w:sz w:val="20"/>
          <w:szCs w:val="20"/>
        </w:rPr>
        <w:t>Scenario 29 — Private Dispute Over Property or Possession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Required Documents / Evidence:</w:t>
      </w:r>
    </w:p>
    <w:p w:rsidR="001E296C" w:rsidRDefault="00750CC2" w:rsidP="00750CC2">
      <w:pPr>
        <w:numPr>
          <w:ilvl w:val="0"/>
          <w:numId w:val="78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Sale deed/title documen</w:t>
      </w:r>
      <w:r>
        <w:rPr>
          <w:rFonts w:ascii="Times New Roman" w:eastAsia="Times New Roman" w:hAnsi="Times New Roman" w:cs="Times New Roman"/>
          <w:sz w:val="20"/>
          <w:szCs w:val="20"/>
        </w:rPr>
        <w:t>ts where relevant.</w:t>
      </w:r>
    </w:p>
    <w:p w:rsidR="001E296C" w:rsidRDefault="00750CC2" w:rsidP="00750CC2">
      <w:pPr>
        <w:numPr>
          <w:ilvl w:val="0"/>
          <w:numId w:val="78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Registry/revenue records.</w:t>
      </w:r>
    </w:p>
    <w:p w:rsidR="001E296C" w:rsidRDefault="00750CC2" w:rsidP="00750CC2">
      <w:pPr>
        <w:numPr>
          <w:ilvl w:val="0"/>
          <w:numId w:val="785"/>
        </w:numPr>
        <w:rPr>
          <w:rFonts w:ascii="Times New Roman" w:eastAsia="Times New Roman" w:hAnsi="Times New Roman" w:cs="Times New Roman"/>
          <w:sz w:val="20"/>
          <w:szCs w:val="20"/>
        </w:rPr>
      </w:pPr>
      <w:r>
        <w:rPr>
          <w:rFonts w:ascii="Times New Roman" w:eastAsia="Times New Roman" w:hAnsi="Times New Roman" w:cs="Times New Roman"/>
          <w:sz w:val="20"/>
          <w:szCs w:val="20"/>
        </w:rPr>
        <w:t>Mutation records.</w:t>
      </w:r>
    </w:p>
    <w:p w:rsidR="001E296C" w:rsidRDefault="00750CC2" w:rsidP="00750CC2">
      <w:pPr>
        <w:numPr>
          <w:ilvl w:val="0"/>
          <w:numId w:val="78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Site plan/site photographs.</w:t>
      </w:r>
    </w:p>
    <w:p w:rsidR="001E296C" w:rsidRDefault="00750CC2" w:rsidP="00750CC2">
      <w:pPr>
        <w:numPr>
          <w:ilvl w:val="0"/>
          <w:numId w:val="785"/>
        </w:numPr>
        <w:rPr>
          <w:rFonts w:ascii="Times New Roman" w:eastAsia="Times New Roman" w:hAnsi="Times New Roman" w:cs="Times New Roman"/>
          <w:sz w:val="20"/>
          <w:szCs w:val="20"/>
        </w:rPr>
      </w:pPr>
      <w:r>
        <w:rPr>
          <w:rFonts w:ascii="Times New Roman" w:eastAsia="Times New Roman" w:hAnsi="Times New Roman" w:cs="Times New Roman"/>
          <w:sz w:val="20"/>
          <w:szCs w:val="20"/>
        </w:rPr>
        <w:t>Easement/right-of-way documents.</w:t>
      </w:r>
    </w:p>
    <w:p w:rsidR="001E296C" w:rsidRDefault="00750CC2" w:rsidP="00750CC2">
      <w:pPr>
        <w:numPr>
          <w:ilvl w:val="0"/>
          <w:numId w:val="78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Possession documents.</w:t>
      </w:r>
    </w:p>
    <w:p w:rsidR="001E296C" w:rsidRDefault="00750CC2" w:rsidP="00750CC2">
      <w:pPr>
        <w:numPr>
          <w:ilvl w:val="0"/>
          <w:numId w:val="78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Statements of neighbours/independent witnesses.</w:t>
      </w:r>
    </w:p>
    <w:p w:rsidR="001E296C" w:rsidRDefault="00750CC2" w:rsidP="00750CC2">
      <w:pPr>
        <w:numPr>
          <w:ilvl w:val="0"/>
          <w:numId w:val="785"/>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CCTV/video footage.</w:t>
      </w:r>
    </w:p>
    <w:p w:rsidR="001E296C" w:rsidRDefault="00750CC2" w:rsidP="00750CC2">
      <w:pPr>
        <w:numPr>
          <w:ilvl w:val="0"/>
          <w:numId w:val="78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 of obstruction.</w:t>
      </w:r>
    </w:p>
    <w:p w:rsidR="001E296C" w:rsidRDefault="00750CC2" w:rsidP="00750CC2">
      <w:pPr>
        <w:numPr>
          <w:ilvl w:val="0"/>
          <w:numId w:val="78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Prior civil court orders, if any.</w:t>
      </w:r>
    </w:p>
    <w:p w:rsidR="001E296C" w:rsidRDefault="00750CC2" w:rsidP="00750CC2">
      <w:pPr>
        <w:numPr>
          <w:ilvl w:val="0"/>
          <w:numId w:val="78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Police complaint/FIR and investigation record.</w:t>
      </w:r>
    </w:p>
    <w:p w:rsidR="001E296C" w:rsidRDefault="00750CC2" w:rsidP="00750CC2">
      <w:pPr>
        <w:numPr>
          <w:ilvl w:val="0"/>
          <w:numId w:val="78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correspondence between parties.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PPC §§339, 341; PPC §339 exception concerning obstruction of a private way in specified circumstances; QSO §§2, 3, 74–87, 164 as applicable; Cr.P.C. §§154, 161, 173.</w:t>
      </w:r>
      <w:r>
        <w:rPr>
          <w:rFonts w:ascii="Times New Roman" w:eastAsia="Times New Roman" w:hAnsi="Times New Roman" w:cs="Times New Roman"/>
          <w:sz w:val="20"/>
          <w:szCs w:val="20"/>
        </w:rPr>
        <w:t xml:space="preserve"> (</w:t>
      </w:r>
      <w:hyperlink r:id="rId132">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68" w:name="_c8mi3y21b9j7" w:colFirst="0" w:colLast="0"/>
      <w:bookmarkEnd w:id="868"/>
      <w:r>
        <w:rPr>
          <w:rFonts w:ascii="Times New Roman" w:eastAsia="Times New Roman" w:hAnsi="Times New Roman" w:cs="Times New Roman"/>
          <w:b/>
          <w:bCs/>
          <w:color w:val="000000"/>
          <w:sz w:val="20"/>
          <w:szCs w:val="20"/>
        </w:rPr>
        <w:t>General Evidence Note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Pr>
          <w:rFonts w:ascii="Times New Roman" w:eastAsia="Times New Roman" w:hAnsi="Times New Roman" w:cs="Times New Roman"/>
          <w:b/>
          <w:bCs/>
          <w:sz w:val="20"/>
          <w:szCs w:val="20"/>
        </w:rPr>
        <w:t>most important evidence differs according to the scenario</w:t>
      </w:r>
      <w:r>
        <w:rPr>
          <w:rFonts w:ascii="Times New Roman" w:eastAsia="Times New Roman" w:hAnsi="Times New Roman" w:cs="Times New Roman"/>
          <w:sz w:val="20"/>
          <w:szCs w:val="20"/>
        </w:rPr>
        <w:t>. For wrongful restraint, the prosecution normally needs evidence not merely of an obstruction but of the affected per</w:t>
      </w:r>
      <w:r>
        <w:rPr>
          <w:rFonts w:ascii="Times New Roman" w:eastAsia="Times New Roman" w:hAnsi="Times New Roman" w:cs="Times New Roman"/>
          <w:sz w:val="20"/>
          <w:szCs w:val="20"/>
        </w:rPr>
        <w:t xml:space="preserve">son's </w:t>
      </w:r>
      <w:r>
        <w:rPr>
          <w:rFonts w:ascii="Times New Roman" w:eastAsia="Times New Roman" w:hAnsi="Times New Roman" w:cs="Times New Roman"/>
          <w:b/>
          <w:bCs/>
          <w:sz w:val="20"/>
          <w:szCs w:val="20"/>
        </w:rPr>
        <w:t>right to proceed</w:t>
      </w:r>
      <w:r>
        <w:rPr>
          <w:rFonts w:ascii="Times New Roman" w:eastAsia="Times New Roman" w:hAnsi="Times New Roman" w:cs="Times New Roman"/>
          <w:sz w:val="20"/>
          <w:szCs w:val="20"/>
        </w:rPr>
        <w:t xml:space="preserve">. For wrongful confinement, evidence should establish the </w:t>
      </w:r>
      <w:r>
        <w:rPr>
          <w:rFonts w:ascii="Times New Roman" w:eastAsia="Times New Roman" w:hAnsi="Times New Roman" w:cs="Times New Roman"/>
          <w:b/>
          <w:bCs/>
          <w:sz w:val="20"/>
          <w:szCs w:val="20"/>
        </w:rPr>
        <w:t xml:space="preserve">defined limits of confinement, the means used to prevent departure, lack of lawful justification, and—where an aggravated section is alleged—the additional statutory </w:t>
      </w:r>
      <w:r>
        <w:rPr>
          <w:rFonts w:ascii="Times New Roman" w:eastAsia="Times New Roman" w:hAnsi="Times New Roman" w:cs="Times New Roman"/>
          <w:b/>
          <w:bCs/>
          <w:sz w:val="20"/>
          <w:szCs w:val="20"/>
        </w:rPr>
        <w:lastRenderedPageBreak/>
        <w:t>circumstan</w:t>
      </w:r>
      <w:r>
        <w:rPr>
          <w:rFonts w:ascii="Times New Roman" w:eastAsia="Times New Roman" w:hAnsi="Times New Roman" w:cs="Times New Roman"/>
          <w:b/>
          <w:bCs/>
          <w:sz w:val="20"/>
          <w:szCs w:val="20"/>
        </w:rPr>
        <w:t>ce such as duration, secrecy, extortion, or purpose of obtaining a confession/information</w:t>
      </w:r>
      <w:r>
        <w:rPr>
          <w:rFonts w:ascii="Times New Roman" w:eastAsia="Times New Roman" w:hAnsi="Times New Roman" w:cs="Times New Roman"/>
          <w:sz w:val="20"/>
          <w:szCs w:val="20"/>
        </w:rPr>
        <w:t>. The QSO treats statements of witnesses and documents as forms of evidence and contains provisions specifically accommodating electronic records. (</w:t>
      </w:r>
      <w:hyperlink r:id="rId133">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police cases, the </w:t>
      </w:r>
      <w:r>
        <w:rPr>
          <w:rFonts w:ascii="Times New Roman" w:eastAsia="Times New Roman" w:hAnsi="Times New Roman" w:cs="Times New Roman"/>
          <w:b/>
          <w:bCs/>
          <w:sz w:val="20"/>
          <w:szCs w:val="20"/>
        </w:rPr>
        <w:t>FIR, witness statements, investigation record and final police report</w:t>
      </w:r>
      <w:r>
        <w:rPr>
          <w:rFonts w:ascii="Times New Roman" w:eastAsia="Times New Roman" w:hAnsi="Times New Roman" w:cs="Times New Roman"/>
          <w:sz w:val="20"/>
          <w:szCs w:val="20"/>
        </w:rPr>
        <w:t xml:space="preserve"> are procedural records rather than subs</w:t>
      </w:r>
      <w:r>
        <w:rPr>
          <w:rFonts w:ascii="Times New Roman" w:eastAsia="Times New Roman" w:hAnsi="Times New Roman" w:cs="Times New Roman"/>
          <w:sz w:val="20"/>
          <w:szCs w:val="20"/>
        </w:rPr>
        <w:t>titutes for proof at trial; §173 Cr.P.C. specifically governs the police report submitted after investigation. (</w:t>
      </w:r>
      <w:hyperlink r:id="rId134">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1E296C" w:rsidP="00750CC2"/>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4"/>
          <w:szCs w:val="24"/>
          <w:u w:val="single"/>
        </w:rPr>
        <w:t xml:space="preserve"> vi)   Legal and administrative remedies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69" w:name="_pc0m4bblkz7e" w:colFirst="0" w:colLast="0"/>
      <w:bookmarkEnd w:id="869"/>
      <w:r>
        <w:rPr>
          <w:rFonts w:ascii="Times New Roman" w:eastAsia="Times New Roman" w:hAnsi="Times New Roman" w:cs="Times New Roman"/>
          <w:b/>
          <w:bCs/>
          <w:sz w:val="20"/>
          <w:szCs w:val="20"/>
        </w:rPr>
        <w:t>1. Registration of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facts disclose a </w:t>
      </w:r>
      <w:r>
        <w:rPr>
          <w:rFonts w:ascii="Times New Roman" w:eastAsia="Times New Roman" w:hAnsi="Times New Roman" w:cs="Times New Roman"/>
          <w:b/>
          <w:bCs/>
          <w:sz w:val="20"/>
          <w:szCs w:val="20"/>
        </w:rPr>
        <w:t>cognizable offence</w:t>
      </w:r>
      <w:r>
        <w:rPr>
          <w:rFonts w:ascii="Times New Roman" w:eastAsia="Times New Roman" w:hAnsi="Times New Roman" w:cs="Times New Roman"/>
          <w:sz w:val="20"/>
          <w:szCs w:val="20"/>
        </w:rPr>
        <w:t>, the first principal remedy is to approach the police for registration of the FIR.</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Cr.P.C. §154; PPC §§341–348; Second Schedule to Cr.P.C.</w:t>
      </w:r>
    </w:p>
    <w:p w:rsidR="001E296C" w:rsidRDefault="00750CC2" w:rsidP="00750CC2">
      <w:pPr>
        <w:rPr>
          <w:rFonts w:ascii="Times New Roman" w:eastAsia="Times New Roman" w:hAnsi="Times New Roman" w:cs="Times New Roman"/>
          <w:sz w:val="20"/>
          <w:szCs w:val="20"/>
        </w:rPr>
      </w:pPr>
      <w:r>
        <w:pict>
          <v:rect id="_x0000_i1090"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70" w:name="_jmbn0xmcqpkr" w:colFirst="0" w:colLast="0"/>
      <w:bookmarkEnd w:id="870"/>
      <w:r>
        <w:rPr>
          <w:rFonts w:ascii="Times New Roman" w:eastAsia="Times New Roman" w:hAnsi="Times New Roman" w:cs="Times New Roman"/>
          <w:b/>
          <w:bCs/>
          <w:sz w:val="20"/>
          <w:szCs w:val="20"/>
        </w:rPr>
        <w:t>2. Remedy Against Refusal to Register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the police refuse to record information concerning a cognizable offence, the aggrieved person may invoke the jurisdiction of the competent </w:t>
      </w:r>
      <w:r>
        <w:rPr>
          <w:rFonts w:ascii="Times New Roman" w:eastAsia="Times New Roman" w:hAnsi="Times New Roman" w:cs="Times New Roman"/>
          <w:b/>
          <w:bCs/>
          <w:sz w:val="20"/>
          <w:szCs w:val="20"/>
        </w:rPr>
        <w:t>Ex-Officio Jus</w:t>
      </w:r>
      <w:r>
        <w:rPr>
          <w:rFonts w:ascii="Times New Roman" w:eastAsia="Times New Roman" w:hAnsi="Times New Roman" w:cs="Times New Roman"/>
          <w:b/>
          <w:bCs/>
          <w:sz w:val="20"/>
          <w:szCs w:val="20"/>
        </w:rPr>
        <w:t>tice of the Peace</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Justice of the Peace may issue appropriate directions regarding registration of a criminal case and other police-related matters falling within the statutory jurisdiction.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§§22-A(6), 22-B; Constitution Art. 19</w:t>
      </w:r>
      <w:r>
        <w:rPr>
          <w:rFonts w:ascii="Times New Roman" w:eastAsia="Times New Roman" w:hAnsi="Times New Roman" w:cs="Times New Roman"/>
          <w:b/>
          <w:bCs/>
          <w:sz w:val="20"/>
          <w:szCs w:val="20"/>
        </w:rPr>
        <w:t>9 where appropriate.</w:t>
      </w:r>
    </w:p>
    <w:p w:rsidR="001E296C" w:rsidRDefault="00750CC2" w:rsidP="00750CC2">
      <w:pPr>
        <w:rPr>
          <w:rFonts w:ascii="Times New Roman" w:eastAsia="Times New Roman" w:hAnsi="Times New Roman" w:cs="Times New Roman"/>
          <w:sz w:val="20"/>
          <w:szCs w:val="20"/>
        </w:rPr>
      </w:pPr>
      <w:r>
        <w:pict>
          <v:rect id="_x0000_i1091"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71" w:name="_oc8r98as6jle" w:colFirst="0" w:colLast="0"/>
      <w:bookmarkEnd w:id="871"/>
      <w:r>
        <w:rPr>
          <w:rFonts w:ascii="Times New Roman" w:eastAsia="Times New Roman" w:hAnsi="Times New Roman" w:cs="Times New Roman"/>
          <w:b/>
          <w:bCs/>
          <w:sz w:val="20"/>
          <w:szCs w:val="20"/>
        </w:rPr>
        <w:t>3. Private Criminal Complaint Before Magistrate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Instead of relying exclusively upon police proceedings, an aggrieved person may institute a </w:t>
      </w:r>
      <w:r>
        <w:rPr>
          <w:rFonts w:ascii="Times New Roman" w:eastAsia="Times New Roman" w:hAnsi="Times New Roman" w:cs="Times New Roman"/>
          <w:b/>
          <w:bCs/>
          <w:sz w:val="20"/>
          <w:szCs w:val="20"/>
        </w:rPr>
        <w:t>private complaint</w:t>
      </w:r>
      <w:r>
        <w:rPr>
          <w:rFonts w:ascii="Times New Roman" w:eastAsia="Times New Roman" w:hAnsi="Times New Roman" w:cs="Times New Roman"/>
          <w:sz w:val="20"/>
          <w:szCs w:val="20"/>
        </w:rPr>
        <w:t xml:space="preserve"> before a competent Magistrate where the law permits.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Magistrate may examine the complainant and witnesses on oath and may proceed according to the subsequent provisions of the Cr.P.C.</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§§190(1)(a), 200, 202, 203, 204; PPC §§341–348.</w:t>
      </w:r>
    </w:p>
    <w:p w:rsidR="001E296C" w:rsidRDefault="00750CC2" w:rsidP="00750CC2">
      <w:pPr>
        <w:rPr>
          <w:rFonts w:ascii="Times New Roman" w:eastAsia="Times New Roman" w:hAnsi="Times New Roman" w:cs="Times New Roman"/>
          <w:sz w:val="20"/>
          <w:szCs w:val="20"/>
        </w:rPr>
      </w:pPr>
      <w:r>
        <w:pict>
          <v:rect id="_x0000_i1092"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72" w:name="_70ga9ltbvycw" w:colFirst="0" w:colLast="0"/>
      <w:bookmarkEnd w:id="872"/>
      <w:r>
        <w:rPr>
          <w:rFonts w:ascii="Times New Roman" w:eastAsia="Times New Roman" w:hAnsi="Times New Roman" w:cs="Times New Roman"/>
          <w:b/>
          <w:bCs/>
          <w:sz w:val="20"/>
          <w:szCs w:val="20"/>
        </w:rPr>
        <w:t>4. Direction for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Where the circum</w:t>
      </w:r>
      <w:r>
        <w:rPr>
          <w:rFonts w:ascii="Times New Roman" w:eastAsia="Times New Roman" w:hAnsi="Times New Roman" w:cs="Times New Roman"/>
          <w:sz w:val="20"/>
          <w:szCs w:val="20"/>
        </w:rPr>
        <w:t>stances warrant investigation by police, the competent Magistrate may deal with the matter in accordance with the investigative powers and procedure prescribed by the Cr.P.C.</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§§156(3), 190, 202.</w:t>
      </w:r>
    </w:p>
    <w:p w:rsidR="001E296C" w:rsidRDefault="00750CC2" w:rsidP="00750CC2">
      <w:pPr>
        <w:rPr>
          <w:rFonts w:ascii="Times New Roman" w:eastAsia="Times New Roman" w:hAnsi="Times New Roman" w:cs="Times New Roman"/>
          <w:sz w:val="20"/>
          <w:szCs w:val="20"/>
        </w:rPr>
      </w:pPr>
      <w:r>
        <w:pict>
          <v:rect id="_x0000_i1093"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73" w:name="_3g5twebyvyxm" w:colFirst="0" w:colLast="0"/>
      <w:bookmarkEnd w:id="873"/>
      <w:r>
        <w:rPr>
          <w:rFonts w:ascii="Times New Roman" w:eastAsia="Times New Roman" w:hAnsi="Times New Roman" w:cs="Times New Roman"/>
          <w:b/>
          <w:bCs/>
          <w:sz w:val="20"/>
          <w:szCs w:val="20"/>
        </w:rPr>
        <w:t>5. Remedy Against Defective or Inco</w:t>
      </w:r>
      <w:r>
        <w:rPr>
          <w:rFonts w:ascii="Times New Roman" w:eastAsia="Times New Roman" w:hAnsi="Times New Roman" w:cs="Times New Roman"/>
          <w:b/>
          <w:bCs/>
          <w:sz w:val="20"/>
          <w:szCs w:val="20"/>
        </w:rPr>
        <w:t>mplete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investigation is alleged to be defective, biased, incomplete or otherwise contrary to law, the aggrieved person may pursue remedies available under the Cr.P.C., including appropriate proceedings before the competent judicial </w:t>
      </w:r>
      <w:r>
        <w:rPr>
          <w:rFonts w:ascii="Times New Roman" w:eastAsia="Times New Roman" w:hAnsi="Times New Roman" w:cs="Times New Roman"/>
          <w:sz w:val="20"/>
          <w:szCs w:val="20"/>
        </w:rPr>
        <w:t>forum.</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§§22-A, 22-B, 156, 173; Constitution Art. 199 where applicable.</w:t>
      </w:r>
    </w:p>
    <w:p w:rsidR="001E296C" w:rsidRDefault="00750CC2" w:rsidP="00750CC2">
      <w:pPr>
        <w:rPr>
          <w:rFonts w:ascii="Times New Roman" w:eastAsia="Times New Roman" w:hAnsi="Times New Roman" w:cs="Times New Roman"/>
          <w:sz w:val="20"/>
          <w:szCs w:val="20"/>
        </w:rPr>
      </w:pPr>
      <w:r>
        <w:pict>
          <v:rect id="_x0000_i1094"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74" w:name="_j3vfprb14kuk" w:colFirst="0" w:colLast="0"/>
      <w:bookmarkEnd w:id="874"/>
      <w:r>
        <w:rPr>
          <w:rFonts w:ascii="Times New Roman" w:eastAsia="Times New Roman" w:hAnsi="Times New Roman" w:cs="Times New Roman"/>
          <w:b/>
          <w:bCs/>
          <w:sz w:val="20"/>
          <w:szCs w:val="20"/>
        </w:rPr>
        <w:t>6. Constitutional Petition Against Unlawful Detention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 person is actually being unlawfully detained or confined, a constitutional remedy may be availabl</w:t>
      </w:r>
      <w:r>
        <w:rPr>
          <w:rFonts w:ascii="Times New Roman" w:eastAsia="Times New Roman" w:hAnsi="Times New Roman" w:cs="Times New Roman"/>
          <w:sz w:val="20"/>
          <w:szCs w:val="20"/>
        </w:rPr>
        <w:t>e before the High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High Court may exercise constitutional jurisdiction in appropriate cases to address unlawful deprivation of liberty.</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Constitution Art. 199; Cr.P.C. §491.</w:t>
      </w:r>
    </w:p>
    <w:p w:rsidR="001E296C" w:rsidRDefault="00750CC2" w:rsidP="00750CC2">
      <w:pPr>
        <w:rPr>
          <w:rFonts w:ascii="Times New Roman" w:eastAsia="Times New Roman" w:hAnsi="Times New Roman" w:cs="Times New Roman"/>
          <w:sz w:val="20"/>
          <w:szCs w:val="20"/>
        </w:rPr>
      </w:pPr>
      <w:r>
        <w:pict>
          <v:rect id="_x0000_i1095"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75" w:name="_qy0wmrlo9fx4" w:colFirst="0" w:colLast="0"/>
      <w:bookmarkEnd w:id="875"/>
      <w:r>
        <w:rPr>
          <w:rFonts w:ascii="Times New Roman" w:eastAsia="Times New Roman" w:hAnsi="Times New Roman" w:cs="Times New Roman"/>
          <w:b/>
          <w:bCs/>
          <w:sz w:val="20"/>
          <w:szCs w:val="20"/>
        </w:rPr>
        <w:t>7. Habeas Corpus / Recovery of a Person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 person </w:t>
      </w:r>
      <w:r>
        <w:rPr>
          <w:rFonts w:ascii="Times New Roman" w:eastAsia="Times New Roman" w:hAnsi="Times New Roman" w:cs="Times New Roman"/>
          <w:sz w:val="20"/>
          <w:szCs w:val="20"/>
        </w:rPr>
        <w:t xml:space="preserve">is unlawfully detained, the remedy commonly described as </w:t>
      </w:r>
      <w:r>
        <w:rPr>
          <w:rFonts w:ascii="Times New Roman" w:eastAsia="Times New Roman" w:hAnsi="Times New Roman" w:cs="Times New Roman"/>
          <w:b/>
          <w:bCs/>
          <w:sz w:val="20"/>
          <w:szCs w:val="20"/>
        </w:rPr>
        <w:t>habeas corpus</w:t>
      </w:r>
      <w:r>
        <w:rPr>
          <w:rFonts w:ascii="Times New Roman" w:eastAsia="Times New Roman" w:hAnsi="Times New Roman" w:cs="Times New Roman"/>
          <w:sz w:val="20"/>
          <w:szCs w:val="20"/>
        </w:rPr>
        <w:t xml:space="preserve"> may be invoked through the appropriate legal mechanism.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Under the Cr.P.C., the High Court may exercise powers concerning the production/release of persons alleged to be illegally or improperly detained.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§491; Constitution Art. 199.</w:t>
      </w:r>
    </w:p>
    <w:p w:rsidR="001E296C" w:rsidRDefault="00750CC2" w:rsidP="00750CC2">
      <w:pPr>
        <w:rPr>
          <w:rFonts w:ascii="Times New Roman" w:eastAsia="Times New Roman" w:hAnsi="Times New Roman" w:cs="Times New Roman"/>
          <w:sz w:val="20"/>
          <w:szCs w:val="20"/>
        </w:rPr>
      </w:pPr>
      <w:r>
        <w:pict>
          <v:rect id="_x0000_i1096"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76" w:name="_yl0p6xxrfgsu" w:colFirst="0" w:colLast="0"/>
      <w:bookmarkEnd w:id="876"/>
      <w:r>
        <w:rPr>
          <w:rFonts w:ascii="Times New Roman" w:eastAsia="Times New Roman" w:hAnsi="Times New Roman" w:cs="Times New Roman"/>
          <w:b/>
          <w:bCs/>
          <w:sz w:val="20"/>
          <w:szCs w:val="20"/>
        </w:rPr>
        <w:t>8. Bail Remedy for an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An accused person arrest</w:t>
      </w:r>
      <w:r>
        <w:rPr>
          <w:rFonts w:ascii="Times New Roman" w:eastAsia="Times New Roman" w:hAnsi="Times New Roman" w:cs="Times New Roman"/>
          <w:sz w:val="20"/>
          <w:szCs w:val="20"/>
        </w:rPr>
        <w:t>ed in connection with wrongful restraint or wrongful confinement may seek bail according to the classification of the offence and applicable circumstances.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§§496–498; Second Schedule to Cr.P.C.</w:t>
      </w:r>
    </w:p>
    <w:p w:rsidR="001E296C" w:rsidRDefault="00750CC2" w:rsidP="00750CC2">
      <w:pPr>
        <w:rPr>
          <w:rFonts w:ascii="Times New Roman" w:eastAsia="Times New Roman" w:hAnsi="Times New Roman" w:cs="Times New Roman"/>
          <w:sz w:val="20"/>
          <w:szCs w:val="20"/>
        </w:rPr>
      </w:pPr>
      <w:r>
        <w:pict>
          <v:rect id="_x0000_i1097"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77" w:name="_xhn9f6fphw5z" w:colFirst="0" w:colLast="0"/>
      <w:bookmarkEnd w:id="877"/>
      <w:r>
        <w:rPr>
          <w:rFonts w:ascii="Times New Roman" w:eastAsia="Times New Roman" w:hAnsi="Times New Roman" w:cs="Times New Roman"/>
          <w:b/>
          <w:bCs/>
          <w:sz w:val="20"/>
          <w:szCs w:val="20"/>
        </w:rPr>
        <w:t>9. Remedy Against Illegal Arrest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accused alleges that the arrest itself was unlawful, the legality of the arrest may be challenged through the remedies available under the Cr.P.C. and Constitution.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Constitution Arts. 4, 9 and 10; Cr.P.C. §§54–61; Constitution Art</w:t>
      </w:r>
      <w:r>
        <w:rPr>
          <w:rFonts w:ascii="Times New Roman" w:eastAsia="Times New Roman" w:hAnsi="Times New Roman" w:cs="Times New Roman"/>
          <w:b/>
          <w:bCs/>
          <w:sz w:val="20"/>
          <w:szCs w:val="20"/>
        </w:rPr>
        <w:t>. 199.</w:t>
      </w:r>
    </w:p>
    <w:p w:rsidR="001E296C" w:rsidRDefault="00750CC2" w:rsidP="00750CC2">
      <w:pPr>
        <w:rPr>
          <w:rFonts w:ascii="Times New Roman" w:eastAsia="Times New Roman" w:hAnsi="Times New Roman" w:cs="Times New Roman"/>
          <w:sz w:val="20"/>
          <w:szCs w:val="20"/>
        </w:rPr>
      </w:pPr>
      <w:r>
        <w:pict>
          <v:rect id="_x0000_i1098"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78" w:name="_donob9ecgf68" w:colFirst="0" w:colLast="0"/>
      <w:bookmarkEnd w:id="878"/>
      <w:r>
        <w:rPr>
          <w:rFonts w:ascii="Times New Roman" w:eastAsia="Times New Roman" w:hAnsi="Times New Roman" w:cs="Times New Roman"/>
          <w:b/>
          <w:bCs/>
          <w:sz w:val="20"/>
          <w:szCs w:val="20"/>
        </w:rPr>
        <w:t>10. Remedy Against Continued Illegal Detention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 person was initially lawfully arrested but continued to be detained after the lawful basis for detention ceased, the legality of the </w:t>
      </w:r>
      <w:r>
        <w:rPr>
          <w:rFonts w:ascii="Times New Roman" w:eastAsia="Times New Roman" w:hAnsi="Times New Roman" w:cs="Times New Roman"/>
          <w:b/>
          <w:bCs/>
          <w:sz w:val="20"/>
          <w:szCs w:val="20"/>
        </w:rPr>
        <w:t>continued detention</w:t>
      </w:r>
      <w:r>
        <w:rPr>
          <w:rFonts w:ascii="Times New Roman" w:eastAsia="Times New Roman" w:hAnsi="Times New Roman" w:cs="Times New Roman"/>
          <w:sz w:val="20"/>
          <w:szCs w:val="20"/>
        </w:rPr>
        <w:t xml:space="preserve"> may be challenged.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relevant arrest,</w:t>
      </w:r>
      <w:r>
        <w:rPr>
          <w:rFonts w:ascii="Times New Roman" w:eastAsia="Times New Roman" w:hAnsi="Times New Roman" w:cs="Times New Roman"/>
          <w:sz w:val="20"/>
          <w:szCs w:val="20"/>
        </w:rPr>
        <w:t xml:space="preserve"> remand and custody orders should be examined to determine the point at which detention allegedly became unlawful.</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Constitution Arts. 9–10; Cr.P.C. §§61, 167, 491; Constitution Art. 199.</w:t>
      </w:r>
    </w:p>
    <w:p w:rsidR="001E296C" w:rsidRDefault="00750CC2" w:rsidP="00750CC2">
      <w:pPr>
        <w:rPr>
          <w:rFonts w:ascii="Times New Roman" w:eastAsia="Times New Roman" w:hAnsi="Times New Roman" w:cs="Times New Roman"/>
          <w:sz w:val="20"/>
          <w:szCs w:val="20"/>
        </w:rPr>
      </w:pPr>
      <w:r>
        <w:pict>
          <v:rect id="_x0000_i1099"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79" w:name="_qjjqzr1ej5b7" w:colFirst="0" w:colLast="0"/>
      <w:bookmarkEnd w:id="879"/>
      <w:r>
        <w:rPr>
          <w:rFonts w:ascii="Times New Roman" w:eastAsia="Times New Roman" w:hAnsi="Times New Roman" w:cs="Times New Roman"/>
          <w:b/>
          <w:bCs/>
          <w:sz w:val="20"/>
          <w:szCs w:val="20"/>
        </w:rPr>
        <w:t>11. Criminal Proceedings Against Public Officials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w:t>
      </w:r>
      <w:r>
        <w:rPr>
          <w:rFonts w:ascii="Times New Roman" w:eastAsia="Times New Roman" w:hAnsi="Times New Roman" w:cs="Times New Roman"/>
          <w:sz w:val="20"/>
          <w:szCs w:val="20"/>
        </w:rPr>
        <w:t>here a public servant intentionally or knowingly acts contrary to law in relation to confinement or custody, additional criminal provisions may become applicable in addition to the general provisions relating to wrongful confinement.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particularly relevan</w:t>
      </w:r>
      <w:r>
        <w:rPr>
          <w:rFonts w:ascii="Times New Roman" w:eastAsia="Times New Roman" w:hAnsi="Times New Roman" w:cs="Times New Roman"/>
          <w:sz w:val="20"/>
          <w:szCs w:val="20"/>
        </w:rPr>
        <w:t xml:space="preserve">t provision is </w:t>
      </w:r>
      <w:r>
        <w:rPr>
          <w:rFonts w:ascii="Times New Roman" w:eastAsia="Times New Roman" w:hAnsi="Times New Roman" w:cs="Times New Roman"/>
          <w:b/>
          <w:bCs/>
          <w:sz w:val="20"/>
          <w:szCs w:val="20"/>
        </w:rPr>
        <w:t>§220 PPC</w:t>
      </w:r>
      <w:r>
        <w:rPr>
          <w:rFonts w:ascii="Times New Roman" w:eastAsia="Times New Roman" w:hAnsi="Times New Roman" w:cs="Times New Roman"/>
          <w:sz w:val="20"/>
          <w:szCs w:val="20"/>
        </w:rPr>
        <w:t>, subject to its statutory ingredients.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§220; PPC §§340–348; Cr.P.C. §§154, 190, 200.</w:t>
      </w:r>
    </w:p>
    <w:p w:rsidR="001E296C" w:rsidRDefault="00750CC2" w:rsidP="00750CC2">
      <w:pPr>
        <w:rPr>
          <w:rFonts w:ascii="Times New Roman" w:eastAsia="Times New Roman" w:hAnsi="Times New Roman" w:cs="Times New Roman"/>
          <w:sz w:val="20"/>
          <w:szCs w:val="20"/>
        </w:rPr>
      </w:pPr>
      <w:r>
        <w:pict>
          <v:rect id="_x0000_i1100"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80" w:name="_952xdtyqur7r" w:colFirst="0" w:colLast="0"/>
      <w:bookmarkEnd w:id="880"/>
      <w:r>
        <w:rPr>
          <w:rFonts w:ascii="Times New Roman" w:eastAsia="Times New Roman" w:hAnsi="Times New Roman" w:cs="Times New Roman"/>
          <w:b/>
          <w:bCs/>
          <w:sz w:val="20"/>
          <w:szCs w:val="20"/>
        </w:rPr>
        <w:t>12. Remedy Where Police Themselves Are Alleged to Have Caused the Confinement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If police personnel or another public authority</w:t>
      </w:r>
      <w:r>
        <w:rPr>
          <w:rFonts w:ascii="Times New Roman" w:eastAsia="Times New Roman" w:hAnsi="Times New Roman" w:cs="Times New Roman"/>
          <w:sz w:val="20"/>
          <w:szCs w:val="20"/>
        </w:rPr>
        <w:t xml:space="preserve"> are alleged to have unlawfully detained a person, the matter may involve:</w:t>
      </w:r>
    </w:p>
    <w:p w:rsidR="001E296C" w:rsidRDefault="00750CC2" w:rsidP="00750CC2">
      <w:pPr>
        <w:numPr>
          <w:ilvl w:val="0"/>
          <w:numId w:val="4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criminal proceedings where the ingredients of an offence are established;</w:t>
      </w:r>
    </w:p>
    <w:p w:rsidR="001E296C" w:rsidRDefault="00750CC2" w:rsidP="00750CC2">
      <w:pPr>
        <w:numPr>
          <w:ilvl w:val="0"/>
          <w:numId w:val="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proceedings before the Justice of the Peace where applicable;</w:t>
      </w:r>
    </w:p>
    <w:p w:rsidR="001E296C" w:rsidRDefault="00750CC2" w:rsidP="00750CC2">
      <w:pPr>
        <w:numPr>
          <w:ilvl w:val="0"/>
          <w:numId w:val="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jurisdiction;</w:t>
      </w:r>
    </w:p>
    <w:p w:rsidR="001E296C" w:rsidRDefault="00750CC2" w:rsidP="00750CC2">
      <w:pPr>
        <w:numPr>
          <w:ilvl w:val="0"/>
          <w:numId w:val="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habeas corpus/re</w:t>
      </w:r>
      <w:r>
        <w:rPr>
          <w:rFonts w:ascii="Times New Roman" w:eastAsia="Times New Roman" w:hAnsi="Times New Roman" w:cs="Times New Roman"/>
          <w:sz w:val="20"/>
          <w:szCs w:val="20"/>
        </w:rPr>
        <w:t>covery proceedings; and</w:t>
      </w:r>
    </w:p>
    <w:p w:rsidR="001E296C" w:rsidRDefault="00750CC2" w:rsidP="00750CC2">
      <w:pPr>
        <w:numPr>
          <w:ilvl w:val="0"/>
          <w:numId w:val="4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departmental proceedings where applicable.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Constitution Arts. 4, 9, 10 and 199; Cr.P.C. §§22-A, 22-B, 491; PPC §220 and other applicable provisions.</w:t>
      </w:r>
    </w:p>
    <w:p w:rsidR="001E296C" w:rsidRDefault="00750CC2" w:rsidP="00750CC2">
      <w:pPr>
        <w:rPr>
          <w:rFonts w:ascii="Times New Roman" w:eastAsia="Times New Roman" w:hAnsi="Times New Roman" w:cs="Times New Roman"/>
          <w:sz w:val="20"/>
          <w:szCs w:val="20"/>
        </w:rPr>
      </w:pPr>
      <w:r>
        <w:pict>
          <v:rect id="_x0000_i1101"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81" w:name="_2y1a97ysuxha" w:colFirst="0" w:colLast="0"/>
      <w:bookmarkEnd w:id="881"/>
      <w:r>
        <w:rPr>
          <w:rFonts w:ascii="Times New Roman" w:eastAsia="Times New Roman" w:hAnsi="Times New Roman" w:cs="Times New Roman"/>
          <w:b/>
          <w:bCs/>
          <w:sz w:val="20"/>
          <w:szCs w:val="20"/>
        </w:rPr>
        <w:t>13. Remedy During Trial — Challenge to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institution of the criminal case, the accused may challenge the framing of an inappropriate charge according to the applicable procedural provisions.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determines the appropriate charge on the basis of the material and law applicable to the c</w:t>
      </w:r>
      <w:r>
        <w:rPr>
          <w:rFonts w:ascii="Times New Roman" w:eastAsia="Times New Roman" w:hAnsi="Times New Roman" w:cs="Times New Roman"/>
          <w:sz w:val="20"/>
          <w:szCs w:val="20"/>
        </w:rPr>
        <w:t>ase.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§§221–240; §§265-D–265-E where applicable.</w:t>
      </w:r>
    </w:p>
    <w:p w:rsidR="001E296C" w:rsidRDefault="00750CC2" w:rsidP="00750CC2">
      <w:pPr>
        <w:rPr>
          <w:rFonts w:ascii="Times New Roman" w:eastAsia="Times New Roman" w:hAnsi="Times New Roman" w:cs="Times New Roman"/>
          <w:sz w:val="20"/>
          <w:szCs w:val="20"/>
        </w:rPr>
      </w:pPr>
      <w:r>
        <w:pict>
          <v:rect id="_x0000_i1102"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82" w:name="_ehyglnw1ipxz" w:colFirst="0" w:colLast="0"/>
      <w:bookmarkEnd w:id="882"/>
      <w:r>
        <w:rPr>
          <w:rFonts w:ascii="Times New Roman" w:eastAsia="Times New Roman" w:hAnsi="Times New Roman" w:cs="Times New Roman"/>
          <w:b/>
          <w:bCs/>
          <w:sz w:val="20"/>
          <w:szCs w:val="20"/>
        </w:rPr>
        <w:t>14. Acquittal Remedy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prosecution fails to establish the charge, the accused may be acquitted in accordance with the applicable trial procedure.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§§24</w:t>
      </w:r>
      <w:r>
        <w:rPr>
          <w:rFonts w:ascii="Times New Roman" w:eastAsia="Times New Roman" w:hAnsi="Times New Roman" w:cs="Times New Roman"/>
          <w:b/>
          <w:bCs/>
          <w:sz w:val="20"/>
          <w:szCs w:val="20"/>
        </w:rPr>
        <w:t>9-A, 265-K, 245 and other applicable provisions depending upon the type of trial.</w:t>
      </w:r>
    </w:p>
    <w:p w:rsidR="001E296C" w:rsidRDefault="00750CC2" w:rsidP="00750CC2">
      <w:pPr>
        <w:rPr>
          <w:rFonts w:ascii="Times New Roman" w:eastAsia="Times New Roman" w:hAnsi="Times New Roman" w:cs="Times New Roman"/>
          <w:sz w:val="20"/>
          <w:szCs w:val="20"/>
        </w:rPr>
      </w:pPr>
      <w:r>
        <w:pict>
          <v:rect id="_x0000_i1103"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83" w:name="_k2xu7yd96jxu" w:colFirst="0" w:colLast="0"/>
      <w:bookmarkEnd w:id="883"/>
      <w:r>
        <w:rPr>
          <w:rFonts w:ascii="Times New Roman" w:eastAsia="Times New Roman" w:hAnsi="Times New Roman" w:cs="Times New Roman"/>
          <w:b/>
          <w:bCs/>
          <w:sz w:val="20"/>
          <w:szCs w:val="20"/>
        </w:rPr>
        <w:t>15. Appeal Against Conviction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convicted of wrongful restraint or wrongful confinement may have a statutory right of appeal, depending upon the court that passed th</w:t>
      </w:r>
      <w:r>
        <w:rPr>
          <w:rFonts w:ascii="Times New Roman" w:eastAsia="Times New Roman" w:hAnsi="Times New Roman" w:cs="Times New Roman"/>
          <w:sz w:val="20"/>
          <w:szCs w:val="20"/>
        </w:rPr>
        <w:t>e conviction and the applicable procedural provision.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correct appellate forum must be determined from the </w:t>
      </w:r>
      <w:r>
        <w:rPr>
          <w:rFonts w:ascii="Times New Roman" w:eastAsia="Times New Roman" w:hAnsi="Times New Roman" w:cs="Times New Roman"/>
          <w:b/>
          <w:bCs/>
          <w:sz w:val="20"/>
          <w:szCs w:val="20"/>
        </w:rPr>
        <w:t>trial court and applicable Cr.P.C. provision</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 xml:space="preserve">Cr.P.C. §§404–415; §§408–410 in particular; applicable provisions of the Limitation </w:t>
      </w:r>
      <w:r>
        <w:rPr>
          <w:rFonts w:ascii="Times New Roman" w:eastAsia="Times New Roman" w:hAnsi="Times New Roman" w:cs="Times New Roman"/>
          <w:b/>
          <w:bCs/>
          <w:sz w:val="20"/>
          <w:szCs w:val="20"/>
        </w:rPr>
        <w:t>Act, 1908.</w:t>
      </w:r>
    </w:p>
    <w:p w:rsidR="001E296C" w:rsidRDefault="00750CC2" w:rsidP="00750CC2">
      <w:pPr>
        <w:rPr>
          <w:rFonts w:ascii="Times New Roman" w:eastAsia="Times New Roman" w:hAnsi="Times New Roman" w:cs="Times New Roman"/>
          <w:sz w:val="20"/>
          <w:szCs w:val="20"/>
        </w:rPr>
      </w:pPr>
      <w:r>
        <w:pict>
          <v:rect id="_x0000_i1104"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84" w:name="_xwjxtajt8jhc" w:colFirst="0" w:colLast="0"/>
      <w:bookmarkEnd w:id="884"/>
      <w:r>
        <w:rPr>
          <w:rFonts w:ascii="Times New Roman" w:eastAsia="Times New Roman" w:hAnsi="Times New Roman" w:cs="Times New Roman"/>
          <w:b/>
          <w:bCs/>
          <w:sz w:val="20"/>
          <w:szCs w:val="20"/>
        </w:rPr>
        <w:t>16. Appeal Against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Where an accused has been acquitted, an appeal against acquittal may be available to the State or, where the statutory requirements are satisfied, to an aggrieved complainant/person.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The applicable route and limita</w:t>
      </w:r>
      <w:r>
        <w:rPr>
          <w:rFonts w:ascii="Times New Roman" w:eastAsia="Times New Roman" w:hAnsi="Times New Roman" w:cs="Times New Roman"/>
          <w:sz w:val="20"/>
          <w:szCs w:val="20"/>
        </w:rPr>
        <w:t xml:space="preserve">tion period depend upon the relevant provision of </w:t>
      </w:r>
      <w:r>
        <w:rPr>
          <w:rFonts w:ascii="Times New Roman" w:eastAsia="Times New Roman" w:hAnsi="Times New Roman" w:cs="Times New Roman"/>
          <w:b/>
          <w:bCs/>
          <w:sz w:val="20"/>
          <w:szCs w:val="20"/>
        </w:rPr>
        <w:t>§417 Cr.P.C.</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§417; Limitation Act, 1908, applicable provisions.</w:t>
      </w:r>
    </w:p>
    <w:p w:rsidR="001E296C" w:rsidRDefault="00750CC2" w:rsidP="00750CC2">
      <w:pPr>
        <w:rPr>
          <w:rFonts w:ascii="Times New Roman" w:eastAsia="Times New Roman" w:hAnsi="Times New Roman" w:cs="Times New Roman"/>
          <w:sz w:val="20"/>
          <w:szCs w:val="20"/>
        </w:rPr>
      </w:pPr>
      <w:r>
        <w:pict>
          <v:rect id="_x0000_i1105"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85" w:name="_zd4nvgj970jx" w:colFirst="0" w:colLast="0"/>
      <w:bookmarkEnd w:id="885"/>
      <w:r>
        <w:rPr>
          <w:rFonts w:ascii="Times New Roman" w:eastAsia="Times New Roman" w:hAnsi="Times New Roman" w:cs="Times New Roman"/>
          <w:b/>
          <w:bCs/>
          <w:sz w:val="20"/>
          <w:szCs w:val="20"/>
        </w:rPr>
        <w:t>17. Criminal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no appeal lies, or where the circumstances fall within the revisional jurisdiction of th</w:t>
      </w:r>
      <w:r>
        <w:rPr>
          <w:rFonts w:ascii="Times New Roman" w:eastAsia="Times New Roman" w:hAnsi="Times New Roman" w:cs="Times New Roman"/>
          <w:sz w:val="20"/>
          <w:szCs w:val="20"/>
        </w:rPr>
        <w:t>e competent court, criminal revision may be available to examine the correctness, legality or propriety of a finding, sentence or order.</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§§435–439; §439-A where applicable.</w:t>
      </w:r>
    </w:p>
    <w:p w:rsidR="001E296C" w:rsidRDefault="00750CC2" w:rsidP="00750CC2">
      <w:pPr>
        <w:rPr>
          <w:rFonts w:ascii="Times New Roman" w:eastAsia="Times New Roman" w:hAnsi="Times New Roman" w:cs="Times New Roman"/>
          <w:sz w:val="20"/>
          <w:szCs w:val="20"/>
        </w:rPr>
      </w:pPr>
      <w:r>
        <w:pict>
          <v:rect id="_x0000_i1106"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86" w:name="_zapwsvgyykvr" w:colFirst="0" w:colLast="0"/>
      <w:bookmarkEnd w:id="886"/>
      <w:r>
        <w:rPr>
          <w:rFonts w:ascii="Times New Roman" w:eastAsia="Times New Roman" w:hAnsi="Times New Roman" w:cs="Times New Roman"/>
          <w:b/>
          <w:bCs/>
          <w:sz w:val="20"/>
          <w:szCs w:val="20"/>
        </w:rPr>
        <w:t>18. Constitutional Challenge to Judicial / Administrative</w:t>
      </w:r>
      <w:r>
        <w:rPr>
          <w:rFonts w:ascii="Times New Roman" w:eastAsia="Times New Roman" w:hAnsi="Times New Roman" w:cs="Times New Roman"/>
          <w:b/>
          <w:bCs/>
          <w:sz w:val="20"/>
          <w:szCs w:val="20"/>
        </w:rPr>
        <w:t xml:space="preserve"> Action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an adequate statutory remedy is unavailable or the circumstances justify constitutional intervention, a person may invoke the constitutional jurisdiction of the High Court against unlawful or jurisdictionally defective action by a public auth</w:t>
      </w:r>
      <w:r>
        <w:rPr>
          <w:rFonts w:ascii="Times New Roman" w:eastAsia="Times New Roman" w:hAnsi="Times New Roman" w:cs="Times New Roman"/>
          <w:sz w:val="20"/>
          <w:szCs w:val="20"/>
        </w:rPr>
        <w:t>ority.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is </w:t>
      </w:r>
      <w:r>
        <w:rPr>
          <w:rFonts w:ascii="Times New Roman" w:eastAsia="Times New Roman" w:hAnsi="Times New Roman" w:cs="Times New Roman"/>
          <w:b/>
          <w:bCs/>
          <w:sz w:val="20"/>
          <w:szCs w:val="20"/>
        </w:rPr>
        <w:t>not a substitute automatically available in every criminal case</w:t>
      </w:r>
      <w:r>
        <w:rPr>
          <w:rFonts w:ascii="Times New Roman" w:eastAsia="Times New Roman" w:hAnsi="Times New Roman" w:cs="Times New Roman"/>
          <w:sz w:val="20"/>
          <w:szCs w:val="20"/>
        </w:rPr>
        <w:t>; the availability of an adequate alternative remedy and the nature of the impugned action must be considered.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 xml:space="preserve">Constitution Art. 199; Constitution Arts. 4, 9 and </w:t>
      </w:r>
      <w:r>
        <w:rPr>
          <w:rFonts w:ascii="Times New Roman" w:eastAsia="Times New Roman" w:hAnsi="Times New Roman" w:cs="Times New Roman"/>
          <w:b/>
          <w:bCs/>
          <w:sz w:val="20"/>
          <w:szCs w:val="20"/>
        </w:rPr>
        <w:t>10-A.</w:t>
      </w:r>
    </w:p>
    <w:p w:rsidR="001E296C" w:rsidRDefault="00750CC2" w:rsidP="00750CC2">
      <w:pPr>
        <w:rPr>
          <w:rFonts w:ascii="Times New Roman" w:eastAsia="Times New Roman" w:hAnsi="Times New Roman" w:cs="Times New Roman"/>
          <w:sz w:val="20"/>
          <w:szCs w:val="20"/>
        </w:rPr>
      </w:pPr>
      <w:r>
        <w:pict>
          <v:rect id="_x0000_i1107"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87" w:name="_8adrs4di72yq" w:colFirst="0" w:colLast="0"/>
      <w:bookmarkEnd w:id="887"/>
      <w:r>
        <w:rPr>
          <w:rFonts w:ascii="Times New Roman" w:eastAsia="Times New Roman" w:hAnsi="Times New Roman" w:cs="Times New Roman"/>
          <w:b/>
          <w:bCs/>
          <w:sz w:val="20"/>
          <w:szCs w:val="20"/>
        </w:rPr>
        <w:t>19. Compensation / Monetary Relief for Unlawful Deprivation of Liberty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unlawful detention or deprivation of liberty is established, a claim for appropriate monetary or other constitutional relief may arise in suitable cases.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availability and amount of such relief depend upon the facts, nature of the violation, responsible authority and applicable constitutional jurisprudence.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Constitution Arts. 4, 9, 10 and 199; applicable judicial precedent.</w:t>
      </w:r>
    </w:p>
    <w:p w:rsidR="001E296C" w:rsidRDefault="00750CC2" w:rsidP="00750CC2">
      <w:pPr>
        <w:rPr>
          <w:rFonts w:ascii="Times New Roman" w:eastAsia="Times New Roman" w:hAnsi="Times New Roman" w:cs="Times New Roman"/>
          <w:sz w:val="20"/>
          <w:szCs w:val="20"/>
        </w:rPr>
      </w:pPr>
      <w:r>
        <w:pict>
          <v:rect id="_x0000_i1108"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88" w:name="_ujhzfuwigyr5" w:colFirst="0" w:colLast="0"/>
      <w:bookmarkEnd w:id="888"/>
      <w:r>
        <w:rPr>
          <w:rFonts w:ascii="Times New Roman" w:eastAsia="Times New Roman" w:hAnsi="Times New Roman" w:cs="Times New Roman"/>
          <w:b/>
          <w:bCs/>
          <w:sz w:val="20"/>
          <w:szCs w:val="20"/>
        </w:rPr>
        <w:t>20. Civil Re</w:t>
      </w:r>
      <w:r>
        <w:rPr>
          <w:rFonts w:ascii="Times New Roman" w:eastAsia="Times New Roman" w:hAnsi="Times New Roman" w:cs="Times New Roman"/>
          <w:b/>
          <w:bCs/>
          <w:sz w:val="20"/>
          <w:szCs w:val="20"/>
        </w:rPr>
        <w:t>medy for Property / Right-of-Way Disputes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Where wrongful restraint arises from a dispute concerning a </w:t>
      </w:r>
      <w:r>
        <w:rPr>
          <w:rFonts w:ascii="Times New Roman" w:eastAsia="Times New Roman" w:hAnsi="Times New Roman" w:cs="Times New Roman"/>
          <w:b/>
          <w:bCs/>
          <w:sz w:val="20"/>
          <w:szCs w:val="20"/>
        </w:rPr>
        <w:t>road, pathway, easement, possession, land or other property right</w:t>
      </w:r>
      <w:r>
        <w:rPr>
          <w:rFonts w:ascii="Times New Roman" w:eastAsia="Times New Roman" w:hAnsi="Times New Roman" w:cs="Times New Roman"/>
          <w:sz w:val="20"/>
          <w:szCs w:val="20"/>
        </w:rPr>
        <w:t>, the affected person may have a separate civil remedy.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on the facts, relief ma</w:t>
      </w:r>
      <w:r>
        <w:rPr>
          <w:rFonts w:ascii="Times New Roman" w:eastAsia="Times New Roman" w:hAnsi="Times New Roman" w:cs="Times New Roman"/>
          <w:sz w:val="20"/>
          <w:szCs w:val="20"/>
        </w:rPr>
        <w:t>y include:</w:t>
      </w:r>
    </w:p>
    <w:p w:rsidR="001E296C" w:rsidRDefault="00750CC2" w:rsidP="00750CC2">
      <w:pPr>
        <w:numPr>
          <w:ilvl w:val="0"/>
          <w:numId w:val="6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declaration;</w:t>
      </w:r>
    </w:p>
    <w:p w:rsidR="001E296C" w:rsidRDefault="00750CC2" w:rsidP="00750CC2">
      <w:pPr>
        <w:numPr>
          <w:ilvl w:val="0"/>
          <w:numId w:val="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injunction;</w:t>
      </w:r>
    </w:p>
    <w:p w:rsidR="001E296C" w:rsidRDefault="00750CC2" w:rsidP="00750CC2">
      <w:pPr>
        <w:numPr>
          <w:ilvl w:val="0"/>
          <w:numId w:val="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possession;</w:t>
      </w:r>
    </w:p>
    <w:p w:rsidR="001E296C" w:rsidRDefault="00750CC2" w:rsidP="00750CC2">
      <w:pPr>
        <w:numPr>
          <w:ilvl w:val="0"/>
          <w:numId w:val="65"/>
        </w:numPr>
        <w:rPr>
          <w:rFonts w:ascii="Times New Roman" w:eastAsia="Times New Roman" w:hAnsi="Times New Roman" w:cs="Times New Roman"/>
          <w:sz w:val="20"/>
          <w:szCs w:val="20"/>
        </w:rPr>
      </w:pPr>
      <w:r>
        <w:rPr>
          <w:rFonts w:ascii="Times New Roman" w:eastAsia="Times New Roman" w:hAnsi="Times New Roman" w:cs="Times New Roman"/>
          <w:sz w:val="20"/>
          <w:szCs w:val="20"/>
        </w:rPr>
        <w:t>enforcement/protection of an easement or right of way; or</w:t>
      </w:r>
    </w:p>
    <w:p w:rsidR="001E296C" w:rsidRDefault="00750CC2" w:rsidP="00750CC2">
      <w:pPr>
        <w:numPr>
          <w:ilvl w:val="0"/>
          <w:numId w:val="6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appropriate civil relief.</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criminal and civil remedies may coexist where the same facts independently satisfy the requirements of both.</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w:t>
      </w:r>
      <w:r>
        <w:rPr>
          <w:rFonts w:ascii="Times New Roman" w:eastAsia="Times New Roman" w:hAnsi="Times New Roman" w:cs="Times New Roman"/>
          <w:b/>
          <w:bCs/>
          <w:sz w:val="20"/>
          <w:szCs w:val="20"/>
        </w:rPr>
        <w:t>eferences:</w:t>
      </w:r>
      <w:r>
        <w:rPr>
          <w:rFonts w:ascii="Times New Roman" w:eastAsia="Times New Roman" w:hAnsi="Times New Roman" w:cs="Times New Roman"/>
          <w:b/>
          <w:bCs/>
          <w:sz w:val="20"/>
          <w:szCs w:val="20"/>
        </w:rPr>
        <w:br/>
        <w:t>Specific Relief Act, 1877; Easements Act, 1882 where applicable; Code of Civil Procedure, 1908; Limitation Act, 1908; PPC §341.</w:t>
      </w:r>
    </w:p>
    <w:p w:rsidR="001E296C" w:rsidRDefault="00750CC2" w:rsidP="00750CC2">
      <w:pPr>
        <w:rPr>
          <w:rFonts w:ascii="Times New Roman" w:eastAsia="Times New Roman" w:hAnsi="Times New Roman" w:cs="Times New Roman"/>
          <w:sz w:val="20"/>
          <w:szCs w:val="20"/>
        </w:rPr>
      </w:pPr>
      <w:r>
        <w:pict>
          <v:rect id="_x0000_i1109"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89" w:name="_gfvnuc8jc2z7" w:colFirst="0" w:colLast="0"/>
      <w:bookmarkEnd w:id="889"/>
      <w:r>
        <w:rPr>
          <w:rFonts w:ascii="Times New Roman" w:eastAsia="Times New Roman" w:hAnsi="Times New Roman" w:cs="Times New Roman"/>
          <w:b/>
          <w:bCs/>
          <w:sz w:val="20"/>
          <w:szCs w:val="20"/>
        </w:rPr>
        <w:t>21. Injunction Against Continuing Civil Obstruction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an obstruction is continuing and concerns a legally enfor</w:t>
      </w:r>
      <w:r>
        <w:rPr>
          <w:rFonts w:ascii="Times New Roman" w:eastAsia="Times New Roman" w:hAnsi="Times New Roman" w:cs="Times New Roman"/>
          <w:sz w:val="20"/>
          <w:szCs w:val="20"/>
        </w:rPr>
        <w:t>ceable civil right, an injunction may be sought from the competent civil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is distinct from the criminal prosecution for wrongful restraint.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Specific Relief Act, 1877; Code of Civil Procedure, 1908, Order XXXIX Rules 1–2; PPC §§33</w:t>
      </w:r>
      <w:r>
        <w:rPr>
          <w:rFonts w:ascii="Times New Roman" w:eastAsia="Times New Roman" w:hAnsi="Times New Roman" w:cs="Times New Roman"/>
          <w:b/>
          <w:bCs/>
          <w:sz w:val="20"/>
          <w:szCs w:val="20"/>
        </w:rPr>
        <w:t>9, 341.</w:t>
      </w:r>
    </w:p>
    <w:p w:rsidR="001E296C" w:rsidRDefault="00750CC2" w:rsidP="00750CC2">
      <w:pPr>
        <w:rPr>
          <w:rFonts w:ascii="Times New Roman" w:eastAsia="Times New Roman" w:hAnsi="Times New Roman" w:cs="Times New Roman"/>
          <w:sz w:val="20"/>
          <w:szCs w:val="20"/>
        </w:rPr>
      </w:pPr>
      <w:r>
        <w:pict>
          <v:rect id="_x0000_i1110"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90" w:name="_vmom3vp0mq" w:colFirst="0" w:colLast="0"/>
      <w:bookmarkEnd w:id="890"/>
      <w:r>
        <w:rPr>
          <w:rFonts w:ascii="Times New Roman" w:eastAsia="Times New Roman" w:hAnsi="Times New Roman" w:cs="Times New Roman"/>
          <w:b/>
          <w:bCs/>
          <w:sz w:val="20"/>
          <w:szCs w:val="20"/>
        </w:rPr>
        <w:t>22. Remedy for Continuing or Repeated Confinement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unlawful confinement is continuing, the remedy should not be treated merely as a claim concerning a past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Immediate remedies concerning </w:t>
      </w:r>
      <w:r>
        <w:rPr>
          <w:rFonts w:ascii="Times New Roman" w:eastAsia="Times New Roman" w:hAnsi="Times New Roman" w:cs="Times New Roman"/>
          <w:b/>
          <w:bCs/>
          <w:sz w:val="20"/>
          <w:szCs w:val="20"/>
        </w:rPr>
        <w:t>recovery/release of the person and protection of liberty</w:t>
      </w:r>
      <w:r>
        <w:rPr>
          <w:rFonts w:ascii="Times New Roman" w:eastAsia="Times New Roman" w:hAnsi="Times New Roman" w:cs="Times New Roman"/>
          <w:sz w:val="20"/>
          <w:szCs w:val="20"/>
        </w:rPr>
        <w:t xml:space="preserve"> may be pursued in addition to criminal proceedings.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Constitution Arts. 4 and 9; Cr.P.C. §491; Constitution Art. 199; PPC §§340–348.</w:t>
      </w:r>
    </w:p>
    <w:p w:rsidR="001E296C" w:rsidRDefault="00750CC2" w:rsidP="00750CC2">
      <w:pPr>
        <w:rPr>
          <w:rFonts w:ascii="Times New Roman" w:eastAsia="Times New Roman" w:hAnsi="Times New Roman" w:cs="Times New Roman"/>
          <w:sz w:val="20"/>
          <w:szCs w:val="20"/>
        </w:rPr>
      </w:pPr>
      <w:r>
        <w:pict>
          <v:rect id="_x0000_i1111"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91" w:name="_lt7rtklgewn4" w:colFirst="0" w:colLast="0"/>
      <w:bookmarkEnd w:id="891"/>
      <w:r>
        <w:rPr>
          <w:rFonts w:ascii="Times New Roman" w:eastAsia="Times New Roman" w:hAnsi="Times New Roman" w:cs="Times New Roman"/>
          <w:b/>
          <w:bCs/>
          <w:sz w:val="20"/>
          <w:szCs w:val="20"/>
        </w:rPr>
        <w:t>23. Remedy Where Additional Violence Is 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w:t>
      </w:r>
      <w:r>
        <w:rPr>
          <w:rFonts w:ascii="Times New Roman" w:eastAsia="Times New Roman" w:hAnsi="Times New Roman" w:cs="Times New Roman"/>
          <w:sz w:val="20"/>
          <w:szCs w:val="20"/>
        </w:rPr>
        <w:t>e restraint or confinement is accompanied by:</w:t>
      </w:r>
    </w:p>
    <w:p w:rsidR="001E296C" w:rsidRDefault="00750CC2" w:rsidP="00750CC2">
      <w:pPr>
        <w:numPr>
          <w:ilvl w:val="0"/>
          <w:numId w:val="23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hurt;</w:t>
      </w:r>
    </w:p>
    <w:p w:rsidR="001E296C" w:rsidRDefault="00750CC2" w:rsidP="00750CC2">
      <w:pPr>
        <w:numPr>
          <w:ilvl w:val="0"/>
          <w:numId w:val="238"/>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assault;</w:t>
      </w:r>
    </w:p>
    <w:p w:rsidR="001E296C" w:rsidRDefault="00750CC2" w:rsidP="00750CC2">
      <w:pPr>
        <w:numPr>
          <w:ilvl w:val="0"/>
          <w:numId w:val="2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force;</w:t>
      </w:r>
    </w:p>
    <w:p w:rsidR="001E296C" w:rsidRDefault="00750CC2" w:rsidP="00750CC2">
      <w:pPr>
        <w:numPr>
          <w:ilvl w:val="0"/>
          <w:numId w:val="2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threats;</w:t>
      </w:r>
    </w:p>
    <w:p w:rsidR="001E296C" w:rsidRDefault="00750CC2" w:rsidP="00750CC2">
      <w:pPr>
        <w:numPr>
          <w:ilvl w:val="0"/>
          <w:numId w:val="2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kidnapping;</w:t>
      </w:r>
    </w:p>
    <w:p w:rsidR="001E296C" w:rsidRDefault="00750CC2" w:rsidP="00750CC2">
      <w:pPr>
        <w:numPr>
          <w:ilvl w:val="0"/>
          <w:numId w:val="2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abduction;</w:t>
      </w:r>
    </w:p>
    <w:p w:rsidR="001E296C" w:rsidRDefault="00750CC2" w:rsidP="00750CC2">
      <w:pPr>
        <w:numPr>
          <w:ilvl w:val="0"/>
          <w:numId w:val="2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extortion; or</w:t>
      </w:r>
    </w:p>
    <w:p w:rsidR="001E296C" w:rsidRDefault="00750CC2" w:rsidP="00750CC2">
      <w:pPr>
        <w:numPr>
          <w:ilvl w:val="0"/>
          <w:numId w:val="23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another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complainant may pursue the additional criminal remedies applicable to those offences.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case should therefore not automatically be limited to </w:t>
      </w:r>
      <w:r>
        <w:rPr>
          <w:rFonts w:ascii="Times New Roman" w:eastAsia="Times New Roman" w:hAnsi="Times New Roman" w:cs="Times New Roman"/>
          <w:b/>
          <w:bCs/>
          <w:sz w:val="20"/>
          <w:szCs w:val="20"/>
        </w:rPr>
        <w:t>PPC §§341–342</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§§319–338, 349–358, 359–369, 383–389, 503–506 and other applicable provisions; Cr.P.C. §§154, 190, 200.</w:t>
      </w:r>
    </w:p>
    <w:p w:rsidR="001E296C" w:rsidRDefault="00750CC2" w:rsidP="00750CC2">
      <w:pPr>
        <w:rPr>
          <w:rFonts w:ascii="Times New Roman" w:eastAsia="Times New Roman" w:hAnsi="Times New Roman" w:cs="Times New Roman"/>
          <w:sz w:val="20"/>
          <w:szCs w:val="20"/>
        </w:rPr>
      </w:pPr>
      <w:r>
        <w:pict>
          <v:rect id="_x0000_i1112"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92" w:name="_4576iun5r4md" w:colFirst="0" w:colLast="0"/>
      <w:bookmarkEnd w:id="892"/>
      <w:r>
        <w:rPr>
          <w:rFonts w:ascii="Times New Roman" w:eastAsia="Times New Roman" w:hAnsi="Times New Roman" w:cs="Times New Roman"/>
          <w:b/>
          <w:bCs/>
          <w:sz w:val="20"/>
          <w:szCs w:val="20"/>
        </w:rPr>
        <w:t>24. Remedy Where the Victim Is a Woman or Child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w:t>
      </w:r>
      <w:r>
        <w:rPr>
          <w:rFonts w:ascii="Times New Roman" w:eastAsia="Times New Roman" w:hAnsi="Times New Roman" w:cs="Times New Roman"/>
          <w:sz w:val="20"/>
          <w:szCs w:val="20"/>
        </w:rPr>
        <w:t xml:space="preserve"> facts additionally involve offences against a woman or child, any applicable </w:t>
      </w:r>
      <w:r>
        <w:rPr>
          <w:rFonts w:ascii="Times New Roman" w:eastAsia="Times New Roman" w:hAnsi="Times New Roman" w:cs="Times New Roman"/>
          <w:b/>
          <w:bCs/>
          <w:sz w:val="20"/>
          <w:szCs w:val="20"/>
        </w:rPr>
        <w:t>special/provincial legislation and protective mechanisms</w:t>
      </w:r>
      <w:r>
        <w:rPr>
          <w:rFonts w:ascii="Times New Roman" w:eastAsia="Times New Roman" w:hAnsi="Times New Roman" w:cs="Times New Roman"/>
          <w:sz w:val="20"/>
          <w:szCs w:val="20"/>
        </w:rPr>
        <w:t xml:space="preserve"> must be considered in addition to PPC §§339–348.</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§§339–348; applicable provincial/special legislation</w:t>
      </w:r>
      <w:r>
        <w:rPr>
          <w:rFonts w:ascii="Times New Roman" w:eastAsia="Times New Roman" w:hAnsi="Times New Roman" w:cs="Times New Roman"/>
          <w:b/>
          <w:bCs/>
          <w:sz w:val="20"/>
          <w:szCs w:val="20"/>
        </w:rPr>
        <w:t>; Constitution Arts. 4 and 9.</w:t>
      </w:r>
    </w:p>
    <w:p w:rsidR="001E296C" w:rsidRDefault="00750CC2" w:rsidP="00750CC2">
      <w:pPr>
        <w:rPr>
          <w:rFonts w:ascii="Times New Roman" w:eastAsia="Times New Roman" w:hAnsi="Times New Roman" w:cs="Times New Roman"/>
          <w:sz w:val="20"/>
          <w:szCs w:val="20"/>
        </w:rPr>
      </w:pPr>
      <w:r>
        <w:pict>
          <v:rect id="_x0000_i1113" style="width:0;height:1.5pt" o:hrstd="t" o:hr="t" fillcolor="#a0a0a0" stroked="f"/>
        </w:pic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6"/>
          <w:szCs w:val="26"/>
          <w:u w:val="single"/>
        </w:rPr>
        <w:t xml:space="preserve">vii)   Special scenarios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93" w:name="_u1n5y8ikzire" w:colFirst="0" w:colLast="0"/>
      <w:bookmarkEnd w:id="893"/>
      <w:r>
        <w:rPr>
          <w:rFonts w:ascii="Times New Roman" w:eastAsia="Times New Roman" w:hAnsi="Times New Roman" w:cs="Times New Roman"/>
          <w:b/>
          <w:bCs/>
          <w:color w:val="000000"/>
          <w:sz w:val="20"/>
          <w:szCs w:val="20"/>
        </w:rPr>
        <w:t>1. Purpose of This Document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document identifies the principal </w:t>
      </w:r>
      <w:r>
        <w:rPr>
          <w:rFonts w:ascii="Times New Roman" w:eastAsia="Times New Roman" w:hAnsi="Times New Roman" w:cs="Times New Roman"/>
          <w:b/>
          <w:bCs/>
          <w:sz w:val="20"/>
          <w:szCs w:val="20"/>
        </w:rPr>
        <w:t>factual scenarios</w:t>
      </w:r>
      <w:r>
        <w:rPr>
          <w:rFonts w:ascii="Times New Roman" w:eastAsia="Times New Roman" w:hAnsi="Times New Roman" w:cs="Times New Roman"/>
          <w:sz w:val="20"/>
          <w:szCs w:val="20"/>
        </w:rPr>
        <w:t xml:space="preserve"> in which conduct may raise an issue of wrongful restraint or wrongful confinement under Pakistani criminal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It is deliberately limited to </w:t>
      </w:r>
      <w:r>
        <w:rPr>
          <w:rFonts w:ascii="Times New Roman" w:eastAsia="Times New Roman" w:hAnsi="Times New Roman" w:cs="Times New Roman"/>
          <w:b/>
          <w:bCs/>
          <w:sz w:val="20"/>
          <w:szCs w:val="20"/>
        </w:rPr>
        <w:t>scenarios and factual situations</w:t>
      </w:r>
      <w:r>
        <w:rPr>
          <w:rFonts w:ascii="Times New Roman" w:eastAsia="Times New Roman" w:hAnsi="Times New Roman" w:cs="Times New Roman"/>
          <w:sz w:val="20"/>
          <w:szCs w:val="20"/>
        </w:rPr>
        <w:t>. Detailed statutory ingredients, punishment, procedural classification, jurisdiction, evidence and remedies should be dealt with in the other documents.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894" w:name="_cyqxoof7zcd1" w:colFirst="0" w:colLast="0"/>
      <w:bookmarkEnd w:id="894"/>
      <w:r>
        <w:rPr>
          <w:rFonts w:ascii="Times New Roman" w:eastAsia="Times New Roman" w:hAnsi="Times New Roman" w:cs="Times New Roman"/>
          <w:b/>
          <w:bCs/>
          <w:sz w:val="20"/>
          <w:szCs w:val="20"/>
        </w:rPr>
        <w:t>2. Wrongful Restraint — Typical Scenarios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95" w:name="_lbzjehdmv0w1" w:colFirst="0" w:colLast="0"/>
      <w:bookmarkEnd w:id="895"/>
      <w:r>
        <w:rPr>
          <w:rFonts w:ascii="Times New Roman" w:eastAsia="Times New Roman" w:hAnsi="Times New Roman" w:cs="Times New Roman"/>
          <w:b/>
          <w:bCs/>
          <w:color w:val="000000"/>
          <w:sz w:val="20"/>
          <w:szCs w:val="20"/>
        </w:rPr>
        <w:t>Scenario 1 — Blocking a Person's Path</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person deliberately </w:t>
      </w:r>
      <w:r>
        <w:rPr>
          <w:rFonts w:ascii="Times New Roman" w:eastAsia="Times New Roman" w:hAnsi="Times New Roman" w:cs="Times New Roman"/>
          <w:sz w:val="20"/>
          <w:szCs w:val="20"/>
        </w:rPr>
        <w:t>stands in another person's path or places an object in the person's way so that the person cannot proceed in a direction in which the person is legally entitled to proceed.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Potential classification:</w:t>
      </w:r>
      <w:r>
        <w:rPr>
          <w:rFonts w:ascii="Times New Roman" w:eastAsia="Times New Roman" w:hAnsi="Times New Roman" w:cs="Times New Roman"/>
          <w:sz w:val="20"/>
          <w:szCs w:val="20"/>
        </w:rPr>
        <w:t xml:space="preserve"> Wrongful restraint.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96" w:name="_cqy7fdd1kd0k" w:colFirst="0" w:colLast="0"/>
      <w:bookmarkEnd w:id="896"/>
      <w:r>
        <w:rPr>
          <w:rFonts w:ascii="Times New Roman" w:eastAsia="Times New Roman" w:hAnsi="Times New Roman" w:cs="Times New Roman"/>
          <w:b/>
          <w:bCs/>
          <w:color w:val="000000"/>
          <w:sz w:val="20"/>
          <w:szCs w:val="20"/>
        </w:rPr>
        <w:lastRenderedPageBreak/>
        <w:t>Scenario 2 — Preventing Passage Throu</w:t>
      </w:r>
      <w:r>
        <w:rPr>
          <w:rFonts w:ascii="Times New Roman" w:eastAsia="Times New Roman" w:hAnsi="Times New Roman" w:cs="Times New Roman"/>
          <w:b/>
          <w:bCs/>
          <w:color w:val="000000"/>
          <w:sz w:val="20"/>
          <w:szCs w:val="20"/>
        </w:rPr>
        <w:t>gh a Road or Path</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intentionally prevents another person from using a road, pathway or other route which that person has a legal right to use.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Potential classification:</w:t>
      </w:r>
      <w:r>
        <w:rPr>
          <w:rFonts w:ascii="Times New Roman" w:eastAsia="Times New Roman" w:hAnsi="Times New Roman" w:cs="Times New Roman"/>
          <w:sz w:val="20"/>
          <w:szCs w:val="20"/>
        </w:rPr>
        <w:t xml:space="preserve"> Wrongful restraint.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97" w:name="_41mbn8lnnper" w:colFirst="0" w:colLast="0"/>
      <w:bookmarkEnd w:id="897"/>
      <w:r>
        <w:rPr>
          <w:rFonts w:ascii="Times New Roman" w:eastAsia="Times New Roman" w:hAnsi="Times New Roman" w:cs="Times New Roman"/>
          <w:b/>
          <w:bCs/>
          <w:color w:val="000000"/>
          <w:sz w:val="20"/>
          <w:szCs w:val="20"/>
        </w:rPr>
        <w:t>Scenario 3 — Physically Preventing Movement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uses p</w:t>
      </w:r>
      <w:r>
        <w:rPr>
          <w:rFonts w:ascii="Times New Roman" w:eastAsia="Times New Roman" w:hAnsi="Times New Roman" w:cs="Times New Roman"/>
          <w:sz w:val="20"/>
          <w:szCs w:val="20"/>
        </w:rPr>
        <w:t>hysical force or positioning to stop another person from proceeding in a particular direction.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Potential classification:</w:t>
      </w:r>
      <w:r>
        <w:rPr>
          <w:rFonts w:ascii="Times New Roman" w:eastAsia="Times New Roman" w:hAnsi="Times New Roman" w:cs="Times New Roman"/>
          <w:sz w:val="20"/>
          <w:szCs w:val="20"/>
        </w:rPr>
        <w:t xml:space="preserve"> Wrongful restraint, depending upon the precise facts and the person's legal right to proceed.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98" w:name="_bvx4au47gool" w:colFirst="0" w:colLast="0"/>
      <w:bookmarkEnd w:id="898"/>
      <w:r>
        <w:rPr>
          <w:rFonts w:ascii="Times New Roman" w:eastAsia="Times New Roman" w:hAnsi="Times New Roman" w:cs="Times New Roman"/>
          <w:b/>
          <w:bCs/>
          <w:color w:val="000000"/>
          <w:sz w:val="20"/>
          <w:szCs w:val="20"/>
        </w:rPr>
        <w:t>Scenario 4 — Vehicle Used to Block Passag</w:t>
      </w:r>
      <w:r>
        <w:rPr>
          <w:rFonts w:ascii="Times New Roman" w:eastAsia="Times New Roman" w:hAnsi="Times New Roman" w:cs="Times New Roman"/>
          <w:b/>
          <w:bCs/>
          <w:color w:val="000000"/>
          <w:sz w:val="20"/>
          <w:szCs w:val="20"/>
        </w:rPr>
        <w: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deliberately places a vehicle in such a manner that another person is prevented from proceeding along a route which the person is entitled to use.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Potential classification:</w:t>
      </w:r>
      <w:r>
        <w:rPr>
          <w:rFonts w:ascii="Times New Roman" w:eastAsia="Times New Roman" w:hAnsi="Times New Roman" w:cs="Times New Roman"/>
          <w:sz w:val="20"/>
          <w:szCs w:val="20"/>
        </w:rPr>
        <w:t xml:space="preserve"> Wrongful restraint, subject to the facts.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899" w:name="_67hnc18dllza" w:colFirst="0" w:colLast="0"/>
      <w:bookmarkEnd w:id="899"/>
      <w:r>
        <w:rPr>
          <w:rFonts w:ascii="Times New Roman" w:eastAsia="Times New Roman" w:hAnsi="Times New Roman" w:cs="Times New Roman"/>
          <w:b/>
          <w:bCs/>
          <w:color w:val="000000"/>
          <w:sz w:val="20"/>
          <w:szCs w:val="20"/>
        </w:rPr>
        <w:t xml:space="preserve">Scenario 5 — Group Blocking a </w:t>
      </w:r>
      <w:r>
        <w:rPr>
          <w:rFonts w:ascii="Times New Roman" w:eastAsia="Times New Roman" w:hAnsi="Times New Roman" w:cs="Times New Roman"/>
          <w:b/>
          <w:bCs/>
          <w:color w:val="000000"/>
          <w:sz w:val="20"/>
          <w:szCs w:val="20"/>
        </w:rPr>
        <w:t>Person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Several persons surround or block an individual and prevent that individual from proceeding in a particular direction.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Potential classification:</w:t>
      </w:r>
      <w:r>
        <w:rPr>
          <w:rFonts w:ascii="Times New Roman" w:eastAsia="Times New Roman" w:hAnsi="Times New Roman" w:cs="Times New Roman"/>
          <w:sz w:val="20"/>
          <w:szCs w:val="20"/>
        </w:rPr>
        <w:t xml:space="preserve"> Wrongful restraint; additional offences may arise depending upon the circumstances.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00" w:name="_4j23uo491t6d" w:colFirst="0" w:colLast="0"/>
      <w:bookmarkEnd w:id="900"/>
      <w:r>
        <w:rPr>
          <w:rFonts w:ascii="Times New Roman" w:eastAsia="Times New Roman" w:hAnsi="Times New Roman" w:cs="Times New Roman"/>
          <w:b/>
          <w:bCs/>
          <w:color w:val="000000"/>
          <w:sz w:val="20"/>
          <w:szCs w:val="20"/>
        </w:rPr>
        <w:t>Scenario 6 — Blockin</w:t>
      </w:r>
      <w:r>
        <w:rPr>
          <w:rFonts w:ascii="Times New Roman" w:eastAsia="Times New Roman" w:hAnsi="Times New Roman" w:cs="Times New Roman"/>
          <w:b/>
          <w:bCs/>
          <w:color w:val="000000"/>
          <w:sz w:val="20"/>
          <w:szCs w:val="20"/>
        </w:rPr>
        <w:t>g Access to a Particular Route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prevents another from entering or passing through a route, gate, entrance or passage where the affected person has a legally recognised right to proceed.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Potential classification:</w:t>
      </w:r>
      <w:r>
        <w:rPr>
          <w:rFonts w:ascii="Times New Roman" w:eastAsia="Times New Roman" w:hAnsi="Times New Roman" w:cs="Times New Roman"/>
          <w:sz w:val="20"/>
          <w:szCs w:val="20"/>
        </w:rPr>
        <w:t xml:space="preserve"> Wrongful restraint.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01" w:name="_f5y5xpmkwpn6" w:colFirst="0" w:colLast="0"/>
      <w:bookmarkEnd w:id="901"/>
      <w:r>
        <w:rPr>
          <w:rFonts w:ascii="Times New Roman" w:eastAsia="Times New Roman" w:hAnsi="Times New Roman" w:cs="Times New Roman"/>
          <w:b/>
          <w:bCs/>
          <w:color w:val="000000"/>
          <w:sz w:val="20"/>
          <w:szCs w:val="20"/>
        </w:rPr>
        <w:t>Scenario 7 — Obs</w:t>
      </w:r>
      <w:r>
        <w:rPr>
          <w:rFonts w:ascii="Times New Roman" w:eastAsia="Times New Roman" w:hAnsi="Times New Roman" w:cs="Times New Roman"/>
          <w:b/>
          <w:bCs/>
          <w:color w:val="000000"/>
          <w:sz w:val="20"/>
          <w:szCs w:val="20"/>
        </w:rPr>
        <w:t>truction by Threat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prevents another from proceeding by creating circumstances in which the person cannot reasonably move forward because of threats or force.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Potential classification:</w:t>
      </w:r>
      <w:r>
        <w:rPr>
          <w:rFonts w:ascii="Times New Roman" w:eastAsia="Times New Roman" w:hAnsi="Times New Roman" w:cs="Times New Roman"/>
          <w:sz w:val="20"/>
          <w:szCs w:val="20"/>
        </w:rPr>
        <w:t xml:space="preserve"> May involve wrongful restraint, criminal intimidation, criminal force or another offence, depending upon the facts.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02" w:name="_cid52j9hnqky" w:colFirst="0" w:colLast="0"/>
      <w:bookmarkEnd w:id="902"/>
      <w:r>
        <w:rPr>
          <w:rFonts w:ascii="Times New Roman" w:eastAsia="Times New Roman" w:hAnsi="Times New Roman" w:cs="Times New Roman"/>
          <w:b/>
          <w:bCs/>
          <w:sz w:val="20"/>
          <w:szCs w:val="20"/>
        </w:rPr>
        <w:t>3. Wrongful Confinement — Typical Scenarios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03" w:name="_5skubsgzksl4" w:colFirst="0" w:colLast="0"/>
      <w:bookmarkEnd w:id="903"/>
      <w:r>
        <w:rPr>
          <w:rFonts w:ascii="Times New Roman" w:eastAsia="Times New Roman" w:hAnsi="Times New Roman" w:cs="Times New Roman"/>
          <w:b/>
          <w:bCs/>
          <w:color w:val="000000"/>
          <w:sz w:val="20"/>
          <w:szCs w:val="20"/>
        </w:rPr>
        <w:t>Scenario 8 — Locking a Person Inside a Room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intentionally locks another person inside a room and prevents that person from leaving.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Potential classification:</w:t>
      </w:r>
      <w:r>
        <w:rPr>
          <w:rFonts w:ascii="Times New Roman" w:eastAsia="Times New Roman" w:hAnsi="Times New Roman" w:cs="Times New Roman"/>
          <w:sz w:val="20"/>
          <w:szCs w:val="20"/>
        </w:rPr>
        <w:t xml:space="preserve"> Wrongful confinement.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04" w:name="_a4c1tg95oknc" w:colFirst="0" w:colLast="0"/>
      <w:bookmarkEnd w:id="904"/>
      <w:r>
        <w:rPr>
          <w:rFonts w:ascii="Times New Roman" w:eastAsia="Times New Roman" w:hAnsi="Times New Roman" w:cs="Times New Roman"/>
          <w:b/>
          <w:bCs/>
          <w:color w:val="000000"/>
          <w:sz w:val="20"/>
          <w:szCs w:val="20"/>
        </w:rPr>
        <w:t>Scenario 9 — Locking a Person Inside a House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prevents another from leaving a house or building by lock</w:t>
      </w:r>
      <w:r>
        <w:rPr>
          <w:rFonts w:ascii="Times New Roman" w:eastAsia="Times New Roman" w:hAnsi="Times New Roman" w:cs="Times New Roman"/>
          <w:sz w:val="20"/>
          <w:szCs w:val="20"/>
        </w:rPr>
        <w:t>ing the exits or otherwise restricting departure.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Potential classification:</w:t>
      </w:r>
      <w:r>
        <w:rPr>
          <w:rFonts w:ascii="Times New Roman" w:eastAsia="Times New Roman" w:hAnsi="Times New Roman" w:cs="Times New Roman"/>
          <w:sz w:val="20"/>
          <w:szCs w:val="20"/>
        </w:rPr>
        <w:t xml:space="preserve"> Wrongful confinement.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05" w:name="_p2uqqebhs8cn" w:colFirst="0" w:colLast="0"/>
      <w:bookmarkEnd w:id="905"/>
      <w:r>
        <w:rPr>
          <w:rFonts w:ascii="Times New Roman" w:eastAsia="Times New Roman" w:hAnsi="Times New Roman" w:cs="Times New Roman"/>
          <w:b/>
          <w:bCs/>
          <w:color w:val="000000"/>
          <w:sz w:val="20"/>
          <w:szCs w:val="20"/>
        </w:rPr>
        <w:t>Scenario 10 — Guarding All Exits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or group prevents another person from leaving a defined place by physically guarding the available exits.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Potential </w:t>
      </w:r>
      <w:r>
        <w:rPr>
          <w:rFonts w:ascii="Times New Roman" w:eastAsia="Times New Roman" w:hAnsi="Times New Roman" w:cs="Times New Roman"/>
          <w:b/>
          <w:bCs/>
          <w:sz w:val="20"/>
          <w:szCs w:val="20"/>
        </w:rPr>
        <w:t>classification:</w:t>
      </w:r>
      <w:r>
        <w:rPr>
          <w:rFonts w:ascii="Times New Roman" w:eastAsia="Times New Roman" w:hAnsi="Times New Roman" w:cs="Times New Roman"/>
          <w:sz w:val="20"/>
          <w:szCs w:val="20"/>
        </w:rPr>
        <w:t xml:space="preserve"> Wrongful confinement, depending upon whether the circumstances effectively restrict movement within defined limits.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06" w:name="_4vh5ttcbyvkd" w:colFirst="0" w:colLast="0"/>
      <w:bookmarkEnd w:id="906"/>
      <w:r>
        <w:rPr>
          <w:rFonts w:ascii="Times New Roman" w:eastAsia="Times New Roman" w:hAnsi="Times New Roman" w:cs="Times New Roman"/>
          <w:b/>
          <w:bCs/>
          <w:color w:val="000000"/>
          <w:sz w:val="20"/>
          <w:szCs w:val="20"/>
        </w:rPr>
        <w:t>Scenario 11 — Confinement Without a Lock</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Physical locking is not necessarily required. A person may be confined where circum</w:t>
      </w:r>
      <w:r>
        <w:rPr>
          <w:rFonts w:ascii="Times New Roman" w:eastAsia="Times New Roman" w:hAnsi="Times New Roman" w:cs="Times New Roman"/>
          <w:sz w:val="20"/>
          <w:szCs w:val="20"/>
        </w:rPr>
        <w:t>stances, force, threats or other means effectively prevent the person from leaving the defined limits.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Potential classification:</w:t>
      </w:r>
      <w:r>
        <w:rPr>
          <w:rFonts w:ascii="Times New Roman" w:eastAsia="Times New Roman" w:hAnsi="Times New Roman" w:cs="Times New Roman"/>
          <w:sz w:val="20"/>
          <w:szCs w:val="20"/>
        </w:rPr>
        <w:t xml:space="preserve"> Wrongful confinement, depending upon the evidence and circumstances.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07" w:name="_e5z045vpoxui" w:colFirst="0" w:colLast="0"/>
      <w:bookmarkEnd w:id="907"/>
      <w:r>
        <w:rPr>
          <w:rFonts w:ascii="Times New Roman" w:eastAsia="Times New Roman" w:hAnsi="Times New Roman" w:cs="Times New Roman"/>
          <w:b/>
          <w:bCs/>
          <w:color w:val="000000"/>
          <w:sz w:val="20"/>
          <w:szCs w:val="20"/>
        </w:rPr>
        <w:t>Scenario 12 — Confinement in a Vehicle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is prevent</w:t>
      </w:r>
      <w:r>
        <w:rPr>
          <w:rFonts w:ascii="Times New Roman" w:eastAsia="Times New Roman" w:hAnsi="Times New Roman" w:cs="Times New Roman"/>
          <w:sz w:val="20"/>
          <w:szCs w:val="20"/>
        </w:rPr>
        <w:t>ed from leaving a vehicle and is kept within it against their will.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Potential classification:</w:t>
      </w:r>
      <w:r>
        <w:rPr>
          <w:rFonts w:ascii="Times New Roman" w:eastAsia="Times New Roman" w:hAnsi="Times New Roman" w:cs="Times New Roman"/>
          <w:sz w:val="20"/>
          <w:szCs w:val="20"/>
        </w:rPr>
        <w:t xml:space="preserve"> May constitute wrongful confinement, depending upon the factual circumstances.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08" w:name="_um6ntcgtajlg" w:colFirst="0" w:colLast="0"/>
      <w:bookmarkEnd w:id="908"/>
      <w:r>
        <w:rPr>
          <w:rFonts w:ascii="Times New Roman" w:eastAsia="Times New Roman" w:hAnsi="Times New Roman" w:cs="Times New Roman"/>
          <w:b/>
          <w:bCs/>
          <w:color w:val="000000"/>
          <w:sz w:val="20"/>
          <w:szCs w:val="20"/>
        </w:rPr>
        <w:t>Scenario 13 — Confinement in a Workplace or Commercial Premises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individual is pr</w:t>
      </w:r>
      <w:r>
        <w:rPr>
          <w:rFonts w:ascii="Times New Roman" w:eastAsia="Times New Roman" w:hAnsi="Times New Roman" w:cs="Times New Roman"/>
          <w:sz w:val="20"/>
          <w:szCs w:val="20"/>
        </w:rPr>
        <w:t>evented from leaving an office, shop, factory or other premises.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Potential classification:</w:t>
      </w:r>
      <w:r>
        <w:rPr>
          <w:rFonts w:ascii="Times New Roman" w:eastAsia="Times New Roman" w:hAnsi="Times New Roman" w:cs="Times New Roman"/>
          <w:sz w:val="20"/>
          <w:szCs w:val="20"/>
        </w:rPr>
        <w:t xml:space="preserve"> Potential wrongful confinement where the required factual circumstances are established.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09" w:name="_43scw0a6k5wo" w:colFirst="0" w:colLast="0"/>
      <w:bookmarkEnd w:id="909"/>
      <w:r>
        <w:rPr>
          <w:rFonts w:ascii="Times New Roman" w:eastAsia="Times New Roman" w:hAnsi="Times New Roman" w:cs="Times New Roman"/>
          <w:b/>
          <w:bCs/>
          <w:color w:val="000000"/>
          <w:sz w:val="20"/>
          <w:szCs w:val="20"/>
        </w:rPr>
        <w:t>Scenario 14 — Confinement in a Private Residence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is taken into or k</w:t>
      </w:r>
      <w:r>
        <w:rPr>
          <w:rFonts w:ascii="Times New Roman" w:eastAsia="Times New Roman" w:hAnsi="Times New Roman" w:cs="Times New Roman"/>
          <w:sz w:val="20"/>
          <w:szCs w:val="20"/>
        </w:rPr>
        <w:t>ept within a residence and prevented from leaving against their will.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Potential classification:</w:t>
      </w:r>
      <w:r>
        <w:rPr>
          <w:rFonts w:ascii="Times New Roman" w:eastAsia="Times New Roman" w:hAnsi="Times New Roman" w:cs="Times New Roman"/>
          <w:sz w:val="20"/>
          <w:szCs w:val="20"/>
        </w:rPr>
        <w:t xml:space="preserve"> Wrongful confinement; other offences may arise depending upon how the person was brought there and why.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10" w:name="_z1n5qxu6u0c2" w:colFirst="0" w:colLast="0"/>
      <w:bookmarkEnd w:id="910"/>
      <w:r>
        <w:rPr>
          <w:rFonts w:ascii="Times New Roman" w:eastAsia="Times New Roman" w:hAnsi="Times New Roman" w:cs="Times New Roman"/>
          <w:b/>
          <w:bCs/>
          <w:sz w:val="20"/>
          <w:szCs w:val="20"/>
        </w:rPr>
        <w:t>4. Duration-Based Scenarios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11" w:name="_oideh0u0pr8c" w:colFirst="0" w:colLast="0"/>
      <w:bookmarkEnd w:id="911"/>
      <w:r>
        <w:rPr>
          <w:rFonts w:ascii="Times New Roman" w:eastAsia="Times New Roman" w:hAnsi="Times New Roman" w:cs="Times New Roman"/>
          <w:b/>
          <w:bCs/>
          <w:color w:val="000000"/>
          <w:sz w:val="20"/>
          <w:szCs w:val="20"/>
        </w:rPr>
        <w:t>Scenario 15 — Confinement fo</w:t>
      </w:r>
      <w:r>
        <w:rPr>
          <w:rFonts w:ascii="Times New Roman" w:eastAsia="Times New Roman" w:hAnsi="Times New Roman" w:cs="Times New Roman"/>
          <w:b/>
          <w:bCs/>
          <w:color w:val="000000"/>
          <w:sz w:val="20"/>
          <w:szCs w:val="20"/>
        </w:rPr>
        <w:t>r Three or More Days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person is kept in confinement continuously for </w:t>
      </w:r>
      <w:r>
        <w:rPr>
          <w:rFonts w:ascii="Times New Roman" w:eastAsia="Times New Roman" w:hAnsi="Times New Roman" w:cs="Times New Roman"/>
          <w:b/>
          <w:bCs/>
          <w:sz w:val="20"/>
          <w:szCs w:val="20"/>
        </w:rPr>
        <w:t>three or more days</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Potential classification:</w:t>
      </w:r>
      <w:r>
        <w:rPr>
          <w:rFonts w:ascii="Times New Roman" w:eastAsia="Times New Roman" w:hAnsi="Times New Roman" w:cs="Times New Roman"/>
          <w:sz w:val="20"/>
          <w:szCs w:val="20"/>
        </w:rPr>
        <w:t xml:space="preserve"> Aggravated wrongful confinement under the applicable provision concerning duration.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12" w:name="_zcv5ycwwcog4" w:colFirst="0" w:colLast="0"/>
      <w:bookmarkEnd w:id="912"/>
      <w:r>
        <w:rPr>
          <w:rFonts w:ascii="Times New Roman" w:eastAsia="Times New Roman" w:hAnsi="Times New Roman" w:cs="Times New Roman"/>
          <w:b/>
          <w:bCs/>
          <w:color w:val="000000"/>
          <w:sz w:val="20"/>
          <w:szCs w:val="20"/>
        </w:rPr>
        <w:lastRenderedPageBreak/>
        <w:t>Scenario 16 — Confinement for Ten or More Days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person remains confined continuously for </w:t>
      </w:r>
      <w:r>
        <w:rPr>
          <w:rFonts w:ascii="Times New Roman" w:eastAsia="Times New Roman" w:hAnsi="Times New Roman" w:cs="Times New Roman"/>
          <w:b/>
          <w:bCs/>
          <w:sz w:val="20"/>
          <w:szCs w:val="20"/>
        </w:rPr>
        <w:t>ten or more days</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Potential classification:</w:t>
      </w:r>
      <w:r>
        <w:rPr>
          <w:rFonts w:ascii="Times New Roman" w:eastAsia="Times New Roman" w:hAnsi="Times New Roman" w:cs="Times New Roman"/>
          <w:sz w:val="20"/>
          <w:szCs w:val="20"/>
        </w:rPr>
        <w:t xml:space="preserve"> Further aggravated confinement under the applicable statutory provision.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13" w:name="_lqbop6ktiptk" w:colFirst="0" w:colLast="0"/>
      <w:bookmarkEnd w:id="913"/>
      <w:r>
        <w:rPr>
          <w:rFonts w:ascii="Times New Roman" w:eastAsia="Times New Roman" w:hAnsi="Times New Roman" w:cs="Times New Roman"/>
          <w:b/>
          <w:bCs/>
          <w:sz w:val="20"/>
          <w:szCs w:val="20"/>
        </w:rPr>
        <w:t>5. Secret Confinement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14" w:name="_m1flvsbbnc3j" w:colFirst="0" w:colLast="0"/>
      <w:bookmarkEnd w:id="914"/>
      <w:r>
        <w:rPr>
          <w:rFonts w:ascii="Times New Roman" w:eastAsia="Times New Roman" w:hAnsi="Times New Roman" w:cs="Times New Roman"/>
          <w:b/>
          <w:bCs/>
          <w:color w:val="000000"/>
          <w:sz w:val="20"/>
          <w:szCs w:val="20"/>
        </w:rPr>
        <w:t>Scenario 17 — Concealing the Place of Confinement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person is confined in </w:t>
      </w:r>
      <w:r>
        <w:rPr>
          <w:rFonts w:ascii="Times New Roman" w:eastAsia="Times New Roman" w:hAnsi="Times New Roman" w:cs="Times New Roman"/>
          <w:sz w:val="20"/>
          <w:szCs w:val="20"/>
        </w:rPr>
        <w:t>circumstances intended to conceal the place of confinement from persons interested in the detainee or from the relevant public authorities.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Potential classification:</w:t>
      </w:r>
      <w:r>
        <w:rPr>
          <w:rFonts w:ascii="Times New Roman" w:eastAsia="Times New Roman" w:hAnsi="Times New Roman" w:cs="Times New Roman"/>
          <w:sz w:val="20"/>
          <w:szCs w:val="20"/>
        </w:rPr>
        <w:t xml:space="preserve"> Secret confinement.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15" w:name="_jhbtj9j1fu6j" w:colFirst="0" w:colLast="0"/>
      <w:bookmarkEnd w:id="915"/>
      <w:r>
        <w:rPr>
          <w:rFonts w:ascii="Times New Roman" w:eastAsia="Times New Roman" w:hAnsi="Times New Roman" w:cs="Times New Roman"/>
          <w:b/>
          <w:bCs/>
          <w:color w:val="000000"/>
          <w:sz w:val="20"/>
          <w:szCs w:val="20"/>
        </w:rPr>
        <w:t>Scenario 18 — Concealing the Fact of Confinement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deliberat</w:t>
      </w:r>
      <w:r>
        <w:rPr>
          <w:rFonts w:ascii="Times New Roman" w:eastAsia="Times New Roman" w:hAnsi="Times New Roman" w:cs="Times New Roman"/>
          <w:sz w:val="20"/>
          <w:szCs w:val="20"/>
        </w:rPr>
        <w:t>ely prevents family members, authorities or other interested persons from discovering that the individual is being confined.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Potential classification:</w:t>
      </w:r>
      <w:r>
        <w:rPr>
          <w:rFonts w:ascii="Times New Roman" w:eastAsia="Times New Roman" w:hAnsi="Times New Roman" w:cs="Times New Roman"/>
          <w:sz w:val="20"/>
          <w:szCs w:val="20"/>
        </w:rPr>
        <w:t xml:space="preserve"> May constitute secret confinement, depending upon the statutory requirements and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16" w:name="_bunjcme2wsrz" w:colFirst="0" w:colLast="0"/>
      <w:bookmarkEnd w:id="916"/>
      <w:r>
        <w:rPr>
          <w:rFonts w:ascii="Times New Roman" w:eastAsia="Times New Roman" w:hAnsi="Times New Roman" w:cs="Times New Roman"/>
          <w:b/>
          <w:bCs/>
          <w:sz w:val="20"/>
          <w:szCs w:val="20"/>
        </w:rPr>
        <w:t>6. Confinement</w:t>
      </w:r>
      <w:r>
        <w:rPr>
          <w:rFonts w:ascii="Times New Roman" w:eastAsia="Times New Roman" w:hAnsi="Times New Roman" w:cs="Times New Roman"/>
          <w:b/>
          <w:bCs/>
          <w:sz w:val="20"/>
          <w:szCs w:val="20"/>
        </w:rPr>
        <w:t xml:space="preserve"> for Extortion or Illegal Acts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17" w:name="_uwemmqlimrvg" w:colFirst="0" w:colLast="0"/>
      <w:bookmarkEnd w:id="917"/>
      <w:r>
        <w:rPr>
          <w:rFonts w:ascii="Times New Roman" w:eastAsia="Times New Roman" w:hAnsi="Times New Roman" w:cs="Times New Roman"/>
          <w:b/>
          <w:bCs/>
          <w:color w:val="000000"/>
          <w:sz w:val="20"/>
          <w:szCs w:val="20"/>
        </w:rPr>
        <w:t>Scenario 19 — Confinement to Obtain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is confined for the purpose of compelling that person or another person to surrender property or a valuable security.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Potential classification:</w:t>
      </w:r>
      <w:r>
        <w:rPr>
          <w:rFonts w:ascii="Times New Roman" w:eastAsia="Times New Roman" w:hAnsi="Times New Roman" w:cs="Times New Roman"/>
          <w:sz w:val="20"/>
          <w:szCs w:val="20"/>
        </w:rPr>
        <w:t xml:space="preserve"> Aggravated confinement for </w:t>
      </w:r>
      <w:r>
        <w:rPr>
          <w:rFonts w:ascii="Times New Roman" w:eastAsia="Times New Roman" w:hAnsi="Times New Roman" w:cs="Times New Roman"/>
          <w:sz w:val="20"/>
          <w:szCs w:val="20"/>
        </w:rPr>
        <w:t>extortion.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18" w:name="_7635zdvqw3zn" w:colFirst="0" w:colLast="0"/>
      <w:bookmarkEnd w:id="918"/>
      <w:r>
        <w:rPr>
          <w:rFonts w:ascii="Times New Roman" w:eastAsia="Times New Roman" w:hAnsi="Times New Roman" w:cs="Times New Roman"/>
          <w:b/>
          <w:bCs/>
          <w:color w:val="000000"/>
          <w:sz w:val="20"/>
          <w:szCs w:val="20"/>
        </w:rPr>
        <w:t>Scenario 20 — Confinement to Compel an Illegal Act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is confined to force that person to do something unlawful.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Potential classification:</w:t>
      </w:r>
      <w:r>
        <w:rPr>
          <w:rFonts w:ascii="Times New Roman" w:eastAsia="Times New Roman" w:hAnsi="Times New Roman" w:cs="Times New Roman"/>
          <w:sz w:val="20"/>
          <w:szCs w:val="20"/>
        </w:rPr>
        <w:t xml:space="preserve"> Aggravated confinement for compelling an illegal act.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19" w:name="_6axgx35jkcro" w:colFirst="0" w:colLast="0"/>
      <w:bookmarkEnd w:id="919"/>
      <w:r>
        <w:rPr>
          <w:rFonts w:ascii="Times New Roman" w:eastAsia="Times New Roman" w:hAnsi="Times New Roman" w:cs="Times New Roman"/>
          <w:b/>
          <w:bCs/>
          <w:sz w:val="20"/>
          <w:szCs w:val="20"/>
        </w:rPr>
        <w:t>7. Confinement for Confession or Information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20" w:name="_4bvkvx9uxn53" w:colFirst="0" w:colLast="0"/>
      <w:bookmarkEnd w:id="920"/>
      <w:r>
        <w:rPr>
          <w:rFonts w:ascii="Times New Roman" w:eastAsia="Times New Roman" w:hAnsi="Times New Roman" w:cs="Times New Roman"/>
          <w:b/>
          <w:bCs/>
          <w:color w:val="000000"/>
          <w:sz w:val="20"/>
          <w:szCs w:val="20"/>
        </w:rPr>
        <w:t>S</w:t>
      </w:r>
      <w:r>
        <w:rPr>
          <w:rFonts w:ascii="Times New Roman" w:eastAsia="Times New Roman" w:hAnsi="Times New Roman" w:cs="Times New Roman"/>
          <w:b/>
          <w:bCs/>
          <w:color w:val="000000"/>
          <w:sz w:val="20"/>
          <w:szCs w:val="20"/>
        </w:rPr>
        <w:t>cenario 21 — Confinement to Obtain a Confession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is unlawfully confined for the purpose of forcing a confession concerning an alleged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Potential classification:</w:t>
      </w:r>
      <w:r>
        <w:rPr>
          <w:rFonts w:ascii="Times New Roman" w:eastAsia="Times New Roman" w:hAnsi="Times New Roman" w:cs="Times New Roman"/>
          <w:sz w:val="20"/>
          <w:szCs w:val="20"/>
        </w:rPr>
        <w:t xml:space="preserve"> Aggravated confinement for obtaining a confession.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21" w:name="_71vbnlvqfgjm" w:colFirst="0" w:colLast="0"/>
      <w:bookmarkEnd w:id="921"/>
      <w:r>
        <w:rPr>
          <w:rFonts w:ascii="Times New Roman" w:eastAsia="Times New Roman" w:hAnsi="Times New Roman" w:cs="Times New Roman"/>
          <w:b/>
          <w:bCs/>
          <w:color w:val="000000"/>
          <w:sz w:val="20"/>
          <w:szCs w:val="20"/>
        </w:rPr>
        <w:t>Scenario 22 — Confinement to</w:t>
      </w:r>
      <w:r>
        <w:rPr>
          <w:rFonts w:ascii="Times New Roman" w:eastAsia="Times New Roman" w:hAnsi="Times New Roman" w:cs="Times New Roman"/>
          <w:b/>
          <w:bCs/>
          <w:color w:val="000000"/>
          <w:sz w:val="20"/>
          <w:szCs w:val="20"/>
        </w:rPr>
        <w:t xml:space="preserve"> Obtain Information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 person is confined in order to compel information concerning an offence or other matter.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Potential classification:</w:t>
      </w:r>
      <w:r>
        <w:rPr>
          <w:rFonts w:ascii="Times New Roman" w:eastAsia="Times New Roman" w:hAnsi="Times New Roman" w:cs="Times New Roman"/>
          <w:sz w:val="20"/>
          <w:szCs w:val="20"/>
        </w:rPr>
        <w:t xml:space="preserve"> Aggravated confinement for obtaining information.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22" w:name="_ibfnb2rrll1c" w:colFirst="0" w:colLast="0"/>
      <w:bookmarkEnd w:id="922"/>
      <w:r>
        <w:rPr>
          <w:rFonts w:ascii="Times New Roman" w:eastAsia="Times New Roman" w:hAnsi="Times New Roman" w:cs="Times New Roman"/>
          <w:b/>
          <w:bCs/>
          <w:color w:val="000000"/>
          <w:sz w:val="20"/>
          <w:szCs w:val="20"/>
        </w:rPr>
        <w:t>Scenario 23 — Confinement to Recover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is confined for the purpose of compelling restoration of property or a valuable security.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Potential classification:</w:t>
      </w:r>
      <w:r>
        <w:rPr>
          <w:rFonts w:ascii="Times New Roman" w:eastAsia="Times New Roman" w:hAnsi="Times New Roman" w:cs="Times New Roman"/>
          <w:sz w:val="20"/>
          <w:szCs w:val="20"/>
        </w:rPr>
        <w:t xml:space="preserve"> Aggravated confinement for restoration of property or valuable security.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23" w:name="_lfjwg2wnmm2p" w:colFirst="0" w:colLast="0"/>
      <w:bookmarkEnd w:id="923"/>
      <w:r>
        <w:rPr>
          <w:rFonts w:ascii="Times New Roman" w:eastAsia="Times New Roman" w:hAnsi="Times New Roman" w:cs="Times New Roman"/>
          <w:b/>
          <w:bCs/>
          <w:sz w:val="20"/>
          <w:szCs w:val="20"/>
        </w:rPr>
        <w:t>8. Scenarios Involving Public Officials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24" w:name="_wkmickleccnj" w:colFirst="0" w:colLast="0"/>
      <w:bookmarkEnd w:id="924"/>
      <w:r>
        <w:rPr>
          <w:rFonts w:ascii="Times New Roman" w:eastAsia="Times New Roman" w:hAnsi="Times New Roman" w:cs="Times New Roman"/>
          <w:b/>
          <w:bCs/>
          <w:color w:val="000000"/>
          <w:sz w:val="20"/>
          <w:szCs w:val="20"/>
        </w:rPr>
        <w:t>Scenario 24 — Unla</w:t>
      </w:r>
      <w:r>
        <w:rPr>
          <w:rFonts w:ascii="Times New Roman" w:eastAsia="Times New Roman" w:hAnsi="Times New Roman" w:cs="Times New Roman"/>
          <w:b/>
          <w:bCs/>
          <w:color w:val="000000"/>
          <w:sz w:val="20"/>
          <w:szCs w:val="20"/>
        </w:rPr>
        <w:t>wful Custody by a Public Official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public official keeps a person in custody without lawful authority or beyond the authority legally available to that official.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Classification:</w:t>
      </w:r>
      <w:r>
        <w:rPr>
          <w:rFonts w:ascii="Times New Roman" w:eastAsia="Times New Roman" w:hAnsi="Times New Roman" w:cs="Times New Roman"/>
          <w:sz w:val="20"/>
          <w:szCs w:val="20"/>
        </w:rPr>
        <w:t xml:space="preserve"> Requires careful examination. The conduct may involve wrongful confinement an</w:t>
      </w:r>
      <w:r>
        <w:rPr>
          <w:rFonts w:ascii="Times New Roman" w:eastAsia="Times New Roman" w:hAnsi="Times New Roman" w:cs="Times New Roman"/>
          <w:sz w:val="20"/>
          <w:szCs w:val="20"/>
        </w:rPr>
        <w:t>d/or specific offences relating to public servants, depending upon the statutory authority and facts.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25" w:name="_rw4r4bk1shwh" w:colFirst="0" w:colLast="0"/>
      <w:bookmarkEnd w:id="925"/>
      <w:r>
        <w:rPr>
          <w:rFonts w:ascii="Times New Roman" w:eastAsia="Times New Roman" w:hAnsi="Times New Roman" w:cs="Times New Roman"/>
          <w:b/>
          <w:bCs/>
          <w:color w:val="000000"/>
          <w:sz w:val="20"/>
          <w:szCs w:val="20"/>
        </w:rPr>
        <w:t>Scenario 25 — Detention Beyond Lawful Authority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is initially taken into lawful custody but is subsequently kept in custody after the legal author</w:t>
      </w:r>
      <w:r>
        <w:rPr>
          <w:rFonts w:ascii="Times New Roman" w:eastAsia="Times New Roman" w:hAnsi="Times New Roman" w:cs="Times New Roman"/>
          <w:sz w:val="20"/>
          <w:szCs w:val="20"/>
        </w:rPr>
        <w:t>ity for continued detention has expired or otherwise ceased.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Classification:</w:t>
      </w:r>
      <w:r>
        <w:rPr>
          <w:rFonts w:ascii="Times New Roman" w:eastAsia="Times New Roman" w:hAnsi="Times New Roman" w:cs="Times New Roman"/>
          <w:sz w:val="20"/>
          <w:szCs w:val="20"/>
        </w:rPr>
        <w:t xml:space="preserve"> Requires examination of the authority for detention, relevant custody orders and the circumstances of continued detention.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26" w:name="_w4cco02mkeeu" w:colFirst="0" w:colLast="0"/>
      <w:bookmarkEnd w:id="926"/>
      <w:r>
        <w:rPr>
          <w:rFonts w:ascii="Times New Roman" w:eastAsia="Times New Roman" w:hAnsi="Times New Roman" w:cs="Times New Roman"/>
          <w:b/>
          <w:bCs/>
          <w:sz w:val="20"/>
          <w:szCs w:val="20"/>
        </w:rPr>
        <w:t>9. Scenarios That Require Careful Differentiation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27" w:name="_h07ifwmgo3l8" w:colFirst="0" w:colLast="0"/>
      <w:bookmarkEnd w:id="927"/>
      <w:r>
        <w:rPr>
          <w:rFonts w:ascii="Times New Roman" w:eastAsia="Times New Roman" w:hAnsi="Times New Roman" w:cs="Times New Roman"/>
          <w:b/>
          <w:bCs/>
          <w:color w:val="000000"/>
          <w:sz w:val="20"/>
          <w:szCs w:val="20"/>
        </w:rPr>
        <w:t>Scenar</w:t>
      </w:r>
      <w:r>
        <w:rPr>
          <w:rFonts w:ascii="Times New Roman" w:eastAsia="Times New Roman" w:hAnsi="Times New Roman" w:cs="Times New Roman"/>
          <w:b/>
          <w:bCs/>
          <w:color w:val="000000"/>
          <w:sz w:val="20"/>
          <w:szCs w:val="20"/>
        </w:rPr>
        <w:t>io 26 — Lawful Arrest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is arrested by a competent authority pursuant to lawful authority and is detained in accordance with applicable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Initial classification:</w:t>
      </w:r>
      <w:r>
        <w:rPr>
          <w:rFonts w:ascii="Times New Roman" w:eastAsia="Times New Roman" w:hAnsi="Times New Roman" w:cs="Times New Roman"/>
          <w:sz w:val="20"/>
          <w:szCs w:val="20"/>
        </w:rPr>
        <w:t xml:space="preserve"> Not wrongful confinement merely because the person's liberty has been restricted.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28" w:name="_30l0stwdfvps" w:colFirst="0" w:colLast="0"/>
      <w:bookmarkEnd w:id="928"/>
      <w:r>
        <w:rPr>
          <w:rFonts w:ascii="Times New Roman" w:eastAsia="Times New Roman" w:hAnsi="Times New Roman" w:cs="Times New Roman"/>
          <w:b/>
          <w:bCs/>
          <w:color w:val="000000"/>
          <w:sz w:val="20"/>
          <w:szCs w:val="20"/>
        </w:rPr>
        <w:t>Sc</w:t>
      </w:r>
      <w:r>
        <w:rPr>
          <w:rFonts w:ascii="Times New Roman" w:eastAsia="Times New Roman" w:hAnsi="Times New Roman" w:cs="Times New Roman"/>
          <w:b/>
          <w:bCs/>
          <w:color w:val="000000"/>
          <w:sz w:val="20"/>
          <w:szCs w:val="20"/>
        </w:rPr>
        <w:t>enario 27 — Judicial Custody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is confined pursuant to a valid judicial order.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Initial classification:</w:t>
      </w:r>
      <w:r>
        <w:rPr>
          <w:rFonts w:ascii="Times New Roman" w:eastAsia="Times New Roman" w:hAnsi="Times New Roman" w:cs="Times New Roman"/>
          <w:sz w:val="20"/>
          <w:szCs w:val="20"/>
        </w:rPr>
        <w:t xml:space="preserve"> Lawful custody, unless the legality of the order or manner of detention is independently challenged.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29" w:name="_x5probh8sa7c" w:colFirst="0" w:colLast="0"/>
      <w:bookmarkEnd w:id="929"/>
      <w:r>
        <w:rPr>
          <w:rFonts w:ascii="Times New Roman" w:eastAsia="Times New Roman" w:hAnsi="Times New Roman" w:cs="Times New Roman"/>
          <w:b/>
          <w:bCs/>
          <w:color w:val="000000"/>
          <w:sz w:val="20"/>
          <w:szCs w:val="20"/>
        </w:rPr>
        <w:t>Scenario 28 — Temporary Physical Restriction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person's movement is temporarily restricted during a lawful security, safety or emergency measure.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Classification:</w:t>
      </w:r>
      <w:r>
        <w:rPr>
          <w:rFonts w:ascii="Times New Roman" w:eastAsia="Times New Roman" w:hAnsi="Times New Roman" w:cs="Times New Roman"/>
          <w:sz w:val="20"/>
          <w:szCs w:val="20"/>
        </w:rPr>
        <w:t xml:space="preserve"> Depends upon the legal authority, purpose, manner and circumstances of the restriction.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30" w:name="_mnq52yre8gna" w:colFirst="0" w:colLast="0"/>
      <w:bookmarkEnd w:id="930"/>
      <w:r>
        <w:rPr>
          <w:rFonts w:ascii="Times New Roman" w:eastAsia="Times New Roman" w:hAnsi="Times New Roman" w:cs="Times New Roman"/>
          <w:b/>
          <w:bCs/>
          <w:color w:val="000000"/>
          <w:sz w:val="20"/>
          <w:szCs w:val="20"/>
        </w:rPr>
        <w:lastRenderedPageBreak/>
        <w:t>Scenario 29 — Private Dispute Over Property or Poss</w:t>
      </w:r>
      <w:r>
        <w:rPr>
          <w:rFonts w:ascii="Times New Roman" w:eastAsia="Times New Roman" w:hAnsi="Times New Roman" w:cs="Times New Roman"/>
          <w:b/>
          <w:bCs/>
          <w:color w:val="000000"/>
          <w:sz w:val="20"/>
          <w:szCs w:val="20"/>
        </w:rPr>
        <w:t>ession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dispute concerning land, a house, pathway or possession results in a person being prevented from entering or passing through an area.</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Classification:</w:t>
      </w:r>
      <w:r>
        <w:rPr>
          <w:rFonts w:ascii="Times New Roman" w:eastAsia="Times New Roman" w:hAnsi="Times New Roman" w:cs="Times New Roman"/>
          <w:sz w:val="20"/>
          <w:szCs w:val="20"/>
        </w:rPr>
        <w:t xml:space="preserve"> The facts must be examined to determine whether the conduct constitutes wrongful restraint, a civ</w:t>
      </w:r>
      <w:r>
        <w:rPr>
          <w:rFonts w:ascii="Times New Roman" w:eastAsia="Times New Roman" w:hAnsi="Times New Roman" w:cs="Times New Roman"/>
          <w:sz w:val="20"/>
          <w:szCs w:val="20"/>
        </w:rPr>
        <w:t>il dispute, or both. The existence of a civil dispute does not automatically exclude criminal liability where the ingredients of an offence are independently established.</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viii)  Users list</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GENERAL USERS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31" w:name="_n3g6xjdrpvwt" w:colFirst="0" w:colLast="0"/>
      <w:bookmarkEnd w:id="931"/>
      <w:r>
        <w:rPr>
          <w:rFonts w:ascii="Times New Roman" w:eastAsia="Times New Roman" w:hAnsi="Times New Roman" w:cs="Times New Roman"/>
          <w:b/>
          <w:bCs/>
          <w:color w:val="000000"/>
          <w:sz w:val="20"/>
          <w:szCs w:val="20"/>
        </w:rPr>
        <w:t>1. Purpose of This Document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document identifies the persons, institutions and professional users for whom the legal framework relating to </w:t>
      </w:r>
      <w:r>
        <w:rPr>
          <w:rFonts w:ascii="Times New Roman" w:eastAsia="Times New Roman" w:hAnsi="Times New Roman" w:cs="Times New Roman"/>
          <w:b/>
          <w:bCs/>
          <w:sz w:val="20"/>
          <w:szCs w:val="20"/>
        </w:rPr>
        <w:t>wrongful restraint and wrongful confinement</w:t>
      </w:r>
      <w:r>
        <w:rPr>
          <w:rFonts w:ascii="Times New Roman" w:eastAsia="Times New Roman" w:hAnsi="Times New Roman" w:cs="Times New Roman"/>
          <w:sz w:val="20"/>
          <w:szCs w:val="20"/>
        </w:rPr>
        <w:t xml:space="preserve"> is relevant. It does not analyse the statutory ingredients, procedural stages, evidence, jurisdic</w:t>
      </w:r>
      <w:r>
        <w:rPr>
          <w:rFonts w:ascii="Times New Roman" w:eastAsia="Times New Roman" w:hAnsi="Times New Roman" w:cs="Times New Roman"/>
          <w:sz w:val="20"/>
          <w:szCs w:val="20"/>
        </w:rPr>
        <w:t>tion or remedies; those matters should be dealt with in the respective standalone documents.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32" w:name="_bjjdx6f2opbb" w:colFirst="0" w:colLast="0"/>
      <w:bookmarkEnd w:id="932"/>
      <w:r>
        <w:rPr>
          <w:rFonts w:ascii="Times New Roman" w:eastAsia="Times New Roman" w:hAnsi="Times New Roman" w:cs="Times New Roman"/>
          <w:b/>
          <w:bCs/>
          <w:color w:val="000000"/>
          <w:sz w:val="20"/>
          <w:szCs w:val="20"/>
        </w:rPr>
        <w:t>2. Primary Users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933" w:name="_ft7caqpmtfui" w:colFirst="0" w:colLast="0"/>
      <w:bookmarkEnd w:id="933"/>
      <w:r>
        <w:rPr>
          <w:rFonts w:ascii="Times New Roman" w:eastAsia="Times New Roman" w:hAnsi="Times New Roman" w:cs="Times New Roman"/>
          <w:b/>
          <w:bCs/>
          <w:color w:val="000000"/>
          <w:sz w:val="20"/>
          <w:szCs w:val="20"/>
        </w:rPr>
        <w:t>2.1 Person Allegedly Restrained or Confined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person whose movement has allegedly been unlawfully restricted is the principal user of this legal framework. The provisions relating to wrongful restraint and wrongful confinement enable that person to understand whether the alleged conduct may consti</w:t>
      </w:r>
      <w:r>
        <w:rPr>
          <w:rFonts w:ascii="Times New Roman" w:eastAsia="Times New Roman" w:hAnsi="Times New Roman" w:cs="Times New Roman"/>
          <w:sz w:val="20"/>
          <w:szCs w:val="20"/>
        </w:rPr>
        <w:t>tute a criminal offence and which legal mechanisms may be available in response.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934" w:name="_jga6j6d6b2dd" w:colFirst="0" w:colLast="0"/>
      <w:bookmarkEnd w:id="934"/>
      <w:r>
        <w:rPr>
          <w:rFonts w:ascii="Times New Roman" w:eastAsia="Times New Roman" w:hAnsi="Times New Roman" w:cs="Times New Roman"/>
          <w:b/>
          <w:bCs/>
          <w:color w:val="000000"/>
          <w:sz w:val="20"/>
          <w:szCs w:val="20"/>
        </w:rPr>
        <w:t>2.2 Accused Person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accused of wrongful restraint or wrongful confinement is a primary user because the legal framework determines the nature of the allegation, the ap</w:t>
      </w:r>
      <w:r>
        <w:rPr>
          <w:rFonts w:ascii="Times New Roman" w:eastAsia="Times New Roman" w:hAnsi="Times New Roman" w:cs="Times New Roman"/>
          <w:sz w:val="20"/>
          <w:szCs w:val="20"/>
        </w:rPr>
        <w:t>plicable offence, the potential criminal liability and the procedural protections available during investigation and trial.</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935" w:name="_9gfrmhu8fjtp" w:colFirst="0" w:colLast="0"/>
      <w:bookmarkEnd w:id="935"/>
      <w:r>
        <w:rPr>
          <w:rFonts w:ascii="Times New Roman" w:eastAsia="Times New Roman" w:hAnsi="Times New Roman" w:cs="Times New Roman"/>
          <w:b/>
          <w:bCs/>
          <w:color w:val="000000"/>
          <w:sz w:val="20"/>
          <w:szCs w:val="20"/>
        </w:rPr>
        <w:t>2.3 Complainant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complainant uses the framework to identify the alleged conduct, determine the appropriate criminal-law provision</w:t>
      </w:r>
      <w:r>
        <w:rPr>
          <w:rFonts w:ascii="Times New Roman" w:eastAsia="Times New Roman" w:hAnsi="Times New Roman" w:cs="Times New Roman"/>
          <w:sz w:val="20"/>
          <w:szCs w:val="20"/>
        </w:rPr>
        <w:t>s and pursue the legally available mechanism for bringing the matter before the competent authority or court.</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936" w:name="_27ylxe9pox2k" w:colFirst="0" w:colLast="0"/>
      <w:bookmarkEnd w:id="936"/>
      <w:r>
        <w:rPr>
          <w:rFonts w:ascii="Times New Roman" w:eastAsia="Times New Roman" w:hAnsi="Times New Roman" w:cs="Times New Roman"/>
          <w:b/>
          <w:bCs/>
          <w:color w:val="000000"/>
          <w:sz w:val="20"/>
          <w:szCs w:val="20"/>
        </w:rPr>
        <w:t>2.4 Informant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who provides information concerning an alleged offence may use the framework to understand whether the reported conduct fal</w:t>
      </w:r>
      <w:r>
        <w:rPr>
          <w:rFonts w:ascii="Times New Roman" w:eastAsia="Times New Roman" w:hAnsi="Times New Roman" w:cs="Times New Roman"/>
          <w:sz w:val="20"/>
          <w:szCs w:val="20"/>
        </w:rPr>
        <w:t>ls within wrongful restraint, wrongful confinement or another related offence.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937" w:name="_ubqnk32atzyx" w:colFirst="0" w:colLast="0"/>
      <w:bookmarkEnd w:id="937"/>
      <w:r>
        <w:rPr>
          <w:rFonts w:ascii="Times New Roman" w:eastAsia="Times New Roman" w:hAnsi="Times New Roman" w:cs="Times New Roman"/>
          <w:b/>
          <w:bCs/>
          <w:color w:val="000000"/>
          <w:sz w:val="20"/>
          <w:szCs w:val="20"/>
        </w:rPr>
        <w:t>2.5 Advocate for the Complainant/Victim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Counsel representing the complainant uses the framework to:</w:t>
      </w:r>
    </w:p>
    <w:p w:rsidR="001E296C" w:rsidRDefault="00750CC2" w:rsidP="00750CC2">
      <w:pPr>
        <w:numPr>
          <w:ilvl w:val="0"/>
          <w:numId w:val="66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classify the alleged conduct;</w:t>
      </w:r>
    </w:p>
    <w:p w:rsidR="001E296C" w:rsidRDefault="00750CC2" w:rsidP="00750CC2">
      <w:pPr>
        <w:numPr>
          <w:ilvl w:val="0"/>
          <w:numId w:val="66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identify the relevant statutory provisions;</w:t>
      </w:r>
    </w:p>
    <w:p w:rsidR="001E296C" w:rsidRDefault="00750CC2" w:rsidP="00750CC2">
      <w:pPr>
        <w:numPr>
          <w:ilvl w:val="0"/>
          <w:numId w:val="661"/>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adv</w:t>
      </w:r>
      <w:r>
        <w:rPr>
          <w:rFonts w:ascii="Times New Roman" w:eastAsia="Times New Roman" w:hAnsi="Times New Roman" w:cs="Times New Roman"/>
          <w:sz w:val="20"/>
          <w:szCs w:val="20"/>
        </w:rPr>
        <w:t>ise the client on available proceedings;</w:t>
      </w:r>
    </w:p>
    <w:p w:rsidR="001E296C" w:rsidRDefault="00750CC2" w:rsidP="00750CC2">
      <w:pPr>
        <w:numPr>
          <w:ilvl w:val="0"/>
          <w:numId w:val="66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prepare complaints or applications;</w:t>
      </w:r>
    </w:p>
    <w:p w:rsidR="001E296C" w:rsidRDefault="00750CC2" w:rsidP="00750CC2">
      <w:pPr>
        <w:numPr>
          <w:ilvl w:val="0"/>
          <w:numId w:val="66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assess supporting material; and</w:t>
      </w:r>
    </w:p>
    <w:p w:rsidR="001E296C" w:rsidRDefault="00750CC2" w:rsidP="00750CC2">
      <w:pPr>
        <w:numPr>
          <w:ilvl w:val="0"/>
          <w:numId w:val="66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pursue appropriate criminal or constitutional proceedings.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938" w:name="_ryexrrd747u1" w:colFirst="0" w:colLast="0"/>
      <w:bookmarkEnd w:id="938"/>
      <w:r>
        <w:rPr>
          <w:rFonts w:ascii="Times New Roman" w:eastAsia="Times New Roman" w:hAnsi="Times New Roman" w:cs="Times New Roman"/>
          <w:b/>
          <w:bCs/>
          <w:color w:val="000000"/>
          <w:sz w:val="20"/>
          <w:szCs w:val="20"/>
        </w:rPr>
        <w:t>2.6 Defence Advocate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Defence counsel uses the framework to determine whether the prosecu</w:t>
      </w:r>
      <w:r>
        <w:rPr>
          <w:rFonts w:ascii="Times New Roman" w:eastAsia="Times New Roman" w:hAnsi="Times New Roman" w:cs="Times New Roman"/>
          <w:sz w:val="20"/>
          <w:szCs w:val="20"/>
        </w:rPr>
        <w:t>tion's allegations satisfy the applicable legal requirements and to identify issues concerning the factual and legal basis of the accusation.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939" w:name="_jbgfqzmm4keq" w:colFirst="0" w:colLast="0"/>
      <w:bookmarkEnd w:id="939"/>
      <w:r>
        <w:rPr>
          <w:rFonts w:ascii="Times New Roman" w:eastAsia="Times New Roman" w:hAnsi="Times New Roman" w:cs="Times New Roman"/>
          <w:b/>
          <w:bCs/>
          <w:color w:val="000000"/>
          <w:sz w:val="20"/>
          <w:szCs w:val="20"/>
        </w:rPr>
        <w:t>2.7 Police / Investigating Officer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Police officers and investigating officers use the framework when receiving information, registering or investigating a criminal allegation, identifying the applicable offence and collecting material relevant to the alleged restraint or confinement.</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940" w:name="_rytiuxaujeeh" w:colFirst="0" w:colLast="0"/>
      <w:bookmarkEnd w:id="940"/>
      <w:r>
        <w:rPr>
          <w:rFonts w:ascii="Times New Roman" w:eastAsia="Times New Roman" w:hAnsi="Times New Roman" w:cs="Times New Roman"/>
          <w:b/>
          <w:bCs/>
          <w:color w:val="000000"/>
          <w:sz w:val="20"/>
          <w:szCs w:val="20"/>
        </w:rPr>
        <w:t>2.8 Pr</w:t>
      </w:r>
      <w:r>
        <w:rPr>
          <w:rFonts w:ascii="Times New Roman" w:eastAsia="Times New Roman" w:hAnsi="Times New Roman" w:cs="Times New Roman"/>
          <w:b/>
          <w:bCs/>
          <w:color w:val="000000"/>
          <w:sz w:val="20"/>
          <w:szCs w:val="20"/>
        </w:rPr>
        <w:t>osecutor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prosecutor uses the framework to assess whether the available material discloses the relevant offence, whether the evidence supports the allegations and whether prosecution should proceed on the offences identified from the facts.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941" w:name="_dkqe839e8wnx" w:colFirst="0" w:colLast="0"/>
      <w:bookmarkEnd w:id="941"/>
      <w:r>
        <w:rPr>
          <w:rFonts w:ascii="Times New Roman" w:eastAsia="Times New Roman" w:hAnsi="Times New Roman" w:cs="Times New Roman"/>
          <w:b/>
          <w:bCs/>
          <w:color w:val="000000"/>
          <w:sz w:val="20"/>
          <w:szCs w:val="20"/>
        </w:rPr>
        <w:t>2.9 Magistrate / Criminal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competent criminal court uses the applicable legal framework when dealing with complaints, police proceedings, evidence, trial, discharge/acquittal applications, conviction, sentencing and other matters arising from the </w:t>
      </w:r>
      <w:r>
        <w:rPr>
          <w:rFonts w:ascii="Times New Roman" w:eastAsia="Times New Roman" w:hAnsi="Times New Roman" w:cs="Times New Roman"/>
          <w:sz w:val="20"/>
          <w:szCs w:val="20"/>
        </w:rPr>
        <w:t>prosecution.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42" w:name="_wl71imr33iat" w:colFirst="0" w:colLast="0"/>
      <w:bookmarkEnd w:id="942"/>
      <w:r>
        <w:rPr>
          <w:rFonts w:ascii="Times New Roman" w:eastAsia="Times New Roman" w:hAnsi="Times New Roman" w:cs="Times New Roman"/>
          <w:b/>
          <w:bCs/>
          <w:color w:val="000000"/>
          <w:sz w:val="20"/>
          <w:szCs w:val="20"/>
        </w:rPr>
        <w:t>3. Secondary Users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943" w:name="_xxvw8oohu6ui" w:colFirst="0" w:colLast="0"/>
      <w:bookmarkEnd w:id="943"/>
      <w:r>
        <w:rPr>
          <w:rFonts w:ascii="Times New Roman" w:eastAsia="Times New Roman" w:hAnsi="Times New Roman" w:cs="Times New Roman"/>
          <w:b/>
          <w:bCs/>
          <w:color w:val="000000"/>
          <w:sz w:val="20"/>
          <w:szCs w:val="20"/>
        </w:rPr>
        <w:t>3.1 Family Members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Family members of an allegedly confined or restrained person may use the framework to understand the legal position and identify appropriate authorities or legal representatives, particularly where the aff</w:t>
      </w:r>
      <w:r>
        <w:rPr>
          <w:rFonts w:ascii="Times New Roman" w:eastAsia="Times New Roman" w:hAnsi="Times New Roman" w:cs="Times New Roman"/>
          <w:sz w:val="20"/>
          <w:szCs w:val="20"/>
        </w:rPr>
        <w:t>ected person cannot personally initiate proceedings.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944" w:name="_ybywf7b713r7" w:colFirst="0" w:colLast="0"/>
      <w:bookmarkEnd w:id="944"/>
      <w:r>
        <w:rPr>
          <w:rFonts w:ascii="Times New Roman" w:eastAsia="Times New Roman" w:hAnsi="Times New Roman" w:cs="Times New Roman"/>
          <w:b/>
          <w:bCs/>
          <w:color w:val="000000"/>
          <w:sz w:val="20"/>
          <w:szCs w:val="20"/>
        </w:rPr>
        <w:t>3.2 Witnesses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Witnesses may require an understanding of the nature of the allegation and their role in providing relevant factual information to investigating authorities or the court.</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945" w:name="_6lx6c05jh4fe" w:colFirst="0" w:colLast="0"/>
      <w:bookmarkEnd w:id="945"/>
      <w:r>
        <w:rPr>
          <w:rFonts w:ascii="Times New Roman" w:eastAsia="Times New Roman" w:hAnsi="Times New Roman" w:cs="Times New Roman"/>
          <w:b/>
          <w:bCs/>
          <w:color w:val="000000"/>
          <w:sz w:val="20"/>
          <w:szCs w:val="20"/>
        </w:rPr>
        <w:t>3.3 Legal Research</w:t>
      </w:r>
      <w:r>
        <w:rPr>
          <w:rFonts w:ascii="Times New Roman" w:eastAsia="Times New Roman" w:hAnsi="Times New Roman" w:cs="Times New Roman"/>
          <w:b/>
          <w:bCs/>
          <w:color w:val="000000"/>
          <w:sz w:val="20"/>
          <w:szCs w:val="20"/>
        </w:rPr>
        <w:t>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Law students, researchers and legal professionals may use the framework for statutory interpretation, case-law research, comparative analysis and preparation of legal opinions.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946" w:name="_p87s3v917g0q" w:colFirst="0" w:colLast="0"/>
      <w:bookmarkEnd w:id="946"/>
      <w:r>
        <w:rPr>
          <w:rFonts w:ascii="Times New Roman" w:eastAsia="Times New Roman" w:hAnsi="Times New Roman" w:cs="Times New Roman"/>
          <w:b/>
          <w:bCs/>
          <w:color w:val="000000"/>
          <w:sz w:val="20"/>
          <w:szCs w:val="20"/>
        </w:rPr>
        <w:t>3.4 Human-Rights and Legal-Aid Organisations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Organisations dealing with unl</w:t>
      </w:r>
      <w:r>
        <w:rPr>
          <w:rFonts w:ascii="Times New Roman" w:eastAsia="Times New Roman" w:hAnsi="Times New Roman" w:cs="Times New Roman"/>
          <w:sz w:val="20"/>
          <w:szCs w:val="20"/>
        </w:rPr>
        <w:t>awful detention, personal liberty and access to justice may use the framework when assisting persons who allege unlawful restriction of their movement.</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947" w:name="_el8gjz2i9ypq" w:colFirst="0" w:colLast="0"/>
      <w:bookmarkEnd w:id="947"/>
      <w:r>
        <w:rPr>
          <w:rFonts w:ascii="Times New Roman" w:eastAsia="Times New Roman" w:hAnsi="Times New Roman" w:cs="Times New Roman"/>
          <w:b/>
          <w:bCs/>
          <w:color w:val="000000"/>
          <w:sz w:val="20"/>
          <w:szCs w:val="20"/>
        </w:rPr>
        <w:lastRenderedPageBreak/>
        <w:t>3.5 Detention and Custodial Authorities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Authorities responsible for custody or detention may use the fra</w:t>
      </w:r>
      <w:r>
        <w:rPr>
          <w:rFonts w:ascii="Times New Roman" w:eastAsia="Times New Roman" w:hAnsi="Times New Roman" w:cs="Times New Roman"/>
          <w:sz w:val="20"/>
          <w:szCs w:val="20"/>
        </w:rPr>
        <w:t>mework to distinguish lawful custody from conduct potentially amounting to wrongful confinement and to ensure compliance with applicable legal requirements.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948" w:name="_aennxqgs988i" w:colFirst="0" w:colLast="0"/>
      <w:bookmarkEnd w:id="948"/>
      <w:r>
        <w:rPr>
          <w:rFonts w:ascii="Times New Roman" w:eastAsia="Times New Roman" w:hAnsi="Times New Roman" w:cs="Times New Roman"/>
          <w:b/>
          <w:bCs/>
          <w:color w:val="000000"/>
          <w:sz w:val="20"/>
          <w:szCs w:val="20"/>
        </w:rPr>
        <w:t>3.6 Public Officials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Public officials whose duties involve arrest, detention, custody, investigatio</w:t>
      </w:r>
      <w:r>
        <w:rPr>
          <w:rFonts w:ascii="Times New Roman" w:eastAsia="Times New Roman" w:hAnsi="Times New Roman" w:cs="Times New Roman"/>
          <w:sz w:val="20"/>
          <w:szCs w:val="20"/>
        </w:rPr>
        <w:t>n or enforcement may use the framework to understand the legal boundaries of restricting an individual's liberty.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49" w:name="_j8itl2cpqhyb" w:colFirst="0" w:colLast="0"/>
      <w:bookmarkEnd w:id="949"/>
      <w:r>
        <w:rPr>
          <w:rFonts w:ascii="Times New Roman" w:eastAsia="Times New Roman" w:hAnsi="Times New Roman" w:cs="Times New Roman"/>
          <w:b/>
          <w:bCs/>
          <w:color w:val="000000"/>
          <w:sz w:val="20"/>
          <w:szCs w:val="20"/>
        </w:rPr>
        <w:t>4. Institutional Users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framework may also be relevant to:</w:t>
      </w:r>
    </w:p>
    <w:p w:rsidR="001E296C" w:rsidRDefault="00750CC2" w:rsidP="00750CC2">
      <w:pPr>
        <w:numPr>
          <w:ilvl w:val="0"/>
          <w:numId w:val="52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police departments;</w:t>
      </w:r>
    </w:p>
    <w:p w:rsidR="001E296C" w:rsidRDefault="00750CC2" w:rsidP="00750CC2">
      <w:pPr>
        <w:numPr>
          <w:ilvl w:val="0"/>
          <w:numId w:val="52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prosecution departments;</w:t>
      </w:r>
    </w:p>
    <w:p w:rsidR="001E296C" w:rsidRDefault="00750CC2" w:rsidP="00750CC2">
      <w:pPr>
        <w:numPr>
          <w:ilvl w:val="0"/>
          <w:numId w:val="52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courts;</w:t>
      </w:r>
    </w:p>
    <w:p w:rsidR="001E296C" w:rsidRDefault="00750CC2" w:rsidP="00750CC2">
      <w:pPr>
        <w:numPr>
          <w:ilvl w:val="0"/>
          <w:numId w:val="52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prisons and custod</w:t>
      </w:r>
      <w:r>
        <w:rPr>
          <w:rFonts w:ascii="Times New Roman" w:eastAsia="Times New Roman" w:hAnsi="Times New Roman" w:cs="Times New Roman"/>
          <w:sz w:val="20"/>
          <w:szCs w:val="20"/>
        </w:rPr>
        <w:t>ial institutions;</w:t>
      </w:r>
    </w:p>
    <w:p w:rsidR="001E296C" w:rsidRDefault="00750CC2" w:rsidP="00750CC2">
      <w:pPr>
        <w:numPr>
          <w:ilvl w:val="0"/>
          <w:numId w:val="52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legal-aid bodies;</w:t>
      </w:r>
    </w:p>
    <w:p w:rsidR="001E296C" w:rsidRDefault="00750CC2" w:rsidP="00750CC2">
      <w:pPr>
        <w:numPr>
          <w:ilvl w:val="0"/>
          <w:numId w:val="521"/>
        </w:numPr>
        <w:rPr>
          <w:rFonts w:ascii="Times New Roman" w:eastAsia="Times New Roman" w:hAnsi="Times New Roman" w:cs="Times New Roman"/>
          <w:sz w:val="20"/>
          <w:szCs w:val="20"/>
        </w:rPr>
      </w:pPr>
      <w:r>
        <w:rPr>
          <w:rFonts w:ascii="Times New Roman" w:eastAsia="Times New Roman" w:hAnsi="Times New Roman" w:cs="Times New Roman"/>
          <w:sz w:val="20"/>
          <w:szCs w:val="20"/>
        </w:rPr>
        <w:t>human-rights institutions;</w:t>
      </w:r>
    </w:p>
    <w:p w:rsidR="001E296C" w:rsidRDefault="00750CC2" w:rsidP="00750CC2">
      <w:pPr>
        <w:numPr>
          <w:ilvl w:val="0"/>
          <w:numId w:val="521"/>
        </w:numPr>
        <w:rPr>
          <w:rFonts w:ascii="Times New Roman" w:eastAsia="Times New Roman" w:hAnsi="Times New Roman" w:cs="Times New Roman"/>
          <w:sz w:val="20"/>
          <w:szCs w:val="20"/>
        </w:rPr>
      </w:pPr>
      <w:r>
        <w:rPr>
          <w:rFonts w:ascii="Times New Roman" w:eastAsia="Times New Roman" w:hAnsi="Times New Roman" w:cs="Times New Roman"/>
          <w:sz w:val="20"/>
          <w:szCs w:val="20"/>
        </w:rPr>
        <w:t>judicial academies;</w:t>
      </w:r>
    </w:p>
    <w:p w:rsidR="001E296C" w:rsidRDefault="00750CC2" w:rsidP="00750CC2">
      <w:pPr>
        <w:numPr>
          <w:ilvl w:val="0"/>
          <w:numId w:val="52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law schools and universities;</w:t>
      </w:r>
    </w:p>
    <w:p w:rsidR="001E296C" w:rsidRDefault="00750CC2" w:rsidP="00750CC2">
      <w:pPr>
        <w:numPr>
          <w:ilvl w:val="0"/>
          <w:numId w:val="52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government departments exercising lawful detention powers.</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 xml:space="preserve">ix)  Timeline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0"/>
          <w:szCs w:val="20"/>
        </w:rPr>
        <w:t>Scenario 1 — Blocking a Person's Path</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450"/>
        </w:numPr>
        <w:spacing w:before="240"/>
        <w:rPr>
          <w:sz w:val="20"/>
          <w:szCs w:val="20"/>
        </w:rPr>
      </w:pPr>
      <w:r>
        <w:rPr>
          <w:rFonts w:ascii="Times New Roman" w:eastAsia="Times New Roman" w:hAnsi="Times New Roman" w:cs="Times New Roman"/>
          <w:sz w:val="20"/>
          <w:szCs w:val="20"/>
        </w:rPr>
        <w:t xml:space="preserve">No general statutory limitation period is prescribed for prosecution under </w:t>
      </w:r>
      <w:r>
        <w:rPr>
          <w:rFonts w:ascii="Times New Roman" w:eastAsia="Times New Roman" w:hAnsi="Times New Roman" w:cs="Times New Roman"/>
          <w:b/>
          <w:bCs/>
          <w:sz w:val="20"/>
          <w:szCs w:val="20"/>
        </w:rPr>
        <w:t>§341 PPC</w:t>
      </w:r>
      <w:r>
        <w:rPr>
          <w:rFonts w:ascii="Times New Roman" w:eastAsia="Times New Roman" w:hAnsi="Times New Roman" w:cs="Times New Roman"/>
          <w:sz w:val="20"/>
          <w:szCs w:val="20"/>
        </w:rPr>
        <w:t>.</w:t>
      </w:r>
    </w:p>
    <w:p w:rsidR="001E296C" w:rsidRDefault="00750CC2" w:rsidP="00750CC2">
      <w:pPr>
        <w:numPr>
          <w:ilvl w:val="0"/>
          <w:numId w:val="4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complaint/FIR should nevertheless be made without unnecessary delay.</w:t>
      </w:r>
    </w:p>
    <w:p w:rsidR="001E296C" w:rsidRDefault="00750CC2" w:rsidP="00750CC2">
      <w:pPr>
        <w:numPr>
          <w:ilvl w:val="0"/>
          <w:numId w:val="4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Unexplained delay may affect the evidentiary value and credibility of the prosecution.</w:t>
      </w:r>
    </w:p>
    <w:p w:rsidR="001E296C" w:rsidRDefault="00750CC2" w:rsidP="00750CC2">
      <w:pPr>
        <w:numPr>
          <w:ilvl w:val="0"/>
          <w:numId w:val="45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limitat</w:t>
      </w:r>
      <w:r>
        <w:rPr>
          <w:rFonts w:ascii="Times New Roman" w:eastAsia="Times New Roman" w:hAnsi="Times New Roman" w:cs="Times New Roman"/>
          <w:sz w:val="20"/>
          <w:szCs w:val="20"/>
        </w:rPr>
        <w:t>ion applicable to any subsequent appeal is separate from limitation for instituting the criminal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§§339, 341; Cr.P.C. §§154, 173; Limitation Act, 1908, as applicable to appellate proceedings.</w:t>
      </w:r>
      <w:r>
        <w:rPr>
          <w:rFonts w:ascii="Times New Roman" w:eastAsia="Times New Roman" w:hAnsi="Times New Roman" w:cs="Times New Roman"/>
          <w:sz w:val="20"/>
          <w:szCs w:val="20"/>
        </w:rPr>
        <w:t xml:space="preserve"> (</w:t>
      </w:r>
      <w:hyperlink r:id="rId135">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14"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50" w:name="_d9j0pcrmsedz" w:colFirst="0" w:colLast="0"/>
      <w:bookmarkEnd w:id="950"/>
      <w:r>
        <w:rPr>
          <w:rFonts w:ascii="Times New Roman" w:eastAsia="Times New Roman" w:hAnsi="Times New Roman" w:cs="Times New Roman"/>
          <w:b/>
          <w:bCs/>
          <w:sz w:val="20"/>
          <w:szCs w:val="20"/>
        </w:rPr>
        <w:t>Scenario 2 — Preventing Passage Through a Road or Path</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440"/>
        </w:numPr>
        <w:spacing w:before="240"/>
        <w:rPr>
          <w:sz w:val="20"/>
          <w:szCs w:val="20"/>
        </w:rPr>
      </w:pPr>
      <w:r>
        <w:rPr>
          <w:rFonts w:ascii="Times New Roman" w:eastAsia="Times New Roman" w:hAnsi="Times New Roman" w:cs="Times New Roman"/>
          <w:sz w:val="20"/>
          <w:szCs w:val="20"/>
        </w:rPr>
        <w:t xml:space="preserve">No prescribed general limitation period for prosecution under </w:t>
      </w:r>
      <w:r>
        <w:rPr>
          <w:rFonts w:ascii="Times New Roman" w:eastAsia="Times New Roman" w:hAnsi="Times New Roman" w:cs="Times New Roman"/>
          <w:b/>
          <w:bCs/>
          <w:sz w:val="20"/>
          <w:szCs w:val="20"/>
        </w:rPr>
        <w:t>§341 PPC</w:t>
      </w:r>
      <w:r>
        <w:rPr>
          <w:rFonts w:ascii="Times New Roman" w:eastAsia="Times New Roman" w:hAnsi="Times New Roman" w:cs="Times New Roman"/>
          <w:sz w:val="20"/>
          <w:szCs w:val="20"/>
        </w:rPr>
        <w:t>.</w:t>
      </w:r>
    </w:p>
    <w:p w:rsidR="001E296C" w:rsidRDefault="00750CC2" w:rsidP="00750CC2">
      <w:pPr>
        <w:numPr>
          <w:ilvl w:val="0"/>
          <w:numId w:val="4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complaint should preferably be mad</w:t>
      </w:r>
      <w:r>
        <w:rPr>
          <w:rFonts w:ascii="Times New Roman" w:eastAsia="Times New Roman" w:hAnsi="Times New Roman" w:cs="Times New Roman"/>
          <w:sz w:val="20"/>
          <w:szCs w:val="20"/>
        </w:rPr>
        <w:t>e promptly after the obstruction.</w:t>
      </w:r>
    </w:p>
    <w:p w:rsidR="001E296C" w:rsidRDefault="00750CC2" w:rsidP="00750CC2">
      <w:pPr>
        <w:numPr>
          <w:ilvl w:val="0"/>
          <w:numId w:val="44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Delay is not, by itself, an automatic statutory bar to prosecution, but unexplained delay may affect credibility and appreciation of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Law References:</w:t>
      </w:r>
      <w:r>
        <w:rPr>
          <w:rFonts w:ascii="Times New Roman" w:eastAsia="Times New Roman" w:hAnsi="Times New Roman" w:cs="Times New Roman"/>
          <w:b/>
          <w:bCs/>
          <w:sz w:val="20"/>
          <w:szCs w:val="20"/>
        </w:rPr>
        <w:br/>
        <w:t>PPC §§339, 341; Cr.P.C. §§154, 173; relevant limitation provisi</w:t>
      </w:r>
      <w:r>
        <w:rPr>
          <w:rFonts w:ascii="Times New Roman" w:eastAsia="Times New Roman" w:hAnsi="Times New Roman" w:cs="Times New Roman"/>
          <w:b/>
          <w:bCs/>
          <w:sz w:val="20"/>
          <w:szCs w:val="20"/>
        </w:rPr>
        <w:t>ons governing appeals.</w:t>
      </w:r>
      <w:r>
        <w:rPr>
          <w:rFonts w:ascii="Times New Roman" w:eastAsia="Times New Roman" w:hAnsi="Times New Roman" w:cs="Times New Roman"/>
          <w:sz w:val="20"/>
          <w:szCs w:val="20"/>
        </w:rPr>
        <w:t xml:space="preserve"> (</w:t>
      </w:r>
      <w:hyperlink r:id="rId136">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15"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51" w:name="_q3p6yhs7yyos" w:colFirst="0" w:colLast="0"/>
      <w:bookmarkEnd w:id="951"/>
      <w:r>
        <w:rPr>
          <w:rFonts w:ascii="Times New Roman" w:eastAsia="Times New Roman" w:hAnsi="Times New Roman" w:cs="Times New Roman"/>
          <w:b/>
          <w:bCs/>
          <w:sz w:val="20"/>
          <w:szCs w:val="20"/>
        </w:rPr>
        <w:t>Scenario 3 — Physically Preventing Movement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641"/>
        </w:numPr>
        <w:spacing w:before="240"/>
        <w:rPr>
          <w:sz w:val="20"/>
          <w:szCs w:val="20"/>
        </w:rPr>
      </w:pPr>
      <w:r>
        <w:rPr>
          <w:rFonts w:ascii="Times New Roman" w:eastAsia="Times New Roman" w:hAnsi="Times New Roman" w:cs="Times New Roman"/>
          <w:sz w:val="20"/>
          <w:szCs w:val="20"/>
        </w:rPr>
        <w:t xml:space="preserve">No general statutory limitation period for prosecution under </w:t>
      </w:r>
      <w:r>
        <w:rPr>
          <w:rFonts w:ascii="Times New Roman" w:eastAsia="Times New Roman" w:hAnsi="Times New Roman" w:cs="Times New Roman"/>
          <w:b/>
          <w:bCs/>
          <w:sz w:val="20"/>
          <w:szCs w:val="20"/>
        </w:rPr>
        <w:t>§341 PPC</w:t>
      </w:r>
      <w:r>
        <w:rPr>
          <w:rFonts w:ascii="Times New Roman" w:eastAsia="Times New Roman" w:hAnsi="Times New Roman" w:cs="Times New Roman"/>
          <w:sz w:val="20"/>
          <w:szCs w:val="20"/>
        </w:rPr>
        <w:t>.</w:t>
      </w:r>
    </w:p>
    <w:p w:rsidR="001E296C" w:rsidRDefault="00750CC2" w:rsidP="00750CC2">
      <w:pPr>
        <w:numPr>
          <w:ilvl w:val="0"/>
          <w:numId w:val="64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Where additional offences involving hurt, assault or criminal force are alleged, the limitation position must also be checked against those specific provisions.</w:t>
      </w:r>
    </w:p>
    <w:p w:rsidR="001E296C" w:rsidRDefault="00750CC2" w:rsidP="00750CC2">
      <w:pPr>
        <w:numPr>
          <w:ilvl w:val="0"/>
          <w:numId w:val="64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Delay should be explaine</w:t>
      </w:r>
      <w:r>
        <w:rPr>
          <w:rFonts w:ascii="Times New Roman" w:eastAsia="Times New Roman" w:hAnsi="Times New Roman" w:cs="Times New Roman"/>
          <w:sz w:val="20"/>
          <w:szCs w:val="20"/>
        </w:rPr>
        <w:t>d where practicable.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§§339, 341 and applicable additional offence provisions; Cr.P.C. §§154, 173.</w:t>
      </w:r>
      <w:r>
        <w:rPr>
          <w:rFonts w:ascii="Times New Roman" w:eastAsia="Times New Roman" w:hAnsi="Times New Roman" w:cs="Times New Roman"/>
          <w:sz w:val="20"/>
          <w:szCs w:val="20"/>
        </w:rPr>
        <w:t xml:space="preserve"> (</w:t>
      </w:r>
      <w:hyperlink r:id="rId137">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16"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52" w:name="_iygooajv55sw" w:colFirst="0" w:colLast="0"/>
      <w:bookmarkEnd w:id="952"/>
      <w:r>
        <w:rPr>
          <w:rFonts w:ascii="Times New Roman" w:eastAsia="Times New Roman" w:hAnsi="Times New Roman" w:cs="Times New Roman"/>
          <w:b/>
          <w:bCs/>
          <w:sz w:val="20"/>
          <w:szCs w:val="20"/>
        </w:rPr>
        <w:t>Scenario 4 — Vehicle Used to Bl</w:t>
      </w:r>
      <w:r>
        <w:rPr>
          <w:rFonts w:ascii="Times New Roman" w:eastAsia="Times New Roman" w:hAnsi="Times New Roman" w:cs="Times New Roman"/>
          <w:b/>
          <w:bCs/>
          <w:sz w:val="20"/>
          <w:szCs w:val="20"/>
        </w:rPr>
        <w:t>ock Passage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447"/>
        </w:numPr>
        <w:spacing w:before="240"/>
        <w:rPr>
          <w:sz w:val="20"/>
          <w:szCs w:val="20"/>
        </w:rPr>
      </w:pPr>
      <w:r>
        <w:rPr>
          <w:rFonts w:ascii="Times New Roman" w:eastAsia="Times New Roman" w:hAnsi="Times New Roman" w:cs="Times New Roman"/>
          <w:sz w:val="20"/>
          <w:szCs w:val="20"/>
        </w:rPr>
        <w:t xml:space="preserve">No general statutory limitation period for prosecution under </w:t>
      </w:r>
      <w:r>
        <w:rPr>
          <w:rFonts w:ascii="Times New Roman" w:eastAsia="Times New Roman" w:hAnsi="Times New Roman" w:cs="Times New Roman"/>
          <w:b/>
          <w:bCs/>
          <w:sz w:val="20"/>
          <w:szCs w:val="20"/>
        </w:rPr>
        <w:t>§341 PPC</w:t>
      </w:r>
      <w:r>
        <w:rPr>
          <w:rFonts w:ascii="Times New Roman" w:eastAsia="Times New Roman" w:hAnsi="Times New Roman" w:cs="Times New Roman"/>
          <w:sz w:val="20"/>
          <w:szCs w:val="20"/>
        </w:rPr>
        <w:t>.</w:t>
      </w:r>
    </w:p>
    <w:p w:rsidR="001E296C" w:rsidRDefault="00750CC2" w:rsidP="00750CC2">
      <w:pPr>
        <w:numPr>
          <w:ilvl w:val="0"/>
          <w:numId w:val="447"/>
        </w:numPr>
        <w:rPr>
          <w:rFonts w:ascii="Times New Roman" w:eastAsia="Times New Roman" w:hAnsi="Times New Roman" w:cs="Times New Roman"/>
          <w:sz w:val="20"/>
          <w:szCs w:val="20"/>
        </w:rPr>
      </w:pPr>
      <w:r>
        <w:rPr>
          <w:rFonts w:ascii="Times New Roman" w:eastAsia="Times New Roman" w:hAnsi="Times New Roman" w:cs="Times New Roman"/>
          <w:sz w:val="20"/>
          <w:szCs w:val="20"/>
        </w:rPr>
        <w:t>Immediate reporting is evidentially preferable because CCTV, witnesses and physical circumstances may become difficult to establish with time.</w:t>
      </w:r>
    </w:p>
    <w:p w:rsidR="001E296C" w:rsidRDefault="00750CC2" w:rsidP="00750CC2">
      <w:pPr>
        <w:numPr>
          <w:ilvl w:val="0"/>
          <w:numId w:val="44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No auto</w:t>
      </w:r>
      <w:r>
        <w:rPr>
          <w:rFonts w:ascii="Times New Roman" w:eastAsia="Times New Roman" w:hAnsi="Times New Roman" w:cs="Times New Roman"/>
          <w:sz w:val="20"/>
          <w:szCs w:val="20"/>
        </w:rPr>
        <w:t>matic criminal limitation bar arises merely because the complaint was made after some delay.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§§339, 341; Cr.P.C. §§154, 173.</w:t>
      </w:r>
      <w:r>
        <w:rPr>
          <w:rFonts w:ascii="Times New Roman" w:eastAsia="Times New Roman" w:hAnsi="Times New Roman" w:cs="Times New Roman"/>
          <w:sz w:val="20"/>
          <w:szCs w:val="20"/>
        </w:rPr>
        <w:t xml:space="preserve"> (</w:t>
      </w:r>
      <w:hyperlink r:id="rId138">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17"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53" w:name="_c5gpz9gwurkb" w:colFirst="0" w:colLast="0"/>
      <w:bookmarkEnd w:id="953"/>
      <w:r>
        <w:rPr>
          <w:rFonts w:ascii="Times New Roman" w:eastAsia="Times New Roman" w:hAnsi="Times New Roman" w:cs="Times New Roman"/>
          <w:b/>
          <w:bCs/>
          <w:sz w:val="20"/>
          <w:szCs w:val="20"/>
        </w:rPr>
        <w:t>Scen</w:t>
      </w:r>
      <w:r>
        <w:rPr>
          <w:rFonts w:ascii="Times New Roman" w:eastAsia="Times New Roman" w:hAnsi="Times New Roman" w:cs="Times New Roman"/>
          <w:b/>
          <w:bCs/>
          <w:sz w:val="20"/>
          <w:szCs w:val="20"/>
        </w:rPr>
        <w:t>ario 5 — Group Blocking a Person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369"/>
        </w:numPr>
        <w:spacing w:before="240"/>
        <w:rPr>
          <w:sz w:val="20"/>
          <w:szCs w:val="20"/>
        </w:rPr>
      </w:pPr>
      <w:r>
        <w:rPr>
          <w:rFonts w:ascii="Times New Roman" w:eastAsia="Times New Roman" w:hAnsi="Times New Roman" w:cs="Times New Roman"/>
          <w:sz w:val="20"/>
          <w:szCs w:val="20"/>
        </w:rPr>
        <w:t xml:space="preserve">No general statutory limitation period for prosecution under </w:t>
      </w:r>
      <w:r>
        <w:rPr>
          <w:rFonts w:ascii="Times New Roman" w:eastAsia="Times New Roman" w:hAnsi="Times New Roman" w:cs="Times New Roman"/>
          <w:b/>
          <w:bCs/>
          <w:sz w:val="20"/>
          <w:szCs w:val="20"/>
        </w:rPr>
        <w:t>§341 PPC</w:t>
      </w:r>
      <w:r>
        <w:rPr>
          <w:rFonts w:ascii="Times New Roman" w:eastAsia="Times New Roman" w:hAnsi="Times New Roman" w:cs="Times New Roman"/>
          <w:sz w:val="20"/>
          <w:szCs w:val="20"/>
        </w:rPr>
        <w:t>.</w:t>
      </w:r>
    </w:p>
    <w:p w:rsidR="001E296C" w:rsidRDefault="00750CC2" w:rsidP="00750CC2">
      <w:pPr>
        <w:numPr>
          <w:ilvl w:val="0"/>
          <w:numId w:val="369"/>
        </w:numPr>
        <w:rPr>
          <w:rFonts w:ascii="Times New Roman" w:eastAsia="Times New Roman" w:hAnsi="Times New Roman" w:cs="Times New Roman"/>
          <w:sz w:val="20"/>
          <w:szCs w:val="20"/>
        </w:rPr>
      </w:pPr>
      <w:r>
        <w:rPr>
          <w:rFonts w:ascii="Times New Roman" w:eastAsia="Times New Roman" w:hAnsi="Times New Roman" w:cs="Times New Roman"/>
          <w:sz w:val="20"/>
          <w:szCs w:val="20"/>
        </w:rPr>
        <w:t>If additional offences are alleged, the applicable provisions for those offences must separately be considered.</w:t>
      </w:r>
    </w:p>
    <w:p w:rsidR="001E296C" w:rsidRDefault="00750CC2" w:rsidP="00750CC2">
      <w:pPr>
        <w:numPr>
          <w:ilvl w:val="0"/>
          <w:numId w:val="36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Delay may affect identification of participants and the reliability of oral testimony.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§§339, 341, 141–149 where applicable; Cr.P.C. §§154, 173.</w:t>
      </w:r>
      <w:r>
        <w:rPr>
          <w:rFonts w:ascii="Times New Roman" w:eastAsia="Times New Roman" w:hAnsi="Times New Roman" w:cs="Times New Roman"/>
          <w:sz w:val="20"/>
          <w:szCs w:val="20"/>
        </w:rPr>
        <w:t xml:space="preserve"> (</w:t>
      </w:r>
      <w:hyperlink r:id="rId139">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18"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54" w:name="_5y874q2plmad" w:colFirst="0" w:colLast="0"/>
      <w:bookmarkEnd w:id="954"/>
      <w:r>
        <w:rPr>
          <w:rFonts w:ascii="Times New Roman" w:eastAsia="Times New Roman" w:hAnsi="Times New Roman" w:cs="Times New Roman"/>
          <w:b/>
          <w:bCs/>
          <w:sz w:val="20"/>
          <w:szCs w:val="20"/>
        </w:rPr>
        <w:t>Scenario 6 — Blocking Access to a Particular Route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Timeline / Limitation:</w:t>
      </w:r>
    </w:p>
    <w:p w:rsidR="001E296C" w:rsidRDefault="00750CC2" w:rsidP="00750CC2">
      <w:pPr>
        <w:numPr>
          <w:ilvl w:val="0"/>
          <w:numId w:val="81"/>
        </w:numPr>
        <w:spacing w:before="240"/>
        <w:rPr>
          <w:sz w:val="20"/>
          <w:szCs w:val="20"/>
        </w:rPr>
      </w:pPr>
      <w:r>
        <w:rPr>
          <w:rFonts w:ascii="Times New Roman" w:eastAsia="Times New Roman" w:hAnsi="Times New Roman" w:cs="Times New Roman"/>
          <w:sz w:val="20"/>
          <w:szCs w:val="20"/>
        </w:rPr>
        <w:t xml:space="preserve">No general statutory limitation period for prosecution under </w:t>
      </w:r>
      <w:r>
        <w:rPr>
          <w:rFonts w:ascii="Times New Roman" w:eastAsia="Times New Roman" w:hAnsi="Times New Roman" w:cs="Times New Roman"/>
          <w:b/>
          <w:bCs/>
          <w:sz w:val="20"/>
          <w:szCs w:val="20"/>
        </w:rPr>
        <w:t>§341 PPC</w:t>
      </w:r>
      <w:r>
        <w:rPr>
          <w:rFonts w:ascii="Times New Roman" w:eastAsia="Times New Roman" w:hAnsi="Times New Roman" w:cs="Times New Roman"/>
          <w:sz w:val="20"/>
          <w:szCs w:val="20"/>
        </w:rPr>
        <w:t>.</w:t>
      </w:r>
    </w:p>
    <w:p w:rsidR="001E296C" w:rsidRDefault="00750CC2" w:rsidP="00750CC2">
      <w:pPr>
        <w:numPr>
          <w:ilvl w:val="0"/>
          <w:numId w:val="8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 continuing or repeated obstruction should be analysed according to the facts of each occurren</w:t>
      </w:r>
      <w:r>
        <w:rPr>
          <w:rFonts w:ascii="Times New Roman" w:eastAsia="Times New Roman" w:hAnsi="Times New Roman" w:cs="Times New Roman"/>
          <w:sz w:val="20"/>
          <w:szCs w:val="20"/>
        </w:rPr>
        <w:t>ce.</w:t>
      </w:r>
    </w:p>
    <w:p w:rsidR="001E296C" w:rsidRDefault="00750CC2" w:rsidP="00750CC2">
      <w:pPr>
        <w:numPr>
          <w:ilvl w:val="0"/>
          <w:numId w:val="8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Delay may become particularly important where the alleged right of passage or circumstances of obstruction depend on documentary or witness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§§339, 341; Cr.P.C. §§154, 173.</w:t>
      </w:r>
      <w:r>
        <w:rPr>
          <w:rFonts w:ascii="Times New Roman" w:eastAsia="Times New Roman" w:hAnsi="Times New Roman" w:cs="Times New Roman"/>
          <w:sz w:val="20"/>
          <w:szCs w:val="20"/>
        </w:rPr>
        <w:t xml:space="preserve"> (</w:t>
      </w:r>
      <w:hyperlink r:id="rId140">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19"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55" w:name="_vi0hni7uqhow" w:colFirst="0" w:colLast="0"/>
      <w:bookmarkEnd w:id="955"/>
      <w:r>
        <w:rPr>
          <w:rFonts w:ascii="Times New Roman" w:eastAsia="Times New Roman" w:hAnsi="Times New Roman" w:cs="Times New Roman"/>
          <w:b/>
          <w:bCs/>
          <w:sz w:val="20"/>
          <w:szCs w:val="20"/>
        </w:rPr>
        <w:t>Scenario 7 — Obstruction by Threat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115"/>
        </w:numPr>
        <w:spacing w:before="240"/>
        <w:rPr>
          <w:sz w:val="20"/>
          <w:szCs w:val="20"/>
        </w:rPr>
      </w:pPr>
      <w:r>
        <w:rPr>
          <w:rFonts w:ascii="Times New Roman" w:eastAsia="Times New Roman" w:hAnsi="Times New Roman" w:cs="Times New Roman"/>
          <w:sz w:val="20"/>
          <w:szCs w:val="20"/>
        </w:rPr>
        <w:t xml:space="preserve">No general statutory limitation period for prosecution under </w:t>
      </w:r>
      <w:r>
        <w:rPr>
          <w:rFonts w:ascii="Times New Roman" w:eastAsia="Times New Roman" w:hAnsi="Times New Roman" w:cs="Times New Roman"/>
          <w:b/>
          <w:bCs/>
          <w:sz w:val="20"/>
          <w:szCs w:val="20"/>
        </w:rPr>
        <w:t>§341 PPC</w:t>
      </w:r>
      <w:r>
        <w:rPr>
          <w:rFonts w:ascii="Times New Roman" w:eastAsia="Times New Roman" w:hAnsi="Times New Roman" w:cs="Times New Roman"/>
          <w:sz w:val="20"/>
          <w:szCs w:val="20"/>
        </w:rPr>
        <w:t>.</w:t>
      </w:r>
    </w:p>
    <w:p w:rsidR="001E296C" w:rsidRDefault="00750CC2" w:rsidP="00750CC2">
      <w:pPr>
        <w:numPr>
          <w:ilvl w:val="0"/>
          <w:numId w:val="115"/>
        </w:numPr>
        <w:rPr>
          <w:sz w:val="20"/>
          <w:szCs w:val="20"/>
        </w:rPr>
      </w:pPr>
      <w:r>
        <w:rPr>
          <w:rFonts w:ascii="Times New Roman" w:eastAsia="Times New Roman" w:hAnsi="Times New Roman" w:cs="Times New Roman"/>
          <w:sz w:val="20"/>
          <w:szCs w:val="20"/>
        </w:rPr>
        <w:t xml:space="preserve">Where </w:t>
      </w:r>
      <w:r>
        <w:rPr>
          <w:rFonts w:ascii="Times New Roman" w:eastAsia="Times New Roman" w:hAnsi="Times New Roman" w:cs="Times New Roman"/>
          <w:b/>
          <w:bCs/>
          <w:sz w:val="20"/>
          <w:szCs w:val="20"/>
        </w:rPr>
        <w:t>criminal intimidation under §§503–506 PPC</w:t>
      </w:r>
      <w:r>
        <w:rPr>
          <w:rFonts w:ascii="Times New Roman" w:eastAsia="Times New Roman" w:hAnsi="Times New Roman" w:cs="Times New Roman"/>
          <w:sz w:val="20"/>
          <w:szCs w:val="20"/>
        </w:rPr>
        <w:t xml:space="preserve"> is additionally allege</w:t>
      </w:r>
      <w:r>
        <w:rPr>
          <w:rFonts w:ascii="Times New Roman" w:eastAsia="Times New Roman" w:hAnsi="Times New Roman" w:cs="Times New Roman"/>
          <w:sz w:val="20"/>
          <w:szCs w:val="20"/>
        </w:rPr>
        <w:t>d, the relevant offence and any applicable procedural limitation must also be separately examined.</w:t>
      </w:r>
    </w:p>
    <w:p w:rsidR="001E296C" w:rsidRDefault="00750CC2" w:rsidP="00750CC2">
      <w:pPr>
        <w:numPr>
          <w:ilvl w:val="0"/>
          <w:numId w:val="11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Delay may affect proof of the alleged threat, particularly where the case depends on oral testimony.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PPC §§339, 341, 503–506; Cr.P.C. §§154, 173.</w:t>
      </w:r>
      <w:r>
        <w:rPr>
          <w:rFonts w:ascii="Times New Roman" w:eastAsia="Times New Roman" w:hAnsi="Times New Roman" w:cs="Times New Roman"/>
          <w:sz w:val="20"/>
          <w:szCs w:val="20"/>
        </w:rPr>
        <w:t xml:space="preserve"> (</w:t>
      </w:r>
      <w:hyperlink r:id="rId141">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20"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956" w:name="_m65qwgq3zry" w:colFirst="0" w:colLast="0"/>
      <w:bookmarkEnd w:id="956"/>
      <w:r>
        <w:rPr>
          <w:rFonts w:ascii="Times New Roman" w:eastAsia="Times New Roman" w:hAnsi="Times New Roman" w:cs="Times New Roman"/>
          <w:b/>
          <w:bCs/>
          <w:sz w:val="20"/>
          <w:szCs w:val="20"/>
        </w:rPr>
        <w:t>Wrongful Confinement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57" w:name="_iswh93i5f417" w:colFirst="0" w:colLast="0"/>
      <w:bookmarkEnd w:id="957"/>
      <w:r>
        <w:rPr>
          <w:rFonts w:ascii="Times New Roman" w:eastAsia="Times New Roman" w:hAnsi="Times New Roman" w:cs="Times New Roman"/>
          <w:b/>
          <w:bCs/>
          <w:sz w:val="20"/>
          <w:szCs w:val="20"/>
        </w:rPr>
        <w:t>Scenario 8 — Locking a Person Inside a Room</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185"/>
        </w:numPr>
        <w:spacing w:before="240"/>
        <w:rPr>
          <w:sz w:val="20"/>
          <w:szCs w:val="20"/>
        </w:rPr>
      </w:pPr>
      <w:r>
        <w:rPr>
          <w:rFonts w:ascii="Times New Roman" w:eastAsia="Times New Roman" w:hAnsi="Times New Roman" w:cs="Times New Roman"/>
          <w:sz w:val="20"/>
          <w:szCs w:val="20"/>
        </w:rPr>
        <w:t xml:space="preserve">No general statutory limitation period for prosecution under </w:t>
      </w:r>
      <w:r>
        <w:rPr>
          <w:rFonts w:ascii="Times New Roman" w:eastAsia="Times New Roman" w:hAnsi="Times New Roman" w:cs="Times New Roman"/>
          <w:b/>
          <w:bCs/>
          <w:sz w:val="20"/>
          <w:szCs w:val="20"/>
        </w:rPr>
        <w:t>§342 PPC</w:t>
      </w:r>
      <w:r>
        <w:rPr>
          <w:rFonts w:ascii="Times New Roman" w:eastAsia="Times New Roman" w:hAnsi="Times New Roman" w:cs="Times New Roman"/>
          <w:sz w:val="20"/>
          <w:szCs w:val="20"/>
        </w:rPr>
        <w:t>.</w:t>
      </w:r>
    </w:p>
    <w:p w:rsidR="001E296C" w:rsidRDefault="00750CC2" w:rsidP="00750CC2">
      <w:pPr>
        <w:numPr>
          <w:ilvl w:val="0"/>
          <w:numId w:val="18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Prompt reporting is preferable.</w:t>
      </w:r>
    </w:p>
    <w:p w:rsidR="001E296C" w:rsidRDefault="00750CC2" w:rsidP="00750CC2">
      <w:pPr>
        <w:numPr>
          <w:ilvl w:val="0"/>
          <w:numId w:val="18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Delay does not automatically extinguish the criminal cause of action, but may affect proof of confinement.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342; Cr.P.C. §§154,</w:t>
      </w:r>
      <w:r>
        <w:rPr>
          <w:rFonts w:ascii="Times New Roman" w:eastAsia="Times New Roman" w:hAnsi="Times New Roman" w:cs="Times New Roman"/>
          <w:b/>
          <w:bCs/>
          <w:sz w:val="20"/>
          <w:szCs w:val="20"/>
        </w:rPr>
        <w:t xml:space="preserve"> 173.</w:t>
      </w:r>
      <w:r>
        <w:rPr>
          <w:rFonts w:ascii="Times New Roman" w:eastAsia="Times New Roman" w:hAnsi="Times New Roman" w:cs="Times New Roman"/>
          <w:sz w:val="20"/>
          <w:szCs w:val="20"/>
        </w:rPr>
        <w:t xml:space="preserve"> (</w:t>
      </w:r>
      <w:hyperlink r:id="rId142">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21"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58" w:name="_f1wc9qqkdnb0" w:colFirst="0" w:colLast="0"/>
      <w:bookmarkEnd w:id="958"/>
      <w:r>
        <w:rPr>
          <w:rFonts w:ascii="Times New Roman" w:eastAsia="Times New Roman" w:hAnsi="Times New Roman" w:cs="Times New Roman"/>
          <w:b/>
          <w:bCs/>
          <w:sz w:val="20"/>
          <w:szCs w:val="20"/>
        </w:rPr>
        <w:t>Scenario 9 — Locking a Person Inside a House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264"/>
        </w:numPr>
        <w:spacing w:before="240"/>
        <w:rPr>
          <w:sz w:val="20"/>
          <w:szCs w:val="20"/>
        </w:rPr>
      </w:pPr>
      <w:r>
        <w:rPr>
          <w:rFonts w:ascii="Times New Roman" w:eastAsia="Times New Roman" w:hAnsi="Times New Roman" w:cs="Times New Roman"/>
          <w:sz w:val="20"/>
          <w:szCs w:val="20"/>
        </w:rPr>
        <w:t xml:space="preserve">No general statutory limitation period for prosecution under </w:t>
      </w:r>
      <w:r>
        <w:rPr>
          <w:rFonts w:ascii="Times New Roman" w:eastAsia="Times New Roman" w:hAnsi="Times New Roman" w:cs="Times New Roman"/>
          <w:b/>
          <w:bCs/>
          <w:sz w:val="20"/>
          <w:szCs w:val="20"/>
        </w:rPr>
        <w:t>§342 PPC</w:t>
      </w:r>
      <w:r>
        <w:rPr>
          <w:rFonts w:ascii="Times New Roman" w:eastAsia="Times New Roman" w:hAnsi="Times New Roman" w:cs="Times New Roman"/>
          <w:sz w:val="20"/>
          <w:szCs w:val="20"/>
        </w:rPr>
        <w:t>.</w:t>
      </w:r>
    </w:p>
    <w:p w:rsidR="001E296C" w:rsidRDefault="00750CC2" w:rsidP="00750CC2">
      <w:pPr>
        <w:numPr>
          <w:ilvl w:val="0"/>
          <w:numId w:val="264"/>
        </w:numPr>
        <w:rPr>
          <w:rFonts w:ascii="Times New Roman" w:eastAsia="Times New Roman" w:hAnsi="Times New Roman" w:cs="Times New Roman"/>
          <w:sz w:val="20"/>
          <w:szCs w:val="20"/>
        </w:rPr>
      </w:pPr>
      <w:r>
        <w:rPr>
          <w:rFonts w:ascii="Times New Roman" w:eastAsia="Times New Roman" w:hAnsi="Times New Roman" w:cs="Times New Roman"/>
          <w:sz w:val="20"/>
          <w:szCs w:val="20"/>
        </w:rPr>
        <w:t>If t</w:t>
      </w:r>
      <w:r>
        <w:rPr>
          <w:rFonts w:ascii="Times New Roman" w:eastAsia="Times New Roman" w:hAnsi="Times New Roman" w:cs="Times New Roman"/>
          <w:sz w:val="20"/>
          <w:szCs w:val="20"/>
        </w:rPr>
        <w:t>he confinement continued for three or ten days or more, the applicable aggravated provision should be determined from the actual duration.</w:t>
      </w:r>
    </w:p>
    <w:p w:rsidR="001E296C" w:rsidRDefault="00750CC2" w:rsidP="00750CC2">
      <w:pPr>
        <w:numPr>
          <w:ilvl w:val="0"/>
          <w:numId w:val="26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Delay should be assessed in light of the continuing nature of the confinement and available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342–344; Cr.P.C. §§154, 173.</w:t>
      </w:r>
      <w:r>
        <w:rPr>
          <w:rFonts w:ascii="Times New Roman" w:eastAsia="Times New Roman" w:hAnsi="Times New Roman" w:cs="Times New Roman"/>
          <w:sz w:val="20"/>
          <w:szCs w:val="20"/>
        </w:rPr>
        <w:t xml:space="preserve"> (</w:t>
      </w:r>
      <w:hyperlink r:id="rId143">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22"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59" w:name="_wkmhy0jwppco" w:colFirst="0" w:colLast="0"/>
      <w:bookmarkEnd w:id="959"/>
      <w:r>
        <w:rPr>
          <w:rFonts w:ascii="Times New Roman" w:eastAsia="Times New Roman" w:hAnsi="Times New Roman" w:cs="Times New Roman"/>
          <w:b/>
          <w:bCs/>
          <w:sz w:val="20"/>
          <w:szCs w:val="20"/>
        </w:rPr>
        <w:t>Scenario 10 — Guarding All Exits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137"/>
        </w:numPr>
        <w:spacing w:before="240"/>
        <w:rPr>
          <w:sz w:val="20"/>
          <w:szCs w:val="20"/>
        </w:rPr>
      </w:pPr>
      <w:r>
        <w:rPr>
          <w:rFonts w:ascii="Times New Roman" w:eastAsia="Times New Roman" w:hAnsi="Times New Roman" w:cs="Times New Roman"/>
          <w:sz w:val="20"/>
          <w:szCs w:val="20"/>
        </w:rPr>
        <w:t xml:space="preserve">No general statutory limitation period for prosecution under </w:t>
      </w:r>
      <w:r>
        <w:rPr>
          <w:rFonts w:ascii="Times New Roman" w:eastAsia="Times New Roman" w:hAnsi="Times New Roman" w:cs="Times New Roman"/>
          <w:b/>
          <w:bCs/>
          <w:sz w:val="20"/>
          <w:szCs w:val="20"/>
        </w:rPr>
        <w:t>§342 PPC</w:t>
      </w:r>
      <w:r>
        <w:rPr>
          <w:rFonts w:ascii="Times New Roman" w:eastAsia="Times New Roman" w:hAnsi="Times New Roman" w:cs="Times New Roman"/>
          <w:sz w:val="20"/>
          <w:szCs w:val="20"/>
        </w:rPr>
        <w:t>.</w:t>
      </w:r>
    </w:p>
    <w:p w:rsidR="001E296C" w:rsidRDefault="00750CC2" w:rsidP="00750CC2">
      <w:pPr>
        <w:numPr>
          <w:ilvl w:val="0"/>
          <w:numId w:val="137"/>
        </w:numPr>
        <w:rPr>
          <w:sz w:val="20"/>
          <w:szCs w:val="20"/>
        </w:rPr>
      </w:pPr>
      <w:r>
        <w:rPr>
          <w:rFonts w:ascii="Times New Roman" w:eastAsia="Times New Roman" w:hAnsi="Times New Roman" w:cs="Times New Roman"/>
          <w:sz w:val="20"/>
          <w:szCs w:val="20"/>
        </w:rPr>
        <w:t xml:space="preserve">If the confinement continued for the statutory period, </w:t>
      </w:r>
      <w:r>
        <w:rPr>
          <w:rFonts w:ascii="Times New Roman" w:eastAsia="Times New Roman" w:hAnsi="Times New Roman" w:cs="Times New Roman"/>
          <w:b/>
          <w:bCs/>
          <w:sz w:val="20"/>
          <w:szCs w:val="20"/>
        </w:rPr>
        <w:t>§343 or §344 PPC</w:t>
      </w:r>
      <w:r>
        <w:rPr>
          <w:rFonts w:ascii="Times New Roman" w:eastAsia="Times New Roman" w:hAnsi="Times New Roman" w:cs="Times New Roman"/>
          <w:sz w:val="20"/>
          <w:szCs w:val="20"/>
        </w:rPr>
        <w:t xml:space="preserve"> may apply.</w:t>
      </w:r>
    </w:p>
    <w:p w:rsidR="001E296C" w:rsidRDefault="00750CC2" w:rsidP="00750CC2">
      <w:pPr>
        <w:numPr>
          <w:ilvl w:val="0"/>
          <w:numId w:val="13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concerning duration should be preserved promptly.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PPC §§340, 342–344; Cr.P.C. §§154, 173.</w:t>
      </w:r>
      <w:r>
        <w:rPr>
          <w:rFonts w:ascii="Times New Roman" w:eastAsia="Times New Roman" w:hAnsi="Times New Roman" w:cs="Times New Roman"/>
          <w:sz w:val="20"/>
          <w:szCs w:val="20"/>
        </w:rPr>
        <w:t xml:space="preserve"> (</w:t>
      </w:r>
      <w:hyperlink r:id="rId144">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23"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60" w:name="_88iyyttc9u4v" w:colFirst="0" w:colLast="0"/>
      <w:bookmarkEnd w:id="960"/>
      <w:r>
        <w:rPr>
          <w:rFonts w:ascii="Times New Roman" w:eastAsia="Times New Roman" w:hAnsi="Times New Roman" w:cs="Times New Roman"/>
          <w:b/>
          <w:bCs/>
          <w:sz w:val="20"/>
          <w:szCs w:val="20"/>
        </w:rPr>
        <w:t>Scenario 11 — Confinement Without a Lock</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788"/>
        </w:numPr>
        <w:spacing w:before="240"/>
        <w:rPr>
          <w:sz w:val="20"/>
          <w:szCs w:val="20"/>
        </w:rPr>
      </w:pPr>
      <w:r>
        <w:rPr>
          <w:rFonts w:ascii="Times New Roman" w:eastAsia="Times New Roman" w:hAnsi="Times New Roman" w:cs="Times New Roman"/>
          <w:sz w:val="20"/>
          <w:szCs w:val="20"/>
        </w:rPr>
        <w:t>No general statutory limitation period for pr</w:t>
      </w:r>
      <w:r>
        <w:rPr>
          <w:rFonts w:ascii="Times New Roman" w:eastAsia="Times New Roman" w:hAnsi="Times New Roman" w:cs="Times New Roman"/>
          <w:sz w:val="20"/>
          <w:szCs w:val="20"/>
        </w:rPr>
        <w:t xml:space="preserve">osecution under </w:t>
      </w:r>
      <w:r>
        <w:rPr>
          <w:rFonts w:ascii="Times New Roman" w:eastAsia="Times New Roman" w:hAnsi="Times New Roman" w:cs="Times New Roman"/>
          <w:b/>
          <w:bCs/>
          <w:sz w:val="20"/>
          <w:szCs w:val="20"/>
        </w:rPr>
        <w:t>§342 PPC</w:t>
      </w:r>
      <w:r>
        <w:rPr>
          <w:rFonts w:ascii="Times New Roman" w:eastAsia="Times New Roman" w:hAnsi="Times New Roman" w:cs="Times New Roman"/>
          <w:sz w:val="20"/>
          <w:szCs w:val="20"/>
        </w:rPr>
        <w:t>.</w:t>
      </w:r>
    </w:p>
    <w:p w:rsidR="001E296C" w:rsidRDefault="00750CC2" w:rsidP="00750CC2">
      <w:pPr>
        <w:numPr>
          <w:ilvl w:val="0"/>
          <w:numId w:val="7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Delay may affect proof of the means by which the victim was prevented from leaving.</w:t>
      </w:r>
    </w:p>
    <w:p w:rsidR="001E296C" w:rsidRDefault="00750CC2" w:rsidP="00750CC2">
      <w:pPr>
        <w:numPr>
          <w:ilvl w:val="0"/>
          <w:numId w:val="78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threats or force are separately alleged, those offences must be considered independently.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342; §§349–352 or §§503</w:t>
      </w:r>
      <w:r>
        <w:rPr>
          <w:rFonts w:ascii="Times New Roman" w:eastAsia="Times New Roman" w:hAnsi="Times New Roman" w:cs="Times New Roman"/>
          <w:b/>
          <w:bCs/>
          <w:sz w:val="20"/>
          <w:szCs w:val="20"/>
        </w:rPr>
        <w:t>–506 where applicable; Cr.P.C. §§154, 173.</w:t>
      </w:r>
      <w:r>
        <w:rPr>
          <w:rFonts w:ascii="Times New Roman" w:eastAsia="Times New Roman" w:hAnsi="Times New Roman" w:cs="Times New Roman"/>
          <w:sz w:val="20"/>
          <w:szCs w:val="20"/>
        </w:rPr>
        <w:t xml:space="preserve"> (</w:t>
      </w:r>
      <w:hyperlink r:id="rId145">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24"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61" w:name="_7afq68kmeppy" w:colFirst="0" w:colLast="0"/>
      <w:bookmarkEnd w:id="961"/>
      <w:r>
        <w:rPr>
          <w:rFonts w:ascii="Times New Roman" w:eastAsia="Times New Roman" w:hAnsi="Times New Roman" w:cs="Times New Roman"/>
          <w:b/>
          <w:bCs/>
          <w:sz w:val="20"/>
          <w:szCs w:val="20"/>
        </w:rPr>
        <w:t>Scenario 12 — Confinement in a Vehicle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86"/>
        </w:numPr>
        <w:spacing w:before="240"/>
        <w:rPr>
          <w:sz w:val="20"/>
          <w:szCs w:val="20"/>
        </w:rPr>
      </w:pPr>
      <w:r>
        <w:rPr>
          <w:rFonts w:ascii="Times New Roman" w:eastAsia="Times New Roman" w:hAnsi="Times New Roman" w:cs="Times New Roman"/>
          <w:sz w:val="20"/>
          <w:szCs w:val="20"/>
        </w:rPr>
        <w:t xml:space="preserve">No general statutory limitation period for prosecution under </w:t>
      </w:r>
      <w:r>
        <w:rPr>
          <w:rFonts w:ascii="Times New Roman" w:eastAsia="Times New Roman" w:hAnsi="Times New Roman" w:cs="Times New Roman"/>
          <w:b/>
          <w:bCs/>
          <w:sz w:val="20"/>
          <w:szCs w:val="20"/>
        </w:rPr>
        <w:t>§342 PPC</w:t>
      </w:r>
      <w:r>
        <w:rPr>
          <w:rFonts w:ascii="Times New Roman" w:eastAsia="Times New Roman" w:hAnsi="Times New Roman" w:cs="Times New Roman"/>
          <w:sz w:val="20"/>
          <w:szCs w:val="20"/>
        </w:rPr>
        <w:t>.</w:t>
      </w:r>
    </w:p>
    <w:p w:rsidR="001E296C" w:rsidRDefault="00750CC2" w:rsidP="00750CC2">
      <w:pPr>
        <w:numPr>
          <w:ilvl w:val="0"/>
          <w:numId w:val="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vehicle travelled through multiple locations, the timing and sequence of the confinement should be documented.</w:t>
      </w:r>
    </w:p>
    <w:p w:rsidR="001E296C" w:rsidRDefault="00750CC2" w:rsidP="00750CC2">
      <w:pPr>
        <w:numPr>
          <w:ilvl w:val="0"/>
          <w:numId w:val="8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Delay may affect availability of CCTV, location evidence and wit</w:t>
      </w:r>
      <w:r>
        <w:rPr>
          <w:rFonts w:ascii="Times New Roman" w:eastAsia="Times New Roman" w:hAnsi="Times New Roman" w:cs="Times New Roman"/>
          <w:sz w:val="20"/>
          <w:szCs w:val="20"/>
        </w:rPr>
        <w:t>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342; Cr.P.C. §§154, 173.</w:t>
      </w:r>
      <w:r>
        <w:rPr>
          <w:rFonts w:ascii="Times New Roman" w:eastAsia="Times New Roman" w:hAnsi="Times New Roman" w:cs="Times New Roman"/>
          <w:sz w:val="20"/>
          <w:szCs w:val="20"/>
        </w:rPr>
        <w:t xml:space="preserve"> (</w:t>
      </w:r>
      <w:hyperlink r:id="rId146">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25"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62" w:name="_4zek297tisfl" w:colFirst="0" w:colLast="0"/>
      <w:bookmarkEnd w:id="962"/>
      <w:r>
        <w:rPr>
          <w:rFonts w:ascii="Times New Roman" w:eastAsia="Times New Roman" w:hAnsi="Times New Roman" w:cs="Times New Roman"/>
          <w:b/>
          <w:bCs/>
          <w:sz w:val="20"/>
          <w:szCs w:val="20"/>
        </w:rPr>
        <w:t>Scenario 13 — Confinement in a Workplace or Commercial Premises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Timeline / Limitation:</w:t>
      </w:r>
    </w:p>
    <w:p w:rsidR="001E296C" w:rsidRDefault="00750CC2" w:rsidP="00750CC2">
      <w:pPr>
        <w:numPr>
          <w:ilvl w:val="0"/>
          <w:numId w:val="352"/>
        </w:numPr>
        <w:spacing w:before="240"/>
        <w:rPr>
          <w:sz w:val="20"/>
          <w:szCs w:val="20"/>
        </w:rPr>
      </w:pPr>
      <w:r>
        <w:rPr>
          <w:rFonts w:ascii="Times New Roman" w:eastAsia="Times New Roman" w:hAnsi="Times New Roman" w:cs="Times New Roman"/>
          <w:sz w:val="20"/>
          <w:szCs w:val="20"/>
        </w:rPr>
        <w:t xml:space="preserve">No general statutory limitation period for prosecution under </w:t>
      </w:r>
      <w:r>
        <w:rPr>
          <w:rFonts w:ascii="Times New Roman" w:eastAsia="Times New Roman" w:hAnsi="Times New Roman" w:cs="Times New Roman"/>
          <w:b/>
          <w:bCs/>
          <w:sz w:val="20"/>
          <w:szCs w:val="20"/>
        </w:rPr>
        <w:t>§342 PPC</w:t>
      </w:r>
      <w:r>
        <w:rPr>
          <w:rFonts w:ascii="Times New Roman" w:eastAsia="Times New Roman" w:hAnsi="Times New Roman" w:cs="Times New Roman"/>
          <w:sz w:val="20"/>
          <w:szCs w:val="20"/>
        </w:rPr>
        <w:t>.</w:t>
      </w:r>
    </w:p>
    <w:p w:rsidR="001E296C" w:rsidRDefault="00750CC2" w:rsidP="00750CC2">
      <w:pPr>
        <w:numPr>
          <w:ilvl w:val="0"/>
          <w:numId w:val="35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CCTV/access-control records should be preserved promptly because such records may be automatically overwritten.</w:t>
      </w:r>
    </w:p>
    <w:p w:rsidR="001E296C" w:rsidRDefault="00750CC2" w:rsidP="00750CC2">
      <w:pPr>
        <w:numPr>
          <w:ilvl w:val="0"/>
          <w:numId w:val="35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Delay may affect witness availability and documentary proof.</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w:t>
      </w:r>
      <w:r>
        <w:rPr>
          <w:rFonts w:ascii="Times New Roman" w:eastAsia="Times New Roman" w:hAnsi="Times New Roman" w:cs="Times New Roman"/>
          <w:b/>
          <w:bCs/>
          <w:sz w:val="20"/>
          <w:szCs w:val="20"/>
        </w:rPr>
        <w:t>es:</w:t>
      </w:r>
      <w:r>
        <w:rPr>
          <w:rFonts w:ascii="Times New Roman" w:eastAsia="Times New Roman" w:hAnsi="Times New Roman" w:cs="Times New Roman"/>
          <w:b/>
          <w:bCs/>
          <w:sz w:val="20"/>
          <w:szCs w:val="20"/>
        </w:rPr>
        <w:br/>
        <w:t>PPC §§340, 342; Cr.P.C. §§154, 173.</w:t>
      </w:r>
      <w:r>
        <w:rPr>
          <w:rFonts w:ascii="Times New Roman" w:eastAsia="Times New Roman" w:hAnsi="Times New Roman" w:cs="Times New Roman"/>
          <w:sz w:val="20"/>
          <w:szCs w:val="20"/>
        </w:rPr>
        <w:t xml:space="preserve"> (</w:t>
      </w:r>
      <w:hyperlink r:id="rId147">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26"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63" w:name="_vw6sq8wdaucv" w:colFirst="0" w:colLast="0"/>
      <w:bookmarkEnd w:id="963"/>
      <w:r>
        <w:rPr>
          <w:rFonts w:ascii="Times New Roman" w:eastAsia="Times New Roman" w:hAnsi="Times New Roman" w:cs="Times New Roman"/>
          <w:b/>
          <w:bCs/>
          <w:sz w:val="20"/>
          <w:szCs w:val="20"/>
        </w:rPr>
        <w:t>Scenario 14 — Confinement in a Private Residence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368"/>
        </w:numPr>
        <w:spacing w:before="240"/>
        <w:rPr>
          <w:sz w:val="20"/>
          <w:szCs w:val="20"/>
        </w:rPr>
      </w:pPr>
      <w:r>
        <w:rPr>
          <w:rFonts w:ascii="Times New Roman" w:eastAsia="Times New Roman" w:hAnsi="Times New Roman" w:cs="Times New Roman"/>
          <w:sz w:val="20"/>
          <w:szCs w:val="20"/>
        </w:rPr>
        <w:t>No general statutory limitation perio</w:t>
      </w:r>
      <w:r>
        <w:rPr>
          <w:rFonts w:ascii="Times New Roman" w:eastAsia="Times New Roman" w:hAnsi="Times New Roman" w:cs="Times New Roman"/>
          <w:sz w:val="20"/>
          <w:szCs w:val="20"/>
        </w:rPr>
        <w:t xml:space="preserve">d for prosecution under </w:t>
      </w:r>
      <w:r>
        <w:rPr>
          <w:rFonts w:ascii="Times New Roman" w:eastAsia="Times New Roman" w:hAnsi="Times New Roman" w:cs="Times New Roman"/>
          <w:b/>
          <w:bCs/>
          <w:sz w:val="20"/>
          <w:szCs w:val="20"/>
        </w:rPr>
        <w:t>§342 PPC</w:t>
      </w:r>
      <w:r>
        <w:rPr>
          <w:rFonts w:ascii="Times New Roman" w:eastAsia="Times New Roman" w:hAnsi="Times New Roman" w:cs="Times New Roman"/>
          <w:sz w:val="20"/>
          <w:szCs w:val="20"/>
        </w:rPr>
        <w:t>.</w:t>
      </w:r>
    </w:p>
    <w:p w:rsidR="001E296C" w:rsidRDefault="00750CC2" w:rsidP="00750CC2">
      <w:pPr>
        <w:numPr>
          <w:ilvl w:val="0"/>
          <w:numId w:val="368"/>
        </w:numPr>
        <w:rPr>
          <w:rFonts w:ascii="Times New Roman" w:eastAsia="Times New Roman" w:hAnsi="Times New Roman" w:cs="Times New Roman"/>
          <w:sz w:val="20"/>
          <w:szCs w:val="20"/>
        </w:rPr>
      </w:pPr>
      <w:r>
        <w:rPr>
          <w:rFonts w:ascii="Times New Roman" w:eastAsia="Times New Roman" w:hAnsi="Times New Roman" w:cs="Times New Roman"/>
          <w:sz w:val="20"/>
          <w:szCs w:val="20"/>
        </w:rPr>
        <w:t>If kidnapping, abduction or another offence is alleged, limitation must be separately considered for that offence where applicable.</w:t>
      </w:r>
    </w:p>
    <w:p w:rsidR="001E296C" w:rsidRDefault="00750CC2" w:rsidP="00750CC2">
      <w:pPr>
        <w:numPr>
          <w:ilvl w:val="0"/>
          <w:numId w:val="36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Prompt reporting is particularly important where recovery, medical or electronic evidence is involved.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342; §§359–369 where applicable; Cr.P.C. §§154, 173.</w:t>
      </w:r>
      <w:r>
        <w:rPr>
          <w:rFonts w:ascii="Times New Roman" w:eastAsia="Times New Roman" w:hAnsi="Times New Roman" w:cs="Times New Roman"/>
          <w:sz w:val="20"/>
          <w:szCs w:val="20"/>
        </w:rPr>
        <w:t xml:space="preserve"> (</w:t>
      </w:r>
      <w:hyperlink r:id="rId148">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27"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964" w:name="_c71k0whkwixb" w:colFirst="0" w:colLast="0"/>
      <w:bookmarkEnd w:id="964"/>
      <w:r>
        <w:rPr>
          <w:rFonts w:ascii="Times New Roman" w:eastAsia="Times New Roman" w:hAnsi="Times New Roman" w:cs="Times New Roman"/>
          <w:b/>
          <w:bCs/>
          <w:sz w:val="20"/>
          <w:szCs w:val="20"/>
        </w:rPr>
        <w:t>Duration-Based Confinement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65" w:name="_p9plwe49in3o" w:colFirst="0" w:colLast="0"/>
      <w:bookmarkEnd w:id="965"/>
      <w:r>
        <w:rPr>
          <w:rFonts w:ascii="Times New Roman" w:eastAsia="Times New Roman" w:hAnsi="Times New Roman" w:cs="Times New Roman"/>
          <w:b/>
          <w:bCs/>
          <w:sz w:val="20"/>
          <w:szCs w:val="20"/>
        </w:rPr>
        <w:t>Scenario 15 — Confinement for Three or More Days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321"/>
        </w:numPr>
        <w:spacing w:before="240"/>
        <w:rPr>
          <w:sz w:val="20"/>
          <w:szCs w:val="20"/>
        </w:rPr>
      </w:pPr>
      <w:r>
        <w:rPr>
          <w:rFonts w:ascii="Times New Roman" w:eastAsia="Times New Roman" w:hAnsi="Times New Roman" w:cs="Times New Roman"/>
          <w:b/>
          <w:bCs/>
          <w:sz w:val="20"/>
          <w:szCs w:val="20"/>
        </w:rPr>
        <w:t>§343 PPC</w:t>
      </w:r>
      <w:r>
        <w:rPr>
          <w:rFonts w:ascii="Times New Roman" w:eastAsia="Times New Roman" w:hAnsi="Times New Roman" w:cs="Times New Roman"/>
          <w:sz w:val="20"/>
          <w:szCs w:val="20"/>
        </w:rPr>
        <w:t xml:space="preserve"> applies where wrongful confinement continues for three days or more.</w:t>
      </w:r>
    </w:p>
    <w:p w:rsidR="001E296C" w:rsidRDefault="00750CC2" w:rsidP="00750CC2">
      <w:pPr>
        <w:numPr>
          <w:ilvl w:val="0"/>
          <w:numId w:val="321"/>
        </w:numPr>
        <w:rPr>
          <w:sz w:val="20"/>
          <w:szCs w:val="20"/>
        </w:rPr>
      </w:pPr>
      <w:r>
        <w:rPr>
          <w:rFonts w:ascii="Times New Roman" w:eastAsia="Times New Roman" w:hAnsi="Times New Roman" w:cs="Times New Roman"/>
          <w:sz w:val="20"/>
          <w:szCs w:val="20"/>
        </w:rPr>
        <w:t xml:space="preserve">The three-day period is an </w:t>
      </w:r>
      <w:r>
        <w:rPr>
          <w:rFonts w:ascii="Times New Roman" w:eastAsia="Times New Roman" w:hAnsi="Times New Roman" w:cs="Times New Roman"/>
          <w:b/>
          <w:bCs/>
          <w:sz w:val="20"/>
          <w:szCs w:val="20"/>
        </w:rPr>
        <w:t>element determining the aggravated offence</w:t>
      </w:r>
      <w:r>
        <w:rPr>
          <w:rFonts w:ascii="Times New Roman" w:eastAsia="Times New Roman" w:hAnsi="Times New Roman" w:cs="Times New Roman"/>
          <w:sz w:val="20"/>
          <w:szCs w:val="20"/>
        </w:rPr>
        <w:t>, not a limitation period for filing the criminal case.</w:t>
      </w:r>
    </w:p>
    <w:p w:rsidR="001E296C" w:rsidRDefault="00750CC2" w:rsidP="00750CC2">
      <w:pPr>
        <w:numPr>
          <w:ilvl w:val="0"/>
          <w:numId w:val="32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There is no general statutory limitation period for prosecution of §343 PPC.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343; Cr.P.C. §§154, 173.</w:t>
      </w:r>
      <w:r>
        <w:rPr>
          <w:rFonts w:ascii="Times New Roman" w:eastAsia="Times New Roman" w:hAnsi="Times New Roman" w:cs="Times New Roman"/>
          <w:sz w:val="20"/>
          <w:szCs w:val="20"/>
        </w:rPr>
        <w:t xml:space="preserve"> (</w:t>
      </w:r>
      <w:hyperlink r:id="rId149">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28"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66" w:name="_qy562u5lsi9" w:colFirst="0" w:colLast="0"/>
      <w:bookmarkEnd w:id="966"/>
      <w:r>
        <w:rPr>
          <w:rFonts w:ascii="Times New Roman" w:eastAsia="Times New Roman" w:hAnsi="Times New Roman" w:cs="Times New Roman"/>
          <w:b/>
          <w:bCs/>
          <w:sz w:val="20"/>
          <w:szCs w:val="20"/>
        </w:rPr>
        <w:t>Scenario 16 — Confinement for Ten or More Days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545"/>
        </w:numPr>
        <w:spacing w:before="240"/>
        <w:rPr>
          <w:sz w:val="20"/>
          <w:szCs w:val="20"/>
        </w:rPr>
      </w:pPr>
      <w:r>
        <w:rPr>
          <w:rFonts w:ascii="Times New Roman" w:eastAsia="Times New Roman" w:hAnsi="Times New Roman" w:cs="Times New Roman"/>
          <w:b/>
          <w:bCs/>
          <w:sz w:val="20"/>
          <w:szCs w:val="20"/>
        </w:rPr>
        <w:t>§344 PPC</w:t>
      </w:r>
      <w:r>
        <w:rPr>
          <w:rFonts w:ascii="Times New Roman" w:eastAsia="Times New Roman" w:hAnsi="Times New Roman" w:cs="Times New Roman"/>
          <w:sz w:val="20"/>
          <w:szCs w:val="20"/>
        </w:rPr>
        <w:t xml:space="preserve"> applies where wrongful confinement continues for ten days or more.</w:t>
      </w:r>
    </w:p>
    <w:p w:rsidR="001E296C" w:rsidRDefault="00750CC2" w:rsidP="00750CC2">
      <w:pPr>
        <w:numPr>
          <w:ilvl w:val="0"/>
          <w:numId w:val="545"/>
        </w:numPr>
        <w:rPr>
          <w:sz w:val="20"/>
          <w:szCs w:val="20"/>
        </w:rPr>
      </w:pPr>
      <w:r>
        <w:rPr>
          <w:rFonts w:ascii="Times New Roman" w:eastAsia="Times New Roman" w:hAnsi="Times New Roman" w:cs="Times New Roman"/>
          <w:sz w:val="20"/>
          <w:szCs w:val="20"/>
        </w:rPr>
        <w:lastRenderedPageBreak/>
        <w:t xml:space="preserve">The ten-day period concerns the </w:t>
      </w:r>
      <w:r>
        <w:rPr>
          <w:rFonts w:ascii="Times New Roman" w:eastAsia="Times New Roman" w:hAnsi="Times New Roman" w:cs="Times New Roman"/>
          <w:b/>
          <w:bCs/>
          <w:sz w:val="20"/>
          <w:szCs w:val="20"/>
        </w:rPr>
        <w:t>duration of the offence</w:t>
      </w:r>
      <w:r>
        <w:rPr>
          <w:rFonts w:ascii="Times New Roman" w:eastAsia="Times New Roman" w:hAnsi="Times New Roman" w:cs="Times New Roman"/>
          <w:sz w:val="20"/>
          <w:szCs w:val="20"/>
        </w:rPr>
        <w:t>, not the limitation period for instituting prosecution.</w:t>
      </w:r>
    </w:p>
    <w:p w:rsidR="001E296C" w:rsidRDefault="00750CC2" w:rsidP="00750CC2">
      <w:pPr>
        <w:numPr>
          <w:ilvl w:val="0"/>
          <w:numId w:val="54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There is no general statutory limitation period for prosecution under §344 PPC.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344; Cr.P.C. §§154, 173.</w:t>
      </w:r>
      <w:r>
        <w:rPr>
          <w:rFonts w:ascii="Times New Roman" w:eastAsia="Times New Roman" w:hAnsi="Times New Roman" w:cs="Times New Roman"/>
          <w:sz w:val="20"/>
          <w:szCs w:val="20"/>
        </w:rPr>
        <w:t xml:space="preserve"> (</w:t>
      </w:r>
      <w:hyperlink r:id="rId150">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29"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967" w:name="_b6cq8dfdg1nu" w:colFirst="0" w:colLast="0"/>
      <w:bookmarkEnd w:id="967"/>
      <w:r>
        <w:rPr>
          <w:rFonts w:ascii="Times New Roman" w:eastAsia="Times New Roman" w:hAnsi="Times New Roman" w:cs="Times New Roman"/>
          <w:b/>
          <w:bCs/>
          <w:sz w:val="20"/>
          <w:szCs w:val="20"/>
        </w:rPr>
        <w:t>Secret Confinement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68" w:name="_vdb0ctclfank" w:colFirst="0" w:colLast="0"/>
      <w:bookmarkEnd w:id="968"/>
      <w:r>
        <w:rPr>
          <w:rFonts w:ascii="Times New Roman" w:eastAsia="Times New Roman" w:hAnsi="Times New Roman" w:cs="Times New Roman"/>
          <w:b/>
          <w:bCs/>
          <w:sz w:val="20"/>
          <w:szCs w:val="20"/>
        </w:rPr>
        <w:t>Scenario 17 — Concealing the Place of Confinement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163"/>
        </w:numPr>
        <w:spacing w:before="240"/>
        <w:rPr>
          <w:sz w:val="20"/>
          <w:szCs w:val="20"/>
        </w:rPr>
      </w:pPr>
      <w:r>
        <w:rPr>
          <w:rFonts w:ascii="Times New Roman" w:eastAsia="Times New Roman" w:hAnsi="Times New Roman" w:cs="Times New Roman"/>
          <w:sz w:val="20"/>
          <w:szCs w:val="20"/>
        </w:rPr>
        <w:t>No general statutory limitation period for prosecution under</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§346 PPC</w:t>
      </w:r>
      <w:r>
        <w:rPr>
          <w:rFonts w:ascii="Times New Roman" w:eastAsia="Times New Roman" w:hAnsi="Times New Roman" w:cs="Times New Roman"/>
          <w:sz w:val="20"/>
          <w:szCs w:val="20"/>
        </w:rPr>
        <w:t>.</w:t>
      </w:r>
    </w:p>
    <w:p w:rsidR="001E296C" w:rsidRDefault="00750CC2" w:rsidP="00750CC2">
      <w:pPr>
        <w:numPr>
          <w:ilvl w:val="0"/>
          <w:numId w:val="163"/>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Delay may make it more difficult to establish the circumstances and intention relating to secrecy.</w:t>
      </w:r>
    </w:p>
    <w:p w:rsidR="001E296C" w:rsidRDefault="00750CC2" w:rsidP="00750CC2">
      <w:pPr>
        <w:numPr>
          <w:ilvl w:val="0"/>
          <w:numId w:val="16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concerning the concealment should be preserved promptly.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342, 346; Cr.P.C. §§154, 173.</w:t>
      </w:r>
      <w:r>
        <w:rPr>
          <w:rFonts w:ascii="Times New Roman" w:eastAsia="Times New Roman" w:hAnsi="Times New Roman" w:cs="Times New Roman"/>
          <w:sz w:val="20"/>
          <w:szCs w:val="20"/>
        </w:rPr>
        <w:t xml:space="preserve"> (</w:t>
      </w:r>
      <w:hyperlink r:id="rId151">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30"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69" w:name="_jy04h4kx3z4y" w:colFirst="0" w:colLast="0"/>
      <w:bookmarkEnd w:id="969"/>
      <w:r>
        <w:rPr>
          <w:rFonts w:ascii="Times New Roman" w:eastAsia="Times New Roman" w:hAnsi="Times New Roman" w:cs="Times New Roman"/>
          <w:b/>
          <w:bCs/>
          <w:sz w:val="20"/>
          <w:szCs w:val="20"/>
        </w:rPr>
        <w:t>Scenario 18 — Concealing the Fact of Confinement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342"/>
        </w:numPr>
        <w:spacing w:before="240"/>
        <w:rPr>
          <w:sz w:val="20"/>
          <w:szCs w:val="20"/>
        </w:rPr>
      </w:pPr>
      <w:r>
        <w:rPr>
          <w:rFonts w:ascii="Times New Roman" w:eastAsia="Times New Roman" w:hAnsi="Times New Roman" w:cs="Times New Roman"/>
          <w:sz w:val="20"/>
          <w:szCs w:val="20"/>
        </w:rPr>
        <w:t xml:space="preserve">No general statutory limitation period for prosecution under </w:t>
      </w:r>
      <w:r>
        <w:rPr>
          <w:rFonts w:ascii="Times New Roman" w:eastAsia="Times New Roman" w:hAnsi="Times New Roman" w:cs="Times New Roman"/>
          <w:b/>
          <w:bCs/>
          <w:sz w:val="20"/>
          <w:szCs w:val="20"/>
        </w:rPr>
        <w:t>§346 PPC</w:t>
      </w:r>
      <w:r>
        <w:rPr>
          <w:rFonts w:ascii="Times New Roman" w:eastAsia="Times New Roman" w:hAnsi="Times New Roman" w:cs="Times New Roman"/>
          <w:sz w:val="20"/>
          <w:szCs w:val="20"/>
        </w:rPr>
        <w:t>.</w:t>
      </w:r>
    </w:p>
    <w:p w:rsidR="001E296C" w:rsidRDefault="00750CC2" w:rsidP="00750CC2">
      <w:pPr>
        <w:numPr>
          <w:ilvl w:val="0"/>
          <w:numId w:val="342"/>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relev</w:t>
      </w:r>
      <w:r>
        <w:rPr>
          <w:rFonts w:ascii="Times New Roman" w:eastAsia="Times New Roman" w:hAnsi="Times New Roman" w:cs="Times New Roman"/>
          <w:sz w:val="20"/>
          <w:szCs w:val="20"/>
        </w:rPr>
        <w:t>ant issue is not merely delay in reporting but proof of the circumstances and intention contemplated by §346.</w:t>
      </w:r>
    </w:p>
    <w:p w:rsidR="001E296C" w:rsidRDefault="00750CC2" w:rsidP="00750CC2">
      <w:pPr>
        <w:numPr>
          <w:ilvl w:val="0"/>
          <w:numId w:val="34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Delay may affect credibility and proof.</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342, 346; Cr.P.C. §§154, 173.</w:t>
      </w:r>
      <w:r>
        <w:rPr>
          <w:rFonts w:ascii="Times New Roman" w:eastAsia="Times New Roman" w:hAnsi="Times New Roman" w:cs="Times New Roman"/>
          <w:sz w:val="20"/>
          <w:szCs w:val="20"/>
        </w:rPr>
        <w:t xml:space="preserve"> (</w:t>
      </w:r>
      <w:hyperlink r:id="rId152">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31"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970" w:name="_1ppdxxworgwf" w:colFirst="0" w:colLast="0"/>
      <w:bookmarkEnd w:id="970"/>
      <w:r>
        <w:rPr>
          <w:rFonts w:ascii="Times New Roman" w:eastAsia="Times New Roman" w:hAnsi="Times New Roman" w:cs="Times New Roman"/>
          <w:b/>
          <w:bCs/>
          <w:sz w:val="20"/>
          <w:szCs w:val="20"/>
        </w:rPr>
        <w:t>Confinement for Extortion or Illegal Acts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71" w:name="_ggs8zqiphr3" w:colFirst="0" w:colLast="0"/>
      <w:bookmarkEnd w:id="971"/>
      <w:r>
        <w:rPr>
          <w:rFonts w:ascii="Times New Roman" w:eastAsia="Times New Roman" w:hAnsi="Times New Roman" w:cs="Times New Roman"/>
          <w:b/>
          <w:bCs/>
          <w:sz w:val="20"/>
          <w:szCs w:val="20"/>
        </w:rPr>
        <w:t>Scenario 19 — Confinement to Obtain Property</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317"/>
        </w:numPr>
        <w:spacing w:before="240"/>
        <w:rPr>
          <w:sz w:val="20"/>
          <w:szCs w:val="20"/>
        </w:rPr>
      </w:pPr>
      <w:r>
        <w:rPr>
          <w:rFonts w:ascii="Times New Roman" w:eastAsia="Times New Roman" w:hAnsi="Times New Roman" w:cs="Times New Roman"/>
          <w:sz w:val="20"/>
          <w:szCs w:val="20"/>
        </w:rPr>
        <w:t xml:space="preserve">No general statutory limitation period for prosecution under </w:t>
      </w:r>
      <w:r>
        <w:rPr>
          <w:rFonts w:ascii="Times New Roman" w:eastAsia="Times New Roman" w:hAnsi="Times New Roman" w:cs="Times New Roman"/>
          <w:b/>
          <w:bCs/>
          <w:sz w:val="20"/>
          <w:szCs w:val="20"/>
        </w:rPr>
        <w:t>§347 PPC</w:t>
      </w:r>
      <w:r>
        <w:rPr>
          <w:rFonts w:ascii="Times New Roman" w:eastAsia="Times New Roman" w:hAnsi="Times New Roman" w:cs="Times New Roman"/>
          <w:sz w:val="20"/>
          <w:szCs w:val="20"/>
        </w:rPr>
        <w:t>.</w:t>
      </w:r>
    </w:p>
    <w:p w:rsidR="001E296C" w:rsidRDefault="00750CC2" w:rsidP="00750CC2">
      <w:pPr>
        <w:numPr>
          <w:ilvl w:val="0"/>
          <w:numId w:val="317"/>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timing of the confinement and the demand for property should be established.</w:t>
      </w:r>
    </w:p>
    <w:p w:rsidR="001E296C" w:rsidRDefault="00750CC2" w:rsidP="00750CC2">
      <w:pPr>
        <w:numPr>
          <w:ilvl w:val="0"/>
          <w:numId w:val="31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Financial/payment records and communications should be preserved promptly.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Law References:</w:t>
      </w:r>
      <w:r>
        <w:rPr>
          <w:rFonts w:ascii="Times New Roman" w:eastAsia="Times New Roman" w:hAnsi="Times New Roman" w:cs="Times New Roman"/>
          <w:b/>
          <w:bCs/>
          <w:sz w:val="20"/>
          <w:szCs w:val="20"/>
        </w:rPr>
        <w:br/>
        <w:t>PPC §§340, 342, 347; Cr.P.C. §§154, 173.</w:t>
      </w:r>
      <w:r>
        <w:rPr>
          <w:rFonts w:ascii="Times New Roman" w:eastAsia="Times New Roman" w:hAnsi="Times New Roman" w:cs="Times New Roman"/>
          <w:sz w:val="20"/>
          <w:szCs w:val="20"/>
        </w:rPr>
        <w:t xml:space="preserve"> (</w:t>
      </w:r>
      <w:hyperlink r:id="rId153">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32"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72" w:name="_i24j0zsdu1yk" w:colFirst="0" w:colLast="0"/>
      <w:bookmarkEnd w:id="972"/>
      <w:r>
        <w:rPr>
          <w:rFonts w:ascii="Times New Roman" w:eastAsia="Times New Roman" w:hAnsi="Times New Roman" w:cs="Times New Roman"/>
          <w:b/>
          <w:bCs/>
          <w:sz w:val="20"/>
          <w:szCs w:val="20"/>
        </w:rPr>
        <w:t>Scenario 20 — Confinement to Compel an Illegal Act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21"/>
        </w:numPr>
        <w:spacing w:before="240"/>
        <w:rPr>
          <w:sz w:val="20"/>
          <w:szCs w:val="20"/>
        </w:rPr>
      </w:pPr>
      <w:r>
        <w:rPr>
          <w:rFonts w:ascii="Times New Roman" w:eastAsia="Times New Roman" w:hAnsi="Times New Roman" w:cs="Times New Roman"/>
          <w:sz w:val="20"/>
          <w:szCs w:val="20"/>
        </w:rPr>
        <w:t xml:space="preserve">No general statutory limitation period for prosecution under </w:t>
      </w:r>
      <w:r>
        <w:rPr>
          <w:rFonts w:ascii="Times New Roman" w:eastAsia="Times New Roman" w:hAnsi="Times New Roman" w:cs="Times New Roman"/>
          <w:b/>
          <w:bCs/>
          <w:sz w:val="20"/>
          <w:szCs w:val="20"/>
        </w:rPr>
        <w:t>§347 PPC</w:t>
      </w:r>
      <w:r>
        <w:rPr>
          <w:rFonts w:ascii="Times New Roman" w:eastAsia="Times New Roman" w:hAnsi="Times New Roman" w:cs="Times New Roman"/>
          <w:sz w:val="20"/>
          <w:szCs w:val="20"/>
        </w:rPr>
        <w:t>.</w:t>
      </w:r>
    </w:p>
    <w:p w:rsidR="001E296C" w:rsidRDefault="00750CC2" w:rsidP="00750CC2">
      <w:pPr>
        <w:numPr>
          <w:ilvl w:val="0"/>
          <w:numId w:val="2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establishing the purpose of the confinement should be preserved without delay.</w:t>
      </w:r>
    </w:p>
    <w:p w:rsidR="001E296C" w:rsidRDefault="00750CC2" w:rsidP="00750CC2">
      <w:pPr>
        <w:numPr>
          <w:ilvl w:val="0"/>
          <w:numId w:val="2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separate offence arising from the demanded act must be considered independently.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342, 347; Cr.P.C. §§154, 173.</w:t>
      </w:r>
      <w:r>
        <w:rPr>
          <w:rFonts w:ascii="Times New Roman" w:eastAsia="Times New Roman" w:hAnsi="Times New Roman" w:cs="Times New Roman"/>
          <w:sz w:val="20"/>
          <w:szCs w:val="20"/>
        </w:rPr>
        <w:t xml:space="preserve"> (</w:t>
      </w:r>
      <w:hyperlink r:id="rId154">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33"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973" w:name="_2b3gn7ofncwe" w:colFirst="0" w:colLast="0"/>
      <w:bookmarkEnd w:id="973"/>
      <w:r>
        <w:rPr>
          <w:rFonts w:ascii="Times New Roman" w:eastAsia="Times New Roman" w:hAnsi="Times New Roman" w:cs="Times New Roman"/>
          <w:b/>
          <w:bCs/>
          <w:sz w:val="20"/>
          <w:szCs w:val="20"/>
        </w:rPr>
        <w:t>Confinement for Confession or Information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74" w:name="_1y2jn49h2mzb" w:colFirst="0" w:colLast="0"/>
      <w:bookmarkEnd w:id="974"/>
      <w:r>
        <w:rPr>
          <w:rFonts w:ascii="Times New Roman" w:eastAsia="Times New Roman" w:hAnsi="Times New Roman" w:cs="Times New Roman"/>
          <w:b/>
          <w:bCs/>
          <w:sz w:val="20"/>
          <w:szCs w:val="20"/>
        </w:rPr>
        <w:t>Scenario 21 — Confinement to Obtain a Confession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59"/>
        </w:numPr>
        <w:spacing w:before="240"/>
        <w:rPr>
          <w:sz w:val="20"/>
          <w:szCs w:val="20"/>
        </w:rPr>
      </w:pPr>
      <w:r>
        <w:rPr>
          <w:rFonts w:ascii="Times New Roman" w:eastAsia="Times New Roman" w:hAnsi="Times New Roman" w:cs="Times New Roman"/>
          <w:sz w:val="20"/>
          <w:szCs w:val="20"/>
        </w:rPr>
        <w:t xml:space="preserve">No general statutory limitation period for prosecution under </w:t>
      </w:r>
      <w:r>
        <w:rPr>
          <w:rFonts w:ascii="Times New Roman" w:eastAsia="Times New Roman" w:hAnsi="Times New Roman" w:cs="Times New Roman"/>
          <w:b/>
          <w:bCs/>
          <w:sz w:val="20"/>
          <w:szCs w:val="20"/>
        </w:rPr>
        <w:t>§348 PPC</w:t>
      </w:r>
      <w:r>
        <w:rPr>
          <w:rFonts w:ascii="Times New Roman" w:eastAsia="Times New Roman" w:hAnsi="Times New Roman" w:cs="Times New Roman"/>
          <w:sz w:val="20"/>
          <w:szCs w:val="20"/>
        </w:rPr>
        <w:t>.</w:t>
      </w:r>
    </w:p>
    <w:p w:rsidR="001E296C" w:rsidRDefault="00750CC2" w:rsidP="00750CC2">
      <w:pPr>
        <w:numPr>
          <w:ilvl w:val="0"/>
          <w:numId w:val="59"/>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Prompt documentation of the confinement, interrogation and alleged coercion is important.</w:t>
      </w:r>
    </w:p>
    <w:p w:rsidR="001E296C" w:rsidRDefault="00750CC2" w:rsidP="00750CC2">
      <w:pPr>
        <w:numPr>
          <w:ilvl w:val="0"/>
          <w:numId w:val="5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If hurt was used to extort a confession, the additional offence must be separately considered.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342, 348; §§330–331 where applicab</w:t>
      </w:r>
      <w:r>
        <w:rPr>
          <w:rFonts w:ascii="Times New Roman" w:eastAsia="Times New Roman" w:hAnsi="Times New Roman" w:cs="Times New Roman"/>
          <w:b/>
          <w:bCs/>
          <w:sz w:val="20"/>
          <w:szCs w:val="20"/>
        </w:rPr>
        <w:t>le; Cr.P.C. §§154, 161, 173.</w:t>
      </w:r>
      <w:r>
        <w:rPr>
          <w:rFonts w:ascii="Times New Roman" w:eastAsia="Times New Roman" w:hAnsi="Times New Roman" w:cs="Times New Roman"/>
          <w:sz w:val="20"/>
          <w:szCs w:val="20"/>
        </w:rPr>
        <w:t xml:space="preserve"> (</w:t>
      </w:r>
      <w:hyperlink r:id="rId155">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34"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75" w:name="_jlj4rwhdq2aw" w:colFirst="0" w:colLast="0"/>
      <w:bookmarkEnd w:id="975"/>
      <w:r>
        <w:rPr>
          <w:rFonts w:ascii="Times New Roman" w:eastAsia="Times New Roman" w:hAnsi="Times New Roman" w:cs="Times New Roman"/>
          <w:b/>
          <w:bCs/>
          <w:sz w:val="20"/>
          <w:szCs w:val="20"/>
        </w:rPr>
        <w:t>Scenario 22 — Confinement to Obtain Information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702"/>
        </w:numPr>
        <w:spacing w:before="240"/>
        <w:rPr>
          <w:sz w:val="20"/>
          <w:szCs w:val="20"/>
        </w:rPr>
      </w:pPr>
      <w:r>
        <w:rPr>
          <w:rFonts w:ascii="Times New Roman" w:eastAsia="Times New Roman" w:hAnsi="Times New Roman" w:cs="Times New Roman"/>
          <w:sz w:val="20"/>
          <w:szCs w:val="20"/>
        </w:rPr>
        <w:t>No general statutory limitation period for prosec</w:t>
      </w:r>
      <w:r>
        <w:rPr>
          <w:rFonts w:ascii="Times New Roman" w:eastAsia="Times New Roman" w:hAnsi="Times New Roman" w:cs="Times New Roman"/>
          <w:sz w:val="20"/>
          <w:szCs w:val="20"/>
        </w:rPr>
        <w:t xml:space="preserve">ution under </w:t>
      </w:r>
      <w:r>
        <w:rPr>
          <w:rFonts w:ascii="Times New Roman" w:eastAsia="Times New Roman" w:hAnsi="Times New Roman" w:cs="Times New Roman"/>
          <w:b/>
          <w:bCs/>
          <w:sz w:val="20"/>
          <w:szCs w:val="20"/>
        </w:rPr>
        <w:t>§348 PPC</w:t>
      </w:r>
      <w:r>
        <w:rPr>
          <w:rFonts w:ascii="Times New Roman" w:eastAsia="Times New Roman" w:hAnsi="Times New Roman" w:cs="Times New Roman"/>
          <w:sz w:val="20"/>
          <w:szCs w:val="20"/>
        </w:rPr>
        <w:t>.</w:t>
      </w:r>
    </w:p>
    <w:p w:rsidR="001E296C" w:rsidRDefault="00750CC2" w:rsidP="00750CC2">
      <w:pPr>
        <w:numPr>
          <w:ilvl w:val="0"/>
          <w:numId w:val="702"/>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relevant information sought and the purpose for which confinement was used should be established.</w:t>
      </w:r>
    </w:p>
    <w:p w:rsidR="001E296C" w:rsidRDefault="00750CC2" w:rsidP="00750CC2">
      <w:pPr>
        <w:numPr>
          <w:ilvl w:val="0"/>
          <w:numId w:val="70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Delay may affect proof of the circumstances and alleged purpose.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342, 348; Cr.P.C. §§154, 161, 173.</w:t>
      </w:r>
      <w:r>
        <w:rPr>
          <w:rFonts w:ascii="Times New Roman" w:eastAsia="Times New Roman" w:hAnsi="Times New Roman" w:cs="Times New Roman"/>
          <w:sz w:val="20"/>
          <w:szCs w:val="20"/>
        </w:rPr>
        <w:t xml:space="preserve"> (</w:t>
      </w:r>
      <w:hyperlink r:id="rId156">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35"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76" w:name="_i54pbpy6mrim" w:colFirst="0" w:colLast="0"/>
      <w:bookmarkEnd w:id="976"/>
      <w:r>
        <w:rPr>
          <w:rFonts w:ascii="Times New Roman" w:eastAsia="Times New Roman" w:hAnsi="Times New Roman" w:cs="Times New Roman"/>
          <w:b/>
          <w:bCs/>
          <w:sz w:val="20"/>
          <w:szCs w:val="20"/>
        </w:rPr>
        <w:t>Scenario 23 — Confinement to Recover Property</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Timeline / Limitation:</w:t>
      </w:r>
    </w:p>
    <w:p w:rsidR="001E296C" w:rsidRDefault="00750CC2" w:rsidP="00750CC2">
      <w:pPr>
        <w:numPr>
          <w:ilvl w:val="0"/>
          <w:numId w:val="732"/>
        </w:numPr>
        <w:spacing w:before="240"/>
        <w:rPr>
          <w:sz w:val="20"/>
          <w:szCs w:val="20"/>
        </w:rPr>
      </w:pPr>
      <w:r>
        <w:rPr>
          <w:rFonts w:ascii="Times New Roman" w:eastAsia="Times New Roman" w:hAnsi="Times New Roman" w:cs="Times New Roman"/>
          <w:sz w:val="20"/>
          <w:szCs w:val="20"/>
        </w:rPr>
        <w:t xml:space="preserve">No general statutory limitation period for prosecution under </w:t>
      </w:r>
      <w:r>
        <w:rPr>
          <w:rFonts w:ascii="Times New Roman" w:eastAsia="Times New Roman" w:hAnsi="Times New Roman" w:cs="Times New Roman"/>
          <w:b/>
          <w:bCs/>
          <w:sz w:val="20"/>
          <w:szCs w:val="20"/>
        </w:rPr>
        <w:t>§348 PPC</w:t>
      </w:r>
      <w:r>
        <w:rPr>
          <w:rFonts w:ascii="Times New Roman" w:eastAsia="Times New Roman" w:hAnsi="Times New Roman" w:cs="Times New Roman"/>
          <w:sz w:val="20"/>
          <w:szCs w:val="20"/>
        </w:rPr>
        <w:t>.</w:t>
      </w:r>
    </w:p>
    <w:p w:rsidR="001E296C" w:rsidRDefault="00750CC2" w:rsidP="00750CC2">
      <w:pPr>
        <w:numPr>
          <w:ilvl w:val="0"/>
          <w:numId w:val="7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date of confinement, demand for restoration and any subsequent recovery should be documented.</w:t>
      </w:r>
    </w:p>
    <w:p w:rsidR="001E296C" w:rsidRDefault="00750CC2" w:rsidP="00750CC2">
      <w:pPr>
        <w:numPr>
          <w:ilvl w:val="0"/>
          <w:numId w:val="73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Property records and communications should be preserved.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 342, 348; Cr.P.C. §§154, 161, 173.</w:t>
      </w:r>
      <w:r>
        <w:rPr>
          <w:rFonts w:ascii="Times New Roman" w:eastAsia="Times New Roman" w:hAnsi="Times New Roman" w:cs="Times New Roman"/>
          <w:sz w:val="20"/>
          <w:szCs w:val="20"/>
        </w:rPr>
        <w:t xml:space="preserve"> (</w:t>
      </w:r>
      <w:hyperlink r:id="rId157">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36"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977" w:name="_mcp4hsx3r5h" w:colFirst="0" w:colLast="0"/>
      <w:bookmarkEnd w:id="977"/>
      <w:r>
        <w:rPr>
          <w:rFonts w:ascii="Times New Roman" w:eastAsia="Times New Roman" w:hAnsi="Times New Roman" w:cs="Times New Roman"/>
          <w:b/>
          <w:bCs/>
          <w:sz w:val="20"/>
          <w:szCs w:val="20"/>
        </w:rPr>
        <w:t>Public Officials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78" w:name="_xzvc6tmq2psj" w:colFirst="0" w:colLast="0"/>
      <w:bookmarkEnd w:id="978"/>
      <w:r>
        <w:rPr>
          <w:rFonts w:ascii="Times New Roman" w:eastAsia="Times New Roman" w:hAnsi="Times New Roman" w:cs="Times New Roman"/>
          <w:b/>
          <w:bCs/>
          <w:sz w:val="20"/>
          <w:szCs w:val="20"/>
        </w:rPr>
        <w:t>Scenario 24 — Unlawful Custody by a Public Official</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21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 general statutory limitation period specifically barring prosecution merely because time has </w:t>
      </w:r>
      <w:r>
        <w:rPr>
          <w:rFonts w:ascii="Times New Roman" w:eastAsia="Times New Roman" w:hAnsi="Times New Roman" w:cs="Times New Roman"/>
          <w:sz w:val="20"/>
          <w:szCs w:val="20"/>
        </w:rPr>
        <w:t>elapsed.</w:t>
      </w:r>
    </w:p>
    <w:p w:rsidR="001E296C" w:rsidRDefault="00750CC2" w:rsidP="00750CC2">
      <w:pPr>
        <w:numPr>
          <w:ilvl w:val="0"/>
          <w:numId w:val="219"/>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legality and duration of custody should be established from arrest, remand, custody and release records.</w:t>
      </w:r>
    </w:p>
    <w:p w:rsidR="001E296C" w:rsidRDefault="00750CC2" w:rsidP="00750CC2">
      <w:pPr>
        <w:numPr>
          <w:ilvl w:val="0"/>
          <w:numId w:val="21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Delay may have particular evidentiary significance where official records or witnesses are relied upon.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§220 where app</w:t>
      </w:r>
      <w:r>
        <w:rPr>
          <w:rFonts w:ascii="Times New Roman" w:eastAsia="Times New Roman" w:hAnsi="Times New Roman" w:cs="Times New Roman"/>
          <w:b/>
          <w:bCs/>
          <w:sz w:val="20"/>
          <w:szCs w:val="20"/>
        </w:rPr>
        <w:t>licable; §§340–342 where applicable; Cr.P.C. §§54–61, 167, 173.</w:t>
      </w:r>
      <w:r>
        <w:rPr>
          <w:rFonts w:ascii="Times New Roman" w:eastAsia="Times New Roman" w:hAnsi="Times New Roman" w:cs="Times New Roman"/>
          <w:sz w:val="20"/>
          <w:szCs w:val="20"/>
        </w:rPr>
        <w:t xml:space="preserve"> (</w:t>
      </w:r>
      <w:hyperlink r:id="rId158">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37"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79" w:name="_uldqx3cs8rso" w:colFirst="0" w:colLast="0"/>
      <w:bookmarkEnd w:id="979"/>
      <w:r>
        <w:rPr>
          <w:rFonts w:ascii="Times New Roman" w:eastAsia="Times New Roman" w:hAnsi="Times New Roman" w:cs="Times New Roman"/>
          <w:b/>
          <w:bCs/>
          <w:sz w:val="20"/>
          <w:szCs w:val="20"/>
        </w:rPr>
        <w:t>Scenario 25 — Detention Beyond Lawful Authority</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30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No general statutory limitation period for prosecution merely because the detention continued beyond lawful authority.</w:t>
      </w:r>
    </w:p>
    <w:p w:rsidR="001E296C" w:rsidRDefault="00750CC2" w:rsidP="00750CC2">
      <w:pPr>
        <w:numPr>
          <w:ilvl w:val="0"/>
          <w:numId w:val="301"/>
        </w:numPr>
        <w:rPr>
          <w:sz w:val="20"/>
          <w:szCs w:val="20"/>
        </w:rPr>
      </w:pPr>
      <w:r>
        <w:rPr>
          <w:rFonts w:ascii="Times New Roman" w:eastAsia="Times New Roman" w:hAnsi="Times New Roman" w:cs="Times New Roman"/>
          <w:sz w:val="20"/>
          <w:szCs w:val="20"/>
        </w:rPr>
        <w:t xml:space="preserve">The critical timeline is the point at which </w:t>
      </w:r>
      <w:r>
        <w:rPr>
          <w:rFonts w:ascii="Times New Roman" w:eastAsia="Times New Roman" w:hAnsi="Times New Roman" w:cs="Times New Roman"/>
          <w:b/>
          <w:bCs/>
          <w:sz w:val="20"/>
          <w:szCs w:val="20"/>
        </w:rPr>
        <w:t>lawful authority expired, ceased or was exceeded</w:t>
      </w:r>
      <w:r>
        <w:rPr>
          <w:rFonts w:ascii="Times New Roman" w:eastAsia="Times New Roman" w:hAnsi="Times New Roman" w:cs="Times New Roman"/>
          <w:sz w:val="20"/>
          <w:szCs w:val="20"/>
        </w:rPr>
        <w:t>.</w:t>
      </w:r>
    </w:p>
    <w:p w:rsidR="001E296C" w:rsidRDefault="00750CC2" w:rsidP="00750CC2">
      <w:pPr>
        <w:numPr>
          <w:ilvl w:val="0"/>
          <w:numId w:val="30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Arrest, remand, judicial custody and releas</w:t>
      </w:r>
      <w:r>
        <w:rPr>
          <w:rFonts w:ascii="Times New Roman" w:eastAsia="Times New Roman" w:hAnsi="Times New Roman" w:cs="Times New Roman"/>
          <w:sz w:val="20"/>
          <w:szCs w:val="20"/>
        </w:rPr>
        <w:t>e orders should be compared chronologically.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§220 where applicable; §§340–342 where applicable; Cr.P.C. §§167, 173.</w:t>
      </w:r>
      <w:r>
        <w:rPr>
          <w:rFonts w:ascii="Times New Roman" w:eastAsia="Times New Roman" w:hAnsi="Times New Roman" w:cs="Times New Roman"/>
          <w:sz w:val="20"/>
          <w:szCs w:val="20"/>
        </w:rPr>
        <w:t xml:space="preserve"> (</w:t>
      </w:r>
      <w:hyperlink r:id="rId159">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38"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980" w:name="_55k4nsq2kaf" w:colFirst="0" w:colLast="0"/>
      <w:bookmarkEnd w:id="980"/>
      <w:r>
        <w:rPr>
          <w:rFonts w:ascii="Times New Roman" w:eastAsia="Times New Roman" w:hAnsi="Times New Roman" w:cs="Times New Roman"/>
          <w:b/>
          <w:bCs/>
          <w:sz w:val="20"/>
          <w:szCs w:val="20"/>
        </w:rPr>
        <w:t>Careful Differentiation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81" w:name="_idqfkof7lb0m" w:colFirst="0" w:colLast="0"/>
      <w:bookmarkEnd w:id="981"/>
      <w:r>
        <w:rPr>
          <w:rFonts w:ascii="Times New Roman" w:eastAsia="Times New Roman" w:hAnsi="Times New Roman" w:cs="Times New Roman"/>
          <w:b/>
          <w:bCs/>
          <w:sz w:val="20"/>
          <w:szCs w:val="20"/>
        </w:rPr>
        <w:t>Scenario 26 — Lawful Arrest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30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No wrongful-confinement limitation period arises where the detention is lawful.</w:t>
      </w:r>
    </w:p>
    <w:p w:rsidR="001E296C" w:rsidRDefault="00750CC2" w:rsidP="00750CC2">
      <w:pPr>
        <w:numPr>
          <w:ilvl w:val="0"/>
          <w:numId w:val="308"/>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relevant issue is the continuing validity of the legal authority for arrest and detention.</w:t>
      </w:r>
    </w:p>
    <w:p w:rsidR="001E296C" w:rsidRDefault="00750CC2" w:rsidP="00750CC2">
      <w:pPr>
        <w:numPr>
          <w:ilvl w:val="0"/>
          <w:numId w:val="30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If det</w:t>
      </w:r>
      <w:r>
        <w:rPr>
          <w:rFonts w:ascii="Times New Roman" w:eastAsia="Times New Roman" w:hAnsi="Times New Roman" w:cs="Times New Roman"/>
          <w:sz w:val="20"/>
          <w:szCs w:val="20"/>
        </w:rPr>
        <w:t>ention subsequently becomes unlawful, the timeline must be reassessed from the point of unlawfulness.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§§54–61, 167; PPC §§340–342 only where unlawful confinement is independently established.</w:t>
      </w:r>
    </w:p>
    <w:p w:rsidR="001E296C" w:rsidRDefault="00750CC2" w:rsidP="00750CC2">
      <w:pPr>
        <w:rPr>
          <w:rFonts w:ascii="Times New Roman" w:eastAsia="Times New Roman" w:hAnsi="Times New Roman" w:cs="Times New Roman"/>
          <w:sz w:val="20"/>
          <w:szCs w:val="20"/>
        </w:rPr>
      </w:pPr>
      <w:r>
        <w:pict>
          <v:rect id="_x0000_i1139"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82" w:name="_u4ztkvqu1m0l" w:colFirst="0" w:colLast="0"/>
      <w:bookmarkEnd w:id="982"/>
      <w:r>
        <w:rPr>
          <w:rFonts w:ascii="Times New Roman" w:eastAsia="Times New Roman" w:hAnsi="Times New Roman" w:cs="Times New Roman"/>
          <w:b/>
          <w:bCs/>
          <w:sz w:val="20"/>
          <w:szCs w:val="20"/>
        </w:rPr>
        <w:t>Scenario 27 — Judicial Custody</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w:t>
      </w:r>
      <w:r>
        <w:rPr>
          <w:rFonts w:ascii="Times New Roman" w:eastAsia="Times New Roman" w:hAnsi="Times New Roman" w:cs="Times New Roman"/>
          <w:b/>
          <w:bCs/>
          <w:sz w:val="20"/>
          <w:szCs w:val="20"/>
        </w:rPr>
        <w:t>e / Limitation:</w:t>
      </w:r>
    </w:p>
    <w:p w:rsidR="001E296C" w:rsidRDefault="00750CC2" w:rsidP="00750CC2">
      <w:pPr>
        <w:numPr>
          <w:ilvl w:val="0"/>
          <w:numId w:val="14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Valid judicial custody is not subject to the criminal limitation analysis applicable to wrongful confinement.</w:t>
      </w:r>
    </w:p>
    <w:p w:rsidR="001E296C" w:rsidRDefault="00750CC2" w:rsidP="00750CC2">
      <w:pPr>
        <w:numPr>
          <w:ilvl w:val="0"/>
          <w:numId w:val="143"/>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relevant timeline is governed by the custody/remand order and subsequent judicial orders.</w:t>
      </w:r>
    </w:p>
    <w:p w:rsidR="001E296C" w:rsidRDefault="00750CC2" w:rsidP="00750CC2">
      <w:pPr>
        <w:numPr>
          <w:ilvl w:val="0"/>
          <w:numId w:val="14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If detention continues after lawful authority expires, the legal position must be reassessed from that point.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§§167, 344 and applicable custody provisions.</w:t>
      </w:r>
    </w:p>
    <w:p w:rsidR="001E296C" w:rsidRDefault="00750CC2" w:rsidP="00750CC2">
      <w:pPr>
        <w:rPr>
          <w:rFonts w:ascii="Times New Roman" w:eastAsia="Times New Roman" w:hAnsi="Times New Roman" w:cs="Times New Roman"/>
          <w:sz w:val="20"/>
          <w:szCs w:val="20"/>
        </w:rPr>
      </w:pPr>
      <w:r>
        <w:pict>
          <v:rect id="_x0000_i1140"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83" w:name="_cehw01td18lm" w:colFirst="0" w:colLast="0"/>
      <w:bookmarkEnd w:id="983"/>
      <w:r>
        <w:rPr>
          <w:rFonts w:ascii="Times New Roman" w:eastAsia="Times New Roman" w:hAnsi="Times New Roman" w:cs="Times New Roman"/>
          <w:b/>
          <w:bCs/>
          <w:sz w:val="20"/>
          <w:szCs w:val="20"/>
        </w:rPr>
        <w:t>Scenario 28 — Temporary Physical Restriction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15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No gen</w:t>
      </w:r>
      <w:r>
        <w:rPr>
          <w:rFonts w:ascii="Times New Roman" w:eastAsia="Times New Roman" w:hAnsi="Times New Roman" w:cs="Times New Roman"/>
          <w:sz w:val="20"/>
          <w:szCs w:val="20"/>
        </w:rPr>
        <w:t>eral statutory limitation period for prosecution of wrongful restraint/confinement.</w:t>
      </w:r>
    </w:p>
    <w:p w:rsidR="001E296C" w:rsidRDefault="00750CC2" w:rsidP="00750CC2">
      <w:pPr>
        <w:numPr>
          <w:ilvl w:val="0"/>
          <w:numId w:val="153"/>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duration and legal authority for the restriction must be established.</w:t>
      </w:r>
    </w:p>
    <w:p w:rsidR="001E296C" w:rsidRDefault="00750CC2" w:rsidP="00750CC2">
      <w:pPr>
        <w:numPr>
          <w:ilvl w:val="0"/>
          <w:numId w:val="15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If the restriction is lawful, §§339–342 PPC may not be attracted.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§§339–342; a</w:t>
      </w:r>
      <w:r>
        <w:rPr>
          <w:rFonts w:ascii="Times New Roman" w:eastAsia="Times New Roman" w:hAnsi="Times New Roman" w:cs="Times New Roman"/>
          <w:b/>
          <w:bCs/>
          <w:sz w:val="20"/>
          <w:szCs w:val="20"/>
        </w:rPr>
        <w:t>pplicable special/local law; Cr.P.C. §§154, 161, 173.</w:t>
      </w:r>
      <w:r>
        <w:rPr>
          <w:rFonts w:ascii="Times New Roman" w:eastAsia="Times New Roman" w:hAnsi="Times New Roman" w:cs="Times New Roman"/>
          <w:sz w:val="20"/>
          <w:szCs w:val="20"/>
        </w:rPr>
        <w:t xml:space="preserve"> (</w:t>
      </w:r>
      <w:hyperlink r:id="rId160">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41"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84" w:name="_p8dnsbegilvg" w:colFirst="0" w:colLast="0"/>
      <w:bookmarkEnd w:id="984"/>
      <w:r>
        <w:rPr>
          <w:rFonts w:ascii="Times New Roman" w:eastAsia="Times New Roman" w:hAnsi="Times New Roman" w:cs="Times New Roman"/>
          <w:b/>
          <w:bCs/>
          <w:sz w:val="20"/>
          <w:szCs w:val="20"/>
        </w:rPr>
        <w:t>Scenario 29 — Private Dispute Over Property or Possession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Timeline / Limitation:</w:t>
      </w:r>
    </w:p>
    <w:p w:rsidR="001E296C" w:rsidRDefault="00750CC2" w:rsidP="00750CC2">
      <w:pPr>
        <w:numPr>
          <w:ilvl w:val="0"/>
          <w:numId w:val="50"/>
        </w:numPr>
        <w:spacing w:before="240"/>
        <w:rPr>
          <w:sz w:val="20"/>
          <w:szCs w:val="20"/>
        </w:rPr>
      </w:pPr>
      <w:r>
        <w:rPr>
          <w:rFonts w:ascii="Times New Roman" w:eastAsia="Times New Roman" w:hAnsi="Times New Roman" w:cs="Times New Roman"/>
          <w:sz w:val="20"/>
          <w:szCs w:val="20"/>
        </w:rPr>
        <w:t xml:space="preserve">No general statutory limitation period for prosecution under </w:t>
      </w:r>
      <w:r>
        <w:rPr>
          <w:rFonts w:ascii="Times New Roman" w:eastAsia="Times New Roman" w:hAnsi="Times New Roman" w:cs="Times New Roman"/>
          <w:b/>
          <w:bCs/>
          <w:sz w:val="20"/>
          <w:szCs w:val="20"/>
        </w:rPr>
        <w:t>§341 PPC</w:t>
      </w:r>
      <w:r>
        <w:rPr>
          <w:rFonts w:ascii="Times New Roman" w:eastAsia="Times New Roman" w:hAnsi="Times New Roman" w:cs="Times New Roman"/>
          <w:sz w:val="20"/>
          <w:szCs w:val="20"/>
        </w:rPr>
        <w:t>.</w:t>
      </w:r>
    </w:p>
    <w:p w:rsidR="001E296C" w:rsidRDefault="00750CC2" w:rsidP="00750CC2">
      <w:pPr>
        <w:numPr>
          <w:ilvl w:val="0"/>
          <w:numId w:val="50"/>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date and duration of each alleged obstruction should be identified.</w:t>
      </w:r>
    </w:p>
    <w:p w:rsidR="001E296C" w:rsidRDefault="00750CC2" w:rsidP="00750CC2">
      <w:pPr>
        <w:numPr>
          <w:ilvl w:val="0"/>
          <w:numId w:val="50"/>
        </w:numPr>
        <w:rPr>
          <w:sz w:val="20"/>
          <w:szCs w:val="20"/>
        </w:rPr>
      </w:pPr>
      <w:r>
        <w:rPr>
          <w:rFonts w:ascii="Times New Roman" w:eastAsia="Times New Roman" w:hAnsi="Times New Roman" w:cs="Times New Roman"/>
          <w:sz w:val="20"/>
          <w:szCs w:val="20"/>
        </w:rPr>
        <w:t xml:space="preserve">A separate </w:t>
      </w:r>
      <w:r>
        <w:rPr>
          <w:rFonts w:ascii="Times New Roman" w:eastAsia="Times New Roman" w:hAnsi="Times New Roman" w:cs="Times New Roman"/>
          <w:b/>
          <w:bCs/>
          <w:sz w:val="20"/>
          <w:szCs w:val="20"/>
        </w:rPr>
        <w:t>civil proceeding concerning title, possession, easement or declaration may have its own limitation per</w:t>
      </w:r>
      <w:r>
        <w:rPr>
          <w:rFonts w:ascii="Times New Roman" w:eastAsia="Times New Roman" w:hAnsi="Times New Roman" w:cs="Times New Roman"/>
          <w:b/>
          <w:bCs/>
          <w:sz w:val="20"/>
          <w:szCs w:val="20"/>
        </w:rPr>
        <w:t>iod under the Limitation Act, 1908</w:t>
      </w:r>
      <w:r>
        <w:rPr>
          <w:rFonts w:ascii="Times New Roman" w:eastAsia="Times New Roman" w:hAnsi="Times New Roman" w:cs="Times New Roman"/>
          <w:sz w:val="20"/>
          <w:szCs w:val="20"/>
        </w:rPr>
        <w:t>; that civil limitation should not be confused with limitation for the criminal prosecution.</w:t>
      </w:r>
    </w:p>
    <w:p w:rsidR="001E296C" w:rsidRDefault="00750CC2" w:rsidP="00750CC2">
      <w:pPr>
        <w:numPr>
          <w:ilvl w:val="0"/>
          <w:numId w:val="5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Delay in the criminal complaint may nevertheless affect evidentiary assessment.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Law References:</w:t>
      </w:r>
      <w:r>
        <w:rPr>
          <w:rFonts w:ascii="Times New Roman" w:eastAsia="Times New Roman" w:hAnsi="Times New Roman" w:cs="Times New Roman"/>
          <w:b/>
          <w:bCs/>
          <w:sz w:val="20"/>
          <w:szCs w:val="20"/>
        </w:rPr>
        <w:br/>
        <w:t>PPC §§339, 341; Limitation Act, 1</w:t>
      </w:r>
      <w:r>
        <w:rPr>
          <w:rFonts w:ascii="Times New Roman" w:eastAsia="Times New Roman" w:hAnsi="Times New Roman" w:cs="Times New Roman"/>
          <w:b/>
          <w:bCs/>
          <w:sz w:val="20"/>
          <w:szCs w:val="20"/>
        </w:rPr>
        <w:t>908 (where civil proceedings are involved); Cr.P.C. §§154, 173.</w:t>
      </w:r>
      <w:r>
        <w:rPr>
          <w:rFonts w:ascii="Times New Roman" w:eastAsia="Times New Roman" w:hAnsi="Times New Roman" w:cs="Times New Roman"/>
          <w:sz w:val="20"/>
          <w:szCs w:val="20"/>
        </w:rPr>
        <w:t xml:space="preserve"> (</w:t>
      </w:r>
      <w:hyperlink r:id="rId161">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42"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985" w:name="_quh63pawu099" w:colFirst="0" w:colLast="0"/>
      <w:bookmarkEnd w:id="985"/>
      <w:r>
        <w:rPr>
          <w:rFonts w:ascii="Times New Roman" w:eastAsia="Times New Roman" w:hAnsi="Times New Roman" w:cs="Times New Roman"/>
          <w:b/>
          <w:bCs/>
          <w:sz w:val="20"/>
          <w:szCs w:val="20"/>
        </w:rPr>
        <w:t>Separate Timeline for Appeals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86" w:name="_65n8xnwlvg2i" w:colFirst="0" w:colLast="0"/>
      <w:bookmarkEnd w:id="986"/>
      <w:r>
        <w:rPr>
          <w:rFonts w:ascii="Times New Roman" w:eastAsia="Times New Roman" w:hAnsi="Times New Roman" w:cs="Times New Roman"/>
          <w:b/>
          <w:bCs/>
          <w:color w:val="000000"/>
          <w:sz w:val="20"/>
          <w:szCs w:val="20"/>
        </w:rPr>
        <w:t>Appeal Against Conviction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The applicable appellate provision depends on the trial court. The relevant limitation period must be determined from the </w:t>
      </w:r>
      <w:r>
        <w:rPr>
          <w:rFonts w:ascii="Times New Roman" w:eastAsia="Times New Roman" w:hAnsi="Times New Roman" w:cs="Times New Roman"/>
          <w:b/>
          <w:bCs/>
          <w:sz w:val="20"/>
          <w:szCs w:val="20"/>
        </w:rPr>
        <w:t>Limitation Act, 1908 and the applicable Cr.P.C. appellate provision</w:t>
      </w:r>
      <w:r>
        <w:rPr>
          <w:rFonts w:ascii="Times New Roman" w:eastAsia="Times New Roman" w:hAnsi="Times New Roman" w:cs="Times New Roman"/>
          <w:sz w:val="20"/>
          <w:szCs w:val="20"/>
        </w:rPr>
        <w:t>, rather than treating the criminal prosecution itself as time-barr</w:t>
      </w:r>
      <w:r>
        <w:rPr>
          <w:rFonts w:ascii="Times New Roman" w:eastAsia="Times New Roman" w:hAnsi="Times New Roman" w:cs="Times New Roman"/>
          <w:sz w:val="20"/>
          <w:szCs w:val="20"/>
        </w:rPr>
        <w:t>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87" w:name="_a0ly83lt15yx" w:colFirst="0" w:colLast="0"/>
      <w:bookmarkEnd w:id="987"/>
      <w:r>
        <w:rPr>
          <w:rFonts w:ascii="Times New Roman" w:eastAsia="Times New Roman" w:hAnsi="Times New Roman" w:cs="Times New Roman"/>
          <w:b/>
          <w:bCs/>
          <w:color w:val="000000"/>
          <w:sz w:val="20"/>
          <w:szCs w:val="20"/>
        </w:rPr>
        <w:t>Appeal Against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There are </w:t>
      </w:r>
      <w:r>
        <w:rPr>
          <w:rFonts w:ascii="Times New Roman" w:eastAsia="Times New Roman" w:hAnsi="Times New Roman" w:cs="Times New Roman"/>
          <w:b/>
          <w:bCs/>
          <w:sz w:val="20"/>
          <w:szCs w:val="20"/>
        </w:rPr>
        <w:t>different limitation periods depending upon who is appealing</w:t>
      </w:r>
      <w:r>
        <w:rPr>
          <w:rFonts w:ascii="Times New Roman" w:eastAsia="Times New Roman" w:hAnsi="Times New Roman" w:cs="Times New Roman"/>
          <w:sz w:val="20"/>
          <w:szCs w:val="20"/>
        </w:rPr>
        <w:t>:</w:t>
      </w:r>
    </w:p>
    <w:p w:rsidR="001E296C" w:rsidRDefault="00750CC2" w:rsidP="00750CC2">
      <w:pPr>
        <w:numPr>
          <w:ilvl w:val="0"/>
          <w:numId w:val="100"/>
        </w:numPr>
        <w:spacing w:before="240"/>
        <w:rPr>
          <w:sz w:val="20"/>
          <w:szCs w:val="20"/>
        </w:rPr>
      </w:pPr>
      <w:r>
        <w:rPr>
          <w:rFonts w:ascii="Times New Roman" w:eastAsia="Times New Roman" w:hAnsi="Times New Roman" w:cs="Times New Roman"/>
          <w:b/>
          <w:bCs/>
          <w:sz w:val="20"/>
          <w:szCs w:val="20"/>
        </w:rPr>
        <w:t>State appeal under §417(1) Cr.P.C.:</w:t>
      </w:r>
      <w:r>
        <w:rPr>
          <w:rFonts w:ascii="Times New Roman" w:eastAsia="Times New Roman" w:hAnsi="Times New Roman" w:cs="Times New Roman"/>
          <w:sz w:val="20"/>
          <w:szCs w:val="20"/>
        </w:rPr>
        <w:t xml:space="preserve"> Article </w:t>
      </w:r>
      <w:r>
        <w:rPr>
          <w:rFonts w:ascii="Times New Roman" w:eastAsia="Times New Roman" w:hAnsi="Times New Roman" w:cs="Times New Roman"/>
          <w:b/>
          <w:bCs/>
          <w:sz w:val="20"/>
          <w:szCs w:val="20"/>
        </w:rPr>
        <w:t>157 of the Limitation Act, 1908</w:t>
      </w:r>
      <w:r>
        <w:rPr>
          <w:rFonts w:ascii="Times New Roman" w:eastAsia="Times New Roman" w:hAnsi="Times New Roman" w:cs="Times New Roman"/>
          <w:sz w:val="20"/>
          <w:szCs w:val="20"/>
        </w:rPr>
        <w:t xml:space="preserve"> provides </w:t>
      </w:r>
      <w:r>
        <w:rPr>
          <w:rFonts w:ascii="Times New Roman" w:eastAsia="Times New Roman" w:hAnsi="Times New Roman" w:cs="Times New Roman"/>
          <w:b/>
          <w:bCs/>
          <w:sz w:val="20"/>
          <w:szCs w:val="20"/>
        </w:rPr>
        <w:t>six months from the date of the acquittal order</w:t>
      </w:r>
      <w:r>
        <w:rPr>
          <w:rFonts w:ascii="Times New Roman" w:eastAsia="Times New Roman" w:hAnsi="Times New Roman" w:cs="Times New Roman"/>
          <w:sz w:val="20"/>
          <w:szCs w:val="20"/>
        </w:rPr>
        <w:t>. A recent 2025 reporte</w:t>
      </w:r>
      <w:r>
        <w:rPr>
          <w:rFonts w:ascii="Times New Roman" w:eastAsia="Times New Roman" w:hAnsi="Times New Roman" w:cs="Times New Roman"/>
          <w:sz w:val="20"/>
          <w:szCs w:val="20"/>
        </w:rPr>
        <w:t>d decision specifically reaffirmed this position. (</w:t>
      </w:r>
      <w:hyperlink r:id="rId162">
        <w:r>
          <w:rPr>
            <w:rFonts w:ascii="Times New Roman" w:eastAsia="Times New Roman" w:hAnsi="Times New Roman" w:cs="Times New Roman"/>
            <w:color w:val="1155CC"/>
            <w:sz w:val="20"/>
            <w:szCs w:val="20"/>
            <w:u w:val="single"/>
          </w:rPr>
          <w:t>Pakistan Kanoon</w:t>
        </w:r>
      </w:hyperlink>
      <w:r>
        <w:rPr>
          <w:rFonts w:ascii="Times New Roman" w:eastAsia="Times New Roman" w:hAnsi="Times New Roman" w:cs="Times New Roman"/>
          <w:sz w:val="20"/>
          <w:szCs w:val="20"/>
        </w:rPr>
        <w:t>)</w:t>
      </w:r>
    </w:p>
    <w:p w:rsidR="001E296C" w:rsidRDefault="00750CC2" w:rsidP="00750CC2">
      <w:pPr>
        <w:numPr>
          <w:ilvl w:val="0"/>
          <w:numId w:val="100"/>
        </w:numPr>
        <w:rPr>
          <w:sz w:val="20"/>
          <w:szCs w:val="20"/>
        </w:rPr>
      </w:pPr>
      <w:r>
        <w:rPr>
          <w:rFonts w:ascii="Times New Roman" w:eastAsia="Times New Roman" w:hAnsi="Times New Roman" w:cs="Times New Roman"/>
          <w:b/>
          <w:bCs/>
          <w:sz w:val="20"/>
          <w:szCs w:val="20"/>
        </w:rPr>
        <w:t>Complainant in a complaint case under §417(2)–(3) Cr.P.C.:</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60 days</w:t>
      </w:r>
      <w:r>
        <w:rPr>
          <w:rFonts w:ascii="Times New Roman" w:eastAsia="Times New Roman" w:hAnsi="Times New Roman" w:cs="Times New Roman"/>
          <w:sz w:val="20"/>
          <w:szCs w:val="20"/>
        </w:rPr>
        <w:t xml:space="preserve"> from the acquittal order for the sp</w:t>
      </w:r>
      <w:r>
        <w:rPr>
          <w:rFonts w:ascii="Times New Roman" w:eastAsia="Times New Roman" w:hAnsi="Times New Roman" w:cs="Times New Roman"/>
          <w:sz w:val="20"/>
          <w:szCs w:val="20"/>
        </w:rPr>
        <w:t>ecial-leave route. (</w:t>
      </w:r>
      <w:hyperlink r:id="rId163">
        <w:r>
          <w:rPr>
            <w:rFonts w:ascii="Times New Roman" w:eastAsia="Times New Roman" w:hAnsi="Times New Roman" w:cs="Times New Roman"/>
            <w:color w:val="1155CC"/>
            <w:sz w:val="20"/>
            <w:szCs w:val="20"/>
            <w:u w:val="single"/>
          </w:rPr>
          <w:t>Pakistan Kanoon</w:t>
        </w:r>
      </w:hyperlink>
      <w:r>
        <w:rPr>
          <w:rFonts w:ascii="Times New Roman" w:eastAsia="Times New Roman" w:hAnsi="Times New Roman" w:cs="Times New Roman"/>
          <w:sz w:val="20"/>
          <w:szCs w:val="20"/>
        </w:rPr>
        <w:t>)</w:t>
      </w:r>
    </w:p>
    <w:p w:rsidR="001E296C" w:rsidRDefault="00750CC2" w:rsidP="00750CC2">
      <w:pPr>
        <w:numPr>
          <w:ilvl w:val="0"/>
          <w:numId w:val="100"/>
        </w:numPr>
        <w:spacing w:after="240"/>
        <w:rPr>
          <w:sz w:val="20"/>
          <w:szCs w:val="20"/>
        </w:rPr>
      </w:pPr>
      <w:r>
        <w:rPr>
          <w:rFonts w:ascii="Times New Roman" w:eastAsia="Times New Roman" w:hAnsi="Times New Roman" w:cs="Times New Roman"/>
          <w:b/>
          <w:bCs/>
          <w:sz w:val="20"/>
          <w:szCs w:val="20"/>
        </w:rPr>
        <w:t>Aggrieved person under §417(2A) Cr.P.C.:</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30 days</w:t>
      </w:r>
      <w:r>
        <w:rPr>
          <w:rFonts w:ascii="Times New Roman" w:eastAsia="Times New Roman" w:hAnsi="Times New Roman" w:cs="Times New Roman"/>
          <w:sz w:val="20"/>
          <w:szCs w:val="20"/>
        </w:rPr>
        <w:t xml:space="preserve"> from the acquittal order. (</w:t>
      </w:r>
      <w:hyperlink r:id="rId164">
        <w:r>
          <w:rPr>
            <w:rFonts w:ascii="Times New Roman" w:eastAsia="Times New Roman" w:hAnsi="Times New Roman" w:cs="Times New Roman"/>
            <w:color w:val="1155CC"/>
            <w:sz w:val="20"/>
            <w:szCs w:val="20"/>
            <w:u w:val="single"/>
          </w:rPr>
          <w:t>Pakistan Kanoon</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88" w:name="_gaenwvuc1wpn" w:colFirst="0" w:colLast="0"/>
      <w:bookmarkEnd w:id="988"/>
      <w:r>
        <w:rPr>
          <w:rFonts w:ascii="Times New Roman" w:eastAsia="Times New Roman" w:hAnsi="Times New Roman" w:cs="Times New Roman"/>
          <w:b/>
          <w:bCs/>
          <w:color w:val="000000"/>
          <w:sz w:val="20"/>
          <w:szCs w:val="20"/>
        </w:rPr>
        <w:t>Important distinction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Sections 343 and 344 PPC's references to “three days” and “ten days” are NOT limitation periods.</w:t>
      </w:r>
      <w:r>
        <w:rPr>
          <w:rFonts w:ascii="Times New Roman" w:eastAsia="Times New Roman" w:hAnsi="Times New Roman" w:cs="Times New Roman"/>
          <w:sz w:val="20"/>
          <w:szCs w:val="20"/>
        </w:rPr>
        <w:t xml:space="preserve"> They are factual duration thresholds that determine which aggravated wrongful-confinement o</w:t>
      </w:r>
      <w:r>
        <w:rPr>
          <w:rFonts w:ascii="Times New Roman" w:eastAsia="Times New Roman" w:hAnsi="Times New Roman" w:cs="Times New Roman"/>
          <w:sz w:val="20"/>
          <w:szCs w:val="20"/>
        </w:rPr>
        <w:t>ffence may apply. (</w:t>
      </w:r>
      <w:hyperlink r:id="rId165">
        <w:r>
          <w:rPr>
            <w:rFonts w:ascii="Times New Roman" w:eastAsia="Times New Roman" w:hAnsi="Times New Roman" w:cs="Times New Roman"/>
            <w:color w:val="1155CC"/>
            <w:sz w:val="20"/>
            <w:szCs w:val="20"/>
            <w:u w:val="single"/>
          </w:rPr>
          <w:t>Statutes of Pakistan</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Important rule:</w:t>
      </w:r>
    </w:p>
    <w:p w:rsidR="001E296C" w:rsidRDefault="00750CC2" w:rsidP="00750CC2">
      <w:pPr>
        <w:spacing w:before="240" w:after="240"/>
        <w:ind w:left="600" w:right="60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PPC §§341–348 do not carry a general statutory limitation period for instituting the criminal prosecution under the ordinary Cr.P.C. framework. However, delay can affect the credibility and evidentiary assessment of the prosecution. Limitation periods must</w:t>
      </w:r>
      <w:r>
        <w:rPr>
          <w:rFonts w:ascii="Times New Roman" w:eastAsia="Times New Roman" w:hAnsi="Times New Roman" w:cs="Times New Roman"/>
          <w:b/>
          <w:bCs/>
          <w:sz w:val="20"/>
          <w:szCs w:val="20"/>
        </w:rPr>
        <w:t xml:space="preserve"> separately be considered for appeals, revisions, constitutional petitions, and any related civil proceedings.</w:t>
      </w:r>
      <w:r>
        <w:rPr>
          <w:rFonts w:ascii="Times New Roman" w:eastAsia="Times New Roman" w:hAnsi="Times New Roman" w:cs="Times New Roman"/>
          <w:sz w:val="20"/>
          <w:szCs w:val="20"/>
        </w:rPr>
        <w:t xml:space="preserve"> (</w:t>
      </w:r>
      <w:hyperlink r:id="rId166">
        <w:r>
          <w:rPr>
            <w:rFonts w:ascii="Times New Roman" w:eastAsia="Times New Roman" w:hAnsi="Times New Roman" w:cs="Times New Roman"/>
            <w:color w:val="1155CC"/>
            <w:sz w:val="20"/>
            <w:szCs w:val="20"/>
            <w:u w:val="single"/>
          </w:rPr>
          <w:t>PLJ Law Site</w:t>
        </w:r>
      </w:hyperlink>
      <w:r>
        <w:rPr>
          <w:rFonts w:ascii="Times New Roman" w:eastAsia="Times New Roman" w:hAnsi="Times New Roman" w:cs="Times New Roman"/>
          <w:sz w:val="20"/>
          <w:szCs w:val="20"/>
        </w:rPr>
        <w:t>)</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 xml:space="preserve">x)   Rights and responsibilities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0"/>
          <w:szCs w:val="20"/>
        </w:rPr>
        <w:t>1. Rig</w:t>
      </w:r>
      <w:r>
        <w:rPr>
          <w:rFonts w:ascii="Times New Roman" w:eastAsia="Times New Roman" w:hAnsi="Times New Roman" w:cs="Times New Roman"/>
          <w:b/>
          <w:bCs/>
          <w:sz w:val="20"/>
          <w:szCs w:val="20"/>
        </w:rPr>
        <w:t>hts of the Victim / Complainant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89" w:name="_m52gnwn0ny0b" w:colFirst="0" w:colLast="0"/>
      <w:bookmarkEnd w:id="989"/>
      <w:r>
        <w:rPr>
          <w:rFonts w:ascii="Times New Roman" w:eastAsia="Times New Roman" w:hAnsi="Times New Roman" w:cs="Times New Roman"/>
          <w:b/>
          <w:bCs/>
          <w:color w:val="000000"/>
          <w:sz w:val="20"/>
          <w:szCs w:val="20"/>
        </w:rPr>
        <w:t>1.1 Right to Report the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alleging wrongful restraint or wrongful confinement has the right to approach the police and provide information concerning a cognizable offence where the relevant offence is cognizab</w:t>
      </w:r>
      <w:r>
        <w:rPr>
          <w:rFonts w:ascii="Times New Roman" w:eastAsia="Times New Roman" w:hAnsi="Times New Roman" w:cs="Times New Roman"/>
          <w:sz w:val="20"/>
          <w:szCs w:val="20"/>
        </w:rPr>
        <w:t>le under the applicable classification.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Law References:</w:t>
      </w:r>
      <w:r>
        <w:rPr>
          <w:rFonts w:ascii="Times New Roman" w:eastAsia="Times New Roman" w:hAnsi="Times New Roman" w:cs="Times New Roman"/>
          <w:b/>
          <w:bCs/>
          <w:sz w:val="20"/>
          <w:szCs w:val="20"/>
        </w:rPr>
        <w:br/>
        <w:t>Cr.P.C. §154; PPC §§341–348.</w:t>
      </w:r>
    </w:p>
    <w:p w:rsidR="001E296C" w:rsidRDefault="001E296C" w:rsidP="00750CC2">
      <w:pPr>
        <w:rPr>
          <w:rFonts w:ascii="Times New Roman" w:eastAsia="Times New Roman" w:hAnsi="Times New Roman" w:cs="Times New Roman"/>
          <w:sz w:val="20"/>
          <w:szCs w:val="20"/>
        </w:rPr>
      </w:pP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90" w:name="_fx38zg7rsudc" w:colFirst="0" w:colLast="0"/>
      <w:bookmarkEnd w:id="990"/>
      <w:r>
        <w:rPr>
          <w:rFonts w:ascii="Times New Roman" w:eastAsia="Times New Roman" w:hAnsi="Times New Roman" w:cs="Times New Roman"/>
          <w:b/>
          <w:bCs/>
          <w:color w:val="000000"/>
          <w:sz w:val="20"/>
          <w:szCs w:val="20"/>
        </w:rPr>
        <w:t>1.2 Right to Approach the Magistrate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matter is instituted by complaint, the complainant may approach a competent Magistrate in accordance with the Criminal Procedure Code.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§§190, 200–204.</w:t>
      </w:r>
    </w:p>
    <w:p w:rsidR="001E296C" w:rsidRDefault="001E296C" w:rsidP="00750CC2">
      <w:pPr>
        <w:rPr>
          <w:rFonts w:ascii="Times New Roman" w:eastAsia="Times New Roman" w:hAnsi="Times New Roman" w:cs="Times New Roman"/>
          <w:sz w:val="20"/>
          <w:szCs w:val="20"/>
        </w:rPr>
      </w:pP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91" w:name="_e0cli6vwcfnb" w:colFirst="0" w:colLast="0"/>
      <w:bookmarkEnd w:id="991"/>
      <w:r>
        <w:rPr>
          <w:rFonts w:ascii="Times New Roman" w:eastAsia="Times New Roman" w:hAnsi="Times New Roman" w:cs="Times New Roman"/>
          <w:b/>
          <w:bCs/>
          <w:color w:val="000000"/>
          <w:sz w:val="20"/>
          <w:szCs w:val="20"/>
        </w:rPr>
        <w:t>1.3 Right to Have the Complaint Considered According to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compla</w:t>
      </w:r>
      <w:r>
        <w:rPr>
          <w:rFonts w:ascii="Times New Roman" w:eastAsia="Times New Roman" w:hAnsi="Times New Roman" w:cs="Times New Roman"/>
          <w:sz w:val="20"/>
          <w:szCs w:val="20"/>
        </w:rPr>
        <w:t>inant is entitled to have the allegation dealt with according to the applicable criminal procedure and cannot lawfully be deprived of access to the competent criminal process merely because the accused disputes the allegation.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§§154</w:t>
      </w:r>
      <w:r>
        <w:rPr>
          <w:rFonts w:ascii="Times New Roman" w:eastAsia="Times New Roman" w:hAnsi="Times New Roman" w:cs="Times New Roman"/>
          <w:b/>
          <w:bCs/>
          <w:sz w:val="20"/>
          <w:szCs w:val="20"/>
        </w:rPr>
        <w:t>, 190, 200; Constitution of Pakistan, 1973, Art. 4.</w:t>
      </w:r>
    </w:p>
    <w:p w:rsidR="001E296C" w:rsidRDefault="001E296C" w:rsidP="00750CC2">
      <w:pPr>
        <w:rPr>
          <w:rFonts w:ascii="Times New Roman" w:eastAsia="Times New Roman" w:hAnsi="Times New Roman" w:cs="Times New Roman"/>
          <w:sz w:val="20"/>
          <w:szCs w:val="20"/>
        </w:rPr>
      </w:pPr>
      <w:bookmarkStart w:id="992" w:name="_GoBack"/>
      <w:bookmarkEnd w:id="992"/>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93" w:name="_4wg4uliybk64" w:colFirst="0" w:colLast="0"/>
      <w:bookmarkEnd w:id="993"/>
      <w:r>
        <w:rPr>
          <w:rFonts w:ascii="Times New Roman" w:eastAsia="Times New Roman" w:hAnsi="Times New Roman" w:cs="Times New Roman"/>
          <w:b/>
          <w:bCs/>
          <w:color w:val="000000"/>
          <w:sz w:val="20"/>
          <w:szCs w:val="20"/>
        </w:rPr>
        <w:t>1.4 Right to Protection of Life and Liberty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alleging unlawful restraint or confinement retains the constitutional protection of life and liberty.</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Constitution of Pakistan, 1973, Arts. 4 and 9.</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94" w:name="_e3uujg6z8ewy" w:colFirst="0" w:colLast="0"/>
      <w:bookmarkEnd w:id="994"/>
      <w:r>
        <w:rPr>
          <w:rFonts w:ascii="Times New Roman" w:eastAsia="Times New Roman" w:hAnsi="Times New Roman" w:cs="Times New Roman"/>
          <w:b/>
          <w:bCs/>
          <w:color w:val="000000"/>
          <w:sz w:val="20"/>
          <w:szCs w:val="20"/>
        </w:rPr>
        <w:t>1.5 Right to Lawful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complainant has the right to expect that the investigation will be conducted in accordance with law and that relevant evidence will be collected and dealt with according t</w:t>
      </w:r>
      <w:r>
        <w:rPr>
          <w:rFonts w:ascii="Times New Roman" w:eastAsia="Times New Roman" w:hAnsi="Times New Roman" w:cs="Times New Roman"/>
          <w:sz w:val="20"/>
          <w:szCs w:val="20"/>
        </w:rPr>
        <w:t>o the applicable procedure.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§§156–157, 161, 172–173.</w:t>
      </w:r>
    </w:p>
    <w:p w:rsidR="001E296C" w:rsidRDefault="00750CC2" w:rsidP="00750CC2">
      <w:pPr>
        <w:rPr>
          <w:rFonts w:ascii="Times New Roman" w:eastAsia="Times New Roman" w:hAnsi="Times New Roman" w:cs="Times New Roman"/>
          <w:sz w:val="20"/>
          <w:szCs w:val="20"/>
        </w:rPr>
      </w:pPr>
      <w:r>
        <w:pict>
          <v:rect id="_x0000_i1143"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95" w:name="_dcyi6s4jrtea" w:colFirst="0" w:colLast="0"/>
      <w:bookmarkEnd w:id="995"/>
      <w:r>
        <w:rPr>
          <w:rFonts w:ascii="Times New Roman" w:eastAsia="Times New Roman" w:hAnsi="Times New Roman" w:cs="Times New Roman"/>
          <w:b/>
          <w:bCs/>
          <w:color w:val="000000"/>
          <w:sz w:val="20"/>
          <w:szCs w:val="20"/>
        </w:rPr>
        <w:t>1.6 Right to Present Relevant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complainant may provide relevant documents, photographs, videos, electronic communications, witness information and other material rel</w:t>
      </w:r>
      <w:r>
        <w:rPr>
          <w:rFonts w:ascii="Times New Roman" w:eastAsia="Times New Roman" w:hAnsi="Times New Roman" w:cs="Times New Roman"/>
          <w:sz w:val="20"/>
          <w:szCs w:val="20"/>
        </w:rPr>
        <w:t>evant to the alleged offence.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Qanun-e-Shahadat Order, 1984, Arts. 17–18, 59 and 164; Cr.P.C. §§161, 173.</w:t>
      </w:r>
    </w:p>
    <w:p w:rsidR="001E296C" w:rsidRDefault="00750CC2" w:rsidP="00750CC2">
      <w:pPr>
        <w:rPr>
          <w:rFonts w:ascii="Times New Roman" w:eastAsia="Times New Roman" w:hAnsi="Times New Roman" w:cs="Times New Roman"/>
          <w:sz w:val="20"/>
          <w:szCs w:val="20"/>
        </w:rPr>
      </w:pPr>
      <w:r>
        <w:lastRenderedPageBreak/>
        <w:pict>
          <v:rect id="_x0000_i1144"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96" w:name="_vwtfvuqjljhz" w:colFirst="0" w:colLast="0"/>
      <w:bookmarkEnd w:id="996"/>
      <w:r>
        <w:rPr>
          <w:rFonts w:ascii="Times New Roman" w:eastAsia="Times New Roman" w:hAnsi="Times New Roman" w:cs="Times New Roman"/>
          <w:b/>
          <w:bCs/>
          <w:color w:val="000000"/>
          <w:sz w:val="20"/>
          <w:szCs w:val="20"/>
        </w:rPr>
        <w:t>1.7 Right to Witness Protection / Safety Where Applicable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circumstances create a genuine threat to a complainant or witness, ap</w:t>
      </w:r>
      <w:r>
        <w:rPr>
          <w:rFonts w:ascii="Times New Roman" w:eastAsia="Times New Roman" w:hAnsi="Times New Roman" w:cs="Times New Roman"/>
          <w:sz w:val="20"/>
          <w:szCs w:val="20"/>
        </w:rPr>
        <w:t>plicable legal mechanisms for protection and safety may be invoked, subject to the relevant provincial or special legislation.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Constitution Art. 9; applicable provincial witness-protection legislation; Cr.P.C. provisions relating to protect</w:t>
      </w:r>
      <w:r>
        <w:rPr>
          <w:rFonts w:ascii="Times New Roman" w:eastAsia="Times New Roman" w:hAnsi="Times New Roman" w:cs="Times New Roman"/>
          <w:b/>
          <w:bCs/>
          <w:sz w:val="20"/>
          <w:szCs w:val="20"/>
        </w:rPr>
        <w:t>ion and attendance of witnesses.</w:t>
      </w:r>
    </w:p>
    <w:p w:rsidR="001E296C" w:rsidRDefault="00750CC2" w:rsidP="00750CC2">
      <w:pPr>
        <w:rPr>
          <w:rFonts w:ascii="Times New Roman" w:eastAsia="Times New Roman" w:hAnsi="Times New Roman" w:cs="Times New Roman"/>
          <w:sz w:val="20"/>
          <w:szCs w:val="20"/>
        </w:rPr>
      </w:pPr>
      <w:r>
        <w:pict>
          <v:rect id="_x0000_i1145"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97" w:name="_wqyyhdtcc28i" w:colFirst="0" w:colLast="0"/>
      <w:bookmarkEnd w:id="997"/>
      <w:r>
        <w:rPr>
          <w:rFonts w:ascii="Times New Roman" w:eastAsia="Times New Roman" w:hAnsi="Times New Roman" w:cs="Times New Roman"/>
          <w:b/>
          <w:bCs/>
          <w:color w:val="000000"/>
          <w:sz w:val="20"/>
          <w:szCs w:val="20"/>
        </w:rPr>
        <w:t>1.8 Right to Challenge Investigative Inaction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police fail to perform a statutory duty, the complainant may pursue remedies available under the Cr.P.C. and, where appropriate, constitutional jurisdiction.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w:t>
      </w:r>
      <w:r>
        <w:rPr>
          <w:rFonts w:ascii="Times New Roman" w:eastAsia="Times New Roman" w:hAnsi="Times New Roman" w:cs="Times New Roman"/>
          <w:b/>
          <w:bCs/>
          <w:sz w:val="20"/>
          <w:szCs w:val="20"/>
        </w:rPr>
        <w:t>ces:</w:t>
      </w:r>
      <w:r>
        <w:rPr>
          <w:rFonts w:ascii="Times New Roman" w:eastAsia="Times New Roman" w:hAnsi="Times New Roman" w:cs="Times New Roman"/>
          <w:b/>
          <w:bCs/>
          <w:sz w:val="20"/>
          <w:szCs w:val="20"/>
        </w:rPr>
        <w:br/>
        <w:t>Cr.P.C. §§22-A, 22-B; Constitution Arts. 4, 9, 199.</w:t>
      </w:r>
    </w:p>
    <w:p w:rsidR="001E296C" w:rsidRDefault="00750CC2" w:rsidP="00750CC2">
      <w:pPr>
        <w:rPr>
          <w:rFonts w:ascii="Times New Roman" w:eastAsia="Times New Roman" w:hAnsi="Times New Roman" w:cs="Times New Roman"/>
          <w:sz w:val="20"/>
          <w:szCs w:val="20"/>
        </w:rPr>
      </w:pPr>
      <w:r>
        <w:pict>
          <v:rect id="_x0000_i1146"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998" w:name="_qwgmht7k4hu0" w:colFirst="0" w:colLast="0"/>
      <w:bookmarkEnd w:id="998"/>
      <w:r>
        <w:rPr>
          <w:rFonts w:ascii="Times New Roman" w:eastAsia="Times New Roman" w:hAnsi="Times New Roman" w:cs="Times New Roman"/>
          <w:b/>
          <w:bCs/>
          <w:sz w:val="20"/>
          <w:szCs w:val="20"/>
        </w:rPr>
        <w:t>2. Responsibilities of the Victim / Complainant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999" w:name="_rlci2ufw3xuw" w:colFirst="0" w:colLast="0"/>
      <w:bookmarkEnd w:id="999"/>
      <w:r>
        <w:rPr>
          <w:rFonts w:ascii="Times New Roman" w:eastAsia="Times New Roman" w:hAnsi="Times New Roman" w:cs="Times New Roman"/>
          <w:b/>
          <w:bCs/>
          <w:color w:val="000000"/>
          <w:sz w:val="20"/>
          <w:szCs w:val="20"/>
        </w:rPr>
        <w:t>2.1 Duty to Provide Truthful Information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complainant must not knowingly make a false accusation or fabricate evidence.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PPC §§182, 193, 211 and other applicable provisions concerning false information, false evidence and false charges.</w:t>
      </w:r>
    </w:p>
    <w:p w:rsidR="001E296C" w:rsidRDefault="00750CC2" w:rsidP="00750CC2">
      <w:pPr>
        <w:rPr>
          <w:rFonts w:ascii="Times New Roman" w:eastAsia="Times New Roman" w:hAnsi="Times New Roman" w:cs="Times New Roman"/>
          <w:sz w:val="20"/>
          <w:szCs w:val="20"/>
        </w:rPr>
      </w:pPr>
      <w:r>
        <w:pict>
          <v:rect id="_x0000_i1147"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00" w:name="_l6kfmyr9bie0" w:colFirst="0" w:colLast="0"/>
      <w:bookmarkEnd w:id="1000"/>
      <w:r>
        <w:rPr>
          <w:rFonts w:ascii="Times New Roman" w:eastAsia="Times New Roman" w:hAnsi="Times New Roman" w:cs="Times New Roman"/>
          <w:b/>
          <w:bCs/>
          <w:color w:val="000000"/>
          <w:sz w:val="20"/>
          <w:szCs w:val="20"/>
        </w:rPr>
        <w:t>2.2 Duty to Preserve Relevant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complainant should preserve relevant photographs, videos, messages, documents and other evidence and should avoid altering or destroying original material.</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QSO Arts. 59, 164; PPC provisions concerning destruction/fabrication of evidence</w:t>
      </w:r>
      <w:r>
        <w:rPr>
          <w:rFonts w:ascii="Times New Roman" w:eastAsia="Times New Roman" w:hAnsi="Times New Roman" w:cs="Times New Roman"/>
          <w:b/>
          <w:bCs/>
          <w:sz w:val="20"/>
          <w:szCs w:val="20"/>
        </w:rPr>
        <w:t xml:space="preserve"> where applicable.</w:t>
      </w:r>
    </w:p>
    <w:p w:rsidR="001E296C" w:rsidRDefault="00750CC2" w:rsidP="00750CC2">
      <w:pPr>
        <w:rPr>
          <w:rFonts w:ascii="Times New Roman" w:eastAsia="Times New Roman" w:hAnsi="Times New Roman" w:cs="Times New Roman"/>
          <w:sz w:val="20"/>
          <w:szCs w:val="20"/>
        </w:rPr>
      </w:pPr>
      <w:r>
        <w:pict>
          <v:rect id="_x0000_i1148"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01" w:name="_9lpohyblebut" w:colFirst="0" w:colLast="0"/>
      <w:bookmarkEnd w:id="1001"/>
      <w:r>
        <w:rPr>
          <w:rFonts w:ascii="Times New Roman" w:eastAsia="Times New Roman" w:hAnsi="Times New Roman" w:cs="Times New Roman"/>
          <w:b/>
          <w:bCs/>
          <w:color w:val="000000"/>
          <w:sz w:val="20"/>
          <w:szCs w:val="20"/>
        </w:rPr>
        <w:t>2.3 Duty to Cooperate With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complainant and relevant witnesses should cooperate with lawful investigation and provide information within their knowledge.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Law References:</w:t>
      </w:r>
      <w:r>
        <w:rPr>
          <w:rFonts w:ascii="Times New Roman" w:eastAsia="Times New Roman" w:hAnsi="Times New Roman" w:cs="Times New Roman"/>
          <w:b/>
          <w:bCs/>
          <w:sz w:val="20"/>
          <w:szCs w:val="20"/>
        </w:rPr>
        <w:br/>
        <w:t>Cr.P.C. §§161, 175, 176 and 173, where applicabl</w:t>
      </w:r>
      <w:r>
        <w:rPr>
          <w:rFonts w:ascii="Times New Roman" w:eastAsia="Times New Roman" w:hAnsi="Times New Roman" w:cs="Times New Roman"/>
          <w:b/>
          <w:bCs/>
          <w:sz w:val="20"/>
          <w:szCs w:val="20"/>
        </w:rPr>
        <w:t>e.</w:t>
      </w:r>
    </w:p>
    <w:p w:rsidR="001E296C" w:rsidRDefault="00750CC2" w:rsidP="00750CC2">
      <w:pPr>
        <w:rPr>
          <w:rFonts w:ascii="Times New Roman" w:eastAsia="Times New Roman" w:hAnsi="Times New Roman" w:cs="Times New Roman"/>
          <w:sz w:val="20"/>
          <w:szCs w:val="20"/>
        </w:rPr>
      </w:pPr>
      <w:r>
        <w:pict>
          <v:rect id="_x0000_i1149"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02" w:name="_oyscoq3540c6" w:colFirst="0" w:colLast="0"/>
      <w:bookmarkEnd w:id="1002"/>
      <w:r>
        <w:rPr>
          <w:rFonts w:ascii="Times New Roman" w:eastAsia="Times New Roman" w:hAnsi="Times New Roman" w:cs="Times New Roman"/>
          <w:b/>
          <w:bCs/>
          <w:color w:val="000000"/>
          <w:sz w:val="20"/>
          <w:szCs w:val="20"/>
        </w:rPr>
        <w:t>2.4 Duty Not to Misuse Criminal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proceedings should not be used merely as a means of harassment, coercion or settlement of an otherwise purely civil dispute.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§§182, 211 where their ingredients are established; C</w:t>
      </w:r>
      <w:r>
        <w:rPr>
          <w:rFonts w:ascii="Times New Roman" w:eastAsia="Times New Roman" w:hAnsi="Times New Roman" w:cs="Times New Roman"/>
          <w:b/>
          <w:bCs/>
          <w:sz w:val="20"/>
          <w:szCs w:val="20"/>
        </w:rPr>
        <w:t>r.P.C. §§190, 200 and 561-A where applicable.</w:t>
      </w:r>
    </w:p>
    <w:p w:rsidR="001E296C" w:rsidRDefault="00750CC2" w:rsidP="00750CC2">
      <w:pPr>
        <w:rPr>
          <w:rFonts w:ascii="Times New Roman" w:eastAsia="Times New Roman" w:hAnsi="Times New Roman" w:cs="Times New Roman"/>
          <w:sz w:val="20"/>
          <w:szCs w:val="20"/>
        </w:rPr>
      </w:pPr>
      <w:r>
        <w:pict>
          <v:rect id="_x0000_i1150"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003" w:name="_kva9aar9vztw" w:colFirst="0" w:colLast="0"/>
      <w:bookmarkEnd w:id="1003"/>
      <w:r>
        <w:rPr>
          <w:rFonts w:ascii="Times New Roman" w:eastAsia="Times New Roman" w:hAnsi="Times New Roman" w:cs="Times New Roman"/>
          <w:b/>
          <w:bCs/>
          <w:sz w:val="20"/>
          <w:szCs w:val="20"/>
        </w:rPr>
        <w:t>3. Rights of the Accused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04" w:name="_ab6ecao706cj" w:colFirst="0" w:colLast="0"/>
      <w:bookmarkEnd w:id="1004"/>
      <w:r>
        <w:rPr>
          <w:rFonts w:ascii="Times New Roman" w:eastAsia="Times New Roman" w:hAnsi="Times New Roman" w:cs="Times New Roman"/>
          <w:b/>
          <w:bCs/>
          <w:sz w:val="20"/>
          <w:szCs w:val="20"/>
        </w:rPr>
        <w:t>3.1 Right to Personal Liberty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accused person remains entitled to protection of life and liberty except in accordance with law.</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Constitution Arts. 4 and 9.</w:t>
      </w:r>
    </w:p>
    <w:p w:rsidR="001E296C" w:rsidRDefault="00750CC2" w:rsidP="00750CC2">
      <w:pPr>
        <w:rPr>
          <w:rFonts w:ascii="Times New Roman" w:eastAsia="Times New Roman" w:hAnsi="Times New Roman" w:cs="Times New Roman"/>
          <w:sz w:val="20"/>
          <w:szCs w:val="20"/>
        </w:rPr>
      </w:pPr>
      <w:r>
        <w:pict>
          <v:rect id="_x0000_i1151"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05" w:name="_u649wtgoxme2" w:colFirst="0" w:colLast="0"/>
      <w:bookmarkEnd w:id="1005"/>
      <w:r>
        <w:rPr>
          <w:rFonts w:ascii="Times New Roman" w:eastAsia="Times New Roman" w:hAnsi="Times New Roman" w:cs="Times New Roman"/>
          <w:b/>
          <w:bCs/>
          <w:sz w:val="20"/>
          <w:szCs w:val="20"/>
        </w:rPr>
        <w:t>3.2 Rig</w:t>
      </w:r>
      <w:r>
        <w:rPr>
          <w:rFonts w:ascii="Times New Roman" w:eastAsia="Times New Roman" w:hAnsi="Times New Roman" w:cs="Times New Roman"/>
          <w:b/>
          <w:bCs/>
          <w:sz w:val="20"/>
          <w:szCs w:val="20"/>
        </w:rPr>
        <w:t>ht to Lawful Arrest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accused may be arrested only in accordance with the authority provided by law.</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§§54–60; Constitution Art. 10.</w:t>
      </w:r>
    </w:p>
    <w:p w:rsidR="001E296C" w:rsidRDefault="00750CC2" w:rsidP="00750CC2">
      <w:pPr>
        <w:rPr>
          <w:rFonts w:ascii="Times New Roman" w:eastAsia="Times New Roman" w:hAnsi="Times New Roman" w:cs="Times New Roman"/>
          <w:sz w:val="20"/>
          <w:szCs w:val="20"/>
        </w:rPr>
      </w:pPr>
      <w:r>
        <w:pict>
          <v:rect id="_x0000_i1152"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06" w:name="_phi5t5bbc27j" w:colFirst="0" w:colLast="0"/>
      <w:bookmarkEnd w:id="1006"/>
      <w:r>
        <w:rPr>
          <w:rFonts w:ascii="Times New Roman" w:eastAsia="Times New Roman" w:hAnsi="Times New Roman" w:cs="Times New Roman"/>
          <w:b/>
          <w:bCs/>
          <w:sz w:val="20"/>
          <w:szCs w:val="20"/>
        </w:rPr>
        <w:t>3.3 Right to Know the Grounds of Arrest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arrested must be informed, as soon as may be, of the grounds of arrest.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Constitution Art. 10(1); Cr.P.C. §§60–61.</w:t>
      </w:r>
    </w:p>
    <w:p w:rsidR="001E296C" w:rsidRDefault="00750CC2" w:rsidP="00750CC2">
      <w:pPr>
        <w:rPr>
          <w:rFonts w:ascii="Times New Roman" w:eastAsia="Times New Roman" w:hAnsi="Times New Roman" w:cs="Times New Roman"/>
          <w:sz w:val="20"/>
          <w:szCs w:val="20"/>
        </w:rPr>
      </w:pPr>
      <w:r>
        <w:pict>
          <v:rect id="_x0000_i1153"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07" w:name="_mx45jf38t6jz" w:colFirst="0" w:colLast="0"/>
      <w:bookmarkEnd w:id="1007"/>
      <w:r>
        <w:rPr>
          <w:rFonts w:ascii="Times New Roman" w:eastAsia="Times New Roman" w:hAnsi="Times New Roman" w:cs="Times New Roman"/>
          <w:b/>
          <w:bCs/>
          <w:sz w:val="20"/>
          <w:szCs w:val="20"/>
        </w:rPr>
        <w:t>3.4 Right to Legal Representation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accused has the right to be defended by a legal practitioner of his or her choice.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Law References:</w:t>
      </w:r>
      <w:r>
        <w:rPr>
          <w:rFonts w:ascii="Times New Roman" w:eastAsia="Times New Roman" w:hAnsi="Times New Roman" w:cs="Times New Roman"/>
          <w:b/>
          <w:bCs/>
          <w:sz w:val="20"/>
          <w:szCs w:val="20"/>
        </w:rPr>
        <w:br/>
        <w:t>Constitution Art. 10(1); Cr.P.C. §§340, 341 and applicable provisions concerning legal representation.</w:t>
      </w:r>
    </w:p>
    <w:p w:rsidR="001E296C" w:rsidRDefault="00750CC2" w:rsidP="00750CC2">
      <w:pPr>
        <w:rPr>
          <w:rFonts w:ascii="Times New Roman" w:eastAsia="Times New Roman" w:hAnsi="Times New Roman" w:cs="Times New Roman"/>
          <w:sz w:val="20"/>
          <w:szCs w:val="20"/>
        </w:rPr>
      </w:pPr>
      <w:r>
        <w:pict>
          <v:rect id="_x0000_i1154"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08" w:name="_u99722efhj12" w:colFirst="0" w:colLast="0"/>
      <w:bookmarkEnd w:id="1008"/>
      <w:r>
        <w:rPr>
          <w:rFonts w:ascii="Times New Roman" w:eastAsia="Times New Roman" w:hAnsi="Times New Roman" w:cs="Times New Roman"/>
          <w:b/>
          <w:bCs/>
          <w:sz w:val="20"/>
          <w:szCs w:val="20"/>
        </w:rPr>
        <w:t>3.5 Right to Be Produced Before a Magistrate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w:t>
      </w:r>
      <w:r>
        <w:rPr>
          <w:rFonts w:ascii="Times New Roman" w:eastAsia="Times New Roman" w:hAnsi="Times New Roman" w:cs="Times New Roman"/>
          <w:sz w:val="20"/>
          <w:szCs w:val="20"/>
        </w:rPr>
        <w:t>rson arrested without warrant must be dealt with according to the statutory requirements concerning production before a Magistrate.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Constitution Art. 10(2); Cr.P.C. §61.</w:t>
      </w:r>
    </w:p>
    <w:p w:rsidR="001E296C" w:rsidRDefault="00750CC2" w:rsidP="00750CC2">
      <w:pPr>
        <w:rPr>
          <w:rFonts w:ascii="Times New Roman" w:eastAsia="Times New Roman" w:hAnsi="Times New Roman" w:cs="Times New Roman"/>
          <w:sz w:val="20"/>
          <w:szCs w:val="20"/>
        </w:rPr>
      </w:pPr>
      <w:r>
        <w:pict>
          <v:rect id="_x0000_i1155"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09" w:name="_m2stkv6c8anm" w:colFirst="0" w:colLast="0"/>
      <w:bookmarkEnd w:id="1009"/>
      <w:r>
        <w:rPr>
          <w:rFonts w:ascii="Times New Roman" w:eastAsia="Times New Roman" w:hAnsi="Times New Roman" w:cs="Times New Roman"/>
          <w:b/>
          <w:bCs/>
          <w:sz w:val="20"/>
          <w:szCs w:val="20"/>
        </w:rPr>
        <w:t>3.6 Right to Challenge Illegal Detention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 accused or detainee may </w:t>
      </w:r>
      <w:r>
        <w:rPr>
          <w:rFonts w:ascii="Times New Roman" w:eastAsia="Times New Roman" w:hAnsi="Times New Roman" w:cs="Times New Roman"/>
          <w:sz w:val="20"/>
          <w:szCs w:val="20"/>
        </w:rPr>
        <w:t>challenge unlawful detention through remedies provided by law.</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Constitution Arts. 9, 10 and 199; Cr.P.C. §§491 and applicable provisions.</w:t>
      </w:r>
    </w:p>
    <w:p w:rsidR="001E296C" w:rsidRDefault="00750CC2" w:rsidP="00750CC2">
      <w:pPr>
        <w:rPr>
          <w:rFonts w:ascii="Times New Roman" w:eastAsia="Times New Roman" w:hAnsi="Times New Roman" w:cs="Times New Roman"/>
          <w:sz w:val="20"/>
          <w:szCs w:val="20"/>
        </w:rPr>
      </w:pPr>
      <w:r>
        <w:pict>
          <v:rect id="_x0000_i1156"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10" w:name="_db4st7pf4qyv" w:colFirst="0" w:colLast="0"/>
      <w:bookmarkEnd w:id="1010"/>
      <w:r>
        <w:rPr>
          <w:rFonts w:ascii="Times New Roman" w:eastAsia="Times New Roman" w:hAnsi="Times New Roman" w:cs="Times New Roman"/>
          <w:b/>
          <w:bCs/>
          <w:sz w:val="20"/>
          <w:szCs w:val="20"/>
        </w:rPr>
        <w:t>3.7 Right to Bail Where Legally Available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 classification of the offence and circu</w:t>
      </w:r>
      <w:r>
        <w:rPr>
          <w:rFonts w:ascii="Times New Roman" w:eastAsia="Times New Roman" w:hAnsi="Times New Roman" w:cs="Times New Roman"/>
          <w:sz w:val="20"/>
          <w:szCs w:val="20"/>
        </w:rPr>
        <w:t>mstances, an accused may seek bail under the Cr.P.C.</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§§496–498.</w:t>
      </w:r>
    </w:p>
    <w:p w:rsidR="001E296C" w:rsidRDefault="00750CC2" w:rsidP="00750CC2">
      <w:pPr>
        <w:rPr>
          <w:rFonts w:ascii="Times New Roman" w:eastAsia="Times New Roman" w:hAnsi="Times New Roman" w:cs="Times New Roman"/>
          <w:sz w:val="20"/>
          <w:szCs w:val="20"/>
        </w:rPr>
      </w:pPr>
      <w:r>
        <w:pict>
          <v:rect id="_x0000_i1157"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11" w:name="_m9cdowvcyaze" w:colFirst="0" w:colLast="0"/>
      <w:bookmarkEnd w:id="1011"/>
      <w:r>
        <w:rPr>
          <w:rFonts w:ascii="Times New Roman" w:eastAsia="Times New Roman" w:hAnsi="Times New Roman" w:cs="Times New Roman"/>
          <w:b/>
          <w:bCs/>
          <w:sz w:val="20"/>
          <w:szCs w:val="20"/>
        </w:rPr>
        <w:t>3.8 Right to a Fair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accused is entitled to fair trial and due process.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Constitution Art. 10-A.</w:t>
      </w:r>
    </w:p>
    <w:p w:rsidR="001E296C" w:rsidRDefault="00750CC2" w:rsidP="00750CC2">
      <w:pPr>
        <w:rPr>
          <w:rFonts w:ascii="Times New Roman" w:eastAsia="Times New Roman" w:hAnsi="Times New Roman" w:cs="Times New Roman"/>
          <w:sz w:val="20"/>
          <w:szCs w:val="20"/>
        </w:rPr>
      </w:pPr>
      <w:r>
        <w:pict>
          <v:rect id="_x0000_i1158"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12" w:name="_4ya55pxf2ttf" w:colFirst="0" w:colLast="0"/>
      <w:bookmarkEnd w:id="1012"/>
      <w:r>
        <w:rPr>
          <w:rFonts w:ascii="Times New Roman" w:eastAsia="Times New Roman" w:hAnsi="Times New Roman" w:cs="Times New Roman"/>
          <w:b/>
          <w:bCs/>
          <w:sz w:val="20"/>
          <w:szCs w:val="20"/>
        </w:rPr>
        <w:t>3.9 Right Against Self-Incrimination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accused cannot be compelled to give evidence against himself.</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Constitution Art. 13(b); QSO Art. 39.</w:t>
      </w:r>
    </w:p>
    <w:p w:rsidR="001E296C" w:rsidRDefault="00750CC2" w:rsidP="00750CC2">
      <w:pPr>
        <w:rPr>
          <w:rFonts w:ascii="Times New Roman" w:eastAsia="Times New Roman" w:hAnsi="Times New Roman" w:cs="Times New Roman"/>
          <w:sz w:val="20"/>
          <w:szCs w:val="20"/>
        </w:rPr>
      </w:pPr>
      <w:r>
        <w:lastRenderedPageBreak/>
        <w:pict>
          <v:rect id="_x0000_i1159"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013" w:name="_emrjerkwy7jr" w:colFirst="0" w:colLast="0"/>
      <w:bookmarkEnd w:id="1013"/>
      <w:r>
        <w:rPr>
          <w:rFonts w:ascii="Times New Roman" w:eastAsia="Times New Roman" w:hAnsi="Times New Roman" w:cs="Times New Roman"/>
          <w:b/>
          <w:bCs/>
          <w:sz w:val="20"/>
          <w:szCs w:val="20"/>
        </w:rPr>
        <w:t>4. Responsibilities of the Accused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14" w:name="_lws4rft8u2cg" w:colFirst="0" w:colLast="0"/>
      <w:bookmarkEnd w:id="1014"/>
      <w:r>
        <w:rPr>
          <w:rFonts w:ascii="Times New Roman" w:eastAsia="Times New Roman" w:hAnsi="Times New Roman" w:cs="Times New Roman"/>
          <w:b/>
          <w:bCs/>
          <w:color w:val="000000"/>
          <w:sz w:val="20"/>
          <w:szCs w:val="20"/>
        </w:rPr>
        <w:t>4.1 Duty to Comply With Lawful Court Orders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must comply with lawful directions and orders of the competent court.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§§87–90, 344 and other applicable provisions.</w:t>
      </w:r>
    </w:p>
    <w:p w:rsidR="001E296C" w:rsidRDefault="00750CC2" w:rsidP="00750CC2">
      <w:pPr>
        <w:rPr>
          <w:rFonts w:ascii="Times New Roman" w:eastAsia="Times New Roman" w:hAnsi="Times New Roman" w:cs="Times New Roman"/>
          <w:sz w:val="20"/>
          <w:szCs w:val="20"/>
        </w:rPr>
      </w:pPr>
      <w:r>
        <w:pict>
          <v:rect id="_x0000_i1160"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15" w:name="_19mpu150w4un" w:colFirst="0" w:colLast="0"/>
      <w:bookmarkEnd w:id="1015"/>
      <w:r>
        <w:rPr>
          <w:rFonts w:ascii="Times New Roman" w:eastAsia="Times New Roman" w:hAnsi="Times New Roman" w:cs="Times New Roman"/>
          <w:b/>
          <w:bCs/>
          <w:color w:val="000000"/>
          <w:sz w:val="20"/>
          <w:szCs w:val="20"/>
        </w:rPr>
        <w:t>4.2 Duty to Appear When Legally Required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court requires personal appearance, the accused mus</w:t>
      </w:r>
      <w:r>
        <w:rPr>
          <w:rFonts w:ascii="Times New Roman" w:eastAsia="Times New Roman" w:hAnsi="Times New Roman" w:cs="Times New Roman"/>
          <w:sz w:val="20"/>
          <w:szCs w:val="20"/>
        </w:rPr>
        <w:t>t comply unless lawfully exempted.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§§204, 205, 353 and applicable provisions.</w:t>
      </w:r>
    </w:p>
    <w:p w:rsidR="001E296C" w:rsidRDefault="00750CC2" w:rsidP="00750CC2">
      <w:pPr>
        <w:rPr>
          <w:rFonts w:ascii="Times New Roman" w:eastAsia="Times New Roman" w:hAnsi="Times New Roman" w:cs="Times New Roman"/>
          <w:sz w:val="20"/>
          <w:szCs w:val="20"/>
        </w:rPr>
      </w:pPr>
      <w:r>
        <w:pict>
          <v:rect id="_x0000_i1161"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16" w:name="_tyr1n9tbqroq" w:colFirst="0" w:colLast="0"/>
      <w:bookmarkEnd w:id="1016"/>
      <w:r>
        <w:rPr>
          <w:rFonts w:ascii="Times New Roman" w:eastAsia="Times New Roman" w:hAnsi="Times New Roman" w:cs="Times New Roman"/>
          <w:b/>
          <w:bCs/>
          <w:color w:val="000000"/>
          <w:sz w:val="20"/>
          <w:szCs w:val="20"/>
        </w:rPr>
        <w:t>4.3 Duty Not to Tamper With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must not destroy, fabricate or interfere with evidence or unlawfully influence witnesses.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w:t>
      </w:r>
      <w:r>
        <w:rPr>
          <w:rFonts w:ascii="Times New Roman" w:eastAsia="Times New Roman" w:hAnsi="Times New Roman" w:cs="Times New Roman"/>
          <w:b/>
          <w:bCs/>
          <w:sz w:val="20"/>
          <w:szCs w:val="20"/>
        </w:rPr>
        <w:t>s:</w:t>
      </w:r>
      <w:r>
        <w:rPr>
          <w:rFonts w:ascii="Times New Roman" w:eastAsia="Times New Roman" w:hAnsi="Times New Roman" w:cs="Times New Roman"/>
          <w:b/>
          <w:bCs/>
          <w:sz w:val="20"/>
          <w:szCs w:val="20"/>
        </w:rPr>
        <w:br/>
        <w:t>PPC §§192–201 and other applicable provisions; Cr.P.C. provisions concerning bail and trial.</w:t>
      </w:r>
    </w:p>
    <w:p w:rsidR="001E296C" w:rsidRDefault="00750CC2" w:rsidP="00750CC2">
      <w:pPr>
        <w:rPr>
          <w:rFonts w:ascii="Times New Roman" w:eastAsia="Times New Roman" w:hAnsi="Times New Roman" w:cs="Times New Roman"/>
          <w:sz w:val="20"/>
          <w:szCs w:val="20"/>
        </w:rPr>
      </w:pPr>
      <w:r>
        <w:pict>
          <v:rect id="_x0000_i1162"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17" w:name="_b0bq85r2xnvd" w:colFirst="0" w:colLast="0"/>
      <w:bookmarkEnd w:id="1017"/>
      <w:r>
        <w:rPr>
          <w:rFonts w:ascii="Times New Roman" w:eastAsia="Times New Roman" w:hAnsi="Times New Roman" w:cs="Times New Roman"/>
          <w:b/>
          <w:bCs/>
          <w:color w:val="000000"/>
          <w:sz w:val="20"/>
          <w:szCs w:val="20"/>
        </w:rPr>
        <w:t>4.4 Duty Not to Threaten or Intimidate the Complainant/Witnesses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Threatening or intimidating witnesses may constitute a separate offence and may also have con</w:t>
      </w:r>
      <w:r>
        <w:rPr>
          <w:rFonts w:ascii="Times New Roman" w:eastAsia="Times New Roman" w:hAnsi="Times New Roman" w:cs="Times New Roman"/>
          <w:sz w:val="20"/>
          <w:szCs w:val="20"/>
        </w:rPr>
        <w:t>sequences in bail proceedings.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§§503–506; Cr.P.C. §§497–498.</w:t>
      </w:r>
    </w:p>
    <w:p w:rsidR="001E296C" w:rsidRDefault="00750CC2" w:rsidP="00750CC2">
      <w:pPr>
        <w:rPr>
          <w:rFonts w:ascii="Times New Roman" w:eastAsia="Times New Roman" w:hAnsi="Times New Roman" w:cs="Times New Roman"/>
          <w:sz w:val="20"/>
          <w:szCs w:val="20"/>
        </w:rPr>
      </w:pPr>
      <w:r>
        <w:pict>
          <v:rect id="_x0000_i1163"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018" w:name="_l24s5scu7yef" w:colFirst="0" w:colLast="0"/>
      <w:bookmarkEnd w:id="1018"/>
      <w:r>
        <w:rPr>
          <w:rFonts w:ascii="Times New Roman" w:eastAsia="Times New Roman" w:hAnsi="Times New Roman" w:cs="Times New Roman"/>
          <w:b/>
          <w:bCs/>
          <w:sz w:val="20"/>
          <w:szCs w:val="20"/>
        </w:rPr>
        <w:t>5. Rights of Witnesses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19" w:name="_rnth7oyys5u0" w:colFirst="0" w:colLast="0"/>
      <w:bookmarkEnd w:id="1019"/>
      <w:r>
        <w:rPr>
          <w:rFonts w:ascii="Times New Roman" w:eastAsia="Times New Roman" w:hAnsi="Times New Roman" w:cs="Times New Roman"/>
          <w:b/>
          <w:bCs/>
          <w:color w:val="000000"/>
          <w:sz w:val="20"/>
          <w:szCs w:val="20"/>
        </w:rPr>
        <w:t>5.1 Right to Give Evidence According to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competent witness may be examined and cross-examined according to the law of evidence and criminal proce</w:t>
      </w:r>
      <w:r>
        <w:rPr>
          <w:rFonts w:ascii="Times New Roman" w:eastAsia="Times New Roman" w:hAnsi="Times New Roman" w:cs="Times New Roman"/>
          <w:sz w:val="20"/>
          <w:szCs w:val="20"/>
        </w:rPr>
        <w:t>dure.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Law References:</w:t>
      </w:r>
      <w:r>
        <w:rPr>
          <w:rFonts w:ascii="Times New Roman" w:eastAsia="Times New Roman" w:hAnsi="Times New Roman" w:cs="Times New Roman"/>
          <w:b/>
          <w:bCs/>
          <w:sz w:val="20"/>
          <w:szCs w:val="20"/>
        </w:rPr>
        <w:br/>
        <w:t>QSO Arts. 3, 17–18, 132–133; Cr.P.C. §§161, 162, 344–346.</w:t>
      </w:r>
    </w:p>
    <w:p w:rsidR="001E296C" w:rsidRDefault="00750CC2" w:rsidP="00750CC2">
      <w:pPr>
        <w:rPr>
          <w:rFonts w:ascii="Times New Roman" w:eastAsia="Times New Roman" w:hAnsi="Times New Roman" w:cs="Times New Roman"/>
          <w:sz w:val="20"/>
          <w:szCs w:val="20"/>
        </w:rPr>
      </w:pPr>
      <w:r>
        <w:pict>
          <v:rect id="_x0000_i1164"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20" w:name="_8gz0krpjucgo" w:colFirst="0" w:colLast="0"/>
      <w:bookmarkEnd w:id="1020"/>
      <w:r>
        <w:rPr>
          <w:rFonts w:ascii="Times New Roman" w:eastAsia="Times New Roman" w:hAnsi="Times New Roman" w:cs="Times New Roman"/>
          <w:b/>
          <w:bCs/>
          <w:color w:val="000000"/>
          <w:sz w:val="20"/>
          <w:szCs w:val="20"/>
        </w:rPr>
        <w:t>5.2 Right to Protection From Unlawful Threats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Witnesses are entitled to protection of their lawful interests and may seek protection where threats or intimidation occur.</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Constitution Arts. 4 and 9; PPC §§503–506; applicable witness-protection legislation.</w:t>
      </w:r>
    </w:p>
    <w:p w:rsidR="001E296C" w:rsidRDefault="00750CC2" w:rsidP="00750CC2">
      <w:pPr>
        <w:rPr>
          <w:rFonts w:ascii="Times New Roman" w:eastAsia="Times New Roman" w:hAnsi="Times New Roman" w:cs="Times New Roman"/>
          <w:sz w:val="20"/>
          <w:szCs w:val="20"/>
        </w:rPr>
      </w:pPr>
      <w:r>
        <w:pict>
          <v:rect id="_x0000_i1165"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21" w:name="_3ttn80juiofb" w:colFirst="0" w:colLast="0"/>
      <w:bookmarkEnd w:id="1021"/>
      <w:r>
        <w:rPr>
          <w:rFonts w:ascii="Times New Roman" w:eastAsia="Times New Roman" w:hAnsi="Times New Roman" w:cs="Times New Roman"/>
          <w:b/>
          <w:bCs/>
          <w:color w:val="000000"/>
          <w:sz w:val="20"/>
          <w:szCs w:val="20"/>
        </w:rPr>
        <w:t>5.3 Duty to Tell the Truth</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witness must give truthful evidence and must not knowingly fabricate evidence.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PPC §§191–193; QSO Arts. 17–18.</w:t>
      </w:r>
    </w:p>
    <w:p w:rsidR="001E296C" w:rsidRDefault="00750CC2" w:rsidP="00750CC2">
      <w:pPr>
        <w:rPr>
          <w:rFonts w:ascii="Times New Roman" w:eastAsia="Times New Roman" w:hAnsi="Times New Roman" w:cs="Times New Roman"/>
          <w:sz w:val="20"/>
          <w:szCs w:val="20"/>
        </w:rPr>
      </w:pPr>
      <w:r>
        <w:pict>
          <v:rect id="_x0000_i1166"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22" w:name="_e4da73f3l57z" w:colFirst="0" w:colLast="0"/>
      <w:bookmarkEnd w:id="1022"/>
      <w:r>
        <w:rPr>
          <w:rFonts w:ascii="Times New Roman" w:eastAsia="Times New Roman" w:hAnsi="Times New Roman" w:cs="Times New Roman"/>
          <w:b/>
          <w:bCs/>
          <w:color w:val="000000"/>
          <w:sz w:val="20"/>
          <w:szCs w:val="20"/>
        </w:rPr>
        <w:t>5.4 Duty to Attend When Lawfully Summoned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lawfully summoned as a witness must comply with the summons, subject to lawful grounds of exemption.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§§61, 62, 68–69, 175 and 176, as applicable.</w:t>
      </w:r>
    </w:p>
    <w:p w:rsidR="001E296C" w:rsidRDefault="00750CC2" w:rsidP="00750CC2">
      <w:pPr>
        <w:rPr>
          <w:rFonts w:ascii="Times New Roman" w:eastAsia="Times New Roman" w:hAnsi="Times New Roman" w:cs="Times New Roman"/>
          <w:sz w:val="20"/>
          <w:szCs w:val="20"/>
        </w:rPr>
      </w:pPr>
      <w:r>
        <w:pict>
          <v:rect id="_x0000_i1167"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023" w:name="_q5sp4gewizi2" w:colFirst="0" w:colLast="0"/>
      <w:bookmarkEnd w:id="1023"/>
      <w:r>
        <w:rPr>
          <w:rFonts w:ascii="Times New Roman" w:eastAsia="Times New Roman" w:hAnsi="Times New Roman" w:cs="Times New Roman"/>
          <w:b/>
          <w:bCs/>
          <w:sz w:val="20"/>
          <w:szCs w:val="20"/>
        </w:rPr>
        <w:t>6. Responsibilities of Police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24" w:name="_1doj66yiszfw" w:colFirst="0" w:colLast="0"/>
      <w:bookmarkEnd w:id="1024"/>
      <w:r>
        <w:rPr>
          <w:rFonts w:ascii="Times New Roman" w:eastAsia="Times New Roman" w:hAnsi="Times New Roman" w:cs="Times New Roman"/>
          <w:b/>
          <w:bCs/>
          <w:color w:val="000000"/>
          <w:sz w:val="20"/>
          <w:szCs w:val="20"/>
        </w:rPr>
        <w:t>6.1 Duty to Record Information in Cognizable Cases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§154 Cr.P.C. applies, information relating to a cognizable offence must be dealt with according to the statutory procedure.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§154.</w:t>
      </w:r>
    </w:p>
    <w:p w:rsidR="001E296C" w:rsidRDefault="00750CC2" w:rsidP="00750CC2">
      <w:pPr>
        <w:rPr>
          <w:rFonts w:ascii="Times New Roman" w:eastAsia="Times New Roman" w:hAnsi="Times New Roman" w:cs="Times New Roman"/>
          <w:sz w:val="20"/>
          <w:szCs w:val="20"/>
        </w:rPr>
      </w:pPr>
      <w:r>
        <w:pict>
          <v:rect id="_x0000_i1168"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25" w:name="_ezxhf6kdnfxf" w:colFirst="0" w:colLast="0"/>
      <w:bookmarkEnd w:id="1025"/>
      <w:r>
        <w:rPr>
          <w:rFonts w:ascii="Times New Roman" w:eastAsia="Times New Roman" w:hAnsi="Times New Roman" w:cs="Times New Roman"/>
          <w:b/>
          <w:bCs/>
          <w:color w:val="000000"/>
          <w:sz w:val="20"/>
          <w:szCs w:val="20"/>
        </w:rPr>
        <w:t xml:space="preserve">6.2 Duty to </w:t>
      </w:r>
      <w:r>
        <w:rPr>
          <w:rFonts w:ascii="Times New Roman" w:eastAsia="Times New Roman" w:hAnsi="Times New Roman" w:cs="Times New Roman"/>
          <w:b/>
          <w:bCs/>
          <w:color w:val="000000"/>
          <w:sz w:val="20"/>
          <w:szCs w:val="20"/>
        </w:rPr>
        <w:t>Investigate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Police have the statutory responsibility to investigate cognizable offences according to law.</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Law References:</w:t>
      </w:r>
      <w:r>
        <w:rPr>
          <w:rFonts w:ascii="Times New Roman" w:eastAsia="Times New Roman" w:hAnsi="Times New Roman" w:cs="Times New Roman"/>
          <w:b/>
          <w:bCs/>
          <w:sz w:val="20"/>
          <w:szCs w:val="20"/>
        </w:rPr>
        <w:br/>
        <w:t>Cr.P.C. §§156–157, 159–160, 161, 172–173.</w:t>
      </w:r>
    </w:p>
    <w:p w:rsidR="001E296C" w:rsidRDefault="00750CC2" w:rsidP="00750CC2">
      <w:pPr>
        <w:rPr>
          <w:rFonts w:ascii="Times New Roman" w:eastAsia="Times New Roman" w:hAnsi="Times New Roman" w:cs="Times New Roman"/>
          <w:sz w:val="20"/>
          <w:szCs w:val="20"/>
        </w:rPr>
      </w:pPr>
      <w:r>
        <w:pict>
          <v:rect id="_x0000_i1169"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26" w:name="_4xlqvlq0chbb" w:colFirst="0" w:colLast="0"/>
      <w:bookmarkEnd w:id="1026"/>
      <w:r>
        <w:rPr>
          <w:rFonts w:ascii="Times New Roman" w:eastAsia="Times New Roman" w:hAnsi="Times New Roman" w:cs="Times New Roman"/>
          <w:b/>
          <w:bCs/>
          <w:color w:val="000000"/>
          <w:sz w:val="20"/>
          <w:szCs w:val="20"/>
        </w:rPr>
        <w:t>6.3 Duty to Collect Relevant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should investigate the fac</w:t>
      </w:r>
      <w:r>
        <w:rPr>
          <w:rFonts w:ascii="Times New Roman" w:eastAsia="Times New Roman" w:hAnsi="Times New Roman" w:cs="Times New Roman"/>
          <w:sz w:val="20"/>
          <w:szCs w:val="20"/>
        </w:rPr>
        <w:t>ts and collect relevant evidence rather than simply relying upon the complainant's version.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§§156–161, 172–173; QSO Arts. 59, 164.</w:t>
      </w:r>
    </w:p>
    <w:p w:rsidR="001E296C" w:rsidRDefault="00750CC2" w:rsidP="00750CC2">
      <w:pPr>
        <w:rPr>
          <w:rFonts w:ascii="Times New Roman" w:eastAsia="Times New Roman" w:hAnsi="Times New Roman" w:cs="Times New Roman"/>
          <w:sz w:val="20"/>
          <w:szCs w:val="20"/>
        </w:rPr>
      </w:pPr>
      <w:r>
        <w:pict>
          <v:rect id="_x0000_i1170"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27" w:name="_dvzfedkhp95s" w:colFirst="0" w:colLast="0"/>
      <w:bookmarkEnd w:id="1027"/>
      <w:r>
        <w:rPr>
          <w:rFonts w:ascii="Times New Roman" w:eastAsia="Times New Roman" w:hAnsi="Times New Roman" w:cs="Times New Roman"/>
          <w:b/>
          <w:bCs/>
          <w:color w:val="000000"/>
          <w:sz w:val="20"/>
          <w:szCs w:val="20"/>
        </w:rPr>
        <w:t>6.4 Duty to Maintain Investigation Record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is required to maintain the investigation record/case diary as prescribed by law.</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§172.</w:t>
      </w:r>
    </w:p>
    <w:p w:rsidR="001E296C" w:rsidRDefault="00750CC2" w:rsidP="00750CC2">
      <w:pPr>
        <w:rPr>
          <w:rFonts w:ascii="Times New Roman" w:eastAsia="Times New Roman" w:hAnsi="Times New Roman" w:cs="Times New Roman"/>
          <w:sz w:val="20"/>
          <w:szCs w:val="20"/>
        </w:rPr>
      </w:pPr>
      <w:r>
        <w:pict>
          <v:rect id="_x0000_i1171"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28" w:name="_w077uvokipid" w:colFirst="0" w:colLast="0"/>
      <w:bookmarkEnd w:id="1028"/>
      <w:r>
        <w:rPr>
          <w:rFonts w:ascii="Times New Roman" w:eastAsia="Times New Roman" w:hAnsi="Times New Roman" w:cs="Times New Roman"/>
          <w:b/>
          <w:bCs/>
          <w:color w:val="000000"/>
          <w:sz w:val="20"/>
          <w:szCs w:val="20"/>
        </w:rPr>
        <w:t>6.5 Duty to Submit Police Report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Upon completion of investigation, the police must submit the report required by §173 Cr.P.C.</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§173.</w:t>
      </w:r>
    </w:p>
    <w:p w:rsidR="001E296C" w:rsidRDefault="00750CC2" w:rsidP="00750CC2">
      <w:pPr>
        <w:rPr>
          <w:rFonts w:ascii="Times New Roman" w:eastAsia="Times New Roman" w:hAnsi="Times New Roman" w:cs="Times New Roman"/>
          <w:sz w:val="20"/>
          <w:szCs w:val="20"/>
        </w:rPr>
      </w:pPr>
      <w:r>
        <w:pict>
          <v:rect id="_x0000_i1172"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29" w:name="_os8blfkh59xu" w:colFirst="0" w:colLast="0"/>
      <w:bookmarkEnd w:id="1029"/>
      <w:r>
        <w:rPr>
          <w:rFonts w:ascii="Times New Roman" w:eastAsia="Times New Roman" w:hAnsi="Times New Roman" w:cs="Times New Roman"/>
          <w:b/>
          <w:bCs/>
          <w:color w:val="000000"/>
          <w:sz w:val="20"/>
          <w:szCs w:val="20"/>
        </w:rPr>
        <w:t>6.6 Duty to Respect Constitutional Rights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Police must exercise arrest, investigation and detention powers consistently with constit</w:t>
      </w:r>
      <w:r>
        <w:rPr>
          <w:rFonts w:ascii="Times New Roman" w:eastAsia="Times New Roman" w:hAnsi="Times New Roman" w:cs="Times New Roman"/>
          <w:sz w:val="20"/>
          <w:szCs w:val="20"/>
        </w:rPr>
        <w:t>utional protections.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Constitution Arts. 4, 9, 10 and 10-A; Cr.P.C. §§54–61.</w:t>
      </w:r>
    </w:p>
    <w:p w:rsidR="001E296C" w:rsidRDefault="00750CC2" w:rsidP="00750CC2">
      <w:pPr>
        <w:rPr>
          <w:rFonts w:ascii="Times New Roman" w:eastAsia="Times New Roman" w:hAnsi="Times New Roman" w:cs="Times New Roman"/>
          <w:sz w:val="20"/>
          <w:szCs w:val="20"/>
        </w:rPr>
      </w:pPr>
      <w:r>
        <w:pict>
          <v:rect id="_x0000_i1173"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030" w:name="_ldckzs6vhhsg" w:colFirst="0" w:colLast="0"/>
      <w:bookmarkEnd w:id="1030"/>
      <w:r>
        <w:rPr>
          <w:rFonts w:ascii="Times New Roman" w:eastAsia="Times New Roman" w:hAnsi="Times New Roman" w:cs="Times New Roman"/>
          <w:b/>
          <w:bCs/>
          <w:sz w:val="20"/>
          <w:szCs w:val="20"/>
        </w:rPr>
        <w:t>7. Responsibilities of the Prosecutor</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31" w:name="_qn5asp9l5hsg" w:colFirst="0" w:colLast="0"/>
      <w:bookmarkEnd w:id="1031"/>
      <w:r>
        <w:rPr>
          <w:rFonts w:ascii="Times New Roman" w:eastAsia="Times New Roman" w:hAnsi="Times New Roman" w:cs="Times New Roman"/>
          <w:b/>
          <w:bCs/>
          <w:color w:val="000000"/>
          <w:sz w:val="20"/>
          <w:szCs w:val="20"/>
        </w:rPr>
        <w:t>7.1 Duty to Conduct Prosecution According to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prosecutor should present the case according to the law and available e</w:t>
      </w:r>
      <w:r>
        <w:rPr>
          <w:rFonts w:ascii="Times New Roman" w:eastAsia="Times New Roman" w:hAnsi="Times New Roman" w:cs="Times New Roman"/>
          <w:sz w:val="20"/>
          <w:szCs w:val="20"/>
        </w:rPr>
        <w:t>vidence rather than merely adopting the complainant's allegations.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Law References:</w:t>
      </w:r>
      <w:r>
        <w:rPr>
          <w:rFonts w:ascii="Times New Roman" w:eastAsia="Times New Roman" w:hAnsi="Times New Roman" w:cs="Times New Roman"/>
          <w:b/>
          <w:bCs/>
          <w:sz w:val="20"/>
          <w:szCs w:val="20"/>
        </w:rPr>
        <w:br/>
        <w:t>Cr.P.C. §§265-C, 265-D and applicable provincial prosecution legislation.</w:t>
      </w:r>
    </w:p>
    <w:p w:rsidR="001E296C" w:rsidRDefault="00750CC2" w:rsidP="00750CC2">
      <w:pPr>
        <w:rPr>
          <w:rFonts w:ascii="Times New Roman" w:eastAsia="Times New Roman" w:hAnsi="Times New Roman" w:cs="Times New Roman"/>
          <w:sz w:val="20"/>
          <w:szCs w:val="20"/>
        </w:rPr>
      </w:pPr>
      <w:r>
        <w:pict>
          <v:rect id="_x0000_i1174"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32" w:name="_hvqpw6gf6y9g" w:colFirst="0" w:colLast="0"/>
      <w:bookmarkEnd w:id="1032"/>
      <w:r>
        <w:rPr>
          <w:rFonts w:ascii="Times New Roman" w:eastAsia="Times New Roman" w:hAnsi="Times New Roman" w:cs="Times New Roman"/>
          <w:b/>
          <w:bCs/>
          <w:color w:val="000000"/>
          <w:sz w:val="20"/>
          <w:szCs w:val="20"/>
        </w:rPr>
        <w:t>7.2 Duty to Assist the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prosecutor should assist the court in determining the actual leg</w:t>
      </w:r>
      <w:r>
        <w:rPr>
          <w:rFonts w:ascii="Times New Roman" w:eastAsia="Times New Roman" w:hAnsi="Times New Roman" w:cs="Times New Roman"/>
          <w:sz w:val="20"/>
          <w:szCs w:val="20"/>
        </w:rPr>
        <w:t>al and evidentiary position.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Applicable provincial prosecution legislation; Cr.P.C. 1898.</w:t>
      </w:r>
    </w:p>
    <w:p w:rsidR="001E296C" w:rsidRDefault="00750CC2" w:rsidP="00750CC2">
      <w:pPr>
        <w:rPr>
          <w:rFonts w:ascii="Times New Roman" w:eastAsia="Times New Roman" w:hAnsi="Times New Roman" w:cs="Times New Roman"/>
          <w:sz w:val="20"/>
          <w:szCs w:val="20"/>
        </w:rPr>
      </w:pPr>
      <w:r>
        <w:pict>
          <v:rect id="_x0000_i1175"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33" w:name="_xwi96b81rnz" w:colFirst="0" w:colLast="0"/>
      <w:bookmarkEnd w:id="1033"/>
      <w:r>
        <w:rPr>
          <w:rFonts w:ascii="Times New Roman" w:eastAsia="Times New Roman" w:hAnsi="Times New Roman" w:cs="Times New Roman"/>
          <w:b/>
          <w:bCs/>
          <w:color w:val="000000"/>
          <w:sz w:val="20"/>
          <w:szCs w:val="20"/>
        </w:rPr>
        <w:t>7.3 Duty to Present Relevant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must establish the ingredients of the charged offence through legally admissible evidence.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QSO Arts. 117–129 concerning burden of proof; relevant PPC provision; Cr.P.C. §§265-E and 265-F where applicable.</w:t>
      </w:r>
    </w:p>
    <w:p w:rsidR="001E296C" w:rsidRDefault="00750CC2" w:rsidP="00750CC2">
      <w:pPr>
        <w:rPr>
          <w:rFonts w:ascii="Times New Roman" w:eastAsia="Times New Roman" w:hAnsi="Times New Roman" w:cs="Times New Roman"/>
          <w:sz w:val="20"/>
          <w:szCs w:val="20"/>
        </w:rPr>
      </w:pPr>
      <w:r>
        <w:pict>
          <v:rect id="_x0000_i1176"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034" w:name="_drhettw2zfj1" w:colFirst="0" w:colLast="0"/>
      <w:bookmarkEnd w:id="1034"/>
      <w:r>
        <w:rPr>
          <w:rFonts w:ascii="Times New Roman" w:eastAsia="Times New Roman" w:hAnsi="Times New Roman" w:cs="Times New Roman"/>
          <w:b/>
          <w:bCs/>
          <w:sz w:val="20"/>
          <w:szCs w:val="20"/>
        </w:rPr>
        <w:t>8. Rights and Responsibilities of the Court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35" w:name="_r3g2q3l204ns" w:colFirst="0" w:colLast="0"/>
      <w:bookmarkEnd w:id="1035"/>
      <w:r>
        <w:rPr>
          <w:rFonts w:ascii="Times New Roman" w:eastAsia="Times New Roman" w:hAnsi="Times New Roman" w:cs="Times New Roman"/>
          <w:b/>
          <w:bCs/>
          <w:color w:val="000000"/>
          <w:sz w:val="20"/>
          <w:szCs w:val="20"/>
        </w:rPr>
        <w:t>8.1 Duty to Ensure Fair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must conduct proceedings according to law and safeguard the accused's fair-trial rights.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Constitution Art. 10-A; Cr.P.C. 1898.</w:t>
      </w:r>
    </w:p>
    <w:p w:rsidR="001E296C" w:rsidRDefault="00750CC2" w:rsidP="00750CC2">
      <w:pPr>
        <w:rPr>
          <w:rFonts w:ascii="Times New Roman" w:eastAsia="Times New Roman" w:hAnsi="Times New Roman" w:cs="Times New Roman"/>
          <w:sz w:val="20"/>
          <w:szCs w:val="20"/>
        </w:rPr>
      </w:pPr>
      <w:r>
        <w:pict>
          <v:rect id="_x0000_i1177"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36" w:name="_h6bzznxvphj3" w:colFirst="0" w:colLast="0"/>
      <w:bookmarkEnd w:id="1036"/>
      <w:r>
        <w:rPr>
          <w:rFonts w:ascii="Times New Roman" w:eastAsia="Times New Roman" w:hAnsi="Times New Roman" w:cs="Times New Roman"/>
          <w:b/>
          <w:bCs/>
          <w:color w:val="000000"/>
          <w:sz w:val="20"/>
          <w:szCs w:val="20"/>
        </w:rPr>
        <w:t>8.2 Duty to Determine Jurisdiction and Competence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must determine whether it has territorial</w:t>
      </w:r>
      <w:r>
        <w:rPr>
          <w:rFonts w:ascii="Times New Roman" w:eastAsia="Times New Roman" w:hAnsi="Times New Roman" w:cs="Times New Roman"/>
          <w:sz w:val="20"/>
          <w:szCs w:val="20"/>
        </w:rPr>
        <w:t xml:space="preserve"> and subject-matter competence to entertain and try the case.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§§177–189; Second Schedule to the Cr.P.C.</w:t>
      </w:r>
    </w:p>
    <w:p w:rsidR="001E296C" w:rsidRDefault="00750CC2" w:rsidP="00750CC2">
      <w:pPr>
        <w:rPr>
          <w:rFonts w:ascii="Times New Roman" w:eastAsia="Times New Roman" w:hAnsi="Times New Roman" w:cs="Times New Roman"/>
          <w:sz w:val="20"/>
          <w:szCs w:val="20"/>
        </w:rPr>
      </w:pPr>
      <w:r>
        <w:pict>
          <v:rect id="_x0000_i1178"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37" w:name="_w77gwah6tevo" w:colFirst="0" w:colLast="0"/>
      <w:bookmarkEnd w:id="1037"/>
      <w:r>
        <w:rPr>
          <w:rFonts w:ascii="Times New Roman" w:eastAsia="Times New Roman" w:hAnsi="Times New Roman" w:cs="Times New Roman"/>
          <w:b/>
          <w:bCs/>
          <w:color w:val="000000"/>
          <w:sz w:val="20"/>
          <w:szCs w:val="20"/>
        </w:rPr>
        <w:t>8.3 Duty to Evaluate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must assess the evidence according to the Qanun-e-Shahadat Order and determine whether</w:t>
      </w:r>
      <w:r>
        <w:rPr>
          <w:rFonts w:ascii="Times New Roman" w:eastAsia="Times New Roman" w:hAnsi="Times New Roman" w:cs="Times New Roman"/>
          <w:sz w:val="20"/>
          <w:szCs w:val="20"/>
        </w:rPr>
        <w:t xml:space="preserve"> the prosecution has established the charged offence.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Law References:</w:t>
      </w:r>
      <w:r>
        <w:rPr>
          <w:rFonts w:ascii="Times New Roman" w:eastAsia="Times New Roman" w:hAnsi="Times New Roman" w:cs="Times New Roman"/>
          <w:b/>
          <w:bCs/>
          <w:sz w:val="20"/>
          <w:szCs w:val="20"/>
        </w:rPr>
        <w:br/>
        <w:t>QSO Arts. 117–129; Cr.P.C. §§265-D–265-H where applicable.</w:t>
      </w:r>
    </w:p>
    <w:p w:rsidR="001E296C" w:rsidRDefault="00750CC2" w:rsidP="00750CC2">
      <w:pPr>
        <w:rPr>
          <w:rFonts w:ascii="Times New Roman" w:eastAsia="Times New Roman" w:hAnsi="Times New Roman" w:cs="Times New Roman"/>
          <w:sz w:val="20"/>
          <w:szCs w:val="20"/>
        </w:rPr>
      </w:pPr>
      <w:r>
        <w:pict>
          <v:rect id="_x0000_i1179"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38" w:name="_9wdg37vern2l" w:colFirst="0" w:colLast="0"/>
      <w:bookmarkEnd w:id="1038"/>
      <w:r>
        <w:rPr>
          <w:rFonts w:ascii="Times New Roman" w:eastAsia="Times New Roman" w:hAnsi="Times New Roman" w:cs="Times New Roman"/>
          <w:b/>
          <w:bCs/>
          <w:color w:val="000000"/>
          <w:sz w:val="20"/>
          <w:szCs w:val="20"/>
        </w:rPr>
        <w:t>8.4 Duty to Distinguish Restraint From Confinement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court must determine whether the proved facts establish </w:t>
      </w:r>
      <w:r>
        <w:rPr>
          <w:rFonts w:ascii="Times New Roman" w:eastAsia="Times New Roman" w:hAnsi="Times New Roman" w:cs="Times New Roman"/>
          <w:b/>
          <w:bCs/>
          <w:sz w:val="20"/>
          <w:szCs w:val="20"/>
        </w:rPr>
        <w:t>wrongful restr</w:t>
      </w:r>
      <w:r>
        <w:rPr>
          <w:rFonts w:ascii="Times New Roman" w:eastAsia="Times New Roman" w:hAnsi="Times New Roman" w:cs="Times New Roman"/>
          <w:b/>
          <w:bCs/>
          <w:sz w:val="20"/>
          <w:szCs w:val="20"/>
        </w:rPr>
        <w:t>aint under §339 PPC</w:t>
      </w:r>
      <w:r>
        <w:rPr>
          <w:rFonts w:ascii="Times New Roman" w:eastAsia="Times New Roman" w:hAnsi="Times New Roman" w:cs="Times New Roman"/>
          <w:sz w:val="20"/>
          <w:szCs w:val="20"/>
        </w:rPr>
        <w:t xml:space="preserve"> or </w:t>
      </w:r>
      <w:r>
        <w:rPr>
          <w:rFonts w:ascii="Times New Roman" w:eastAsia="Times New Roman" w:hAnsi="Times New Roman" w:cs="Times New Roman"/>
          <w:b/>
          <w:bCs/>
          <w:sz w:val="20"/>
          <w:szCs w:val="20"/>
        </w:rPr>
        <w:t>wrongful confinement under §340 PPC</w:t>
      </w:r>
      <w:r>
        <w:rPr>
          <w:rFonts w:ascii="Times New Roman" w:eastAsia="Times New Roman" w:hAnsi="Times New Roman" w:cs="Times New Roman"/>
          <w:sz w:val="20"/>
          <w:szCs w:val="20"/>
        </w:rPr>
        <w:t>, rather than assuming that every restriction on movement constitutes confinement.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§§339–340.</w:t>
      </w:r>
    </w:p>
    <w:p w:rsidR="001E296C" w:rsidRDefault="00750CC2" w:rsidP="00750CC2">
      <w:pPr>
        <w:rPr>
          <w:rFonts w:ascii="Times New Roman" w:eastAsia="Times New Roman" w:hAnsi="Times New Roman" w:cs="Times New Roman"/>
          <w:sz w:val="20"/>
          <w:szCs w:val="20"/>
        </w:rPr>
      </w:pPr>
      <w:r>
        <w:pict>
          <v:rect id="_x0000_i1180"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39" w:name="_sq68zqxwkppm" w:colFirst="0" w:colLast="0"/>
      <w:bookmarkEnd w:id="1039"/>
      <w:r>
        <w:rPr>
          <w:rFonts w:ascii="Times New Roman" w:eastAsia="Times New Roman" w:hAnsi="Times New Roman" w:cs="Times New Roman"/>
          <w:b/>
          <w:bCs/>
          <w:color w:val="000000"/>
          <w:sz w:val="20"/>
          <w:szCs w:val="20"/>
        </w:rPr>
        <w:t>8.5 Duty to Determine Applicable Aggravated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prosecution alleges </w:t>
      </w:r>
      <w:r>
        <w:rPr>
          <w:rFonts w:ascii="Times New Roman" w:eastAsia="Times New Roman" w:hAnsi="Times New Roman" w:cs="Times New Roman"/>
          <w:sz w:val="20"/>
          <w:szCs w:val="20"/>
        </w:rPr>
        <w:t>prolonged, secret, extortion-related or confession/information-related confinement, the court must determine whether the evidence satisfies the additional requirements of the relevant provision.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§§343–348.</w:t>
      </w:r>
    </w:p>
    <w:p w:rsidR="001E296C" w:rsidRDefault="00750CC2" w:rsidP="00750CC2">
      <w:pPr>
        <w:rPr>
          <w:rFonts w:ascii="Times New Roman" w:eastAsia="Times New Roman" w:hAnsi="Times New Roman" w:cs="Times New Roman"/>
          <w:sz w:val="20"/>
          <w:szCs w:val="20"/>
        </w:rPr>
      </w:pPr>
      <w:r>
        <w:pict>
          <v:rect id="_x0000_i1181"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040" w:name="_m4tj512xc7s8" w:colFirst="0" w:colLast="0"/>
      <w:bookmarkEnd w:id="1040"/>
      <w:r>
        <w:rPr>
          <w:rFonts w:ascii="Times New Roman" w:eastAsia="Times New Roman" w:hAnsi="Times New Roman" w:cs="Times New Roman"/>
          <w:b/>
          <w:bCs/>
          <w:sz w:val="20"/>
          <w:szCs w:val="20"/>
        </w:rPr>
        <w:t>9. Rights of Persons in Custody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41" w:name="_o0t997pn40q0" w:colFirst="0" w:colLast="0"/>
      <w:bookmarkEnd w:id="1041"/>
      <w:r>
        <w:rPr>
          <w:rFonts w:ascii="Times New Roman" w:eastAsia="Times New Roman" w:hAnsi="Times New Roman" w:cs="Times New Roman"/>
          <w:b/>
          <w:bCs/>
          <w:color w:val="000000"/>
          <w:sz w:val="20"/>
          <w:szCs w:val="20"/>
        </w:rPr>
        <w:t>9.1 Right to Protection From Unlawful Detention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No person may be deprived of liberty except in accordance with law.</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Constitution Arts. 4 and 9.</w:t>
      </w:r>
    </w:p>
    <w:p w:rsidR="001E296C" w:rsidRDefault="00750CC2" w:rsidP="00750CC2">
      <w:pPr>
        <w:rPr>
          <w:rFonts w:ascii="Times New Roman" w:eastAsia="Times New Roman" w:hAnsi="Times New Roman" w:cs="Times New Roman"/>
          <w:sz w:val="20"/>
          <w:szCs w:val="20"/>
        </w:rPr>
      </w:pPr>
      <w:r>
        <w:pict>
          <v:rect id="_x0000_i1182"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42" w:name="_lkwaiz6dlyx8" w:colFirst="0" w:colLast="0"/>
      <w:bookmarkEnd w:id="1042"/>
      <w:r>
        <w:rPr>
          <w:rFonts w:ascii="Times New Roman" w:eastAsia="Times New Roman" w:hAnsi="Times New Roman" w:cs="Times New Roman"/>
          <w:b/>
          <w:bCs/>
          <w:color w:val="000000"/>
          <w:sz w:val="20"/>
          <w:szCs w:val="20"/>
        </w:rPr>
        <w:t>9.2 Right to Information About Arrest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arrested person must be informed of the grounds of arrest.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Constitution Art. 10(1).</w:t>
      </w:r>
    </w:p>
    <w:p w:rsidR="001E296C" w:rsidRDefault="00750CC2" w:rsidP="00750CC2">
      <w:pPr>
        <w:rPr>
          <w:rFonts w:ascii="Times New Roman" w:eastAsia="Times New Roman" w:hAnsi="Times New Roman" w:cs="Times New Roman"/>
          <w:sz w:val="20"/>
          <w:szCs w:val="20"/>
        </w:rPr>
      </w:pPr>
      <w:r>
        <w:pict>
          <v:rect id="_x0000_i1183"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43" w:name="_cn1gvtdooxl1" w:colFirst="0" w:colLast="0"/>
      <w:bookmarkEnd w:id="1043"/>
      <w:r>
        <w:rPr>
          <w:rFonts w:ascii="Times New Roman" w:eastAsia="Times New Roman" w:hAnsi="Times New Roman" w:cs="Times New Roman"/>
          <w:b/>
          <w:bCs/>
          <w:color w:val="000000"/>
          <w:sz w:val="20"/>
          <w:szCs w:val="20"/>
        </w:rPr>
        <w:t>9.3 Right to Production Before Magistrate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An arrested person must be produced before a Magistrate within the constitutionally/statutorily prescribed pe</w:t>
      </w:r>
      <w:r>
        <w:rPr>
          <w:rFonts w:ascii="Times New Roman" w:eastAsia="Times New Roman" w:hAnsi="Times New Roman" w:cs="Times New Roman"/>
          <w:sz w:val="20"/>
          <w:szCs w:val="20"/>
        </w:rPr>
        <w:t>riod, subject to lawful exceptions.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Constitution Art. 10(2); Cr.P.C. §61.</w:t>
      </w:r>
    </w:p>
    <w:p w:rsidR="001E296C" w:rsidRDefault="00750CC2" w:rsidP="00750CC2">
      <w:pPr>
        <w:rPr>
          <w:rFonts w:ascii="Times New Roman" w:eastAsia="Times New Roman" w:hAnsi="Times New Roman" w:cs="Times New Roman"/>
          <w:sz w:val="20"/>
          <w:szCs w:val="20"/>
        </w:rPr>
      </w:pPr>
      <w:r>
        <w:pict>
          <v:rect id="_x0000_i1184" style="width:0;height:1.5pt" o:hrstd="t" o:hr="t" fillcolor="#a0a0a0" stroked="f"/>
        </w:pic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44" w:name="_urvzh7jc6yvh" w:colFirst="0" w:colLast="0"/>
      <w:bookmarkEnd w:id="1044"/>
      <w:r>
        <w:rPr>
          <w:rFonts w:ascii="Times New Roman" w:eastAsia="Times New Roman" w:hAnsi="Times New Roman" w:cs="Times New Roman"/>
          <w:b/>
          <w:bCs/>
          <w:color w:val="000000"/>
          <w:sz w:val="20"/>
          <w:szCs w:val="20"/>
        </w:rPr>
        <w:t>9.4 Right to Medical Examination Where Legally Applicable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circumstances require or law provides, a person in custody may be medically examined according to ap</w:t>
      </w:r>
      <w:r>
        <w:rPr>
          <w:rFonts w:ascii="Times New Roman" w:eastAsia="Times New Roman" w:hAnsi="Times New Roman" w:cs="Times New Roman"/>
          <w:sz w:val="20"/>
          <w:szCs w:val="20"/>
        </w:rPr>
        <w:t>plicable procedure.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Cr.P.C. §§53, 54 and applicable provisions/rules.</w:t>
      </w:r>
    </w:p>
    <w:p w:rsidR="001E296C" w:rsidRDefault="00750CC2" w:rsidP="00750CC2">
      <w:pPr>
        <w:rPr>
          <w:rFonts w:ascii="Times New Roman" w:eastAsia="Times New Roman" w:hAnsi="Times New Roman" w:cs="Times New Roman"/>
          <w:sz w:val="20"/>
          <w:szCs w:val="20"/>
        </w:rPr>
      </w:pPr>
      <w:r>
        <w:pict>
          <v:rect id="_x0000_i1185"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045" w:name="_krz6tyomvaa4" w:colFirst="0" w:colLast="0"/>
      <w:bookmarkEnd w:id="1045"/>
      <w:r>
        <w:rPr>
          <w:rFonts w:ascii="Times New Roman" w:eastAsia="Times New Roman" w:hAnsi="Times New Roman" w:cs="Times New Roman"/>
          <w:b/>
          <w:bCs/>
          <w:sz w:val="20"/>
          <w:szCs w:val="20"/>
        </w:rPr>
        <w:t>10. Special Responsibility in Wrongful-Confinement Cases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Because wrongful confinement directly concerns physical liberty, the following issues are particularly importan</w:t>
      </w:r>
      <w:r>
        <w:rPr>
          <w:rFonts w:ascii="Times New Roman" w:eastAsia="Times New Roman" w:hAnsi="Times New Roman" w:cs="Times New Roman"/>
          <w:sz w:val="20"/>
          <w:szCs w:val="20"/>
        </w:rPr>
        <w:t>t:</w:t>
      </w:r>
    </w:p>
    <w:p w:rsidR="001E296C" w:rsidRDefault="00750CC2" w:rsidP="00750CC2">
      <w:pPr>
        <w:numPr>
          <w:ilvl w:val="0"/>
          <w:numId w:val="431"/>
        </w:numPr>
        <w:spacing w:before="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The person must have been restrained within defined limits.</w:t>
      </w:r>
    </w:p>
    <w:p w:rsidR="001E296C" w:rsidRDefault="00750CC2" w:rsidP="00750CC2">
      <w:pPr>
        <w:numPr>
          <w:ilvl w:val="0"/>
          <w:numId w:val="431"/>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The restraint must be wrongful.</w:t>
      </w:r>
    </w:p>
    <w:p w:rsidR="001E296C" w:rsidRDefault="00750CC2" w:rsidP="00750CC2">
      <w:pPr>
        <w:numPr>
          <w:ilvl w:val="0"/>
          <w:numId w:val="431"/>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The evidence must establish the means by which departure was prevented.</w:t>
      </w:r>
    </w:p>
    <w:p w:rsidR="001E296C" w:rsidRDefault="00750CC2" w:rsidP="00750CC2">
      <w:pPr>
        <w:numPr>
          <w:ilvl w:val="0"/>
          <w:numId w:val="431"/>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Where §343 or §344 is alleged, the required duration must be proved.</w:t>
      </w:r>
    </w:p>
    <w:p w:rsidR="001E296C" w:rsidRDefault="00750CC2" w:rsidP="00750CC2">
      <w:pPr>
        <w:numPr>
          <w:ilvl w:val="0"/>
          <w:numId w:val="431"/>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Where §346 is allege</w:t>
      </w:r>
      <w:r>
        <w:rPr>
          <w:rFonts w:ascii="Times New Roman" w:eastAsia="Times New Roman" w:hAnsi="Times New Roman" w:cs="Times New Roman"/>
          <w:b/>
          <w:bCs/>
          <w:sz w:val="20"/>
          <w:szCs w:val="20"/>
        </w:rPr>
        <w:t>d, the statutory secrecy requirement must be proved.</w:t>
      </w:r>
    </w:p>
    <w:p w:rsidR="001E296C" w:rsidRDefault="00750CC2" w:rsidP="00750CC2">
      <w:pPr>
        <w:numPr>
          <w:ilvl w:val="0"/>
          <w:numId w:val="431"/>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Where §347 is alleged, the purpose relating to property/valuable security or an illegal act must be proved.</w:t>
      </w:r>
    </w:p>
    <w:p w:rsidR="001E296C" w:rsidRDefault="00750CC2" w:rsidP="00750CC2">
      <w:pPr>
        <w:numPr>
          <w:ilvl w:val="0"/>
          <w:numId w:val="431"/>
        </w:numPr>
        <w:spacing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Where §348 is alleged, the statutory purpose relating to confession, information or restoration of property/valuable security must be proved.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Law References:</w:t>
      </w:r>
      <w:r>
        <w:rPr>
          <w:rFonts w:ascii="Times New Roman" w:eastAsia="Times New Roman" w:hAnsi="Times New Roman" w:cs="Times New Roman"/>
          <w:b/>
          <w:bCs/>
          <w:sz w:val="20"/>
          <w:szCs w:val="20"/>
        </w:rPr>
        <w:br/>
        <w:t>PPC §§340–348; QSO Arts. 117–129.</w:t>
      </w:r>
    </w:p>
    <w:p w:rsidR="001E296C" w:rsidRDefault="00750CC2" w:rsidP="00750CC2">
      <w:pPr>
        <w:rPr>
          <w:rFonts w:ascii="Times New Roman" w:eastAsia="Times New Roman" w:hAnsi="Times New Roman" w:cs="Times New Roman"/>
          <w:sz w:val="20"/>
          <w:szCs w:val="20"/>
        </w:rPr>
      </w:pPr>
      <w:r>
        <w:pict>
          <v:rect id="_x0000_i1186"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46" w:name="_3e06gom5m3w7" w:colFirst="0" w:colLast="0"/>
      <w:bookmarkEnd w:id="1046"/>
      <w:r>
        <w:rPr>
          <w:rFonts w:ascii="Times New Roman" w:eastAsia="Times New Roman" w:hAnsi="Times New Roman" w:cs="Times New Roman"/>
          <w:b/>
          <w:bCs/>
          <w:sz w:val="20"/>
          <w:szCs w:val="20"/>
        </w:rPr>
        <w:t>Core Legal References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this entire </w:t>
      </w:r>
      <w:r>
        <w:rPr>
          <w:rFonts w:ascii="Times New Roman" w:eastAsia="Times New Roman" w:hAnsi="Times New Roman" w:cs="Times New Roman"/>
          <w:b/>
          <w:bCs/>
          <w:sz w:val="20"/>
          <w:szCs w:val="20"/>
        </w:rPr>
        <w:t>Rights &amp; Responsibilitie</w:t>
      </w:r>
      <w:r>
        <w:rPr>
          <w:rFonts w:ascii="Times New Roman" w:eastAsia="Times New Roman" w:hAnsi="Times New Roman" w:cs="Times New Roman"/>
          <w:b/>
          <w:bCs/>
          <w:sz w:val="20"/>
          <w:szCs w:val="20"/>
        </w:rPr>
        <w:t>s</w:t>
      </w:r>
      <w:r>
        <w:rPr>
          <w:rFonts w:ascii="Times New Roman" w:eastAsia="Times New Roman" w:hAnsi="Times New Roman" w:cs="Times New Roman"/>
          <w:sz w:val="20"/>
          <w:szCs w:val="20"/>
        </w:rPr>
        <w:t xml:space="preserve"> document, the principal references are:</w:t>
      </w:r>
    </w:p>
    <w:p w:rsidR="001E296C" w:rsidRDefault="00750CC2" w:rsidP="00750CC2">
      <w:pPr>
        <w:numPr>
          <w:ilvl w:val="0"/>
          <w:numId w:val="476"/>
        </w:numPr>
        <w:spacing w:before="240"/>
        <w:rPr>
          <w:sz w:val="20"/>
          <w:szCs w:val="20"/>
        </w:rPr>
      </w:pPr>
      <w:r>
        <w:rPr>
          <w:rFonts w:ascii="Times New Roman" w:eastAsia="Times New Roman" w:hAnsi="Times New Roman" w:cs="Times New Roman"/>
          <w:b/>
          <w:bCs/>
          <w:sz w:val="20"/>
          <w:szCs w:val="20"/>
        </w:rPr>
        <w:t>Pakistan Penal Code, 1860:</w:t>
      </w:r>
      <w:r>
        <w:rPr>
          <w:rFonts w:ascii="Times New Roman" w:eastAsia="Times New Roman" w:hAnsi="Times New Roman" w:cs="Times New Roman"/>
          <w:sz w:val="20"/>
          <w:szCs w:val="20"/>
        </w:rPr>
        <w:t xml:space="preserve"> §§339–348; §§191–211; §§330–331; §§349–352; §§503–506; and other provisions where additional conduct is alleged.</w:t>
      </w:r>
    </w:p>
    <w:p w:rsidR="001E296C" w:rsidRDefault="00750CC2" w:rsidP="00750CC2">
      <w:pPr>
        <w:numPr>
          <w:ilvl w:val="0"/>
          <w:numId w:val="476"/>
        </w:numPr>
        <w:rPr>
          <w:sz w:val="20"/>
          <w:szCs w:val="20"/>
        </w:rPr>
      </w:pPr>
      <w:r>
        <w:rPr>
          <w:rFonts w:ascii="Times New Roman" w:eastAsia="Times New Roman" w:hAnsi="Times New Roman" w:cs="Times New Roman"/>
          <w:b/>
          <w:bCs/>
          <w:sz w:val="20"/>
          <w:szCs w:val="20"/>
        </w:rPr>
        <w:t>Code of Criminal Procedure, 1898:</w:t>
      </w:r>
      <w:r>
        <w:rPr>
          <w:rFonts w:ascii="Times New Roman" w:eastAsia="Times New Roman" w:hAnsi="Times New Roman" w:cs="Times New Roman"/>
          <w:sz w:val="20"/>
          <w:szCs w:val="20"/>
        </w:rPr>
        <w:t xml:space="preserve"> §§54–61, 154, 156–161, 167, 172–173, 190</w:t>
      </w:r>
      <w:r>
        <w:rPr>
          <w:rFonts w:ascii="Times New Roman" w:eastAsia="Times New Roman" w:hAnsi="Times New Roman" w:cs="Times New Roman"/>
          <w:sz w:val="20"/>
          <w:szCs w:val="20"/>
        </w:rPr>
        <w:t>, 200–204, 340–346, 435–439 and applicable provisions.</w:t>
      </w:r>
    </w:p>
    <w:p w:rsidR="001E296C" w:rsidRDefault="00750CC2" w:rsidP="00750CC2">
      <w:pPr>
        <w:numPr>
          <w:ilvl w:val="0"/>
          <w:numId w:val="476"/>
        </w:numPr>
        <w:rPr>
          <w:sz w:val="20"/>
          <w:szCs w:val="20"/>
        </w:rPr>
      </w:pPr>
      <w:r>
        <w:rPr>
          <w:rFonts w:ascii="Times New Roman" w:eastAsia="Times New Roman" w:hAnsi="Times New Roman" w:cs="Times New Roman"/>
          <w:b/>
          <w:bCs/>
          <w:sz w:val="20"/>
          <w:szCs w:val="20"/>
        </w:rPr>
        <w:t>Qanun-e-Shahadat Order, 1984:</w:t>
      </w:r>
      <w:r>
        <w:rPr>
          <w:rFonts w:ascii="Times New Roman" w:eastAsia="Times New Roman" w:hAnsi="Times New Roman" w:cs="Times New Roman"/>
          <w:sz w:val="20"/>
          <w:szCs w:val="20"/>
        </w:rPr>
        <w:t xml:space="preserve"> particularly provisions concerning competency, admissibility, burden of proof, documentary evidence and electronic evidence.</w:t>
      </w:r>
    </w:p>
    <w:p w:rsidR="001E296C" w:rsidRDefault="00750CC2" w:rsidP="00750CC2">
      <w:pPr>
        <w:numPr>
          <w:ilvl w:val="0"/>
          <w:numId w:val="476"/>
        </w:numPr>
        <w:rPr>
          <w:sz w:val="20"/>
          <w:szCs w:val="20"/>
        </w:rPr>
      </w:pPr>
      <w:r>
        <w:rPr>
          <w:rFonts w:ascii="Times New Roman" w:eastAsia="Times New Roman" w:hAnsi="Times New Roman" w:cs="Times New Roman"/>
          <w:b/>
          <w:bCs/>
          <w:sz w:val="20"/>
          <w:szCs w:val="20"/>
        </w:rPr>
        <w:t>Constitution of Pakistan, 1973:</w:t>
      </w:r>
      <w:r>
        <w:rPr>
          <w:rFonts w:ascii="Times New Roman" w:eastAsia="Times New Roman" w:hAnsi="Times New Roman" w:cs="Times New Roman"/>
          <w:sz w:val="20"/>
          <w:szCs w:val="20"/>
        </w:rPr>
        <w:t xml:space="preserve"> particularly </w:t>
      </w:r>
      <w:r>
        <w:rPr>
          <w:rFonts w:ascii="Times New Roman" w:eastAsia="Times New Roman" w:hAnsi="Times New Roman" w:cs="Times New Roman"/>
          <w:b/>
          <w:bCs/>
          <w:sz w:val="20"/>
          <w:szCs w:val="20"/>
        </w:rPr>
        <w:t>A</w:t>
      </w:r>
      <w:r>
        <w:rPr>
          <w:rFonts w:ascii="Times New Roman" w:eastAsia="Times New Roman" w:hAnsi="Times New Roman" w:cs="Times New Roman"/>
          <w:b/>
          <w:bCs/>
          <w:sz w:val="20"/>
          <w:szCs w:val="20"/>
        </w:rPr>
        <w:t>rts. 4, 9, 10, 10-A and 13</w:t>
      </w:r>
      <w:r>
        <w:rPr>
          <w:rFonts w:ascii="Times New Roman" w:eastAsia="Times New Roman" w:hAnsi="Times New Roman" w:cs="Times New Roman"/>
          <w:sz w:val="20"/>
          <w:szCs w:val="20"/>
        </w:rPr>
        <w:t>.</w:t>
      </w:r>
    </w:p>
    <w:p w:rsidR="001E296C" w:rsidRDefault="00750CC2" w:rsidP="00750CC2">
      <w:pPr>
        <w:numPr>
          <w:ilvl w:val="0"/>
          <w:numId w:val="476"/>
        </w:numPr>
        <w:spacing w:after="240"/>
        <w:rPr>
          <w:sz w:val="20"/>
          <w:szCs w:val="20"/>
        </w:rPr>
      </w:pPr>
      <w:r>
        <w:rPr>
          <w:rFonts w:ascii="Times New Roman" w:eastAsia="Times New Roman" w:hAnsi="Times New Roman" w:cs="Times New Roman"/>
          <w:b/>
          <w:bCs/>
          <w:sz w:val="20"/>
          <w:szCs w:val="20"/>
        </w:rPr>
        <w:lastRenderedPageBreak/>
        <w:t>Court Fees Act, 1870</w:t>
      </w:r>
      <w:r>
        <w:rPr>
          <w:rFonts w:ascii="Times New Roman" w:eastAsia="Times New Roman" w:hAnsi="Times New Roman" w:cs="Times New Roman"/>
          <w:sz w:val="20"/>
          <w:szCs w:val="20"/>
        </w:rPr>
        <w:t xml:space="preserve"> and applicable provincial amendments/rules where filing fees arise.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48"/>
          <w:szCs w:val="48"/>
        </w:rPr>
        <w:t xml:space="preserve"> 8) Offences against public order</w:t>
      </w:r>
      <w:r>
        <w:rPr>
          <w:rFonts w:ascii="Times New Roman" w:eastAsia="Times New Roman" w:hAnsi="Times New Roman" w:cs="Times New Roman"/>
          <w:b/>
          <w:bCs/>
          <w:sz w:val="24"/>
          <w:szCs w:val="24"/>
        </w:rPr>
        <w:br/>
        <w:t xml:space="preserve">           </w:t>
      </w:r>
      <w:r>
        <w:rPr>
          <w:rFonts w:ascii="Times New Roman" w:eastAsia="Times New Roman" w:hAnsi="Times New Roman" w:cs="Times New Roman"/>
          <w:b/>
          <w:bCs/>
          <w:sz w:val="28"/>
          <w:szCs w:val="28"/>
        </w:rPr>
        <w:t xml:space="preserve"> 8.1 Criminal intermediation  </w:t>
      </w:r>
      <w:r>
        <w:rPr>
          <w:rFonts w:ascii="Times New Roman" w:eastAsia="Times New Roman" w:hAnsi="Times New Roman" w:cs="Times New Roman"/>
          <w:b/>
          <w:bCs/>
        </w:rPr>
        <w:t xml:space="preserve">                                                                </w:t>
      </w:r>
      <w:r>
        <w:rPr>
          <w:rFonts w:ascii="Times New Roman" w:eastAsia="Times New Roman" w:hAnsi="Times New Roman" w:cs="Times New Roman"/>
          <w:b/>
          <w:bCs/>
        </w:rP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u w:val="single"/>
        </w:rPr>
        <w:t xml:space="preserve"> i)  Applicable Laws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color w:val="1F3864"/>
          <w:sz w:val="20"/>
          <w:szCs w:val="20"/>
        </w:rPr>
        <w:t>Applicable Laws</w:t>
      </w:r>
    </w:p>
    <w:p w:rsidR="001E296C" w:rsidRDefault="00750CC2" w:rsidP="00750CC2">
      <w:pPr>
        <w:pBdr>
          <w:bottom w:val="single" w:sz="8" w:space="6" w:color="8C6D1F"/>
        </w:pBdr>
        <w:spacing w:after="200" w:line="240" w:lineRule="auto"/>
        <w:rPr>
          <w:rFonts w:ascii="Times New Roman" w:eastAsia="Times New Roman" w:hAnsi="Times New Roman" w:cs="Times New Roman"/>
          <w:sz w:val="20"/>
          <w:szCs w:val="20"/>
        </w:rPr>
      </w:pPr>
      <w:r>
        <w:rPr>
          <w:rFonts w:ascii="Times New Roman" w:eastAsia="Times New Roman" w:hAnsi="Times New Roman" w:cs="Times New Roman"/>
          <w:i/>
          <w:iCs/>
          <w:color w:val="595959"/>
          <w:sz w:val="20"/>
          <w:szCs w:val="20"/>
        </w:rPr>
        <w:t>Federal and provincial statutory framework governing all seventeen scenarios in Document 2</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This document consolidates every statute, chapter, and rule engaged by the scenarios in Document 2. Provisions are grouped by instrument, in the order: Constitution, Pakistan Penal Code, 1860 (PPC), Code of Criminal Procedure, 1898 (Cr.P.C.), Qanun-e-Shaha</w:t>
      </w:r>
      <w:r>
        <w:rPr>
          <w:rFonts w:ascii="Times New Roman" w:eastAsia="Times New Roman" w:hAnsi="Times New Roman" w:cs="Times New Roman"/>
          <w:sz w:val="20"/>
          <w:szCs w:val="20"/>
        </w:rPr>
        <w:t>dat Order, 1984 (QSO), special federal laws, and provincial laws.</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1. Constitution of the Islamic Republic of Pakistan, 1973</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 9 — Security of person.</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 14 — Inviolability of dignity of man.</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 15 — Freedom of movement.</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 16 — Freedom of assembly: right to assemble peacefully and without arms, subject to reasonable restrictions imposed by law in the interest of public order — the constitutional anchor distinguishing Scenario 8 (peaceful assembly) from Scenarios 9–13 (u</w:t>
      </w:r>
      <w:r>
        <w:rPr>
          <w:rFonts w:ascii="Times New Roman" w:eastAsia="Times New Roman" w:hAnsi="Times New Roman" w:cs="Times New Roman"/>
          <w:sz w:val="20"/>
          <w:szCs w:val="20"/>
        </w:rPr>
        <w:t>nlawful assembly/rioting).</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 17 — Freedom of association.</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 19 — Freedom of speech, subject to reasonable restriction in the interest of, inter alia, public order.</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 4 &amp; 10-A — Due process and fair trial, applicable to every accused across all sce</w:t>
      </w:r>
      <w:r>
        <w:rPr>
          <w:rFonts w:ascii="Times New Roman" w:eastAsia="Times New Roman" w:hAnsi="Times New Roman" w:cs="Times New Roman"/>
          <w:sz w:val="20"/>
          <w:szCs w:val="20"/>
        </w:rPr>
        <w:t>narios.</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 199 — High Court constitutional/writ jurisdiction (relevant to quashment and challenges to prohibitory orders).</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 184(3) — Supreme Court original jurisdiction in matters of public importance touching fundamental rights.</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2. Pakistan Penal Co</w:t>
      </w:r>
      <w:r>
        <w:rPr>
          <w:rFonts w:ascii="Times New Roman" w:eastAsia="Times New Roman" w:hAnsi="Times New Roman" w:cs="Times New Roman"/>
          <w:b/>
          <w:bCs/>
          <w:color w:val="1F3864"/>
          <w:sz w:val="20"/>
          <w:szCs w:val="20"/>
        </w:rPr>
        <w:t>de, 1860 — Chapter XXII (Criminal Intimidation, Insult and Annoyance)</w:t>
      </w:r>
    </w:p>
    <w:tbl>
      <w:tblPr>
        <w:tblStyle w:val="ae"/>
        <w:tblW w:w="9000" w:type="dxa"/>
        <w:tblInd w:w="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Look w:val="0000" w:firstRow="0" w:lastRow="0" w:firstColumn="0" w:lastColumn="0" w:noHBand="0" w:noVBand="0"/>
      </w:tblPr>
      <w:tblGrid>
        <w:gridCol w:w="1400"/>
        <w:gridCol w:w="5200"/>
        <w:gridCol w:w="2400"/>
      </w:tblGrid>
      <w:tr w:rsidR="001E296C">
        <w:trPr>
          <w:tblHeader/>
        </w:trPr>
        <w:tc>
          <w:tcPr>
            <w:tcW w:w="14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Section</w:t>
            </w:r>
          </w:p>
        </w:tc>
        <w:tc>
          <w:tcPr>
            <w:tcW w:w="52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Offence</w:t>
            </w:r>
          </w:p>
        </w:tc>
        <w:tc>
          <w:tcPr>
            <w:tcW w:w="24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Punishment</w:t>
            </w:r>
          </w:p>
        </w:tc>
      </w:tr>
      <w:tr w:rsidR="001E296C">
        <w:tc>
          <w:tcPr>
            <w:tcW w:w="1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503</w:t>
            </w:r>
          </w:p>
        </w:tc>
        <w:tc>
          <w:tcPr>
            <w:tcW w:w="52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Definition of criminal intimidation (no separate punishment)</w:t>
            </w:r>
          </w:p>
        </w:tc>
        <w:tc>
          <w:tcPr>
            <w:tcW w:w="2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1E296C">
        <w:tc>
          <w:tcPr>
            <w:tcW w:w="14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504</w:t>
            </w:r>
          </w:p>
        </w:tc>
        <w:tc>
          <w:tcPr>
            <w:tcW w:w="52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Intentional insult with intent to provoke breach of the peace</w:t>
            </w:r>
          </w:p>
        </w:tc>
        <w:tc>
          <w:tcPr>
            <w:tcW w:w="24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Up to 2 years, or fine, or both</w:t>
            </w:r>
          </w:p>
        </w:tc>
      </w:tr>
      <w:tr w:rsidR="001E296C">
        <w:tc>
          <w:tcPr>
            <w:tcW w:w="1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505</w:t>
            </w:r>
          </w:p>
        </w:tc>
        <w:tc>
          <w:tcPr>
            <w:tcW w:w="52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Statements conducive to public mischief</w:t>
            </w:r>
          </w:p>
        </w:tc>
        <w:tc>
          <w:tcPr>
            <w:tcW w:w="2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Up to 7 years / 3 years / 2 years depending on sub-clause, or fine, or both</w:t>
            </w:r>
          </w:p>
        </w:tc>
      </w:tr>
      <w:tr w:rsidR="001E296C">
        <w:tc>
          <w:tcPr>
            <w:tcW w:w="14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506, Part I</w:t>
            </w:r>
          </w:p>
        </w:tc>
        <w:tc>
          <w:tcPr>
            <w:tcW w:w="52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intimidation (simple)</w:t>
            </w:r>
          </w:p>
        </w:tc>
        <w:tc>
          <w:tcPr>
            <w:tcW w:w="24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Up to 2 years, or fine, or both</w:t>
            </w:r>
          </w:p>
        </w:tc>
      </w:tr>
      <w:tr w:rsidR="001E296C">
        <w:tc>
          <w:tcPr>
            <w:tcW w:w="1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506, Part II</w:t>
            </w:r>
          </w:p>
        </w:tc>
        <w:tc>
          <w:tcPr>
            <w:tcW w:w="52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intimidation — threat of death, grievous hurt, destruction by fire, an offence punishable with death/life/7 years, or imputation of unchastity to a woman</w:t>
            </w:r>
          </w:p>
        </w:tc>
        <w:tc>
          <w:tcPr>
            <w:tcW w:w="2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Up to 7 years, or fine, or both</w:t>
            </w:r>
          </w:p>
        </w:tc>
      </w:tr>
      <w:tr w:rsidR="001E296C">
        <w:tc>
          <w:tcPr>
            <w:tcW w:w="14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507</w:t>
            </w:r>
          </w:p>
        </w:tc>
        <w:tc>
          <w:tcPr>
            <w:tcW w:w="52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Criminal intimidation by an anonymous communication, or </w:t>
            </w:r>
            <w:r>
              <w:rPr>
                <w:rFonts w:ascii="Times New Roman" w:eastAsia="Times New Roman" w:hAnsi="Times New Roman" w:cs="Times New Roman"/>
                <w:sz w:val="20"/>
                <w:szCs w:val="20"/>
              </w:rPr>
              <w:t>concealment of identity/abode</w:t>
            </w:r>
          </w:p>
        </w:tc>
        <w:tc>
          <w:tcPr>
            <w:tcW w:w="24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Up to 2 years, in addition to the punishment under S.506</w:t>
            </w:r>
          </w:p>
        </w:tc>
      </w:tr>
      <w:tr w:rsidR="001E296C">
        <w:tc>
          <w:tcPr>
            <w:tcW w:w="1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508</w:t>
            </w:r>
          </w:p>
        </w:tc>
        <w:tc>
          <w:tcPr>
            <w:tcW w:w="52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 caused by inducing a person to believe he will be an object of divine displeasure</w:t>
            </w:r>
          </w:p>
        </w:tc>
        <w:tc>
          <w:tcPr>
            <w:tcW w:w="2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Up to 1 year, or fine, or both</w:t>
            </w:r>
          </w:p>
        </w:tc>
      </w:tr>
    </w:tbl>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3. Pakistan Penal Code, 1860 — Chapter VIII (Offences Against the Public Tranquillity)</w:t>
      </w:r>
    </w:p>
    <w:tbl>
      <w:tblPr>
        <w:tblStyle w:val="af"/>
        <w:tblW w:w="9000" w:type="dxa"/>
        <w:tblInd w:w="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Look w:val="0000" w:firstRow="0" w:lastRow="0" w:firstColumn="0" w:lastColumn="0" w:noHBand="0" w:noVBand="0"/>
      </w:tblPr>
      <w:tblGrid>
        <w:gridCol w:w="1100"/>
        <w:gridCol w:w="5300"/>
        <w:gridCol w:w="2600"/>
      </w:tblGrid>
      <w:tr w:rsidR="001E296C">
        <w:trPr>
          <w:tblHeader/>
        </w:trPr>
        <w:tc>
          <w:tcPr>
            <w:tcW w:w="11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Section</w:t>
            </w:r>
          </w:p>
        </w:tc>
        <w:tc>
          <w:tcPr>
            <w:tcW w:w="53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Offence</w:t>
            </w:r>
          </w:p>
        </w:tc>
        <w:tc>
          <w:tcPr>
            <w:tcW w:w="26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Punishment</w:t>
            </w:r>
          </w:p>
        </w:tc>
      </w:tr>
      <w:tr w:rsidR="001E296C">
        <w:tc>
          <w:tcPr>
            <w:tcW w:w="11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141</w:t>
            </w:r>
          </w:p>
        </w:tc>
        <w:tc>
          <w:tcPr>
            <w:tcW w:w="53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Definition — unlawful assembly</w:t>
            </w:r>
          </w:p>
        </w:t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1E296C">
        <w:tc>
          <w:tcPr>
            <w:tcW w:w="11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142</w:t>
            </w:r>
          </w:p>
        </w:tc>
        <w:tc>
          <w:tcPr>
            <w:tcW w:w="53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Being a member of an unlawful assembly</w:t>
            </w:r>
          </w:p>
        </w:t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1E296C">
        <w:tc>
          <w:tcPr>
            <w:tcW w:w="11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143</w:t>
            </w:r>
          </w:p>
        </w:tc>
        <w:tc>
          <w:tcPr>
            <w:tcW w:w="53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Punishment for S.141/142</w:t>
            </w:r>
          </w:p>
        </w:t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Up to 6 months, or fine, or both</w:t>
            </w:r>
          </w:p>
        </w:tc>
      </w:tr>
      <w:tr w:rsidR="001E296C">
        <w:tc>
          <w:tcPr>
            <w:tcW w:w="11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144</w:t>
            </w:r>
          </w:p>
        </w:tc>
        <w:tc>
          <w:tcPr>
            <w:tcW w:w="53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Joining an unlawful assembly armed with a deadly weapon</w:t>
            </w:r>
          </w:p>
        </w:t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Up to 2 years, or fine, or both</w:t>
            </w:r>
          </w:p>
        </w:tc>
      </w:tr>
      <w:tr w:rsidR="001E296C">
        <w:tc>
          <w:tcPr>
            <w:tcW w:w="11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145</w:t>
            </w:r>
          </w:p>
        </w:tc>
        <w:tc>
          <w:tcPr>
            <w:tcW w:w="53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Joining/continuing in an unlawful assembly knowing it has been commanded to disperse</w:t>
            </w:r>
          </w:p>
        </w:t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Up to 2 years, or fine, or both</w:t>
            </w:r>
          </w:p>
        </w:tc>
      </w:tr>
      <w:tr w:rsidR="001E296C">
        <w:tc>
          <w:tcPr>
            <w:tcW w:w="11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146</w:t>
            </w:r>
          </w:p>
        </w:tc>
        <w:tc>
          <w:tcPr>
            <w:tcW w:w="53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Definition — rioting</w:t>
            </w:r>
          </w:p>
        </w:t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1E296C">
        <w:tc>
          <w:tcPr>
            <w:tcW w:w="11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147</w:t>
            </w:r>
          </w:p>
        </w:tc>
        <w:tc>
          <w:tcPr>
            <w:tcW w:w="53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Punishment for rioting</w:t>
            </w:r>
          </w:p>
        </w:t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Up to 2 years, or fine, or both</w:t>
            </w:r>
          </w:p>
        </w:tc>
      </w:tr>
      <w:tr w:rsidR="001E296C">
        <w:tc>
          <w:tcPr>
            <w:tcW w:w="11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148</w:t>
            </w:r>
          </w:p>
        </w:tc>
        <w:tc>
          <w:tcPr>
            <w:tcW w:w="53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Rioting, armed with a deadly weapon</w:t>
            </w:r>
          </w:p>
        </w:t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Up to 3 years, or fine, or both</w:t>
            </w:r>
          </w:p>
        </w:tc>
      </w:tr>
      <w:tr w:rsidR="001E296C">
        <w:tc>
          <w:tcPr>
            <w:tcW w:w="11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149</w:t>
            </w:r>
          </w:p>
        </w:tc>
        <w:tc>
          <w:tcPr>
            <w:tcW w:w="53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Every member of an unlawful assembly guilty of an offence committed in prosecution of the common object</w:t>
            </w:r>
          </w:p>
        </w:t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punishment as for the substantive offence actually committed</w:t>
            </w:r>
          </w:p>
        </w:tc>
      </w:tr>
      <w:tr w:rsidR="001E296C">
        <w:tc>
          <w:tcPr>
            <w:tcW w:w="11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150</w:t>
            </w:r>
          </w:p>
        </w:tc>
        <w:tc>
          <w:tcPr>
            <w:tcW w:w="53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Hiring, or conniving at hiring, of persons to join an unlawful assembly</w:t>
            </w:r>
          </w:p>
        </w:t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f</w:t>
            </w:r>
            <w:r>
              <w:rPr>
                <w:rFonts w:ascii="Times New Roman" w:eastAsia="Times New Roman" w:hAnsi="Times New Roman" w:cs="Times New Roman"/>
                <w:sz w:val="20"/>
                <w:szCs w:val="20"/>
              </w:rPr>
              <w:t>or a member of that assembly, per role</w:t>
            </w:r>
          </w:p>
        </w:tc>
      </w:tr>
      <w:tr w:rsidR="001E296C">
        <w:tc>
          <w:tcPr>
            <w:tcW w:w="11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151</w:t>
            </w:r>
          </w:p>
        </w:tc>
        <w:tc>
          <w:tcPr>
            <w:tcW w:w="53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Knowingly joining/continuing in an assembly of five or more persons after being commanded to disperse</w:t>
            </w:r>
          </w:p>
        </w:t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Up to 6 months, or fine, or both</w:t>
            </w:r>
          </w:p>
        </w:tc>
      </w:tr>
      <w:tr w:rsidR="001E296C">
        <w:tc>
          <w:tcPr>
            <w:tcW w:w="11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152</w:t>
            </w:r>
          </w:p>
        </w:tc>
        <w:tc>
          <w:tcPr>
            <w:tcW w:w="53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Assaulting or obstructing a public servant suppressing a riot</w:t>
            </w:r>
          </w:p>
        </w:t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Up to 3 years, or fine, or both</w:t>
            </w:r>
          </w:p>
        </w:tc>
      </w:tr>
      <w:tr w:rsidR="001E296C">
        <w:tc>
          <w:tcPr>
            <w:tcW w:w="11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153</w:t>
            </w:r>
          </w:p>
        </w:tc>
        <w:tc>
          <w:tcPr>
            <w:tcW w:w="53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Wantonly giving provocation with intent to cause riot</w:t>
            </w:r>
          </w:p>
        </w:t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Up to 1 year / 6 months, and/or fine, depending on whether rioting is actually caused</w:t>
            </w:r>
          </w:p>
        </w:tc>
      </w:tr>
      <w:tr w:rsidR="001E296C">
        <w:tc>
          <w:tcPr>
            <w:tcW w:w="11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157–158</w:t>
            </w:r>
          </w:p>
        </w:tc>
        <w:tc>
          <w:tcPr>
            <w:tcW w:w="53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Harbouring persons hired for an unlawful assembly; being hired to take part in one</w:t>
            </w:r>
          </w:p>
        </w:t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Up to 6 months, or fine, or both</w:t>
            </w:r>
          </w:p>
        </w:tc>
      </w:tr>
      <w:tr w:rsidR="001E296C">
        <w:tc>
          <w:tcPr>
            <w:tcW w:w="11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159–160</w:t>
            </w:r>
          </w:p>
        </w:tc>
        <w:tc>
          <w:tcPr>
            <w:tcW w:w="53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Affray and its punishment</w:t>
            </w:r>
          </w:p>
        </w:t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Up to 1 month, or fine up to Rs.100, or both</w:t>
            </w:r>
          </w:p>
        </w:tc>
      </w:tr>
    </w:tbl>
    <w:p w:rsidR="001E296C" w:rsidRDefault="00750CC2" w:rsidP="00750CC2">
      <w:pPr>
        <w:pBdr>
          <w:top w:val="single" w:sz="4" w:space="4" w:color="8C6D1F"/>
          <w:left w:val="single" w:sz="4" w:space="4" w:color="8C6D1F"/>
          <w:bottom w:val="single" w:sz="4" w:space="4" w:color="8C6D1F"/>
          <w:right w:val="single" w:sz="4" w:space="4" w:color="8C6D1F"/>
        </w:pBdr>
        <w:shd w:val="clear" w:color="auto" w:fill="FBF3D9"/>
        <w:spacing w:before="100" w:after="180" w:line="240" w:lineRule="auto"/>
        <w:rPr>
          <w:rFonts w:ascii="Times New Roman" w:eastAsia="Times New Roman" w:hAnsi="Times New Roman" w:cs="Times New Roman"/>
          <w:sz w:val="20"/>
          <w:szCs w:val="20"/>
        </w:rPr>
      </w:pPr>
      <w:r>
        <w:rPr>
          <w:rFonts w:ascii="Times New Roman" w:eastAsia="Times New Roman" w:hAnsi="Times New Roman" w:cs="Times New Roman"/>
          <w:i/>
          <w:iCs/>
          <w:color w:val="5C4A0A"/>
          <w:sz w:val="20"/>
          <w:szCs w:val="20"/>
        </w:rPr>
        <w:t>These punishment figures are as codified in the PPC (last substantively amended in respect of this Chapter well before the present research date) and should always be cross-checked against the consolidated text on pakistancode.gov.pk immediately before fil</w:t>
      </w:r>
      <w:r>
        <w:rPr>
          <w:rFonts w:ascii="Times New Roman" w:eastAsia="Times New Roman" w:hAnsi="Times New Roman" w:cs="Times New Roman"/>
          <w:i/>
          <w:iCs/>
          <w:color w:val="5C4A0A"/>
          <w:sz w:val="20"/>
          <w:szCs w:val="20"/>
        </w:rPr>
        <w:t>ing, since fine amounts in older sections may since have been revised by general Currency-related PPC amendments.</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4. Code of Criminal Procedure, 1898</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S.4(f) — definition of 'cognizable offence'; S.4(b) — 'bailable offence' (by reference to Schedule II).</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w:t>
      </w:r>
      <w:r>
        <w:rPr>
          <w:rFonts w:ascii="Times New Roman" w:eastAsia="Times New Roman" w:hAnsi="Times New Roman" w:cs="Times New Roman"/>
          <w:sz w:val="20"/>
          <w:szCs w:val="20"/>
        </w:rPr>
        <w:t>54 — arrest without warrant in cognizable cases.</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S.107 — security for keeping the peace in cases of apprehended breach.</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S.127–132 — power to disperse unlawful assembly by force, including use of armed forces, and protection for acts done under this power.</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S.144 — power of Magistrate to issue urgent prohibitory orders in cases of apprehended danger to public order.</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S.145–148 — disputes concerning immovable property likely to cause a breach of the peace (frequently overlapping with S.141 'right of way' unlawf</w:t>
      </w:r>
      <w:r>
        <w:rPr>
          <w:rFonts w:ascii="Times New Roman" w:eastAsia="Times New Roman" w:hAnsi="Times New Roman" w:cs="Times New Roman"/>
          <w:sz w:val="20"/>
          <w:szCs w:val="20"/>
        </w:rPr>
        <w:t>ul assembly).</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S.151 — police power to arrest, without orders from a Magistrate, to prevent commission of a cognizable offence.</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S.154 — registration of FIR for cognizable offences; S.155 — non-cognizable offences require a Magistrate's order to investigate.</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S.156–173 — investigation, including S.161 (witness statements), S.164 (statement/confession before a Magistrate), S.173 (report/challan).</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S.190/200–204 — cognizance by a Magistrate, upon police report or upon a private complaint.</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S.345 read with the Seco</w:t>
      </w:r>
      <w:r>
        <w:rPr>
          <w:rFonts w:ascii="Times New Roman" w:eastAsia="Times New Roman" w:hAnsi="Times New Roman" w:cs="Times New Roman"/>
          <w:sz w:val="20"/>
          <w:szCs w:val="20"/>
        </w:rPr>
        <w:t>nd Schedule — compounding of offences (relevant to S.506-I, S.147, and certain other offences, with or without leave of court as tabulated).</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S.404, 408, 410 — appeals against Magistrates' orders to the Sessions Court.</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S.435–439 — revisional jurisdiction of</w:t>
      </w:r>
      <w:r>
        <w:rPr>
          <w:rFonts w:ascii="Times New Roman" w:eastAsia="Times New Roman" w:hAnsi="Times New Roman" w:cs="Times New Roman"/>
          <w:sz w:val="20"/>
          <w:szCs w:val="20"/>
        </w:rPr>
        <w:t xml:space="preserve"> the Sessions Court and the High Court.</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S.497–498 — bail in non-bailable offences; anticipatory/pre-arrest bail practice.</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S.561-A — inherent power of the High Court to quash proceedings/FIR to prevent abuse of process or secure the ends of justice.</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5. Qanu</w:t>
      </w:r>
      <w:r>
        <w:rPr>
          <w:rFonts w:ascii="Times New Roman" w:eastAsia="Times New Roman" w:hAnsi="Times New Roman" w:cs="Times New Roman"/>
          <w:b/>
          <w:bCs/>
          <w:color w:val="1F3864"/>
          <w:sz w:val="20"/>
          <w:szCs w:val="20"/>
        </w:rPr>
        <w:t>n-e-Shahadat Order, 1984</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 17 — competence and number of witnesses.</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 46–47 — relevance of statements as to conduct and contemporaneous documents (site plans, complaint diaries).</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 71–99 — proof of documents, including electronic documents.</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 133 (as amended) and the Electronic Transactions Ordinance/QSO amendments on admissibility of electronic evidence (call data, CCTV, WhatsApp/SMS logs, digital recordings) — the primary evidentiary gateway for Scenario 6 (cyber intimidation).</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Art. 151 </w:t>
      </w:r>
      <w:r>
        <w:rPr>
          <w:rFonts w:ascii="Times New Roman" w:eastAsia="Times New Roman" w:hAnsi="Times New Roman" w:cs="Times New Roman"/>
          <w:sz w:val="20"/>
          <w:szCs w:val="20"/>
        </w:rPr>
        <w:t>— impeaching credibility of a witness (relevant where the defence alleges a false or exaggerated FIR, common in matter-of-fact criminal-intimidation disputes over property or personal enmity).</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6. Special Federal Laws</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6.1 Prevention of Electronic Crimes Act, 2016 (PECA)</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S.20 — offences against the dignity of a natural person (false information intimidating or harming reputation/privacy).</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S.24 — cyberstalking (using an information system to coerce, intimidate, or harass)</w:t>
      </w:r>
      <w:r>
        <w:rPr>
          <w:rFonts w:ascii="Times New Roman" w:eastAsia="Times New Roman" w:hAnsi="Times New Roman" w:cs="Times New Roman"/>
          <w:sz w:val="20"/>
          <w:szCs w:val="20"/>
        </w:rPr>
        <w:t>.</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S.43 — most PECA offences are non-cognizable, bailable, and compoundable, save specified sections (e.g., S.10, 21, 22) which are cognizable — verify the applicable sub-section's classification before advising on arrest exposure.</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Investigation vested in t</w:t>
      </w:r>
      <w:r>
        <w:rPr>
          <w:rFonts w:ascii="Times New Roman" w:eastAsia="Times New Roman" w:hAnsi="Times New Roman" w:cs="Times New Roman"/>
          <w:sz w:val="20"/>
          <w:szCs w:val="20"/>
        </w:rPr>
        <w:t>he FIA under the Investigation for Fair Trial Act, 2013 framework where applicable, and the PECA Rules for forensic procedure.</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6.2 Anti-Terrorism Act, 1997</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S.6 — definition of 'terrorism', including acts/threats designed to coerce, intimidate, or overawe t</w:t>
      </w:r>
      <w:r>
        <w:rPr>
          <w:rFonts w:ascii="Times New Roman" w:eastAsia="Times New Roman" w:hAnsi="Times New Roman" w:cs="Times New Roman"/>
          <w:sz w:val="20"/>
          <w:szCs w:val="20"/>
        </w:rPr>
        <w:t>he government or the public, or create a sense of fear or insecurity.</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S.7 — punishment where an act falls within the Schedule; triable exclusively by an Anti-Terrorism Court under S.12.</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where mass criminal intimidation, targeted sectarian/ethnic t</w:t>
      </w:r>
      <w:r>
        <w:rPr>
          <w:rFonts w:ascii="Times New Roman" w:eastAsia="Times New Roman" w:hAnsi="Times New Roman" w:cs="Times New Roman"/>
          <w:sz w:val="20"/>
          <w:szCs w:val="20"/>
        </w:rPr>
        <w:t>hreats, or a riot is accompanied by intent to spread terror rather than mere private enmity — the dividing line has been the subject of extensive superior-court guidance distinguishing 'terrorism' from ordinary law-and-order crime.</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6.3 Peaceful Assembly an</w:t>
      </w:r>
      <w:r>
        <w:rPr>
          <w:rFonts w:ascii="Times New Roman" w:eastAsia="Times New Roman" w:hAnsi="Times New Roman" w:cs="Times New Roman"/>
          <w:b/>
          <w:bCs/>
          <w:color w:val="8C6D1F"/>
          <w:sz w:val="20"/>
          <w:szCs w:val="20"/>
        </w:rPr>
        <w:t>d Public Order Act, 2024 (Act No. XIX of 2024)</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Extends only to the Islamabad Capital Territory.</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Requires advance permission from the District Magistrate for public, political, or religious assemblies above a numerical threshold; empowers designation of no-</w:t>
      </w:r>
      <w:r>
        <w:rPr>
          <w:rFonts w:ascii="Times New Roman" w:eastAsia="Times New Roman" w:hAnsi="Times New Roman" w:cs="Times New Roman"/>
          <w:sz w:val="20"/>
          <w:szCs w:val="20"/>
        </w:rPr>
        <w:t>assembly zones around sensitive installations; and prescribes offences and enhanced penalties for repeat contravention.</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Does not apply to provincial territory; provinces continue to rely on their own Maintenance of Public Order legislation and S.144 Cr.P.C</w:t>
      </w:r>
      <w:r>
        <w:rPr>
          <w:rFonts w:ascii="Times New Roman" w:eastAsia="Times New Roman" w:hAnsi="Times New Roman" w:cs="Times New Roman"/>
          <w:sz w:val="20"/>
          <w:szCs w:val="20"/>
        </w:rPr>
        <w:t>. for equivalent regulatory power.</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7. Provincial Laws</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7.1 Maintenance of Public Order Legislation</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Each province (Punjab, Sindh, Khyber Pakhtunkhwa, and Balochistan) administers its own Maintenance of Public Order framework, tracing to the Maintenance of Pu</w:t>
      </w:r>
      <w:r>
        <w:rPr>
          <w:rFonts w:ascii="Times New Roman" w:eastAsia="Times New Roman" w:hAnsi="Times New Roman" w:cs="Times New Roman"/>
          <w:sz w:val="20"/>
          <w:szCs w:val="20"/>
        </w:rPr>
        <w:t>blic Order Ordinance, 1960 as adapted post-18th Amendment, empowering the Provincial/District Government to impose area or subject-specific restrictions, curfews, and prohibitory orders distinct from — but frequently invoked alongside — S.144 Cr.P.C.</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Pract</w:t>
      </w:r>
      <w:r>
        <w:rPr>
          <w:rFonts w:ascii="Times New Roman" w:eastAsia="Times New Roman" w:hAnsi="Times New Roman" w:cs="Times New Roman"/>
          <w:sz w:val="20"/>
          <w:szCs w:val="20"/>
        </w:rPr>
        <w:t>itioners must check the current in-force provincial text (and any provincial amendment acts) for the specific province, since post-devolution drafting differs across provinces and is periodically amended by each provincial assembly.</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 xml:space="preserve">7.2 Police Order, 2002 </w:t>
      </w:r>
      <w:r>
        <w:rPr>
          <w:rFonts w:ascii="Times New Roman" w:eastAsia="Times New Roman" w:hAnsi="Times New Roman" w:cs="Times New Roman"/>
          <w:b/>
          <w:bCs/>
          <w:color w:val="8C6D1F"/>
          <w:sz w:val="20"/>
          <w:szCs w:val="20"/>
        </w:rPr>
        <w:t>(as adapted/amended by each province)</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Governs police powers of dispersal, force, and command structure invoked in Scenario 11 (failure to disperse) and Scenario 12/13 (rioting).</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bookmarkStart w:id="1047" w:name="_4w893b3be6ah" w:colFirst="0" w:colLast="0"/>
      <w:bookmarkEnd w:id="1047"/>
      <w:r>
        <w:rPr>
          <w:rFonts w:ascii="Times New Roman" w:eastAsia="Times New Roman" w:hAnsi="Times New Roman" w:cs="Times New Roman"/>
          <w:b/>
          <w:bCs/>
          <w:color w:val="8C6D1F"/>
          <w:sz w:val="20"/>
          <w:szCs w:val="20"/>
        </w:rPr>
        <w:t>7.3 Provincial Local Government and Assembly-Permission Rules</w:t>
      </w:r>
    </w:p>
    <w:p w:rsidR="001E296C" w:rsidRDefault="00750CC2" w:rsidP="00750CC2">
      <w:pPr>
        <w:numPr>
          <w:ilvl w:val="0"/>
          <w:numId w:val="21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District administrations in each province issue standing rules/SOPs for permission of rallies, processions and public meetings under the Maintenance of Public Order framework and local government law; violation of a validly issued prohibitory order can ind</w:t>
      </w:r>
      <w:r>
        <w:rPr>
          <w:rFonts w:ascii="Times New Roman" w:eastAsia="Times New Roman" w:hAnsi="Times New Roman" w:cs="Times New Roman"/>
          <w:sz w:val="20"/>
          <w:szCs w:val="20"/>
        </w:rPr>
        <w:t>ependently trigger PPC S.188 (disobedience to an order promulgated by a public servant) in addition to Chapter VIII offences.</w:t>
      </w:r>
    </w:p>
    <w:p w:rsidR="001E296C" w:rsidRDefault="00750CC2" w:rsidP="00750CC2">
      <w:pPr>
        <w:pBdr>
          <w:top w:val="single" w:sz="4" w:space="4" w:color="8C6D1F"/>
          <w:left w:val="single" w:sz="4" w:space="4" w:color="8C6D1F"/>
          <w:bottom w:val="single" w:sz="4" w:space="4" w:color="8C6D1F"/>
          <w:right w:val="single" w:sz="4" w:space="4" w:color="8C6D1F"/>
        </w:pBdr>
        <w:shd w:val="clear" w:color="auto" w:fill="FBF3D9"/>
        <w:spacing w:before="100" w:after="180" w:line="240" w:lineRule="auto"/>
        <w:rPr>
          <w:rFonts w:ascii="Times New Roman" w:eastAsia="Times New Roman" w:hAnsi="Times New Roman" w:cs="Times New Roman"/>
          <w:sz w:val="20"/>
          <w:szCs w:val="20"/>
        </w:rPr>
      </w:pPr>
      <w:r>
        <w:rPr>
          <w:rFonts w:ascii="Times New Roman" w:eastAsia="Times New Roman" w:hAnsi="Times New Roman" w:cs="Times New Roman"/>
          <w:i/>
          <w:iCs/>
          <w:color w:val="5C4A0A"/>
          <w:sz w:val="20"/>
          <w:szCs w:val="20"/>
        </w:rPr>
        <w:t>Because provincial Maintenance of Public Order statutes, and any province-specific 'Peaceful Assembly' legislation modelled on the</w:t>
      </w:r>
      <w:r>
        <w:rPr>
          <w:rFonts w:ascii="Times New Roman" w:eastAsia="Times New Roman" w:hAnsi="Times New Roman" w:cs="Times New Roman"/>
          <w:i/>
          <w:iCs/>
          <w:color w:val="5C4A0A"/>
          <w:sz w:val="20"/>
          <w:szCs w:val="20"/>
        </w:rPr>
        <w:t xml:space="preserve"> 2024 ICT Act, are amended relatively frequently, always verify the province-specific text in force on the date of the incident before advising — the core PPC/Cr.P.C./QSO/Constitutional framework above is stable, but provincial regulatory detail is not.</w:t>
      </w:r>
    </w:p>
    <w:p w:rsidR="001E296C" w:rsidRDefault="00750CC2" w:rsidP="00750CC2">
      <w:pPr>
        <w:spacing w:after="100"/>
        <w:rPr>
          <w:rFonts w:ascii="Calibri" w:eastAsia="Calibri" w:hAnsi="Calibri" w:cs="Calibri"/>
          <w:sz w:val="21"/>
          <w:szCs w:val="21"/>
        </w:rPr>
      </w:pPr>
      <w:r>
        <w:rPr>
          <w:rFonts w:ascii="Times New Roman" w:eastAsia="Times New Roman" w:hAnsi="Times New Roman" w:cs="Times New Roman"/>
          <w:b/>
          <w:bCs/>
          <w:sz w:val="24"/>
          <w:szCs w:val="24"/>
          <w:u w:val="single"/>
        </w:rPr>
        <w:t>ii</w:t>
      </w:r>
      <w:r>
        <w:rPr>
          <w:rFonts w:ascii="Times New Roman" w:eastAsia="Times New Roman" w:hAnsi="Times New Roman" w:cs="Times New Roman"/>
          <w:b/>
          <w:bCs/>
          <w:sz w:val="24"/>
          <w:szCs w:val="24"/>
          <w:u w:val="single"/>
        </w:rPr>
        <w:t xml:space="preserve">)  Court Fees &amp; Costs Matrix (Pakistani Legal Framework)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p>
    <w:p w:rsidR="001E296C" w:rsidRDefault="00750CC2" w:rsidP="00750CC2">
      <w:pPr>
        <w:spacing w:after="80"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1F3864"/>
          <w:sz w:val="20"/>
          <w:szCs w:val="20"/>
        </w:rPr>
        <w:lastRenderedPageBreak/>
        <w:t>Court Fees</w:t>
      </w:r>
    </w:p>
    <w:p w:rsidR="001E296C" w:rsidRDefault="00750CC2" w:rsidP="00750CC2">
      <w:pPr>
        <w:pBdr>
          <w:bottom w:val="single" w:sz="8" w:space="6" w:color="8C6D1F"/>
        </w:pBdr>
        <w:spacing w:after="200" w:line="240" w:lineRule="auto"/>
        <w:rPr>
          <w:rFonts w:ascii="Times New Roman" w:eastAsia="Times New Roman" w:hAnsi="Times New Roman" w:cs="Times New Roman"/>
          <w:sz w:val="20"/>
          <w:szCs w:val="20"/>
        </w:rPr>
      </w:pPr>
      <w:r>
        <w:rPr>
          <w:rFonts w:ascii="Times New Roman" w:eastAsia="Times New Roman" w:hAnsi="Times New Roman" w:cs="Times New Roman"/>
          <w:i/>
          <w:iCs/>
          <w:color w:val="595959"/>
          <w:sz w:val="20"/>
          <w:szCs w:val="20"/>
        </w:rPr>
        <w:t>Fee treatment of criminal-intimidation and public-order proceedings under the Court Fees Act, 1870 and allied rules</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1. General Principle</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proceedings in Pakistan are, as a rule, not subject to the ad valorem court-fee structure that applies to civil suits under the Court Fees Act, 1870. The Act's fee schedules (Schedule I and II) apply principally to plaints, memoranda of civil appe</w:t>
      </w:r>
      <w:r>
        <w:rPr>
          <w:rFonts w:ascii="Times New Roman" w:eastAsia="Times New Roman" w:hAnsi="Times New Roman" w:cs="Times New Roman"/>
          <w:sz w:val="20"/>
          <w:szCs w:val="20"/>
        </w:rPr>
        <w:t>al, and specified civil applications. Criminal complaints, FIR-based prosecutions, bail applications, and criminal appeals/revisions are, for the most part, either fee-exempt or subject only to nominal, fixed court fees prescribed by High Court Rules and O</w:t>
      </w:r>
      <w:r>
        <w:rPr>
          <w:rFonts w:ascii="Times New Roman" w:eastAsia="Times New Roman" w:hAnsi="Times New Roman" w:cs="Times New Roman"/>
          <w:sz w:val="20"/>
          <w:szCs w:val="20"/>
        </w:rPr>
        <w:t>rders (Vol. IV) and the relevant provincial court-fee notifications — not a percentage of any claimed value, since a criminal charge has no 'value' in the civil sense.</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2. Fee Position by Stage</w:t>
      </w:r>
    </w:p>
    <w:tbl>
      <w:tblPr>
        <w:tblStyle w:val="af0"/>
        <w:tblW w:w="9000" w:type="dxa"/>
        <w:tblInd w:w="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Look w:val="0000" w:firstRow="0" w:lastRow="0" w:firstColumn="0" w:lastColumn="0" w:noHBand="0" w:noVBand="0"/>
      </w:tblPr>
      <w:tblGrid>
        <w:gridCol w:w="3800"/>
        <w:gridCol w:w="5200"/>
      </w:tblGrid>
      <w:tr w:rsidR="001E296C">
        <w:trPr>
          <w:tblHeader/>
        </w:trPr>
        <w:tc>
          <w:tcPr>
            <w:tcW w:w="38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Stage / Document</w:t>
            </w:r>
          </w:p>
        </w:tc>
        <w:tc>
          <w:tcPr>
            <w:tcW w:w="52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Fee Treatment</w:t>
            </w:r>
          </w:p>
        </w:tc>
      </w:tr>
      <w:tr w:rsidR="001E296C">
        <w:tc>
          <w:tcPr>
            <w:tcW w:w="38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Lodging an FIR with police (S.154 Cr.P.C.)</w:t>
            </w:r>
          </w:p>
        </w:tc>
        <w:tc>
          <w:tcPr>
            <w:tcW w:w="52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 court fee — FIR is lodged with the police, not the court.</w:t>
            </w:r>
          </w:p>
        </w:tc>
      </w:tr>
      <w:tr w:rsidR="001E296C">
        <w:tc>
          <w:tcPr>
            <w:tcW w:w="38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Private criminal complaint before a Magistrate (S.200 Cr.P.C.)</w:t>
            </w:r>
          </w:p>
        </w:tc>
        <w:tc>
          <w:tcPr>
            <w:tcW w:w="52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Nominal fixed court fee (a small process/complaint fee as prescribed under the applicabl</w:t>
            </w:r>
            <w:r>
              <w:rPr>
                <w:rFonts w:ascii="Times New Roman" w:eastAsia="Times New Roman" w:hAnsi="Times New Roman" w:cs="Times New Roman"/>
                <w:sz w:val="20"/>
                <w:szCs w:val="20"/>
              </w:rPr>
              <w:t>e High Court Rules and Orders / provincial Court Fees Rules), not ad valorem.</w:t>
            </w:r>
          </w:p>
        </w:tc>
      </w:tr>
      <w:tr w:rsidR="001E296C">
        <w:tc>
          <w:tcPr>
            <w:tcW w:w="38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 under S.22-A/22-B Cr.P.C. for direction to register/investigate an FIR</w:t>
            </w:r>
          </w:p>
        </w:tc>
        <w:tc>
          <w:tcPr>
            <w:tcW w:w="52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Nominal fixed fee as prescribed by the relevant High Court Rules.</w:t>
            </w:r>
          </w:p>
        </w:tc>
      </w:tr>
      <w:tr w:rsidR="001E296C">
        <w:tc>
          <w:tcPr>
            <w:tcW w:w="38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Bail application (S.497/498 Cr.P.C.)</w:t>
            </w:r>
          </w:p>
        </w:tc>
        <w:tc>
          <w:tcPr>
            <w:tcW w:w="52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Nominal fixed court fee stamp, as prescribed by provincial court-fee schedules; no ad valorem component.</w:t>
            </w:r>
          </w:p>
        </w:tc>
      </w:tr>
      <w:tr w:rsidR="001E296C">
        <w:tc>
          <w:tcPr>
            <w:tcW w:w="38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appeal (S.404/410 Cr.P.C.)</w:t>
            </w:r>
          </w:p>
        </w:tc>
        <w:tc>
          <w:tcPr>
            <w:tcW w:w="52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Nominal fixed court-fee stamp as prescribed for criminal appeals; typically a</w:t>
            </w:r>
            <w:r>
              <w:rPr>
                <w:rFonts w:ascii="Times New Roman" w:eastAsia="Times New Roman" w:hAnsi="Times New Roman" w:cs="Times New Roman"/>
                <w:sz w:val="20"/>
                <w:szCs w:val="20"/>
              </w:rPr>
              <w:t xml:space="preserve"> small fixed amount, not linked to sentence or any monetary claim.</w:t>
            </w:r>
          </w:p>
        </w:tc>
      </w:tr>
      <w:tr w:rsidR="001E296C">
        <w:tc>
          <w:tcPr>
            <w:tcW w:w="38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revision (S.435 Cr.P.C.)</w:t>
            </w:r>
          </w:p>
        </w:tc>
        <w:tc>
          <w:tcPr>
            <w:tcW w:w="52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Nominal fixed court-fee stamp, similarly prescribed.</w:t>
            </w:r>
          </w:p>
        </w:tc>
      </w:tr>
      <w:tr w:rsidR="001E296C">
        <w:tc>
          <w:tcPr>
            <w:tcW w:w="38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Quashment petition under S.561-A Cr.P.C. / constitutional petition under Art. 199</w:t>
            </w:r>
          </w:p>
        </w:tc>
        <w:tc>
          <w:tcPr>
            <w:tcW w:w="52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Fixed court fee as prescribed for miscellaneous/constitutional petitions before the High Court (distinct from, and generally modest compared to, civil-suit fees).</w:t>
            </w:r>
          </w:p>
        </w:tc>
      </w:tr>
      <w:tr w:rsidR="001E296C">
        <w:tc>
          <w:tcPr>
            <w:tcW w:w="38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Certified copies of FIR, judgment, order, or deposition</w:t>
            </w:r>
          </w:p>
        </w:tc>
        <w:tc>
          <w:tcPr>
            <w:tcW w:w="52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Copying fee calculated per page/foli</w:t>
            </w:r>
            <w:r>
              <w:rPr>
                <w:rFonts w:ascii="Times New Roman" w:eastAsia="Times New Roman" w:hAnsi="Times New Roman" w:cs="Times New Roman"/>
                <w:sz w:val="20"/>
                <w:szCs w:val="20"/>
              </w:rPr>
              <w:t>o under the applicable High Court Copying Rules — a service charge, not an ad valorem fee.</w:t>
            </w:r>
          </w:p>
        </w:tc>
      </w:tr>
      <w:tr w:rsidR="001E296C">
        <w:tc>
          <w:tcPr>
            <w:tcW w:w="38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 for compounding (S.345 Cr.P.C.)</w:t>
            </w:r>
          </w:p>
        </w:tc>
        <w:tc>
          <w:tcPr>
            <w:tcW w:w="52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Nominal fixed fee, where prescribed; many High Courts do not levy a separate fee for a compounding application filed dur</w:t>
            </w:r>
            <w:r>
              <w:rPr>
                <w:rFonts w:ascii="Times New Roman" w:eastAsia="Times New Roman" w:hAnsi="Times New Roman" w:cs="Times New Roman"/>
                <w:sz w:val="20"/>
                <w:szCs w:val="20"/>
              </w:rPr>
              <w:t>ing pending proceedings.</w:t>
            </w:r>
          </w:p>
        </w:tc>
      </w:tr>
    </w:tbl>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3. Ancillary Civil-Style Fee Exposure</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 party pursues a connected civil remedy alongside the criminal proceeding — most commonly a suit for damages for wrongful/defamatory intimidation, or a civil suit for injunction concerning the underlying property/business dispute that triggered the </w:t>
      </w:r>
      <w:r>
        <w:rPr>
          <w:rFonts w:ascii="Times New Roman" w:eastAsia="Times New Roman" w:hAnsi="Times New Roman" w:cs="Times New Roman"/>
          <w:sz w:val="20"/>
          <w:szCs w:val="20"/>
        </w:rPr>
        <w:t>threat — that connected civil suit does attract the ordinary ad valorem court fee under the Court Fees Act, 1870, computed on the value of the relief claimed. This is a separate proceeding, not the criminal prosecution itself.</w:t>
      </w:r>
    </w:p>
    <w:p w:rsidR="001E296C" w:rsidRDefault="00750CC2" w:rsidP="00750CC2">
      <w:pPr>
        <w:numPr>
          <w:ilvl w:val="0"/>
          <w:numId w:val="55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Suit for damages: ad valorem </w:t>
      </w:r>
      <w:r>
        <w:rPr>
          <w:rFonts w:ascii="Times New Roman" w:eastAsia="Times New Roman" w:hAnsi="Times New Roman" w:cs="Times New Roman"/>
          <w:sz w:val="20"/>
          <w:szCs w:val="20"/>
        </w:rPr>
        <w:t>fee on the amount of damages claimed, per Schedule I, Court Fees Act, 1870.</w:t>
      </w:r>
    </w:p>
    <w:p w:rsidR="001E296C" w:rsidRDefault="00750CC2" w:rsidP="00750CC2">
      <w:pPr>
        <w:numPr>
          <w:ilvl w:val="0"/>
          <w:numId w:val="55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Suit for injunction (e.g., restraining continued intimidation/interference with property use, overlapping with Scenario 9's 'right of way/property' unlawful-assembly limb): fee und</w:t>
      </w:r>
      <w:r>
        <w:rPr>
          <w:rFonts w:ascii="Times New Roman" w:eastAsia="Times New Roman" w:hAnsi="Times New Roman" w:cs="Times New Roman"/>
          <w:sz w:val="20"/>
          <w:szCs w:val="20"/>
        </w:rPr>
        <w:t>er the relevant Schedule II entry for injunction suits, as adopted by the applicable province.</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4. Indigent / Fee-Waiver Route</w:t>
      </w:r>
    </w:p>
    <w:p w:rsidR="001E296C" w:rsidRDefault="00750CC2" w:rsidP="00750CC2">
      <w:pPr>
        <w:numPr>
          <w:ilvl w:val="0"/>
          <w:numId w:val="55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 indigent complainant or appellant may apply to sue/appeal as a pauper (Order XXXIII, CPC, applied by analogy/practice in releva</w:t>
      </w:r>
      <w:r>
        <w:rPr>
          <w:rFonts w:ascii="Times New Roman" w:eastAsia="Times New Roman" w:hAnsi="Times New Roman" w:cs="Times New Roman"/>
          <w:sz w:val="20"/>
          <w:szCs w:val="20"/>
        </w:rPr>
        <w:t>nt miscellaneous applications) or seek exemption through the District Legal Empowerment Committee / Provincial Legal Aid Authority, which can also bear representation costs for indigent accused persons in criminal-intimidation and public-order matters.</w:t>
      </w:r>
    </w:p>
    <w:p w:rsidR="001E296C" w:rsidRDefault="00750CC2" w:rsidP="00750CC2">
      <w:pPr>
        <w:numPr>
          <w:ilvl w:val="0"/>
          <w:numId w:val="55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Leg</w:t>
      </w:r>
      <w:r>
        <w:rPr>
          <w:rFonts w:ascii="Times New Roman" w:eastAsia="Times New Roman" w:hAnsi="Times New Roman" w:cs="Times New Roman"/>
          <w:sz w:val="20"/>
          <w:szCs w:val="20"/>
        </w:rPr>
        <w:t>al aid before trial courts, and pro bono panels maintained by Bar Associations, are commonly available for both complainants and accused of limited means in these offences, given their relatively common, low-value nature.</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bookmarkStart w:id="1048" w:name="_r4x3nv5k7djc" w:colFirst="0" w:colLast="0"/>
      <w:bookmarkEnd w:id="1048"/>
      <w:r>
        <w:rPr>
          <w:rFonts w:ascii="Times New Roman" w:eastAsia="Times New Roman" w:hAnsi="Times New Roman" w:cs="Times New Roman"/>
          <w:b/>
          <w:bCs/>
          <w:color w:val="1F3864"/>
          <w:sz w:val="20"/>
          <w:szCs w:val="20"/>
        </w:rPr>
        <w:t>5. Practical Note</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Because criminal</w:t>
      </w:r>
      <w:r>
        <w:rPr>
          <w:rFonts w:ascii="Times New Roman" w:eastAsia="Times New Roman" w:hAnsi="Times New Roman" w:cs="Times New Roman"/>
          <w:sz w:val="20"/>
          <w:szCs w:val="20"/>
        </w:rPr>
        <w:t>-appeal and complaint court-fee amounts are fixed by each High Court's own Rules and Orders (Volume IV, or its provincial equivalent) and are periodically revised by administrative notification rather than by statute amendment, the current fixed-fee figure</w:t>
      </w:r>
      <w:r>
        <w:rPr>
          <w:rFonts w:ascii="Times New Roman" w:eastAsia="Times New Roman" w:hAnsi="Times New Roman" w:cs="Times New Roman"/>
          <w:sz w:val="20"/>
          <w:szCs w:val="20"/>
        </w:rPr>
        <w:t xml:space="preserve"> applicable in a given province/district should be confirmed from the relevant High Court's current Rules and Orders or the local court's fee-counter schedule at the time of filing — the governing principle (non-ad-valorem, nominal fixed fee) is stable; th</w:t>
      </w:r>
      <w:r>
        <w:rPr>
          <w:rFonts w:ascii="Times New Roman" w:eastAsia="Times New Roman" w:hAnsi="Times New Roman" w:cs="Times New Roman"/>
          <w:sz w:val="20"/>
          <w:szCs w:val="20"/>
        </w:rPr>
        <w:t>e rupee amount is not.</w:t>
      </w:r>
    </w:p>
    <w:p w:rsidR="001E296C" w:rsidRDefault="00750CC2" w:rsidP="00750CC2">
      <w:pPr>
        <w:pBdr>
          <w:top w:val="single" w:sz="4" w:space="4" w:color="8C6D1F"/>
          <w:left w:val="single" w:sz="4" w:space="4" w:color="8C6D1F"/>
          <w:bottom w:val="single" w:sz="4" w:space="4" w:color="8C6D1F"/>
          <w:right w:val="single" w:sz="4" w:space="4" w:color="8C6D1F"/>
        </w:pBdr>
        <w:shd w:val="clear" w:color="auto" w:fill="FBF3D9"/>
        <w:spacing w:before="100" w:after="180" w:line="240" w:lineRule="auto"/>
        <w:rPr>
          <w:rFonts w:ascii="Times New Roman" w:eastAsia="Times New Roman" w:hAnsi="Times New Roman" w:cs="Times New Roman"/>
          <w:sz w:val="20"/>
          <w:szCs w:val="20"/>
        </w:rPr>
      </w:pPr>
      <w:r>
        <w:rPr>
          <w:rFonts w:ascii="Times New Roman" w:eastAsia="Times New Roman" w:hAnsi="Times New Roman" w:cs="Times New Roman"/>
          <w:i/>
          <w:iCs/>
          <w:color w:val="5C4A0A"/>
          <w:sz w:val="20"/>
          <w:szCs w:val="20"/>
        </w:rPr>
        <w:t>No court fee of any kind is payable by the State/police in prosecuting a cognizable offence; the fee questions above arise only where a private party (complainant, accused-appellant, or civil claimant) initiates or advances a proceed</w:t>
      </w:r>
      <w:r>
        <w:rPr>
          <w:rFonts w:ascii="Times New Roman" w:eastAsia="Times New Roman" w:hAnsi="Times New Roman" w:cs="Times New Roman"/>
          <w:i/>
          <w:iCs/>
          <w:color w:val="5C4A0A"/>
          <w:sz w:val="20"/>
          <w:szCs w:val="20"/>
        </w:rPr>
        <w:t>ing.</w:t>
      </w:r>
    </w:p>
    <w:p w:rsidR="001E296C" w:rsidRDefault="00750CC2" w:rsidP="00750CC2">
      <w:pPr>
        <w:spacing w:after="100"/>
        <w:rPr>
          <w:rFonts w:ascii="Calibri" w:eastAsia="Calibri" w:hAnsi="Calibri" w:cs="Calibri"/>
          <w:sz w:val="21"/>
          <w:szCs w:val="21"/>
        </w:rPr>
      </w:pPr>
      <w:r>
        <w:rPr>
          <w:rFonts w:ascii="Times New Roman" w:eastAsia="Times New Roman" w:hAnsi="Times New Roman" w:cs="Times New Roman"/>
          <w:b/>
          <w:bCs/>
          <w:sz w:val="24"/>
          <w:szCs w:val="24"/>
          <w:u w:val="single"/>
        </w:rPr>
        <w:t xml:space="preserve"> iii)  Jurisdiction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p>
    <w:p w:rsidR="001E296C" w:rsidRDefault="00750CC2" w:rsidP="00750CC2">
      <w:pPr>
        <w:spacing w:after="80"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1F3864"/>
          <w:sz w:val="20"/>
          <w:szCs w:val="20"/>
        </w:rPr>
        <w:t>Jurisdiction</w:t>
      </w:r>
    </w:p>
    <w:p w:rsidR="001E296C" w:rsidRDefault="00750CC2" w:rsidP="00750CC2">
      <w:pPr>
        <w:pBdr>
          <w:bottom w:val="single" w:sz="8" w:space="6" w:color="8C6D1F"/>
        </w:pBdr>
        <w:spacing w:after="200" w:line="240" w:lineRule="auto"/>
        <w:rPr>
          <w:rFonts w:ascii="Times New Roman" w:eastAsia="Times New Roman" w:hAnsi="Times New Roman" w:cs="Times New Roman"/>
          <w:sz w:val="20"/>
          <w:szCs w:val="20"/>
        </w:rPr>
      </w:pPr>
      <w:r>
        <w:rPr>
          <w:rFonts w:ascii="Times New Roman" w:eastAsia="Times New Roman" w:hAnsi="Times New Roman" w:cs="Times New Roman"/>
          <w:i/>
          <w:iCs/>
          <w:color w:val="595959"/>
          <w:sz w:val="20"/>
          <w:szCs w:val="20"/>
        </w:rPr>
        <w:t>Original, territorial, appellate and revisional jurisdiction across all scenarios</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1. Original Jurisdiction</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Original (trial) jurisdiction is fixed by Schedule II, Cr.P.C. (eighth column: 'Court by which triable'), read with S.28–30 Cr.P.C., and is a function of the maximum punishment prescribed for the offence.</w:t>
      </w:r>
    </w:p>
    <w:tbl>
      <w:tblPr>
        <w:tblStyle w:val="af1"/>
        <w:tblW w:w="9000" w:type="dxa"/>
        <w:tblInd w:w="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Look w:val="0000" w:firstRow="0" w:lastRow="0" w:firstColumn="0" w:lastColumn="0" w:noHBand="0" w:noVBand="0"/>
      </w:tblPr>
      <w:tblGrid>
        <w:gridCol w:w="4500"/>
        <w:gridCol w:w="4500"/>
      </w:tblGrid>
      <w:tr w:rsidR="001E296C">
        <w:trPr>
          <w:tblHeader/>
        </w:trPr>
        <w:tc>
          <w:tcPr>
            <w:tcW w:w="45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Offence</w:t>
            </w:r>
          </w:p>
        </w:tc>
        <w:tc>
          <w:tcPr>
            <w:tcW w:w="45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Cognizance / Trial Court (original)</w:t>
            </w:r>
          </w:p>
        </w:tc>
      </w:tr>
      <w:tr w:rsidR="001E296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w:t>
            </w:r>
            <w:r>
              <w:rPr>
                <w:rFonts w:ascii="Times New Roman" w:eastAsia="Times New Roman" w:hAnsi="Times New Roman" w:cs="Times New Roman"/>
                <w:sz w:val="20"/>
                <w:szCs w:val="20"/>
              </w:rPr>
              <w:t>504 (insult provoking breach of peace)</w:t>
            </w:r>
          </w:p>
        </w:t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Any Magistrate</w:t>
            </w:r>
          </w:p>
        </w:tc>
      </w:tr>
      <w:tr w:rsidR="001E296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S.506-I (simple criminal intimidation)</w:t>
            </w:r>
          </w:p>
        </w:t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Any Magistrate</w:t>
            </w:r>
          </w:p>
        </w:tc>
      </w:tr>
      <w:tr w:rsidR="001E296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S.506-II (aggravated criminal intimidation, up to 7 yrs)</w:t>
            </w:r>
          </w:p>
        </w:t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Magistrate of the First Class (empowered under S.30 Cr.P.C.) / Court of Session where committed</w:t>
            </w:r>
          </w:p>
        </w:tc>
      </w:tr>
      <w:tr w:rsidR="001E296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S.507 (anonymous intimidation)</w:t>
            </w:r>
          </w:p>
        </w:t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Any Magistrate, tried together with S.506</w:t>
            </w:r>
          </w:p>
        </w:tc>
      </w:tr>
      <w:tr w:rsidR="001E296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S.141/142/143 (simple unlawful assembly)</w:t>
            </w:r>
          </w:p>
        </w:t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Any Magistrate</w:t>
            </w:r>
          </w:p>
        </w:tc>
      </w:tr>
      <w:tr w:rsidR="001E296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PPC S.144 (unlawful </w:t>
            </w:r>
            <w:r>
              <w:rPr>
                <w:rFonts w:ascii="Times New Roman" w:eastAsia="Times New Roman" w:hAnsi="Times New Roman" w:cs="Times New Roman"/>
                <w:sz w:val="20"/>
                <w:szCs w:val="20"/>
              </w:rPr>
              <w:t>assembly, armed)</w:t>
            </w:r>
          </w:p>
        </w:t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Magistrate of the First Class</w:t>
            </w:r>
          </w:p>
        </w:tc>
      </w:tr>
      <w:tr w:rsidR="001E296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S.145 (failure to disperse)</w:t>
            </w:r>
          </w:p>
        </w:t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Magistrate of the First Class</w:t>
            </w:r>
          </w:p>
        </w:tc>
      </w:tr>
      <w:tr w:rsidR="001E296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PPC S.146/147 (rioting)</w:t>
            </w:r>
          </w:p>
        </w:t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Any Magistrate</w:t>
            </w:r>
          </w:p>
        </w:tc>
      </w:tr>
      <w:tr w:rsidR="001E296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S.148 (rioting, armed)</w:t>
            </w:r>
          </w:p>
        </w:t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Magistrate of the First Class</w:t>
            </w:r>
          </w:p>
        </w:tc>
      </w:tr>
      <w:tr w:rsidR="001E296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S.149 (common-object liability)</w:t>
            </w:r>
          </w:p>
        </w:t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competent to try the substantive offence actually committed</w:t>
            </w:r>
          </w:p>
        </w:tc>
      </w:tr>
      <w:tr w:rsidR="001E296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PECA S.20/24 (electronic intimidation/cyberstalking)</w:t>
            </w:r>
          </w:p>
        </w:t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Special Court established under PECA, or Sessions Court exercising PECA jurisdiction where no Special Court is notified for the area</w:t>
            </w:r>
          </w:p>
        </w:tc>
      </w:tr>
      <w:tr w:rsidR="001E296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Anti-Terrorism Act, S.6/7 offences</w:t>
            </w:r>
          </w:p>
        </w:t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Anti-Terrorism Court (exclusive), S.12 ATA</w:t>
            </w:r>
          </w:p>
        </w:tc>
      </w:tr>
    </w:tbl>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an unlawful assembly/riot (S.141–149) is tried together with a graver offence committed in prosecution of the common object (e.g., murder, grievous hurt), the entire cas</w:t>
      </w:r>
      <w:r>
        <w:rPr>
          <w:rFonts w:ascii="Times New Roman" w:eastAsia="Times New Roman" w:hAnsi="Times New Roman" w:cs="Times New Roman"/>
          <w:sz w:val="20"/>
          <w:szCs w:val="20"/>
        </w:rPr>
        <w:t>e is committed to and tried by the Court of Session, since the highest offence charged determines the trial forum (S.239 Cr.P.C., joinder of charges).</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2. Territorial Jurisdiction</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Territorial jurisdiction for trial of any of the scenarios is governed by Chapter XV, Cr.P.C. (S.177–189):</w:t>
      </w:r>
    </w:p>
    <w:p w:rsidR="001E296C" w:rsidRDefault="00750CC2" w:rsidP="00750CC2">
      <w:pPr>
        <w:numPr>
          <w:ilvl w:val="0"/>
          <w:numId w:val="55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S.177 — the ordinary rule: every offence is ordinarily inquired into and tried by a Court within whose local jurisdiction it was committed.</w:t>
      </w:r>
    </w:p>
    <w:p w:rsidR="001E296C" w:rsidRDefault="00750CC2" w:rsidP="00750CC2">
      <w:pPr>
        <w:numPr>
          <w:ilvl w:val="0"/>
          <w:numId w:val="55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S.178 — w</w:t>
      </w:r>
      <w:r>
        <w:rPr>
          <w:rFonts w:ascii="Times New Roman" w:eastAsia="Times New Roman" w:hAnsi="Times New Roman" w:cs="Times New Roman"/>
          <w:sz w:val="20"/>
          <w:szCs w:val="20"/>
        </w:rPr>
        <w:t>here it is uncertain in which of several local areas an offence was committed, or where the offence was committed partly in one area and partly in another, or is a continuing offence, or consists of several acts done in different areas — it may be tried by</w:t>
      </w:r>
      <w:r>
        <w:rPr>
          <w:rFonts w:ascii="Times New Roman" w:eastAsia="Times New Roman" w:hAnsi="Times New Roman" w:cs="Times New Roman"/>
          <w:sz w:val="20"/>
          <w:szCs w:val="20"/>
        </w:rPr>
        <w:t xml:space="preserve"> a Court having jurisdiction over any of such areas. This is directly relevant to Scenario 6 (electronic intimidation), where the threatening message may be sent from one district/country and received in another.</w:t>
      </w:r>
    </w:p>
    <w:p w:rsidR="001E296C" w:rsidRDefault="00750CC2" w:rsidP="00750CC2">
      <w:pPr>
        <w:numPr>
          <w:ilvl w:val="0"/>
          <w:numId w:val="55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S.182 — offences committed by letters, tele</w:t>
      </w:r>
      <w:r>
        <w:rPr>
          <w:rFonts w:ascii="Times New Roman" w:eastAsia="Times New Roman" w:hAnsi="Times New Roman" w:cs="Times New Roman"/>
          <w:sz w:val="20"/>
          <w:szCs w:val="20"/>
        </w:rPr>
        <w:t>grams etc.: may be tried either where the communication was sent or where it was received — the governing rule for anonymous letters/electronic threats under S.507 PPC and PECA S.20/24.</w:t>
      </w:r>
    </w:p>
    <w:p w:rsidR="001E296C" w:rsidRDefault="00750CC2" w:rsidP="00750CC2">
      <w:pPr>
        <w:numPr>
          <w:ilvl w:val="0"/>
          <w:numId w:val="55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S.186 — power of the High Court to decide, in cases of doubt, which of</w:t>
      </w:r>
      <w:r>
        <w:rPr>
          <w:rFonts w:ascii="Times New Roman" w:eastAsia="Times New Roman" w:hAnsi="Times New Roman" w:cs="Times New Roman"/>
          <w:sz w:val="20"/>
          <w:szCs w:val="20"/>
        </w:rPr>
        <w:t xml:space="preserve"> two or more competent Courts shall try a case.</w:t>
      </w:r>
    </w:p>
    <w:p w:rsidR="001E296C" w:rsidRDefault="00750CC2" w:rsidP="00750CC2">
      <w:pPr>
        <w:numPr>
          <w:ilvl w:val="0"/>
          <w:numId w:val="55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 unlawful assembly/rioting (Scenarios 9–14), territorial jurisdiction ordinarily lies with the Court of the area where the assembly gathered, moved, or where the force/violence occurred; where the assembly</w:t>
      </w:r>
      <w:r>
        <w:rPr>
          <w:rFonts w:ascii="Times New Roman" w:eastAsia="Times New Roman" w:hAnsi="Times New Roman" w:cs="Times New Roman"/>
          <w:sz w:val="20"/>
          <w:szCs w:val="20"/>
        </w:rPr>
        <w:t xml:space="preserve"> traversed multiple police jurisdictions, S.178/179 permit trial in any one of them.</w:t>
      </w:r>
    </w:p>
    <w:p w:rsidR="001E296C" w:rsidRDefault="00750CC2" w:rsidP="00750CC2">
      <w:pPr>
        <w:numPr>
          <w:ilvl w:val="0"/>
          <w:numId w:val="55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and ICT public-order/assembly regulation (Scenarios 16–17) is inherently local: the District Magistrate/Deputy Commissioner (or, in ICT, the Peaceful Assembly a</w:t>
      </w:r>
      <w:r>
        <w:rPr>
          <w:rFonts w:ascii="Times New Roman" w:eastAsia="Times New Roman" w:hAnsi="Times New Roman" w:cs="Times New Roman"/>
          <w:sz w:val="20"/>
          <w:szCs w:val="20"/>
        </w:rPr>
        <w:t>nd Public Order Act authority) with territorial charge over the proposed venue is the competent authority to grant, refuse, or condition permission.</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3. Appellate Jurisdiction</w:t>
      </w:r>
    </w:p>
    <w:tbl>
      <w:tblPr>
        <w:tblStyle w:val="af2"/>
        <w:tblW w:w="9000" w:type="dxa"/>
        <w:tblInd w:w="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Look w:val="0000" w:firstRow="0" w:lastRow="0" w:firstColumn="0" w:lastColumn="0" w:noHBand="0" w:noVBand="0"/>
      </w:tblPr>
      <w:tblGrid>
        <w:gridCol w:w="3400"/>
        <w:gridCol w:w="3000"/>
        <w:gridCol w:w="2600"/>
      </w:tblGrid>
      <w:tr w:rsidR="001E296C">
        <w:trPr>
          <w:tblHeader/>
        </w:trPr>
        <w:tc>
          <w:tcPr>
            <w:tcW w:w="34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Order Appealed From</w:t>
            </w:r>
          </w:p>
        </w:tc>
        <w:tc>
          <w:tcPr>
            <w:tcW w:w="30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Appellate Forum</w:t>
            </w:r>
          </w:p>
        </w:tc>
        <w:tc>
          <w:tcPr>
            <w:tcW w:w="26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Statutory Basis</w:t>
            </w:r>
          </w:p>
        </w:tc>
      </w:tr>
      <w:tr w:rsidR="001E296C">
        <w:tc>
          <w:tcPr>
            <w:tcW w:w="3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Conviction/sentence by a Magistrate (any class)</w:t>
            </w:r>
          </w:p>
        </w:tc>
        <w:tc>
          <w:tcPr>
            <w:tcW w:w="30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of Session</w:t>
            </w:r>
          </w:p>
        </w:t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S.404, 407, 408 Cr.P.C.</w:t>
            </w:r>
          </w:p>
        </w:tc>
      </w:tr>
      <w:tr w:rsidR="001E296C">
        <w:tc>
          <w:tcPr>
            <w:tcW w:w="34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Conviction/sentence by Sessions Court (original/committed trial)</w:t>
            </w:r>
          </w:p>
        </w:tc>
        <w:tc>
          <w:tcPr>
            <w:tcW w:w="30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w:t>
            </w:r>
          </w:p>
        </w:t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S.410 Cr.P.C.</w:t>
            </w:r>
          </w:p>
        </w:tc>
      </w:tr>
      <w:tr w:rsidR="001E296C">
        <w:tc>
          <w:tcPr>
            <w:tcW w:w="3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Order of an Anti-Terrorism Court</w:t>
            </w:r>
          </w:p>
        </w:tc>
        <w:tc>
          <w:tcPr>
            <w:tcW w:w="30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w:t>
            </w:r>
          </w:p>
        </w:t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S.25, Anti-Terrorism Act, 1997</w:t>
            </w:r>
          </w:p>
        </w:tc>
      </w:tr>
      <w:tr w:rsidR="001E296C">
        <w:tc>
          <w:tcPr>
            <w:tcW w:w="34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High Court judgment (appellate/original)</w:t>
            </w:r>
          </w:p>
        </w:tc>
        <w:tc>
          <w:tcPr>
            <w:tcW w:w="30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Supreme Court, by leave</w:t>
            </w:r>
          </w:p>
        </w:t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 185, Constitution</w:t>
            </w:r>
          </w:p>
        </w:tc>
      </w:tr>
      <w:tr w:rsidR="001E296C">
        <w:tc>
          <w:tcPr>
            <w:tcW w:w="3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Refusal/grant of bail by Sessions Court</w:t>
            </w:r>
          </w:p>
        </w:tc>
        <w:tc>
          <w:tcPr>
            <w:tcW w:w="30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 (bail appeal/revision)</w:t>
            </w:r>
          </w:p>
        </w:t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S.498 read with S.435 Cr.P.C.</w:t>
            </w:r>
          </w:p>
        </w:tc>
      </w:tr>
      <w:tr w:rsidR="001E296C">
        <w:tc>
          <w:tcPr>
            <w:tcW w:w="34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Order under provincial MPO law / S.144 Cr.P.C.</w:t>
            </w:r>
          </w:p>
        </w:tc>
        <w:tc>
          <w:tcPr>
            <w:tcW w:w="30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As prescribed in the provincial statute, or by writ to High Court</w:t>
            </w:r>
          </w:p>
        </w:t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MPO law; Art. 199, Constitution</w:t>
            </w:r>
          </w:p>
        </w:tc>
      </w:tr>
    </w:tbl>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4. Revisional Jurisdiction</w:t>
      </w:r>
    </w:p>
    <w:p w:rsidR="001E296C" w:rsidRDefault="00750CC2" w:rsidP="00750CC2">
      <w:pPr>
        <w:numPr>
          <w:ilvl w:val="0"/>
          <w:numId w:val="55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S.435 Cr.P.C. — the Sessions Judge and the High Court may call for and examine the record of any proceeding before an inferior criminal court to satisfy themselves as to the correctness, legality, or propriety of a finding, sentence, or order, and the regu</w:t>
      </w:r>
      <w:r>
        <w:rPr>
          <w:rFonts w:ascii="Times New Roman" w:eastAsia="Times New Roman" w:hAnsi="Times New Roman" w:cs="Times New Roman"/>
          <w:sz w:val="20"/>
          <w:szCs w:val="20"/>
        </w:rPr>
        <w:t>larity of the proceedings.</w:t>
      </w:r>
    </w:p>
    <w:p w:rsidR="001E296C" w:rsidRDefault="00750CC2" w:rsidP="00750CC2">
      <w:pPr>
        <w:numPr>
          <w:ilvl w:val="0"/>
          <w:numId w:val="55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S.439 Cr.P.C. — the High Court's revisional powers are wide and may be exercised on its own motion or on application, including to enhance a sentence (after notice), set aside an acquittal is not permitted in revision (that requi</w:t>
      </w:r>
      <w:r>
        <w:rPr>
          <w:rFonts w:ascii="Times New Roman" w:eastAsia="Times New Roman" w:hAnsi="Times New Roman" w:cs="Times New Roman"/>
          <w:sz w:val="20"/>
          <w:szCs w:val="20"/>
        </w:rPr>
        <w:t>res an appeal against acquittal), or correct a manifest error of law/jurisdiction.</w:t>
      </w:r>
    </w:p>
    <w:p w:rsidR="001E296C" w:rsidRDefault="00750CC2" w:rsidP="00750CC2">
      <w:pPr>
        <w:numPr>
          <w:ilvl w:val="0"/>
          <w:numId w:val="55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S.439-A — bars a second revision by the same party in the same matter before the High Court once the Sessions Judge has decided a revision (subject to the High Court's suo m</w:t>
      </w:r>
      <w:r>
        <w:rPr>
          <w:rFonts w:ascii="Times New Roman" w:eastAsia="Times New Roman" w:hAnsi="Times New Roman" w:cs="Times New Roman"/>
          <w:sz w:val="20"/>
          <w:szCs w:val="20"/>
        </w:rPr>
        <w:t>otu power).</w:t>
      </w:r>
    </w:p>
    <w:p w:rsidR="001E296C" w:rsidRDefault="00750CC2" w:rsidP="00750CC2">
      <w:pPr>
        <w:numPr>
          <w:ilvl w:val="0"/>
          <w:numId w:val="55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is typically invoked where no appeal lies (e.g., against certain interlocutory orders, cognizance orders, or framing of charge) or where the appeal remedy has been exhausted or is otherwise inadequate.</w:t>
      </w:r>
    </w:p>
    <w:p w:rsidR="001E296C" w:rsidRDefault="00750CC2" w:rsidP="00750CC2">
      <w:pPr>
        <w:numPr>
          <w:ilvl w:val="0"/>
          <w:numId w:val="558"/>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Concurrent/overlapping constituti</w:t>
      </w:r>
      <w:r>
        <w:rPr>
          <w:rFonts w:ascii="Times New Roman" w:eastAsia="Times New Roman" w:hAnsi="Times New Roman" w:cs="Times New Roman"/>
          <w:sz w:val="20"/>
          <w:szCs w:val="20"/>
        </w:rPr>
        <w:t>onal remedy: the High Court's inherent power under S.561-A Cr.P.C. and its writ jurisdiction under Art. 199 are frequently invoked in tandem with, or as a substitute for, revision — particularly to quash an FIR/proceeding at the threshold in Scenarios wher</w:t>
      </w:r>
      <w:r>
        <w:rPr>
          <w:rFonts w:ascii="Times New Roman" w:eastAsia="Times New Roman" w:hAnsi="Times New Roman" w:cs="Times New Roman"/>
          <w:sz w:val="20"/>
          <w:szCs w:val="20"/>
        </w:rPr>
        <w:t>e the allegation is patently a civil dispute dressed as criminal intimidation.</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bookmarkStart w:id="1049" w:name="_m5bdzxuiu0j6" w:colFirst="0" w:colLast="0"/>
      <w:bookmarkEnd w:id="1049"/>
      <w:r>
        <w:rPr>
          <w:rFonts w:ascii="Times New Roman" w:eastAsia="Times New Roman" w:hAnsi="Times New Roman" w:cs="Times New Roman"/>
          <w:b/>
          <w:bCs/>
          <w:color w:val="1F3864"/>
          <w:sz w:val="20"/>
          <w:szCs w:val="20"/>
        </w:rPr>
        <w:t>5. Special Jurisdictional Notes by Scenario</w:t>
      </w:r>
    </w:p>
    <w:tbl>
      <w:tblPr>
        <w:tblStyle w:val="af3"/>
        <w:tblW w:w="9000" w:type="dxa"/>
        <w:tblInd w:w="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Look w:val="0000" w:firstRow="0" w:lastRow="0" w:firstColumn="0" w:lastColumn="0" w:noHBand="0" w:noVBand="0"/>
      </w:tblPr>
      <w:tblGrid>
        <w:gridCol w:w="2600"/>
        <w:gridCol w:w="6400"/>
      </w:tblGrid>
      <w:tr w:rsidR="001E296C">
        <w:trPr>
          <w:tblHeader/>
        </w:trPr>
        <w:tc>
          <w:tcPr>
            <w:tcW w:w="26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Scenario</w:t>
            </w:r>
          </w:p>
        </w:tc>
        <w:tc>
          <w:tcPr>
            <w:tcW w:w="64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Jurisdictional Note</w:t>
            </w:r>
          </w:p>
        </w:tc>
      </w:tr>
      <w:tr w:rsidR="001E296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Simple/aggravated criminal intimidation (1–2)</w:t>
            </w:r>
          </w:p>
        </w:tc>
        <w:tc>
          <w:tcPr>
            <w:tcW w:w="6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Original: Magistrate (see table above). Territorial: plac</w:t>
            </w:r>
            <w:r>
              <w:rPr>
                <w:rFonts w:ascii="Times New Roman" w:eastAsia="Times New Roman" w:hAnsi="Times New Roman" w:cs="Times New Roman"/>
                <w:sz w:val="20"/>
                <w:szCs w:val="20"/>
              </w:rPr>
              <w:t>e where threat was communicated or received (S.182).</w:t>
            </w:r>
          </w:p>
        </w:tc>
      </w:tr>
      <w:tr w:rsidR="001E296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Anonymous/electronic intimidation (3, 6)</w:t>
            </w:r>
          </w:p>
        </w:tc>
        <w:tc>
          <w:tcPr>
            <w:tcW w:w="64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Territorial jurisdiction may lie at the place of sending or of receipt; multi-district/cross-border cases raise questions resolved under S.178/186 Cr.P.C. and PECA's own extraterritorial-reach provision for offences with a nexus to Pakistan.</w:t>
            </w:r>
          </w:p>
        </w:tc>
      </w:tr>
      <w:tr w:rsidR="001E296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Terrorism-linked intimidation (7)</w:t>
            </w:r>
          </w:p>
        </w:tc>
        <w:tc>
          <w:tcPr>
            <w:tcW w:w="6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Exclusive original jurisdiction of the Anti-Terrorism Court once the Schedule offence is invoked; ordinary Magistrate/Sessions jurisdiction is ousted for that charge.</w:t>
            </w:r>
          </w:p>
        </w:tc>
      </w:tr>
      <w:tr w:rsidR="001E296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Unlawful assembly / rioting (9–14)</w:t>
            </w:r>
          </w:p>
        </w:tc>
        <w:tc>
          <w:tcPr>
            <w:tcW w:w="64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Original jurisdicti</w:t>
            </w:r>
            <w:r>
              <w:rPr>
                <w:rFonts w:ascii="Times New Roman" w:eastAsia="Times New Roman" w:hAnsi="Times New Roman" w:cs="Times New Roman"/>
                <w:sz w:val="20"/>
                <w:szCs w:val="20"/>
              </w:rPr>
              <w:t>on tracks the gravest offence charged (Magistrate vs Sessions); territorial jurisdiction lies where the assembly/force occurred, extendable across contiguous areas under S.178–179.</w:t>
            </w:r>
          </w:p>
        </w:tc>
      </w:tr>
      <w:tr w:rsidR="001E296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Regulated ICT gathering (16)</w:t>
            </w:r>
          </w:p>
        </w:tc>
        <w:tc>
          <w:tcPr>
            <w:tcW w:w="6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Administrative jurisdiction: District Magistrate, ICT, under the Peaceful Assembly and Public Order Act, 2024; judicial review by the Islamabad High Court.</w:t>
            </w:r>
          </w:p>
        </w:tc>
      </w:tr>
      <w:tr w:rsidR="001E296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public-order restriction (17)</w:t>
            </w:r>
          </w:p>
        </w:tc>
        <w:tc>
          <w:tcPr>
            <w:tcW w:w="64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Administrative jurisdiction: District Magistrate/Deputy Co</w:t>
            </w:r>
            <w:r>
              <w:rPr>
                <w:rFonts w:ascii="Times New Roman" w:eastAsia="Times New Roman" w:hAnsi="Times New Roman" w:cs="Times New Roman"/>
                <w:sz w:val="20"/>
                <w:szCs w:val="20"/>
              </w:rPr>
              <w:t>mmissioner of the district where the restriction operates; judicial review by the relevant Provincial High Court.</w:t>
            </w:r>
          </w:p>
        </w:tc>
      </w:tr>
    </w:tbl>
    <w:p w:rsidR="001E296C" w:rsidRDefault="00750CC2" w:rsidP="00750CC2">
      <w:pPr>
        <w:pBdr>
          <w:top w:val="single" w:sz="4" w:space="4" w:color="8C6D1F"/>
          <w:left w:val="single" w:sz="4" w:space="4" w:color="8C6D1F"/>
          <w:bottom w:val="single" w:sz="4" w:space="4" w:color="8C6D1F"/>
          <w:right w:val="single" w:sz="4" w:space="4" w:color="8C6D1F"/>
        </w:pBdr>
        <w:shd w:val="clear" w:color="auto" w:fill="FBF3D9"/>
        <w:spacing w:before="100" w:after="180" w:line="240" w:lineRule="auto"/>
        <w:rPr>
          <w:rFonts w:ascii="Times New Roman" w:eastAsia="Times New Roman" w:hAnsi="Times New Roman" w:cs="Times New Roman"/>
          <w:sz w:val="20"/>
          <w:szCs w:val="20"/>
        </w:rPr>
      </w:pPr>
      <w:r>
        <w:rPr>
          <w:rFonts w:ascii="Times New Roman" w:eastAsia="Times New Roman" w:hAnsi="Times New Roman" w:cs="Times New Roman"/>
          <w:i/>
          <w:iCs/>
          <w:color w:val="5C4A0A"/>
          <w:sz w:val="20"/>
          <w:szCs w:val="20"/>
        </w:rPr>
        <w:lastRenderedPageBreak/>
        <w:t>Jurisdictional objections going to the competence of the trial court (as opposed to mere irregularity) may be raised at any stage, including in appeal or revision, since an order passed without jurisdiction is void and not cured by acquiescence.</w:t>
      </w:r>
    </w:p>
    <w:p w:rsidR="001E296C" w:rsidRDefault="001E296C" w:rsidP="00750CC2">
      <w:pPr>
        <w:spacing w:after="100"/>
        <w:rPr>
          <w:rFonts w:ascii="Times New Roman" w:eastAsia="Times New Roman" w:hAnsi="Times New Roman" w:cs="Times New Roman"/>
          <w:sz w:val="21"/>
          <w:szCs w:val="21"/>
        </w:rPr>
      </w:pPr>
    </w:p>
    <w:p w:rsidR="001E296C" w:rsidRDefault="00750CC2" w:rsidP="00750CC2">
      <w:pPr>
        <w:spacing w:after="80"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1F3864"/>
          <w:sz w:val="20"/>
          <w:szCs w:val="20"/>
        </w:rPr>
        <w:t>Jurisdict</w:t>
      </w:r>
      <w:r>
        <w:rPr>
          <w:rFonts w:ascii="Times New Roman" w:eastAsia="Times New Roman" w:hAnsi="Times New Roman" w:cs="Times New Roman"/>
          <w:b/>
          <w:bCs/>
          <w:color w:val="1F3864"/>
          <w:sz w:val="20"/>
          <w:szCs w:val="20"/>
        </w:rPr>
        <w:t>ion</w:t>
      </w:r>
    </w:p>
    <w:p w:rsidR="001E296C" w:rsidRDefault="00750CC2" w:rsidP="00750CC2">
      <w:pPr>
        <w:pBdr>
          <w:bottom w:val="single" w:sz="8" w:space="6" w:color="8C6D1F"/>
        </w:pBdr>
        <w:spacing w:after="200" w:line="240" w:lineRule="auto"/>
        <w:rPr>
          <w:rFonts w:ascii="Times New Roman" w:eastAsia="Times New Roman" w:hAnsi="Times New Roman" w:cs="Times New Roman"/>
          <w:sz w:val="20"/>
          <w:szCs w:val="20"/>
        </w:rPr>
      </w:pPr>
      <w:r>
        <w:rPr>
          <w:rFonts w:ascii="Times New Roman" w:eastAsia="Times New Roman" w:hAnsi="Times New Roman" w:cs="Times New Roman"/>
          <w:i/>
          <w:iCs/>
          <w:color w:val="595959"/>
          <w:sz w:val="20"/>
          <w:szCs w:val="20"/>
        </w:rPr>
        <w:t>Original, territorial, appellate and revisional jurisdiction across all scenarios</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1. Original Jurisdiction</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Original (trial) jurisdiction is fixed by Schedule II, Cr.P.C. (eighth column: 'Court by which triable'), read with S.28–30 Cr.P.C., and is a fun</w:t>
      </w:r>
      <w:r>
        <w:rPr>
          <w:rFonts w:ascii="Times New Roman" w:eastAsia="Times New Roman" w:hAnsi="Times New Roman" w:cs="Times New Roman"/>
          <w:sz w:val="20"/>
          <w:szCs w:val="20"/>
        </w:rPr>
        <w:t>ction of the maximum punishment prescribed for the offence.</w:t>
      </w:r>
    </w:p>
    <w:tbl>
      <w:tblPr>
        <w:tblStyle w:val="af4"/>
        <w:tblW w:w="9000" w:type="dxa"/>
        <w:tblInd w:w="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Look w:val="0000" w:firstRow="0" w:lastRow="0" w:firstColumn="0" w:lastColumn="0" w:noHBand="0" w:noVBand="0"/>
      </w:tblPr>
      <w:tblGrid>
        <w:gridCol w:w="4500"/>
        <w:gridCol w:w="4500"/>
      </w:tblGrid>
      <w:tr w:rsidR="001E296C">
        <w:trPr>
          <w:tblHeader/>
        </w:trPr>
        <w:tc>
          <w:tcPr>
            <w:tcW w:w="45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Offence</w:t>
            </w:r>
          </w:p>
        </w:tc>
        <w:tc>
          <w:tcPr>
            <w:tcW w:w="45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Cognizance / Trial Court (original)</w:t>
            </w:r>
          </w:p>
        </w:tc>
      </w:tr>
      <w:tr w:rsidR="001E296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S.504 (insult provoking breach of peace)</w:t>
            </w:r>
          </w:p>
        </w:t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Any Magistrate</w:t>
            </w:r>
          </w:p>
        </w:tc>
      </w:tr>
      <w:tr w:rsidR="001E296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S.506-I (simple criminal intimidation)</w:t>
            </w:r>
          </w:p>
        </w:t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Any Magistrate</w:t>
            </w:r>
          </w:p>
        </w:tc>
      </w:tr>
      <w:tr w:rsidR="001E296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S.506-II (aggravated criminal intimidation, up to 7 yrs)</w:t>
            </w:r>
          </w:p>
        </w:t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Magistrate of the First Class (empowered under S.30 Cr.P.C.) / Court of Session where committed</w:t>
            </w:r>
          </w:p>
        </w:tc>
      </w:tr>
      <w:tr w:rsidR="001E296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S.507 (anonymous intimidation)</w:t>
            </w:r>
          </w:p>
        </w:t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Any Magistrate, tried together with S.506</w:t>
            </w:r>
          </w:p>
        </w:tc>
      </w:tr>
      <w:tr w:rsidR="001E296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S.141/142/143 (s</w:t>
            </w:r>
            <w:r>
              <w:rPr>
                <w:rFonts w:ascii="Times New Roman" w:eastAsia="Times New Roman" w:hAnsi="Times New Roman" w:cs="Times New Roman"/>
                <w:sz w:val="20"/>
                <w:szCs w:val="20"/>
              </w:rPr>
              <w:t>imple unlawful assembly)</w:t>
            </w:r>
          </w:p>
        </w:t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Any Magistrate</w:t>
            </w:r>
          </w:p>
        </w:tc>
      </w:tr>
      <w:tr w:rsidR="001E296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S.144 (unlawful assembly, armed)</w:t>
            </w:r>
          </w:p>
        </w:t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Magistrate of the First Class</w:t>
            </w:r>
          </w:p>
        </w:tc>
      </w:tr>
      <w:tr w:rsidR="001E296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S.145 (failure to disperse)</w:t>
            </w:r>
          </w:p>
        </w:t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Magistrate of the First Class</w:t>
            </w:r>
          </w:p>
        </w:tc>
      </w:tr>
      <w:tr w:rsidR="001E296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S.146/147 (rioting)</w:t>
            </w:r>
          </w:p>
        </w:t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Any Magistrate</w:t>
            </w:r>
          </w:p>
        </w:tc>
      </w:tr>
      <w:tr w:rsidR="001E296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S.148 (rioting, armed)</w:t>
            </w:r>
          </w:p>
        </w:t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Magistrate of the First Class</w:t>
            </w:r>
          </w:p>
        </w:tc>
      </w:tr>
      <w:tr w:rsidR="001E296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S.149 (common-object liability)</w:t>
            </w:r>
          </w:p>
        </w:t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competent to try the substantive offence actually committed</w:t>
            </w:r>
          </w:p>
        </w:tc>
      </w:tr>
      <w:tr w:rsidR="001E296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PECA S.20/24 (electronic intimidation/cyberstalking)</w:t>
            </w:r>
          </w:p>
        </w:tc>
        <w:tc>
          <w:tcPr>
            <w:tcW w:w="4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Special Court established under PECA, or Sessions Court exercising PECA jurisdiction where no Special Court is notified for the area</w:t>
            </w:r>
          </w:p>
        </w:tc>
      </w:tr>
      <w:tr w:rsidR="001E296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Anti-Terrorism Act, S.6/7 offences</w:t>
            </w:r>
          </w:p>
        </w:tc>
        <w:tc>
          <w:tcPr>
            <w:tcW w:w="4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Anti-Terrorism Court (exclusive), S.12 ATA</w:t>
            </w:r>
          </w:p>
        </w:tc>
      </w:tr>
    </w:tbl>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an unlawful assembly/riot (S.141–149)</w:t>
      </w:r>
      <w:r>
        <w:rPr>
          <w:rFonts w:ascii="Times New Roman" w:eastAsia="Times New Roman" w:hAnsi="Times New Roman" w:cs="Times New Roman"/>
          <w:sz w:val="20"/>
          <w:szCs w:val="20"/>
        </w:rPr>
        <w:t xml:space="preserve"> is tried together with a graver offence committed in prosecution of the common object (e.g., murder, grievous hurt), the entire case is committed to and tried by the Court of Session, since the highest offence charged determines the trial forum (S.239 Cr.</w:t>
      </w:r>
      <w:r>
        <w:rPr>
          <w:rFonts w:ascii="Times New Roman" w:eastAsia="Times New Roman" w:hAnsi="Times New Roman" w:cs="Times New Roman"/>
          <w:sz w:val="20"/>
          <w:szCs w:val="20"/>
        </w:rPr>
        <w:t>P.C., joinder of charges).</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2. Territorial Jurisdiction</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Territorial jurisdiction for trial of any of the scenarios is governed by Chapter XV, Cr.P.C. (S.177–189):</w:t>
      </w:r>
    </w:p>
    <w:p w:rsidR="001E296C" w:rsidRDefault="00750CC2" w:rsidP="00750CC2">
      <w:pPr>
        <w:numPr>
          <w:ilvl w:val="0"/>
          <w:numId w:val="42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S.177 — the ordinary rule: every offence is ordinarily inquired into and tried by a Court within whose local jurisdiction it was committed.</w:t>
      </w:r>
    </w:p>
    <w:p w:rsidR="001E296C" w:rsidRDefault="00750CC2" w:rsidP="00750CC2">
      <w:pPr>
        <w:numPr>
          <w:ilvl w:val="0"/>
          <w:numId w:val="42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S.178 — where it is uncertain in which of several local areas an offence was committed, or where the offence was com</w:t>
      </w:r>
      <w:r>
        <w:rPr>
          <w:rFonts w:ascii="Times New Roman" w:eastAsia="Times New Roman" w:hAnsi="Times New Roman" w:cs="Times New Roman"/>
          <w:sz w:val="20"/>
          <w:szCs w:val="20"/>
        </w:rPr>
        <w:t xml:space="preserve">mitted partly in one area and partly in another, or is a continuing offence, or consists of several acts done in different areas — it may be tried by a Court having jurisdiction over any of such areas. This is directly </w:t>
      </w:r>
      <w:r>
        <w:rPr>
          <w:rFonts w:ascii="Times New Roman" w:eastAsia="Times New Roman" w:hAnsi="Times New Roman" w:cs="Times New Roman"/>
          <w:sz w:val="20"/>
          <w:szCs w:val="20"/>
        </w:rPr>
        <w:lastRenderedPageBreak/>
        <w:t>relevant to Scenario 6 (electronic in</w:t>
      </w:r>
      <w:r>
        <w:rPr>
          <w:rFonts w:ascii="Times New Roman" w:eastAsia="Times New Roman" w:hAnsi="Times New Roman" w:cs="Times New Roman"/>
          <w:sz w:val="20"/>
          <w:szCs w:val="20"/>
        </w:rPr>
        <w:t>timidation), where the threatening message may be sent from one district/country and received in another.</w:t>
      </w:r>
    </w:p>
    <w:p w:rsidR="001E296C" w:rsidRDefault="00750CC2" w:rsidP="00750CC2">
      <w:pPr>
        <w:numPr>
          <w:ilvl w:val="0"/>
          <w:numId w:val="42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S.182 — offences committed by letters, telegrams etc.: may be tried either where the communication was sent or where it was received — the governing r</w:t>
      </w:r>
      <w:r>
        <w:rPr>
          <w:rFonts w:ascii="Times New Roman" w:eastAsia="Times New Roman" w:hAnsi="Times New Roman" w:cs="Times New Roman"/>
          <w:sz w:val="20"/>
          <w:szCs w:val="20"/>
        </w:rPr>
        <w:t>ule for anonymous letters/electronic threats under S.507 PPC and PECA S.20/24.</w:t>
      </w:r>
    </w:p>
    <w:p w:rsidR="001E296C" w:rsidRDefault="00750CC2" w:rsidP="00750CC2">
      <w:pPr>
        <w:numPr>
          <w:ilvl w:val="0"/>
          <w:numId w:val="42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S.186 — power of the High Court to decide, in cases of doubt, which of two or more competent Courts shall try a case.</w:t>
      </w:r>
    </w:p>
    <w:p w:rsidR="001E296C" w:rsidRDefault="00750CC2" w:rsidP="00750CC2">
      <w:pPr>
        <w:numPr>
          <w:ilvl w:val="0"/>
          <w:numId w:val="42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 unlawful assembly/rioting (Scenarios 9–14), territorial jurisdiction ordinarily lies with the Court of the area where the assembly gathered, moved, or where the force/violence occurred; where the assembly traversed multiple police jurisdictions, S.178/</w:t>
      </w:r>
      <w:r>
        <w:rPr>
          <w:rFonts w:ascii="Times New Roman" w:eastAsia="Times New Roman" w:hAnsi="Times New Roman" w:cs="Times New Roman"/>
          <w:sz w:val="20"/>
          <w:szCs w:val="20"/>
        </w:rPr>
        <w:t>179 permit trial in any one of them.</w:t>
      </w:r>
    </w:p>
    <w:p w:rsidR="001E296C" w:rsidRDefault="00750CC2" w:rsidP="00750CC2">
      <w:pPr>
        <w:numPr>
          <w:ilvl w:val="0"/>
          <w:numId w:val="42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Provincial and ICT public-order/assembly regulation (Scenarios 16–17) is inherently local: the District Magistrate/Deputy Commissioner (or, in ICT, the Peaceful Assembly and Public Order Act authority) with territorial </w:t>
      </w:r>
      <w:r>
        <w:rPr>
          <w:rFonts w:ascii="Times New Roman" w:eastAsia="Times New Roman" w:hAnsi="Times New Roman" w:cs="Times New Roman"/>
          <w:sz w:val="20"/>
          <w:szCs w:val="20"/>
        </w:rPr>
        <w:t>charge over the proposed venue is the competent authority to grant, refuse, or condition permission.</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3. Appellate Jurisdiction</w:t>
      </w:r>
    </w:p>
    <w:tbl>
      <w:tblPr>
        <w:tblStyle w:val="af5"/>
        <w:tblW w:w="9000" w:type="dxa"/>
        <w:tblInd w:w="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Look w:val="0000" w:firstRow="0" w:lastRow="0" w:firstColumn="0" w:lastColumn="0" w:noHBand="0" w:noVBand="0"/>
      </w:tblPr>
      <w:tblGrid>
        <w:gridCol w:w="3400"/>
        <w:gridCol w:w="3000"/>
        <w:gridCol w:w="2600"/>
      </w:tblGrid>
      <w:tr w:rsidR="001E296C">
        <w:trPr>
          <w:tblHeader/>
        </w:trPr>
        <w:tc>
          <w:tcPr>
            <w:tcW w:w="34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Order Appealed From</w:t>
            </w:r>
          </w:p>
        </w:tc>
        <w:tc>
          <w:tcPr>
            <w:tcW w:w="30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Appellate Forum</w:t>
            </w:r>
          </w:p>
        </w:tc>
        <w:tc>
          <w:tcPr>
            <w:tcW w:w="26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Statutory Basis</w:t>
            </w:r>
          </w:p>
        </w:tc>
      </w:tr>
      <w:tr w:rsidR="001E296C">
        <w:tc>
          <w:tcPr>
            <w:tcW w:w="3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Conviction/sentence by a Magistrate (any class)</w:t>
            </w:r>
          </w:p>
        </w:tc>
        <w:tc>
          <w:tcPr>
            <w:tcW w:w="30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of Session</w:t>
            </w:r>
          </w:p>
        </w:t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S.404, 407, 408 Cr.P.C.</w:t>
            </w:r>
          </w:p>
        </w:tc>
      </w:tr>
      <w:tr w:rsidR="001E296C">
        <w:tc>
          <w:tcPr>
            <w:tcW w:w="34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Conviction/sentence by Sessions Court (original/committed trial)</w:t>
            </w:r>
          </w:p>
        </w:tc>
        <w:tc>
          <w:tcPr>
            <w:tcW w:w="30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w:t>
            </w:r>
          </w:p>
        </w:t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S.410 Cr.P.C.</w:t>
            </w:r>
          </w:p>
        </w:tc>
      </w:tr>
      <w:tr w:rsidR="001E296C">
        <w:tc>
          <w:tcPr>
            <w:tcW w:w="3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Order of an Anti-Terrorism Court</w:t>
            </w:r>
          </w:p>
        </w:tc>
        <w:tc>
          <w:tcPr>
            <w:tcW w:w="30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w:t>
            </w:r>
          </w:p>
        </w:t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S.25, Anti-Terrorism Act, 1997</w:t>
            </w:r>
          </w:p>
        </w:tc>
      </w:tr>
      <w:tr w:rsidR="001E296C">
        <w:tc>
          <w:tcPr>
            <w:tcW w:w="34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 judgment (appellate/original)</w:t>
            </w:r>
          </w:p>
        </w:tc>
        <w:tc>
          <w:tcPr>
            <w:tcW w:w="30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Supreme Court, by leave</w:t>
            </w:r>
          </w:p>
        </w:t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 185, Constitution</w:t>
            </w:r>
          </w:p>
        </w:tc>
      </w:tr>
      <w:tr w:rsidR="001E296C">
        <w:tc>
          <w:tcPr>
            <w:tcW w:w="3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Refusal/grant of bail by Sessions Court</w:t>
            </w:r>
          </w:p>
        </w:tc>
        <w:tc>
          <w:tcPr>
            <w:tcW w:w="30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 (bail appeal/revision)</w:t>
            </w:r>
          </w:p>
        </w:t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S.498 read with S.435 Cr.P.C.</w:t>
            </w:r>
          </w:p>
        </w:tc>
      </w:tr>
      <w:tr w:rsidR="001E296C">
        <w:tc>
          <w:tcPr>
            <w:tcW w:w="34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Order under provincial MPO law / S.144 Cr.P.C.</w:t>
            </w:r>
          </w:p>
        </w:tc>
        <w:tc>
          <w:tcPr>
            <w:tcW w:w="30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As prescribed in the provincial statute, or by writ to High Court</w:t>
            </w:r>
          </w:p>
        </w:t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MPO law; Art. 199, Constitution</w:t>
            </w:r>
          </w:p>
        </w:tc>
      </w:tr>
    </w:tbl>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4. Revisional Jurisdiction</w:t>
      </w:r>
    </w:p>
    <w:p w:rsidR="001E296C" w:rsidRDefault="00750CC2" w:rsidP="00750CC2">
      <w:pPr>
        <w:numPr>
          <w:ilvl w:val="0"/>
          <w:numId w:val="42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S.435 Cr.P.C. — the Sessions Judge and the High Court may call for and examine the record of any proceeding before an inferior criminal court to satisfy themselves as to the correctness, legality, or propriety of a finding, sentence, or order, and the regu</w:t>
      </w:r>
      <w:r>
        <w:rPr>
          <w:rFonts w:ascii="Times New Roman" w:eastAsia="Times New Roman" w:hAnsi="Times New Roman" w:cs="Times New Roman"/>
          <w:sz w:val="20"/>
          <w:szCs w:val="20"/>
        </w:rPr>
        <w:t>larity of the proceedings.</w:t>
      </w:r>
    </w:p>
    <w:p w:rsidR="001E296C" w:rsidRDefault="00750CC2" w:rsidP="00750CC2">
      <w:pPr>
        <w:numPr>
          <w:ilvl w:val="0"/>
          <w:numId w:val="42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S.439 Cr.P.C. — the High Court's revisional powers are wide and may be exercised on its own motion or on application, including to enhance a sentence (after notice), set aside an acquittal is not permitted in revision (that requires an appeal against acqui</w:t>
      </w:r>
      <w:r>
        <w:rPr>
          <w:rFonts w:ascii="Times New Roman" w:eastAsia="Times New Roman" w:hAnsi="Times New Roman" w:cs="Times New Roman"/>
          <w:sz w:val="20"/>
          <w:szCs w:val="20"/>
        </w:rPr>
        <w:t>ttal), or correct a manifest error of law/jurisdiction.</w:t>
      </w:r>
    </w:p>
    <w:p w:rsidR="001E296C" w:rsidRDefault="00750CC2" w:rsidP="00750CC2">
      <w:pPr>
        <w:numPr>
          <w:ilvl w:val="0"/>
          <w:numId w:val="42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S.439-A — bars a second revision by the same party in the same matter before the High Court once the Sessions Judge has decided a revision (subject to the High Court's suo motu power).</w:t>
      </w:r>
    </w:p>
    <w:p w:rsidR="001E296C" w:rsidRDefault="00750CC2" w:rsidP="00750CC2">
      <w:pPr>
        <w:numPr>
          <w:ilvl w:val="0"/>
          <w:numId w:val="42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is typ</w:t>
      </w:r>
      <w:r>
        <w:rPr>
          <w:rFonts w:ascii="Times New Roman" w:eastAsia="Times New Roman" w:hAnsi="Times New Roman" w:cs="Times New Roman"/>
          <w:sz w:val="20"/>
          <w:szCs w:val="20"/>
        </w:rPr>
        <w:t>ically invoked where no appeal lies (e.g., against certain interlocutory orders, cognizance orders, or framing of charge) or where the appeal remedy has been exhausted or is otherwise inadequate.</w:t>
      </w:r>
    </w:p>
    <w:p w:rsidR="001E296C" w:rsidRDefault="00750CC2" w:rsidP="00750CC2">
      <w:pPr>
        <w:numPr>
          <w:ilvl w:val="0"/>
          <w:numId w:val="42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Concurrent/overlapping constitutional remedy: the High Court</w:t>
      </w:r>
      <w:r>
        <w:rPr>
          <w:rFonts w:ascii="Times New Roman" w:eastAsia="Times New Roman" w:hAnsi="Times New Roman" w:cs="Times New Roman"/>
          <w:sz w:val="20"/>
          <w:szCs w:val="20"/>
        </w:rPr>
        <w:t>'s inherent power under S.561-A Cr.P.C. and its writ jurisdiction under Art. 199 are frequently invoked in tandem with, or as a substitute for, revision — particularly to quash an FIR/proceeding at the threshold in Scenarios where the allegation is patentl</w:t>
      </w:r>
      <w:r>
        <w:rPr>
          <w:rFonts w:ascii="Times New Roman" w:eastAsia="Times New Roman" w:hAnsi="Times New Roman" w:cs="Times New Roman"/>
          <w:sz w:val="20"/>
          <w:szCs w:val="20"/>
        </w:rPr>
        <w:t>y a civil dispute dressed as criminal intimidation.</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bookmarkStart w:id="1050" w:name="_hbn8cp16600u" w:colFirst="0" w:colLast="0"/>
      <w:bookmarkEnd w:id="1050"/>
      <w:r>
        <w:rPr>
          <w:rFonts w:ascii="Times New Roman" w:eastAsia="Times New Roman" w:hAnsi="Times New Roman" w:cs="Times New Roman"/>
          <w:b/>
          <w:bCs/>
          <w:color w:val="1F3864"/>
          <w:sz w:val="20"/>
          <w:szCs w:val="20"/>
        </w:rPr>
        <w:lastRenderedPageBreak/>
        <w:t>5. Special Jurisdictional Notes by Scenario</w:t>
      </w:r>
    </w:p>
    <w:tbl>
      <w:tblPr>
        <w:tblStyle w:val="af6"/>
        <w:tblW w:w="9000" w:type="dxa"/>
        <w:tblInd w:w="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Look w:val="0000" w:firstRow="0" w:lastRow="0" w:firstColumn="0" w:lastColumn="0" w:noHBand="0" w:noVBand="0"/>
      </w:tblPr>
      <w:tblGrid>
        <w:gridCol w:w="2600"/>
        <w:gridCol w:w="6400"/>
      </w:tblGrid>
      <w:tr w:rsidR="001E296C">
        <w:trPr>
          <w:tblHeader/>
        </w:trPr>
        <w:tc>
          <w:tcPr>
            <w:tcW w:w="26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Scenario</w:t>
            </w:r>
          </w:p>
        </w:tc>
        <w:tc>
          <w:tcPr>
            <w:tcW w:w="64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Jurisdictional Note</w:t>
            </w:r>
          </w:p>
        </w:tc>
      </w:tr>
      <w:tr w:rsidR="001E296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Simple/aggravated criminal intimidation (1–2)</w:t>
            </w:r>
          </w:p>
        </w:tc>
        <w:tc>
          <w:tcPr>
            <w:tcW w:w="6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Original: Magistrate (see table above). Territorial: place where threat was communic</w:t>
            </w:r>
            <w:r>
              <w:rPr>
                <w:rFonts w:ascii="Times New Roman" w:eastAsia="Times New Roman" w:hAnsi="Times New Roman" w:cs="Times New Roman"/>
                <w:sz w:val="20"/>
                <w:szCs w:val="20"/>
              </w:rPr>
              <w:t>ated or received (S.182).</w:t>
            </w:r>
          </w:p>
        </w:tc>
      </w:tr>
      <w:tr w:rsidR="001E296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Anonymous/electronic intimidation (3, 6)</w:t>
            </w:r>
          </w:p>
        </w:tc>
        <w:tc>
          <w:tcPr>
            <w:tcW w:w="64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Territorial jurisdiction may lie at the place of sending or of receipt; multi-district/cross-border cases raise questions resolved under S.178/186 Cr.P.C. and PECA's own extraterritorial-reach provision for offences with a nexus to Pakistan.</w:t>
            </w:r>
          </w:p>
        </w:tc>
      </w:tr>
      <w:tr w:rsidR="001E296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Terrorism-lin</w:t>
            </w:r>
            <w:r>
              <w:rPr>
                <w:rFonts w:ascii="Times New Roman" w:eastAsia="Times New Roman" w:hAnsi="Times New Roman" w:cs="Times New Roman"/>
                <w:sz w:val="20"/>
                <w:szCs w:val="20"/>
              </w:rPr>
              <w:t>ked intimidation (7)</w:t>
            </w:r>
          </w:p>
        </w:tc>
        <w:tc>
          <w:tcPr>
            <w:tcW w:w="6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Exclusive original jurisdiction of the Anti-Terrorism Court once the Schedule offence is invoked; ordinary Magistrate/Sessions jurisdiction is ousted for that charge.</w:t>
            </w:r>
          </w:p>
        </w:tc>
      </w:tr>
      <w:tr w:rsidR="001E296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Unlawful assembly / rioting (9–14)</w:t>
            </w:r>
          </w:p>
        </w:tc>
        <w:tc>
          <w:tcPr>
            <w:tcW w:w="64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Original jurisdiction tracks the</w:t>
            </w:r>
            <w:r>
              <w:rPr>
                <w:rFonts w:ascii="Times New Roman" w:eastAsia="Times New Roman" w:hAnsi="Times New Roman" w:cs="Times New Roman"/>
                <w:sz w:val="20"/>
                <w:szCs w:val="20"/>
              </w:rPr>
              <w:t xml:space="preserve"> gravest offence charged (Magistrate vs Sessions); territorial jurisdiction lies where the assembly/force occurred, extendable across contiguous areas under S.178–179.</w:t>
            </w:r>
          </w:p>
        </w:tc>
      </w:tr>
      <w:tr w:rsidR="001E296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Regulated ICT gathering (16)</w:t>
            </w:r>
          </w:p>
        </w:tc>
        <w:tc>
          <w:tcPr>
            <w:tcW w:w="6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Administrative jurisdiction: District Magistrate, ICT, under the Peaceful Assembly and Public Order Act, 2024; judicial review by the Islamabad High Court.</w:t>
            </w:r>
          </w:p>
        </w:tc>
      </w:tr>
      <w:tr w:rsidR="001E296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public-order restriction (17)</w:t>
            </w:r>
          </w:p>
        </w:tc>
        <w:tc>
          <w:tcPr>
            <w:tcW w:w="64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Administrative jurisdiction: District Magistrate/Deputy Co</w:t>
            </w:r>
            <w:r>
              <w:rPr>
                <w:rFonts w:ascii="Times New Roman" w:eastAsia="Times New Roman" w:hAnsi="Times New Roman" w:cs="Times New Roman"/>
                <w:sz w:val="20"/>
                <w:szCs w:val="20"/>
              </w:rPr>
              <w:t>mmissioner of the district where the restriction operates; judicial review by the relevant Provincial High Court.</w:t>
            </w:r>
          </w:p>
        </w:tc>
      </w:tr>
    </w:tbl>
    <w:p w:rsidR="001E296C" w:rsidRDefault="00750CC2" w:rsidP="00750CC2">
      <w:pPr>
        <w:pBdr>
          <w:top w:val="single" w:sz="4" w:space="4" w:color="8C6D1F"/>
          <w:left w:val="single" w:sz="4" w:space="4" w:color="8C6D1F"/>
          <w:bottom w:val="single" w:sz="4" w:space="4" w:color="8C6D1F"/>
          <w:right w:val="single" w:sz="4" w:space="4" w:color="8C6D1F"/>
        </w:pBdr>
        <w:shd w:val="clear" w:color="auto" w:fill="FBF3D9"/>
        <w:spacing w:before="100" w:after="180" w:line="240" w:lineRule="auto"/>
        <w:rPr>
          <w:rFonts w:ascii="Times New Roman" w:eastAsia="Times New Roman" w:hAnsi="Times New Roman" w:cs="Times New Roman"/>
          <w:sz w:val="20"/>
          <w:szCs w:val="20"/>
        </w:rPr>
      </w:pPr>
      <w:r>
        <w:rPr>
          <w:rFonts w:ascii="Times New Roman" w:eastAsia="Times New Roman" w:hAnsi="Times New Roman" w:cs="Times New Roman"/>
          <w:i/>
          <w:iCs/>
          <w:color w:val="5C4A0A"/>
          <w:sz w:val="20"/>
          <w:szCs w:val="20"/>
        </w:rPr>
        <w:t>Jurisdictional objections going to the competence of the trial court (as opposed to mere irregularity) may be raised at any stage, including in appeal or revision, since an order passed without jurisdiction is void and not cured by acquiescence.</w:t>
      </w:r>
    </w:p>
    <w:p w:rsidR="001E296C" w:rsidRDefault="00750CC2" w:rsidP="00750CC2">
      <w:pPr>
        <w:spacing w:after="100"/>
      </w:pPr>
      <w:r>
        <w:rPr>
          <w:rFonts w:ascii="Times New Roman" w:eastAsia="Times New Roman" w:hAnsi="Times New Roman" w:cs="Times New Roman"/>
          <w:b/>
          <w:bCs/>
          <w:sz w:val="24"/>
          <w:szCs w:val="24"/>
          <w:u w:val="single"/>
        </w:rPr>
        <w:t>iv)   Proc</w:t>
      </w:r>
      <w:r>
        <w:rPr>
          <w:rFonts w:ascii="Times New Roman" w:eastAsia="Times New Roman" w:hAnsi="Times New Roman" w:cs="Times New Roman"/>
          <w:b/>
          <w:bCs/>
          <w:sz w:val="24"/>
          <w:szCs w:val="24"/>
          <w:u w:val="single"/>
        </w:rPr>
        <w:t xml:space="preserve">edure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p>
    <w:p w:rsidR="001E296C" w:rsidRDefault="00750CC2" w:rsidP="00750CC2">
      <w:pPr>
        <w:pStyle w:val="Heading1"/>
        <w:keepNext w:val="0"/>
        <w:keepLines w:val="0"/>
        <w:spacing w:before="480"/>
        <w:rPr>
          <w:rFonts w:ascii="Times New Roman" w:eastAsia="Times New Roman" w:hAnsi="Times New Roman" w:cs="Times New Roman"/>
          <w:b/>
          <w:bCs/>
          <w:sz w:val="20"/>
          <w:szCs w:val="20"/>
          <w:u w:val="single"/>
        </w:rPr>
      </w:pPr>
      <w:bookmarkStart w:id="1051" w:name="_22rfr1hv8syg" w:colFirst="0" w:colLast="0"/>
      <w:bookmarkEnd w:id="1051"/>
      <w:r>
        <w:rPr>
          <w:rFonts w:ascii="Times New Roman" w:eastAsia="Times New Roman" w:hAnsi="Times New Roman" w:cs="Times New Roman"/>
          <w:b/>
          <w:bCs/>
          <w:sz w:val="20"/>
          <w:szCs w:val="20"/>
          <w:u w:val="single"/>
        </w:rPr>
        <w:t>CRIMINAL INTIMIDATION — CRIMINAL PROCEDURAL WORKFLOW IN PAKISTAN</w:t>
      </w: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 xml:space="preserve"> Table of Contents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52" w:name="_mrn1q9rh7uge" w:colFirst="0" w:colLast="0"/>
      <w:bookmarkEnd w:id="1052"/>
      <w:r>
        <w:rPr>
          <w:rFonts w:ascii="Times New Roman" w:eastAsia="Times New Roman" w:hAnsi="Times New Roman" w:cs="Times New Roman"/>
          <w:b/>
          <w:bCs/>
          <w:sz w:val="20"/>
          <w:szCs w:val="20"/>
        </w:rPr>
        <w:t>1. PRE-FIR / INSTITUTION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53" w:name="_6qqc7kylbh03" w:colFirst="0" w:colLast="0"/>
      <w:bookmarkEnd w:id="1053"/>
      <w:r>
        <w:rPr>
          <w:rFonts w:ascii="Times New Roman" w:eastAsia="Times New Roman" w:hAnsi="Times New Roman" w:cs="Times New Roman"/>
          <w:b/>
          <w:bCs/>
          <w:color w:val="000000"/>
          <w:sz w:val="20"/>
          <w:szCs w:val="20"/>
        </w:rPr>
        <w:t>1.1 Complaint, Information and Preliminary Legal Assessment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54" w:name="_o15sqdgshtox" w:colFirst="0" w:colLast="0"/>
      <w:bookmarkEnd w:id="1054"/>
      <w:r>
        <w:rPr>
          <w:rFonts w:ascii="Times New Roman" w:eastAsia="Times New Roman" w:hAnsi="Times New Roman" w:cs="Times New Roman"/>
          <w:b/>
          <w:bCs/>
          <w:color w:val="000000"/>
          <w:sz w:val="20"/>
          <w:szCs w:val="20"/>
        </w:rPr>
        <w:t>1.2 FIR, Private Complaint and Competent Forum</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55" w:name="_be89tpqxmbve" w:colFirst="0" w:colLast="0"/>
      <w:bookmarkEnd w:id="1055"/>
      <w:r>
        <w:rPr>
          <w:rFonts w:ascii="Times New Roman" w:eastAsia="Times New Roman" w:hAnsi="Times New Roman" w:cs="Times New Roman"/>
          <w:b/>
          <w:bCs/>
          <w:color w:val="000000"/>
          <w:sz w:val="20"/>
          <w:szCs w:val="20"/>
        </w:rPr>
        <w:t>1.3 Identification of Accused and Threat Assessment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56" w:name="_98ziu9b970xy" w:colFirst="0" w:colLast="0"/>
      <w:bookmarkEnd w:id="1056"/>
      <w:r>
        <w:rPr>
          <w:rFonts w:ascii="Times New Roman" w:eastAsia="Times New Roman" w:hAnsi="Times New Roman" w:cs="Times New Roman"/>
          <w:b/>
          <w:bCs/>
          <w:color w:val="000000"/>
          <w:sz w:val="20"/>
          <w:szCs w:val="20"/>
        </w:rPr>
        <w:t>1.4 Preservation of CCTV, Digital and Documentary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57" w:name="_ds3qpg3tp23b" w:colFirst="0" w:colLast="0"/>
      <w:bookmarkEnd w:id="1057"/>
      <w:r>
        <w:rPr>
          <w:rFonts w:ascii="Times New Roman" w:eastAsia="Times New Roman" w:hAnsi="Times New Roman" w:cs="Times New Roman"/>
          <w:b/>
          <w:bCs/>
          <w:color w:val="000000"/>
          <w:sz w:val="20"/>
          <w:szCs w:val="20"/>
        </w:rPr>
        <w:t>1.5 Institution, Initial Status and Transition to Investigation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58" w:name="_34ydo15vxigr" w:colFirst="0" w:colLast="0"/>
      <w:bookmarkEnd w:id="1058"/>
      <w:r>
        <w:rPr>
          <w:rFonts w:ascii="Times New Roman" w:eastAsia="Times New Roman" w:hAnsi="Times New Roman" w:cs="Times New Roman"/>
          <w:b/>
          <w:bCs/>
          <w:sz w:val="20"/>
          <w:szCs w:val="20"/>
        </w:rPr>
        <w:t>2. INVESTIGATION / PRE-TRIAL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59" w:name="_xz7sjif4a5uq" w:colFirst="0" w:colLast="0"/>
      <w:bookmarkEnd w:id="1059"/>
      <w:r>
        <w:rPr>
          <w:rFonts w:ascii="Times New Roman" w:eastAsia="Times New Roman" w:hAnsi="Times New Roman" w:cs="Times New Roman"/>
          <w:b/>
          <w:bCs/>
          <w:color w:val="000000"/>
          <w:sz w:val="20"/>
          <w:szCs w:val="20"/>
        </w:rPr>
        <w:lastRenderedPageBreak/>
        <w:t>2.1 I</w:t>
      </w:r>
      <w:r>
        <w:rPr>
          <w:rFonts w:ascii="Times New Roman" w:eastAsia="Times New Roman" w:hAnsi="Times New Roman" w:cs="Times New Roman"/>
          <w:b/>
          <w:bCs/>
          <w:color w:val="000000"/>
          <w:sz w:val="20"/>
          <w:szCs w:val="20"/>
        </w:rPr>
        <w:t>nvestigation, Statements and Collection of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60" w:name="_qu7pm8qftlm2" w:colFirst="0" w:colLast="0"/>
      <w:bookmarkEnd w:id="1060"/>
      <w:r>
        <w:rPr>
          <w:rFonts w:ascii="Times New Roman" w:eastAsia="Times New Roman" w:hAnsi="Times New Roman" w:cs="Times New Roman"/>
          <w:b/>
          <w:bCs/>
          <w:color w:val="000000"/>
          <w:sz w:val="20"/>
          <w:szCs w:val="20"/>
        </w:rPr>
        <w:t>2.2 CCTV, Electronic Evidence and Forensic Investigation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61" w:name="_u3kc8kw6cszi" w:colFirst="0" w:colLast="0"/>
      <w:bookmarkEnd w:id="1061"/>
      <w:r>
        <w:rPr>
          <w:rFonts w:ascii="Times New Roman" w:eastAsia="Times New Roman" w:hAnsi="Times New Roman" w:cs="Times New Roman"/>
          <w:b/>
          <w:bCs/>
          <w:color w:val="000000"/>
          <w:sz w:val="20"/>
          <w:szCs w:val="20"/>
        </w:rPr>
        <w:t>2.3 Site Inspection, Recovery and Seizure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62" w:name="_oa8mfuel01ot" w:colFirst="0" w:colLast="0"/>
      <w:bookmarkEnd w:id="1062"/>
      <w:r>
        <w:rPr>
          <w:rFonts w:ascii="Times New Roman" w:eastAsia="Times New Roman" w:hAnsi="Times New Roman" w:cs="Times New Roman"/>
          <w:b/>
          <w:bCs/>
          <w:color w:val="000000"/>
          <w:sz w:val="20"/>
          <w:szCs w:val="20"/>
        </w:rPr>
        <w:t>2.4 Arrest, Remand and Bail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63" w:name="_w4rzbrj3j6g4" w:colFirst="0" w:colLast="0"/>
      <w:bookmarkEnd w:id="1063"/>
      <w:r>
        <w:rPr>
          <w:rFonts w:ascii="Times New Roman" w:eastAsia="Times New Roman" w:hAnsi="Times New Roman" w:cs="Times New Roman"/>
          <w:b/>
          <w:bCs/>
          <w:color w:val="000000"/>
          <w:sz w:val="20"/>
          <w:szCs w:val="20"/>
        </w:rPr>
        <w:t>2.5 Completion of Investigation and Challan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64" w:name="_utozlyhsb29" w:colFirst="0" w:colLast="0"/>
      <w:bookmarkEnd w:id="1064"/>
      <w:r>
        <w:rPr>
          <w:rFonts w:ascii="Times New Roman" w:eastAsia="Times New Roman" w:hAnsi="Times New Roman" w:cs="Times New Roman"/>
          <w:b/>
          <w:bCs/>
          <w:sz w:val="20"/>
          <w:szCs w:val="20"/>
        </w:rPr>
        <w:t>3. TRIAL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65" w:name="_hsu05exqirvg" w:colFirst="0" w:colLast="0"/>
      <w:bookmarkEnd w:id="1065"/>
      <w:r>
        <w:rPr>
          <w:rFonts w:ascii="Times New Roman" w:eastAsia="Times New Roman" w:hAnsi="Times New Roman" w:cs="Times New Roman"/>
          <w:b/>
          <w:bCs/>
          <w:color w:val="000000"/>
          <w:sz w:val="20"/>
          <w:szCs w:val="20"/>
        </w:rPr>
        <w:t>3.1 Cognizance, Supply o</w:t>
      </w:r>
      <w:r>
        <w:rPr>
          <w:rFonts w:ascii="Times New Roman" w:eastAsia="Times New Roman" w:hAnsi="Times New Roman" w:cs="Times New Roman"/>
          <w:b/>
          <w:bCs/>
          <w:color w:val="000000"/>
          <w:sz w:val="20"/>
          <w:szCs w:val="20"/>
        </w:rPr>
        <w:t>f Copies and Framing of Charge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66" w:name="_mvzwrhrmdntc" w:colFirst="0" w:colLast="0"/>
      <w:bookmarkEnd w:id="1066"/>
      <w:r>
        <w:rPr>
          <w:rFonts w:ascii="Times New Roman" w:eastAsia="Times New Roman" w:hAnsi="Times New Roman" w:cs="Times New Roman"/>
          <w:b/>
          <w:bCs/>
          <w:color w:val="000000"/>
          <w:sz w:val="20"/>
          <w:szCs w:val="20"/>
        </w:rPr>
        <w:t>3.2 Plea and Prosecution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67" w:name="_rrdec6sx1sbn" w:colFirst="0" w:colLast="0"/>
      <w:bookmarkEnd w:id="1067"/>
      <w:r>
        <w:rPr>
          <w:rFonts w:ascii="Times New Roman" w:eastAsia="Times New Roman" w:hAnsi="Times New Roman" w:cs="Times New Roman"/>
          <w:b/>
          <w:bCs/>
          <w:color w:val="000000"/>
          <w:sz w:val="20"/>
          <w:szCs w:val="20"/>
        </w:rPr>
        <w:t>3.3 Defence Evidence and Statement of Accused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68" w:name="_5d0g282gaswl" w:colFirst="0" w:colLast="0"/>
      <w:bookmarkEnd w:id="1068"/>
      <w:r>
        <w:rPr>
          <w:rFonts w:ascii="Times New Roman" w:eastAsia="Times New Roman" w:hAnsi="Times New Roman" w:cs="Times New Roman"/>
          <w:b/>
          <w:bCs/>
          <w:color w:val="000000"/>
          <w:sz w:val="20"/>
          <w:szCs w:val="20"/>
        </w:rPr>
        <w:t>3.4 Final Arguments and Judicial Evaluation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69" w:name="_2i58opjufrp6" w:colFirst="0" w:colLast="0"/>
      <w:bookmarkEnd w:id="1069"/>
      <w:r>
        <w:rPr>
          <w:rFonts w:ascii="Times New Roman" w:eastAsia="Times New Roman" w:hAnsi="Times New Roman" w:cs="Times New Roman"/>
          <w:b/>
          <w:bCs/>
          <w:color w:val="000000"/>
          <w:sz w:val="20"/>
          <w:szCs w:val="20"/>
        </w:rPr>
        <w:t>3.5 Judgment, Conviction, Acquittal and Sentence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70" w:name="_va47rwr8kw9s" w:colFirst="0" w:colLast="0"/>
      <w:bookmarkEnd w:id="1070"/>
      <w:r>
        <w:rPr>
          <w:rFonts w:ascii="Times New Roman" w:eastAsia="Times New Roman" w:hAnsi="Times New Roman" w:cs="Times New Roman"/>
          <w:b/>
          <w:bCs/>
          <w:sz w:val="20"/>
          <w:szCs w:val="20"/>
        </w:rPr>
        <w:t>4. POST-TRIAL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71" w:name="_2otxwwgd3ojm" w:colFirst="0" w:colLast="0"/>
      <w:bookmarkEnd w:id="1071"/>
      <w:r>
        <w:rPr>
          <w:rFonts w:ascii="Times New Roman" w:eastAsia="Times New Roman" w:hAnsi="Times New Roman" w:cs="Times New Roman"/>
          <w:b/>
          <w:bCs/>
          <w:color w:val="000000"/>
          <w:sz w:val="20"/>
          <w:szCs w:val="20"/>
        </w:rPr>
        <w:t>4.1 Appeal Against Conviction or Acquittal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72" w:name="_us1pjo4oixm7" w:colFirst="0" w:colLast="0"/>
      <w:bookmarkEnd w:id="1072"/>
      <w:r>
        <w:rPr>
          <w:rFonts w:ascii="Times New Roman" w:eastAsia="Times New Roman" w:hAnsi="Times New Roman" w:cs="Times New Roman"/>
          <w:b/>
          <w:bCs/>
          <w:color w:val="000000"/>
          <w:sz w:val="20"/>
          <w:szCs w:val="20"/>
        </w:rPr>
        <w:t>4.2 Revision and Quashing / Supervisory Remedies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73" w:name="_g5fqnfh4ookx" w:colFirst="0" w:colLast="0"/>
      <w:bookmarkEnd w:id="1073"/>
      <w:r>
        <w:rPr>
          <w:rFonts w:ascii="Times New Roman" w:eastAsia="Times New Roman" w:hAnsi="Times New Roman" w:cs="Times New Roman"/>
          <w:b/>
          <w:bCs/>
          <w:color w:val="000000"/>
          <w:sz w:val="20"/>
          <w:szCs w:val="20"/>
        </w:rPr>
        <w:t>4.3 Suspension of Sentence and Bail Pending Appeal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74" w:name="_58oi37ut8ckp" w:colFirst="0" w:colLast="0"/>
      <w:bookmarkEnd w:id="1074"/>
      <w:r>
        <w:rPr>
          <w:rFonts w:ascii="Times New Roman" w:eastAsia="Times New Roman" w:hAnsi="Times New Roman" w:cs="Times New Roman"/>
          <w:b/>
          <w:bCs/>
          <w:color w:val="000000"/>
          <w:sz w:val="20"/>
          <w:szCs w:val="20"/>
        </w:rPr>
        <w:t>4.4 Fine Recovery, Execution and Compounding</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75" w:name="_3yq7j4bv8kw" w:colFirst="0" w:colLast="0"/>
      <w:bookmarkEnd w:id="1075"/>
      <w:r>
        <w:rPr>
          <w:rFonts w:ascii="Times New Roman" w:eastAsia="Times New Roman" w:hAnsi="Times New Roman" w:cs="Times New Roman"/>
          <w:b/>
          <w:bCs/>
          <w:color w:val="000000"/>
          <w:sz w:val="20"/>
          <w:szCs w:val="20"/>
        </w:rPr>
        <w:t>4.5 Final Closure and Disposal of Record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76" w:name="_89bq6gwfzoi7" w:colFirst="0" w:colLast="0"/>
      <w:bookmarkEnd w:id="1076"/>
      <w:r>
        <w:rPr>
          <w:rFonts w:ascii="Times New Roman" w:eastAsia="Times New Roman" w:hAnsi="Times New Roman" w:cs="Times New Roman"/>
          <w:b/>
          <w:bCs/>
          <w:sz w:val="20"/>
          <w:szCs w:val="20"/>
        </w:rPr>
        <w:t>REGIONAL / TERRITORIAL DIFF</w:t>
      </w:r>
      <w:r>
        <w:rPr>
          <w:rFonts w:ascii="Times New Roman" w:eastAsia="Times New Roman" w:hAnsi="Times New Roman" w:cs="Times New Roman"/>
          <w:b/>
          <w:bCs/>
          <w:sz w:val="20"/>
          <w:szCs w:val="20"/>
        </w:rPr>
        <w:t>ERENCES</w:t>
      </w:r>
    </w:p>
    <w:p w:rsidR="001E296C" w:rsidRDefault="001E296C" w:rsidP="00750CC2">
      <w:pPr>
        <w:rPr>
          <w:rFonts w:ascii="Times New Roman" w:eastAsia="Times New Roman" w:hAnsi="Times New Roman" w:cs="Times New Roman"/>
          <w:b/>
          <w:bCs/>
          <w:sz w:val="20"/>
          <w:szCs w:val="20"/>
        </w:rPr>
      </w:pP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77" w:name="_jgafubnvmot9" w:colFirst="0" w:colLast="0"/>
      <w:bookmarkEnd w:id="1077"/>
      <w:r>
        <w:rPr>
          <w:rFonts w:ascii="Times New Roman" w:eastAsia="Times New Roman" w:hAnsi="Times New Roman" w:cs="Times New Roman"/>
          <w:b/>
          <w:bCs/>
          <w:sz w:val="20"/>
          <w:szCs w:val="20"/>
        </w:rPr>
        <w:t>1. PRE-FIR / INSTITUTION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78" w:name="_eh2402wdtw46" w:colFirst="0" w:colLast="0"/>
      <w:bookmarkEnd w:id="1078"/>
      <w:r>
        <w:rPr>
          <w:rFonts w:ascii="Times New Roman" w:eastAsia="Times New Roman" w:hAnsi="Times New Roman" w:cs="Times New Roman"/>
          <w:b/>
          <w:bCs/>
          <w:color w:val="000000"/>
          <w:sz w:val="20"/>
          <w:szCs w:val="20"/>
        </w:rPr>
        <w:t xml:space="preserve">      1.1 Complaint, Information and Preliminary Legal Assessment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proceedings ordinarily begin when the threatened person, a witness, or another person possessing relevant information brings the alleged incident to the</w:t>
      </w:r>
      <w:r>
        <w:rPr>
          <w:rFonts w:ascii="Times New Roman" w:eastAsia="Times New Roman" w:hAnsi="Times New Roman" w:cs="Times New Roman"/>
          <w:sz w:val="20"/>
          <w:szCs w:val="20"/>
        </w:rPr>
        <w:t xml:space="preserve"> notice of the police or competent Magistrate. The first legal question is not simply whether a threat was made, but whether the facts, if proved, satisfy </w:t>
      </w:r>
      <w:r>
        <w:rPr>
          <w:rFonts w:ascii="Times New Roman" w:eastAsia="Times New Roman" w:hAnsi="Times New Roman" w:cs="Times New Roman"/>
          <w:b/>
          <w:bCs/>
          <w:sz w:val="20"/>
          <w:szCs w:val="20"/>
        </w:rPr>
        <w:t>§503 PPC</w:t>
      </w:r>
      <w:r>
        <w:rPr>
          <w:rFonts w:ascii="Times New Roman" w:eastAsia="Times New Roman" w:hAnsi="Times New Roman" w:cs="Times New Roman"/>
          <w:sz w:val="20"/>
          <w:szCs w:val="20"/>
        </w:rPr>
        <w:t>. Section 503 defines criminal intimidation as threatening another with injury to the person,</w:t>
      </w:r>
      <w:r>
        <w:rPr>
          <w:rFonts w:ascii="Times New Roman" w:eastAsia="Times New Roman" w:hAnsi="Times New Roman" w:cs="Times New Roman"/>
          <w:sz w:val="20"/>
          <w:szCs w:val="20"/>
        </w:rPr>
        <w:t xml:space="preserve"> reputation or property of that person, or to the person or reputation of someone in whom that person is interested, with the specified intention to cause alarm or to </w:t>
      </w:r>
      <w:r>
        <w:rPr>
          <w:rFonts w:ascii="Times New Roman" w:eastAsia="Times New Roman" w:hAnsi="Times New Roman" w:cs="Times New Roman"/>
          <w:sz w:val="20"/>
          <w:szCs w:val="20"/>
        </w:rPr>
        <w:lastRenderedPageBreak/>
        <w:t xml:space="preserve">compel an act or omission. </w:t>
      </w:r>
      <w:r>
        <w:rPr>
          <w:rFonts w:ascii="Times New Roman" w:eastAsia="Times New Roman" w:hAnsi="Times New Roman" w:cs="Times New Roman"/>
          <w:b/>
          <w:bCs/>
          <w:sz w:val="20"/>
          <w:szCs w:val="20"/>
        </w:rPr>
        <w:t>Section 506 PPC</w:t>
      </w:r>
      <w:r>
        <w:rPr>
          <w:rFonts w:ascii="Times New Roman" w:eastAsia="Times New Roman" w:hAnsi="Times New Roman" w:cs="Times New Roman"/>
          <w:sz w:val="20"/>
          <w:szCs w:val="20"/>
        </w:rPr>
        <w:t xml:space="preserve"> prescribes punishment, while </w:t>
      </w:r>
      <w:r>
        <w:rPr>
          <w:rFonts w:ascii="Times New Roman" w:eastAsia="Times New Roman" w:hAnsi="Times New Roman" w:cs="Times New Roman"/>
          <w:b/>
          <w:bCs/>
          <w:sz w:val="20"/>
          <w:szCs w:val="20"/>
        </w:rPr>
        <w:t>§507 PPC</w:t>
      </w:r>
      <w:r>
        <w:rPr>
          <w:rFonts w:ascii="Times New Roman" w:eastAsia="Times New Roman" w:hAnsi="Times New Roman" w:cs="Times New Roman"/>
          <w:sz w:val="20"/>
          <w:szCs w:val="20"/>
        </w:rPr>
        <w:t xml:space="preserve"> deals wi</w:t>
      </w:r>
      <w:r>
        <w:rPr>
          <w:rFonts w:ascii="Times New Roman" w:eastAsia="Times New Roman" w:hAnsi="Times New Roman" w:cs="Times New Roman"/>
          <w:sz w:val="20"/>
          <w:szCs w:val="20"/>
        </w:rPr>
        <w:t>th criminal intimidation by anonymous communication or concealment of the source. (</w:t>
      </w:r>
      <w:hyperlink r:id="rId167">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complaint should therefor</w:t>
      </w:r>
      <w:r>
        <w:rPr>
          <w:rFonts w:ascii="Times New Roman" w:eastAsia="Times New Roman" w:hAnsi="Times New Roman" w:cs="Times New Roman"/>
          <w:sz w:val="20"/>
          <w:szCs w:val="20"/>
        </w:rPr>
        <w:t xml:space="preserve">e contain sufficient factual particulars concerning the words or conduct constituting the threat, the person threatened, the threatened injury, the circumstances in which the threat was communicated, the intention attributed to the accused, and the act or </w:t>
      </w:r>
      <w:r>
        <w:rPr>
          <w:rFonts w:ascii="Times New Roman" w:eastAsia="Times New Roman" w:hAnsi="Times New Roman" w:cs="Times New Roman"/>
          <w:sz w:val="20"/>
          <w:szCs w:val="20"/>
        </w:rPr>
        <w:t>omission which the accused allegedly sought to compel. A vague allegation that the accused merely “threatened” the complainant is legally weaker than a complaint identifying the actual threat and circumstances showing the statutory intention.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Pakistani cou</w:t>
      </w:r>
      <w:r>
        <w:rPr>
          <w:rFonts w:ascii="Times New Roman" w:eastAsia="Times New Roman" w:hAnsi="Times New Roman" w:cs="Times New Roman"/>
          <w:sz w:val="20"/>
          <w:szCs w:val="20"/>
        </w:rPr>
        <w:t xml:space="preserve">rts have repeatedly held that </w:t>
      </w:r>
      <w:r>
        <w:rPr>
          <w:rFonts w:ascii="Times New Roman" w:eastAsia="Times New Roman" w:hAnsi="Times New Roman" w:cs="Times New Roman"/>
          <w:b/>
          <w:bCs/>
          <w:sz w:val="20"/>
          <w:szCs w:val="20"/>
        </w:rPr>
        <w:t>a threat simpliciter is not enough</w:t>
      </w:r>
      <w:r>
        <w:rPr>
          <w:rFonts w:ascii="Times New Roman" w:eastAsia="Times New Roman" w:hAnsi="Times New Roman" w:cs="Times New Roman"/>
          <w:sz w:val="20"/>
          <w:szCs w:val="20"/>
        </w:rPr>
        <w:t>. The prosecution must connect the threat with the statutory intention under §503. The Sindh High Court has expressly held that a mere threat without the necessary intent to cause alarm or com</w:t>
      </w:r>
      <w:r>
        <w:rPr>
          <w:rFonts w:ascii="Times New Roman" w:eastAsia="Times New Roman" w:hAnsi="Times New Roman" w:cs="Times New Roman"/>
          <w:sz w:val="20"/>
          <w:szCs w:val="20"/>
        </w:rPr>
        <w:t>pel conduct does not fulfil the ingredients of criminal intimidation. (</w:t>
      </w:r>
      <w:hyperlink r:id="rId168">
        <w:r>
          <w:rPr>
            <w:rFonts w:ascii="Times New Roman" w:eastAsia="Times New Roman" w:hAnsi="Times New Roman" w:cs="Times New Roman"/>
            <w:color w:val="1155CC"/>
            <w:sz w:val="20"/>
            <w:szCs w:val="20"/>
            <w:u w:val="single"/>
          </w:rPr>
          <w:t>Caselaw</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Responsible authority:</w:t>
      </w:r>
      <w:r>
        <w:rPr>
          <w:rFonts w:ascii="Times New Roman" w:eastAsia="Times New Roman" w:hAnsi="Times New Roman" w:cs="Times New Roman"/>
          <w:sz w:val="20"/>
          <w:szCs w:val="20"/>
        </w:rPr>
        <w:t xml:space="preserve"> Police/SHO where police proceedings are available; otherwise the competent Magistrate in a complaint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PPC §§503, 506, 507; Cr.P.C. §§154–155, 190 and 200.</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Time limit:</w:t>
      </w:r>
      <w:r>
        <w:rPr>
          <w:rFonts w:ascii="Times New Roman" w:eastAsia="Times New Roman" w:hAnsi="Times New Roman" w:cs="Times New Roman"/>
          <w:sz w:val="20"/>
          <w:szCs w:val="20"/>
        </w:rPr>
        <w:t xml:space="preserve"> There is </w:t>
      </w:r>
      <w:r>
        <w:rPr>
          <w:rFonts w:ascii="Times New Roman" w:eastAsia="Times New Roman" w:hAnsi="Times New Roman" w:cs="Times New Roman"/>
          <w:b/>
          <w:bCs/>
          <w:sz w:val="20"/>
          <w:szCs w:val="20"/>
        </w:rPr>
        <w:t>no general short statutory period in the Pakistani Cr.P.C. eq</w:t>
      </w:r>
      <w:r>
        <w:rPr>
          <w:rFonts w:ascii="Times New Roman" w:eastAsia="Times New Roman" w:hAnsi="Times New Roman" w:cs="Times New Roman"/>
          <w:b/>
          <w:bCs/>
          <w:sz w:val="20"/>
          <w:szCs w:val="20"/>
        </w:rPr>
        <w:t>uivalent to the limitation regime found in some other jurisdictions</w:t>
      </w:r>
      <w:r>
        <w:rPr>
          <w:rFonts w:ascii="Times New Roman" w:eastAsia="Times New Roman" w:hAnsi="Times New Roman" w:cs="Times New Roman"/>
          <w:sz w:val="20"/>
          <w:szCs w:val="20"/>
        </w:rPr>
        <w:t>; Chapter XXXVI of the Pakistani Cr.P.C. is omitted. Nevertheless, delay in reporting may become relevant to credibility and evidentiary appreciation. (</w:t>
      </w:r>
      <w:hyperlink r:id="rId169">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Outcome:</w:t>
      </w:r>
      <w:r>
        <w:rPr>
          <w:rFonts w:ascii="Cardo" w:eastAsia="Cardo" w:hAnsi="Cardo" w:cs="Cardo"/>
          <w:sz w:val="20"/>
          <w:szCs w:val="20"/>
        </w:rPr>
        <w:t xml:space="preserve"> Prima facie offence disclosed → appropriate institution; ingredients absent → appropriate legal remedy against institution/refusal to procee</w:t>
      </w:r>
      <w:r>
        <w:rPr>
          <w:rFonts w:ascii="Cardo" w:eastAsia="Cardo" w:hAnsi="Cardo" w:cs="Cardo"/>
          <w:sz w:val="20"/>
          <w:szCs w:val="20"/>
        </w:rPr>
        <w:t>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79" w:name="_7reqq652n5fq" w:colFirst="0" w:colLast="0"/>
      <w:bookmarkEnd w:id="1079"/>
      <w:r>
        <w:rPr>
          <w:rFonts w:ascii="Times New Roman" w:eastAsia="Times New Roman" w:hAnsi="Times New Roman" w:cs="Times New Roman"/>
          <w:b/>
          <w:bCs/>
          <w:color w:val="000000"/>
          <w:sz w:val="20"/>
          <w:szCs w:val="20"/>
        </w:rPr>
        <w:t>1.2 FIR, Private Complaint and Competent Forum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procedural route depends principally upon the classification of the offence in the applicable </w:t>
      </w:r>
      <w:r>
        <w:rPr>
          <w:rFonts w:ascii="Times New Roman" w:eastAsia="Times New Roman" w:hAnsi="Times New Roman" w:cs="Times New Roman"/>
          <w:b/>
          <w:bCs/>
          <w:sz w:val="20"/>
          <w:szCs w:val="20"/>
        </w:rPr>
        <w:t>Second Schedule to the Cr.P.C.</w:t>
      </w:r>
      <w:r>
        <w:rPr>
          <w:rFonts w:ascii="Times New Roman" w:eastAsia="Times New Roman" w:hAnsi="Times New Roman" w:cs="Times New Roman"/>
          <w:sz w:val="20"/>
          <w:szCs w:val="20"/>
        </w:rPr>
        <w:t xml:space="preserve">, together with any applicable provincial or special legislation. Section 154 </w:t>
      </w:r>
      <w:r>
        <w:rPr>
          <w:rFonts w:ascii="Times New Roman" w:eastAsia="Times New Roman" w:hAnsi="Times New Roman" w:cs="Times New Roman"/>
          <w:sz w:val="20"/>
          <w:szCs w:val="20"/>
        </w:rPr>
        <w:t>governs information relating to cognizable offences, whereas §155 regulates information concerning non-cognizable offences. For a private complaint, §§190 and 200 provide the principal framework for cognizance and examination of the complainant.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particul</w:t>
      </w:r>
      <w:r>
        <w:rPr>
          <w:rFonts w:ascii="Times New Roman" w:eastAsia="Times New Roman" w:hAnsi="Times New Roman" w:cs="Times New Roman"/>
          <w:sz w:val="20"/>
          <w:szCs w:val="20"/>
        </w:rPr>
        <w:t xml:space="preserve">arly important point for criminal-intimidation notes is that </w:t>
      </w:r>
      <w:r>
        <w:rPr>
          <w:rFonts w:ascii="Times New Roman" w:eastAsia="Times New Roman" w:hAnsi="Times New Roman" w:cs="Times New Roman"/>
          <w:b/>
          <w:bCs/>
          <w:sz w:val="20"/>
          <w:szCs w:val="20"/>
        </w:rPr>
        <w:t>ordinary §506 PPC is classified in the Schedule as a non-cognizable and bailable offence</w:t>
      </w:r>
      <w:r>
        <w:rPr>
          <w:rFonts w:ascii="Times New Roman" w:eastAsia="Times New Roman" w:hAnsi="Times New Roman" w:cs="Times New Roman"/>
          <w:sz w:val="20"/>
          <w:szCs w:val="20"/>
        </w:rPr>
        <w:t>. The aggravated second paragraph of §506 has a different punishment but remains subject to the precise cla</w:t>
      </w:r>
      <w:r>
        <w:rPr>
          <w:rFonts w:ascii="Times New Roman" w:eastAsia="Times New Roman" w:hAnsi="Times New Roman" w:cs="Times New Roman"/>
          <w:sz w:val="20"/>
          <w:szCs w:val="20"/>
        </w:rPr>
        <w:t>ssification appearing in the applicable Schedule. Recent Peshawar High Court authority expressly treated the first paragraph of §506 as bailable and referred to the accused's right under §496 Cr.P.C. in a bailable case. (</w:t>
      </w:r>
      <w:hyperlink r:id="rId170">
        <w:r>
          <w:rPr>
            <w:rFonts w:ascii="Times New Roman" w:eastAsia="Times New Roman" w:hAnsi="Times New Roman" w:cs="Times New Roman"/>
            <w:color w:val="1155CC"/>
            <w:sz w:val="20"/>
            <w:szCs w:val="20"/>
            <w:u w:val="single"/>
          </w:rPr>
          <w:t>Peshawar High Court</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Consequently, it is inaccurate to write a universal workflow stating that every §506 allegation automatically results in registration of </w:t>
      </w:r>
      <w:r>
        <w:rPr>
          <w:rFonts w:ascii="Times New Roman" w:eastAsia="Times New Roman" w:hAnsi="Times New Roman" w:cs="Times New Roman"/>
          <w:sz w:val="20"/>
          <w:szCs w:val="20"/>
        </w:rPr>
        <w:t>a police FIR followed by warrantless arrest. Where the allegation is legally non-cognizable, the statutory procedure applicable to non-cognizable offences must be followed, including the role of the Magistrate under §155.</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a </w:t>
      </w:r>
      <w:r>
        <w:rPr>
          <w:rFonts w:ascii="Times New Roman" w:eastAsia="Times New Roman" w:hAnsi="Times New Roman" w:cs="Times New Roman"/>
          <w:b/>
          <w:bCs/>
          <w:sz w:val="20"/>
          <w:szCs w:val="20"/>
        </w:rPr>
        <w:t>private complaint</w:t>
      </w:r>
      <w:r>
        <w:rPr>
          <w:rFonts w:ascii="Times New Roman" w:eastAsia="Times New Roman" w:hAnsi="Times New Roman" w:cs="Times New Roman"/>
          <w:sz w:val="20"/>
          <w:szCs w:val="20"/>
        </w:rPr>
        <w:t xml:space="preserve">, the complainant approaches the competent Magistrate. The Magistrate may examine the complainant under </w:t>
      </w:r>
      <w:r>
        <w:rPr>
          <w:rFonts w:ascii="Times New Roman" w:eastAsia="Times New Roman" w:hAnsi="Times New Roman" w:cs="Times New Roman"/>
          <w:b/>
          <w:bCs/>
          <w:sz w:val="20"/>
          <w:szCs w:val="20"/>
        </w:rPr>
        <w:t>§200 Cr.P.C.</w:t>
      </w:r>
      <w:r>
        <w:rPr>
          <w:rFonts w:ascii="Times New Roman" w:eastAsia="Times New Roman" w:hAnsi="Times New Roman" w:cs="Times New Roman"/>
          <w:sz w:val="20"/>
          <w:szCs w:val="20"/>
        </w:rPr>
        <w:t>, postpone issuance of process under §202 where appropriate, dismiss the complaint under §203 if the statutory basis is absent, or issue pro</w:t>
      </w:r>
      <w:r>
        <w:rPr>
          <w:rFonts w:ascii="Times New Roman" w:eastAsia="Times New Roman" w:hAnsi="Times New Roman" w:cs="Times New Roman"/>
          <w:sz w:val="20"/>
          <w:szCs w:val="20"/>
        </w:rPr>
        <w:t>cess under §204 when sufficient grounds exist.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Competent forum:</w:t>
      </w:r>
      <w:r>
        <w:rPr>
          <w:rFonts w:ascii="Times New Roman" w:eastAsia="Times New Roman" w:hAnsi="Times New Roman" w:cs="Times New Roman"/>
          <w:sz w:val="20"/>
          <w:szCs w:val="20"/>
        </w:rPr>
        <w:t xml:space="preserve"> Ordinarily the competent Magistrate according to the Schedule and territorial jurisdiction. The precise forum must be checked against the offence actually charged and any applicable special la</w:t>
      </w:r>
      <w:r>
        <w:rPr>
          <w:rFonts w:ascii="Times New Roman" w:eastAsia="Times New Roman" w:hAnsi="Times New Roman" w:cs="Times New Roman"/>
          <w:sz w:val="20"/>
          <w:szCs w:val="20"/>
        </w:rPr>
        <w:t>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Documents:</w:t>
      </w:r>
      <w:r>
        <w:rPr>
          <w:rFonts w:ascii="Times New Roman" w:eastAsia="Times New Roman" w:hAnsi="Times New Roman" w:cs="Times New Roman"/>
          <w:sz w:val="20"/>
          <w:szCs w:val="20"/>
        </w:rPr>
        <w:t xml:space="preserve"> Complaint/application, supporting material, witness information, electronic material and any other documents relied upon.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Status:</w:t>
      </w:r>
      <w:r>
        <w:rPr>
          <w:rFonts w:ascii="Times New Roman" w:eastAsia="Times New Roman" w:hAnsi="Times New Roman" w:cs="Times New Roman"/>
          <w:sz w:val="20"/>
          <w:szCs w:val="20"/>
        </w:rPr>
        <w:t xml:space="preserve"> Institution completed when lawful police or judicial proceedings have commenced.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80" w:name="_9uscups8erkm" w:colFirst="0" w:colLast="0"/>
      <w:bookmarkEnd w:id="1080"/>
      <w:r>
        <w:rPr>
          <w:rFonts w:ascii="Times New Roman" w:eastAsia="Times New Roman" w:hAnsi="Times New Roman" w:cs="Times New Roman"/>
          <w:b/>
          <w:bCs/>
          <w:color w:val="000000"/>
          <w:sz w:val="20"/>
          <w:szCs w:val="20"/>
        </w:rPr>
        <w:t>1.3 Identification of Accused and Threat Assessment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Once the allegation is received, identification of the accused becomes central to the case. Where the accused is named, the police or court must still determine whether the available material connects tha</w:t>
      </w:r>
      <w:r>
        <w:rPr>
          <w:rFonts w:ascii="Times New Roman" w:eastAsia="Times New Roman" w:hAnsi="Times New Roman" w:cs="Times New Roman"/>
          <w:sz w:val="20"/>
          <w:szCs w:val="20"/>
        </w:rPr>
        <w:t>t individual with the alleged communication. Where the accused is initially unknown, identification may depend upon witnesses, CCTV, telephone records, digital accounts, vehicle information, location evidence or other lawful investigative material.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w:t>
      </w:r>
      <w:r>
        <w:rPr>
          <w:rFonts w:ascii="Times New Roman" w:eastAsia="Times New Roman" w:hAnsi="Times New Roman" w:cs="Times New Roman"/>
          <w:sz w:val="20"/>
          <w:szCs w:val="20"/>
        </w:rPr>
        <w:t xml:space="preserve">estigation must also distinguish the </w:t>
      </w:r>
      <w:r>
        <w:rPr>
          <w:rFonts w:ascii="Times New Roman" w:eastAsia="Times New Roman" w:hAnsi="Times New Roman" w:cs="Times New Roman"/>
          <w:b/>
          <w:bCs/>
          <w:sz w:val="20"/>
          <w:szCs w:val="20"/>
        </w:rPr>
        <w:t>existence of a threat</w:t>
      </w:r>
      <w:r>
        <w:rPr>
          <w:rFonts w:ascii="Times New Roman" w:eastAsia="Times New Roman" w:hAnsi="Times New Roman" w:cs="Times New Roman"/>
          <w:sz w:val="20"/>
          <w:szCs w:val="20"/>
        </w:rPr>
        <w:t xml:space="preserve"> from the </w:t>
      </w:r>
      <w:r>
        <w:rPr>
          <w:rFonts w:ascii="Times New Roman" w:eastAsia="Times New Roman" w:hAnsi="Times New Roman" w:cs="Times New Roman"/>
          <w:b/>
          <w:bCs/>
          <w:sz w:val="20"/>
          <w:szCs w:val="20"/>
        </w:rPr>
        <w:t>legal effect of the threat</w:t>
      </w:r>
      <w:r>
        <w:rPr>
          <w:rFonts w:ascii="Times New Roman" w:eastAsia="Times New Roman" w:hAnsi="Times New Roman" w:cs="Times New Roman"/>
          <w:sz w:val="20"/>
          <w:szCs w:val="20"/>
        </w:rPr>
        <w:t>. The investigator should determine whether the alleged conduct concerned injury to person, reputation or property, or to a person in whom the complainant was int</w:t>
      </w:r>
      <w:r>
        <w:rPr>
          <w:rFonts w:ascii="Times New Roman" w:eastAsia="Times New Roman" w:hAnsi="Times New Roman" w:cs="Times New Roman"/>
          <w:sz w:val="20"/>
          <w:szCs w:val="20"/>
        </w:rPr>
        <w:t>erested; whether the accused intended to cause alarm; and whether the threat was used to compel an act or omission falling within §503.</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is particularly important because courts examine whether the FIR and subsequent evidence actually disclose the stat</w:t>
      </w:r>
      <w:r>
        <w:rPr>
          <w:rFonts w:ascii="Times New Roman" w:eastAsia="Times New Roman" w:hAnsi="Times New Roman" w:cs="Times New Roman"/>
          <w:sz w:val="20"/>
          <w:szCs w:val="20"/>
        </w:rPr>
        <w:t>utory ingredients. In one Sindh High Court case, the court observed that the prosecution material did not sufficiently demonstrate the specific threat or the legally relevant act/omission sought to be compelled. (</w:t>
      </w:r>
      <w:hyperlink r:id="rId171">
        <w:r>
          <w:rPr>
            <w:rFonts w:ascii="Times New Roman" w:eastAsia="Times New Roman" w:hAnsi="Times New Roman" w:cs="Times New Roman"/>
            <w:color w:val="1155CC"/>
            <w:sz w:val="20"/>
            <w:szCs w:val="20"/>
            <w:u w:val="single"/>
          </w:rPr>
          <w:t>Caselaw</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allegation concerns </w:t>
      </w:r>
      <w:r>
        <w:rPr>
          <w:rFonts w:ascii="Times New Roman" w:eastAsia="Times New Roman" w:hAnsi="Times New Roman" w:cs="Times New Roman"/>
          <w:b/>
          <w:bCs/>
          <w:sz w:val="20"/>
          <w:szCs w:val="20"/>
        </w:rPr>
        <w:t>§507</w:t>
      </w:r>
      <w:r>
        <w:rPr>
          <w:rFonts w:ascii="Times New Roman" w:eastAsia="Times New Roman" w:hAnsi="Times New Roman" w:cs="Times New Roman"/>
          <w:sz w:val="20"/>
          <w:szCs w:val="20"/>
        </w:rPr>
        <w:t>, the investigation must additionally establish the anonymous communication or concealment of the identity/source of the threat. The prosecution can</w:t>
      </w:r>
      <w:r>
        <w:rPr>
          <w:rFonts w:ascii="Times New Roman" w:eastAsia="Times New Roman" w:hAnsi="Times New Roman" w:cs="Times New Roman"/>
          <w:sz w:val="20"/>
          <w:szCs w:val="20"/>
        </w:rPr>
        <w:t>not simply add §507 because the accused was initially unknown; the statutory element concerning anonymity or concealment must itself be established.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Responsible authority:</w:t>
      </w:r>
      <w:r>
        <w:rPr>
          <w:rFonts w:ascii="Times New Roman" w:eastAsia="Times New Roman" w:hAnsi="Times New Roman" w:cs="Times New Roman"/>
          <w:sz w:val="20"/>
          <w:szCs w:val="20"/>
        </w:rPr>
        <w:t xml:space="preserve"> Investigating police officer in a police investigation; Magistrate in complaint proc</w:t>
      </w:r>
      <w:r>
        <w:rPr>
          <w:rFonts w:ascii="Times New Roman" w:eastAsia="Times New Roman" w:hAnsi="Times New Roman" w:cs="Times New Roman"/>
          <w:sz w:val="20"/>
          <w:szCs w:val="20"/>
        </w:rPr>
        <w:t>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Evidence:</w:t>
      </w:r>
      <w:r>
        <w:rPr>
          <w:rFonts w:ascii="Times New Roman" w:eastAsia="Times New Roman" w:hAnsi="Times New Roman" w:cs="Times New Roman"/>
          <w:sz w:val="20"/>
          <w:szCs w:val="20"/>
        </w:rPr>
        <w:t xml:space="preserve"> Identification material, witness accounts, communications, CCTV, digital records and surrounding circumstances.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Outcome:</w:t>
      </w:r>
      <w:r>
        <w:rPr>
          <w:rFonts w:ascii="Cardo" w:eastAsia="Cardo" w:hAnsi="Cardo" w:cs="Cardo"/>
          <w:sz w:val="20"/>
          <w:szCs w:val="20"/>
        </w:rPr>
        <w:t xml:space="preserve"> Accused identified and statutory ingredients supported → investigation continues; identity/ingredients unsupported →</w:t>
      </w:r>
      <w:r>
        <w:rPr>
          <w:rFonts w:ascii="Cardo" w:eastAsia="Cardo" w:hAnsi="Cardo" w:cs="Cardo"/>
          <w:sz w:val="20"/>
          <w:szCs w:val="20"/>
        </w:rPr>
        <w:t xml:space="preserve"> final report or appropriate judicial determination.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81" w:name="_9qiq7zdlv9bb" w:colFirst="0" w:colLast="0"/>
      <w:bookmarkEnd w:id="1081"/>
      <w:r>
        <w:rPr>
          <w:rFonts w:ascii="Times New Roman" w:eastAsia="Times New Roman" w:hAnsi="Times New Roman" w:cs="Times New Roman"/>
          <w:b/>
          <w:bCs/>
          <w:color w:val="000000"/>
          <w:sz w:val="20"/>
          <w:szCs w:val="20"/>
        </w:rPr>
        <w:t>1.4 Preservation of CCTV, Digital and Documentary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threat was communicated electronically or captured visually, preservation of evidence should begin as early as possible. CCTV footage </w:t>
      </w:r>
      <w:r>
        <w:rPr>
          <w:rFonts w:ascii="Times New Roman" w:eastAsia="Times New Roman" w:hAnsi="Times New Roman" w:cs="Times New Roman"/>
          <w:sz w:val="20"/>
          <w:szCs w:val="20"/>
        </w:rPr>
        <w:t>can establish the presence of the accused, surrounding circumstances, movements and conduct. Mobile phones may contain messages, recordings, call histories, emails, social-media communications or other material relevant to the alleged threat.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w:t>
      </w:r>
      <w:r>
        <w:rPr>
          <w:rFonts w:ascii="Times New Roman" w:eastAsia="Times New Roman" w:hAnsi="Times New Roman" w:cs="Times New Roman"/>
          <w:sz w:val="20"/>
          <w:szCs w:val="20"/>
        </w:rPr>
        <w:t>ting authority must obtain or preserve such material through lawful means and maintain its evidentiary integrity. The mere production of a screenshot or copied message does not automatically establish its authorship, authenticity, integrity or context. Whe</w:t>
      </w:r>
      <w:r>
        <w:rPr>
          <w:rFonts w:ascii="Times New Roman" w:eastAsia="Times New Roman" w:hAnsi="Times New Roman" w:cs="Times New Roman"/>
          <w:sz w:val="20"/>
          <w:szCs w:val="20"/>
        </w:rPr>
        <w:t>re necessary, devices or digital material may require forensic examination and appropriate proof at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Documentary evidence may include letters, notices, written threats, photographs, recordings and other material supporting the allegation. The investi</w:t>
      </w:r>
      <w:r>
        <w:rPr>
          <w:rFonts w:ascii="Times New Roman" w:eastAsia="Times New Roman" w:hAnsi="Times New Roman" w:cs="Times New Roman"/>
          <w:sz w:val="20"/>
          <w:szCs w:val="20"/>
        </w:rPr>
        <w:t>gator should preserve originals where possible and document how copies or extracted electronic material were obtained.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evidentiary purpose at this stage is not to decide guilt but to preserve material capable of later satisfying the court's requirement</w:t>
      </w:r>
      <w:r>
        <w:rPr>
          <w:rFonts w:ascii="Times New Roman" w:eastAsia="Times New Roman" w:hAnsi="Times New Roman" w:cs="Times New Roman"/>
          <w:sz w:val="20"/>
          <w:szCs w:val="20"/>
        </w:rPr>
        <w:t>s of proof. The prosecution will ultimately have to establish the connection between the evidence and the accused and prove the relevant ingredients beyond reasonable doubt.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Legal framework:</w:t>
      </w:r>
      <w:r>
        <w:rPr>
          <w:rFonts w:ascii="Times New Roman" w:eastAsia="Times New Roman" w:hAnsi="Times New Roman" w:cs="Times New Roman"/>
          <w:sz w:val="20"/>
          <w:szCs w:val="20"/>
        </w:rPr>
        <w:t xml:space="preserve"> Cr.P.C. investigation provisions, including §§156–157, 161, 165 and 173, together with the applicable law governing electronic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Time limit:</w:t>
      </w:r>
      <w:r>
        <w:rPr>
          <w:rFonts w:ascii="Times New Roman" w:eastAsia="Times New Roman" w:hAnsi="Times New Roman" w:cs="Times New Roman"/>
          <w:sz w:val="20"/>
          <w:szCs w:val="20"/>
        </w:rPr>
        <w:t xml:space="preserve"> No universal §503/506-specific deadline for CCTV preservation exists; the practical requirement is </w:t>
      </w:r>
      <w:r>
        <w:rPr>
          <w:rFonts w:ascii="Times New Roman" w:eastAsia="Times New Roman" w:hAnsi="Times New Roman" w:cs="Times New Roman"/>
          <w:b/>
          <w:bCs/>
          <w:sz w:val="20"/>
          <w:szCs w:val="20"/>
        </w:rPr>
        <w:t xml:space="preserve">prompt </w:t>
      </w:r>
      <w:r>
        <w:rPr>
          <w:rFonts w:ascii="Times New Roman" w:eastAsia="Times New Roman" w:hAnsi="Times New Roman" w:cs="Times New Roman"/>
          <w:b/>
          <w:bCs/>
          <w:sz w:val="20"/>
          <w:szCs w:val="20"/>
        </w:rPr>
        <w:t>preservation before material is overwritten, deleted or altered</w:t>
      </w:r>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082" w:name="_fl8t07uvvx42" w:colFirst="0" w:colLast="0"/>
      <w:bookmarkEnd w:id="1082"/>
      <w:r>
        <w:rPr>
          <w:rFonts w:ascii="Times New Roman" w:eastAsia="Times New Roman" w:hAnsi="Times New Roman" w:cs="Times New Roman"/>
          <w:b/>
          <w:bCs/>
          <w:color w:val="000000"/>
          <w:sz w:val="20"/>
          <w:szCs w:val="20"/>
        </w:rPr>
        <w:t>1.5 Institution, Initial Status and Transition to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At the conclusion of the institution stage, the case should have a clearly identified procedural status. Where the matter is la</w:t>
      </w:r>
      <w:r>
        <w:rPr>
          <w:rFonts w:ascii="Times New Roman" w:eastAsia="Times New Roman" w:hAnsi="Times New Roman" w:cs="Times New Roman"/>
          <w:sz w:val="20"/>
          <w:szCs w:val="20"/>
        </w:rPr>
        <w:t>wfully instituted through police proceedings, the investigating machinery proceeds according to the applicable classification. Where the offence is non-cognizable, the statutory Magistrate-controlled route under §155 must be respected. Where a private comp</w:t>
      </w:r>
      <w:r>
        <w:rPr>
          <w:rFonts w:ascii="Times New Roman" w:eastAsia="Times New Roman" w:hAnsi="Times New Roman" w:cs="Times New Roman"/>
          <w:sz w:val="20"/>
          <w:szCs w:val="20"/>
        </w:rPr>
        <w:t>laint is filed, §§200–204 govern the initial judicial process.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initial record should make clear the applicable PPC provision, particularly whether the allegation concerns </w:t>
      </w:r>
      <w:r>
        <w:rPr>
          <w:rFonts w:ascii="Times New Roman" w:eastAsia="Times New Roman" w:hAnsi="Times New Roman" w:cs="Times New Roman"/>
          <w:b/>
          <w:bCs/>
          <w:sz w:val="20"/>
          <w:szCs w:val="20"/>
        </w:rPr>
        <w:t>§503 read with §506</w:t>
      </w:r>
      <w:r>
        <w:rPr>
          <w:rFonts w:ascii="Times New Roman" w:eastAsia="Times New Roman" w:hAnsi="Times New Roman" w:cs="Times New Roman"/>
          <w:sz w:val="20"/>
          <w:szCs w:val="20"/>
        </w:rPr>
        <w:t>, aggravated punishment under the second paragraph of §506, or</w:t>
      </w:r>
      <w:r>
        <w:rPr>
          <w:rFonts w:ascii="Times New Roman" w:eastAsia="Times New Roman" w:hAnsi="Times New Roman" w:cs="Times New Roman"/>
          <w:sz w:val="20"/>
          <w:szCs w:val="20"/>
        </w:rPr>
        <w:t xml:space="preserve"> anonymous intimidation under §507. Sections </w:t>
      </w:r>
      <w:r>
        <w:rPr>
          <w:rFonts w:ascii="Times New Roman" w:eastAsia="Times New Roman" w:hAnsi="Times New Roman" w:cs="Times New Roman"/>
          <w:b/>
          <w:bCs/>
          <w:sz w:val="20"/>
          <w:szCs w:val="20"/>
        </w:rPr>
        <w:t>508, 509 and 510 must not be mechanically added as forms of intimidation</w:t>
      </w:r>
      <w:r>
        <w:rPr>
          <w:rFonts w:ascii="Times New Roman" w:eastAsia="Times New Roman" w:hAnsi="Times New Roman" w:cs="Times New Roman"/>
          <w:sz w:val="20"/>
          <w:szCs w:val="20"/>
        </w:rPr>
        <w:t>. They are distinct offences within Chapter XXII. Section 508 concerns inducing a person to believe in divine displeasure; §509 concerns th</w:t>
      </w:r>
      <w:r>
        <w:rPr>
          <w:rFonts w:ascii="Times New Roman" w:eastAsia="Times New Roman" w:hAnsi="Times New Roman" w:cs="Times New Roman"/>
          <w:sz w:val="20"/>
          <w:szCs w:val="20"/>
        </w:rPr>
        <w:t>e statutory offence relating to the modesty of a woman/sexual harassment; and §510 concerns misconduct in public by a drunken person. (</w:t>
      </w:r>
      <w:hyperlink r:id="rId172">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Outcome:</w:t>
      </w:r>
      <w:r>
        <w:rPr>
          <w:rFonts w:ascii="Cardo" w:eastAsia="Cardo" w:hAnsi="Cardo" w:cs="Cardo"/>
          <w:sz w:val="20"/>
          <w:szCs w:val="20"/>
        </w:rPr>
        <w:t xml:space="preserve"> Validly instituted criminal proceeding → Investigation/Pre-Trial.</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083" w:name="_4piwcmph9gr4" w:colFirst="0" w:colLast="0"/>
      <w:bookmarkEnd w:id="1083"/>
      <w:r>
        <w:rPr>
          <w:rFonts w:ascii="Times New Roman" w:eastAsia="Times New Roman" w:hAnsi="Times New Roman" w:cs="Times New Roman"/>
          <w:b/>
          <w:bCs/>
          <w:sz w:val="20"/>
          <w:szCs w:val="20"/>
        </w:rPr>
        <w:t>2. INVESTIGATION / PRE-TRIAL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84" w:name="_k8uu1a3vrhg" w:colFirst="0" w:colLast="0"/>
      <w:bookmarkEnd w:id="1084"/>
      <w:r>
        <w:rPr>
          <w:rFonts w:ascii="Times New Roman" w:eastAsia="Times New Roman" w:hAnsi="Times New Roman" w:cs="Times New Roman"/>
          <w:b/>
          <w:bCs/>
          <w:sz w:val="20"/>
          <w:szCs w:val="20"/>
        </w:rPr>
        <w:t>2.1 Investigation, Statements and Collection of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investigation is conducted under the relevant provisions of </w:t>
      </w:r>
      <w:r>
        <w:rPr>
          <w:rFonts w:ascii="Times New Roman" w:eastAsia="Times New Roman" w:hAnsi="Times New Roman" w:cs="Times New Roman"/>
          <w:b/>
          <w:bCs/>
          <w:sz w:val="20"/>
          <w:szCs w:val="20"/>
        </w:rPr>
        <w:t>Cr.P.C. §§156–157</w:t>
      </w:r>
      <w:r>
        <w:rPr>
          <w:rFonts w:ascii="Times New Roman" w:eastAsia="Times New Roman" w:hAnsi="Times New Roman" w:cs="Times New Roman"/>
          <w:sz w:val="20"/>
          <w:szCs w:val="20"/>
        </w:rPr>
        <w:t xml:space="preserve"> and continues through examination of witnesses under </w:t>
      </w:r>
      <w:r>
        <w:rPr>
          <w:rFonts w:ascii="Times New Roman" w:eastAsia="Times New Roman" w:hAnsi="Times New Roman" w:cs="Times New Roman"/>
          <w:b/>
          <w:bCs/>
          <w:sz w:val="20"/>
          <w:szCs w:val="20"/>
        </w:rPr>
        <w:t>§161</w:t>
      </w:r>
      <w:r>
        <w:rPr>
          <w:rFonts w:ascii="Times New Roman" w:eastAsia="Times New Roman" w:hAnsi="Times New Roman" w:cs="Times New Roman"/>
          <w:sz w:val="20"/>
          <w:szCs w:val="20"/>
        </w:rPr>
        <w:t xml:space="preserve">, subject to the restrictions in §162, and recording of statements before a Magistrate under </w:t>
      </w:r>
      <w:r>
        <w:rPr>
          <w:rFonts w:ascii="Times New Roman" w:eastAsia="Times New Roman" w:hAnsi="Times New Roman" w:cs="Times New Roman"/>
          <w:b/>
          <w:bCs/>
          <w:sz w:val="20"/>
          <w:szCs w:val="20"/>
        </w:rPr>
        <w:t>§164</w:t>
      </w:r>
      <w:r>
        <w:rPr>
          <w:rFonts w:ascii="Times New Roman" w:eastAsia="Times New Roman" w:hAnsi="Times New Roman" w:cs="Times New Roman"/>
          <w:sz w:val="20"/>
          <w:szCs w:val="20"/>
        </w:rPr>
        <w:t xml:space="preserve"> where legally appropriate. The investigating officer must investigate both incrimin</w:t>
      </w:r>
      <w:r>
        <w:rPr>
          <w:rFonts w:ascii="Times New Roman" w:eastAsia="Times New Roman" w:hAnsi="Times New Roman" w:cs="Times New Roman"/>
          <w:sz w:val="20"/>
          <w:szCs w:val="20"/>
        </w:rPr>
        <w:t>ating and exculpatory circumstances rather than merely collect material supporting the complainant's version.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Statements should establish the circumstances of the threat, the exact words or conduct attributed to the accused, the circumstances in which the </w:t>
      </w:r>
      <w:r>
        <w:rPr>
          <w:rFonts w:ascii="Times New Roman" w:eastAsia="Times New Roman" w:hAnsi="Times New Roman" w:cs="Times New Roman"/>
          <w:sz w:val="20"/>
          <w:szCs w:val="20"/>
        </w:rPr>
        <w:t>threat was made, the presence of witnesses, the reaction of the threatened person, the intended act or omission, and any surrounding circumstances demonstrating or disproving the intention contemplated by §503.</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investigator should compare the original </w:t>
      </w:r>
      <w:r>
        <w:rPr>
          <w:rFonts w:ascii="Times New Roman" w:eastAsia="Times New Roman" w:hAnsi="Times New Roman" w:cs="Times New Roman"/>
          <w:sz w:val="20"/>
          <w:szCs w:val="20"/>
        </w:rPr>
        <w:t>complaint/FIR with subsequent statements. Material improvements, omissions and contradictions may become significant at trial. A later statement cannot simply be treated as proof because it was recorded during investigation; its evidentiary use is governed</w:t>
      </w:r>
      <w:r>
        <w:rPr>
          <w:rFonts w:ascii="Times New Roman" w:eastAsia="Times New Roman" w:hAnsi="Times New Roman" w:cs="Times New Roman"/>
          <w:sz w:val="20"/>
          <w:szCs w:val="20"/>
        </w:rPr>
        <w:t xml:space="preserve"> by the Cr.P.C. and the law of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investigation should also determine whether the alleged conduct constitutes only criminal intimidation or whether other independent offences arise from the same transaction.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Cr.P.C. §§156–157, 161–164.</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Status:</w:t>
      </w:r>
      <w:r>
        <w:rPr>
          <w:rFonts w:ascii="Times New Roman" w:eastAsia="Times New Roman" w:hAnsi="Times New Roman" w:cs="Times New Roman"/>
          <w:sz w:val="20"/>
          <w:szCs w:val="20"/>
        </w:rPr>
        <w:t xml:space="preserve"> Investigation pending.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Outcome:</w:t>
      </w:r>
      <w:r>
        <w:rPr>
          <w:rFonts w:ascii="Cardo" w:eastAsia="Cardo" w:hAnsi="Cardo" w:cs="Cardo"/>
          <w:sz w:val="20"/>
          <w:szCs w:val="20"/>
        </w:rPr>
        <w:t xml:space="preserve"> Sufficient evidence → preparation of final police report/challan; insufficient evidence → appropriate final report subject to applicable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85" w:name="_ge1yzjqdfpz7" w:colFirst="0" w:colLast="0"/>
      <w:bookmarkEnd w:id="1085"/>
      <w:r>
        <w:rPr>
          <w:rFonts w:ascii="Times New Roman" w:eastAsia="Times New Roman" w:hAnsi="Times New Roman" w:cs="Times New Roman"/>
          <w:b/>
          <w:bCs/>
          <w:sz w:val="20"/>
          <w:szCs w:val="20"/>
        </w:rPr>
        <w:t>2.2 CCTV, Electronic Evidence and Forensic In</w:t>
      </w:r>
      <w:r>
        <w:rPr>
          <w:rFonts w:ascii="Times New Roman" w:eastAsia="Times New Roman" w:hAnsi="Times New Roman" w:cs="Times New Roman"/>
          <w:b/>
          <w:bCs/>
          <w:sz w:val="20"/>
          <w:szCs w:val="20"/>
        </w:rPr>
        <w:t>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CCTV or electronic evidence is relevant, the investigating officer should identify the source, secure the original material, record its provenance, and preserve the integrity of the evidence. If a CCTV system is controlled by a private bu</w:t>
      </w:r>
      <w:r>
        <w:rPr>
          <w:rFonts w:ascii="Times New Roman" w:eastAsia="Times New Roman" w:hAnsi="Times New Roman" w:cs="Times New Roman"/>
          <w:sz w:val="20"/>
          <w:szCs w:val="20"/>
        </w:rPr>
        <w:t>siness, residence or institution, the investigating authority may obtain the relevant footage through lawful investigative processes.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mobile and computer evidence, the investigator should distinguish between the </w:t>
      </w:r>
      <w:r>
        <w:rPr>
          <w:rFonts w:ascii="Times New Roman" w:eastAsia="Times New Roman" w:hAnsi="Times New Roman" w:cs="Times New Roman"/>
          <w:b/>
          <w:bCs/>
          <w:sz w:val="20"/>
          <w:szCs w:val="20"/>
        </w:rPr>
        <w:t>device</w:t>
      </w:r>
      <w:r>
        <w:rPr>
          <w:rFonts w:ascii="Times New Roman" w:eastAsia="Times New Roman" w:hAnsi="Times New Roman" w:cs="Times New Roman"/>
          <w:sz w:val="20"/>
          <w:szCs w:val="20"/>
        </w:rPr>
        <w:t xml:space="preserve">, the </w:t>
      </w:r>
      <w:r>
        <w:rPr>
          <w:rFonts w:ascii="Times New Roman" w:eastAsia="Times New Roman" w:hAnsi="Times New Roman" w:cs="Times New Roman"/>
          <w:b/>
          <w:bCs/>
          <w:sz w:val="20"/>
          <w:szCs w:val="20"/>
        </w:rPr>
        <w:t>stored data</w:t>
      </w:r>
      <w:r>
        <w:rPr>
          <w:rFonts w:ascii="Times New Roman" w:eastAsia="Times New Roman" w:hAnsi="Times New Roman" w:cs="Times New Roman"/>
          <w:sz w:val="20"/>
          <w:szCs w:val="20"/>
        </w:rPr>
        <w:t xml:space="preserve">, and a </w:t>
      </w:r>
      <w:r>
        <w:rPr>
          <w:rFonts w:ascii="Times New Roman" w:eastAsia="Times New Roman" w:hAnsi="Times New Roman" w:cs="Times New Roman"/>
          <w:b/>
          <w:bCs/>
          <w:sz w:val="20"/>
          <w:szCs w:val="20"/>
        </w:rPr>
        <w:t>copy/extr</w:t>
      </w:r>
      <w:r>
        <w:rPr>
          <w:rFonts w:ascii="Times New Roman" w:eastAsia="Times New Roman" w:hAnsi="Times New Roman" w:cs="Times New Roman"/>
          <w:b/>
          <w:bCs/>
          <w:sz w:val="20"/>
          <w:szCs w:val="20"/>
        </w:rPr>
        <w:t>action</w:t>
      </w:r>
      <w:r>
        <w:rPr>
          <w:rFonts w:ascii="Times New Roman" w:eastAsia="Times New Roman" w:hAnsi="Times New Roman" w:cs="Times New Roman"/>
          <w:sz w:val="20"/>
          <w:szCs w:val="20"/>
        </w:rPr>
        <w:t xml:space="preserve"> of the data. A forensic examination may become necessary where authenticity, authorship or alteration is disputed.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Call-detail records can establish communications and connections but do not automatically establish the contents of a conversation. Si</w:t>
      </w:r>
      <w:r>
        <w:rPr>
          <w:rFonts w:ascii="Times New Roman" w:eastAsia="Times New Roman" w:hAnsi="Times New Roman" w:cs="Times New Roman"/>
          <w:sz w:val="20"/>
          <w:szCs w:val="20"/>
        </w:rPr>
        <w:t>milarly, the presence of a telephone number associated with a person does not, without more, necessarily prove that the person authored a particular message.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At trial, the prosecution must establish the evidentiary foundation for electronic material under </w:t>
      </w:r>
      <w:r>
        <w:rPr>
          <w:rFonts w:ascii="Times New Roman" w:eastAsia="Times New Roman" w:hAnsi="Times New Roman" w:cs="Times New Roman"/>
          <w:sz w:val="20"/>
          <w:szCs w:val="20"/>
        </w:rPr>
        <w:t>the applicable evidence law. The investigation stage therefore needs to preserve material in a form capable of being properly proved later.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Cr.P.C. investigative powers; applicable law of evidence, including the statutory treatment of modern/e</w:t>
      </w:r>
      <w:r>
        <w:rPr>
          <w:rFonts w:ascii="Times New Roman" w:eastAsia="Times New Roman" w:hAnsi="Times New Roman" w:cs="Times New Roman"/>
          <w:sz w:val="20"/>
          <w:szCs w:val="20"/>
        </w:rPr>
        <w:t>lectronic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Outcome:</w:t>
      </w:r>
      <w:r>
        <w:rPr>
          <w:rFonts w:ascii="Cardo" w:eastAsia="Cardo" w:hAnsi="Cardo" w:cs="Cardo"/>
          <w:sz w:val="20"/>
          <w:szCs w:val="20"/>
        </w:rPr>
        <w:t xml:space="preserve"> Properly preserved corroborative evidence → production during trial.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86" w:name="_2uwxpg1yadyb" w:colFirst="0" w:colLast="0"/>
      <w:bookmarkEnd w:id="1086"/>
      <w:r>
        <w:rPr>
          <w:rFonts w:ascii="Times New Roman" w:eastAsia="Times New Roman" w:hAnsi="Times New Roman" w:cs="Times New Roman"/>
          <w:b/>
          <w:bCs/>
          <w:sz w:val="20"/>
          <w:szCs w:val="20"/>
        </w:rPr>
        <w:t>2.3 Site Inspection, Recovery and Seizure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Site inspection is undertaken to verify the location and circumstances of the alleged occurrence. The investigating </w:t>
      </w:r>
      <w:r>
        <w:rPr>
          <w:rFonts w:ascii="Times New Roman" w:eastAsia="Times New Roman" w:hAnsi="Times New Roman" w:cs="Times New Roman"/>
          <w:sz w:val="20"/>
          <w:szCs w:val="20"/>
        </w:rPr>
        <w:t>officer may inspect the place, prepare an inspection note/site plan, identify CCTV cameras, locate relevant witnesses and document physical circumstances. Where an object or device is relevant, lawful recovery and seizure should be documented.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materia</w:t>
      </w:r>
      <w:r>
        <w:rPr>
          <w:rFonts w:ascii="Times New Roman" w:eastAsia="Times New Roman" w:hAnsi="Times New Roman" w:cs="Times New Roman"/>
          <w:sz w:val="20"/>
          <w:szCs w:val="20"/>
        </w:rPr>
        <w:t xml:space="preserve">l subsequently becomes particularly important because </w:t>
      </w:r>
      <w:r>
        <w:rPr>
          <w:rFonts w:ascii="Times New Roman" w:eastAsia="Times New Roman" w:hAnsi="Times New Roman" w:cs="Times New Roman"/>
          <w:b/>
          <w:bCs/>
          <w:sz w:val="20"/>
          <w:szCs w:val="20"/>
        </w:rPr>
        <w:t>§265-C Cr.P.C. requires the inspection note made on the investigating officer's first visit and notes concerning recoveries, in police-report cases triable under the relevant procedure, to be supplied t</w:t>
      </w:r>
      <w:r>
        <w:rPr>
          <w:rFonts w:ascii="Times New Roman" w:eastAsia="Times New Roman" w:hAnsi="Times New Roman" w:cs="Times New Roman"/>
          <w:b/>
          <w:bCs/>
          <w:sz w:val="20"/>
          <w:szCs w:val="20"/>
        </w:rPr>
        <w:t>o the accused within the statutory period before trial</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is not automatically proof of the offence. Its evidentiary value depends upon relevance, lawful collection, identification, custody and proof. A claimed weapon, mobile phone, recording or doc</w:t>
      </w:r>
      <w:r>
        <w:rPr>
          <w:rFonts w:ascii="Times New Roman" w:eastAsia="Times New Roman" w:hAnsi="Times New Roman" w:cs="Times New Roman"/>
          <w:sz w:val="20"/>
          <w:szCs w:val="20"/>
        </w:rPr>
        <w:t>ument must be connected to the alleged intimidation rather than merely being found in the accused's possession.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Pakistani courts have also scrutinised contradictions concerning site inspection and absence of independent corroboration when assessing the rel</w:t>
      </w:r>
      <w:r>
        <w:rPr>
          <w:rFonts w:ascii="Times New Roman" w:eastAsia="Times New Roman" w:hAnsi="Times New Roman" w:cs="Times New Roman"/>
          <w:sz w:val="20"/>
          <w:szCs w:val="20"/>
        </w:rPr>
        <w:t>iability of a prosecution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Cr.P.C. §§165 and relevant investigation provisions; applicable evidence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Documents:</w:t>
      </w:r>
      <w:r>
        <w:rPr>
          <w:rFonts w:ascii="Times New Roman" w:eastAsia="Times New Roman" w:hAnsi="Times New Roman" w:cs="Times New Roman"/>
          <w:sz w:val="20"/>
          <w:szCs w:val="20"/>
        </w:rPr>
        <w:t xml:space="preserve"> Site plan/inspection note, recovery memo, seizure memo, forensic forwarding material and chain-of-custody record where app</w:t>
      </w:r>
      <w:r>
        <w:rPr>
          <w:rFonts w:ascii="Times New Roman" w:eastAsia="Times New Roman" w:hAnsi="Times New Roman" w:cs="Times New Roman"/>
          <w:sz w:val="20"/>
          <w:szCs w:val="20"/>
        </w:rPr>
        <w:t>licable.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87" w:name="_5of1f3rqypcv" w:colFirst="0" w:colLast="0"/>
      <w:bookmarkEnd w:id="1087"/>
      <w:r>
        <w:rPr>
          <w:rFonts w:ascii="Times New Roman" w:eastAsia="Times New Roman" w:hAnsi="Times New Roman" w:cs="Times New Roman"/>
          <w:b/>
          <w:bCs/>
          <w:sz w:val="20"/>
          <w:szCs w:val="20"/>
        </w:rPr>
        <w:t>2.4 Arrest, Remand and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Arrest is governed by the actual classification and statutory power applicable to the offence. Because </w:t>
      </w:r>
      <w:r>
        <w:rPr>
          <w:rFonts w:ascii="Times New Roman" w:eastAsia="Times New Roman" w:hAnsi="Times New Roman" w:cs="Times New Roman"/>
          <w:b/>
          <w:bCs/>
          <w:sz w:val="20"/>
          <w:szCs w:val="20"/>
        </w:rPr>
        <w:t>ordinary §506 PPC is bailable and non-cognizable in the Schedule</w:t>
      </w:r>
      <w:r>
        <w:rPr>
          <w:rFonts w:ascii="Times New Roman" w:eastAsia="Times New Roman" w:hAnsi="Times New Roman" w:cs="Times New Roman"/>
          <w:sz w:val="20"/>
          <w:szCs w:val="20"/>
        </w:rPr>
        <w:t>, an allegation under that provision does not by its</w:t>
      </w:r>
      <w:r>
        <w:rPr>
          <w:rFonts w:ascii="Times New Roman" w:eastAsia="Times New Roman" w:hAnsi="Times New Roman" w:cs="Times New Roman"/>
          <w:sz w:val="20"/>
          <w:szCs w:val="20"/>
        </w:rPr>
        <w:t>elf justify treating the accused as if charged with a universally cognizable, non-bailable offence. (</w:t>
      </w:r>
      <w:hyperlink r:id="rId173">
        <w:r>
          <w:rPr>
            <w:rFonts w:ascii="Times New Roman" w:eastAsia="Times New Roman" w:hAnsi="Times New Roman" w:cs="Times New Roman"/>
            <w:color w:val="1155CC"/>
            <w:sz w:val="20"/>
            <w:szCs w:val="20"/>
            <w:u w:val="single"/>
          </w:rPr>
          <w:t>Peshawar High Court</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 lawful arrest without warrant occurs under an applicable statutory power, </w:t>
      </w:r>
      <w:r>
        <w:rPr>
          <w:rFonts w:ascii="Times New Roman" w:eastAsia="Times New Roman" w:hAnsi="Times New Roman" w:cs="Times New Roman"/>
          <w:b/>
          <w:bCs/>
          <w:sz w:val="20"/>
          <w:szCs w:val="20"/>
        </w:rPr>
        <w:t>§60 Cr.P.C.</w:t>
      </w:r>
      <w:r>
        <w:rPr>
          <w:rFonts w:ascii="Times New Roman" w:eastAsia="Times New Roman" w:hAnsi="Times New Roman" w:cs="Times New Roman"/>
          <w:sz w:val="20"/>
          <w:szCs w:val="20"/>
        </w:rPr>
        <w:t xml:space="preserve"> requires the arrested person to be taken without unnecessary delay before the appropriate Magistrate or officer, while </w:t>
      </w:r>
      <w:r>
        <w:rPr>
          <w:rFonts w:ascii="Times New Roman" w:eastAsia="Times New Roman" w:hAnsi="Times New Roman" w:cs="Times New Roman"/>
          <w:b/>
          <w:bCs/>
          <w:sz w:val="20"/>
          <w:szCs w:val="20"/>
        </w:rPr>
        <w:t>§61</w:t>
      </w:r>
      <w:r>
        <w:rPr>
          <w:rFonts w:ascii="Times New Roman" w:eastAsia="Times New Roman" w:hAnsi="Times New Roman" w:cs="Times New Roman"/>
          <w:sz w:val="20"/>
          <w:szCs w:val="20"/>
        </w:rPr>
        <w:t xml:space="preserve"> prevents detention by police beyond twe</w:t>
      </w:r>
      <w:r>
        <w:rPr>
          <w:rFonts w:ascii="Times New Roman" w:eastAsia="Times New Roman" w:hAnsi="Times New Roman" w:cs="Times New Roman"/>
          <w:sz w:val="20"/>
          <w:szCs w:val="20"/>
        </w:rPr>
        <w:t>nty-four hours without a special Magistrate's order under §167, subject to the statutory calculation. (</w:t>
      </w:r>
      <w:hyperlink r:id="rId174">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rem</w:t>
      </w:r>
      <w:r>
        <w:rPr>
          <w:rFonts w:ascii="Times New Roman" w:eastAsia="Times New Roman" w:hAnsi="Times New Roman" w:cs="Times New Roman"/>
          <w:sz w:val="20"/>
          <w:szCs w:val="20"/>
        </w:rPr>
        <w:t xml:space="preserve">and is sought during investigation, the Magistrate examines the statutory requirements under </w:t>
      </w:r>
      <w:r>
        <w:rPr>
          <w:rFonts w:ascii="Times New Roman" w:eastAsia="Times New Roman" w:hAnsi="Times New Roman" w:cs="Times New Roman"/>
          <w:b/>
          <w:bCs/>
          <w:sz w:val="20"/>
          <w:szCs w:val="20"/>
        </w:rPr>
        <w:t>§167 Cr.P.C.</w:t>
      </w:r>
      <w:r>
        <w:rPr>
          <w:rFonts w:ascii="Times New Roman" w:eastAsia="Times New Roman" w:hAnsi="Times New Roman" w:cs="Times New Roman"/>
          <w:sz w:val="20"/>
          <w:szCs w:val="20"/>
        </w:rPr>
        <w:t xml:space="preserve"> and must exercise judicial discretion. Police custody is not automatic merely because investigation is incomplete.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bailable offences, </w:t>
      </w:r>
      <w:r>
        <w:rPr>
          <w:rFonts w:ascii="Times New Roman" w:eastAsia="Times New Roman" w:hAnsi="Times New Roman" w:cs="Times New Roman"/>
          <w:b/>
          <w:bCs/>
          <w:sz w:val="20"/>
          <w:szCs w:val="20"/>
        </w:rPr>
        <w:t>§496 Cr.P.C.</w:t>
      </w:r>
      <w:r>
        <w:rPr>
          <w:rFonts w:ascii="Times New Roman" w:eastAsia="Times New Roman" w:hAnsi="Times New Roman" w:cs="Times New Roman"/>
          <w:sz w:val="20"/>
          <w:szCs w:val="20"/>
        </w:rPr>
        <w:t xml:space="preserve"> is the principal provision. For non-bailable offences, §§497–498 govern the relevant bail jurisdiction. The court must apply the classification and statutory requirements applicable to the offence actually before it. (</w:t>
      </w:r>
      <w:hyperlink r:id="rId175">
        <w:r>
          <w:rPr>
            <w:rFonts w:ascii="Times New Roman" w:eastAsia="Times New Roman" w:hAnsi="Times New Roman" w:cs="Times New Roman"/>
            <w:color w:val="1155CC"/>
            <w:sz w:val="20"/>
            <w:szCs w:val="20"/>
            <w:u w:val="single"/>
          </w:rPr>
          <w:t>Peshawar High Court</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Time limit:</w:t>
      </w:r>
      <w:r>
        <w:rPr>
          <w:rFonts w:ascii="Times New Roman" w:eastAsia="Times New Roman" w:hAnsi="Times New Roman" w:cs="Times New Roman"/>
          <w:sz w:val="20"/>
          <w:szCs w:val="20"/>
        </w:rPr>
        <w:t xml:space="preserve"> The important express arrest-related period is the </w:t>
      </w:r>
      <w:r>
        <w:rPr>
          <w:rFonts w:ascii="Times New Roman" w:eastAsia="Times New Roman" w:hAnsi="Times New Roman" w:cs="Times New Roman"/>
          <w:b/>
          <w:bCs/>
          <w:sz w:val="20"/>
          <w:szCs w:val="20"/>
        </w:rPr>
        <w:t>twenty-four-hour rule under §61</w:t>
      </w:r>
      <w:r>
        <w:rPr>
          <w:rFonts w:ascii="Times New Roman" w:eastAsia="Times New Roman" w:hAnsi="Times New Roman" w:cs="Times New Roman"/>
          <w:sz w:val="20"/>
          <w:szCs w:val="20"/>
        </w:rPr>
        <w:t>, unless judicial remand is lawfully authoris</w:t>
      </w:r>
      <w:r>
        <w:rPr>
          <w:rFonts w:ascii="Times New Roman" w:eastAsia="Times New Roman" w:hAnsi="Times New Roman" w:cs="Times New Roman"/>
          <w:sz w:val="20"/>
          <w:szCs w:val="20"/>
        </w:rPr>
        <w: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Bail/release, lawful remand, or continued proceedings according to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88" w:name="_8cmwcmpwdgdo" w:colFirst="0" w:colLast="0"/>
      <w:bookmarkEnd w:id="1088"/>
      <w:r>
        <w:rPr>
          <w:rFonts w:ascii="Times New Roman" w:eastAsia="Times New Roman" w:hAnsi="Times New Roman" w:cs="Times New Roman"/>
          <w:b/>
          <w:bCs/>
          <w:sz w:val="20"/>
          <w:szCs w:val="20"/>
        </w:rPr>
        <w:t>2.5 Completion of Investigation and Challan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collecting the necessary material, the investigating officer completes the investigation and submits the police report under </w:t>
      </w:r>
      <w:r>
        <w:rPr>
          <w:rFonts w:ascii="Times New Roman" w:eastAsia="Times New Roman" w:hAnsi="Times New Roman" w:cs="Times New Roman"/>
          <w:b/>
          <w:bCs/>
          <w:sz w:val="20"/>
          <w:szCs w:val="20"/>
        </w:rPr>
        <w:t>§173 Cr.P.C.</w:t>
      </w:r>
      <w:r>
        <w:rPr>
          <w:rFonts w:ascii="Times New Roman" w:eastAsia="Times New Roman" w:hAnsi="Times New Roman" w:cs="Times New Roman"/>
          <w:sz w:val="20"/>
          <w:szCs w:val="20"/>
        </w:rPr>
        <w:t xml:space="preserve"> The report should identify the accused, witnesses, evidence collected, relevant documents, recoveries and the co</w:t>
      </w:r>
      <w:r>
        <w:rPr>
          <w:rFonts w:ascii="Times New Roman" w:eastAsia="Times New Roman" w:hAnsi="Times New Roman" w:cs="Times New Roman"/>
          <w:sz w:val="20"/>
          <w:szCs w:val="20"/>
        </w:rPr>
        <w:t>nclusion reached by the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investigating officer must not treat the complainant's allegation as conclusive. The final report must reflect the evidence actually collected. If the material does not substantiate the allegation, the applicable </w:t>
      </w:r>
      <w:r>
        <w:rPr>
          <w:rFonts w:ascii="Times New Roman" w:eastAsia="Times New Roman" w:hAnsi="Times New Roman" w:cs="Times New Roman"/>
          <w:sz w:val="20"/>
          <w:szCs w:val="20"/>
        </w:rPr>
        <w:t>final-report procedure must be followed rather than presenting an unsupported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There is </w:t>
      </w:r>
      <w:r>
        <w:rPr>
          <w:rFonts w:ascii="Times New Roman" w:eastAsia="Times New Roman" w:hAnsi="Times New Roman" w:cs="Times New Roman"/>
          <w:b/>
          <w:bCs/>
          <w:sz w:val="20"/>
          <w:szCs w:val="20"/>
        </w:rPr>
        <w:t>no §503/506-specific statutory fixed number of days within which every investigation must be completed</w:t>
      </w:r>
      <w:r>
        <w:rPr>
          <w:rFonts w:ascii="Times New Roman" w:eastAsia="Times New Roman" w:hAnsi="Times New Roman" w:cs="Times New Roman"/>
          <w:sz w:val="20"/>
          <w:szCs w:val="20"/>
        </w:rPr>
        <w:t>. Section 173 requires completion/reporting in accordance wit</w:t>
      </w:r>
      <w:r>
        <w:rPr>
          <w:rFonts w:ascii="Times New Roman" w:eastAsia="Times New Roman" w:hAnsi="Times New Roman" w:cs="Times New Roman"/>
          <w:sz w:val="20"/>
          <w:szCs w:val="20"/>
        </w:rPr>
        <w:t>h the Code, including the statutory requirement of proceeding without unnecessary delay. Special provincial laws or case-management directions may impose additional requirements in particular categories of cases, but no such universal intimidation-specific</w:t>
      </w:r>
      <w:r>
        <w:rPr>
          <w:rFonts w:ascii="Times New Roman" w:eastAsia="Times New Roman" w:hAnsi="Times New Roman" w:cs="Times New Roman"/>
          <w:sz w:val="20"/>
          <w:szCs w:val="20"/>
        </w:rPr>
        <w:t xml:space="preserve"> deadline should be invented.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report moves the matter into the judicial stage. The Magistrate then considers cognizance and the appropriate course under the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Cr.P.C. §173.</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Outcome:</w:t>
      </w:r>
      <w:r>
        <w:rPr>
          <w:rFonts w:ascii="Cardo" w:eastAsia="Cardo" w:hAnsi="Cardo" w:cs="Cardo"/>
          <w:sz w:val="20"/>
          <w:szCs w:val="20"/>
        </w:rPr>
        <w:t xml:space="preserve"> Challan/final report → cognizance → trial or other </w:t>
      </w:r>
      <w:r>
        <w:rPr>
          <w:rFonts w:ascii="Cardo" w:eastAsia="Cardo" w:hAnsi="Cardo" w:cs="Cardo"/>
          <w:sz w:val="20"/>
          <w:szCs w:val="20"/>
        </w:rPr>
        <w:t>judicial disposition.</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089" w:name="_nx0w2icz3asv" w:colFirst="0" w:colLast="0"/>
      <w:bookmarkEnd w:id="1089"/>
      <w:r>
        <w:rPr>
          <w:rFonts w:ascii="Times New Roman" w:eastAsia="Times New Roman" w:hAnsi="Times New Roman" w:cs="Times New Roman"/>
          <w:b/>
          <w:bCs/>
          <w:sz w:val="20"/>
          <w:szCs w:val="20"/>
        </w:rPr>
        <w:t>3. TRIAL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90" w:name="_gkamkwv05wpl" w:colFirst="0" w:colLast="0"/>
      <w:bookmarkEnd w:id="1090"/>
      <w:r>
        <w:rPr>
          <w:rFonts w:ascii="Times New Roman" w:eastAsia="Times New Roman" w:hAnsi="Times New Roman" w:cs="Times New Roman"/>
          <w:b/>
          <w:bCs/>
          <w:sz w:val="20"/>
          <w:szCs w:val="20"/>
        </w:rPr>
        <w:t>3.1 Cognizance, Supply of Copies and Framing of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Cognizance is taken by the competent Magistrate under </w:t>
      </w:r>
      <w:r>
        <w:rPr>
          <w:rFonts w:ascii="Times New Roman" w:eastAsia="Times New Roman" w:hAnsi="Times New Roman" w:cs="Times New Roman"/>
          <w:b/>
          <w:bCs/>
          <w:sz w:val="20"/>
          <w:szCs w:val="20"/>
        </w:rPr>
        <w:t>§190 Cr.P.C.</w:t>
      </w:r>
      <w:r>
        <w:rPr>
          <w:rFonts w:ascii="Times New Roman" w:eastAsia="Times New Roman" w:hAnsi="Times New Roman" w:cs="Times New Roman"/>
          <w:sz w:val="20"/>
          <w:szCs w:val="20"/>
        </w:rPr>
        <w:t xml:space="preserve"> on the basis permitted by the Code, including a police report or complaint. The court then determines the appropriate procedural course and ensures that the accused receives the material required by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cases governed by the Magistrate-trial procedure</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§241-A Cr.P.C.</w:t>
      </w:r>
      <w:r>
        <w:rPr>
          <w:rFonts w:ascii="Times New Roman" w:eastAsia="Times New Roman" w:hAnsi="Times New Roman" w:cs="Times New Roman"/>
          <w:sz w:val="20"/>
          <w:szCs w:val="20"/>
        </w:rPr>
        <w:t xml:space="preserve"> deals with supply of statements and documents to the accused. In trials before the Court of Session/High Court under Chapter XXII-A, </w:t>
      </w:r>
      <w:r>
        <w:rPr>
          <w:rFonts w:ascii="Times New Roman" w:eastAsia="Times New Roman" w:hAnsi="Times New Roman" w:cs="Times New Roman"/>
          <w:b/>
          <w:bCs/>
          <w:sz w:val="20"/>
          <w:szCs w:val="20"/>
        </w:rPr>
        <w:t>§265-C</w:t>
      </w:r>
      <w:r>
        <w:rPr>
          <w:rFonts w:ascii="Times New Roman" w:eastAsia="Times New Roman" w:hAnsi="Times New Roman" w:cs="Times New Roman"/>
          <w:sz w:val="20"/>
          <w:szCs w:val="20"/>
        </w:rPr>
        <w:t xml:space="preserve"> provides for supply of the FIR, police report, statements under §§161 and 164, and the investigatin</w:t>
      </w:r>
      <w:r>
        <w:rPr>
          <w:rFonts w:ascii="Times New Roman" w:eastAsia="Times New Roman" w:hAnsi="Times New Roman" w:cs="Times New Roman"/>
          <w:sz w:val="20"/>
          <w:szCs w:val="20"/>
        </w:rPr>
        <w:t xml:space="preserve">g officer's inspection/recovery notes. The statutory rule in §265-C requires supply </w:t>
      </w:r>
      <w:r>
        <w:rPr>
          <w:rFonts w:ascii="Times New Roman" w:eastAsia="Times New Roman" w:hAnsi="Times New Roman" w:cs="Times New Roman"/>
          <w:b/>
          <w:bCs/>
          <w:sz w:val="20"/>
          <w:szCs w:val="20"/>
        </w:rPr>
        <w:t>not later than seven days before commencement of trial</w:t>
      </w:r>
      <w:r>
        <w:rPr>
          <w:rFonts w:ascii="Times New Roman" w:eastAsia="Times New Roman" w:hAnsi="Times New Roman" w:cs="Times New Roman"/>
          <w:sz w:val="20"/>
          <w:szCs w:val="20"/>
        </w:rPr>
        <w:t xml:space="preserve"> in the circumstances specified by the section.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then considers charge under the applicable provisions, inclu</w:t>
      </w:r>
      <w:r>
        <w:rPr>
          <w:rFonts w:ascii="Times New Roman" w:eastAsia="Times New Roman" w:hAnsi="Times New Roman" w:cs="Times New Roman"/>
          <w:sz w:val="20"/>
          <w:szCs w:val="20"/>
        </w:rPr>
        <w:t xml:space="preserve">ding </w:t>
      </w:r>
      <w:r>
        <w:rPr>
          <w:rFonts w:ascii="Times New Roman" w:eastAsia="Times New Roman" w:hAnsi="Times New Roman" w:cs="Times New Roman"/>
          <w:b/>
          <w:bCs/>
          <w:sz w:val="20"/>
          <w:szCs w:val="20"/>
        </w:rPr>
        <w:t>§221 and following provisions</w:t>
      </w:r>
      <w:r>
        <w:rPr>
          <w:rFonts w:ascii="Times New Roman" w:eastAsia="Times New Roman" w:hAnsi="Times New Roman" w:cs="Times New Roman"/>
          <w:sz w:val="20"/>
          <w:szCs w:val="20"/>
        </w:rPr>
        <w:t xml:space="preserve"> for the formulation and particulars of charges and the specific trial provisions applicable to the forum. The charge must identify the offence actually alleged and should not improperly convert a vague threat into an aggr</w:t>
      </w:r>
      <w:r>
        <w:rPr>
          <w:rFonts w:ascii="Times New Roman" w:eastAsia="Times New Roman" w:hAnsi="Times New Roman" w:cs="Times New Roman"/>
          <w:sz w:val="20"/>
          <w:szCs w:val="20"/>
        </w:rPr>
        <w:t>avated §506 allegation without factual and legal foundation.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Outcome:</w:t>
      </w:r>
      <w:r>
        <w:rPr>
          <w:rFonts w:ascii="Cardo" w:eastAsia="Cardo" w:hAnsi="Cardo" w:cs="Cardo"/>
          <w:sz w:val="20"/>
          <w:szCs w:val="20"/>
        </w:rPr>
        <w:t xml:space="preserve"> Charge framed → plea recorded → evidence begins.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91" w:name="_id8fmqoqsluj" w:colFirst="0" w:colLast="0"/>
      <w:bookmarkEnd w:id="1091"/>
      <w:r>
        <w:rPr>
          <w:rFonts w:ascii="Times New Roman" w:eastAsia="Times New Roman" w:hAnsi="Times New Roman" w:cs="Times New Roman"/>
          <w:b/>
          <w:bCs/>
          <w:sz w:val="20"/>
          <w:szCs w:val="20"/>
        </w:rPr>
        <w:t>3.2 Plea and Prosecution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charge, the accused is asked to plead according to the applicable procedure. If the accused does </w:t>
      </w:r>
      <w:r>
        <w:rPr>
          <w:rFonts w:ascii="Times New Roman" w:eastAsia="Times New Roman" w:hAnsi="Times New Roman" w:cs="Times New Roman"/>
          <w:sz w:val="20"/>
          <w:szCs w:val="20"/>
        </w:rPr>
        <w:t>not plead guilty in a legally acceptable manner, the prosecution must prove the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evidence normally begins with the complainant and other relevant witnesses. Depending upon the case, evidence may include eyewitnesses, persons who rece</w:t>
      </w:r>
      <w:r>
        <w:rPr>
          <w:rFonts w:ascii="Times New Roman" w:eastAsia="Times New Roman" w:hAnsi="Times New Roman" w:cs="Times New Roman"/>
          <w:sz w:val="20"/>
          <w:szCs w:val="20"/>
        </w:rPr>
        <w:t>ived or witnessed the threat, investigating officers, custodians of CCTV, forensic experts, electronic-evidence witnesses and recovery witnesses.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crucial evidentiary questions are whether the accused issued or communicated the threat, what exactly was </w:t>
      </w:r>
      <w:r>
        <w:rPr>
          <w:rFonts w:ascii="Times New Roman" w:eastAsia="Times New Roman" w:hAnsi="Times New Roman" w:cs="Times New Roman"/>
          <w:sz w:val="20"/>
          <w:szCs w:val="20"/>
        </w:rPr>
        <w:t>threatened, whether the threatened injury falls within §503, whether the accused possessed the statutory intention, and whether the evidence reliably identifies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complainant's assertion alone does not remove the prosecution's burden. Where </w:t>
      </w:r>
      <w:r>
        <w:rPr>
          <w:rFonts w:ascii="Times New Roman" w:eastAsia="Times New Roman" w:hAnsi="Times New Roman" w:cs="Times New Roman"/>
          <w:sz w:val="20"/>
          <w:szCs w:val="20"/>
        </w:rPr>
        <w:t>the alleged threat is not described with sufficient specificity, or where the evidence fails to establish the required intention, the charge may fail even if some unpleasant or aggressive exchange occurred.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Pakistani courts have repeatedly applied this pri</w:t>
      </w:r>
      <w:r>
        <w:rPr>
          <w:rFonts w:ascii="Times New Roman" w:eastAsia="Times New Roman" w:hAnsi="Times New Roman" w:cs="Times New Roman"/>
          <w:sz w:val="20"/>
          <w:szCs w:val="20"/>
        </w:rPr>
        <w:t xml:space="preserve">nciple. In </w:t>
      </w:r>
      <w:r>
        <w:rPr>
          <w:rFonts w:ascii="Times New Roman" w:eastAsia="Times New Roman" w:hAnsi="Times New Roman" w:cs="Times New Roman"/>
          <w:b/>
          <w:bCs/>
          <w:sz w:val="20"/>
          <w:szCs w:val="20"/>
        </w:rPr>
        <w:t>Ghulam Rasool v. Ch. Saleem Shad, 1986 P.Cr.L.J. 823</w:t>
      </w:r>
      <w:r>
        <w:rPr>
          <w:rFonts w:ascii="Times New Roman" w:eastAsia="Times New Roman" w:hAnsi="Times New Roman" w:cs="Times New Roman"/>
          <w:sz w:val="20"/>
          <w:szCs w:val="20"/>
        </w:rPr>
        <w:t>, the Lahore High Court principle cited in later cases was that a threat simpliciter does not amount to criminal intimidation without the statutory purpose of causing alarm or compelling the re</w:t>
      </w:r>
      <w:r>
        <w:rPr>
          <w:rFonts w:ascii="Times New Roman" w:eastAsia="Times New Roman" w:hAnsi="Times New Roman" w:cs="Times New Roman"/>
          <w:sz w:val="20"/>
          <w:szCs w:val="20"/>
        </w:rPr>
        <w:t>levant conduct.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92" w:name="_r4sge5prv0p2" w:colFirst="0" w:colLast="0"/>
      <w:bookmarkEnd w:id="1092"/>
      <w:r>
        <w:rPr>
          <w:rFonts w:ascii="Times New Roman" w:eastAsia="Times New Roman" w:hAnsi="Times New Roman" w:cs="Times New Roman"/>
          <w:b/>
          <w:bCs/>
          <w:sz w:val="20"/>
          <w:szCs w:val="20"/>
        </w:rPr>
        <w:lastRenderedPageBreak/>
        <w:t>3.3 Defence Evidence and Statement of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prosecution evidence is completed, the accused is examined concerning the incriminating circumstances appearing in the evidence. The principal provision is </w:t>
      </w:r>
      <w:r>
        <w:rPr>
          <w:rFonts w:ascii="Times New Roman" w:eastAsia="Times New Roman" w:hAnsi="Times New Roman" w:cs="Times New Roman"/>
          <w:b/>
          <w:bCs/>
          <w:sz w:val="20"/>
          <w:szCs w:val="20"/>
        </w:rPr>
        <w:t>§342 Cr.P.C.</w:t>
      </w:r>
      <w:r>
        <w:rPr>
          <w:rFonts w:ascii="Times New Roman" w:eastAsia="Times New Roman" w:hAnsi="Times New Roman" w:cs="Times New Roman"/>
          <w:sz w:val="20"/>
          <w:szCs w:val="20"/>
        </w:rPr>
        <w:t>, subject to the par</w:t>
      </w:r>
      <w:r>
        <w:rPr>
          <w:rFonts w:ascii="Times New Roman" w:eastAsia="Times New Roman" w:hAnsi="Times New Roman" w:cs="Times New Roman"/>
          <w:sz w:val="20"/>
          <w:szCs w:val="20"/>
        </w:rPr>
        <w:t>ticular trial framework.</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purpose is to give the accused an opportunity to explain circumstances appearing against him or her. The court should put the material incriminating circumstances fairly and provide the accused an opportunity to respond.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w:t>
      </w:r>
      <w:r>
        <w:rPr>
          <w:rFonts w:ascii="Times New Roman" w:eastAsia="Times New Roman" w:hAnsi="Times New Roman" w:cs="Times New Roman"/>
          <w:sz w:val="20"/>
          <w:szCs w:val="20"/>
        </w:rPr>
        <w:t>cused may challenge the prosecution case by disputing the alleged words, identity, intention, authenticity of digital evidence, presence at the location, reliability of witnesses or chain of custody. The accused may also produce defence evidence where lega</w:t>
      </w:r>
      <w:r>
        <w:rPr>
          <w:rFonts w:ascii="Times New Roman" w:eastAsia="Times New Roman" w:hAnsi="Times New Roman" w:cs="Times New Roman"/>
          <w:sz w:val="20"/>
          <w:szCs w:val="20"/>
        </w:rPr>
        <w:t>lly available.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burden of proving the prosecution case remains on the prosecution. A weak defence does not automatically cure a failure to prove the essential ingredients of §503 beyond reasonable doubt.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Cr.P.C. §§340–342 and the applicable</w:t>
      </w:r>
      <w:r>
        <w:rPr>
          <w:rFonts w:ascii="Times New Roman" w:eastAsia="Times New Roman" w:hAnsi="Times New Roman" w:cs="Times New Roman"/>
          <w:sz w:val="20"/>
          <w:szCs w:val="20"/>
        </w:rPr>
        <w:t xml:space="preserve"> trial provisions.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Status:</w:t>
      </w:r>
      <w:r>
        <w:rPr>
          <w:rFonts w:ascii="Cardo" w:eastAsia="Cardo" w:hAnsi="Cardo" w:cs="Cardo"/>
          <w:sz w:val="20"/>
          <w:szCs w:val="20"/>
        </w:rPr>
        <w:t xml:space="preserve"> Prosecution evidence completed → accused examined → defence case, if any.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93" w:name="_efrctjdrqrhf" w:colFirst="0" w:colLast="0"/>
      <w:bookmarkEnd w:id="1093"/>
      <w:r>
        <w:rPr>
          <w:rFonts w:ascii="Times New Roman" w:eastAsia="Times New Roman" w:hAnsi="Times New Roman" w:cs="Times New Roman"/>
          <w:b/>
          <w:bCs/>
          <w:sz w:val="20"/>
          <w:szCs w:val="20"/>
        </w:rPr>
        <w:t>3.4 Final Arguments and Judicial Evaluation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At the conclusion of evidence, the prosecution and defence make their final submissions under the applicable trial procedure. The court must then examine the entire record rather than deciding the case merely from the existence of a complaint or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c</w:t>
      </w:r>
      <w:r>
        <w:rPr>
          <w:rFonts w:ascii="Times New Roman" w:eastAsia="Times New Roman" w:hAnsi="Times New Roman" w:cs="Times New Roman"/>
          <w:sz w:val="20"/>
          <w:szCs w:val="20"/>
        </w:rPr>
        <w:t xml:space="preserve">riminal intimidation, the court should separately analyse each material ingredient of </w:t>
      </w:r>
      <w:r>
        <w:rPr>
          <w:rFonts w:ascii="Times New Roman" w:eastAsia="Times New Roman" w:hAnsi="Times New Roman" w:cs="Times New Roman"/>
          <w:b/>
          <w:bCs/>
          <w:sz w:val="20"/>
          <w:szCs w:val="20"/>
        </w:rPr>
        <w:t>§503</w:t>
      </w:r>
      <w:r>
        <w:rPr>
          <w:rFonts w:ascii="Times New Roman" w:eastAsia="Times New Roman" w:hAnsi="Times New Roman" w:cs="Times New Roman"/>
          <w:sz w:val="20"/>
          <w:szCs w:val="20"/>
        </w:rPr>
        <w:t>. It must determine whether there was a threat of the type contemplated by the statute, whether the accused was responsible for it, and whether the threat was accompa</w:t>
      </w:r>
      <w:r>
        <w:rPr>
          <w:rFonts w:ascii="Times New Roman" w:eastAsia="Times New Roman" w:hAnsi="Times New Roman" w:cs="Times New Roman"/>
          <w:sz w:val="20"/>
          <w:szCs w:val="20"/>
        </w:rPr>
        <w:t>nied by the necessary intention to cause alarm or to compel the specified act or omission.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should also evaluate contradictions between the FIR, statements under §161, testimony in court, electronic evidence, CCTV and other material. Where the pro</w:t>
      </w:r>
      <w:r>
        <w:rPr>
          <w:rFonts w:ascii="Times New Roman" w:eastAsia="Times New Roman" w:hAnsi="Times New Roman" w:cs="Times New Roman"/>
          <w:sz w:val="20"/>
          <w:szCs w:val="20"/>
        </w:rPr>
        <w:t>secution relies upon a recording or digital message, its authenticity and connection with the accused must be established. Where a recovery is relied upon, the court must assess its relevance and evidentiary reliability.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Pakistani courts have repeatedly tr</w:t>
      </w:r>
      <w:r>
        <w:rPr>
          <w:rFonts w:ascii="Times New Roman" w:eastAsia="Times New Roman" w:hAnsi="Times New Roman" w:cs="Times New Roman"/>
          <w:sz w:val="20"/>
          <w:szCs w:val="20"/>
        </w:rPr>
        <w:t xml:space="preserve">eated the absence of a specific threat or the absence of evidence showing the required intention as material deficiencies. The Sindh High Court has expressly stated that a mere “threat simpliciter” without the necessary intention does not fulfil §503/506. </w:t>
      </w:r>
      <w:r>
        <w:rPr>
          <w:rFonts w:ascii="Times New Roman" w:eastAsia="Times New Roman" w:hAnsi="Times New Roman" w:cs="Times New Roman"/>
          <w:sz w:val="20"/>
          <w:szCs w:val="20"/>
        </w:rPr>
        <w:t>(</w:t>
      </w:r>
      <w:hyperlink r:id="rId176">
        <w:r>
          <w:rPr>
            <w:rFonts w:ascii="Times New Roman" w:eastAsia="Times New Roman" w:hAnsi="Times New Roman" w:cs="Times New Roman"/>
            <w:color w:val="1155CC"/>
            <w:sz w:val="20"/>
            <w:szCs w:val="20"/>
            <w:u w:val="single"/>
          </w:rPr>
          <w:t>Caselaw</w:t>
        </w:r>
      </w:hyperlink>
      <w:r>
        <w:rPr>
          <w:rFonts w:ascii="Times New Roman" w:eastAsia="Times New Roman" w:hAnsi="Times New Roman" w:cs="Times New Roman"/>
          <w:sz w:val="20"/>
          <w:szCs w:val="20"/>
        </w:rPr>
        <w: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94" w:name="_u2ue9367bgjt" w:colFirst="0" w:colLast="0"/>
      <w:bookmarkEnd w:id="1094"/>
      <w:r>
        <w:rPr>
          <w:rFonts w:ascii="Times New Roman" w:eastAsia="Times New Roman" w:hAnsi="Times New Roman" w:cs="Times New Roman"/>
          <w:b/>
          <w:bCs/>
          <w:sz w:val="20"/>
          <w:szCs w:val="20"/>
        </w:rPr>
        <w:t>3.5 Judgment, Conviction, Acquittal and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then pronounces judgment according to the applicable trial provisions. Where the prosecution fails to establish the ingredients of the offence beyond reasonable doubt, the accused is entitled to acquittal. Where the prosecution establishes the of</w:t>
      </w:r>
      <w:r>
        <w:rPr>
          <w:rFonts w:ascii="Times New Roman" w:eastAsia="Times New Roman" w:hAnsi="Times New Roman" w:cs="Times New Roman"/>
          <w:sz w:val="20"/>
          <w:szCs w:val="20"/>
        </w:rPr>
        <w:t>fence to the required criminal standard, conviction follows.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w:t>
      </w:r>
      <w:r>
        <w:rPr>
          <w:rFonts w:ascii="Times New Roman" w:eastAsia="Times New Roman" w:hAnsi="Times New Roman" w:cs="Times New Roman"/>
          <w:b/>
          <w:bCs/>
          <w:sz w:val="20"/>
          <w:szCs w:val="20"/>
        </w:rPr>
        <w:t>ordinary criminal intimidation under §506</w:t>
      </w:r>
      <w:r>
        <w:rPr>
          <w:rFonts w:ascii="Times New Roman" w:eastAsia="Times New Roman" w:hAnsi="Times New Roman" w:cs="Times New Roman"/>
          <w:sz w:val="20"/>
          <w:szCs w:val="20"/>
        </w:rPr>
        <w:t xml:space="preserve">, the punishment is imprisonment of either description for a term which may extend to </w:t>
      </w:r>
      <w:r>
        <w:rPr>
          <w:rFonts w:ascii="Times New Roman" w:eastAsia="Times New Roman" w:hAnsi="Times New Roman" w:cs="Times New Roman"/>
          <w:b/>
          <w:bCs/>
          <w:sz w:val="20"/>
          <w:szCs w:val="20"/>
        </w:rPr>
        <w:t>two years, or fine, or both</w:t>
      </w:r>
      <w:r>
        <w:rPr>
          <w:rFonts w:ascii="Times New Roman" w:eastAsia="Times New Roman" w:hAnsi="Times New Roman" w:cs="Times New Roman"/>
          <w:sz w:val="20"/>
          <w:szCs w:val="20"/>
        </w:rPr>
        <w:t>. The second paragraph provides enhan</w:t>
      </w:r>
      <w:r>
        <w:rPr>
          <w:rFonts w:ascii="Times New Roman" w:eastAsia="Times New Roman" w:hAnsi="Times New Roman" w:cs="Times New Roman"/>
          <w:sz w:val="20"/>
          <w:szCs w:val="20"/>
        </w:rPr>
        <w:t xml:space="preserve">ced punishment where the threat falls within the specified aggravated categories, including threats concerning death, grievous hurt, destruction </w:t>
      </w:r>
      <w:r>
        <w:rPr>
          <w:rFonts w:ascii="Times New Roman" w:eastAsia="Times New Roman" w:hAnsi="Times New Roman" w:cs="Times New Roman"/>
          <w:sz w:val="20"/>
          <w:szCs w:val="20"/>
        </w:rPr>
        <w:lastRenderedPageBreak/>
        <w:t>by fire of property, certain offences against chastity, or imputing unchastity to a woman, with punishment exte</w:t>
      </w:r>
      <w:r>
        <w:rPr>
          <w:rFonts w:ascii="Times New Roman" w:eastAsia="Times New Roman" w:hAnsi="Times New Roman" w:cs="Times New Roman"/>
          <w:sz w:val="20"/>
          <w:szCs w:val="20"/>
        </w:rPr>
        <w:t xml:space="preserve">nding to </w:t>
      </w:r>
      <w:r>
        <w:rPr>
          <w:rFonts w:ascii="Times New Roman" w:eastAsia="Times New Roman" w:hAnsi="Times New Roman" w:cs="Times New Roman"/>
          <w:b/>
          <w:bCs/>
          <w:sz w:val="20"/>
          <w:szCs w:val="20"/>
        </w:rPr>
        <w:t>seven years, or fine, or both</w:t>
      </w:r>
      <w:r>
        <w:rPr>
          <w:rFonts w:ascii="Times New Roman" w:eastAsia="Times New Roman" w:hAnsi="Times New Roman" w:cs="Times New Roman"/>
          <w:sz w:val="20"/>
          <w:szCs w:val="20"/>
        </w:rPr>
        <w:t>. (</w:t>
      </w:r>
      <w:hyperlink r:id="rId177">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§507 is established, its additional punishment applies because th</w:t>
      </w:r>
      <w:r>
        <w:rPr>
          <w:rFonts w:ascii="Times New Roman" w:eastAsia="Times New Roman" w:hAnsi="Times New Roman" w:cs="Times New Roman"/>
          <w:sz w:val="20"/>
          <w:szCs w:val="20"/>
        </w:rPr>
        <w:t>e intimidation was committed anonymously or with concealment of the identity/source in the manner specified by the section.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sentencing court must sentence according to the statutory provision actually proved and consider the applicable sentencing princ</w:t>
      </w:r>
      <w:r>
        <w:rPr>
          <w:rFonts w:ascii="Times New Roman" w:eastAsia="Times New Roman" w:hAnsi="Times New Roman" w:cs="Times New Roman"/>
          <w:sz w:val="20"/>
          <w:szCs w:val="20"/>
        </w:rPr>
        <w:t>iples. A conviction does not automatically mean the maximum punishment; the sentence must be judicially determined within the statutory range.</w:t>
      </w:r>
    </w:p>
    <w:p w:rsidR="001E296C" w:rsidRDefault="00750CC2" w:rsidP="00750CC2">
      <w:pPr>
        <w:rPr>
          <w:rFonts w:ascii="Times New Roman" w:eastAsia="Times New Roman" w:hAnsi="Times New Roman" w:cs="Times New Roman"/>
          <w:sz w:val="20"/>
          <w:szCs w:val="20"/>
        </w:rPr>
      </w:pPr>
      <w:r>
        <w:pict>
          <v:rect id="_x0000_i1187"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095" w:name="_5o46vye3otr3" w:colFirst="0" w:colLast="0"/>
      <w:bookmarkEnd w:id="1095"/>
      <w:r>
        <w:rPr>
          <w:rFonts w:ascii="Times New Roman" w:eastAsia="Times New Roman" w:hAnsi="Times New Roman" w:cs="Times New Roman"/>
          <w:b/>
          <w:bCs/>
          <w:sz w:val="20"/>
          <w:szCs w:val="20"/>
        </w:rPr>
        <w:t>4. POST-TRIAL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96" w:name="_wo2o0btnywlv" w:colFirst="0" w:colLast="0"/>
      <w:bookmarkEnd w:id="1096"/>
      <w:r>
        <w:rPr>
          <w:rFonts w:ascii="Times New Roman" w:eastAsia="Times New Roman" w:hAnsi="Times New Roman" w:cs="Times New Roman"/>
          <w:b/>
          <w:bCs/>
          <w:sz w:val="20"/>
          <w:szCs w:val="20"/>
        </w:rPr>
        <w:t>4.1 Appeal Against Conviction or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judgment, an aggrieved party may pursue an appea</w:t>
      </w:r>
      <w:r>
        <w:rPr>
          <w:rFonts w:ascii="Times New Roman" w:eastAsia="Times New Roman" w:hAnsi="Times New Roman" w:cs="Times New Roman"/>
          <w:sz w:val="20"/>
          <w:szCs w:val="20"/>
        </w:rPr>
        <w:t xml:space="preserve">l where the Cr.P.C. provides an appellate remedy. The precise appellate forum depends upon </w:t>
      </w:r>
      <w:r>
        <w:rPr>
          <w:rFonts w:ascii="Times New Roman" w:eastAsia="Times New Roman" w:hAnsi="Times New Roman" w:cs="Times New Roman"/>
          <w:b/>
          <w:bCs/>
          <w:sz w:val="20"/>
          <w:szCs w:val="20"/>
        </w:rPr>
        <w:t>which court passed the judgment and the nature of the order</w:t>
      </w:r>
      <w:r>
        <w:rPr>
          <w:rFonts w:ascii="Times New Roman" w:eastAsia="Times New Roman" w:hAnsi="Times New Roman" w:cs="Times New Roman"/>
          <w:sz w:val="20"/>
          <w:szCs w:val="20"/>
        </w:rPr>
        <w:t>. Therefore, the workflow should not state a single appellate court for every §506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appellate cou</w:t>
      </w:r>
      <w:r>
        <w:rPr>
          <w:rFonts w:ascii="Times New Roman" w:eastAsia="Times New Roman" w:hAnsi="Times New Roman" w:cs="Times New Roman"/>
          <w:sz w:val="20"/>
          <w:szCs w:val="20"/>
        </w:rPr>
        <w:t xml:space="preserve">rt may examine legal and factual issues permitted by the relevant appellate provision, including misreading or non-reading of evidence, erroneous application of §503/506, improper appreciation of electronic or documentary evidence, procedural irregularity </w:t>
      </w:r>
      <w:r>
        <w:rPr>
          <w:rFonts w:ascii="Times New Roman" w:eastAsia="Times New Roman" w:hAnsi="Times New Roman" w:cs="Times New Roman"/>
          <w:sz w:val="20"/>
          <w:szCs w:val="20"/>
        </w:rPr>
        <w:t>and the legality or proportionality of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appeal against conviction and an appeal challenging an acquittal are governed by different statutory routes and standards. The latter is not simply an ordinary appeal by the accused and requires careful a</w:t>
      </w:r>
      <w:r>
        <w:rPr>
          <w:rFonts w:ascii="Times New Roman" w:eastAsia="Times New Roman" w:hAnsi="Times New Roman" w:cs="Times New Roman"/>
          <w:sz w:val="20"/>
          <w:szCs w:val="20"/>
        </w:rPr>
        <w:t>pplication of the relevant Cr.P.C. provisions.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principally Cr.P.C. §§404 onward, particularly the applicable provisions governing appeals from the court that passed the judgment.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conviction confirmed, conviction altered, sentence modi</w:t>
      </w:r>
      <w:r>
        <w:rPr>
          <w:rFonts w:ascii="Times New Roman" w:eastAsia="Times New Roman" w:hAnsi="Times New Roman" w:cs="Times New Roman"/>
          <w:sz w:val="20"/>
          <w:szCs w:val="20"/>
        </w:rPr>
        <w:t>fied, acquittal maintained, or other lawful appellate order.</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97" w:name="_aaz6jpgrngv3" w:colFirst="0" w:colLast="0"/>
      <w:bookmarkEnd w:id="1097"/>
      <w:r>
        <w:rPr>
          <w:rFonts w:ascii="Times New Roman" w:eastAsia="Times New Roman" w:hAnsi="Times New Roman" w:cs="Times New Roman"/>
          <w:b/>
          <w:bCs/>
          <w:sz w:val="20"/>
          <w:szCs w:val="20"/>
        </w:rPr>
        <w:t>4.2 Revision and Quashing / Supervisory Remedies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Revision is distinct from appeal. The superior criminal courts possess revisional jurisdiction under the applicable Cr.P.C. provisions, including </w:t>
      </w:r>
      <w:r>
        <w:rPr>
          <w:rFonts w:ascii="Times New Roman" w:eastAsia="Times New Roman" w:hAnsi="Times New Roman" w:cs="Times New Roman"/>
          <w:b/>
          <w:bCs/>
          <w:sz w:val="20"/>
          <w:szCs w:val="20"/>
        </w:rPr>
        <w:t>§§435, 439 and 439-A</w:t>
      </w:r>
      <w:r>
        <w:rPr>
          <w:rFonts w:ascii="Times New Roman" w:eastAsia="Times New Roman" w:hAnsi="Times New Roman" w:cs="Times New Roman"/>
          <w:sz w:val="20"/>
          <w:szCs w:val="20"/>
        </w:rPr>
        <w:t>, depending upon the forum and nature of the proceeding.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is ordinarily concerned with the legality, correctness or propriety of proceedings or orders rather than providing an unrestricted substitute for a full statutory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Separately, the High Court's constitutional jurisdiction under </w:t>
      </w:r>
      <w:r>
        <w:rPr>
          <w:rFonts w:ascii="Times New Roman" w:eastAsia="Times New Roman" w:hAnsi="Times New Roman" w:cs="Times New Roman"/>
          <w:b/>
          <w:bCs/>
          <w:sz w:val="20"/>
          <w:szCs w:val="20"/>
        </w:rPr>
        <w:t>Article 199 of the Constitution</w:t>
      </w:r>
      <w:r>
        <w:rPr>
          <w:rFonts w:ascii="Times New Roman" w:eastAsia="Times New Roman" w:hAnsi="Times New Roman" w:cs="Times New Roman"/>
          <w:sz w:val="20"/>
          <w:szCs w:val="20"/>
        </w:rPr>
        <w:t xml:space="preserve"> may, in appropriate circumstances, be invoked against unlawful police action or criminal proceedings, while the inherent criminal jurisdiction under </w:t>
      </w:r>
      <w:r>
        <w:rPr>
          <w:rFonts w:ascii="Times New Roman" w:eastAsia="Times New Roman" w:hAnsi="Times New Roman" w:cs="Times New Roman"/>
          <w:b/>
          <w:bCs/>
          <w:sz w:val="20"/>
          <w:szCs w:val="20"/>
        </w:rPr>
        <w:t>§561-A Cr.P.C.</w:t>
      </w:r>
      <w:r>
        <w:rPr>
          <w:rFonts w:ascii="Times New Roman" w:eastAsia="Times New Roman" w:hAnsi="Times New Roman" w:cs="Times New Roman"/>
          <w:sz w:val="20"/>
          <w:szCs w:val="20"/>
        </w:rPr>
        <w:t xml:space="preserve"> may be relevant where its requirements are satisfied. Such remedies are extraordinary and are not substitutes for the ordinary trial process.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Sindh High Court has recently reiterated that registration and investigation by police authorit</w:t>
      </w:r>
      <w:r>
        <w:rPr>
          <w:rFonts w:ascii="Times New Roman" w:eastAsia="Times New Roman" w:hAnsi="Times New Roman" w:cs="Times New Roman"/>
          <w:sz w:val="20"/>
          <w:szCs w:val="20"/>
        </w:rPr>
        <w:t>ies fall within the supervisory jurisdiction of the High Court in appropriate circumstances, and that quashing is an extraordinary remedy where, for example, no offence is prima facie disclosed or the proceedings are manifestly unlawful. (</w:t>
      </w:r>
      <w:hyperlink r:id="rId178">
        <w:r>
          <w:rPr>
            <w:rFonts w:ascii="Times New Roman" w:eastAsia="Times New Roman" w:hAnsi="Times New Roman" w:cs="Times New Roman"/>
            <w:color w:val="1155CC"/>
            <w:sz w:val="20"/>
            <w:szCs w:val="20"/>
            <w:u w:val="single"/>
          </w:rPr>
          <w:t>Caselaw</w:t>
        </w:r>
      </w:hyperlink>
      <w:r>
        <w:rPr>
          <w:rFonts w:ascii="Times New Roman" w:eastAsia="Times New Roman" w:hAnsi="Times New Roman" w:cs="Times New Roman"/>
          <w:sz w:val="20"/>
          <w:szCs w:val="20"/>
        </w:rPr>
        <w: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98" w:name="_qkgz0zzbulb9" w:colFirst="0" w:colLast="0"/>
      <w:bookmarkEnd w:id="1098"/>
      <w:r>
        <w:rPr>
          <w:rFonts w:ascii="Times New Roman" w:eastAsia="Times New Roman" w:hAnsi="Times New Roman" w:cs="Times New Roman"/>
          <w:b/>
          <w:bCs/>
          <w:sz w:val="20"/>
          <w:szCs w:val="20"/>
        </w:rPr>
        <w:t>4.3 Suspension of Sentence and Bail Pending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 person has been convicted and an appeal is pending, </w:t>
      </w:r>
      <w:r>
        <w:rPr>
          <w:rFonts w:ascii="Times New Roman" w:eastAsia="Times New Roman" w:hAnsi="Times New Roman" w:cs="Times New Roman"/>
          <w:b/>
          <w:bCs/>
          <w:sz w:val="20"/>
          <w:szCs w:val="20"/>
        </w:rPr>
        <w:t>§426 Cr.P.C.</w:t>
      </w:r>
      <w:r>
        <w:rPr>
          <w:rFonts w:ascii="Times New Roman" w:eastAsia="Times New Roman" w:hAnsi="Times New Roman" w:cs="Times New Roman"/>
          <w:sz w:val="20"/>
          <w:szCs w:val="20"/>
        </w:rPr>
        <w:t xml:space="preserve"> provides the statutory mechanism for suspension of sentence and release on bail in appropriate circumstances.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application is considered by the competent appellate court. The fact that an appeal has been filed does not itself automatically suspend the </w:t>
      </w:r>
      <w:r>
        <w:rPr>
          <w:rFonts w:ascii="Times New Roman" w:eastAsia="Times New Roman" w:hAnsi="Times New Roman" w:cs="Times New Roman"/>
          <w:sz w:val="20"/>
          <w:szCs w:val="20"/>
        </w:rPr>
        <w:t>sentence. A specific judicial order is required.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court considers the statutory requirements, nature of the offence, sentence imposed, grounds of appeal and surrounding circumstances. The distinction between </w:t>
      </w:r>
      <w:r>
        <w:rPr>
          <w:rFonts w:ascii="Times New Roman" w:eastAsia="Times New Roman" w:hAnsi="Times New Roman" w:cs="Times New Roman"/>
          <w:b/>
          <w:bCs/>
          <w:sz w:val="20"/>
          <w:szCs w:val="20"/>
        </w:rPr>
        <w:t>bail before conviction</w:t>
      </w:r>
      <w:r>
        <w:rPr>
          <w:rFonts w:ascii="Times New Roman" w:eastAsia="Times New Roman" w:hAnsi="Times New Roman" w:cs="Times New Roman"/>
          <w:sz w:val="20"/>
          <w:szCs w:val="20"/>
        </w:rPr>
        <w:t xml:space="preserve"> and </w:t>
      </w:r>
      <w:r>
        <w:rPr>
          <w:rFonts w:ascii="Times New Roman" w:eastAsia="Times New Roman" w:hAnsi="Times New Roman" w:cs="Times New Roman"/>
          <w:b/>
          <w:bCs/>
          <w:sz w:val="20"/>
          <w:szCs w:val="20"/>
        </w:rPr>
        <w:t>suspension of sent</w:t>
      </w:r>
      <w:r>
        <w:rPr>
          <w:rFonts w:ascii="Times New Roman" w:eastAsia="Times New Roman" w:hAnsi="Times New Roman" w:cs="Times New Roman"/>
          <w:b/>
          <w:bCs/>
          <w:sz w:val="20"/>
          <w:szCs w:val="20"/>
        </w:rPr>
        <w:t>ence/bail after conviction</w:t>
      </w:r>
      <w:r>
        <w:rPr>
          <w:rFonts w:ascii="Times New Roman" w:eastAsia="Times New Roman" w:hAnsi="Times New Roman" w:cs="Times New Roman"/>
          <w:sz w:val="20"/>
          <w:szCs w:val="20"/>
        </w:rPr>
        <w:t xml:space="preserve"> should therefore be maintained in legal notes.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conviction concerns ordinary §506 and the accused is otherwise entitled to the statutory consequences of its classification, the appellate court applies the relevant provis</w:t>
      </w:r>
      <w:r>
        <w:rPr>
          <w:rFonts w:ascii="Times New Roman" w:eastAsia="Times New Roman" w:hAnsi="Times New Roman" w:cs="Times New Roman"/>
          <w:sz w:val="20"/>
          <w:szCs w:val="20"/>
        </w:rPr>
        <w:t>ions accordingly.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Cr.P.C. §426 and applicable bail provisions.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sentence remains operative, or execution is suspended subject to judicial order and conditions.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099" w:name="_g642c5xl98z8" w:colFirst="0" w:colLast="0"/>
      <w:bookmarkEnd w:id="1099"/>
      <w:r>
        <w:rPr>
          <w:rFonts w:ascii="Times New Roman" w:eastAsia="Times New Roman" w:hAnsi="Times New Roman" w:cs="Times New Roman"/>
          <w:b/>
          <w:bCs/>
          <w:sz w:val="20"/>
          <w:szCs w:val="20"/>
        </w:rPr>
        <w:t>4.4 Fine Recovery, Execution and Compounding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Once a conviction becomes oper</w:t>
      </w:r>
      <w:r>
        <w:rPr>
          <w:rFonts w:ascii="Times New Roman" w:eastAsia="Times New Roman" w:hAnsi="Times New Roman" w:cs="Times New Roman"/>
          <w:sz w:val="20"/>
          <w:szCs w:val="20"/>
        </w:rPr>
        <w:t>ative, the sentence and fine are executed according to the Cr.P.C. and applicable prison/court procedures. A fine imposed under §506 is a criminal sentence component and must be recovered or dealt with in accordance with the execution provisions of the Cod</w:t>
      </w:r>
      <w:r>
        <w:rPr>
          <w:rFonts w:ascii="Times New Roman" w:eastAsia="Times New Roman" w:hAnsi="Times New Roman" w:cs="Times New Roman"/>
          <w:sz w:val="20"/>
          <w:szCs w:val="20"/>
        </w:rPr>
        <w: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may also have made an order concerning compensation or other consequential relief where legally authorised. Such orders are implemented separately from the mere declaration of conviction.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Compounding requires particular care.</w:t>
      </w:r>
      <w:r>
        <w:rPr>
          <w:rFonts w:ascii="Times New Roman" w:eastAsia="Times New Roman" w:hAnsi="Times New Roman" w:cs="Times New Roman"/>
          <w:sz w:val="20"/>
          <w:szCs w:val="20"/>
        </w:rPr>
        <w:t xml:space="preserve"> Section </w:t>
      </w:r>
      <w:r>
        <w:rPr>
          <w:rFonts w:ascii="Times New Roman" w:eastAsia="Times New Roman" w:hAnsi="Times New Roman" w:cs="Times New Roman"/>
          <w:b/>
          <w:bCs/>
          <w:sz w:val="20"/>
          <w:szCs w:val="20"/>
        </w:rPr>
        <w:t>345 Cr.P.</w:t>
      </w:r>
      <w:r>
        <w:rPr>
          <w:rFonts w:ascii="Times New Roman" w:eastAsia="Times New Roman" w:hAnsi="Times New Roman" w:cs="Times New Roman"/>
          <w:b/>
          <w:bCs/>
          <w:sz w:val="20"/>
          <w:szCs w:val="20"/>
        </w:rPr>
        <w:t>C.</w:t>
      </w:r>
      <w:r>
        <w:rPr>
          <w:rFonts w:ascii="Times New Roman" w:eastAsia="Times New Roman" w:hAnsi="Times New Roman" w:cs="Times New Roman"/>
          <w:sz w:val="20"/>
          <w:szCs w:val="20"/>
        </w:rPr>
        <w:t xml:space="preserve"> permits composition only for offences specified in its statutory table and subject to the conditions prescribed there. The existence of a private compromise does not automatically terminate every criminal case. (</w:t>
      </w:r>
      <w:hyperlink r:id="rId179">
        <w:r>
          <w:rPr>
            <w:rFonts w:ascii="Times New Roman" w:eastAsia="Times New Roman" w:hAnsi="Times New Roman" w:cs="Times New Roman"/>
            <w:color w:val="1155CC"/>
            <w:sz w:val="20"/>
            <w:szCs w:val="20"/>
            <w:u w:val="single"/>
          </w:rPr>
          <w:t>Karachi Police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Accordingly, before recording “settlement” as a method of closure in a §506 case, the practitioner must verify the </w:t>
      </w:r>
      <w:r>
        <w:rPr>
          <w:rFonts w:ascii="Times New Roman" w:eastAsia="Times New Roman" w:hAnsi="Times New Roman" w:cs="Times New Roman"/>
          <w:b/>
          <w:bCs/>
          <w:sz w:val="20"/>
          <w:szCs w:val="20"/>
        </w:rPr>
        <w:t>current §345 table and the exa</w:t>
      </w:r>
      <w:r>
        <w:rPr>
          <w:rFonts w:ascii="Times New Roman" w:eastAsia="Times New Roman" w:hAnsi="Times New Roman" w:cs="Times New Roman"/>
          <w:b/>
          <w:bCs/>
          <w:sz w:val="20"/>
          <w:szCs w:val="20"/>
        </w:rPr>
        <w:t>ct paragraph/offence charged</w:t>
      </w:r>
      <w:r>
        <w:rPr>
          <w:rFonts w:ascii="Times New Roman" w:eastAsia="Times New Roman" w:hAnsi="Times New Roman" w:cs="Times New Roman"/>
          <w:sz w:val="20"/>
          <w:szCs w:val="20"/>
        </w:rPr>
        <w:t xml:space="preserve"> and determine whether composition is legally permissible and whether court permission is required.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00" w:name="_8we2n8m4hjcn" w:colFirst="0" w:colLast="0"/>
      <w:bookmarkEnd w:id="1100"/>
      <w:r>
        <w:rPr>
          <w:rFonts w:ascii="Times New Roman" w:eastAsia="Times New Roman" w:hAnsi="Times New Roman" w:cs="Times New Roman"/>
          <w:b/>
          <w:bCs/>
          <w:sz w:val="20"/>
          <w:szCs w:val="20"/>
        </w:rPr>
        <w:t>4.5 Final Closure and Disposal of Record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Final closure occurs when the judgment has become final or the proceedings have otherwi</w:t>
      </w:r>
      <w:r>
        <w:rPr>
          <w:rFonts w:ascii="Times New Roman" w:eastAsia="Times New Roman" w:hAnsi="Times New Roman" w:cs="Times New Roman"/>
          <w:sz w:val="20"/>
          <w:szCs w:val="20"/>
        </w:rPr>
        <w:t>se been lawfully terminated and all consequential orders have been implemented. In a conviction case, this includes execution of imprisonment, recovery/dealing with fine, implementation of compensation or other orders, and disposal of exhibits/case propert</w:t>
      </w:r>
      <w:r>
        <w:rPr>
          <w:rFonts w:ascii="Times New Roman" w:eastAsia="Times New Roman" w:hAnsi="Times New Roman" w:cs="Times New Roman"/>
          <w:sz w:val="20"/>
          <w:szCs w:val="20"/>
        </w:rPr>
        <w:t>y according to the applicable rules.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In an acquittal case, final closure follows after the statutory appellate period/remedies have been dealt with, subject to any appeal properly instituted against the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police and court records are then deal</w:t>
      </w:r>
      <w:r>
        <w:rPr>
          <w:rFonts w:ascii="Times New Roman" w:eastAsia="Times New Roman" w:hAnsi="Times New Roman" w:cs="Times New Roman"/>
          <w:sz w:val="20"/>
          <w:szCs w:val="20"/>
        </w:rPr>
        <w:t>t with under the applicable record-management and disposal rules. Closure does not mean merely that the trial court has pronounced judgment; where an appeal, revision or other lawful proceeding remains pending, the matter remains procedurally alive.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Final </w:t>
      </w:r>
      <w:r>
        <w:rPr>
          <w:rFonts w:ascii="Times New Roman" w:eastAsia="Times New Roman" w:hAnsi="Times New Roman" w:cs="Times New Roman"/>
          <w:b/>
          <w:bCs/>
          <w:sz w:val="20"/>
          <w:szCs w:val="20"/>
        </w:rPr>
        <w:t>status:</w:t>
      </w:r>
      <w:r>
        <w:rPr>
          <w:rFonts w:ascii="Times New Roman" w:eastAsia="Times New Roman" w:hAnsi="Times New Roman" w:cs="Times New Roman"/>
          <w:sz w:val="20"/>
          <w:szCs w:val="20"/>
        </w:rPr>
        <w:t xml:space="preserve"> acquittal/final discharge, conviction with sentence executed, conviction altered/set aside on appeal, or proceedings terminated through another lawful judicial order.</w:t>
      </w:r>
    </w:p>
    <w:p w:rsidR="001E296C" w:rsidRDefault="00750CC2" w:rsidP="00750CC2">
      <w:pPr>
        <w:rPr>
          <w:rFonts w:ascii="Times New Roman" w:eastAsia="Times New Roman" w:hAnsi="Times New Roman" w:cs="Times New Roman"/>
          <w:sz w:val="20"/>
          <w:szCs w:val="20"/>
        </w:rPr>
      </w:pPr>
      <w:r>
        <w:pict>
          <v:rect id="_x0000_i1188"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101" w:name="_x92t3dmq6zwz" w:colFirst="0" w:colLast="0"/>
      <w:bookmarkEnd w:id="1101"/>
      <w:r>
        <w:rPr>
          <w:rFonts w:ascii="Times New Roman" w:eastAsia="Times New Roman" w:hAnsi="Times New Roman" w:cs="Times New Roman"/>
          <w:b/>
          <w:bCs/>
          <w:sz w:val="20"/>
          <w:szCs w:val="20"/>
        </w:rPr>
        <w:t>REGIONAL / TERRITORIAL DIFFERENCES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Pr>
          <w:rFonts w:ascii="Times New Roman" w:eastAsia="Times New Roman" w:hAnsi="Times New Roman" w:cs="Times New Roman"/>
          <w:b/>
          <w:bCs/>
          <w:sz w:val="20"/>
          <w:szCs w:val="20"/>
        </w:rPr>
        <w:t>substantive definition of criminal intimidation in PPC §503 and the punishment structure in §506 are federal provisions</w:t>
      </w:r>
      <w:r>
        <w:rPr>
          <w:rFonts w:ascii="Times New Roman" w:eastAsia="Times New Roman" w:hAnsi="Times New Roman" w:cs="Times New Roman"/>
          <w:sz w:val="20"/>
          <w:szCs w:val="20"/>
        </w:rPr>
        <w:t>. The principal procedural framework is the Cr.P.C. 1898, but its operation has been subject to provincial amendments and territorial leg</w:t>
      </w:r>
      <w:r>
        <w:rPr>
          <w:rFonts w:ascii="Times New Roman" w:eastAsia="Times New Roman" w:hAnsi="Times New Roman" w:cs="Times New Roman"/>
          <w:sz w:val="20"/>
          <w:szCs w:val="20"/>
        </w:rPr>
        <w:t>islation.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02" w:name="_1wxdmmt48oxn" w:colFirst="0" w:colLast="0"/>
      <w:bookmarkEnd w:id="1102"/>
      <w:r>
        <w:rPr>
          <w:rFonts w:ascii="Times New Roman" w:eastAsia="Times New Roman" w:hAnsi="Times New Roman" w:cs="Times New Roman"/>
          <w:b/>
          <w:bCs/>
          <w:color w:val="000000"/>
          <w:sz w:val="20"/>
          <w:szCs w:val="20"/>
        </w:rPr>
        <w:t>Punjab</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Punjab follows the PPC/Cr.P.C. framework subject to applicable Punjab amendments, police/prosecution legislation, rules and Lahore High Court jurisprudence. For a §503/506 case, there is no basis for inventing a separate Punjab definition </w:t>
      </w:r>
      <w:r>
        <w:rPr>
          <w:rFonts w:ascii="Times New Roman" w:eastAsia="Times New Roman" w:hAnsi="Times New Roman" w:cs="Times New Roman"/>
          <w:sz w:val="20"/>
          <w:szCs w:val="20"/>
        </w:rPr>
        <w:t>of criminal intimidation. The principal difference to verify is procedural administration and any applicable provincial amendment/rule.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03" w:name="_g8rmg3qothwz" w:colFirst="0" w:colLast="0"/>
      <w:bookmarkEnd w:id="1103"/>
      <w:r>
        <w:rPr>
          <w:rFonts w:ascii="Times New Roman" w:eastAsia="Times New Roman" w:hAnsi="Times New Roman" w:cs="Times New Roman"/>
          <w:b/>
          <w:bCs/>
          <w:color w:val="000000"/>
          <w:sz w:val="20"/>
          <w:szCs w:val="20"/>
        </w:rPr>
        <w:t>Sindh</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Sindh applies the PPC/Cr.P.C. framework subject to Sindh amendments and rules. The Sindh Code confirms the existen</w:t>
      </w:r>
      <w:r>
        <w:rPr>
          <w:rFonts w:ascii="Times New Roman" w:eastAsia="Times New Roman" w:hAnsi="Times New Roman" w:cs="Times New Roman"/>
          <w:sz w:val="20"/>
          <w:szCs w:val="20"/>
        </w:rPr>
        <w:t xml:space="preserve">ce of a </w:t>
      </w:r>
      <w:r>
        <w:rPr>
          <w:rFonts w:ascii="Times New Roman" w:eastAsia="Times New Roman" w:hAnsi="Times New Roman" w:cs="Times New Roman"/>
          <w:b/>
          <w:bCs/>
          <w:sz w:val="20"/>
          <w:szCs w:val="20"/>
        </w:rPr>
        <w:t>Code of Criminal Procedure (Sindh Amendment) Act, 2017</w:t>
      </w:r>
      <w:r>
        <w:rPr>
          <w:rFonts w:ascii="Times New Roman" w:eastAsia="Times New Roman" w:hAnsi="Times New Roman" w:cs="Times New Roman"/>
          <w:sz w:val="20"/>
          <w:szCs w:val="20"/>
        </w:rPr>
        <w:t>, so practitioners should use the amended provincial text rather than assuming an unamended historical Cr.P.C. (</w:t>
      </w:r>
      <w:hyperlink r:id="rId180">
        <w:r>
          <w:rPr>
            <w:rFonts w:ascii="Times New Roman" w:eastAsia="Times New Roman" w:hAnsi="Times New Roman" w:cs="Times New Roman"/>
            <w:color w:val="1155CC"/>
            <w:sz w:val="20"/>
            <w:szCs w:val="20"/>
            <w:u w:val="single"/>
          </w:rPr>
          <w:t>Sindh Laws</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Sindh High Court decisions are particularly useful on §503/506 because they repeatedly emphasise that the prosecution must establish more than a bare threat. (</w:t>
      </w:r>
      <w:hyperlink r:id="rId181">
        <w:r>
          <w:rPr>
            <w:rFonts w:ascii="Times New Roman" w:eastAsia="Times New Roman" w:hAnsi="Times New Roman" w:cs="Times New Roman"/>
            <w:color w:val="1155CC"/>
            <w:sz w:val="20"/>
            <w:szCs w:val="20"/>
            <w:u w:val="single"/>
          </w:rPr>
          <w:t>Caselaw</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04" w:name="_82noj9g3vsy3" w:colFirst="0" w:colLast="0"/>
      <w:bookmarkEnd w:id="1104"/>
      <w:r>
        <w:rPr>
          <w:rFonts w:ascii="Times New Roman" w:eastAsia="Times New Roman" w:hAnsi="Times New Roman" w:cs="Times New Roman"/>
          <w:b/>
          <w:bCs/>
          <w:color w:val="000000"/>
          <w:sz w:val="20"/>
          <w:szCs w:val="20"/>
        </w:rPr>
        <w:t>Khyber Pakhtunkhwa</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KP has its own amendments to the Cr.P.C. The official KP Code records the </w:t>
      </w:r>
      <w:r>
        <w:rPr>
          <w:rFonts w:ascii="Times New Roman" w:eastAsia="Times New Roman" w:hAnsi="Times New Roman" w:cs="Times New Roman"/>
          <w:b/>
          <w:bCs/>
          <w:sz w:val="20"/>
          <w:szCs w:val="20"/>
        </w:rPr>
        <w:t>Code of Criminal Procedure (Khyber Pakhtunkhwa) (Amendment) Act, 2025</w:t>
      </w:r>
      <w:r>
        <w:rPr>
          <w:rFonts w:ascii="Times New Roman" w:eastAsia="Times New Roman" w:hAnsi="Times New Roman" w:cs="Times New Roman"/>
          <w:sz w:val="20"/>
          <w:szCs w:val="20"/>
        </w:rPr>
        <w:t>, promulgated on 13 February 2025, as well as earlier amendments. (</w:t>
      </w:r>
      <w:hyperlink r:id="rId182">
        <w:r>
          <w:rPr>
            <w:rFonts w:ascii="Times New Roman" w:eastAsia="Times New Roman" w:hAnsi="Times New Roman" w:cs="Times New Roman"/>
            <w:color w:val="1155CC"/>
            <w:sz w:val="20"/>
            <w:szCs w:val="20"/>
            <w:u w:val="single"/>
          </w:rPr>
          <w:t>KP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Importantly, the 2025 amendment identified in the official material concerns </w:t>
      </w:r>
      <w:r>
        <w:rPr>
          <w:rFonts w:ascii="Times New Roman" w:eastAsia="Times New Roman" w:hAnsi="Times New Roman" w:cs="Times New Roman"/>
          <w:b/>
          <w:bCs/>
          <w:sz w:val="20"/>
          <w:szCs w:val="20"/>
        </w:rPr>
        <w:t>§526B and transfer to Special Courts</w:t>
      </w:r>
      <w:r>
        <w:rPr>
          <w:rFonts w:ascii="Times New Roman" w:eastAsia="Times New Roman" w:hAnsi="Times New Roman" w:cs="Times New Roman"/>
          <w:sz w:val="20"/>
          <w:szCs w:val="20"/>
        </w:rPr>
        <w:t>, rather than changing the substantive definition of §503 criminal intimidation. (</w:t>
      </w:r>
      <w:hyperlink r:id="rId183">
        <w:r>
          <w:rPr>
            <w:rFonts w:ascii="Times New Roman" w:eastAsia="Times New Roman" w:hAnsi="Times New Roman" w:cs="Times New Roman"/>
            <w:color w:val="1155CC"/>
            <w:sz w:val="20"/>
            <w:szCs w:val="20"/>
            <w:u w:val="single"/>
          </w:rPr>
          <w:t>KP Code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Recent Peshawar High Court authority confirms that ordinary §506 is treated as bailable under the Schedule and that §496 applies to a bailable offence. (</w:t>
      </w:r>
      <w:hyperlink r:id="rId184">
        <w:r>
          <w:rPr>
            <w:rFonts w:ascii="Times New Roman" w:eastAsia="Times New Roman" w:hAnsi="Times New Roman" w:cs="Times New Roman"/>
            <w:color w:val="1155CC"/>
            <w:sz w:val="20"/>
            <w:szCs w:val="20"/>
            <w:u w:val="single"/>
          </w:rPr>
          <w:t>Peshawar High Court</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05" w:name="_og7iyi1sgvar" w:colFirst="0" w:colLast="0"/>
      <w:bookmarkEnd w:id="1105"/>
      <w:r>
        <w:rPr>
          <w:rFonts w:ascii="Times New Roman" w:eastAsia="Times New Roman" w:hAnsi="Times New Roman" w:cs="Times New Roman"/>
          <w:b/>
          <w:bCs/>
          <w:color w:val="000000"/>
          <w:sz w:val="20"/>
          <w:szCs w:val="20"/>
        </w:rPr>
        <w:t>Balochistan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Balochistan requires application of the PPC and the Cr.P.C. as applicable in the province, together with current provincial amendments, police/prosecution framework and B</w:t>
      </w:r>
      <w:r>
        <w:rPr>
          <w:rFonts w:ascii="Times New Roman" w:eastAsia="Times New Roman" w:hAnsi="Times New Roman" w:cs="Times New Roman"/>
          <w:sz w:val="20"/>
          <w:szCs w:val="20"/>
        </w:rPr>
        <w:t>alochistan High Court jurisprudence. No separate Balochistan definition or punishment for §503/506 should be stated unless a specific applicable enactment alters the federal provision.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06" w:name="_65tcs8bbde9f" w:colFirst="0" w:colLast="0"/>
      <w:bookmarkEnd w:id="1106"/>
      <w:r>
        <w:rPr>
          <w:rFonts w:ascii="Times New Roman" w:eastAsia="Times New Roman" w:hAnsi="Times New Roman" w:cs="Times New Roman"/>
          <w:b/>
          <w:bCs/>
          <w:color w:val="000000"/>
          <w:sz w:val="20"/>
          <w:szCs w:val="20"/>
        </w:rPr>
        <w:t>Islamabad Capital Territory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ICT principally operates under the federal </w:t>
      </w:r>
      <w:r>
        <w:rPr>
          <w:rFonts w:ascii="Times New Roman" w:eastAsia="Times New Roman" w:hAnsi="Times New Roman" w:cs="Times New Roman"/>
          <w:sz w:val="20"/>
          <w:szCs w:val="20"/>
        </w:rPr>
        <w:t>PPC and Cr.P.C. framework, with the Islamabad Capital Territory police, prosecution and court structure determining institutional responsibilities. The competent criminal court must be identified from the applicable Schedule and the actual offence charged.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07" w:name="_mfvpfwrffn8d" w:colFirst="0" w:colLast="0"/>
      <w:bookmarkEnd w:id="1107"/>
      <w:r>
        <w:rPr>
          <w:rFonts w:ascii="Times New Roman" w:eastAsia="Times New Roman" w:hAnsi="Times New Roman" w:cs="Times New Roman"/>
          <w:b/>
          <w:bCs/>
          <w:color w:val="000000"/>
          <w:sz w:val="20"/>
          <w:szCs w:val="20"/>
        </w:rPr>
        <w:t>Gilgit-Baltistan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GB should </w:t>
      </w:r>
      <w:r>
        <w:rPr>
          <w:rFonts w:ascii="Times New Roman" w:eastAsia="Times New Roman" w:hAnsi="Times New Roman" w:cs="Times New Roman"/>
          <w:b/>
          <w:bCs/>
          <w:sz w:val="20"/>
          <w:szCs w:val="20"/>
        </w:rPr>
        <w:t>not simply be assumed to be procedurally identical to Punjab or Sindh</w:t>
      </w:r>
      <w:r>
        <w:rPr>
          <w:rFonts w:ascii="Times New Roman" w:eastAsia="Times New Roman" w:hAnsi="Times New Roman" w:cs="Times New Roman"/>
          <w:sz w:val="20"/>
          <w:szCs w:val="20"/>
        </w:rPr>
        <w:t>. Its territorial legislative and judicial framework must be checked for the particular proceeding. The federal PPC/Cr.P.C. provisions should therefore be cite</w:t>
      </w:r>
      <w:r>
        <w:rPr>
          <w:rFonts w:ascii="Times New Roman" w:eastAsia="Times New Roman" w:hAnsi="Times New Roman" w:cs="Times New Roman"/>
          <w:sz w:val="20"/>
          <w:szCs w:val="20"/>
        </w:rPr>
        <w:t>d only to the extent that they are actually applicable in the relevant GB jurisdiction.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08" w:name="_9k83korky135" w:colFirst="0" w:colLast="0"/>
      <w:bookmarkEnd w:id="1108"/>
      <w:r>
        <w:rPr>
          <w:rFonts w:ascii="Times New Roman" w:eastAsia="Times New Roman" w:hAnsi="Times New Roman" w:cs="Times New Roman"/>
          <w:b/>
          <w:bCs/>
          <w:color w:val="000000"/>
          <w:sz w:val="20"/>
          <w:szCs w:val="20"/>
        </w:rPr>
        <w:t>Azad Jammu &amp; Kashmir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AJK likewise has its own constitutional, legislative and judicial framework. A Pakistan-wide workflow should not automatically assert that every fe</w:t>
      </w:r>
      <w:r>
        <w:rPr>
          <w:rFonts w:ascii="Times New Roman" w:eastAsia="Times New Roman" w:hAnsi="Times New Roman" w:cs="Times New Roman"/>
          <w:sz w:val="20"/>
          <w:szCs w:val="20"/>
        </w:rPr>
        <w:t>deral Pakistani procedural amendment applies in AJK. The relevant AJK criminal statute, procedural law and High Court/Supreme Court of AJK authority must be checked for the particular case.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v)   Required evidence and documents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color w:val="1F3864"/>
          <w:sz w:val="20"/>
          <w:szCs w:val="20"/>
        </w:rPr>
        <w:t>Evidence / Documents Require</w:t>
      </w:r>
      <w:r>
        <w:rPr>
          <w:rFonts w:ascii="Times New Roman" w:eastAsia="Times New Roman" w:hAnsi="Times New Roman" w:cs="Times New Roman"/>
          <w:b/>
          <w:bCs/>
          <w:color w:val="1F3864"/>
          <w:sz w:val="20"/>
          <w:szCs w:val="20"/>
        </w:rPr>
        <w:t>d</w:t>
      </w:r>
    </w:p>
    <w:p w:rsidR="001E296C" w:rsidRDefault="00750CC2" w:rsidP="00750CC2">
      <w:pPr>
        <w:pBdr>
          <w:bottom w:val="single" w:sz="8" w:space="6" w:color="8C6D1F"/>
        </w:pBdr>
        <w:spacing w:after="200" w:line="240" w:lineRule="auto"/>
        <w:rPr>
          <w:rFonts w:ascii="Times New Roman" w:eastAsia="Times New Roman" w:hAnsi="Times New Roman" w:cs="Times New Roman"/>
          <w:sz w:val="20"/>
          <w:szCs w:val="20"/>
        </w:rPr>
      </w:pPr>
      <w:r>
        <w:rPr>
          <w:rFonts w:ascii="Times New Roman" w:eastAsia="Times New Roman" w:hAnsi="Times New Roman" w:cs="Times New Roman"/>
          <w:i/>
          <w:iCs/>
          <w:color w:val="595959"/>
          <w:sz w:val="20"/>
          <w:szCs w:val="20"/>
        </w:rPr>
        <w:t>Evidentiary standards and documentary requirements under the Qanun-e-Shahadat Order, 1984 and allied procedural law</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1. General Evidentiary Framework</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intimidation and public-order offences are proved by ordinary criminal-evidence standards under the Qanun-e-Shahadat Order, 1984 (QSO): the prosecution must establish every ingredient of the offence beyond reasonable doubt. Because S.503/506 crimi</w:t>
      </w:r>
      <w:r>
        <w:rPr>
          <w:rFonts w:ascii="Times New Roman" w:eastAsia="Times New Roman" w:hAnsi="Times New Roman" w:cs="Times New Roman"/>
          <w:sz w:val="20"/>
          <w:szCs w:val="20"/>
        </w:rPr>
        <w:t>nalise a threat rather than its execution, courts have consistently held that a bare, vague, or ambiguous allegation of a threat — unsupported by particulars of time, place, manner, and intent to cause alarm — does not establish criminal intimidation; a me</w:t>
      </w:r>
      <w:r>
        <w:rPr>
          <w:rFonts w:ascii="Times New Roman" w:eastAsia="Times New Roman" w:hAnsi="Times New Roman" w:cs="Times New Roman"/>
          <w:sz w:val="20"/>
          <w:szCs w:val="20"/>
        </w:rPr>
        <w:t>re heated exchange or 'threat simpliciter' is insufficient without proof of the specific intent required by S.503.</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2. Core Documentary Evidence — Common to All Scenarios</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First Information Report (FIR) — for cognizable branches; must record the date, time, </w:t>
      </w:r>
      <w:r>
        <w:rPr>
          <w:rFonts w:ascii="Times New Roman" w:eastAsia="Times New Roman" w:hAnsi="Times New Roman" w:cs="Times New Roman"/>
          <w:sz w:val="20"/>
          <w:szCs w:val="20"/>
        </w:rPr>
        <w:t>and precise words/conduct constituting the threat or the acts of the assembly.</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Private complaint (S.200 Cr.P.C.) — where the offence is non-cognizable (e.g., S.506-I) or the complainant proceeds directly to a Magistrate; must be verified on oath.</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Statements of witnesses recorded under S.161 Cr.P.C. during investigation, and on oath under S.200/202 Cr.P.C. for a complaint case.</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Site plan (naqsha mauqa) prepared by the Investigating Officer, marking the point of the threat/assembly/use of force.</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Reco</w:t>
      </w:r>
      <w:r>
        <w:rPr>
          <w:rFonts w:ascii="Times New Roman" w:eastAsia="Times New Roman" w:hAnsi="Times New Roman" w:cs="Times New Roman"/>
          <w:sz w:val="20"/>
          <w:szCs w:val="20"/>
        </w:rPr>
        <w:t>very memos — of weapons, sticks, firearms, or any article used or displayed during the assembly/riot, attested by witnesses under Art. 17/164 Cr.P.C. safeguards.</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Medical Legal Certificate (MLC) — wherever the unlawful assembly/riot resulted in hurt, corrob</w:t>
      </w:r>
      <w:r>
        <w:rPr>
          <w:rFonts w:ascii="Times New Roman" w:eastAsia="Times New Roman" w:hAnsi="Times New Roman" w:cs="Times New Roman"/>
          <w:sz w:val="20"/>
          <w:szCs w:val="20"/>
        </w:rPr>
        <w:t>orating the use of force required for S.146/147/148.</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Injury/property-damage photographs and, where available, CCTV footage of the incident.</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Any written or documentary threat (letter, note) — tendered as primary documentary evidence under Art. 71 et seq. QS</w:t>
      </w:r>
      <w:r>
        <w:rPr>
          <w:rFonts w:ascii="Times New Roman" w:eastAsia="Times New Roman" w:hAnsi="Times New Roman" w:cs="Times New Roman"/>
          <w:sz w:val="20"/>
          <w:szCs w:val="20"/>
        </w:rPr>
        <w:t>O, with proof of authorship/handwriting where disputed.</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3. Scenario-Specific Evidence</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3.1 Simple / Aggravated Criminal Intimidation (Scenarios 1–2)</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Precise verbatim reproduction of the threat in the FIR/complaint and in witness statements — courts scrutini</w:t>
      </w:r>
      <w:r>
        <w:rPr>
          <w:rFonts w:ascii="Times New Roman" w:eastAsia="Times New Roman" w:hAnsi="Times New Roman" w:cs="Times New Roman"/>
          <w:sz w:val="20"/>
          <w:szCs w:val="20"/>
        </w:rPr>
        <w:t>se consistency of the exact words across the FIR, S.161 statements, and trial testimony.</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of the complainant's resulting alarm or of the act done/omitted to avert the threat (an ingredient of S.503).</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 aggravated intimidation (S.506-II): specific</w:t>
      </w:r>
      <w:r>
        <w:rPr>
          <w:rFonts w:ascii="Times New Roman" w:eastAsia="Times New Roman" w:hAnsi="Times New Roman" w:cs="Times New Roman"/>
          <w:sz w:val="20"/>
          <w:szCs w:val="20"/>
        </w:rPr>
        <w:t xml:space="preserve"> proof that the threat was of death, grievous hurt, destruction by fire, a graver offence, or imputation of unchastity to a woman — general fear is not enough; the aggravating element must be proved distinctly.</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of motive/prior enmity, land or prop</w:t>
      </w:r>
      <w:r>
        <w:rPr>
          <w:rFonts w:ascii="Times New Roman" w:eastAsia="Times New Roman" w:hAnsi="Times New Roman" w:cs="Times New Roman"/>
          <w:sz w:val="20"/>
          <w:szCs w:val="20"/>
        </w:rPr>
        <w:t>erty dispute, or business rivalry — frequently decisive in assessing the credibility of a bare intimidation allegation.</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3.2 Anonymous Intimidation (Scenario 3)</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anonymous letter/communication itself, in original.</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document examination (handwriti</w:t>
      </w:r>
      <w:r>
        <w:rPr>
          <w:rFonts w:ascii="Times New Roman" w:eastAsia="Times New Roman" w:hAnsi="Times New Roman" w:cs="Times New Roman"/>
          <w:sz w:val="20"/>
          <w:szCs w:val="20"/>
        </w:rPr>
        <w:t>ng/ink/paper) or, for electronic anonymous threats, digital forensic tracing (IP address, device ID, SIM registration data obtained from the service provider under PECA investigative powers).</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3.3 Electronic / Cyber Intimidation (Scenario 6)</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Certified print</w:t>
      </w:r>
      <w:r>
        <w:rPr>
          <w:rFonts w:ascii="Times New Roman" w:eastAsia="Times New Roman" w:hAnsi="Times New Roman" w:cs="Times New Roman"/>
          <w:sz w:val="20"/>
          <w:szCs w:val="20"/>
        </w:rPr>
        <w:t>outs/screenshots of the electronic communication (SMS, WhatsApp, e-mail, social-media post), with the underlying device or account preserved for forensic imaging.</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Call Detail Records (CDRs) and Call Data obtained from the telecom operator through the FIA/c</w:t>
      </w:r>
      <w:r>
        <w:rPr>
          <w:rFonts w:ascii="Times New Roman" w:eastAsia="Times New Roman" w:hAnsi="Times New Roman" w:cs="Times New Roman"/>
          <w:sz w:val="20"/>
          <w:szCs w:val="20"/>
        </w:rPr>
        <w:t>ourt process.</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Certificate under the QSO's electronic-evidence provisions authenticating the electronic record and the process by which it was produced, as a precondition to admissibility of computer-generated evidence.</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Chain-of-custody documentation for an</w:t>
      </w:r>
      <w:r>
        <w:rPr>
          <w:rFonts w:ascii="Times New Roman" w:eastAsia="Times New Roman" w:hAnsi="Times New Roman" w:cs="Times New Roman"/>
          <w:sz w:val="20"/>
          <w:szCs w:val="20"/>
        </w:rPr>
        <w:t>y seized device, and the FIA Cyber Crime Wing's forensic analysis report.</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3.4 Terrorism-Linked Intimidation (Scenario 7)</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establishing the wider design or likely effect of creating fear/insecurity in the public or a section of it, distinguishing the case from private/individual intimidation — often through pattern evidence (multiple victims, public/social-media disse</w:t>
      </w:r>
      <w:r>
        <w:rPr>
          <w:rFonts w:ascii="Times New Roman" w:eastAsia="Times New Roman" w:hAnsi="Times New Roman" w:cs="Times New Roman"/>
          <w:sz w:val="20"/>
          <w:szCs w:val="20"/>
        </w:rPr>
        <w:t>mination, targeting of a religious/ethnic/sectarian group).</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Sanction/administrative record for invoking the ATA Schedule, and material justifying trial before the Anti-Terrorism Court rather than the ordinary criminal court.</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3.5 Unlawful Assembly / Rioting (Scenarios 9–14)</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Proof of the minimum number (five or more) constituting the assembly — through eyewitness counts, video/photographic evidence, and, where relied upon, the FIR's own description; courts have repeatedly emphas</w:t>
      </w:r>
      <w:r>
        <w:rPr>
          <w:rFonts w:ascii="Times New Roman" w:eastAsia="Times New Roman" w:hAnsi="Times New Roman" w:cs="Times New Roman"/>
          <w:sz w:val="20"/>
          <w:szCs w:val="20"/>
        </w:rPr>
        <w:t>ised strict proof of the numerical threshold and of the specific common object under S.141.</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identifying which common object under S.141 (clauses First to Fifth) was pursued — general lawlessness is not enough; the object must fall within one of th</w:t>
      </w:r>
      <w:r>
        <w:rPr>
          <w:rFonts w:ascii="Times New Roman" w:eastAsia="Times New Roman" w:hAnsi="Times New Roman" w:cs="Times New Roman"/>
          <w:sz w:val="20"/>
          <w:szCs w:val="20"/>
        </w:rPr>
        <w:t>e specified categories.</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 armed unlawful assembly/rioting (S.144/148): recovery and forensic examination of the deadly weapon(s), and evidence connecting the specific weapon to a specific accused.</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 common-object liability (S.149): evidence of presence</w:t>
      </w:r>
      <w:r>
        <w:rPr>
          <w:rFonts w:ascii="Times New Roman" w:eastAsia="Times New Roman" w:hAnsi="Times New Roman" w:cs="Times New Roman"/>
          <w:sz w:val="20"/>
          <w:szCs w:val="20"/>
        </w:rPr>
        <w:t>, participation, and shared knowledge/intent at the time the substantive offence was committed by any member — mere presence without a shared common object is insufficient, and courts assess the 'demeanour' and conduct of each member of the assembly indivi</w:t>
      </w:r>
      <w:r>
        <w:rPr>
          <w:rFonts w:ascii="Times New Roman" w:eastAsia="Times New Roman" w:hAnsi="Times New Roman" w:cs="Times New Roman"/>
          <w:sz w:val="20"/>
          <w:szCs w:val="20"/>
        </w:rPr>
        <w:t>dually before attributing constructive liability.</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of a lawful command to disperse (S.145/151) — the Magistrate's/police officer's order, mode of communication to the assembly, and proof that members continued after having notice of it.</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3.6 Regulat</w:t>
      </w:r>
      <w:r>
        <w:rPr>
          <w:rFonts w:ascii="Times New Roman" w:eastAsia="Times New Roman" w:hAnsi="Times New Roman" w:cs="Times New Roman"/>
          <w:b/>
          <w:bCs/>
          <w:color w:val="8C6D1F"/>
          <w:sz w:val="20"/>
          <w:szCs w:val="20"/>
        </w:rPr>
        <w:t>ed Assemblies and Public-Order Restrictions (Scenarios 16–17)</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permission application, grant/refusal order, and any conditions imposed by the District Magistrate/ICT authority.</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text and mode of promulgation of any prohibitory order under S.144 Cr.P.</w:t>
      </w:r>
      <w:r>
        <w:rPr>
          <w:rFonts w:ascii="Times New Roman" w:eastAsia="Times New Roman" w:hAnsi="Times New Roman" w:cs="Times New Roman"/>
          <w:sz w:val="20"/>
          <w:szCs w:val="20"/>
        </w:rPr>
        <w:t>C. or provincial MPO law, since a conviction for disobedience (PPC S.188) requires proof that the order was validly made, duly promulgated, and known to the accused.</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bookmarkStart w:id="1109" w:name="_ymu049my0u7j" w:colFirst="0" w:colLast="0"/>
      <w:bookmarkEnd w:id="1109"/>
      <w:r>
        <w:rPr>
          <w:rFonts w:ascii="Times New Roman" w:eastAsia="Times New Roman" w:hAnsi="Times New Roman" w:cs="Times New Roman"/>
          <w:b/>
          <w:bCs/>
          <w:color w:val="1F3864"/>
          <w:sz w:val="20"/>
          <w:szCs w:val="20"/>
        </w:rPr>
        <w:t>4. Standard of Proof and Recurring Evidentiary Principles</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burden throughout remains on</w:t>
      </w:r>
      <w:r>
        <w:rPr>
          <w:rFonts w:ascii="Times New Roman" w:eastAsia="Times New Roman" w:hAnsi="Times New Roman" w:cs="Times New Roman"/>
          <w:sz w:val="20"/>
          <w:szCs w:val="20"/>
        </w:rPr>
        <w:t xml:space="preserve"> the prosecution to prove guilt beyond reasonable doubt; the defence bears no burden beyond raising a reasonable doubt, save narrow QSO exceptions (e.g., special/exclusive knowledge under Art. 122).</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threat couched in vague or figurative language, without</w:t>
      </w:r>
      <w:r>
        <w:rPr>
          <w:rFonts w:ascii="Times New Roman" w:eastAsia="Times New Roman" w:hAnsi="Times New Roman" w:cs="Times New Roman"/>
          <w:sz w:val="20"/>
          <w:szCs w:val="20"/>
        </w:rPr>
        <w:t xml:space="preserve"> evidence of the specific intent required by S.503, will not sustain a conviction under S.506 — courts distinguish an actionable criminal threat from a mere 'threat simpliciter' uttered in the heat of an altercation.</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 common-object cases, superior courts</w:t>
      </w:r>
      <w:r>
        <w:rPr>
          <w:rFonts w:ascii="Times New Roman" w:eastAsia="Times New Roman" w:hAnsi="Times New Roman" w:cs="Times New Roman"/>
          <w:sz w:val="20"/>
          <w:szCs w:val="20"/>
        </w:rPr>
        <w:t xml:space="preserve"> require the prosecution to establish the shared object through the conduct of the assembly as a whole, rather than presuming it from the mere presence of an accused at the scene.</w:t>
      </w:r>
    </w:p>
    <w:p w:rsidR="001E296C" w:rsidRDefault="00750CC2" w:rsidP="00750CC2">
      <w:pPr>
        <w:numPr>
          <w:ilvl w:val="0"/>
          <w:numId w:val="396"/>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Delay in lodging the FIR, absence of independent witnesses, or omission of m</w:t>
      </w:r>
      <w:r>
        <w:rPr>
          <w:rFonts w:ascii="Times New Roman" w:eastAsia="Times New Roman" w:hAnsi="Times New Roman" w:cs="Times New Roman"/>
          <w:sz w:val="20"/>
          <w:szCs w:val="20"/>
        </w:rPr>
        <w:t>aterial particulars from the earliest version of events are standard defence points going to the reliability of intimidation and riot allegations, and are weighed by the trial court on the facts of each case.</w:t>
      </w:r>
    </w:p>
    <w:p w:rsidR="001E296C" w:rsidRDefault="00750CC2" w:rsidP="00750CC2">
      <w:pPr>
        <w:pBdr>
          <w:top w:val="single" w:sz="4" w:space="4" w:color="8C6D1F"/>
          <w:left w:val="single" w:sz="4" w:space="4" w:color="8C6D1F"/>
          <w:bottom w:val="single" w:sz="4" w:space="4" w:color="8C6D1F"/>
          <w:right w:val="single" w:sz="4" w:space="4" w:color="8C6D1F"/>
        </w:pBdr>
        <w:shd w:val="clear" w:color="auto" w:fill="FBF3D9"/>
        <w:spacing w:before="100" w:after="180" w:line="240" w:lineRule="auto"/>
        <w:rPr>
          <w:rFonts w:ascii="Times New Roman" w:eastAsia="Times New Roman" w:hAnsi="Times New Roman" w:cs="Times New Roman"/>
          <w:sz w:val="20"/>
          <w:szCs w:val="20"/>
        </w:rPr>
      </w:pPr>
      <w:r>
        <w:rPr>
          <w:rFonts w:ascii="Times New Roman" w:eastAsia="Times New Roman" w:hAnsi="Times New Roman" w:cs="Times New Roman"/>
          <w:i/>
          <w:iCs/>
          <w:color w:val="5C4A0A"/>
          <w:sz w:val="20"/>
          <w:szCs w:val="20"/>
        </w:rPr>
        <w:t>Because criminal-intimidation complaints are fr</w:t>
      </w:r>
      <w:r>
        <w:rPr>
          <w:rFonts w:ascii="Times New Roman" w:eastAsia="Times New Roman" w:hAnsi="Times New Roman" w:cs="Times New Roman"/>
          <w:i/>
          <w:iCs/>
          <w:color w:val="5C4A0A"/>
          <w:sz w:val="20"/>
          <w:szCs w:val="20"/>
        </w:rPr>
        <w:t>equently intertwined with civil disputes (property, business, family), evidence of the underlying civil relationship (title documents, agreements, correspondence) is commonly tendered — not to prove the civil right itself, but to test the bona fides and mo</w:t>
      </w:r>
      <w:r>
        <w:rPr>
          <w:rFonts w:ascii="Times New Roman" w:eastAsia="Times New Roman" w:hAnsi="Times New Roman" w:cs="Times New Roman"/>
          <w:i/>
          <w:iCs/>
          <w:color w:val="5C4A0A"/>
          <w:sz w:val="20"/>
          <w:szCs w:val="20"/>
        </w:rPr>
        <w:t>tive behind the criminal allegation.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0"/>
          <w:szCs w:val="20"/>
          <w:u w:val="single"/>
        </w:rPr>
        <w:t xml:space="preserve">vi)   Legal and administrative remedies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p>
    <w:p w:rsidR="001E296C" w:rsidRDefault="00750CC2" w:rsidP="00750CC2">
      <w:pPr>
        <w:spacing w:after="80"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1F3864"/>
          <w:sz w:val="20"/>
          <w:szCs w:val="20"/>
        </w:rPr>
        <w:t>Legal Remedies</w:t>
      </w:r>
    </w:p>
    <w:p w:rsidR="001E296C" w:rsidRDefault="00750CC2" w:rsidP="00750CC2">
      <w:pPr>
        <w:pBdr>
          <w:bottom w:val="single" w:sz="8" w:space="6" w:color="8C6D1F"/>
        </w:pBdr>
        <w:spacing w:after="200" w:line="240" w:lineRule="auto"/>
        <w:rPr>
          <w:rFonts w:ascii="Times New Roman" w:eastAsia="Times New Roman" w:hAnsi="Times New Roman" w:cs="Times New Roman"/>
          <w:sz w:val="20"/>
          <w:szCs w:val="20"/>
        </w:rPr>
      </w:pPr>
      <w:r>
        <w:rPr>
          <w:rFonts w:ascii="Times New Roman" w:eastAsia="Times New Roman" w:hAnsi="Times New Roman" w:cs="Times New Roman"/>
          <w:i/>
          <w:iCs/>
          <w:color w:val="595959"/>
          <w:sz w:val="20"/>
          <w:szCs w:val="20"/>
        </w:rPr>
        <w:t>Remedies available to complainants, accused, and regulated assemblies across all seventeen scenarios</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1. Remedies for a Complainant / Victim</w:t>
      </w:r>
    </w:p>
    <w:p w:rsidR="001E296C" w:rsidRDefault="00750CC2" w:rsidP="00750CC2">
      <w:pPr>
        <w:numPr>
          <w:ilvl w:val="0"/>
          <w:numId w:val="53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Lodging an FIR (S.154 Cr.P.C.) for cognizable branches of the offence (e.g., S.506-II, S.144, S.147, S.148, S.149 read with the substantive offence).</w:t>
      </w:r>
    </w:p>
    <w:p w:rsidR="001E296C" w:rsidRDefault="00750CC2" w:rsidP="00750CC2">
      <w:pPr>
        <w:numPr>
          <w:ilvl w:val="0"/>
          <w:numId w:val="53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Filing a private complaint (S.200 Cr.P.C.) before a Magistrate for non-cognizable branches (e.g., simple S</w:t>
      </w:r>
      <w:r>
        <w:rPr>
          <w:rFonts w:ascii="Times New Roman" w:eastAsia="Times New Roman" w:hAnsi="Times New Roman" w:cs="Times New Roman"/>
          <w:sz w:val="20"/>
          <w:szCs w:val="20"/>
        </w:rPr>
        <w:t>.506-I), or where the police decline to register an FIR.</w:t>
      </w:r>
    </w:p>
    <w:p w:rsidR="001E296C" w:rsidRDefault="00750CC2" w:rsidP="00750CC2">
      <w:pPr>
        <w:numPr>
          <w:ilvl w:val="0"/>
          <w:numId w:val="53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 under S.22-A/22-B Cr.P.C. (as adapted provincially) to a Magistrate for a direction to the police to register/properly investigate an FIR.</w:t>
      </w:r>
    </w:p>
    <w:p w:rsidR="001E296C" w:rsidRDefault="00750CC2" w:rsidP="00750CC2">
      <w:pPr>
        <w:numPr>
          <w:ilvl w:val="0"/>
          <w:numId w:val="53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Complaint to the FIA Cyber Crime Wing / online c</w:t>
      </w:r>
      <w:r>
        <w:rPr>
          <w:rFonts w:ascii="Times New Roman" w:eastAsia="Times New Roman" w:hAnsi="Times New Roman" w:cs="Times New Roman"/>
          <w:sz w:val="20"/>
          <w:szCs w:val="20"/>
        </w:rPr>
        <w:t>omplaint portal for electronic intimidation and cyberstalking under PECA, 2016, with a parallel option to seek content removal/blocking through the Pakistan Telecommunication Authority.</w:t>
      </w:r>
    </w:p>
    <w:p w:rsidR="001E296C" w:rsidRDefault="00750CC2" w:rsidP="00750CC2">
      <w:pPr>
        <w:numPr>
          <w:ilvl w:val="0"/>
          <w:numId w:val="53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 for security under S.107 Cr.P.C. where a continuing threat</w:t>
      </w:r>
      <w:r>
        <w:rPr>
          <w:rFonts w:ascii="Times New Roman" w:eastAsia="Times New Roman" w:hAnsi="Times New Roman" w:cs="Times New Roman"/>
          <w:sz w:val="20"/>
          <w:szCs w:val="20"/>
        </w:rPr>
        <w:t xml:space="preserve"> of breach of the peace is apprehended, independent of a completed offence.</w:t>
      </w:r>
    </w:p>
    <w:p w:rsidR="001E296C" w:rsidRDefault="00750CC2" w:rsidP="00750CC2">
      <w:pPr>
        <w:numPr>
          <w:ilvl w:val="0"/>
          <w:numId w:val="53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Civil suit for damages and/or a permanent/mandatory injunction restraining continued intimidation or interference with property/business, where the facts also disclose a civil caus</w:t>
      </w:r>
      <w:r>
        <w:rPr>
          <w:rFonts w:ascii="Times New Roman" w:eastAsia="Times New Roman" w:hAnsi="Times New Roman" w:cs="Times New Roman"/>
          <w:sz w:val="20"/>
          <w:szCs w:val="20"/>
        </w:rPr>
        <w:t>e of action (tort of intimidation, interference with property rights) — pursued in parallel with, not as a substitute for, the criminal remedy.</w:t>
      </w:r>
    </w:p>
    <w:p w:rsidR="001E296C" w:rsidRDefault="00750CC2" w:rsidP="00750CC2">
      <w:pPr>
        <w:numPr>
          <w:ilvl w:val="0"/>
          <w:numId w:val="53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be heard and to oppose bail, compounding, or withdrawal of prosecution before the trial court.</w:t>
      </w:r>
    </w:p>
    <w:p w:rsidR="001E296C" w:rsidRDefault="00750CC2" w:rsidP="00750CC2">
      <w:pPr>
        <w:numPr>
          <w:ilvl w:val="0"/>
          <w:numId w:val="53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Appeal a</w:t>
      </w:r>
      <w:r>
        <w:rPr>
          <w:rFonts w:ascii="Times New Roman" w:eastAsia="Times New Roman" w:hAnsi="Times New Roman" w:cs="Times New Roman"/>
          <w:sz w:val="20"/>
          <w:szCs w:val="20"/>
        </w:rPr>
        <w:t>gainst acquittal (with leave, where required) and revision against an order prejudicial to the complainant's interest.</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2. Remedies for the Accused</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2.1 At the Pre-Trial Stage</w:t>
      </w:r>
    </w:p>
    <w:p w:rsidR="001E296C" w:rsidRDefault="00750CC2" w:rsidP="00750CC2">
      <w:pPr>
        <w:numPr>
          <w:ilvl w:val="0"/>
          <w:numId w:val="53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Pre-arrest (anticipatory) bail under S.498 Cr.P.C. — where arrest is apprehended a</w:t>
      </w:r>
      <w:r>
        <w:rPr>
          <w:rFonts w:ascii="Times New Roman" w:eastAsia="Times New Roman" w:hAnsi="Times New Roman" w:cs="Times New Roman"/>
          <w:sz w:val="20"/>
          <w:szCs w:val="20"/>
        </w:rPr>
        <w:t>nd the accused shows the FIR/complaint is mala fide, a civil dispute given criminal colour, or otherwise does not warrant custodial investigation.</w:t>
      </w:r>
    </w:p>
    <w:p w:rsidR="001E296C" w:rsidRDefault="00750CC2" w:rsidP="00750CC2">
      <w:pPr>
        <w:numPr>
          <w:ilvl w:val="0"/>
          <w:numId w:val="53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Post-arrest bail under S.497 Cr.P.C. — as of right for bailable offences (S.506-I, S.141/143, S.146/147, S.14</w:t>
      </w:r>
      <w:r>
        <w:rPr>
          <w:rFonts w:ascii="Times New Roman" w:eastAsia="Times New Roman" w:hAnsi="Times New Roman" w:cs="Times New Roman"/>
          <w:sz w:val="20"/>
          <w:szCs w:val="20"/>
        </w:rPr>
        <w:t>5 as tabulated); discretionary, on the tripod of further inquiry/reasonable grounds, for non-bailable offences (S.506-II, S.148).</w:t>
      </w:r>
    </w:p>
    <w:p w:rsidR="001E296C" w:rsidRDefault="00750CC2" w:rsidP="00750CC2">
      <w:pPr>
        <w:numPr>
          <w:ilvl w:val="0"/>
          <w:numId w:val="53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Quashment of the FIR/proceedings under S.561-A Cr.P.C. (inherent power of the High Court) or through a constitutional petition</w:t>
      </w:r>
      <w:r>
        <w:rPr>
          <w:rFonts w:ascii="Times New Roman" w:eastAsia="Times New Roman" w:hAnsi="Times New Roman" w:cs="Times New Roman"/>
          <w:sz w:val="20"/>
          <w:szCs w:val="20"/>
        </w:rPr>
        <w:t xml:space="preserve"> under Art. 199, where the allegations, even if taken at face value, do not disclose the ingredients of criminal intimidation/unlawful assembly, or where the prosecution is shown to be a mala fide abuse of process (frequently invoked where a purely civil, </w:t>
      </w:r>
      <w:r>
        <w:rPr>
          <w:rFonts w:ascii="Times New Roman" w:eastAsia="Times New Roman" w:hAnsi="Times New Roman" w:cs="Times New Roman"/>
          <w:sz w:val="20"/>
          <w:szCs w:val="20"/>
        </w:rPr>
        <w:t>property, or business dispute has been given a criminal colour through a S.506 allegation).</w:t>
      </w:r>
    </w:p>
    <w:p w:rsidR="001E296C" w:rsidRDefault="00750CC2" w:rsidP="00750CC2">
      <w:pPr>
        <w:numPr>
          <w:ilvl w:val="0"/>
          <w:numId w:val="53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 for transfer of investigation/trial on grounds of bias or lack of fair opportunity.</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2.2 At Trial</w:t>
      </w:r>
    </w:p>
    <w:p w:rsidR="001E296C" w:rsidRDefault="00750CC2" w:rsidP="00750CC2">
      <w:pPr>
        <w:numPr>
          <w:ilvl w:val="0"/>
          <w:numId w:val="53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Discharge/acquittal on the ground that the prosecution </w:t>
      </w:r>
      <w:r>
        <w:rPr>
          <w:rFonts w:ascii="Times New Roman" w:eastAsia="Times New Roman" w:hAnsi="Times New Roman" w:cs="Times New Roman"/>
          <w:sz w:val="20"/>
          <w:szCs w:val="20"/>
        </w:rPr>
        <w:t>has failed to prove the specific intent required by S.503, the numerical/common-object ingredients of S.141, or individual participation/shared knowledge under S.149.</w:t>
      </w:r>
    </w:p>
    <w:p w:rsidR="001E296C" w:rsidRDefault="00750CC2" w:rsidP="00750CC2">
      <w:pPr>
        <w:numPr>
          <w:ilvl w:val="0"/>
          <w:numId w:val="53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Compounding of the offence under S.345 Cr.P.C. (with or without the court's permission, p</w:t>
      </w:r>
      <w:r>
        <w:rPr>
          <w:rFonts w:ascii="Times New Roman" w:eastAsia="Times New Roman" w:hAnsi="Times New Roman" w:cs="Times New Roman"/>
          <w:sz w:val="20"/>
          <w:szCs w:val="20"/>
        </w:rPr>
        <w:t>er the Second Schedule) — a commonly used, efficient closure for S.506-I and S.147-type matters where the parties reach a compromise.</w:t>
      </w:r>
    </w:p>
    <w:p w:rsidR="001E296C" w:rsidRDefault="00750CC2" w:rsidP="00750CC2">
      <w:pPr>
        <w:numPr>
          <w:ilvl w:val="0"/>
          <w:numId w:val="53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Plea in mitigation at sentencing, including benefit of probation under the Probation of Offenders Ordinance, 1960, where the sentence and circumstances qualify.</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2.3 Post-Trial</w:t>
      </w:r>
    </w:p>
    <w:p w:rsidR="001E296C" w:rsidRDefault="00750CC2" w:rsidP="00750CC2">
      <w:pPr>
        <w:numPr>
          <w:ilvl w:val="0"/>
          <w:numId w:val="53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Appeal against conviction/sentence to the Sessions Court or High Court, as appli</w:t>
      </w:r>
      <w:r>
        <w:rPr>
          <w:rFonts w:ascii="Times New Roman" w:eastAsia="Times New Roman" w:hAnsi="Times New Roman" w:cs="Times New Roman"/>
          <w:sz w:val="20"/>
          <w:szCs w:val="20"/>
        </w:rPr>
        <w:t>cable (Document 4).</w:t>
      </w:r>
    </w:p>
    <w:p w:rsidR="001E296C" w:rsidRDefault="00750CC2" w:rsidP="00750CC2">
      <w:pPr>
        <w:numPr>
          <w:ilvl w:val="0"/>
          <w:numId w:val="53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Revision before the Sessions Court or High Court against an order short of a full appealable judgment, or where the appeal remedy is inadequate.</w:t>
      </w:r>
    </w:p>
    <w:p w:rsidR="001E296C" w:rsidRDefault="00750CC2" w:rsidP="00750CC2">
      <w:pPr>
        <w:numPr>
          <w:ilvl w:val="0"/>
          <w:numId w:val="53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Suspension of sentence and bail pending appeal.</w:t>
      </w:r>
    </w:p>
    <w:p w:rsidR="001E296C" w:rsidRDefault="00750CC2" w:rsidP="00750CC2">
      <w:pPr>
        <w:numPr>
          <w:ilvl w:val="0"/>
          <w:numId w:val="53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Constitutional petition to the High Court, </w:t>
      </w:r>
      <w:r>
        <w:rPr>
          <w:rFonts w:ascii="Times New Roman" w:eastAsia="Times New Roman" w:hAnsi="Times New Roman" w:cs="Times New Roman"/>
          <w:sz w:val="20"/>
          <w:szCs w:val="20"/>
        </w:rPr>
        <w:t>and appeal by leave to the Supreme Court, on questions of law of general importance or manifest miscarriage of justice.</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3. Remedies Specific to Assembly / Public-Order Scenarios</w:t>
      </w:r>
    </w:p>
    <w:tbl>
      <w:tblPr>
        <w:tblStyle w:val="af7"/>
        <w:tblW w:w="9000" w:type="dxa"/>
        <w:tblInd w:w="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Look w:val="0000" w:firstRow="0" w:lastRow="0" w:firstColumn="0" w:lastColumn="0" w:noHBand="0" w:noVBand="0"/>
      </w:tblPr>
      <w:tblGrid>
        <w:gridCol w:w="3400"/>
        <w:gridCol w:w="5600"/>
      </w:tblGrid>
      <w:tr w:rsidR="001E296C">
        <w:trPr>
          <w:tblHeader/>
        </w:trPr>
        <w:tc>
          <w:tcPr>
            <w:tcW w:w="34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Situation</w:t>
            </w:r>
          </w:p>
        </w:tc>
        <w:tc>
          <w:tcPr>
            <w:tcW w:w="56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Remedy</w:t>
            </w:r>
          </w:p>
        </w:tc>
      </w:tr>
      <w:tr w:rsidR="001E296C">
        <w:tc>
          <w:tcPr>
            <w:tcW w:w="3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Refusal or unreasonable restriction of permission for a peaceful assembly (ICT or provincial)</w:t>
            </w:r>
          </w:p>
        </w:tc>
        <w:tc>
          <w:tcPr>
            <w:tcW w:w="5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Representation/appeal to the higher administrative authority as prescribed by the applicable Act; writ petition to the High Court under Art. 199 challenging the r</w:t>
            </w:r>
            <w:r>
              <w:rPr>
                <w:rFonts w:ascii="Times New Roman" w:eastAsia="Times New Roman" w:hAnsi="Times New Roman" w:cs="Times New Roman"/>
                <w:sz w:val="20"/>
                <w:szCs w:val="20"/>
              </w:rPr>
              <w:t>efusal as violative of Art. 16.</w:t>
            </w:r>
          </w:p>
        </w:tc>
      </w:tr>
      <w:tr w:rsidR="001E296C">
        <w:tc>
          <w:tcPr>
            <w:tcW w:w="34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Overbroad or indefinite S.144 Cr.P.C. / provincial MPO prohibitory order</w:t>
            </w:r>
          </w:p>
        </w:tc>
        <w:tc>
          <w:tcPr>
            <w:tcW w:w="5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 to the issuing Magistrate/authority for review or modification; writ petition to the High Court challenging the order as disproportionate or not founded on relevant material.</w:t>
            </w:r>
          </w:p>
        </w:tc>
      </w:tr>
      <w:tr w:rsidR="001E296C">
        <w:tc>
          <w:tcPr>
            <w:tcW w:w="3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Excessive use of force in dispersing an assembly</w:t>
            </w:r>
          </w:p>
        </w:tc>
        <w:tc>
          <w:tcPr>
            <w:tcW w:w="5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Departmental compla</w:t>
            </w:r>
            <w:r>
              <w:rPr>
                <w:rFonts w:ascii="Times New Roman" w:eastAsia="Times New Roman" w:hAnsi="Times New Roman" w:cs="Times New Roman"/>
                <w:sz w:val="20"/>
                <w:szCs w:val="20"/>
              </w:rPr>
              <w:t xml:space="preserve">int against the police under the Police Order, 2002; criminal complaint against individual officers for excess beyond the statutory protection of S.132 Cr.P.C.; constitutional petition for enforcement of fundamental rights (Art. 9, 14) and, in appropriate </w:t>
            </w:r>
            <w:r>
              <w:rPr>
                <w:rFonts w:ascii="Times New Roman" w:eastAsia="Times New Roman" w:hAnsi="Times New Roman" w:cs="Times New Roman"/>
                <w:sz w:val="20"/>
                <w:szCs w:val="20"/>
              </w:rPr>
              <w:t>cases, compensation.</w:t>
            </w:r>
          </w:p>
        </w:tc>
      </w:tr>
      <w:tr w:rsidR="001E296C">
        <w:tc>
          <w:tcPr>
            <w:tcW w:w="34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Wrongful or mala fide FIR alleging unlawful assembly/rioting to suppress a lawful protest</w:t>
            </w:r>
          </w:p>
        </w:tc>
        <w:tc>
          <w:tcPr>
            <w:tcW w:w="5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Quashment under S.561-A Cr.P.C./Art. 199; application for pre-arrest bail; complaint against the complainant/police for a false report (PPC S.18</w:t>
            </w:r>
            <w:r>
              <w:rPr>
                <w:rFonts w:ascii="Times New Roman" w:eastAsia="Times New Roman" w:hAnsi="Times New Roman" w:cs="Times New Roman"/>
                <w:sz w:val="20"/>
                <w:szCs w:val="20"/>
              </w:rPr>
              <w:t>2/211) where established.</w:t>
            </w:r>
          </w:p>
        </w:tc>
      </w:tr>
      <w:tr w:rsidR="001E296C">
        <w:tc>
          <w:tcPr>
            <w:tcW w:w="3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Person genuinely present at a peaceful gathering that later turned violent through the acts of others</w:t>
            </w:r>
          </w:p>
        </w:tc>
        <w:tc>
          <w:tcPr>
            <w:tcW w:w="5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Defence at trial that the individual did not share the common object under S.141/149 and left/dissociated once force began — a recognised basis to resist S.149 constructive liability.</w:t>
            </w:r>
          </w:p>
        </w:tc>
      </w:tr>
    </w:tbl>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4. Remedies for Aggravated / Special-Law Scenarios</w:t>
      </w:r>
    </w:p>
    <w:p w:rsidR="001E296C" w:rsidRDefault="00750CC2" w:rsidP="00750CC2">
      <w:pPr>
        <w:numPr>
          <w:ilvl w:val="0"/>
          <w:numId w:val="53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Terrorism-linked int</w:t>
      </w:r>
      <w:r>
        <w:rPr>
          <w:rFonts w:ascii="Times New Roman" w:eastAsia="Times New Roman" w:hAnsi="Times New Roman" w:cs="Times New Roman"/>
          <w:sz w:val="20"/>
          <w:szCs w:val="20"/>
        </w:rPr>
        <w:t xml:space="preserve">imidation (Scenario 7): challenge to the invocation of the ATA Schedule where the facts disclose ordinary law-and-order criminality rather than the statutory 'terrorism' ingredient, seeking transfer of trial to the ordinary criminal court; bail before the </w:t>
      </w:r>
      <w:r>
        <w:rPr>
          <w:rFonts w:ascii="Times New Roman" w:eastAsia="Times New Roman" w:hAnsi="Times New Roman" w:cs="Times New Roman"/>
          <w:sz w:val="20"/>
          <w:szCs w:val="20"/>
        </w:rPr>
        <w:t>Anti-Terrorism Court/High Court under the ATA's specific bail regime.</w:t>
      </w:r>
    </w:p>
    <w:p w:rsidR="001E296C" w:rsidRDefault="00750CC2" w:rsidP="00750CC2">
      <w:pPr>
        <w:numPr>
          <w:ilvl w:val="0"/>
          <w:numId w:val="53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intimidation (Scenario 6): complaint-driven investigation route under PECA, S.43 (permission of the court generally required before FIA inquiry for non-cognizable PECA offence</w:t>
      </w:r>
      <w:r>
        <w:rPr>
          <w:rFonts w:ascii="Times New Roman" w:eastAsia="Times New Roman" w:hAnsi="Times New Roman" w:cs="Times New Roman"/>
          <w:sz w:val="20"/>
          <w:szCs w:val="20"/>
        </w:rPr>
        <w:t>s); takedown/blocking request to PTA; parallel civil remedy for defamation/privacy invasion where applicable.</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bookmarkStart w:id="1110" w:name="_yjiv79qtgfvq" w:colFirst="0" w:colLast="0"/>
      <w:bookmarkEnd w:id="1110"/>
      <w:r>
        <w:rPr>
          <w:rFonts w:ascii="Times New Roman" w:eastAsia="Times New Roman" w:hAnsi="Times New Roman" w:cs="Times New Roman"/>
          <w:b/>
          <w:bCs/>
          <w:color w:val="1F3864"/>
          <w:sz w:val="20"/>
          <w:szCs w:val="20"/>
        </w:rPr>
        <w:t>5. Compensation and Ancillary Relief</w:t>
      </w:r>
    </w:p>
    <w:p w:rsidR="001E296C" w:rsidRDefault="00750CC2" w:rsidP="00750CC2">
      <w:pPr>
        <w:numPr>
          <w:ilvl w:val="0"/>
          <w:numId w:val="53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S.544-A Cr.P.C. — the trial court may, in an appropriate case, order the convicted accused to pay compensatio</w:t>
      </w:r>
      <w:r>
        <w:rPr>
          <w:rFonts w:ascii="Times New Roman" w:eastAsia="Times New Roman" w:hAnsi="Times New Roman" w:cs="Times New Roman"/>
          <w:sz w:val="20"/>
          <w:szCs w:val="20"/>
        </w:rPr>
        <w:t>n to the complainant for loss/injury caused by the offence, in addition to or in lieu of a portion of the fine.</w:t>
      </w:r>
    </w:p>
    <w:p w:rsidR="001E296C" w:rsidRDefault="00750CC2" w:rsidP="00750CC2">
      <w:pPr>
        <w:numPr>
          <w:ilvl w:val="0"/>
          <w:numId w:val="53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Restoration of possession/property, where an unlawful assembly's common object involved dispossession or interference with property use under PP</w:t>
      </w:r>
      <w:r>
        <w:rPr>
          <w:rFonts w:ascii="Times New Roman" w:eastAsia="Times New Roman" w:hAnsi="Times New Roman" w:cs="Times New Roman"/>
          <w:sz w:val="20"/>
          <w:szCs w:val="20"/>
        </w:rPr>
        <w:t>C S.141 (Third/Fourth clauses), may be sought through the criminal court's ancillary powers or through a parallel civil suit for possession/injunction.</w:t>
      </w:r>
    </w:p>
    <w:p w:rsidR="001E296C" w:rsidRDefault="00750CC2" w:rsidP="00750CC2">
      <w:pPr>
        <w:pBdr>
          <w:top w:val="single" w:sz="4" w:space="4" w:color="8C6D1F"/>
          <w:left w:val="single" w:sz="4" w:space="4" w:color="8C6D1F"/>
          <w:bottom w:val="single" w:sz="4" w:space="4" w:color="8C6D1F"/>
          <w:right w:val="single" w:sz="4" w:space="4" w:color="8C6D1F"/>
        </w:pBdr>
        <w:shd w:val="clear" w:color="auto" w:fill="FBF3D9"/>
        <w:spacing w:before="100" w:after="180" w:line="240" w:lineRule="auto"/>
        <w:rPr>
          <w:rFonts w:ascii="Times New Roman" w:eastAsia="Times New Roman" w:hAnsi="Times New Roman" w:cs="Times New Roman"/>
          <w:sz w:val="20"/>
          <w:szCs w:val="20"/>
        </w:rPr>
      </w:pPr>
      <w:r>
        <w:rPr>
          <w:rFonts w:ascii="Times New Roman" w:eastAsia="Times New Roman" w:hAnsi="Times New Roman" w:cs="Times New Roman"/>
          <w:i/>
          <w:iCs/>
          <w:color w:val="5C4A0A"/>
          <w:sz w:val="20"/>
          <w:szCs w:val="20"/>
        </w:rPr>
        <w:t>Practitioners should always consider the quashment/pre-arrest-bail route first in cases bearing the hall</w:t>
      </w:r>
      <w:r>
        <w:rPr>
          <w:rFonts w:ascii="Times New Roman" w:eastAsia="Times New Roman" w:hAnsi="Times New Roman" w:cs="Times New Roman"/>
          <w:i/>
          <w:iCs/>
          <w:color w:val="5C4A0A"/>
          <w:sz w:val="20"/>
          <w:szCs w:val="20"/>
        </w:rPr>
        <w:t xml:space="preserve">marks of a civil dispute recast as criminal intimidation, since superior courts have repeatedly cautioned against permitting </w:t>
      </w:r>
      <w:r>
        <w:rPr>
          <w:rFonts w:ascii="Times New Roman" w:eastAsia="Times New Roman" w:hAnsi="Times New Roman" w:cs="Times New Roman"/>
          <w:i/>
          <w:iCs/>
          <w:color w:val="5C4A0A"/>
          <w:sz w:val="20"/>
          <w:szCs w:val="20"/>
        </w:rPr>
        <w:lastRenderedPageBreak/>
        <w:t>Chapter XXII PPC provisions to be used as a tool of pressure in essentially civil disagreements — while equally ensuring genuine co</w:t>
      </w:r>
      <w:r>
        <w:rPr>
          <w:rFonts w:ascii="Times New Roman" w:eastAsia="Times New Roman" w:hAnsi="Times New Roman" w:cs="Times New Roman"/>
          <w:i/>
          <w:iCs/>
          <w:color w:val="5C4A0A"/>
          <w:sz w:val="20"/>
          <w:szCs w:val="20"/>
        </w:rPr>
        <w:t>mplainants are not deprived of a bona fide criminal remedy.</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0"/>
          <w:szCs w:val="20"/>
          <w:u w:val="single"/>
        </w:rPr>
        <w:t xml:space="preserve">vii)   Special scenarios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r>
        <w:rPr>
          <w:rFonts w:ascii="Times New Roman" w:eastAsia="Times New Roman" w:hAnsi="Times New Roman" w:cs="Times New Roman"/>
          <w:b/>
          <w:bCs/>
          <w:color w:val="1F3864"/>
          <w:sz w:val="20"/>
          <w:szCs w:val="20"/>
        </w:rPr>
        <w:t>Conditions / Scenarios</w:t>
      </w:r>
    </w:p>
    <w:p w:rsidR="001E296C" w:rsidRDefault="00750CC2" w:rsidP="00750CC2">
      <w:pPr>
        <w:pBdr>
          <w:bottom w:val="single" w:sz="8" w:space="6" w:color="8C6D1F"/>
        </w:pBdr>
        <w:spacing w:after="200" w:line="240" w:lineRule="auto"/>
        <w:rPr>
          <w:rFonts w:ascii="Times New Roman" w:eastAsia="Times New Roman" w:hAnsi="Times New Roman" w:cs="Times New Roman"/>
          <w:sz w:val="20"/>
          <w:szCs w:val="20"/>
        </w:rPr>
      </w:pPr>
      <w:r>
        <w:rPr>
          <w:rFonts w:ascii="Times New Roman" w:eastAsia="Times New Roman" w:hAnsi="Times New Roman" w:cs="Times New Roman"/>
          <w:i/>
          <w:iCs/>
          <w:color w:val="595959"/>
          <w:sz w:val="20"/>
          <w:szCs w:val="20"/>
        </w:rPr>
        <w:t>Descriptive factual scenarios arising under criminal intimidation and offences against public order</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This document collects, under descriptive names, every distinct factual scenario that the remaining documents analyse. Each scenario is defined by its statutory ingredients so that a practitioner can classify a given fact-pattern correctly before turning t</w:t>
      </w:r>
      <w:r>
        <w:rPr>
          <w:rFonts w:ascii="Times New Roman" w:eastAsia="Times New Roman" w:hAnsi="Times New Roman" w:cs="Times New Roman"/>
          <w:sz w:val="20"/>
          <w:szCs w:val="20"/>
        </w:rPr>
        <w:t>o Documents 3–9.</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Part A — Criminal Intimidation Scenarios</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Scenario 1: Simple Criminal Intimidation</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A threatens B with injury to B's person, reputation, or property (or to a person in whom B is interested), intending to cause alarm, or to compel B to do/omi</w:t>
      </w:r>
      <w:r>
        <w:rPr>
          <w:rFonts w:ascii="Times New Roman" w:eastAsia="Times New Roman" w:hAnsi="Times New Roman" w:cs="Times New Roman"/>
          <w:sz w:val="20"/>
          <w:szCs w:val="20"/>
        </w:rPr>
        <w:t>t an act B is not legally bound/entitled to do or omit. No threat of death, grievous hurt, fire, or imputation of unchastity is involved.</w:t>
      </w:r>
    </w:p>
    <w:p w:rsidR="001E296C" w:rsidRDefault="00750CC2" w:rsidP="00750CC2">
      <w:pPr>
        <w:numPr>
          <w:ilvl w:val="0"/>
          <w:numId w:val="330"/>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Governing provision: PPC S.503 (definition) read with S.506, first part (punishment).</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 xml:space="preserve">Scenario 2: Aggravated Criminal </w:t>
      </w:r>
      <w:r>
        <w:rPr>
          <w:rFonts w:ascii="Times New Roman" w:eastAsia="Times New Roman" w:hAnsi="Times New Roman" w:cs="Times New Roman"/>
          <w:b/>
          <w:bCs/>
          <w:color w:val="8C6D1F"/>
          <w:sz w:val="20"/>
          <w:szCs w:val="20"/>
        </w:rPr>
        <w:t>Intimidation</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The threat itself is to cause death, grievous hurt, destruction of property by fire, an offence punishable with death/life imprisonment/imprisonment up to 7 years, or imputes unchastity to a woman.</w:t>
      </w:r>
    </w:p>
    <w:p w:rsidR="001E296C" w:rsidRDefault="00750CC2" w:rsidP="00750CC2">
      <w:pPr>
        <w:numPr>
          <w:ilvl w:val="0"/>
          <w:numId w:val="330"/>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Governing provision: PPC S.506, second part.</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Scenario 3: Anonymous or Identity-Concealed Intimidation</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The threat is conveyed anonymously, or the offender takes precautions to conceal identity or whereabouts (e.g., an unsigned letter, a masked caller, an untraceable number).</w:t>
      </w:r>
    </w:p>
    <w:p w:rsidR="001E296C" w:rsidRDefault="00750CC2" w:rsidP="00750CC2">
      <w:pPr>
        <w:numPr>
          <w:ilvl w:val="0"/>
          <w:numId w:val="330"/>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Governing provision: PPC S</w:t>
      </w:r>
      <w:r>
        <w:rPr>
          <w:rFonts w:ascii="Times New Roman" w:eastAsia="Times New Roman" w:hAnsi="Times New Roman" w:cs="Times New Roman"/>
          <w:sz w:val="20"/>
          <w:szCs w:val="20"/>
        </w:rPr>
        <w:t>.507 — punishment in addition to S.506.</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Scenario 4: Intimidation to Provoke Breach of Peace</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A deliberately insults B, intending or knowing it likely that B will be provoked to break the public peace or commit another offence.</w:t>
      </w:r>
    </w:p>
    <w:p w:rsidR="001E296C" w:rsidRDefault="00750CC2" w:rsidP="00750CC2">
      <w:pPr>
        <w:numPr>
          <w:ilvl w:val="0"/>
          <w:numId w:val="330"/>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Governing provision: PPC S.504</w:t>
      </w:r>
      <w:r>
        <w:rPr>
          <w:rFonts w:ascii="Times New Roman" w:eastAsia="Times New Roman" w:hAnsi="Times New Roman" w:cs="Times New Roman"/>
          <w:sz w:val="20"/>
          <w:szCs w:val="20"/>
        </w:rPr>
        <w:t>.</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Scenario 5: Intimidation of, or to Deter, a Public Servant</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The threat is directed at a public servant to obstruct discharge of official duty, or made to deter any person from assisting a public servant.</w:t>
      </w:r>
    </w:p>
    <w:p w:rsidR="001E296C" w:rsidRDefault="00750CC2" w:rsidP="00750CC2">
      <w:pPr>
        <w:numPr>
          <w:ilvl w:val="0"/>
          <w:numId w:val="330"/>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Governing provisions: PPC S.186, S.189 (read with S</w:t>
      </w:r>
      <w:r>
        <w:rPr>
          <w:rFonts w:ascii="Times New Roman" w:eastAsia="Times New Roman" w:hAnsi="Times New Roman" w:cs="Times New Roman"/>
          <w:sz w:val="20"/>
          <w:szCs w:val="20"/>
        </w:rPr>
        <w:t>.503/506 where the threat independently qualifies as criminal intimidation).</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Scenario 6: Electronic / Cyber Criminal Intimidation</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The threat, or content intimidating/harming reputation or privacy, is transmitted through an information system, mobile device, e-mail, or social media (including cyberstalking by repeated unwanted electronic contact).</w:t>
      </w:r>
    </w:p>
    <w:p w:rsidR="001E296C" w:rsidRDefault="00750CC2" w:rsidP="00750CC2">
      <w:pPr>
        <w:numPr>
          <w:ilvl w:val="0"/>
          <w:numId w:val="330"/>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Governing provisions: PECA, 2016 — S.</w:t>
      </w:r>
      <w:r>
        <w:rPr>
          <w:rFonts w:ascii="Times New Roman" w:eastAsia="Times New Roman" w:hAnsi="Times New Roman" w:cs="Times New Roman"/>
          <w:sz w:val="20"/>
          <w:szCs w:val="20"/>
        </w:rPr>
        <w:t>20 (offences against dignity of a natural person), S.24 (cyberstalking); PPC S.503/506 apply in parallel where the conduct also meets the PPC definition, and are frequently added to the same FIR.</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Scenario 7: Intimidation Escalating to a Terrorism Charge</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Th</w:t>
      </w:r>
      <w:r>
        <w:rPr>
          <w:rFonts w:ascii="Times New Roman" w:eastAsia="Times New Roman" w:hAnsi="Times New Roman" w:cs="Times New Roman"/>
          <w:sz w:val="20"/>
          <w:szCs w:val="20"/>
        </w:rPr>
        <w:t>e threat or public-order offence is designed or likely to create fear, insecurity, or intimidate the public/government/section of society, or is directed against a religious/sectarian/ethnic group, engaging the Anti-Terrorism Act, 1997 in addition to, or i</w:t>
      </w:r>
      <w:r>
        <w:rPr>
          <w:rFonts w:ascii="Times New Roman" w:eastAsia="Times New Roman" w:hAnsi="Times New Roman" w:cs="Times New Roman"/>
          <w:sz w:val="20"/>
          <w:szCs w:val="20"/>
        </w:rPr>
        <w:t>nstead of, the PPC provisions.</w:t>
      </w:r>
    </w:p>
    <w:p w:rsidR="001E296C" w:rsidRDefault="00750CC2" w:rsidP="00750CC2">
      <w:pPr>
        <w:numPr>
          <w:ilvl w:val="0"/>
          <w:numId w:val="330"/>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Governing provision: Anti-Terrorism Act, 1997, S.6 read with the Schedule and S.7.</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Part B — Public Order / Assembly Scenarios</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Scenario 8: Lawful / Peaceful Assembly</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Five or more persons assemble for a lawful common object, wi</w:t>
      </w:r>
      <w:r>
        <w:rPr>
          <w:rFonts w:ascii="Times New Roman" w:eastAsia="Times New Roman" w:hAnsi="Times New Roman" w:cs="Times New Roman"/>
          <w:sz w:val="20"/>
          <w:szCs w:val="20"/>
        </w:rPr>
        <w:t>thout arms, and without force or violence, remaining within the bounds of any lawful regulatory notice.</w:t>
      </w:r>
    </w:p>
    <w:p w:rsidR="001E296C" w:rsidRDefault="00750CC2" w:rsidP="00750CC2">
      <w:pPr>
        <w:numPr>
          <w:ilvl w:val="0"/>
          <w:numId w:val="330"/>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Constitutionally protected under Art. 16 (assembly) and Art. 17 (association); regulated, not criminalised, subject to reasonable restrictions imposed by law.</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Scenario 9: Simple Unlawful Assembly</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Five or more persons assemble with any of the common objects</w:t>
      </w:r>
      <w:r>
        <w:rPr>
          <w:rFonts w:ascii="Times New Roman" w:eastAsia="Times New Roman" w:hAnsi="Times New Roman" w:cs="Times New Roman"/>
          <w:sz w:val="20"/>
          <w:szCs w:val="20"/>
        </w:rPr>
        <w:t xml:space="preserve"> listed in PPC S.141 — resisting execution of law, committing mischief/criminal trespass, depriving a person of a right of way or of use of property by criminal force, compelling a person to do an illegal act, or overawing by criminal force the government/</w:t>
      </w:r>
      <w:r>
        <w:rPr>
          <w:rFonts w:ascii="Times New Roman" w:eastAsia="Times New Roman" w:hAnsi="Times New Roman" w:cs="Times New Roman"/>
          <w:sz w:val="20"/>
          <w:szCs w:val="20"/>
        </w:rPr>
        <w:t>legislature/public servant.</w:t>
      </w:r>
    </w:p>
    <w:p w:rsidR="001E296C" w:rsidRDefault="00750CC2" w:rsidP="00750CC2">
      <w:pPr>
        <w:numPr>
          <w:ilvl w:val="0"/>
          <w:numId w:val="330"/>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Governing provisions: PPC S.141 (definition), S.142 (membership), S.143 (punishment).</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Scenario 10: Unlawful Assembly Armed with a Deadly Weapon</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member of the unlawful assembly is armed with a deadly weapon, or anything usable </w:t>
      </w:r>
      <w:r>
        <w:rPr>
          <w:rFonts w:ascii="Times New Roman" w:eastAsia="Times New Roman" w:hAnsi="Times New Roman" w:cs="Times New Roman"/>
          <w:sz w:val="20"/>
          <w:szCs w:val="20"/>
        </w:rPr>
        <w:t>as an offensive weapon, likely to cause death.</w:t>
      </w:r>
    </w:p>
    <w:p w:rsidR="001E296C" w:rsidRDefault="00750CC2" w:rsidP="00750CC2">
      <w:pPr>
        <w:numPr>
          <w:ilvl w:val="0"/>
          <w:numId w:val="330"/>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Governing provision: PPC S.144.</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Scenario 11: Failure to Disperse After Lawful Command</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Members of an unlawful assembly of five or more persons knowingly join or continue in it after being lawfully commanded to </w:t>
      </w:r>
      <w:r>
        <w:rPr>
          <w:rFonts w:ascii="Times New Roman" w:eastAsia="Times New Roman" w:hAnsi="Times New Roman" w:cs="Times New Roman"/>
          <w:sz w:val="20"/>
          <w:szCs w:val="20"/>
        </w:rPr>
        <w:t>disperse by a Magistrate or police officer.</w:t>
      </w:r>
    </w:p>
    <w:p w:rsidR="001E296C" w:rsidRDefault="00750CC2" w:rsidP="00750CC2">
      <w:pPr>
        <w:numPr>
          <w:ilvl w:val="0"/>
          <w:numId w:val="330"/>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Governing provisions: PPC S.145 (offence); S.151 (knowingly joining assembly after order to disperse, generic five-or-more gathering); procedural power to disperse under S.127–132 Cr.P.C.</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Scenario 12: Rioting</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For</w:t>
      </w:r>
      <w:r>
        <w:rPr>
          <w:rFonts w:ascii="Times New Roman" w:eastAsia="Times New Roman" w:hAnsi="Times New Roman" w:cs="Times New Roman"/>
          <w:sz w:val="20"/>
          <w:szCs w:val="20"/>
        </w:rPr>
        <w:t>ce or violence is used by an unlawful assembly, or any member of it, in prosecution of the common object.</w:t>
      </w:r>
    </w:p>
    <w:p w:rsidR="001E296C" w:rsidRDefault="00750CC2" w:rsidP="00750CC2">
      <w:pPr>
        <w:numPr>
          <w:ilvl w:val="0"/>
          <w:numId w:val="330"/>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Governing provisions: PPC S.146 (definition), S.147 (punishment).</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Scenario 13: Rioting Armed with a Deadly Weapon</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Rioting as in Scenario 12, with the rioter(s) armed with a deadly weapon.</w:t>
      </w:r>
    </w:p>
    <w:p w:rsidR="001E296C" w:rsidRDefault="00750CC2" w:rsidP="00750CC2">
      <w:pPr>
        <w:numPr>
          <w:ilvl w:val="0"/>
          <w:numId w:val="330"/>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Governing provision: PPC S.148.</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Scenario 14: Vicarious / Common-Object Liability</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An offence is committed by any member of an unlawful assembly in prosecution of the assembly's common</w:t>
      </w:r>
      <w:r>
        <w:rPr>
          <w:rFonts w:ascii="Times New Roman" w:eastAsia="Times New Roman" w:hAnsi="Times New Roman" w:cs="Times New Roman"/>
          <w:sz w:val="20"/>
          <w:szCs w:val="20"/>
        </w:rPr>
        <w:t xml:space="preserve"> object, or such as the members knew to be likely committed in prosecution of that object — every member present at the time is constructively guilty of that offence, regardless of individual role.</w:t>
      </w:r>
    </w:p>
    <w:p w:rsidR="001E296C" w:rsidRDefault="00750CC2" w:rsidP="00750CC2">
      <w:pPr>
        <w:numPr>
          <w:ilvl w:val="0"/>
          <w:numId w:val="330"/>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Governing provision: PPC S.149 — the vicarious-liability b</w:t>
      </w:r>
      <w:r>
        <w:rPr>
          <w:rFonts w:ascii="Times New Roman" w:eastAsia="Times New Roman" w:hAnsi="Times New Roman" w:cs="Times New Roman"/>
          <w:sz w:val="20"/>
          <w:szCs w:val="20"/>
        </w:rPr>
        <w:t>ridge that attaches to whichever substantive offence (hurt, murder, mischief, criminal intimidation, etc.) was actually committed.</w:t>
      </w:r>
    </w:p>
    <w:p w:rsidR="001E296C" w:rsidRDefault="00750CC2" w:rsidP="00750CC2">
      <w:pPr>
        <w:numPr>
          <w:ilvl w:val="0"/>
          <w:numId w:val="330"/>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Ancillary provisions: PPC S.150 (hiring persons to join an unlawful assembly), S.152 (assaulting/obstructing a public servant</w:t>
      </w:r>
      <w:r>
        <w:rPr>
          <w:rFonts w:ascii="Times New Roman" w:eastAsia="Times New Roman" w:hAnsi="Times New Roman" w:cs="Times New Roman"/>
          <w:sz w:val="20"/>
          <w:szCs w:val="20"/>
        </w:rPr>
        <w:t xml:space="preserve"> suppressing a riot), S.157–158 (harbouring persons hired for an unlawful assembly).</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Scenario 15: Affray</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Two or more persons, by fighting in a public place, disturb the public peace.</w:t>
      </w:r>
    </w:p>
    <w:p w:rsidR="001E296C" w:rsidRDefault="00750CC2" w:rsidP="00750CC2">
      <w:pPr>
        <w:numPr>
          <w:ilvl w:val="0"/>
          <w:numId w:val="330"/>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Governing provisions: PPC S.159 (definition), S.160 (punishment).</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Scenari</w:t>
      </w:r>
      <w:r>
        <w:rPr>
          <w:rFonts w:ascii="Times New Roman" w:eastAsia="Times New Roman" w:hAnsi="Times New Roman" w:cs="Times New Roman"/>
          <w:b/>
          <w:bCs/>
          <w:color w:val="8C6D1F"/>
          <w:sz w:val="20"/>
          <w:szCs w:val="20"/>
        </w:rPr>
        <w:t>o 16: Regulated Public Gathering in Islamabad Capital Territory</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A public, political, or religious gathering of more than the statutory threshold of persons is proposed or held within the Islamabad Capital Territory, engaging prior-permission and location-r</w:t>
      </w:r>
      <w:r>
        <w:rPr>
          <w:rFonts w:ascii="Times New Roman" w:eastAsia="Times New Roman" w:hAnsi="Times New Roman" w:cs="Times New Roman"/>
          <w:sz w:val="20"/>
          <w:szCs w:val="20"/>
        </w:rPr>
        <w:t>estriction requirements.</w:t>
      </w:r>
    </w:p>
    <w:p w:rsidR="001E296C" w:rsidRDefault="00750CC2" w:rsidP="00750CC2">
      <w:pPr>
        <w:numPr>
          <w:ilvl w:val="0"/>
          <w:numId w:val="330"/>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Governing law: Peaceful Assembly and Public Order Act, 2024 (Act No. XIX of 2024) — applies only to ICT, not to the provinces.</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Scenario 17: Provincial Maintenance-of-Public-Order Restriction</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A District Magistrate/Deputy Commissione</w:t>
      </w:r>
      <w:r>
        <w:rPr>
          <w:rFonts w:ascii="Times New Roman" w:eastAsia="Times New Roman" w:hAnsi="Times New Roman" w:cs="Times New Roman"/>
          <w:sz w:val="20"/>
          <w:szCs w:val="20"/>
        </w:rPr>
        <w:t>r imposes preventive restrictions (prohibitory orders, curfew, area-based bans on assembly) on grounds of apprehended breach of public order under provincial Maintenance of Public Order legislation and S.144 Cr.P.C., independent of any PPC offence yet bein</w:t>
      </w:r>
      <w:r>
        <w:rPr>
          <w:rFonts w:ascii="Times New Roman" w:eastAsia="Times New Roman" w:hAnsi="Times New Roman" w:cs="Times New Roman"/>
          <w:sz w:val="20"/>
          <w:szCs w:val="20"/>
        </w:rPr>
        <w:t>g committed.</w:t>
      </w:r>
    </w:p>
    <w:p w:rsidR="001E296C" w:rsidRDefault="00750CC2" w:rsidP="00750CC2">
      <w:pPr>
        <w:numPr>
          <w:ilvl w:val="0"/>
          <w:numId w:val="330"/>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Governing law: Provincial Maintenance of Public Order Ordinance/Act framework (as adapted post-18th Amendment in each province) and S.144 Cr.P.C.</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bookmarkStart w:id="1111" w:name="_v6makop6ukq3" w:colFirst="0" w:colLast="0"/>
      <w:bookmarkEnd w:id="1111"/>
      <w:r>
        <w:rPr>
          <w:rFonts w:ascii="Times New Roman" w:eastAsia="Times New Roman" w:hAnsi="Times New Roman" w:cs="Times New Roman"/>
          <w:b/>
          <w:bCs/>
          <w:color w:val="1F3864"/>
          <w:sz w:val="20"/>
          <w:szCs w:val="20"/>
        </w:rPr>
        <w:t>Cross-Reference Table</w:t>
      </w:r>
    </w:p>
    <w:tbl>
      <w:tblPr>
        <w:tblStyle w:val="af8"/>
        <w:tblW w:w="8800" w:type="dxa"/>
        <w:tblInd w:w="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Look w:val="0000" w:firstRow="0" w:lastRow="0" w:firstColumn="0" w:lastColumn="0" w:noHBand="0" w:noVBand="0"/>
      </w:tblPr>
      <w:tblGrid>
        <w:gridCol w:w="500"/>
        <w:gridCol w:w="4700"/>
        <w:gridCol w:w="3600"/>
      </w:tblGrid>
      <w:tr w:rsidR="001E296C">
        <w:trPr>
          <w:tblHeader/>
        </w:trPr>
        <w:tc>
          <w:tcPr>
            <w:tcW w:w="5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w:t>
            </w:r>
          </w:p>
        </w:tc>
        <w:tc>
          <w:tcPr>
            <w:tcW w:w="47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Scenario</w:t>
            </w:r>
          </w:p>
        </w:tc>
        <w:tc>
          <w:tcPr>
            <w:tcW w:w="36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Core Provision(s)</w:t>
            </w:r>
          </w:p>
        </w:tc>
      </w:tr>
      <w:tr w:rsidR="001E296C">
        <w:tc>
          <w:tcPr>
            <w:tcW w:w="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47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Simple criminal intimidation</w:t>
            </w:r>
          </w:p>
        </w:tc>
        <w:tc>
          <w:tcPr>
            <w:tcW w:w="3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S.503/506-I</w:t>
            </w:r>
          </w:p>
        </w:tc>
      </w:tr>
      <w:tr w:rsidR="001E296C">
        <w:tc>
          <w:tcPr>
            <w:tcW w:w="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47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Aggravated criminal intimidation</w:t>
            </w:r>
          </w:p>
        </w:tc>
        <w:tc>
          <w:tcPr>
            <w:tcW w:w="3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S.506-II</w:t>
            </w:r>
          </w:p>
        </w:tc>
      </w:tr>
      <w:tr w:rsidR="001E296C">
        <w:tc>
          <w:tcPr>
            <w:tcW w:w="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47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Anonymous intimidation</w:t>
            </w:r>
          </w:p>
        </w:tc>
        <w:tc>
          <w:tcPr>
            <w:tcW w:w="3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S.507</w:t>
            </w:r>
          </w:p>
        </w:tc>
      </w:tr>
      <w:tr w:rsidR="001E296C">
        <w:tc>
          <w:tcPr>
            <w:tcW w:w="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47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Insult provoking breach of peace</w:t>
            </w:r>
          </w:p>
        </w:tc>
        <w:tc>
          <w:tcPr>
            <w:tcW w:w="3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S.504</w:t>
            </w:r>
          </w:p>
        </w:tc>
      </w:tr>
      <w:tr w:rsidR="001E296C">
        <w:tc>
          <w:tcPr>
            <w:tcW w:w="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47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Intimidation of public servant</w:t>
            </w:r>
          </w:p>
        </w:tc>
        <w:tc>
          <w:tcPr>
            <w:tcW w:w="3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S.186/189</w:t>
            </w:r>
          </w:p>
        </w:tc>
      </w:tr>
      <w:tr w:rsidR="001E296C">
        <w:tc>
          <w:tcPr>
            <w:tcW w:w="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47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Electronic/cyber intimidation</w:t>
            </w:r>
          </w:p>
        </w:tc>
        <w:tc>
          <w:tcPr>
            <w:tcW w:w="3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PECA S.20/24</w:t>
            </w:r>
          </w:p>
        </w:tc>
      </w:tr>
      <w:tr w:rsidR="001E296C">
        <w:tc>
          <w:tcPr>
            <w:tcW w:w="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47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Terrorism-linked intimidation</w:t>
            </w:r>
          </w:p>
        </w:tc>
        <w:tc>
          <w:tcPr>
            <w:tcW w:w="3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ATA 1997 S.6/7</w:t>
            </w:r>
          </w:p>
        </w:tc>
      </w:tr>
      <w:tr w:rsidR="001E296C">
        <w:tc>
          <w:tcPr>
            <w:tcW w:w="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47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Peaceful assembly</w:t>
            </w:r>
          </w:p>
        </w:tc>
        <w:tc>
          <w:tcPr>
            <w:tcW w:w="3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Const. Art. 16/17</w:t>
            </w:r>
          </w:p>
        </w:tc>
      </w:tr>
      <w:tr w:rsidR="001E296C">
        <w:tc>
          <w:tcPr>
            <w:tcW w:w="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47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Simple unlawful assembly</w:t>
            </w:r>
          </w:p>
        </w:tc>
        <w:tc>
          <w:tcPr>
            <w:tcW w:w="3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S.141–143</w:t>
            </w:r>
          </w:p>
        </w:tc>
      </w:tr>
      <w:tr w:rsidR="001E296C">
        <w:tc>
          <w:tcPr>
            <w:tcW w:w="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47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Unlawful assembly, armed</w:t>
            </w:r>
          </w:p>
        </w:tc>
        <w:tc>
          <w:tcPr>
            <w:tcW w:w="3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S.144</w:t>
            </w:r>
          </w:p>
        </w:tc>
      </w:tr>
      <w:tr w:rsidR="001E296C">
        <w:tc>
          <w:tcPr>
            <w:tcW w:w="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47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Failure to disperse</w:t>
            </w:r>
          </w:p>
        </w:tc>
        <w:tc>
          <w:tcPr>
            <w:tcW w:w="3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S.145/151</w:t>
            </w:r>
          </w:p>
        </w:tc>
      </w:tr>
      <w:tr w:rsidR="001E296C">
        <w:tc>
          <w:tcPr>
            <w:tcW w:w="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47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Rioting</w:t>
            </w:r>
          </w:p>
        </w:tc>
        <w:tc>
          <w:tcPr>
            <w:tcW w:w="3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S.146/147</w:t>
            </w:r>
          </w:p>
        </w:tc>
      </w:tr>
      <w:tr w:rsidR="001E296C">
        <w:tc>
          <w:tcPr>
            <w:tcW w:w="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tc>
        <w:tc>
          <w:tcPr>
            <w:tcW w:w="47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Rioting, armed</w:t>
            </w:r>
          </w:p>
        </w:tc>
        <w:tc>
          <w:tcPr>
            <w:tcW w:w="3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S.148</w:t>
            </w:r>
          </w:p>
        </w:tc>
      </w:tr>
      <w:tr w:rsidR="001E296C">
        <w:tc>
          <w:tcPr>
            <w:tcW w:w="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14</w:t>
            </w:r>
          </w:p>
        </w:tc>
        <w:tc>
          <w:tcPr>
            <w:tcW w:w="47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Vicarious/common-object liability</w:t>
            </w:r>
          </w:p>
        </w:tc>
        <w:tc>
          <w:tcPr>
            <w:tcW w:w="3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S.149</w:t>
            </w:r>
          </w:p>
        </w:tc>
      </w:tr>
      <w:tr w:rsidR="001E296C">
        <w:tc>
          <w:tcPr>
            <w:tcW w:w="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47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Affray</w:t>
            </w:r>
          </w:p>
        </w:tc>
        <w:tc>
          <w:tcPr>
            <w:tcW w:w="3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S.159/160</w:t>
            </w:r>
          </w:p>
        </w:tc>
      </w:tr>
      <w:tr w:rsidR="001E296C">
        <w:tc>
          <w:tcPr>
            <w:tcW w:w="5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c>
          <w:tcPr>
            <w:tcW w:w="47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Regulated ICT gathering</w:t>
            </w:r>
          </w:p>
        </w:tc>
        <w:tc>
          <w:tcPr>
            <w:tcW w:w="3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Peaceful Assembly &amp; Public Order Act 2024</w:t>
            </w:r>
          </w:p>
        </w:tc>
      </w:tr>
      <w:tr w:rsidR="001E296C">
        <w:tc>
          <w:tcPr>
            <w:tcW w:w="5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p>
        </w:tc>
        <w:tc>
          <w:tcPr>
            <w:tcW w:w="47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public-order restriction</w:t>
            </w:r>
          </w:p>
        </w:tc>
        <w:tc>
          <w:tcPr>
            <w:tcW w:w="3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MPO law; S.144 Cr.P.C.</w:t>
            </w:r>
          </w:p>
        </w:tc>
      </w:tr>
    </w:tbl>
    <w:p w:rsidR="001E296C" w:rsidRDefault="001E296C" w:rsidP="00750CC2">
      <w:pPr>
        <w:pBdr>
          <w:top w:val="single" w:sz="4" w:space="4" w:color="8C6D1F"/>
          <w:left w:val="single" w:sz="4" w:space="4" w:color="8C6D1F"/>
          <w:bottom w:val="single" w:sz="4" w:space="4" w:color="8C6D1F"/>
          <w:right w:val="single" w:sz="4" w:space="4" w:color="8C6D1F"/>
        </w:pBdr>
        <w:shd w:val="clear" w:color="auto" w:fill="FBF3D9"/>
        <w:spacing w:before="100" w:after="180" w:line="240" w:lineRule="auto"/>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viii)  Users list  </w:t>
      </w:r>
      <w:r>
        <w:rPr>
          <w:rFonts w:ascii="Times New Roman" w:eastAsia="Times New Roman" w:hAnsi="Times New Roman" w:cs="Times New Roman"/>
          <w:b/>
          <w:bCs/>
          <w:sz w:val="20"/>
          <w:szCs w:val="20"/>
          <w:u w:val="single"/>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p>
    <w:p w:rsidR="001E296C" w:rsidRDefault="00750CC2" w:rsidP="00750CC2">
      <w:pPr>
        <w:spacing w:after="80"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1F3864"/>
          <w:sz w:val="20"/>
          <w:szCs w:val="20"/>
        </w:rPr>
        <w:t>General Users</w:t>
      </w:r>
    </w:p>
    <w:p w:rsidR="001E296C" w:rsidRDefault="00750CC2" w:rsidP="00750CC2">
      <w:pPr>
        <w:pBdr>
          <w:bottom w:val="single" w:sz="8" w:space="6" w:color="8C6D1F"/>
        </w:pBdr>
        <w:spacing w:after="200" w:line="240" w:lineRule="auto"/>
        <w:rPr>
          <w:rFonts w:ascii="Times New Roman" w:eastAsia="Times New Roman" w:hAnsi="Times New Roman" w:cs="Times New Roman"/>
          <w:sz w:val="20"/>
          <w:szCs w:val="20"/>
        </w:rPr>
      </w:pPr>
      <w:r>
        <w:rPr>
          <w:rFonts w:ascii="Times New Roman" w:eastAsia="Times New Roman" w:hAnsi="Times New Roman" w:cs="Times New Roman"/>
          <w:i/>
          <w:iCs/>
          <w:color w:val="595959"/>
          <w:sz w:val="20"/>
          <w:szCs w:val="20"/>
        </w:rPr>
        <w:t>Persons and institutional actors engaged by criminal-intimidation and public-order proceedings in Pakistan</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This document identifies, collectively, every category of person or institution that interacts with the criminal-intimidation / offences-against-public-order framework under Pakistani law — from the aggrieved citizen to the Supreme Court. It is the entry p</w:t>
      </w:r>
      <w:r>
        <w:rPr>
          <w:rFonts w:ascii="Times New Roman" w:eastAsia="Times New Roman" w:hAnsi="Times New Roman" w:cs="Times New Roman"/>
          <w:sz w:val="20"/>
          <w:szCs w:val="20"/>
        </w:rPr>
        <w:t>oint for the remaining eight documents, each of which cross-refers to the user categories set out here.</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1. Category Map</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1.1 Private Individuals</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Complainant / victim (mustaqil) — the person threatened, alarmed, or coerced under PPC S.503/506, or injured/affected by an unlawful assembly or riot under PPC S.141–149.</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Accused / respondent — the person(s) alleged to have issued the threat or to have bee</w:t>
      </w:r>
      <w:r>
        <w:rPr>
          <w:rFonts w:ascii="Times New Roman" w:eastAsia="Times New Roman" w:hAnsi="Times New Roman" w:cs="Times New Roman"/>
          <w:sz w:val="20"/>
          <w:szCs w:val="20"/>
        </w:rPr>
        <w:t>n a member of, or actor within, an unlawful assembly or riot.</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Co-accused sharing constructive liability under S.149 PPC (members of the same unlawful assembly, even where they did not personally commit the act).</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Witnesses of fact — eyewitnesses to the thre</w:t>
      </w:r>
      <w:r>
        <w:rPr>
          <w:rFonts w:ascii="Times New Roman" w:eastAsia="Times New Roman" w:hAnsi="Times New Roman" w:cs="Times New Roman"/>
          <w:sz w:val="20"/>
          <w:szCs w:val="20"/>
        </w:rPr>
        <w:t>at, the assembly, or the use of force; formal witnesses to recovery memos and site inspections.</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Vulnerable complainants — women (protection also available under gender-specific harassment and cyber-harassment provisions), minors (routed through the Juvenil</w:t>
      </w:r>
      <w:r>
        <w:rPr>
          <w:rFonts w:ascii="Times New Roman" w:eastAsia="Times New Roman" w:hAnsi="Times New Roman" w:cs="Times New Roman"/>
          <w:sz w:val="20"/>
          <w:szCs w:val="20"/>
        </w:rPr>
        <w:t>e Justice System Act, 2018), and persons with disabilities.</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Organisers and participants of a public assembly, procession, or gathering — whose conduct determines whether the event remains a constitutionally protected 'peaceful assembly' (Art. 16, Constitut</w:t>
      </w:r>
      <w:r>
        <w:rPr>
          <w:rFonts w:ascii="Times New Roman" w:eastAsia="Times New Roman" w:hAnsi="Times New Roman" w:cs="Times New Roman"/>
          <w:sz w:val="20"/>
          <w:szCs w:val="20"/>
        </w:rPr>
        <w:t>ion) or degenerates into an 'unlawful assembly'.</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1.2 Investigative and Prosecutorial Actors</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Station House Officer (SHO) / Investigating Officer (IO) — registers the FIR under S.154 Cr.P.C. for cognizable branches of the offence and conducts investigation u</w:t>
      </w:r>
      <w:r>
        <w:rPr>
          <w:rFonts w:ascii="Times New Roman" w:eastAsia="Times New Roman" w:hAnsi="Times New Roman" w:cs="Times New Roman"/>
          <w:sz w:val="20"/>
          <w:szCs w:val="20"/>
        </w:rPr>
        <w:t>nder S.156–173 Cr.P.C.</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District Police Officer / SSP — supervisory control; issues standing orders on maintenance of public order, deploys force under the Police Order, 2002.</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District Magistrate / Executive Magistrate — exercises preventive jurisdiction un</w:t>
      </w:r>
      <w:r>
        <w:rPr>
          <w:rFonts w:ascii="Times New Roman" w:eastAsia="Times New Roman" w:hAnsi="Times New Roman" w:cs="Times New Roman"/>
          <w:sz w:val="20"/>
          <w:szCs w:val="20"/>
        </w:rPr>
        <w:t>der S.107, S.144 and S.151 Cr.P.C. and under provincial Maintenance of Public Order legislation; may prohibit or regulate assemblies.</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Public Prosecutor / District Public Prosecutor — conducts prosecution in cognizable-offence trials under the Prosecution S</w:t>
      </w:r>
      <w:r>
        <w:rPr>
          <w:rFonts w:ascii="Times New Roman" w:eastAsia="Times New Roman" w:hAnsi="Times New Roman" w:cs="Times New Roman"/>
          <w:sz w:val="20"/>
          <w:szCs w:val="20"/>
        </w:rPr>
        <w:t>ervice laws of each province; represents the State in bail, cancellation, and compounding matters.</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Federal Investigation Agency (FIA) — Cyber Crime Wing, where the intimidation is committed through an information system (PECA, 2016).</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Counter-Terrorism Depa</w:t>
      </w:r>
      <w:r>
        <w:rPr>
          <w:rFonts w:ascii="Times New Roman" w:eastAsia="Times New Roman" w:hAnsi="Times New Roman" w:cs="Times New Roman"/>
          <w:sz w:val="20"/>
          <w:szCs w:val="20"/>
        </w:rPr>
        <w:t>rtment (CTD) — where facts disclose the 'terrorism' ingredient (fear/insecurity in society, sectarian or ethnic targeting) attracting the Anti-Terrorism Act, 1997.</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1.3 Judicial Actors</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Judicial Magistrate (First/Second/Third Class) — original cognizance and</w:t>
      </w:r>
      <w:r>
        <w:rPr>
          <w:rFonts w:ascii="Times New Roman" w:eastAsia="Times New Roman" w:hAnsi="Times New Roman" w:cs="Times New Roman"/>
          <w:sz w:val="20"/>
          <w:szCs w:val="20"/>
        </w:rPr>
        <w:t xml:space="preserve"> trial court for most S.503/506 and simple unlawful-assembly/rioting offences (Schedule II, Cr.P.C.).</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of Session / Additional Sessions Judge — appellate forum against Magistrates' orders; original forum where the offence is joined with a Sessions-tri</w:t>
      </w:r>
      <w:r>
        <w:rPr>
          <w:rFonts w:ascii="Times New Roman" w:eastAsia="Times New Roman" w:hAnsi="Times New Roman" w:cs="Times New Roman"/>
          <w:sz w:val="20"/>
          <w:szCs w:val="20"/>
        </w:rPr>
        <w:t>able offence or is transferred/committed.</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 (Provincial) — constitutional writ jurisdiction (Art. 199), appellate and revisional jurisdiction (S.404, S.435–439 Cr.P.C.), and quashment of FIR/proceedings (S.561-A Cr.P.C.).</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Supreme Court of Pakistan</w:t>
      </w:r>
      <w:r>
        <w:rPr>
          <w:rFonts w:ascii="Times New Roman" w:eastAsia="Times New Roman" w:hAnsi="Times New Roman" w:cs="Times New Roman"/>
          <w:sz w:val="20"/>
          <w:szCs w:val="20"/>
        </w:rPr>
        <w:t xml:space="preserve"> — appellate jurisdiction by leave (Art. 185), and original human-rights jurisdiction (Art. 184(3)) in matters of grave public-order significance.</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Anti-Terrorism Court — exclusive trial forum where a Schedule offence under the ATA, 1997 is added to the cha</w:t>
      </w:r>
      <w:r>
        <w:rPr>
          <w:rFonts w:ascii="Times New Roman" w:eastAsia="Times New Roman" w:hAnsi="Times New Roman" w:cs="Times New Roman"/>
          <w:sz w:val="20"/>
          <w:szCs w:val="20"/>
        </w:rPr>
        <w:t>rge.</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1.4 Regulatory / Administrative Actors</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Deputy Commissioner / District Magistrate under provincial Maintenance of Public Order laws and the Punjab/Sindh/KP/Balochistan local government and police frameworks — for permission, regulation, or prohibition </w:t>
      </w:r>
      <w:r>
        <w:rPr>
          <w:rFonts w:ascii="Times New Roman" w:eastAsia="Times New Roman" w:hAnsi="Times New Roman" w:cs="Times New Roman"/>
          <w:sz w:val="20"/>
          <w:szCs w:val="20"/>
        </w:rPr>
        <w:t>of public gatherings, processions and rallies.</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Islamabad Capital Territory administration — under the Peaceful Assembly and Public Order Act, 2024 (applicable only within ICT).</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Pakistan Telecommunication Authority (PTA) — content-blocking/complaint mechani</w:t>
      </w:r>
      <w:r>
        <w:rPr>
          <w:rFonts w:ascii="Times New Roman" w:eastAsia="Times New Roman" w:hAnsi="Times New Roman" w:cs="Times New Roman"/>
          <w:sz w:val="20"/>
          <w:szCs w:val="20"/>
        </w:rPr>
        <w:t>sm where intimidation occurs over an information system.</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8C6D1F"/>
          <w:sz w:val="20"/>
          <w:szCs w:val="20"/>
        </w:rPr>
        <w:t>1.5 Legal Practitioners and Support Actors</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Defence counsel — advises on bail, quashment, compounding and trial strategy.</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Complainant's counsel / private prosecutor — assists the Public Prosecutor or conducts a private complaint under S.200 Cr.P.C.</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and technical experts — cyber-forensic examiners (for PECA-linked intimidation), medico-legal officers (where the riot/a</w:t>
      </w:r>
      <w:r>
        <w:rPr>
          <w:rFonts w:ascii="Times New Roman" w:eastAsia="Times New Roman" w:hAnsi="Times New Roman" w:cs="Times New Roman"/>
          <w:sz w:val="20"/>
          <w:szCs w:val="20"/>
        </w:rPr>
        <w:t>ssembly caused hurt), handwriting/voice experts.</w:t>
      </w:r>
    </w:p>
    <w:p w:rsidR="001E296C" w:rsidRDefault="00750CC2" w:rsidP="00750CC2">
      <w:pPr>
        <w:numPr>
          <w:ilvl w:val="0"/>
          <w:numId w:val="194"/>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Legal aid institutions — District Legal Empowerment Committees / Provincial Legal Aid Authorities for indigent accused or complainants.</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bookmarkStart w:id="1112" w:name="_9i8frmt67xv" w:colFirst="0" w:colLast="0"/>
      <w:bookmarkEnd w:id="1112"/>
      <w:r>
        <w:rPr>
          <w:rFonts w:ascii="Times New Roman" w:eastAsia="Times New Roman" w:hAnsi="Times New Roman" w:cs="Times New Roman"/>
          <w:b/>
          <w:bCs/>
          <w:color w:val="1F3864"/>
          <w:sz w:val="20"/>
          <w:szCs w:val="20"/>
        </w:rPr>
        <w:t>2. Interaction Snapshot</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The table below is a quick-reference cross-map showing, for each user category, its principal statutory basis and the stage of proceedings at which it typically engages.</w:t>
      </w:r>
    </w:p>
    <w:tbl>
      <w:tblPr>
        <w:tblStyle w:val="af9"/>
        <w:tblW w:w="8800" w:type="dxa"/>
        <w:tblInd w:w="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Look w:val="0000" w:firstRow="0" w:lastRow="0" w:firstColumn="0" w:lastColumn="0" w:noHBand="0" w:noVBand="0"/>
      </w:tblPr>
      <w:tblGrid>
        <w:gridCol w:w="2600"/>
        <w:gridCol w:w="3600"/>
        <w:gridCol w:w="2600"/>
      </w:tblGrid>
      <w:tr w:rsidR="001E296C">
        <w:trPr>
          <w:tblHeader/>
        </w:trPr>
        <w:tc>
          <w:tcPr>
            <w:tcW w:w="26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User Category</w:t>
            </w:r>
          </w:p>
        </w:tc>
        <w:tc>
          <w:tcPr>
            <w:tcW w:w="36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Principal Statutory Basis</w:t>
            </w:r>
          </w:p>
        </w:tc>
        <w:tc>
          <w:tcPr>
            <w:tcW w:w="26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Typical Stage</w:t>
            </w:r>
          </w:p>
        </w:tc>
      </w:tr>
      <w:tr w:rsidR="001E296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Complainant/Victim</w:t>
            </w:r>
          </w:p>
        </w:tc>
        <w:tc>
          <w:tcPr>
            <w:tcW w:w="3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S.154/200 Cr</w:t>
            </w:r>
            <w:r>
              <w:rPr>
                <w:rFonts w:ascii="Times New Roman" w:eastAsia="Times New Roman" w:hAnsi="Times New Roman" w:cs="Times New Roman"/>
                <w:sz w:val="20"/>
                <w:szCs w:val="20"/>
              </w:rPr>
              <w:t>.P.C.; PPC S.503–507</w:t>
            </w:r>
          </w:p>
        </w:t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 complaint; trial as witness</w:t>
            </w:r>
          </w:p>
        </w:tc>
      </w:tr>
      <w:tr w:rsidR="001E296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Accused (individual threat)</w:t>
            </w:r>
          </w:p>
        </w:tc>
        <w:tc>
          <w:tcPr>
            <w:tcW w:w="3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S.503, 506, 507</w:t>
            </w:r>
          </w:p>
        </w:t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 bail, trial</w:t>
            </w:r>
          </w:p>
        </w:tc>
      </w:tr>
      <w:tr w:rsidR="001E296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Accused (assembly/riot)</w:t>
            </w:r>
          </w:p>
        </w:tc>
        <w:tc>
          <w:tcPr>
            <w:tcW w:w="3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S.141–149</w:t>
            </w:r>
          </w:p>
        </w:t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 bail, trial</w:t>
            </w:r>
          </w:p>
        </w:tc>
      </w:tr>
      <w:tr w:rsidR="001E296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Investigating Officer</w:t>
            </w:r>
          </w:p>
        </w:tc>
        <w:tc>
          <w:tcPr>
            <w:tcW w:w="3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S.156–173 Cr.P.C.</w:t>
            </w:r>
          </w:p>
        </w:t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 &amp; challan</w:t>
            </w:r>
          </w:p>
        </w:tc>
      </w:tr>
      <w:tr w:rsidR="001E296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Executive Magistrate</w:t>
            </w:r>
          </w:p>
        </w:tc>
        <w:tc>
          <w:tcPr>
            <w:tcW w:w="3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S.107, 144, 151 Cr.P.C.; provincial MPO laws</w:t>
            </w:r>
          </w:p>
        </w:t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Preventive/regulatory</w:t>
            </w:r>
          </w:p>
        </w:tc>
      </w:tr>
      <w:tr w:rsidR="001E296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Judicial Magistrate</w:t>
            </w:r>
          </w:p>
        </w:tc>
        <w:tc>
          <w:tcPr>
            <w:tcW w:w="3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Schedule II Cr.P.C.</w:t>
            </w:r>
          </w:p>
        </w:t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Cognizance &amp; trial (first instance)</w:t>
            </w:r>
          </w:p>
        </w:tc>
      </w:tr>
      <w:tr w:rsidR="001E296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Sessions Judge</w:t>
            </w:r>
          </w:p>
        </w:tc>
        <w:tc>
          <w:tcPr>
            <w:tcW w:w="3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S.408, 435 Cr.P.C.</w:t>
            </w:r>
          </w:p>
        </w:t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Appeal / revision / committed trial</w:t>
            </w:r>
          </w:p>
        </w:tc>
      </w:tr>
      <w:tr w:rsidR="001E296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w:t>
            </w:r>
          </w:p>
        </w:tc>
        <w:tc>
          <w:tcPr>
            <w:tcW w:w="3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 199; S.439, 561-A Cr.P.C.</w:t>
            </w:r>
          </w:p>
        </w:t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Writ, appeal, revision, quashment</w:t>
            </w:r>
          </w:p>
        </w:tc>
      </w:tr>
      <w:tr w:rsidR="001E296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Supreme Court</w:t>
            </w:r>
          </w:p>
        </w:tc>
        <w:tc>
          <w:tcPr>
            <w:tcW w:w="3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 184(3), 185</w:t>
            </w:r>
          </w:p>
        </w:t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Final appeal / constitutional review</w:t>
            </w:r>
          </w:p>
        </w:tc>
      </w:tr>
      <w:tr w:rsidR="001E296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FIA Cyber Crime Wing</w:t>
            </w:r>
          </w:p>
        </w:tc>
        <w:tc>
          <w:tcPr>
            <w:tcW w:w="3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PECA, 2016 S.20, 24, 43</w:t>
            </w:r>
          </w:p>
        </w:tc>
        <w:tc>
          <w:tcPr>
            <w:tcW w:w="26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Electronic-intimidation investigation</w:t>
            </w:r>
          </w:p>
        </w:tc>
      </w:tr>
      <w:tr w:rsidR="001E296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CTD / ATC</w:t>
            </w:r>
          </w:p>
        </w:tc>
        <w:tc>
          <w:tcPr>
            <w:tcW w:w="3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Anti-Terrorism Act, 1997</w:t>
            </w:r>
          </w:p>
        </w:tc>
        <w:tc>
          <w:tcPr>
            <w:tcW w:w="26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Where terrorism ingredient present</w:t>
            </w:r>
          </w:p>
        </w:tc>
      </w:tr>
    </w:tbl>
    <w:p w:rsidR="001E296C" w:rsidRDefault="001E296C" w:rsidP="00750CC2">
      <w:pPr>
        <w:pBdr>
          <w:top w:val="single" w:sz="4" w:space="4" w:color="8C6D1F"/>
          <w:left w:val="single" w:sz="4" w:space="4" w:color="8C6D1F"/>
          <w:bottom w:val="single" w:sz="4" w:space="4" w:color="8C6D1F"/>
          <w:right w:val="single" w:sz="4" w:space="4" w:color="8C6D1F"/>
        </w:pBdr>
        <w:shd w:val="clear" w:color="auto" w:fill="FBF3D9"/>
        <w:spacing w:before="100" w:after="180" w:line="240" w:lineRule="auto"/>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 ix)  Timeline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color w:val="1F3864"/>
          <w:sz w:val="20"/>
          <w:szCs w:val="20"/>
        </w:rPr>
        <w:t>Timelines / Limitation Periods</w:t>
      </w:r>
    </w:p>
    <w:p w:rsidR="001E296C" w:rsidRDefault="00750CC2" w:rsidP="00750CC2">
      <w:pPr>
        <w:pBdr>
          <w:bottom w:val="single" w:sz="8" w:space="6" w:color="8C6D1F"/>
        </w:pBdr>
        <w:spacing w:after="200" w:line="240" w:lineRule="auto"/>
        <w:rPr>
          <w:rFonts w:ascii="Times New Roman" w:eastAsia="Times New Roman" w:hAnsi="Times New Roman" w:cs="Times New Roman"/>
          <w:sz w:val="20"/>
          <w:szCs w:val="20"/>
        </w:rPr>
      </w:pPr>
      <w:r>
        <w:rPr>
          <w:rFonts w:ascii="Times New Roman" w:eastAsia="Times New Roman" w:hAnsi="Times New Roman" w:cs="Times New Roman"/>
          <w:i/>
          <w:iCs/>
          <w:color w:val="595959"/>
          <w:sz w:val="20"/>
          <w:szCs w:val="20"/>
        </w:rPr>
        <w:t>Procedural time-limits governing investigation, trial, appeal and revision</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1. No General Limitation on Lodging an FIR or Complaint</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Pakistan's Code of Criminal Procedure, 1898 (unlike some other jurisdictions' criminal procedure codes) does not prescribe a general limitation period within which an FIR must be lodged or a private c</w:t>
      </w:r>
      <w:r>
        <w:rPr>
          <w:rFonts w:ascii="Times New Roman" w:eastAsia="Times New Roman" w:hAnsi="Times New Roman" w:cs="Times New Roman"/>
          <w:sz w:val="20"/>
          <w:szCs w:val="20"/>
        </w:rPr>
        <w:t>omplaint filed for offences such as criminal intimidation, unlawful assembly, or rioting. There is, in principle, no time bar on initiating a criminal prosecution for these offences. Delay in reporting is, however, a recognised factor going to the evidenti</w:t>
      </w:r>
      <w:r>
        <w:rPr>
          <w:rFonts w:ascii="Times New Roman" w:eastAsia="Times New Roman" w:hAnsi="Times New Roman" w:cs="Times New Roman"/>
          <w:sz w:val="20"/>
          <w:szCs w:val="20"/>
        </w:rPr>
        <w:t>ary weight and credibility of the allegation, not to its legal maintainability, and an unexplained, prolonged delay is routinely scrutinised by courts when assessing bail and at trial.</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2. Investigation Timelines</w:t>
      </w:r>
    </w:p>
    <w:p w:rsidR="001E296C" w:rsidRDefault="00750CC2" w:rsidP="00750CC2">
      <w:pPr>
        <w:numPr>
          <w:ilvl w:val="0"/>
          <w:numId w:val="21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S.61 Cr.P.C. — a person arrested without warrant must be produced before a Magistrate within 24 hours (excluding travel time), subject to further remand under S.167.</w:t>
      </w:r>
    </w:p>
    <w:p w:rsidR="001E296C" w:rsidRDefault="00750CC2" w:rsidP="00750CC2">
      <w:pPr>
        <w:numPr>
          <w:ilvl w:val="0"/>
          <w:numId w:val="21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S.167 Cr.P.C. — police custody remand is granted in increments not exceeding the statutori</w:t>
      </w:r>
      <w:r>
        <w:rPr>
          <w:rFonts w:ascii="Times New Roman" w:eastAsia="Times New Roman" w:hAnsi="Times New Roman" w:cs="Times New Roman"/>
          <w:sz w:val="20"/>
          <w:szCs w:val="20"/>
        </w:rPr>
        <w:t>ly permitted maximum, with judicial custody thereafter pending completion of investigation.</w:t>
      </w:r>
    </w:p>
    <w:p w:rsidR="001E296C" w:rsidRDefault="00750CC2" w:rsidP="00750CC2">
      <w:pPr>
        <w:numPr>
          <w:ilvl w:val="0"/>
          <w:numId w:val="21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S.173 Cr.P.C. — investigation is to be completed and the report (challan) submitted 'without unnecessary delay'; provincial police rules and superior-court directio</w:t>
      </w:r>
      <w:r>
        <w:rPr>
          <w:rFonts w:ascii="Times New Roman" w:eastAsia="Times New Roman" w:hAnsi="Times New Roman" w:cs="Times New Roman"/>
          <w:sz w:val="20"/>
          <w:szCs w:val="20"/>
        </w:rPr>
        <w:t>ns commonly set internal administrative targets (typically 14–30 days for straightforward cases), though this is an administrative benchmark rather than a rigid statutory limitation invalidating a late challan.</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3. Trial Timelines</w:t>
      </w:r>
    </w:p>
    <w:p w:rsidR="001E296C" w:rsidRDefault="00750CC2" w:rsidP="00750CC2">
      <w:pPr>
        <w:numPr>
          <w:ilvl w:val="0"/>
          <w:numId w:val="21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No fixed statutory trial-c</w:t>
      </w:r>
      <w:r>
        <w:rPr>
          <w:rFonts w:ascii="Times New Roman" w:eastAsia="Times New Roman" w:hAnsi="Times New Roman" w:cs="Times New Roman"/>
          <w:sz w:val="20"/>
          <w:szCs w:val="20"/>
        </w:rPr>
        <w:t>ompletion deadline applies to ordinary S.503/506/141–149 prosecutions before a Magistrate or Sessions Court, though the right to a fair and expeditious trial under Art. 10-A of the Constitution, and general superior-court case-management directions, requir</w:t>
      </w:r>
      <w:r>
        <w:rPr>
          <w:rFonts w:ascii="Times New Roman" w:eastAsia="Times New Roman" w:hAnsi="Times New Roman" w:cs="Times New Roman"/>
          <w:sz w:val="20"/>
          <w:szCs w:val="20"/>
        </w:rPr>
        <w:t>e trial courts to avoid unnecessary adjournments.</w:t>
      </w:r>
    </w:p>
    <w:p w:rsidR="001E296C" w:rsidRDefault="00750CC2" w:rsidP="00750CC2">
      <w:pPr>
        <w:numPr>
          <w:ilvl w:val="0"/>
          <w:numId w:val="21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Anti-Terrorism Courts (Scenario 7) are subject to the specific expeditious-trial directions and timelines under the Anti-Terrorism Act, 1997 (as periodically amended), which prescribes a target period for c</w:t>
      </w:r>
      <w:r>
        <w:rPr>
          <w:rFonts w:ascii="Times New Roman" w:eastAsia="Times New Roman" w:hAnsi="Times New Roman" w:cs="Times New Roman"/>
          <w:sz w:val="20"/>
          <w:szCs w:val="20"/>
        </w:rPr>
        <w:t>onclusion of trial, subject to extension by the trial court/High Court for recorded reasons.</w:t>
      </w:r>
    </w:p>
    <w:p w:rsidR="001E296C" w:rsidRDefault="00750CC2" w:rsidP="00750CC2">
      <w:pPr>
        <w:numPr>
          <w:ilvl w:val="0"/>
          <w:numId w:val="21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Peaceful Assembly and Public Order Act, 2024 (ICT) prescribes its own timelines for grant/refusal of assembly permission by the District Magistrate, requiring a de</w:t>
      </w:r>
      <w:r>
        <w:rPr>
          <w:rFonts w:ascii="Times New Roman" w:eastAsia="Times New Roman" w:hAnsi="Times New Roman" w:cs="Times New Roman"/>
          <w:sz w:val="20"/>
          <w:szCs w:val="20"/>
        </w:rPr>
        <w:t>cision within the period fixed by the Act/Rules from the date of application, failing which the statutory consequence set out in the Act applies.</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4. Appeal and Revision Limitation — Limitation Act, 1908</w:t>
      </w:r>
    </w:p>
    <w:p w:rsidR="001E296C" w:rsidRDefault="00750CC2" w:rsidP="00750CC2">
      <w:pPr>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Limitation for criminal appeals and revisions is gove</w:t>
      </w:r>
      <w:r>
        <w:rPr>
          <w:rFonts w:ascii="Times New Roman" w:eastAsia="Times New Roman" w:hAnsi="Times New Roman" w:cs="Times New Roman"/>
          <w:sz w:val="20"/>
          <w:szCs w:val="20"/>
        </w:rPr>
        <w:t>rned by the First Schedule to the Limitation Act, 1908, read with S.5 (condonation for sufficient cause).</w:t>
      </w:r>
    </w:p>
    <w:tbl>
      <w:tblPr>
        <w:tblStyle w:val="afa"/>
        <w:tblW w:w="9100" w:type="dxa"/>
        <w:tblInd w:w="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Look w:val="0000" w:firstRow="0" w:lastRow="0" w:firstColumn="0" w:lastColumn="0" w:noHBand="0" w:noVBand="0"/>
      </w:tblPr>
      <w:tblGrid>
        <w:gridCol w:w="3400"/>
        <w:gridCol w:w="2800"/>
        <w:gridCol w:w="2900"/>
      </w:tblGrid>
      <w:tr w:rsidR="001E296C">
        <w:trPr>
          <w:tblHeader/>
        </w:trPr>
        <w:tc>
          <w:tcPr>
            <w:tcW w:w="34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Proceeding</w:t>
            </w:r>
          </w:p>
        </w:tc>
        <w:tc>
          <w:tcPr>
            <w:tcW w:w="28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Limitation Period</w:t>
            </w:r>
          </w:p>
        </w:tc>
        <w:tc>
          <w:tcPr>
            <w:tcW w:w="2900" w:type="dxa"/>
            <w:shd w:val="clear" w:color="auto" w:fill="1F3864"/>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color w:val="FFFFFF"/>
                <w:sz w:val="20"/>
                <w:szCs w:val="20"/>
              </w:rPr>
              <w:t>Statutory Basis</w:t>
            </w:r>
          </w:p>
        </w:tc>
      </w:tr>
      <w:tr w:rsidR="001E296C">
        <w:tc>
          <w:tcPr>
            <w:tcW w:w="3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Appeal against sentence of death (Sessions Court/High Court original)</w:t>
            </w:r>
          </w:p>
        </w:tc>
        <w:tc>
          <w:tcPr>
            <w:tcW w:w="28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 days</w:t>
            </w:r>
          </w:p>
        </w:tc>
        <w:tc>
          <w:tcPr>
            <w:tcW w:w="29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Limitation Act, 1908, Art. 150</w:t>
            </w:r>
          </w:p>
        </w:tc>
      </w:tr>
      <w:tr w:rsidR="001E296C">
        <w:tc>
          <w:tcPr>
            <w:tcW w:w="34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Appeal against conviction/order to a court other than the High Court (e.g., Magistrate to Sessions)</w:t>
            </w:r>
          </w:p>
        </w:tc>
        <w:tc>
          <w:tcPr>
            <w:tcW w:w="28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30 days</w:t>
            </w:r>
          </w:p>
        </w:tc>
        <w:tc>
          <w:tcPr>
            <w:tcW w:w="29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Limitation Act, 1908, Art. 154</w:t>
            </w:r>
          </w:p>
        </w:tc>
      </w:tr>
      <w:tr w:rsidR="001E296C">
        <w:tc>
          <w:tcPr>
            <w:tcW w:w="3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Appeal against conviction/order to the High Court</w:t>
            </w:r>
          </w:p>
        </w:tc>
        <w:tc>
          <w:tcPr>
            <w:tcW w:w="28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60 days</w:t>
            </w:r>
          </w:p>
        </w:tc>
        <w:tc>
          <w:tcPr>
            <w:tcW w:w="29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Limitation Act, 1908, Art. 155</w:t>
            </w:r>
          </w:p>
        </w:tc>
      </w:tr>
      <w:tr w:rsidR="001E296C">
        <w:tc>
          <w:tcPr>
            <w:tcW w:w="34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 for leave to appeal / appeal to the Supreme Court</w:t>
            </w:r>
          </w:p>
        </w:tc>
        <w:tc>
          <w:tcPr>
            <w:tcW w:w="28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60 days from High Court judgment for leave petition; further period after grant of leave as fixed by Supreme Court Rules</w:t>
            </w:r>
          </w:p>
        </w:tc>
        <w:tc>
          <w:tcPr>
            <w:tcW w:w="29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 185, Constitution; Supreme Court Rul</w:t>
            </w:r>
            <w:r>
              <w:rPr>
                <w:rFonts w:ascii="Times New Roman" w:eastAsia="Times New Roman" w:hAnsi="Times New Roman" w:cs="Times New Roman"/>
                <w:sz w:val="20"/>
                <w:szCs w:val="20"/>
              </w:rPr>
              <w:t>es, 1980</w:t>
            </w:r>
          </w:p>
        </w:tc>
      </w:tr>
      <w:tr w:rsidR="001E296C">
        <w:tc>
          <w:tcPr>
            <w:tcW w:w="34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revision (Sessions Court or High Court)</w:t>
            </w:r>
          </w:p>
        </w:tc>
        <w:tc>
          <w:tcPr>
            <w:tcW w:w="28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 period specifically fixed by the First Schedule; filed within a reasonable time, and courts apply analogous scrutiny to unexplained delay</w:t>
            </w:r>
          </w:p>
        </w:tc>
        <w:tc>
          <w:tcPr>
            <w:tcW w:w="2900" w:type="dxa"/>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S.435 Cr.P.C.; general principle</w:t>
            </w:r>
          </w:p>
        </w:tc>
      </w:tr>
      <w:tr w:rsidR="001E296C">
        <w:tc>
          <w:tcPr>
            <w:tcW w:w="34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 for restoration/re-admission of a dismissed appeal</w:t>
            </w:r>
          </w:p>
        </w:tc>
        <w:tc>
          <w:tcPr>
            <w:tcW w:w="28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Governed by the specific provincial High Court Rules; sufficient-cause condonation available under S.5, Limitation Act</w:t>
            </w:r>
          </w:p>
        </w:tc>
        <w:tc>
          <w:tcPr>
            <w:tcW w:w="2900" w:type="dxa"/>
            <w:shd w:val="clear" w:color="auto" w:fill="EDEDED"/>
            <w:tcMar>
              <w:top w:w="60" w:type="dxa"/>
              <w:left w:w="100" w:type="dxa"/>
              <w:bottom w:w="6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High Court Rules and Orders</w:t>
            </w:r>
          </w:p>
        </w:tc>
      </w:tr>
    </w:tbl>
    <w:p w:rsidR="001E296C" w:rsidRDefault="00750CC2" w:rsidP="00750CC2">
      <w:pPr>
        <w:numPr>
          <w:ilvl w:val="0"/>
          <w:numId w:val="21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Time taken in obtaining a certifie</w:t>
      </w:r>
      <w:r>
        <w:rPr>
          <w:rFonts w:ascii="Times New Roman" w:eastAsia="Times New Roman" w:hAnsi="Times New Roman" w:cs="Times New Roman"/>
          <w:sz w:val="20"/>
          <w:szCs w:val="20"/>
        </w:rPr>
        <w:t>d copy of the judgment/order appealed from is excluded in computing limitation, under the general exclusion principle applied to criminal appeals/revisions (analogous to S.12, Limitation Act).</w:t>
      </w:r>
    </w:p>
    <w:p w:rsidR="001E296C" w:rsidRDefault="00750CC2" w:rsidP="00750CC2">
      <w:pPr>
        <w:numPr>
          <w:ilvl w:val="0"/>
          <w:numId w:val="21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Delay beyond the prescribed period may be condoned under S.5, Limitation Act, 1908, on the appellant/petitioner showing 'sufficient cause' for each day of delay — courts require a day-wise, bona fide explanation rather than a general assertion of hardship.</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5. Bail-Related Timelines</w:t>
      </w:r>
    </w:p>
    <w:p w:rsidR="001E296C" w:rsidRDefault="00750CC2" w:rsidP="00750CC2">
      <w:pPr>
        <w:numPr>
          <w:ilvl w:val="0"/>
          <w:numId w:val="21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An application for bail may be moved at any stage after arrest/registration of the case; there is no limitation period for filing, but statutory-bail entitlement may arise under S.497(3)/proviso where the trial is not concluded w</w:t>
      </w:r>
      <w:r>
        <w:rPr>
          <w:rFonts w:ascii="Times New Roman" w:eastAsia="Times New Roman" w:hAnsi="Times New Roman" w:cs="Times New Roman"/>
          <w:sz w:val="20"/>
          <w:szCs w:val="20"/>
        </w:rPr>
        <w:t>ithin the periods specified for the relevant category of offence.</w:t>
      </w:r>
    </w:p>
    <w:p w:rsidR="001E296C" w:rsidRDefault="00750CC2" w:rsidP="00750CC2">
      <w:pPr>
        <w:numPr>
          <w:ilvl w:val="0"/>
          <w:numId w:val="21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 application for pre-arrest (anticipatory) bail under S.498 Cr.P.C. must be moved before arrest; once arrested, the remedy shifts to post-arrest bail under S.497.</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color w:val="1F3864"/>
          <w:sz w:val="20"/>
          <w:szCs w:val="20"/>
        </w:rPr>
        <w:t>6. Compounding Timelines</w:t>
      </w:r>
    </w:p>
    <w:p w:rsidR="001E296C" w:rsidRDefault="00750CC2" w:rsidP="00750CC2">
      <w:pPr>
        <w:numPr>
          <w:ilvl w:val="0"/>
          <w:numId w:val="21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 offence compoundable under S.345 Cr.P.C. (e.g., S.506-I, S.147, in the applicable column of the Second Schedule) may be compounded at any stage before judgment is pronounced, and — where the offence is compoundable only with the court's permission — suc</w:t>
      </w:r>
      <w:r>
        <w:rPr>
          <w:rFonts w:ascii="Times New Roman" w:eastAsia="Times New Roman" w:hAnsi="Times New Roman" w:cs="Times New Roman"/>
          <w:sz w:val="20"/>
          <w:szCs w:val="20"/>
        </w:rPr>
        <w:t>h permission may be sought at any stage of the trial, appeal, or revision, subject to the court's discretion.</w:t>
      </w:r>
    </w:p>
    <w:p w:rsidR="001E296C" w:rsidRDefault="00750CC2" w:rsidP="00750CC2">
      <w:pPr>
        <w:pStyle w:val="Heading1"/>
        <w:keepNext w:val="0"/>
        <w:keepLines w:val="0"/>
        <w:pBdr>
          <w:bottom w:val="single" w:sz="4" w:space="4" w:color="1F3864"/>
        </w:pBdr>
        <w:spacing w:before="320" w:after="140" w:line="240" w:lineRule="auto"/>
        <w:rPr>
          <w:rFonts w:ascii="Times New Roman" w:eastAsia="Times New Roman" w:hAnsi="Times New Roman" w:cs="Times New Roman"/>
          <w:color w:val="2E74B5"/>
          <w:sz w:val="20"/>
          <w:szCs w:val="20"/>
        </w:rPr>
      </w:pPr>
      <w:bookmarkStart w:id="1113" w:name="_p3fgyhd4ea0k" w:colFirst="0" w:colLast="0"/>
      <w:bookmarkEnd w:id="1113"/>
      <w:r>
        <w:rPr>
          <w:rFonts w:ascii="Times New Roman" w:eastAsia="Times New Roman" w:hAnsi="Times New Roman" w:cs="Times New Roman"/>
          <w:b/>
          <w:bCs/>
          <w:color w:val="1F3864"/>
          <w:sz w:val="20"/>
          <w:szCs w:val="20"/>
        </w:rPr>
        <w:t>7. Provincial / ICT Regulatory Timelines</w:t>
      </w:r>
    </w:p>
    <w:p w:rsidR="001E296C" w:rsidRDefault="00750CC2" w:rsidP="00750CC2">
      <w:pPr>
        <w:numPr>
          <w:ilvl w:val="0"/>
          <w:numId w:val="217"/>
        </w:numPr>
        <w:spacing w:after="80" w:line="26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Applications for permission to hold a public assembly/procession under provincial Maintenance of Public Order rules, and under the Peaceful Assembly and Public Order Act, 2024 in ICT, are typically required to be submitted a minimum number of days in advan</w:t>
      </w:r>
      <w:r>
        <w:rPr>
          <w:rFonts w:ascii="Times New Roman" w:eastAsia="Times New Roman" w:hAnsi="Times New Roman" w:cs="Times New Roman"/>
          <w:sz w:val="20"/>
          <w:szCs w:val="20"/>
        </w:rPr>
        <w:t>ce of the proposed event (as fixed by the applicable rules/notification), with the authority required to communicate a decision within a further prescribed period — practitioners must check the current rules of the specific province/ICT for the exact numbe</w:t>
      </w:r>
      <w:r>
        <w:rPr>
          <w:rFonts w:ascii="Times New Roman" w:eastAsia="Times New Roman" w:hAnsi="Times New Roman" w:cs="Times New Roman"/>
          <w:sz w:val="20"/>
          <w:szCs w:val="20"/>
        </w:rPr>
        <w:t>r of days, as these are administratively set and vary.</w:t>
      </w:r>
    </w:p>
    <w:p w:rsidR="001E296C" w:rsidRDefault="00750CC2" w:rsidP="00750CC2">
      <w:pPr>
        <w:pBdr>
          <w:top w:val="single" w:sz="4" w:space="4" w:color="8C6D1F"/>
          <w:left w:val="single" w:sz="4" w:space="4" w:color="8C6D1F"/>
          <w:bottom w:val="single" w:sz="4" w:space="4" w:color="8C6D1F"/>
          <w:right w:val="single" w:sz="4" w:space="4" w:color="8C6D1F"/>
        </w:pBdr>
        <w:shd w:val="clear" w:color="auto" w:fill="FBF3D9"/>
        <w:spacing w:before="100" w:after="180" w:line="240" w:lineRule="auto"/>
        <w:rPr>
          <w:rFonts w:ascii="Times New Roman" w:eastAsia="Times New Roman" w:hAnsi="Times New Roman" w:cs="Times New Roman"/>
          <w:sz w:val="20"/>
          <w:szCs w:val="20"/>
        </w:rPr>
      </w:pPr>
      <w:r>
        <w:rPr>
          <w:rFonts w:ascii="Times New Roman" w:eastAsia="Times New Roman" w:hAnsi="Times New Roman" w:cs="Times New Roman"/>
          <w:i/>
          <w:iCs/>
          <w:color w:val="5C4A0A"/>
          <w:sz w:val="20"/>
          <w:szCs w:val="20"/>
        </w:rPr>
        <w:t>Where a specific special law (e.g., ATA, 1997, PECA, 2016, or a provincial statute) prescribes its own limitation or timeline provision, that special provision prevails over the general Limitation Act,</w:t>
      </w:r>
      <w:r>
        <w:rPr>
          <w:rFonts w:ascii="Times New Roman" w:eastAsia="Times New Roman" w:hAnsi="Times New Roman" w:cs="Times New Roman"/>
          <w:i/>
          <w:iCs/>
          <w:color w:val="5C4A0A"/>
          <w:sz w:val="20"/>
          <w:szCs w:val="20"/>
        </w:rPr>
        <w:t xml:space="preserve"> 1908 framework to the extent of any conflict.</w:t>
      </w:r>
    </w:p>
    <w:p w:rsidR="001E296C" w:rsidRDefault="00750CC2" w:rsidP="00750CC2">
      <w:pPr>
        <w:spacing w:after="100"/>
        <w:rPr>
          <w:rFonts w:ascii="Calibri" w:eastAsia="Calibri" w:hAnsi="Calibri" w:cs="Calibri"/>
          <w:sz w:val="21"/>
          <w:szCs w:val="21"/>
        </w:rPr>
      </w:pPr>
      <w:r>
        <w:rPr>
          <w:rFonts w:ascii="Times New Roman" w:eastAsia="Times New Roman" w:hAnsi="Times New Roman" w:cs="Times New Roman"/>
          <w:b/>
          <w:bCs/>
          <w:sz w:val="24"/>
          <w:szCs w:val="24"/>
          <w:u w:val="single"/>
        </w:rPr>
        <w:t xml:space="preserve">x)   Rights and responsibilities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4"/>
          <w:szCs w:val="24"/>
          <w:u w:val="single"/>
        </w:rPr>
        <w:br/>
      </w:r>
    </w:p>
    <w:p w:rsidR="001E296C" w:rsidRDefault="00750CC2" w:rsidP="00750CC2">
      <w:pPr>
        <w:spacing w:after="80" w:line="240" w:lineRule="auto"/>
        <w:rPr>
          <w:rFonts w:ascii="Calibri" w:eastAsia="Calibri" w:hAnsi="Calibri" w:cs="Calibri"/>
          <w:sz w:val="21"/>
          <w:szCs w:val="21"/>
        </w:rPr>
      </w:pPr>
      <w:r>
        <w:rPr>
          <w:rFonts w:ascii="Georgia" w:eastAsia="Georgia" w:hAnsi="Georgia" w:cs="Georgia"/>
          <w:b/>
          <w:bCs/>
          <w:color w:val="1F3864"/>
          <w:sz w:val="40"/>
          <w:szCs w:val="40"/>
        </w:rPr>
        <w:t>Rights &amp; Responsibilities</w:t>
      </w:r>
    </w:p>
    <w:p w:rsidR="001E296C" w:rsidRDefault="00750CC2" w:rsidP="00750CC2">
      <w:pPr>
        <w:pBdr>
          <w:bottom w:val="single" w:sz="8" w:space="6" w:color="8C6D1F"/>
        </w:pBdr>
        <w:spacing w:after="200" w:line="240" w:lineRule="auto"/>
        <w:rPr>
          <w:rFonts w:ascii="Calibri" w:eastAsia="Calibri" w:hAnsi="Calibri" w:cs="Calibri"/>
          <w:sz w:val="21"/>
          <w:szCs w:val="21"/>
        </w:rPr>
      </w:pPr>
      <w:r>
        <w:rPr>
          <w:rFonts w:ascii="Calibri" w:eastAsia="Calibri" w:hAnsi="Calibri" w:cs="Calibri"/>
          <w:i/>
          <w:iCs/>
          <w:color w:val="595959"/>
          <w:sz w:val="21"/>
          <w:szCs w:val="21"/>
        </w:rPr>
        <w:t>Constitutional and statutory rights and duties of each actor across all seventeen scenarios</w:t>
      </w:r>
    </w:p>
    <w:p w:rsidR="001E296C" w:rsidRDefault="00750CC2" w:rsidP="00750CC2">
      <w:pPr>
        <w:pStyle w:val="Heading1"/>
        <w:keepNext w:val="0"/>
        <w:keepLines w:val="0"/>
        <w:pBdr>
          <w:bottom w:val="single" w:sz="4" w:space="4" w:color="1F3864"/>
        </w:pBdr>
        <w:spacing w:before="320" w:after="140" w:line="240" w:lineRule="auto"/>
        <w:rPr>
          <w:rFonts w:ascii="Calibri" w:eastAsia="Calibri" w:hAnsi="Calibri" w:cs="Calibri"/>
          <w:color w:val="2E74B5"/>
          <w:sz w:val="32"/>
          <w:szCs w:val="32"/>
        </w:rPr>
      </w:pPr>
      <w:r>
        <w:rPr>
          <w:rFonts w:ascii="Georgia" w:eastAsia="Georgia" w:hAnsi="Georgia" w:cs="Georgia"/>
          <w:b/>
          <w:bCs/>
          <w:color w:val="1F3864"/>
          <w:sz w:val="27"/>
          <w:szCs w:val="27"/>
        </w:rPr>
        <w:t>1. Complainant / Victim</w:t>
      </w:r>
    </w:p>
    <w:p w:rsidR="001E296C" w:rsidRDefault="00750CC2" w:rsidP="00750CC2">
      <w:pPr>
        <w:pStyle w:val="Heading2"/>
        <w:keepNext w:val="0"/>
        <w:keepLines w:val="0"/>
        <w:spacing w:before="220" w:after="100" w:line="240" w:lineRule="auto"/>
        <w:rPr>
          <w:rFonts w:ascii="Calibri" w:eastAsia="Calibri" w:hAnsi="Calibri" w:cs="Calibri"/>
          <w:color w:val="2E74B5"/>
          <w:sz w:val="26"/>
          <w:szCs w:val="26"/>
        </w:rPr>
      </w:pPr>
      <w:r>
        <w:rPr>
          <w:rFonts w:ascii="Georgia" w:eastAsia="Georgia" w:hAnsi="Georgia" w:cs="Georgia"/>
          <w:b/>
          <w:bCs/>
          <w:color w:val="8C6D1F"/>
          <w:sz w:val="23"/>
          <w:szCs w:val="23"/>
        </w:rPr>
        <w:t>Rights</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Right to have a cognizable offence promptly registered as an FIR by the police under S.154 Cr.P.C.; on refusal, the right to approach the Superintendent of Police (S.154 proviso) or the Magistrate under S.22-A/22-B Cr.P.C. (as adapted provincially) for a d</w:t>
      </w:r>
      <w:r>
        <w:rPr>
          <w:rFonts w:ascii="Calibri" w:eastAsia="Calibri" w:hAnsi="Calibri" w:cs="Calibri"/>
          <w:sz w:val="21"/>
          <w:szCs w:val="21"/>
        </w:rPr>
        <w:t>irection to register/investigate.</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Right to file a private complaint directly before a Magistrate (S.200 Cr.P.C.) for a non-cognizable branch of the offence (e.g., simple S.506-I), or where police refuse to register an FIR.</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Right to be heard at the bail stage and to legal representation.</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Right to be informed of the progress of investigation and, under victim-oriented provincial practice/prosecution service rules, to be associated with the prosecution.</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 xml:space="preserve">Constitutional right to </w:t>
      </w:r>
      <w:r>
        <w:rPr>
          <w:rFonts w:ascii="Calibri" w:eastAsia="Calibri" w:hAnsi="Calibri" w:cs="Calibri"/>
          <w:sz w:val="21"/>
          <w:szCs w:val="21"/>
        </w:rPr>
        <w:t>security of person and dignity (Art. 9, 14).</w:t>
      </w:r>
    </w:p>
    <w:p w:rsidR="001E296C" w:rsidRDefault="00750CC2" w:rsidP="00750CC2">
      <w:pPr>
        <w:pStyle w:val="Heading2"/>
        <w:keepNext w:val="0"/>
        <w:keepLines w:val="0"/>
        <w:spacing w:before="220" w:after="100" w:line="240" w:lineRule="auto"/>
        <w:rPr>
          <w:rFonts w:ascii="Calibri" w:eastAsia="Calibri" w:hAnsi="Calibri" w:cs="Calibri"/>
          <w:color w:val="2E74B5"/>
          <w:sz w:val="26"/>
          <w:szCs w:val="26"/>
        </w:rPr>
      </w:pPr>
      <w:r>
        <w:rPr>
          <w:rFonts w:ascii="Georgia" w:eastAsia="Georgia" w:hAnsi="Georgia" w:cs="Georgia"/>
          <w:b/>
          <w:bCs/>
          <w:color w:val="8C6D1F"/>
          <w:sz w:val="23"/>
          <w:szCs w:val="23"/>
        </w:rPr>
        <w:lastRenderedPageBreak/>
        <w:t>Responsibilities</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Duty to state facts truthfully; a false or exaggerated FIR/complaint exposes the complainant to prosecution under PPC S.182 (false information to a public servant) or S.211 (false charge with in</w:t>
      </w:r>
      <w:r>
        <w:rPr>
          <w:rFonts w:ascii="Calibri" w:eastAsia="Calibri" w:hAnsi="Calibri" w:cs="Calibri"/>
          <w:sz w:val="21"/>
          <w:szCs w:val="21"/>
        </w:rPr>
        <w:t>tent to injure).</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Duty to cooperate with investigation, including appearing for statement recording and, where relevant, medical examination.</w:t>
      </w:r>
    </w:p>
    <w:p w:rsidR="001E296C" w:rsidRDefault="00750CC2" w:rsidP="00750CC2">
      <w:pPr>
        <w:pStyle w:val="Heading1"/>
        <w:keepNext w:val="0"/>
        <w:keepLines w:val="0"/>
        <w:pBdr>
          <w:bottom w:val="single" w:sz="4" w:space="4" w:color="1F3864"/>
        </w:pBdr>
        <w:spacing w:before="320" w:after="140" w:line="240" w:lineRule="auto"/>
        <w:rPr>
          <w:rFonts w:ascii="Calibri" w:eastAsia="Calibri" w:hAnsi="Calibri" w:cs="Calibri"/>
          <w:color w:val="2E74B5"/>
          <w:sz w:val="32"/>
          <w:szCs w:val="32"/>
        </w:rPr>
      </w:pPr>
      <w:r>
        <w:rPr>
          <w:rFonts w:ascii="Georgia" w:eastAsia="Georgia" w:hAnsi="Georgia" w:cs="Georgia"/>
          <w:b/>
          <w:bCs/>
          <w:color w:val="1F3864"/>
          <w:sz w:val="27"/>
          <w:szCs w:val="27"/>
        </w:rPr>
        <w:t>2. Accused Person</w:t>
      </w:r>
    </w:p>
    <w:p w:rsidR="001E296C" w:rsidRDefault="00750CC2" w:rsidP="00750CC2">
      <w:pPr>
        <w:pStyle w:val="Heading2"/>
        <w:keepNext w:val="0"/>
        <w:keepLines w:val="0"/>
        <w:spacing w:before="220" w:after="100" w:line="240" w:lineRule="auto"/>
        <w:rPr>
          <w:rFonts w:ascii="Calibri" w:eastAsia="Calibri" w:hAnsi="Calibri" w:cs="Calibri"/>
          <w:color w:val="2E74B5"/>
          <w:sz w:val="26"/>
          <w:szCs w:val="26"/>
        </w:rPr>
      </w:pPr>
      <w:r>
        <w:rPr>
          <w:rFonts w:ascii="Georgia" w:eastAsia="Georgia" w:hAnsi="Georgia" w:cs="Georgia"/>
          <w:b/>
          <w:bCs/>
          <w:color w:val="8C6D1F"/>
          <w:sz w:val="23"/>
          <w:szCs w:val="23"/>
        </w:rPr>
        <w:t>Rights</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Presumption of innocence and right to a fair trial (Art. 10-A, Constitution).</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Right agains</w:t>
      </w:r>
      <w:r>
        <w:rPr>
          <w:rFonts w:ascii="Calibri" w:eastAsia="Calibri" w:hAnsi="Calibri" w:cs="Calibri"/>
          <w:sz w:val="21"/>
          <w:szCs w:val="21"/>
        </w:rPr>
        <w:t>t arbitrary arrest and detention; right to be informed of grounds of arrest and to consult a legal practitioner of choice (Art. 10).</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Right to be produced before a Magistrate within 24 hours of arrest (S.61 Cr.P.C.).</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Right to apply for bail — post-arrest un</w:t>
      </w:r>
      <w:r>
        <w:rPr>
          <w:rFonts w:ascii="Calibri" w:eastAsia="Calibri" w:hAnsi="Calibri" w:cs="Calibri"/>
          <w:sz w:val="21"/>
          <w:szCs w:val="21"/>
        </w:rPr>
        <w:t>der S.497, or pre-arrest under S.498 Cr.P.C.; for bailable offences (e.g., S.506-I, S.141/143, S.146/147), bail is a matter of right, not discretion.</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Right to be tried by a court of competent jurisdiction, and to challenge want of jurisdiction at any stage</w:t>
      </w:r>
      <w:r>
        <w:rPr>
          <w:rFonts w:ascii="Calibri" w:eastAsia="Calibri" w:hAnsi="Calibri" w:cs="Calibri"/>
          <w:sz w:val="21"/>
          <w:szCs w:val="21"/>
        </w:rPr>
        <w:t>.</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Right to cross-examine prosecution witnesses and to lead defence evidence.</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Right to seek quashment of a mala fide or legally unsustainable FIR/proceeding under S.561-A Cr.P.C. or the High Court's Art. 199 writ jurisdiction.</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 xml:space="preserve">Right against double jeopardy </w:t>
      </w:r>
      <w:r>
        <w:rPr>
          <w:rFonts w:ascii="Calibri" w:eastAsia="Calibri" w:hAnsi="Calibri" w:cs="Calibri"/>
          <w:sz w:val="21"/>
          <w:szCs w:val="21"/>
        </w:rPr>
        <w:t>(Art. 13) and against self-incrimination (Art. 13(b)).</w:t>
      </w:r>
    </w:p>
    <w:p w:rsidR="001E296C" w:rsidRDefault="00750CC2" w:rsidP="00750CC2">
      <w:pPr>
        <w:pStyle w:val="Heading2"/>
        <w:keepNext w:val="0"/>
        <w:keepLines w:val="0"/>
        <w:spacing w:before="220" w:after="100" w:line="240" w:lineRule="auto"/>
        <w:rPr>
          <w:rFonts w:ascii="Calibri" w:eastAsia="Calibri" w:hAnsi="Calibri" w:cs="Calibri"/>
          <w:color w:val="2E74B5"/>
          <w:sz w:val="26"/>
          <w:szCs w:val="26"/>
        </w:rPr>
      </w:pPr>
      <w:r>
        <w:rPr>
          <w:rFonts w:ascii="Georgia" w:eastAsia="Georgia" w:hAnsi="Georgia" w:cs="Georgia"/>
          <w:b/>
          <w:bCs/>
          <w:color w:val="8C6D1F"/>
          <w:sz w:val="23"/>
          <w:szCs w:val="23"/>
        </w:rPr>
        <w:t>Responsibilities</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Duty to attend court proceedings as required and to furnish accurate sureties for bail.</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Duty to comply with bail conditions and any protective/restraining conditions imposed by the cou</w:t>
      </w:r>
      <w:r>
        <w:rPr>
          <w:rFonts w:ascii="Calibri" w:eastAsia="Calibri" w:hAnsi="Calibri" w:cs="Calibri"/>
          <w:sz w:val="21"/>
          <w:szCs w:val="21"/>
        </w:rPr>
        <w:t>rt.</w:t>
      </w:r>
    </w:p>
    <w:p w:rsidR="001E296C" w:rsidRDefault="00750CC2" w:rsidP="00750CC2">
      <w:pPr>
        <w:pStyle w:val="Heading1"/>
        <w:keepNext w:val="0"/>
        <w:keepLines w:val="0"/>
        <w:pBdr>
          <w:bottom w:val="single" w:sz="4" w:space="4" w:color="1F3864"/>
        </w:pBdr>
        <w:spacing w:before="320" w:after="140" w:line="240" w:lineRule="auto"/>
        <w:rPr>
          <w:rFonts w:ascii="Calibri" w:eastAsia="Calibri" w:hAnsi="Calibri" w:cs="Calibri"/>
          <w:color w:val="2E74B5"/>
          <w:sz w:val="32"/>
          <w:szCs w:val="32"/>
        </w:rPr>
      </w:pPr>
      <w:r>
        <w:rPr>
          <w:rFonts w:ascii="Georgia" w:eastAsia="Georgia" w:hAnsi="Georgia" w:cs="Georgia"/>
          <w:b/>
          <w:bCs/>
          <w:color w:val="1F3864"/>
          <w:sz w:val="27"/>
          <w:szCs w:val="27"/>
        </w:rPr>
        <w:t>3. Organisers and Participants of a Public Assembly</w:t>
      </w:r>
    </w:p>
    <w:p w:rsidR="001E296C" w:rsidRDefault="00750CC2" w:rsidP="00750CC2">
      <w:pPr>
        <w:pStyle w:val="Heading2"/>
        <w:keepNext w:val="0"/>
        <w:keepLines w:val="0"/>
        <w:spacing w:before="220" w:after="100" w:line="240" w:lineRule="auto"/>
        <w:rPr>
          <w:rFonts w:ascii="Calibri" w:eastAsia="Calibri" w:hAnsi="Calibri" w:cs="Calibri"/>
          <w:color w:val="2E74B5"/>
          <w:sz w:val="26"/>
          <w:szCs w:val="26"/>
        </w:rPr>
      </w:pPr>
      <w:r>
        <w:rPr>
          <w:rFonts w:ascii="Georgia" w:eastAsia="Georgia" w:hAnsi="Georgia" w:cs="Georgia"/>
          <w:b/>
          <w:bCs/>
          <w:color w:val="8C6D1F"/>
          <w:sz w:val="23"/>
          <w:szCs w:val="23"/>
        </w:rPr>
        <w:t>Rights</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Constitutional right to assemble peacefully and without arms (Art. 16), and to freedom of speech and association (Art. 17, 19), subject only to reasonable restrictions imposed by law in the interest of public order.</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Right to apply for, and — absent a lawfu</w:t>
      </w:r>
      <w:r>
        <w:rPr>
          <w:rFonts w:ascii="Calibri" w:eastAsia="Calibri" w:hAnsi="Calibri" w:cs="Calibri"/>
          <w:sz w:val="21"/>
          <w:szCs w:val="21"/>
        </w:rPr>
        <w:t>l, reasoned ground of refusal — to be granted permission for a peaceful public gathering under the applicable provincial Maintenance of Public Order framework or, in ICT, the Peaceful Assembly and Public Order Act, 2024.</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Right to challenge an unreasonable,</w:t>
      </w:r>
      <w:r>
        <w:rPr>
          <w:rFonts w:ascii="Calibri" w:eastAsia="Calibri" w:hAnsi="Calibri" w:cs="Calibri"/>
          <w:sz w:val="21"/>
          <w:szCs w:val="21"/>
        </w:rPr>
        <w:t xml:space="preserve"> disproportionate, or discriminatory refusal/restriction through the High Court's writ jurisdiction (Art. 199).</w:t>
      </w:r>
    </w:p>
    <w:p w:rsidR="001E296C" w:rsidRDefault="00750CC2" w:rsidP="00750CC2">
      <w:pPr>
        <w:pStyle w:val="Heading2"/>
        <w:keepNext w:val="0"/>
        <w:keepLines w:val="0"/>
        <w:spacing w:before="220" w:after="100" w:line="240" w:lineRule="auto"/>
        <w:rPr>
          <w:rFonts w:ascii="Calibri" w:eastAsia="Calibri" w:hAnsi="Calibri" w:cs="Calibri"/>
          <w:color w:val="2E74B5"/>
          <w:sz w:val="26"/>
          <w:szCs w:val="26"/>
        </w:rPr>
      </w:pPr>
      <w:r>
        <w:rPr>
          <w:rFonts w:ascii="Georgia" w:eastAsia="Georgia" w:hAnsi="Georgia" w:cs="Georgia"/>
          <w:b/>
          <w:bCs/>
          <w:color w:val="8C6D1F"/>
          <w:sz w:val="23"/>
          <w:szCs w:val="23"/>
        </w:rPr>
        <w:t>Responsibilities</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lastRenderedPageBreak/>
        <w:t>Duty to keep the assembly peaceful and unarmed, and within the common object(s) notified/permitted; an assembly that turns to f</w:t>
      </w:r>
      <w:r>
        <w:rPr>
          <w:rFonts w:ascii="Calibri" w:eastAsia="Calibri" w:hAnsi="Calibri" w:cs="Calibri"/>
          <w:sz w:val="21"/>
          <w:szCs w:val="21"/>
        </w:rPr>
        <w:t>orce, arms, or an object listed in PPC S.141 ceases to enjoy Art. 16 protection and exposes participants to liability under Scenarios 9–14.</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 xml:space="preserve">Duty to comply with lawful conditions attached to permission (route, timing, venue restrictions) and with any lawful order to disperse once issued (S.127–132 Cr.P.C.); continued participation after a lawful dispersal order independently attracts S.145/151 </w:t>
      </w:r>
      <w:r>
        <w:rPr>
          <w:rFonts w:ascii="Calibri" w:eastAsia="Calibri" w:hAnsi="Calibri" w:cs="Calibri"/>
          <w:sz w:val="21"/>
          <w:szCs w:val="21"/>
        </w:rPr>
        <w:t>PPC liability.</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Duty, for organisers specifically, to seek prior permission where required by the applicable law, and to notify authorities of material changes to the scale/venue/nature of the event.</w:t>
      </w:r>
    </w:p>
    <w:p w:rsidR="001E296C" w:rsidRDefault="00750CC2" w:rsidP="00750CC2">
      <w:pPr>
        <w:pStyle w:val="Heading1"/>
        <w:keepNext w:val="0"/>
        <w:keepLines w:val="0"/>
        <w:pBdr>
          <w:bottom w:val="single" w:sz="4" w:space="4" w:color="1F3864"/>
        </w:pBdr>
        <w:spacing w:before="320" w:after="140" w:line="240" w:lineRule="auto"/>
        <w:rPr>
          <w:rFonts w:ascii="Calibri" w:eastAsia="Calibri" w:hAnsi="Calibri" w:cs="Calibri"/>
          <w:color w:val="2E74B5"/>
          <w:sz w:val="32"/>
          <w:szCs w:val="32"/>
        </w:rPr>
      </w:pPr>
      <w:r>
        <w:rPr>
          <w:rFonts w:ascii="Georgia" w:eastAsia="Georgia" w:hAnsi="Georgia" w:cs="Georgia"/>
          <w:b/>
          <w:bCs/>
          <w:color w:val="1F3864"/>
          <w:sz w:val="27"/>
          <w:szCs w:val="27"/>
        </w:rPr>
        <w:t>4. Police / Investigating Officer</w:t>
      </w:r>
    </w:p>
    <w:p w:rsidR="001E296C" w:rsidRDefault="00750CC2" w:rsidP="00750CC2">
      <w:pPr>
        <w:pStyle w:val="Heading2"/>
        <w:keepNext w:val="0"/>
        <w:keepLines w:val="0"/>
        <w:spacing w:before="220" w:after="100" w:line="240" w:lineRule="auto"/>
        <w:rPr>
          <w:rFonts w:ascii="Calibri" w:eastAsia="Calibri" w:hAnsi="Calibri" w:cs="Calibri"/>
          <w:color w:val="2E74B5"/>
          <w:sz w:val="26"/>
          <w:szCs w:val="26"/>
        </w:rPr>
      </w:pPr>
      <w:r>
        <w:rPr>
          <w:rFonts w:ascii="Georgia" w:eastAsia="Georgia" w:hAnsi="Georgia" w:cs="Georgia"/>
          <w:b/>
          <w:bCs/>
          <w:color w:val="8C6D1F"/>
          <w:sz w:val="23"/>
          <w:szCs w:val="23"/>
        </w:rPr>
        <w:t>Rights / Powers</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Power t</w:t>
      </w:r>
      <w:r>
        <w:rPr>
          <w:rFonts w:ascii="Calibri" w:eastAsia="Calibri" w:hAnsi="Calibri" w:cs="Calibri"/>
          <w:sz w:val="21"/>
          <w:szCs w:val="21"/>
        </w:rPr>
        <w:t>o arrest without warrant in cognizable cases (S.54 Cr.P.C.) and to use reasonable, proportionate force to disperse an unlawful assembly (S.128–131 Cr.P.C.), with statutory protection for acts done in good faith under that power (S.132 Cr.P.C.).</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Power to se</w:t>
      </w:r>
      <w:r>
        <w:rPr>
          <w:rFonts w:ascii="Calibri" w:eastAsia="Calibri" w:hAnsi="Calibri" w:cs="Calibri"/>
          <w:sz w:val="21"/>
          <w:szCs w:val="21"/>
        </w:rPr>
        <w:t>ize weapons/articles used or displayed in the commission of the offence.</w:t>
      </w:r>
    </w:p>
    <w:p w:rsidR="001E296C" w:rsidRDefault="00750CC2" w:rsidP="00750CC2">
      <w:pPr>
        <w:pStyle w:val="Heading2"/>
        <w:keepNext w:val="0"/>
        <w:keepLines w:val="0"/>
        <w:spacing w:before="220" w:after="100" w:line="240" w:lineRule="auto"/>
        <w:rPr>
          <w:rFonts w:ascii="Calibri" w:eastAsia="Calibri" w:hAnsi="Calibri" w:cs="Calibri"/>
          <w:color w:val="2E74B5"/>
          <w:sz w:val="26"/>
          <w:szCs w:val="26"/>
        </w:rPr>
      </w:pPr>
      <w:r>
        <w:rPr>
          <w:rFonts w:ascii="Georgia" w:eastAsia="Georgia" w:hAnsi="Georgia" w:cs="Georgia"/>
          <w:b/>
          <w:bCs/>
          <w:color w:val="8C6D1F"/>
          <w:sz w:val="23"/>
          <w:szCs w:val="23"/>
        </w:rPr>
        <w:t>Responsibilities</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Mandatory duty to register an FIR for a cognizable offence disclosed in information received, without a preliminary inquiry into its truth, subject only to the narrow</w:t>
      </w:r>
      <w:r>
        <w:rPr>
          <w:rFonts w:ascii="Calibri" w:eastAsia="Calibri" w:hAnsi="Calibri" w:cs="Calibri"/>
          <w:sz w:val="21"/>
          <w:szCs w:val="21"/>
        </w:rPr>
        <w:t xml:space="preserve"> superior-court-recognised exceptions (e.g., matrimonial, commercial, or medical-negligence disputes requiring limited preliminary verification) — this duty has been consistently reaffirmed by the superior courts and is not discretionary for ordinary cogni</w:t>
      </w:r>
      <w:r>
        <w:rPr>
          <w:rFonts w:ascii="Calibri" w:eastAsia="Calibri" w:hAnsi="Calibri" w:cs="Calibri"/>
          <w:sz w:val="21"/>
          <w:szCs w:val="21"/>
        </w:rPr>
        <w:t>zable offences.</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Duty to investigate fairly, record statements accurately, and complete investigation without unnecessary delay (S.173 Cr.P.C.).</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Duty to exercise dispersal/force powers proportionately and only to the extent necessary, with accountability fo</w:t>
      </w:r>
      <w:r>
        <w:rPr>
          <w:rFonts w:ascii="Calibri" w:eastAsia="Calibri" w:hAnsi="Calibri" w:cs="Calibri"/>
          <w:sz w:val="21"/>
          <w:szCs w:val="21"/>
        </w:rPr>
        <w:t>r excess under both the Police Order, 2002 and the PPC itself.</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Duty to safeguard the rights of an arrested person (medical examination, access to counsel, timely production before a Magistrate).</w:t>
      </w:r>
    </w:p>
    <w:p w:rsidR="001E296C" w:rsidRDefault="00750CC2" w:rsidP="00750CC2">
      <w:pPr>
        <w:pStyle w:val="Heading1"/>
        <w:keepNext w:val="0"/>
        <w:keepLines w:val="0"/>
        <w:pBdr>
          <w:bottom w:val="single" w:sz="4" w:space="4" w:color="1F3864"/>
        </w:pBdr>
        <w:spacing w:before="320" w:after="140" w:line="240" w:lineRule="auto"/>
        <w:rPr>
          <w:rFonts w:ascii="Calibri" w:eastAsia="Calibri" w:hAnsi="Calibri" w:cs="Calibri"/>
          <w:color w:val="2E74B5"/>
          <w:sz w:val="32"/>
          <w:szCs w:val="32"/>
        </w:rPr>
      </w:pPr>
      <w:r>
        <w:rPr>
          <w:rFonts w:ascii="Georgia" w:eastAsia="Georgia" w:hAnsi="Georgia" w:cs="Georgia"/>
          <w:b/>
          <w:bCs/>
          <w:color w:val="1F3864"/>
          <w:sz w:val="27"/>
          <w:szCs w:val="27"/>
        </w:rPr>
        <w:t>5. Magistrate / District Administration</w:t>
      </w:r>
    </w:p>
    <w:p w:rsidR="001E296C" w:rsidRDefault="00750CC2" w:rsidP="00750CC2">
      <w:pPr>
        <w:pStyle w:val="Heading2"/>
        <w:keepNext w:val="0"/>
        <w:keepLines w:val="0"/>
        <w:spacing w:before="220" w:after="100" w:line="240" w:lineRule="auto"/>
        <w:rPr>
          <w:rFonts w:ascii="Calibri" w:eastAsia="Calibri" w:hAnsi="Calibri" w:cs="Calibri"/>
          <w:color w:val="2E74B5"/>
          <w:sz w:val="26"/>
          <w:szCs w:val="26"/>
        </w:rPr>
      </w:pPr>
      <w:r>
        <w:rPr>
          <w:rFonts w:ascii="Georgia" w:eastAsia="Georgia" w:hAnsi="Georgia" w:cs="Georgia"/>
          <w:b/>
          <w:bCs/>
          <w:color w:val="8C6D1F"/>
          <w:sz w:val="23"/>
          <w:szCs w:val="23"/>
        </w:rPr>
        <w:t>Rights / Powers</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Power</w:t>
      </w:r>
      <w:r>
        <w:rPr>
          <w:rFonts w:ascii="Calibri" w:eastAsia="Calibri" w:hAnsi="Calibri" w:cs="Calibri"/>
          <w:sz w:val="21"/>
          <w:szCs w:val="21"/>
        </w:rPr>
        <w:t xml:space="preserve"> to take cognizance of an offence on police report or private complaint (S.190 Cr.P.C.).</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Power to issue urgent prohibitory orders under S.144 Cr.P.C. and, under provincial Maintenance of Public Order law, to impose area-specific restrictions on assembly.</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P</w:t>
      </w:r>
      <w:r>
        <w:rPr>
          <w:rFonts w:ascii="Calibri" w:eastAsia="Calibri" w:hAnsi="Calibri" w:cs="Calibri"/>
          <w:sz w:val="21"/>
          <w:szCs w:val="21"/>
        </w:rPr>
        <w:t>ower to require security for keeping the peace (S.107 Cr.P.C.) from a person likely to commit a breach of public tranquillity.</w:t>
      </w:r>
    </w:p>
    <w:p w:rsidR="001E296C" w:rsidRDefault="00750CC2" w:rsidP="00750CC2">
      <w:pPr>
        <w:pStyle w:val="Heading2"/>
        <w:keepNext w:val="0"/>
        <w:keepLines w:val="0"/>
        <w:spacing w:before="220" w:after="100" w:line="240" w:lineRule="auto"/>
        <w:rPr>
          <w:rFonts w:ascii="Calibri" w:eastAsia="Calibri" w:hAnsi="Calibri" w:cs="Calibri"/>
          <w:color w:val="2E74B5"/>
          <w:sz w:val="26"/>
          <w:szCs w:val="26"/>
        </w:rPr>
      </w:pPr>
      <w:r>
        <w:rPr>
          <w:rFonts w:ascii="Georgia" w:eastAsia="Georgia" w:hAnsi="Georgia" w:cs="Georgia"/>
          <w:b/>
          <w:bCs/>
          <w:color w:val="8C6D1F"/>
          <w:sz w:val="23"/>
          <w:szCs w:val="23"/>
        </w:rPr>
        <w:t>Responsibilities</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 xml:space="preserve">Duty to exercise preventive/prohibitory powers only on objective material showing a real apprehension of breach of public order, proportionately, and for the minimum necessary duration — an S.144 order or </w:t>
      </w:r>
      <w:r>
        <w:rPr>
          <w:rFonts w:ascii="Calibri" w:eastAsia="Calibri" w:hAnsi="Calibri" w:cs="Calibri"/>
          <w:sz w:val="21"/>
          <w:szCs w:val="21"/>
        </w:rPr>
        <w:lastRenderedPageBreak/>
        <w:t>MPO restriction that is used to blanket-ban all pea</w:t>
      </w:r>
      <w:r>
        <w:rPr>
          <w:rFonts w:ascii="Calibri" w:eastAsia="Calibri" w:hAnsi="Calibri" w:cs="Calibri"/>
          <w:sz w:val="21"/>
          <w:szCs w:val="21"/>
        </w:rPr>
        <w:t>ceful assembly, or is not founded on relevant material, is liable to be struck down on judicial review.</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Duty to record reasons and, where the applicable statute requires, to communicate a decision on a permission application within the prescribed time.</w:t>
      </w:r>
    </w:p>
    <w:p w:rsidR="001E296C" w:rsidRDefault="00750CC2" w:rsidP="00750CC2">
      <w:pPr>
        <w:pStyle w:val="Heading1"/>
        <w:keepNext w:val="0"/>
        <w:keepLines w:val="0"/>
        <w:pBdr>
          <w:bottom w:val="single" w:sz="4" w:space="4" w:color="1F3864"/>
        </w:pBdr>
        <w:spacing w:before="320" w:after="140" w:line="240" w:lineRule="auto"/>
        <w:rPr>
          <w:rFonts w:ascii="Calibri" w:eastAsia="Calibri" w:hAnsi="Calibri" w:cs="Calibri"/>
          <w:color w:val="2E74B5"/>
          <w:sz w:val="32"/>
          <w:szCs w:val="32"/>
        </w:rPr>
      </w:pPr>
      <w:r>
        <w:rPr>
          <w:rFonts w:ascii="Georgia" w:eastAsia="Georgia" w:hAnsi="Georgia" w:cs="Georgia"/>
          <w:b/>
          <w:bCs/>
          <w:color w:val="1F3864"/>
          <w:sz w:val="27"/>
          <w:szCs w:val="27"/>
        </w:rPr>
        <w:t xml:space="preserve">6. </w:t>
      </w:r>
      <w:r>
        <w:rPr>
          <w:rFonts w:ascii="Georgia" w:eastAsia="Georgia" w:hAnsi="Georgia" w:cs="Georgia"/>
          <w:b/>
          <w:bCs/>
          <w:color w:val="1F3864"/>
          <w:sz w:val="27"/>
          <w:szCs w:val="27"/>
        </w:rPr>
        <w:t>Prosecutor / State</w:t>
      </w:r>
    </w:p>
    <w:p w:rsidR="001E296C" w:rsidRDefault="00750CC2" w:rsidP="00750CC2">
      <w:pPr>
        <w:pStyle w:val="Heading2"/>
        <w:keepNext w:val="0"/>
        <w:keepLines w:val="0"/>
        <w:spacing w:before="220" w:after="100" w:line="240" w:lineRule="auto"/>
        <w:rPr>
          <w:rFonts w:ascii="Calibri" w:eastAsia="Calibri" w:hAnsi="Calibri" w:cs="Calibri"/>
          <w:color w:val="2E74B5"/>
          <w:sz w:val="26"/>
          <w:szCs w:val="26"/>
        </w:rPr>
      </w:pPr>
      <w:r>
        <w:rPr>
          <w:rFonts w:ascii="Georgia" w:eastAsia="Georgia" w:hAnsi="Georgia" w:cs="Georgia"/>
          <w:b/>
          <w:bCs/>
          <w:color w:val="8C6D1F"/>
          <w:sz w:val="23"/>
          <w:szCs w:val="23"/>
        </w:rPr>
        <w:t>Responsibilities</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Duty to conduct prosecution fairly, disclosing material evidence, and not to suppress evidence favourable to the accused.</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 xml:space="preserve">Duty to independently assess whether a compoundable offence should be permitted to be compounded, </w:t>
      </w:r>
      <w:r>
        <w:rPr>
          <w:rFonts w:ascii="Calibri" w:eastAsia="Calibri" w:hAnsi="Calibri" w:cs="Calibri"/>
          <w:sz w:val="21"/>
          <w:szCs w:val="21"/>
        </w:rPr>
        <w:t>and to place the complainant's/State's position before the court on such applications, on bail, and on withdrawal of prosecution (S.494 Cr.P.C.).</w:t>
      </w:r>
    </w:p>
    <w:p w:rsidR="001E296C" w:rsidRDefault="00750CC2" w:rsidP="00750CC2">
      <w:pPr>
        <w:pStyle w:val="Heading1"/>
        <w:keepNext w:val="0"/>
        <w:keepLines w:val="0"/>
        <w:pBdr>
          <w:bottom w:val="single" w:sz="4" w:space="4" w:color="1F3864"/>
        </w:pBdr>
        <w:spacing w:before="320" w:after="140" w:line="240" w:lineRule="auto"/>
        <w:rPr>
          <w:rFonts w:ascii="Calibri" w:eastAsia="Calibri" w:hAnsi="Calibri" w:cs="Calibri"/>
          <w:color w:val="2E74B5"/>
          <w:sz w:val="32"/>
          <w:szCs w:val="32"/>
        </w:rPr>
      </w:pPr>
      <w:r>
        <w:rPr>
          <w:rFonts w:ascii="Georgia" w:eastAsia="Georgia" w:hAnsi="Georgia" w:cs="Georgia"/>
          <w:b/>
          <w:bCs/>
          <w:color w:val="1F3864"/>
          <w:sz w:val="27"/>
          <w:szCs w:val="27"/>
        </w:rPr>
        <w:t>7. Courts</w:t>
      </w:r>
    </w:p>
    <w:p w:rsidR="001E296C" w:rsidRDefault="00750CC2" w:rsidP="00750CC2">
      <w:pPr>
        <w:pStyle w:val="Heading2"/>
        <w:keepNext w:val="0"/>
        <w:keepLines w:val="0"/>
        <w:spacing w:before="220" w:after="100" w:line="240" w:lineRule="auto"/>
        <w:rPr>
          <w:rFonts w:ascii="Calibri" w:eastAsia="Calibri" w:hAnsi="Calibri" w:cs="Calibri"/>
          <w:color w:val="2E74B5"/>
          <w:sz w:val="26"/>
          <w:szCs w:val="26"/>
        </w:rPr>
      </w:pPr>
      <w:bookmarkStart w:id="1114" w:name="_cfthsq2mwid2" w:colFirst="0" w:colLast="0"/>
      <w:bookmarkEnd w:id="1114"/>
      <w:r>
        <w:rPr>
          <w:rFonts w:ascii="Georgia" w:eastAsia="Georgia" w:hAnsi="Georgia" w:cs="Georgia"/>
          <w:b/>
          <w:bCs/>
          <w:color w:val="8C6D1F"/>
          <w:sz w:val="23"/>
          <w:szCs w:val="23"/>
        </w:rPr>
        <w:t>Responsibilities</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Duty to independently examine, at the cognizance/summoning stage, whether the alleg</w:t>
      </w:r>
      <w:r>
        <w:rPr>
          <w:rFonts w:ascii="Calibri" w:eastAsia="Calibri" w:hAnsi="Calibri" w:cs="Calibri"/>
          <w:sz w:val="21"/>
          <w:szCs w:val="21"/>
        </w:rPr>
        <w:t>ations even prima facie disclose the ingredients of the offence, particularly given the frequent misuse of S.506 allegations to pressure the other side in a civil dispute.</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 xml:space="preserve">Duty to ensure a fair, expeditious trial (Art. 10-A) and to give reasoned orders on </w:t>
      </w:r>
      <w:r>
        <w:rPr>
          <w:rFonts w:ascii="Calibri" w:eastAsia="Calibri" w:hAnsi="Calibri" w:cs="Calibri"/>
          <w:sz w:val="21"/>
          <w:szCs w:val="21"/>
        </w:rPr>
        <w:t>bail, framing of charge, and compounding applications.</w:t>
      </w:r>
    </w:p>
    <w:p w:rsidR="001E296C" w:rsidRDefault="00750CC2" w:rsidP="00750CC2">
      <w:pPr>
        <w:numPr>
          <w:ilvl w:val="0"/>
          <w:numId w:val="630"/>
        </w:numPr>
        <w:spacing w:after="80" w:line="264" w:lineRule="auto"/>
        <w:rPr>
          <w:rFonts w:ascii="Calibri" w:eastAsia="Calibri" w:hAnsi="Calibri" w:cs="Calibri"/>
          <w:sz w:val="21"/>
          <w:szCs w:val="21"/>
        </w:rPr>
      </w:pPr>
      <w:r>
        <w:rPr>
          <w:rFonts w:ascii="Calibri" w:eastAsia="Calibri" w:hAnsi="Calibri" w:cs="Calibri"/>
          <w:sz w:val="21"/>
          <w:szCs w:val="21"/>
        </w:rPr>
        <w:t>Duty, in common-object cases, to individually assess the conduct and mental state of each member of an assembly before attributing constructive liability under S.149, rather than convicting collectivel</w:t>
      </w:r>
      <w:r>
        <w:rPr>
          <w:rFonts w:ascii="Calibri" w:eastAsia="Calibri" w:hAnsi="Calibri" w:cs="Calibri"/>
          <w:sz w:val="21"/>
          <w:szCs w:val="21"/>
        </w:rPr>
        <w:t>y on the strength of the FIR's general narrative.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1"/>
          <w:szCs w:val="21"/>
        </w:rPr>
        <w:br/>
        <w:t xml:space="preserve">         </w:t>
      </w:r>
      <w:r>
        <w:rPr>
          <w:rFonts w:ascii="Times New Roman" w:eastAsia="Times New Roman" w:hAnsi="Times New Roman" w:cs="Times New Roman"/>
          <w:sz w:val="36"/>
          <w:szCs w:val="36"/>
        </w:rPr>
        <w:t xml:space="preserve">     </w:t>
      </w:r>
      <w:r>
        <w:rPr>
          <w:rFonts w:ascii="Times New Roman" w:eastAsia="Times New Roman" w:hAnsi="Times New Roman" w:cs="Times New Roman"/>
          <w:b/>
          <w:bCs/>
          <w:sz w:val="36"/>
          <w:szCs w:val="36"/>
        </w:rPr>
        <w:t xml:space="preserve">8.2 rioting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u w:val="single"/>
        </w:rPr>
        <w:t xml:space="preserve"> i)  Applicable Laws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0"/>
          <w:szCs w:val="20"/>
        </w:rPr>
        <w:t># Applicable Laws — Rioting and Unlawful Assembly (Pakistan)</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 Constitution of Pakistan, 1973</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**Article 16** — Freedom of assembly: every citizen may assemble peacefully and without arms, subject to reasonable restrictions imposed by law in the interest of public order.</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**Article 15** (freedom of movement)</w:t>
      </w:r>
      <w:r>
        <w:rPr>
          <w:rFonts w:ascii="Times New Roman" w:eastAsia="Times New Roman" w:hAnsi="Times New Roman" w:cs="Times New Roman"/>
          <w:sz w:val="20"/>
          <w:szCs w:val="20"/>
        </w:rPr>
        <w:t xml:space="preserve"> and **Article 19** (freedom of speech) are interdependent with Article 16 in protest/procession contexts.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**Article 199** — High Court's constitutional (writ) jurisdiction, relevant to challenging Cr.P.C. s. 144 orders, FIR registration/quashing, and un</w:t>
      </w:r>
      <w:r>
        <w:rPr>
          <w:rFonts w:ascii="Times New Roman" w:eastAsia="Times New Roman" w:hAnsi="Times New Roman" w:cs="Times New Roman"/>
          <w:sz w:val="20"/>
          <w:szCs w:val="20"/>
        </w:rPr>
        <w:t>lawful detention.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Landmark authority: *Suo Motu Case No. 7 of 2017* (Faizabad Dharna case), reported **PLD 2019 SC 318**, holding that the right of peaceful assembly/protest is constitutionally protected but cannot be used to overawe the state, disrupt p</w:t>
      </w:r>
      <w:r>
        <w:rPr>
          <w:rFonts w:ascii="Times New Roman" w:eastAsia="Times New Roman" w:hAnsi="Times New Roman" w:cs="Times New Roman"/>
          <w:sz w:val="20"/>
          <w:szCs w:val="20"/>
        </w:rPr>
        <w:t>ublic order, or infringe the rights of others; reasonable restrictions (e.g., under Cr.P.C. s. 144) are permissible.</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2. Pakistan Penal Code, 1860 (Chapter VIII — Offences Against the Public Tranquillity)</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Section | Subject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141 | Definition of "unlawful assembly" (5 common objects)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142 | Being a member of an unlawful assembly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143 | Punishment for membership (up to 6 months/fine/both)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144 | Joining unlawful assembly armed with deadly weapon (up to 2 years)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14</w:t>
      </w:r>
      <w:r>
        <w:rPr>
          <w:rFonts w:ascii="Times New Roman" w:eastAsia="Times New Roman" w:hAnsi="Times New Roman" w:cs="Times New Roman"/>
          <w:sz w:val="20"/>
          <w:szCs w:val="20"/>
        </w:rPr>
        <w:t>5 | Joining/continuing after assembly commanded to disperse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146 | Definition of "rioting"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147 | Punishment for rioting (up to 2 years/fine/both)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148 | Rioting armed with deadly weapon (up to 3 years/fine/both)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149 | Common-object/vicarious </w:t>
      </w:r>
      <w:r>
        <w:rPr>
          <w:rFonts w:ascii="Times New Roman" w:eastAsia="Times New Roman" w:hAnsi="Times New Roman" w:cs="Times New Roman"/>
          <w:sz w:val="20"/>
          <w:szCs w:val="20"/>
        </w:rPr>
        <w:t>liability of every member for an offence committed in prosecution of the common object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150 | Hiring/conniving at hiring persons to join unlawful assembly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151 | Knowingly joining/continuing in an assembly of 5+ after order to disperse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152 | Assa</w:t>
      </w:r>
      <w:r>
        <w:rPr>
          <w:rFonts w:ascii="Times New Roman" w:eastAsia="Times New Roman" w:hAnsi="Times New Roman" w:cs="Times New Roman"/>
          <w:sz w:val="20"/>
          <w:szCs w:val="20"/>
        </w:rPr>
        <w:t>ulting/obstructing a public servant suppressing a riot/affray (up to 3 years)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153 | Wantonly giving provocation with intent to cause riot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153-A | Promoting enmity between groups (religion, race, place of birth, residence, language, etc.)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153-B | Inducing students to take part in political activity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154–156 | Liability of owner/occupier of land, and of persons for whose benefit, or whose agent's benefit, a riot is committed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157 | Harbouring persons hired for an unlawful assembly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158 | Being hired to take part in an unlawful assembly or riot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159 | Definition of "affray"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160 | Punishment for affray (up to 1 month/fine up to Rs. 100) |</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*Consequential/companion offences frequently charged alongside rioting via s. 149:* culp</w:t>
      </w:r>
      <w:r>
        <w:rPr>
          <w:rFonts w:ascii="Times New Roman" w:eastAsia="Times New Roman" w:hAnsi="Times New Roman" w:cs="Times New Roman"/>
          <w:sz w:val="20"/>
          <w:szCs w:val="20"/>
        </w:rPr>
        <w:t>able homicide/murder (ss. 302–304), hurt/grievous hurt (ss. 337–338, 332–334), mischief (ss. 425–440), criminal trespass/house-trespass (ss. 441–462), and criminal force/assault (ss. 350–358).</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3. Code of Criminal Procedure, 1898 ("Cr.P.C.")</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**Ss. 107</w:t>
      </w:r>
      <w:r>
        <w:rPr>
          <w:rFonts w:ascii="Times New Roman" w:eastAsia="Times New Roman" w:hAnsi="Times New Roman" w:cs="Times New Roman"/>
          <w:sz w:val="20"/>
          <w:szCs w:val="20"/>
        </w:rPr>
        <w:t>, 117** — Security for keeping the peace/good behaviour (preventive, pre-emptive).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 144** — Magistrate's power to issue orders in urgent cases of nuisance/apprehended danger (commonly used to prohibit assemblies of 4/5+ persons in a locality).</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**Ss</w:t>
      </w:r>
      <w:r>
        <w:rPr>
          <w:rFonts w:ascii="Times New Roman" w:eastAsia="Times New Roman" w:hAnsi="Times New Roman" w:cs="Times New Roman"/>
          <w:sz w:val="20"/>
          <w:szCs w:val="20"/>
        </w:rPr>
        <w:t>. 127–132** — Powers of Magistrate/police to command an unlawful assembly to disperse, use civil force, and, if necessary, call in the armed forces.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**S. 154** — Mandatory registration of FIR for cognizable offences (most rioting offences are cognizable)</w:t>
      </w:r>
      <w:r>
        <w:rPr>
          <w:rFonts w:ascii="Times New Roman" w:eastAsia="Times New Roman" w:hAnsi="Times New Roman" w:cs="Times New Roman"/>
          <w:sz w:val="20"/>
          <w:szCs w:val="20"/>
        </w:rPr>
        <w: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**Ss. 156, 161–164, 173** — Investigation, statements, confessions, and the police report (challan).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 190** — Cognizance of offences by Magistrates.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**Schedule II** — Classifies each PPC offence as cognizable/non-cognizable, bailable/non-bailable, compoundable/non-compoundable, and the competent trial court (detailed in Document 4).</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**Ss. 496–498** — Bail (bailable offences as of right; non-bailabl</w:t>
      </w:r>
      <w:r>
        <w:rPr>
          <w:rFonts w:ascii="Times New Roman" w:eastAsia="Times New Roman" w:hAnsi="Times New Roman" w:cs="Times New Roman"/>
          <w:sz w:val="20"/>
          <w:szCs w:val="20"/>
        </w:rPr>
        <w:t>e offences at court's discretion).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**Ss. 404–431** — Appeals; **ss. 435–439** — Revision.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 345** — Compounding of offences (rioting under ss. 147/148 is **not compoundable** per Schedule II, though the substantive consequential offence, e.g., simpl</w:t>
      </w:r>
      <w:r>
        <w:rPr>
          <w:rFonts w:ascii="Times New Roman" w:eastAsia="Times New Roman" w:hAnsi="Times New Roman" w:cs="Times New Roman"/>
          <w:sz w:val="20"/>
          <w:szCs w:val="20"/>
        </w:rPr>
        <w:t>e hurt, may be).</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4. Qanun-e-Shahadat Order, 1984 ("QSO")</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**Arts. 17, 47–61** — Oral and documentary evidence, relevancy of facts forming part of the same transaction (res gestae) — central to proving a riot's course of events from multiple eyewitness</w:t>
      </w:r>
      <w:r>
        <w:rPr>
          <w:rFonts w:ascii="Times New Roman" w:eastAsia="Times New Roman" w:hAnsi="Times New Roman" w:cs="Times New Roman"/>
          <w:sz w:val="20"/>
          <w:szCs w:val="20"/>
        </w:rPr>
        <w:t>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**Art. 133** — Number of witnesses required (no fixed minimum in criminal cases; credibility, not count, governs).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**Arts. 71–83** — Proof of documents (medico-legal reports, FIR, site plans, recovery memos).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**Art. 122** — Presumption from commo</w:t>
      </w:r>
      <w:r>
        <w:rPr>
          <w:rFonts w:ascii="Times New Roman" w:eastAsia="Times New Roman" w:hAnsi="Times New Roman" w:cs="Times New Roman"/>
          <w:sz w:val="20"/>
          <w:szCs w:val="20"/>
        </w:rPr>
        <w:t>n course of natural events, applied to infer common object/intention from conduct.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Burden throughout rests on the prosecution to prove guilt beyond reasonable doubt; benefit of doubt inures to the accused.</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5. Anti-Terrorism Act, 1997 ("ATA")</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 6</w:t>
      </w:r>
      <w:r>
        <w:rPr>
          <w:rFonts w:ascii="Times New Roman" w:eastAsia="Times New Roman" w:hAnsi="Times New Roman" w:cs="Times New Roman"/>
          <w:sz w:val="20"/>
          <w:szCs w:val="20"/>
        </w:rPr>
        <w:t>** — Definition of "terrorism"; **s. 7** — punishments for scheduled offences; **Third Schedule** — list of offences triable by Anti-Terrorism Courts when the s. 6 threshold is met.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Governing authority narrowing the scope: ***Ghulam Hussain and others v.</w:t>
      </w:r>
      <w:r>
        <w:rPr>
          <w:rFonts w:ascii="Times New Roman" w:eastAsia="Times New Roman" w:hAnsi="Times New Roman" w:cs="Times New Roman"/>
          <w:sz w:val="20"/>
          <w:szCs w:val="20"/>
        </w:rPr>
        <w:t xml:space="preserve"> The State*, PLD 2020 SC 61** (7-member bench) — even grave, brutal, or shocking violence (including mob/riot violence) does **not** amount to "terrorism" unless it is *designed* to coerce/intimidate/overawe the government or public, or to create a sense o</w:t>
      </w:r>
      <w:r>
        <w:rPr>
          <w:rFonts w:ascii="Times New Roman" w:eastAsia="Times New Roman" w:hAnsi="Times New Roman" w:cs="Times New Roman"/>
          <w:sz w:val="20"/>
          <w:szCs w:val="20"/>
        </w:rPr>
        <w:t>f fear/insecurity in society/advance a religious, sectarian, ethnic, or political cause; ordinary riots arising from personal enmity or localised disputes are **not** terrorism merely because they are violent, and must be tried by ordinary criminal courts.</w:t>
      </w:r>
      <w:r>
        <w:rPr>
          <w:rFonts w:ascii="Times New Roman" w:eastAsia="Times New Roman" w:hAnsi="Times New Roman" w:cs="Times New Roman"/>
          <w:sz w:val="20"/>
          <w:szCs w:val="20"/>
        </w:rPr>
        <w:t xml:space="preserve"> This is the controlling test for whether Scenario M applies.</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6. Provincial/Special Laws (Provincial Variation)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**Provincial Police Acts/Police Order** — Police Order, 2002 (as retained/amended by provinces) or the Police Act, 1861 (still applied wit</w:t>
      </w:r>
      <w:r>
        <w:rPr>
          <w:rFonts w:ascii="Times New Roman" w:eastAsia="Times New Roman" w:hAnsi="Times New Roman" w:cs="Times New Roman"/>
          <w:sz w:val="20"/>
          <w:szCs w:val="20"/>
        </w:rPr>
        <w:t>h amendments in some units), governing police powers of arrest and crowd control during unlawful assemblies.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**Maintenance of Public Order laws** — e.g., **West Pakistan Maintenance of Public Order Ordinance, 1960**, still invoked (with provincial amendm</w:t>
      </w:r>
      <w:r>
        <w:rPr>
          <w:rFonts w:ascii="Times New Roman" w:eastAsia="Times New Roman" w:hAnsi="Times New Roman" w:cs="Times New Roman"/>
          <w:sz w:val="20"/>
          <w:szCs w:val="20"/>
        </w:rPr>
        <w:t>ents) for preventive detention/externment in aggravated public-order situations connected to riots; provinces have made their own amending Acts (Punjab, Sindh, KP, Balochistan each administer this via their Home Departments).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**Punjab/Sindh/KP/Balochista</w:t>
      </w:r>
      <w:r>
        <w:rPr>
          <w:rFonts w:ascii="Times New Roman" w:eastAsia="Times New Roman" w:hAnsi="Times New Roman" w:cs="Times New Roman"/>
          <w:sz w:val="20"/>
          <w:szCs w:val="20"/>
        </w:rPr>
        <w:t>n local government and police rules** on the grant/regulation of permission for public meetings, processions and route restrictions (administrative, not criminal, but a precondition distinguishing Scenario A from B/C).</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**Islamabad Capital Territory** — C</w:t>
      </w:r>
      <w:r>
        <w:rPr>
          <w:rFonts w:ascii="Times New Roman" w:eastAsia="Times New Roman" w:hAnsi="Times New Roman" w:cs="Times New Roman"/>
          <w:sz w:val="20"/>
          <w:szCs w:val="20"/>
        </w:rPr>
        <w:t>r.P.C. s. 144 orders issued by the Deputy Commissioner/ICT administration for the federal capital (relevant given Islamabad-centric dharna/protest litigation).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Special note: because PPC and Cr.P.C. are largely federal statutes applied uniformly, the prin</w:t>
      </w:r>
      <w:r>
        <w:rPr>
          <w:rFonts w:ascii="Times New Roman" w:eastAsia="Times New Roman" w:hAnsi="Times New Roman" w:cs="Times New Roman"/>
          <w:sz w:val="20"/>
          <w:szCs w:val="20"/>
        </w:rPr>
        <w:t>cipal "provincial variation" for rioting lies in (a) administrative/preventive law (public-order ordinances, permission regimes) and (b) provincial notifications constituting Anti-Terrorism Courts and prosecution set-ups, rather than in the substantive def</w:t>
      </w:r>
      <w:r>
        <w:rPr>
          <w:rFonts w:ascii="Times New Roman" w:eastAsia="Times New Roman" w:hAnsi="Times New Roman" w:cs="Times New Roman"/>
          <w:sz w:val="20"/>
          <w:szCs w:val="20"/>
        </w:rPr>
        <w:t>inition of the offence itself.</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7. Key Case Law Consolidated (also referenced in later documents)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**PLD 1962 SC 450**, *Muhammad etc.* — common object/knowledge can be inferred even where only some members are armed.</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**PLJ 1987 SC 291 / PLJ 1987 SCM</w:t>
      </w:r>
      <w:r>
        <w:rPr>
          <w:rFonts w:ascii="Times New Roman" w:eastAsia="Times New Roman" w:hAnsi="Times New Roman" w:cs="Times New Roman"/>
          <w:sz w:val="20"/>
          <w:szCs w:val="20"/>
        </w:rPr>
        <w:t>R 291**, *Muqadar etc.* — common object is a question of fact; knowledge to be gathered from conduct/role, not presumed.</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**PLD 1968 SC 372**; **1969 SCMR 419**; **PLD 1971 Kar. 68** — s. 149 does not create a substantive offence but fastens constructive/vicarious liability; an accused may be convicted of a lesser offence than that committed by other members if his own know</w:t>
      </w:r>
      <w:r>
        <w:rPr>
          <w:rFonts w:ascii="Times New Roman" w:eastAsia="Times New Roman" w:hAnsi="Times New Roman" w:cs="Times New Roman"/>
          <w:sz w:val="20"/>
          <w:szCs w:val="20"/>
        </w:rPr>
        <w:t>ledge extended only that far.</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**PLD 2014 Qta. 120** (Balochistan High Court) — sentencing under s. 149 must distinguish members armed with deadly weapons from those who were not.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Recent Supreme Court restatements (2026 SCLR 32/35) confirm that common o</w:t>
      </w:r>
      <w:r>
        <w:rPr>
          <w:rFonts w:ascii="Times New Roman" w:eastAsia="Times New Roman" w:hAnsi="Times New Roman" w:cs="Times New Roman"/>
          <w:sz w:val="20"/>
          <w:szCs w:val="20"/>
        </w:rPr>
        <w:t>bject is gathered from the assembly's "milieu" — weapons carried and conduct at the scene — and that vicarious liability attaches even without a specific overt act once common object and membership are proved.</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***Suo Motu Case No. 7 of 2017*, PLD 2019 SC</w:t>
      </w:r>
      <w:r>
        <w:rPr>
          <w:rFonts w:ascii="Times New Roman" w:eastAsia="Times New Roman" w:hAnsi="Times New Roman" w:cs="Times New Roman"/>
          <w:sz w:val="20"/>
          <w:szCs w:val="20"/>
        </w:rPr>
        <w:t xml:space="preserve"> 318** — constitutional limits on the right of peaceful assembly (Scenario A/B boundary).</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***Ghulam Hussain v. The State*, PLD 2020 SC 61** — narrows "terrorism" so that ordinary riot violence, however severe, is not automatically a scheduled terrorism o</w:t>
      </w:r>
      <w:r>
        <w:rPr>
          <w:rFonts w:ascii="Times New Roman" w:eastAsia="Times New Roman" w:hAnsi="Times New Roman" w:cs="Times New Roman"/>
          <w:sz w:val="20"/>
          <w:szCs w:val="20"/>
        </w:rPr>
        <w:t>ffence (Scenario M boundary).</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ii)  Court Fees &amp; Costs Matrix (Pakistani Legal Framework)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0"/>
          <w:szCs w:val="20"/>
        </w:rPr>
        <w:t># Court Fees — Rioting and Unlawful Assembly Cases (Pakistan)</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Criminal prosecution in Pakistan is, as a rule, **not fee-based** in the way civil litigation is, because the State (through the police/prosecution) conducts cognizable-offence cases at public expense. However, court-fee stamps under the **Court Fees Act, </w:t>
      </w:r>
      <w:r>
        <w:rPr>
          <w:rFonts w:ascii="Times New Roman" w:eastAsia="Times New Roman" w:hAnsi="Times New Roman" w:cs="Times New Roman"/>
          <w:sz w:val="20"/>
          <w:szCs w:val="20"/>
        </w:rPr>
        <w:t>1870** (as applied/amended provincially) do arise at specific procedural points connected with rioting cases.</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 FIR and Police Investigation — No Fee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Lodging an FIR under Cr.P.C. s. 154 for a cognizable offence (rioting, s. 147/148, s. 152, etc.) is</w:t>
      </w:r>
      <w:r>
        <w:rPr>
          <w:rFonts w:ascii="Times New Roman" w:eastAsia="Times New Roman" w:hAnsi="Times New Roman" w:cs="Times New Roman"/>
          <w:sz w:val="20"/>
          <w:szCs w:val="20"/>
        </w:rPr>
        <w:t xml:space="preserve"> **free of charge**.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Applications to the police for registration, and applications under **Cr.P.C. ss. 22-A/22-B** to the Justice of Peace (Sessions Judge/Additional Sessions Judge) where police refuse to register an FIR, are generally filed on nominal/n</w:t>
      </w:r>
      <w:r>
        <w:rPr>
          <w:rFonts w:ascii="Times New Roman" w:eastAsia="Times New Roman" w:hAnsi="Times New Roman" w:cs="Times New Roman"/>
          <w:sz w:val="20"/>
          <w:szCs w:val="20"/>
        </w:rPr>
        <w:t>o court-fee stamp (practice varies slightly by province/district; typically a nominal application fee, not an ad valorem fee).</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2. Private Complaint (Where the Complainant Proceeds Directly to Court)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Where the victim proceeds by private complaint unde</w:t>
      </w:r>
      <w:r>
        <w:rPr>
          <w:rFonts w:ascii="Times New Roman" w:eastAsia="Times New Roman" w:hAnsi="Times New Roman" w:cs="Times New Roman"/>
          <w:sz w:val="20"/>
          <w:szCs w:val="20"/>
        </w:rPr>
        <w:t xml:space="preserve">r Cr.P.C. s. 200 (e.g., for the non-cognizable owner/occupier liability offences under ss. 154–156, or where police refuse action), a **court-fee stamp** is affixed to the complaint as prescribed under the **Court Fees Act, 1870**, Schedule II — typically </w:t>
      </w:r>
      <w:r>
        <w:rPr>
          <w:rFonts w:ascii="Times New Roman" w:eastAsia="Times New Roman" w:hAnsi="Times New Roman" w:cs="Times New Roman"/>
          <w:sz w:val="20"/>
          <w:szCs w:val="20"/>
        </w:rPr>
        <w:t>a nominal fixed fee (a few rupees, revised occasionally by provincial notification), not ad valorem, since criminal complaints are not valued like civil suits.</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3. Bail Applications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Applications for bail (pre-arrest under Cr.P.C. s. 498 or post-arrest</w:t>
      </w:r>
      <w:r>
        <w:rPr>
          <w:rFonts w:ascii="Times New Roman" w:eastAsia="Times New Roman" w:hAnsi="Times New Roman" w:cs="Times New Roman"/>
          <w:sz w:val="20"/>
          <w:szCs w:val="20"/>
        </w:rPr>
        <w:t xml:space="preserve"> under s. 497) before the Magistrate, Sessions Court, or High Court require a **nominal court-fee stamp** as fixed by the relevant High Court Rules and Orders / provincial court-fee schedule — a fixed, non-ad-valorem amount.</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4. Appeals and Revisions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Criminal appeals (Cr.P.C. ss. 404–431) and revisions (ss. 435–439) filed by a convicted person are generally subject to a **nominal fixed court fee**, again under the Court Fees Act, 1870 and the applicable High Court Rules and Orders, rather than a percen</w:t>
      </w:r>
      <w:r>
        <w:rPr>
          <w:rFonts w:ascii="Times New Roman" w:eastAsia="Times New Roman" w:hAnsi="Times New Roman" w:cs="Times New Roman"/>
          <w:sz w:val="20"/>
          <w:szCs w:val="20"/>
        </w:rPr>
        <w:t>tage-based fee (there is no "amount in controversy" in a criminal matter as such).</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Where the **State** files an appeal against acquittal (s. 417 Cr.P.C.) or the prosecution otherwise proceeds, **no court fee** is payable, since it is a State prosecution.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A **private complainant** seeking special leave to appeal against acquittal, or filing a criminal revision, pays the prescribed nominal court fee applicable to criminal miscellaneous applications.</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5. Constitutional Petitions (Article 199/184(3))</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W</w:t>
      </w:r>
      <w:r>
        <w:rPr>
          <w:rFonts w:ascii="Times New Roman" w:eastAsia="Times New Roman" w:hAnsi="Times New Roman" w:cs="Times New Roman"/>
          <w:sz w:val="20"/>
          <w:szCs w:val="20"/>
        </w:rPr>
        <w:t>rit petitions before the High Court (e.g., challenging an unlawful Cr.P.C. s. 144 order restricting an assembly, or seeking quashment of an FIR) attract the **court fee prescribed for constitutional petitions** under the relevant High Court Rules and Order</w:t>
      </w:r>
      <w:r>
        <w:rPr>
          <w:rFonts w:ascii="Times New Roman" w:eastAsia="Times New Roman" w:hAnsi="Times New Roman" w:cs="Times New Roman"/>
          <w:sz w:val="20"/>
          <w:szCs w:val="20"/>
        </w:rPr>
        <w:t>s (a fixed amount, distinct from and generally higher than ordinary criminal miscellaneous applications, but still not ad valorem in the civil-suit sense).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Supreme Court petitions under Article 184(3) or 185 similarly carry a **fixed Supreme Court Rules </w:t>
      </w:r>
      <w:r>
        <w:rPr>
          <w:rFonts w:ascii="Times New Roman" w:eastAsia="Times New Roman" w:hAnsi="Times New Roman" w:cs="Times New Roman"/>
          <w:sz w:val="20"/>
          <w:szCs w:val="20"/>
        </w:rPr>
        <w:t>court fee**, along with process and printing charges.</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6. Certified Copies and Miscellaneous Charges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Obtaining certified copies of the FIR, judgment, order, or case record for use in appeal/revision/bail requires payment of **copying fees** (per-page charge fixed by the High Court Rules and Orders) plus urgent-copy surcharge if applicable — separate fro</w:t>
      </w:r>
      <w:r>
        <w:rPr>
          <w:rFonts w:ascii="Times New Roman" w:eastAsia="Times New Roman" w:hAnsi="Times New Roman" w:cs="Times New Roman"/>
          <w:sz w:val="20"/>
          <w:szCs w:val="20"/>
        </w:rPr>
        <w:t>m court fee stamps.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Process fee (for summons/notices to witnesses or opposite parties) may be payable in private-complaint and appeal proceedings.</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7. Anti-Terrorism Court Proceedings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Since prosecution before Anti-Terrorism Courts (where the s. 6 AT</w:t>
      </w:r>
      <w:r>
        <w:rPr>
          <w:rFonts w:ascii="Times New Roman" w:eastAsia="Times New Roman" w:hAnsi="Times New Roman" w:cs="Times New Roman"/>
          <w:sz w:val="20"/>
          <w:szCs w:val="20"/>
        </w:rPr>
        <w:t xml:space="preserve">A threshold is invoked) is State-driven, **no court fee** attaches to the trial itself; fees may arise only for defence-side miscellaneous applications, bail applications, or appeals to the High Court under s. 25 ATA, following the same nominal, fixed-fee </w:t>
      </w:r>
      <w:r>
        <w:rPr>
          <w:rFonts w:ascii="Times New Roman" w:eastAsia="Times New Roman" w:hAnsi="Times New Roman" w:cs="Times New Roman"/>
          <w:sz w:val="20"/>
          <w:szCs w:val="20"/>
        </w:rPr>
        <w:t>logic as above.</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8. Practical Note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Exact rupee amounts for court-fee stamps and copying charges are periodically revised by provincial notification and by each High Court's Rules and Orders; litigants and counsel should verify the current schedule with </w:t>
      </w:r>
      <w:r>
        <w:rPr>
          <w:rFonts w:ascii="Times New Roman" w:eastAsia="Times New Roman" w:hAnsi="Times New Roman" w:cs="Times New Roman"/>
          <w:sz w:val="20"/>
          <w:szCs w:val="20"/>
        </w:rPr>
        <w:t>the relevant District Courts' Nazir/Accounts Branch or the High Court Rules in force at the time of filing, since these are administrative figures rather than matters fixed by the PPC/Cr.P.C./QSO themselves.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 iii)  Jurisdiction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0"/>
          <w:szCs w:val="20"/>
        </w:rPr>
        <w:t># Jurisdiction</w:t>
      </w:r>
      <w:r>
        <w:rPr>
          <w:rFonts w:ascii="Times New Roman" w:eastAsia="Times New Roman" w:hAnsi="Times New Roman" w:cs="Times New Roman"/>
          <w:sz w:val="20"/>
          <w:szCs w:val="20"/>
        </w:rPr>
        <w:t xml:space="preserve"> — Rioting and Unlawful Assembly Cases (Pakistan)</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 Original (Trial) Jurisdiction — by Offence (Schedule II, Cr.P.C.)</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PPC Section | Offence | Cognizable? | Bailable? | Compoundable? | Trial Court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143 | Being member of u</w:t>
      </w:r>
      <w:r>
        <w:rPr>
          <w:rFonts w:ascii="Times New Roman" w:eastAsia="Times New Roman" w:hAnsi="Times New Roman" w:cs="Times New Roman"/>
          <w:sz w:val="20"/>
          <w:szCs w:val="20"/>
        </w:rPr>
        <w:t>nlawful assembly | Yes | Yes | No | Any Magistrate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144 | Joining armed with deadly weapon | Yes | Yes | No | Magistrate of the First Class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145 | Continuing after order to disperse | Yes | Yes | No | Any Magistrate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147 | Rioting | Yes | Yes | No</w:t>
      </w:r>
      <w:r>
        <w:rPr>
          <w:rFonts w:ascii="Times New Roman" w:eastAsia="Times New Roman" w:hAnsi="Times New Roman" w:cs="Times New Roman"/>
          <w:sz w:val="20"/>
          <w:szCs w:val="20"/>
        </w:rPr>
        <w:t xml:space="preserve"> | Any Magistrate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148 | Rioting, armed with deadly weapon | Yes | Yes | No | Magistrate of the First Class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149 | Common object (tried with the substantive offence) | As per substantive offence | As per substantive offence | As per substantive offen</w:t>
      </w:r>
      <w:r>
        <w:rPr>
          <w:rFonts w:ascii="Times New Roman" w:eastAsia="Times New Roman" w:hAnsi="Times New Roman" w:cs="Times New Roman"/>
          <w:sz w:val="20"/>
          <w:szCs w:val="20"/>
        </w:rPr>
        <w:t>ce | Court competent for the substantive offence (may be Court of Session, e.g., where murder is the s. 149 offence)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152 | Assault/obstruction of public servant suppressing riot | Yes | Yes | No | Magistrate of the First Class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153 | Provocation wit</w:t>
      </w:r>
      <w:r>
        <w:rPr>
          <w:rFonts w:ascii="Times New Roman" w:eastAsia="Times New Roman" w:hAnsi="Times New Roman" w:cs="Times New Roman"/>
          <w:sz w:val="20"/>
          <w:szCs w:val="20"/>
        </w:rPr>
        <w:t>h intent to riot | Yes | Yes | No | Any Magistrate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153-A | Promoting enmity between groups | Yes | No | No | Magistrate of the First Class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154–156 | Owner/occupier/agent liability | Non-cognizable | Yes | No | Any Magistrate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157–158 | Harbouring/being hired | Yes | Yes | No | Any Magistrate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159–160 | Affray | Yes | Yes | No | Any Magistrate |</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Where a riot results in a graver Sessions-triable offence (murder, dacoity, grievous hurt with intent), the **entire case, includ</w:t>
      </w:r>
      <w:r>
        <w:rPr>
          <w:rFonts w:ascii="Times New Roman" w:eastAsia="Times New Roman" w:hAnsi="Times New Roman" w:cs="Times New Roman"/>
          <w:sz w:val="20"/>
          <w:szCs w:val="20"/>
        </w:rPr>
        <w:t>ing the s. 147/148/149 charges, is tried together by the Court of Session**, since a Magistrate cannot try an accused jointly for offences of differing forums except as consolidated under Cr.P.C. ss. 233–239 read with the Sessions Court's jurisdiction over</w:t>
      </w:r>
      <w:r>
        <w:rPr>
          <w:rFonts w:ascii="Times New Roman" w:eastAsia="Times New Roman" w:hAnsi="Times New Roman" w:cs="Times New Roman"/>
          <w:sz w:val="20"/>
          <w:szCs w:val="20"/>
        </w:rPr>
        <w:t xml:space="preserve"> the graver charge.</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2. Territorial Jurisdiction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Cr.P.C. **s. 177**: ordinarily, the offence is inquired into and tried by a court within whose local limits it was committed — i.e., the police station/tehsil/district where the riot occurred.</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 178–179**: where the transaction spans more than one local area (e.g., a mob moving through several streets/localities), any court in whose jurisdiction any part of the transaction occurred has jurisdiction.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 186**: in case of doubt as to terr</w:t>
      </w:r>
      <w:r>
        <w:rPr>
          <w:rFonts w:ascii="Times New Roman" w:eastAsia="Times New Roman" w:hAnsi="Times New Roman" w:cs="Times New Roman"/>
          <w:sz w:val="20"/>
          <w:szCs w:val="20"/>
        </w:rPr>
        <w:t>itorial jurisdiction, the High Court decides which court shall try the case.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For continuing/serial unlawful assemblies (e.g., a procession crossing district boundaries), each police station along the route may register a separate FIR, but consolidation b</w:t>
      </w:r>
      <w:r>
        <w:rPr>
          <w:rFonts w:ascii="Times New Roman" w:eastAsia="Times New Roman" w:hAnsi="Times New Roman" w:cs="Times New Roman"/>
          <w:sz w:val="20"/>
          <w:szCs w:val="20"/>
        </w:rPr>
        <w:t>efore one court is common practice and may be directed by the Sessions Judge/High Court.</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3. Special/Overlay Jurisdiction — Anti-Terrorism Courts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If, and only if, the s. 6 ATA "terrorism" threshold is genuinely met per *Ghulam Hussain v. The State* (P</w:t>
      </w:r>
      <w:r>
        <w:rPr>
          <w:rFonts w:ascii="Times New Roman" w:eastAsia="Times New Roman" w:hAnsi="Times New Roman" w:cs="Times New Roman"/>
          <w:sz w:val="20"/>
          <w:szCs w:val="20"/>
        </w:rPr>
        <w:t>LD 2020 SC 61), the case is triable by the **Anti-Terrorism Court** established under s. 13 ATA for the relevant territorial area, notified by the High Court.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If the threshold is not met, the High Court/Sessions Court, in revision, will direct transfer o</w:t>
      </w:r>
      <w:r>
        <w:rPr>
          <w:rFonts w:ascii="Times New Roman" w:eastAsia="Times New Roman" w:hAnsi="Times New Roman" w:cs="Times New Roman"/>
          <w:sz w:val="20"/>
          <w:szCs w:val="20"/>
        </w:rPr>
        <w:t>f the case to the ordinary criminal court having jurisdiction (Magistrate or Sessions, as the offence dictates).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Anti-Terrorism Courts have no jurisdiction over private-enmity or purely localised riot violence, however severe, absent the design element i</w:t>
      </w:r>
      <w:r>
        <w:rPr>
          <w:rFonts w:ascii="Times New Roman" w:eastAsia="Times New Roman" w:hAnsi="Times New Roman" w:cs="Times New Roman"/>
          <w:sz w:val="20"/>
          <w:szCs w:val="20"/>
        </w:rPr>
        <w:t>n s. 6(1)(b)/(c) ATA.</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4. Appellate Jurisdiction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**From a Magistrate's conviction/sentence** (ss. 143, 145, 147, 153, 157–160, etc.): appeal lies to the **Court of Session** (Cr.P.C. s. 408).</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**From a Magistrate of the First Class's conviction** in </w:t>
      </w:r>
      <w:r>
        <w:rPr>
          <w:rFonts w:ascii="Times New Roman" w:eastAsia="Times New Roman" w:hAnsi="Times New Roman" w:cs="Times New Roman"/>
          <w:sz w:val="20"/>
          <w:szCs w:val="20"/>
        </w:rPr>
        <w:t>the more serious variants (ss. 144, 148, 152, 153-A): appeal likewise lies to the **Court of Session**, subject to Cr.P.C. provisions on appealable sentences.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**From a Sessions Court's original or appellate judgment** (e.g., where s. 149 is tried with mu</w:t>
      </w:r>
      <w:r>
        <w:rPr>
          <w:rFonts w:ascii="Times New Roman" w:eastAsia="Times New Roman" w:hAnsi="Times New Roman" w:cs="Times New Roman"/>
          <w:sz w:val="20"/>
          <w:szCs w:val="20"/>
        </w:rPr>
        <w:t>rder/grievous hurt): appeal lies to the **High Court** (Cr.P.C. s. 410/411-A framework).</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**From an Anti-Terrorism Court's judgment**: appeal lies directly to the **High Court** under s. 25 ATA, and thereafter, with leave, to the **Supreme Court**.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**Fr</w:t>
      </w:r>
      <w:r>
        <w:rPr>
          <w:rFonts w:ascii="Times New Roman" w:eastAsia="Times New Roman" w:hAnsi="Times New Roman" w:cs="Times New Roman"/>
          <w:sz w:val="20"/>
          <w:szCs w:val="20"/>
        </w:rPr>
        <w:t>om a High Court judgment**: further appeal, with leave, lies to the **Supreme Court of Pakistan** under Article 185 of the Constitution.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**State/complainant appeal against acquittal**: lies to the High Court (Cr.P.C. s. 417), subject to leave where filed</w:t>
      </w:r>
      <w:r>
        <w:rPr>
          <w:rFonts w:ascii="Times New Roman" w:eastAsia="Times New Roman" w:hAnsi="Times New Roman" w:cs="Times New Roman"/>
          <w:sz w:val="20"/>
          <w:szCs w:val="20"/>
        </w:rPr>
        <w:t xml:space="preserve"> by a private complainant.</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5. Revisional Jurisdiction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**Sessions Court** has revisional powers over orders of subordinate Magistrates (Cr.P.C. ss. 435–439).</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**High Court** has revisional jurisdiction over orders of the Sessions Court and Magistrate</w:t>
      </w:r>
      <w:r>
        <w:rPr>
          <w:rFonts w:ascii="Times New Roman" w:eastAsia="Times New Roman" w:hAnsi="Times New Roman" w:cs="Times New Roman"/>
          <w:sz w:val="20"/>
          <w:szCs w:val="20"/>
        </w:rPr>
        <w:t>s, and may call for and examine the record of any proceeding to satisfy itself as to correctness, legality, or propriety (Cr.P.C. s. 439), including quashing FIRs/proceedings and examining bail orders.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Revision may examine questions such as mis-framing o</w:t>
      </w:r>
      <w:r>
        <w:rPr>
          <w:rFonts w:ascii="Times New Roman" w:eastAsia="Times New Roman" w:hAnsi="Times New Roman" w:cs="Times New Roman"/>
          <w:sz w:val="20"/>
          <w:szCs w:val="20"/>
        </w:rPr>
        <w:t>f charge (e.g., wrongly invoking s. 148 instead of s. 147, or wrongly joining an ATA charge to an ordinary riot), improper joinder, or perverse findings on common object.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The **High Court's constitutional jurisdiction under Article 199** may separately b</w:t>
      </w:r>
      <w:r>
        <w:rPr>
          <w:rFonts w:ascii="Times New Roman" w:eastAsia="Times New Roman" w:hAnsi="Times New Roman" w:cs="Times New Roman"/>
          <w:sz w:val="20"/>
          <w:szCs w:val="20"/>
        </w:rPr>
        <w:t>e invoked (writ petition) to challenge, e.g., an unlawful Cr.P.C. s. 144 order restricting a peaceful assembly, or to quash an FIR/investigation as mala fide or without jurisdiction — this runs parallel to, and is distinct from, statutory Cr.P.C. revision.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**Supreme Court** exercises supervisory/appellate revisional-type control under Article 184(3) (public importance/fundamental rights) and Article 185 (appellate).</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6. Practical Jurisdictional Sequencing for a Typical Rioting Case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1. FIR registered at the police station of occurrence (territorial jurisdiction).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2. Investigation and challan submitted to the Magistrate having territorial and subject-matter jurisdiction per Schedule II.</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3. If offences are triable by different forums (e</w:t>
      </w:r>
      <w:r>
        <w:rPr>
          <w:rFonts w:ascii="Times New Roman" w:eastAsia="Times New Roman" w:hAnsi="Times New Roman" w:cs="Times New Roman"/>
          <w:sz w:val="20"/>
          <w:szCs w:val="20"/>
        </w:rPr>
        <w:t>.g., s. 148 PPC + s. 302 PPC), the case is committed to and tried by the **Court of Session**.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If the terrorism threshold is invoked by police/prosecution, the case may initially be sent to the Anti-Terrorism Court; the defence may seek transfer to the </w:t>
      </w:r>
      <w:r>
        <w:rPr>
          <w:rFonts w:ascii="Times New Roman" w:eastAsia="Times New Roman" w:hAnsi="Times New Roman" w:cs="Times New Roman"/>
          <w:sz w:val="20"/>
          <w:szCs w:val="20"/>
        </w:rPr>
        <w:t>ordinary court via revision if *Ghulam Hussain* criteria are not met.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5. Appeal/revision then follows the hierarchy set out above, up to the Supreme Court.</w:t>
      </w:r>
    </w:p>
    <w:p w:rsidR="001E296C" w:rsidRDefault="00750CC2" w:rsidP="00750CC2">
      <w:pPr>
        <w:spacing w:after="100"/>
        <w:rPr>
          <w:rFonts w:ascii="Times New Roman" w:eastAsia="Times New Roman" w:hAnsi="Times New Roman" w:cs="Times New Roman"/>
          <w:b/>
          <w:bCs/>
          <w:sz w:val="20"/>
          <w:szCs w:val="20"/>
          <w:u w:val="single"/>
        </w:rPr>
      </w:pPr>
      <w:r>
        <w:rPr>
          <w:rFonts w:ascii="Times New Roman" w:eastAsia="Times New Roman" w:hAnsi="Times New Roman" w:cs="Times New Roman"/>
          <w:b/>
          <w:bCs/>
          <w:sz w:val="24"/>
          <w:szCs w:val="24"/>
          <w:u w:val="single"/>
        </w:rPr>
        <w:t xml:space="preserve">iv)   Procedure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0"/>
          <w:szCs w:val="20"/>
          <w:u w:val="single"/>
        </w:rPr>
        <w:t>COMPLETE CRIMINAL CASE PROCEDURE IN PAKISTAN</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115" w:name="_5knlfv9uahvb" w:colFirst="0" w:colLast="0"/>
      <w:bookmarkEnd w:id="1115"/>
      <w:r>
        <w:rPr>
          <w:rFonts w:ascii="Times New Roman" w:eastAsia="Times New Roman" w:hAnsi="Times New Roman" w:cs="Times New Roman"/>
          <w:b/>
          <w:bCs/>
          <w:sz w:val="20"/>
          <w:szCs w:val="20"/>
        </w:rPr>
        <w:t xml:space="preserve">                       TABLE OF CONTENTS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16" w:name="_yaiwx4kstt6e" w:colFirst="0" w:colLast="0"/>
      <w:bookmarkEnd w:id="1116"/>
      <w:r>
        <w:rPr>
          <w:rFonts w:ascii="Times New Roman" w:eastAsia="Times New Roman" w:hAnsi="Times New Roman" w:cs="Times New Roman"/>
          <w:b/>
          <w:bCs/>
          <w:sz w:val="20"/>
          <w:szCs w:val="20"/>
        </w:rPr>
        <w:t>Legal Framework</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117" w:name="_oqnh39e93qjo" w:colFirst="0" w:colLast="0"/>
      <w:bookmarkEnd w:id="1117"/>
      <w:r>
        <w:rPr>
          <w:rFonts w:ascii="Times New Roman" w:eastAsia="Times New Roman" w:hAnsi="Times New Roman" w:cs="Times New Roman"/>
          <w:b/>
          <w:bCs/>
          <w:sz w:val="20"/>
          <w:szCs w:val="20"/>
        </w:rPr>
        <w:t>STAGE 1 — INSTITUTION OF THE CRIMINAL CASE</w:t>
      </w:r>
    </w:p>
    <w:p w:rsidR="001E296C" w:rsidRDefault="00750CC2" w:rsidP="00750CC2">
      <w:pPr>
        <w:numPr>
          <w:ilvl w:val="0"/>
          <w:numId w:val="38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Occurrence of Riot and Police Intervention</w:t>
      </w:r>
    </w:p>
    <w:p w:rsidR="001E296C" w:rsidRDefault="00750CC2" w:rsidP="00750CC2">
      <w:pPr>
        <w:numPr>
          <w:ilvl w:val="0"/>
          <w:numId w:val="3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Preventive Measures and Dispersal</w:t>
      </w:r>
    </w:p>
    <w:p w:rsidR="001E296C" w:rsidRDefault="00750CC2" w:rsidP="00750CC2">
      <w:pPr>
        <w:numPr>
          <w:ilvl w:val="0"/>
          <w:numId w:val="3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Registration of FIR and Institution of Police Case</w:t>
      </w:r>
    </w:p>
    <w:p w:rsidR="001E296C" w:rsidRDefault="00750CC2" w:rsidP="00750CC2">
      <w:pPr>
        <w:numPr>
          <w:ilvl w:val="0"/>
          <w:numId w:val="3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Alternative Complaint and Re</w:t>
      </w:r>
      <w:r>
        <w:rPr>
          <w:rFonts w:ascii="Times New Roman" w:eastAsia="Times New Roman" w:hAnsi="Times New Roman" w:cs="Times New Roman"/>
          <w:sz w:val="20"/>
          <w:szCs w:val="20"/>
        </w:rPr>
        <w:t>medies</w:t>
      </w:r>
    </w:p>
    <w:p w:rsidR="001E296C" w:rsidRDefault="00750CC2" w:rsidP="00750CC2">
      <w:pPr>
        <w:numPr>
          <w:ilvl w:val="0"/>
          <w:numId w:val="38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Arrest and First Production Before Magistrate</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118" w:name="_dz87lolx24sq" w:colFirst="0" w:colLast="0"/>
      <w:bookmarkEnd w:id="1118"/>
      <w:r>
        <w:rPr>
          <w:rFonts w:ascii="Times New Roman" w:eastAsia="Times New Roman" w:hAnsi="Times New Roman" w:cs="Times New Roman"/>
          <w:b/>
          <w:bCs/>
          <w:sz w:val="20"/>
          <w:szCs w:val="20"/>
        </w:rPr>
        <w:t>STAGE 2 — INVESTIGATION AND PRE-TRIAL PROCEEDINGS</w:t>
      </w:r>
    </w:p>
    <w:p w:rsidR="001E296C" w:rsidRDefault="00750CC2" w:rsidP="00750CC2">
      <w:pPr>
        <w:numPr>
          <w:ilvl w:val="0"/>
          <w:numId w:val="8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Formal Investigation and Investigation of the Scene</w:t>
      </w:r>
    </w:p>
    <w:p w:rsidR="001E296C" w:rsidRDefault="00750CC2" w:rsidP="00750CC2">
      <w:pPr>
        <w:numPr>
          <w:ilvl w:val="0"/>
          <w:numId w:val="84"/>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Statements, Identification, Arrest, Remand and Bail</w:t>
      </w:r>
    </w:p>
    <w:p w:rsidR="001E296C" w:rsidRDefault="00750CC2" w:rsidP="00750CC2">
      <w:pPr>
        <w:numPr>
          <w:ilvl w:val="0"/>
          <w:numId w:val="8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Collection of Evidence</w:t>
      </w:r>
    </w:p>
    <w:p w:rsidR="001E296C" w:rsidRDefault="00750CC2" w:rsidP="00750CC2">
      <w:pPr>
        <w:numPr>
          <w:ilvl w:val="0"/>
          <w:numId w:val="84"/>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Determination of Common Ob</w:t>
      </w:r>
      <w:r>
        <w:rPr>
          <w:rFonts w:ascii="Times New Roman" w:eastAsia="Times New Roman" w:hAnsi="Times New Roman" w:cs="Times New Roman"/>
          <w:sz w:val="20"/>
          <w:szCs w:val="20"/>
        </w:rPr>
        <w:t>ject and §149 PPC</w:t>
      </w:r>
    </w:p>
    <w:p w:rsidR="001E296C" w:rsidRDefault="00750CC2" w:rsidP="00750CC2">
      <w:pPr>
        <w:numPr>
          <w:ilvl w:val="0"/>
          <w:numId w:val="8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Completion of Investigation, Police Report and Cognizance</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119" w:name="_7vhffimdkv33" w:colFirst="0" w:colLast="0"/>
      <w:bookmarkEnd w:id="1119"/>
      <w:r>
        <w:rPr>
          <w:rFonts w:ascii="Times New Roman" w:eastAsia="Times New Roman" w:hAnsi="Times New Roman" w:cs="Times New Roman"/>
          <w:b/>
          <w:bCs/>
          <w:sz w:val="20"/>
          <w:szCs w:val="20"/>
        </w:rPr>
        <w:t>STAGE 3 — TRIAL AND JUDGMENT</w:t>
      </w:r>
    </w:p>
    <w:p w:rsidR="001E296C" w:rsidRDefault="00750CC2" w:rsidP="00750CC2">
      <w:pPr>
        <w:numPr>
          <w:ilvl w:val="0"/>
          <w:numId w:val="7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Commencement of Trial, Competent Court and Charge</w:t>
      </w:r>
    </w:p>
    <w:p w:rsidR="001E296C" w:rsidRDefault="00750CC2" w:rsidP="00750CC2">
      <w:pPr>
        <w:numPr>
          <w:ilvl w:val="0"/>
          <w:numId w:val="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Prosecution Evidence and Cross-Examination</w:t>
      </w:r>
    </w:p>
    <w:p w:rsidR="001E296C" w:rsidRDefault="00750CC2" w:rsidP="00750CC2">
      <w:pPr>
        <w:numPr>
          <w:ilvl w:val="0"/>
          <w:numId w:val="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Accused and Defence Evidence</w:t>
      </w:r>
    </w:p>
    <w:p w:rsidR="001E296C" w:rsidRDefault="00750CC2" w:rsidP="00750CC2">
      <w:pPr>
        <w:numPr>
          <w:ilvl w:val="0"/>
          <w:numId w:val="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Final Arguments and Judgment</w:t>
      </w:r>
    </w:p>
    <w:p w:rsidR="001E296C" w:rsidRDefault="00750CC2" w:rsidP="00750CC2">
      <w:pPr>
        <w:numPr>
          <w:ilvl w:val="0"/>
          <w:numId w:val="7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Sentence and Consequential Orders</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120" w:name="_1ko89taa4734" w:colFirst="0" w:colLast="0"/>
      <w:bookmarkEnd w:id="1120"/>
      <w:r>
        <w:rPr>
          <w:rFonts w:ascii="Times New Roman" w:eastAsia="Times New Roman" w:hAnsi="Times New Roman" w:cs="Times New Roman"/>
          <w:b/>
          <w:bCs/>
          <w:sz w:val="20"/>
          <w:szCs w:val="20"/>
        </w:rPr>
        <w:t>STAGE 4 — POST-TRIAL, APPEAL AND FINAL DISPOSAL</w:t>
      </w:r>
    </w:p>
    <w:p w:rsidR="001E296C" w:rsidRDefault="00750CC2" w:rsidP="00750CC2">
      <w:pPr>
        <w:numPr>
          <w:ilvl w:val="0"/>
          <w:numId w:val="63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Appeal Against Judgment</w:t>
      </w:r>
    </w:p>
    <w:p w:rsidR="001E296C" w:rsidRDefault="00750CC2" w:rsidP="00750CC2">
      <w:pPr>
        <w:numPr>
          <w:ilvl w:val="0"/>
          <w:numId w:val="6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Suspension of Sentence and Bail During Appeal</w:t>
      </w:r>
    </w:p>
    <w:p w:rsidR="001E296C" w:rsidRDefault="00750CC2" w:rsidP="00750CC2">
      <w:pPr>
        <w:numPr>
          <w:ilvl w:val="0"/>
          <w:numId w:val="6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and Further Proceedings</w:t>
      </w:r>
    </w:p>
    <w:p w:rsidR="001E296C" w:rsidRDefault="00750CC2" w:rsidP="00750CC2">
      <w:pPr>
        <w:numPr>
          <w:ilvl w:val="0"/>
          <w:numId w:val="6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Execution of Sentence and Release</w:t>
      </w:r>
    </w:p>
    <w:p w:rsidR="001E296C" w:rsidRDefault="00750CC2" w:rsidP="00750CC2">
      <w:pPr>
        <w:numPr>
          <w:ilvl w:val="0"/>
          <w:numId w:val="63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Disposal</w:t>
      </w:r>
      <w:r>
        <w:rPr>
          <w:rFonts w:ascii="Times New Roman" w:eastAsia="Times New Roman" w:hAnsi="Times New Roman" w:cs="Times New Roman"/>
          <w:sz w:val="20"/>
          <w:szCs w:val="20"/>
        </w:rPr>
        <w:t xml:space="preserve"> of Case Property and Final Closure</w:t>
      </w:r>
    </w:p>
    <w:p w:rsidR="001E296C" w:rsidRDefault="001E296C" w:rsidP="00750CC2">
      <w:pPr>
        <w:rPr>
          <w:rFonts w:ascii="Times New Roman" w:eastAsia="Times New Roman" w:hAnsi="Times New Roman" w:cs="Times New Roman"/>
          <w:sz w:val="20"/>
          <w:szCs w:val="20"/>
        </w:rPr>
      </w:pP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21" w:name="_le45o24tui4z" w:colFirst="0" w:colLast="0"/>
      <w:bookmarkEnd w:id="1121"/>
      <w:r>
        <w:rPr>
          <w:rFonts w:ascii="Times New Roman" w:eastAsia="Times New Roman" w:hAnsi="Times New Roman" w:cs="Times New Roman"/>
          <w:b/>
          <w:bCs/>
          <w:sz w:val="20"/>
          <w:szCs w:val="20"/>
        </w:rPr>
        <w:t>Legal Framework</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substantive offence of rioting is principally governed by </w:t>
      </w:r>
      <w:r>
        <w:rPr>
          <w:rFonts w:ascii="Times New Roman" w:eastAsia="Times New Roman" w:hAnsi="Times New Roman" w:cs="Times New Roman"/>
          <w:b/>
          <w:bCs/>
          <w:sz w:val="20"/>
          <w:szCs w:val="20"/>
        </w:rPr>
        <w:t>Sections 141–149, Pakistan Penal Code, 1860 (PPC)</w:t>
      </w:r>
      <w:r>
        <w:rPr>
          <w:rFonts w:ascii="Times New Roman" w:eastAsia="Times New Roman" w:hAnsi="Times New Roman" w:cs="Times New Roman"/>
          <w:sz w:val="20"/>
          <w:szCs w:val="20"/>
        </w:rPr>
        <w:t>. An unlawful assembly consists of five or more persons having one of the unlawful common ob</w:t>
      </w:r>
      <w:r>
        <w:rPr>
          <w:rFonts w:ascii="Times New Roman" w:eastAsia="Times New Roman" w:hAnsi="Times New Roman" w:cs="Times New Roman"/>
          <w:sz w:val="20"/>
          <w:szCs w:val="20"/>
        </w:rPr>
        <w:t>jects specified in §141; §146 defines rioting where force or violence is used in prosecution of that common object; §147 prescribes punishment for rioting; §148 deals with armed rioting; and §149 extends liability to an offence committed by a member of the</w:t>
      </w:r>
      <w:r>
        <w:rPr>
          <w:rFonts w:ascii="Times New Roman" w:eastAsia="Times New Roman" w:hAnsi="Times New Roman" w:cs="Times New Roman"/>
          <w:sz w:val="20"/>
          <w:szCs w:val="20"/>
        </w:rPr>
        <w:t xml:space="preserve"> unlawful assembly in prosecution of its common object, or an offence which the members knew to be likely to be committed in prosecution of that object. (</w:t>
      </w:r>
      <w:hyperlink r:id="rId185">
        <w:r>
          <w:rPr>
            <w:rFonts w:ascii="Times New Roman" w:eastAsia="Times New Roman" w:hAnsi="Times New Roman" w:cs="Times New Roman"/>
            <w:color w:val="1155CC"/>
            <w:sz w:val="20"/>
            <w:szCs w:val="20"/>
            <w:u w:val="single"/>
          </w:rPr>
          <w:t>Pakistani</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procedural framework is principally contained in the </w:t>
      </w:r>
      <w:r>
        <w:rPr>
          <w:rFonts w:ascii="Times New Roman" w:eastAsia="Times New Roman" w:hAnsi="Times New Roman" w:cs="Times New Roman"/>
          <w:b/>
          <w:bCs/>
          <w:sz w:val="20"/>
          <w:szCs w:val="20"/>
        </w:rPr>
        <w:t>Code of Criminal Procedure, 1898 (Cr.P.C.)</w:t>
      </w:r>
      <w:r>
        <w:rPr>
          <w:rFonts w:ascii="Times New Roman" w:eastAsia="Times New Roman" w:hAnsi="Times New Roman" w:cs="Times New Roman"/>
          <w:sz w:val="20"/>
          <w:szCs w:val="20"/>
        </w:rPr>
        <w:t xml:space="preserve">, supplemented by the </w:t>
      </w:r>
      <w:r>
        <w:rPr>
          <w:rFonts w:ascii="Times New Roman" w:eastAsia="Times New Roman" w:hAnsi="Times New Roman" w:cs="Times New Roman"/>
          <w:b/>
          <w:bCs/>
          <w:sz w:val="20"/>
          <w:szCs w:val="20"/>
        </w:rPr>
        <w:t>Qanun-e-Shahadat Order, 1984</w:t>
      </w:r>
      <w:r>
        <w:rPr>
          <w:rFonts w:ascii="Times New Roman" w:eastAsia="Times New Roman" w:hAnsi="Times New Roman" w:cs="Times New Roman"/>
          <w:sz w:val="20"/>
          <w:szCs w:val="20"/>
        </w:rPr>
        <w:t>, constitutional safeguards, and applicable forensic and electronic-evidence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complete case may conveniently be divided into four stages:</w:t>
      </w:r>
    </w:p>
    <w:p w:rsidR="001E296C" w:rsidRDefault="00750CC2" w:rsidP="00750CC2">
      <w:pPr>
        <w:spacing w:before="240" w:after="240"/>
        <w:ind w:left="600" w:right="60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Stage 1 — Institution of Criminal Case</w:t>
      </w:r>
      <w:r>
        <w:rPr>
          <w:rFonts w:ascii="Times New Roman" w:eastAsia="Times New Roman" w:hAnsi="Times New Roman" w:cs="Times New Roman"/>
          <w:b/>
          <w:bCs/>
          <w:sz w:val="20"/>
          <w:szCs w:val="20"/>
        </w:rPr>
        <w:br/>
        <w:t>Stage 2 — Investigation and Pre-Trial Proceedings</w:t>
      </w:r>
      <w:r>
        <w:rPr>
          <w:rFonts w:ascii="Times New Roman" w:eastAsia="Times New Roman" w:hAnsi="Times New Roman" w:cs="Times New Roman"/>
          <w:b/>
          <w:bCs/>
          <w:sz w:val="20"/>
          <w:szCs w:val="20"/>
        </w:rPr>
        <w:br/>
        <w:t>Stage 3 — Trial and Judgment</w:t>
      </w:r>
      <w:r>
        <w:rPr>
          <w:rFonts w:ascii="Times New Roman" w:eastAsia="Times New Roman" w:hAnsi="Times New Roman" w:cs="Times New Roman"/>
          <w:b/>
          <w:bCs/>
          <w:sz w:val="20"/>
          <w:szCs w:val="20"/>
        </w:rPr>
        <w:br/>
        <w:t>Stage 4 — Post-Trial Proceedings and Execution</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122" w:name="_fcznnskwhfbv" w:colFirst="0" w:colLast="0"/>
      <w:bookmarkEnd w:id="1122"/>
      <w:r>
        <w:rPr>
          <w:rFonts w:ascii="Times New Roman" w:eastAsia="Times New Roman" w:hAnsi="Times New Roman" w:cs="Times New Roman"/>
          <w:b/>
          <w:bCs/>
          <w:sz w:val="20"/>
          <w:szCs w:val="20"/>
        </w:rPr>
        <w:t>STAGE 1 — INSTITUTION OF THE CRIMINAL CASE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23" w:name="_1ri75e1ihjc1" w:colFirst="0" w:colLast="0"/>
      <w:bookmarkEnd w:id="1123"/>
      <w:r>
        <w:rPr>
          <w:rFonts w:ascii="Times New Roman" w:eastAsia="Times New Roman" w:hAnsi="Times New Roman" w:cs="Times New Roman"/>
          <w:b/>
          <w:bCs/>
          <w:sz w:val="20"/>
          <w:szCs w:val="20"/>
        </w:rPr>
        <w:t>1. Occurrence of Riot and Police Intervention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criminal process begins with the occurrence, detection, or reporting of the riot. Where a gathering of persons becomes violent, the police are required to take law</w:t>
      </w:r>
      <w:r>
        <w:rPr>
          <w:rFonts w:ascii="Times New Roman" w:eastAsia="Times New Roman" w:hAnsi="Times New Roman" w:cs="Times New Roman"/>
          <w:sz w:val="20"/>
          <w:szCs w:val="20"/>
        </w:rPr>
        <w:t>ful preventive measures and to control the situation.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initial legal determination is whether the facts constitute an </w:t>
      </w:r>
      <w:r>
        <w:rPr>
          <w:rFonts w:ascii="Times New Roman" w:eastAsia="Times New Roman" w:hAnsi="Times New Roman" w:cs="Times New Roman"/>
          <w:b/>
          <w:bCs/>
          <w:sz w:val="20"/>
          <w:szCs w:val="20"/>
        </w:rPr>
        <w:t>unlawful assembly under §141 PPC</w:t>
      </w:r>
      <w:r>
        <w:rPr>
          <w:rFonts w:ascii="Times New Roman" w:eastAsia="Times New Roman" w:hAnsi="Times New Roman" w:cs="Times New Roman"/>
          <w:sz w:val="20"/>
          <w:szCs w:val="20"/>
        </w:rPr>
        <w:t xml:space="preserve">. There must be five or more persons and the common object of the assembly must fall within one of the </w:t>
      </w:r>
      <w:r>
        <w:rPr>
          <w:rFonts w:ascii="Times New Roman" w:eastAsia="Times New Roman" w:hAnsi="Times New Roman" w:cs="Times New Roman"/>
          <w:sz w:val="20"/>
          <w:szCs w:val="20"/>
        </w:rPr>
        <w:t>objects specified in that section. An assembly that was lawful when it initially gathered may subsequently become unlawful.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When force or violence is used by the unlawful assembly, or by a member of it, in prosecution of its common object, the conduct fall</w:t>
      </w:r>
      <w:r>
        <w:rPr>
          <w:rFonts w:ascii="Times New Roman" w:eastAsia="Times New Roman" w:hAnsi="Times New Roman" w:cs="Times New Roman"/>
          <w:sz w:val="20"/>
          <w:szCs w:val="20"/>
        </w:rPr>
        <w:t xml:space="preserve">s within </w:t>
      </w:r>
      <w:r>
        <w:rPr>
          <w:rFonts w:ascii="Times New Roman" w:eastAsia="Times New Roman" w:hAnsi="Times New Roman" w:cs="Times New Roman"/>
          <w:b/>
          <w:bCs/>
          <w:sz w:val="20"/>
          <w:szCs w:val="20"/>
        </w:rPr>
        <w:t>§146 PPC</w:t>
      </w:r>
      <w:r>
        <w:rPr>
          <w:rFonts w:ascii="Times New Roman" w:eastAsia="Times New Roman" w:hAnsi="Times New Roman" w:cs="Times New Roman"/>
          <w:sz w:val="20"/>
          <w:szCs w:val="20"/>
        </w:rPr>
        <w:t xml:space="preserve"> and constitutes rioting. The relevant punishment provision is then §147, while §148 applies where the rioter is armed with a deadly weapon or an article which, when used as a weapon, is likely to cause death. (</w:t>
      </w:r>
      <w:hyperlink r:id="rId186">
        <w:r>
          <w:rPr>
            <w:rFonts w:ascii="Times New Roman" w:eastAsia="Times New Roman" w:hAnsi="Times New Roman" w:cs="Times New Roman"/>
            <w:color w:val="1155CC"/>
            <w:sz w:val="20"/>
            <w:szCs w:val="20"/>
            <w:u w:val="single"/>
          </w:rPr>
          <w:t>Pakistani</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police may also have to deal with offences connected with the assembly, including:</w:t>
      </w:r>
    </w:p>
    <w:p w:rsidR="001E296C" w:rsidRDefault="00750CC2" w:rsidP="00750CC2">
      <w:pPr>
        <w:numPr>
          <w:ilvl w:val="0"/>
          <w:numId w:val="76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joining or continuing in an unlawful assembly;</w:t>
      </w:r>
    </w:p>
    <w:p w:rsidR="001E296C" w:rsidRDefault="00750CC2" w:rsidP="00750CC2">
      <w:pPr>
        <w:numPr>
          <w:ilvl w:val="0"/>
          <w:numId w:val="767"/>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remaining after an order to</w:t>
      </w:r>
      <w:r>
        <w:rPr>
          <w:rFonts w:ascii="Times New Roman" w:eastAsia="Times New Roman" w:hAnsi="Times New Roman" w:cs="Times New Roman"/>
          <w:sz w:val="20"/>
          <w:szCs w:val="20"/>
        </w:rPr>
        <w:t xml:space="preserve"> disperse;</w:t>
      </w:r>
    </w:p>
    <w:p w:rsidR="001E296C" w:rsidRDefault="00750CC2" w:rsidP="00750CC2">
      <w:pPr>
        <w:numPr>
          <w:ilvl w:val="0"/>
          <w:numId w:val="767"/>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assaulting or obstructing public servants suppressing a riot;</w:t>
      </w:r>
    </w:p>
    <w:p w:rsidR="001E296C" w:rsidRDefault="00750CC2" w:rsidP="00750CC2">
      <w:pPr>
        <w:numPr>
          <w:ilvl w:val="0"/>
          <w:numId w:val="767"/>
        </w:numPr>
        <w:rPr>
          <w:rFonts w:ascii="Times New Roman" w:eastAsia="Times New Roman" w:hAnsi="Times New Roman" w:cs="Times New Roman"/>
          <w:sz w:val="20"/>
          <w:szCs w:val="20"/>
        </w:rPr>
      </w:pPr>
      <w:r>
        <w:rPr>
          <w:rFonts w:ascii="Times New Roman" w:eastAsia="Times New Roman" w:hAnsi="Times New Roman" w:cs="Times New Roman"/>
          <w:sz w:val="20"/>
          <w:szCs w:val="20"/>
        </w:rPr>
        <w:t>damage to property;</w:t>
      </w:r>
    </w:p>
    <w:p w:rsidR="001E296C" w:rsidRDefault="00750CC2" w:rsidP="00750CC2">
      <w:pPr>
        <w:numPr>
          <w:ilvl w:val="0"/>
          <w:numId w:val="76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hurt or other offences committed during the occurrence.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Relevant law:</w:t>
      </w:r>
      <w:r>
        <w:rPr>
          <w:rFonts w:ascii="Times New Roman" w:eastAsia="Times New Roman" w:hAnsi="Times New Roman" w:cs="Times New Roman"/>
          <w:sz w:val="20"/>
          <w:szCs w:val="20"/>
        </w:rPr>
        <w:t xml:space="preserve"> PPC §§141–152; Cr.P.C. §§149–152.</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24" w:name="_65u61x2qudbn" w:colFirst="0" w:colLast="0"/>
      <w:bookmarkEnd w:id="1124"/>
      <w:r>
        <w:rPr>
          <w:rFonts w:ascii="Times New Roman" w:eastAsia="Times New Roman" w:hAnsi="Times New Roman" w:cs="Times New Roman"/>
          <w:b/>
          <w:bCs/>
          <w:sz w:val="20"/>
          <w:szCs w:val="20"/>
        </w:rPr>
        <w:t>2. Preventive Measures and Dispersal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an unlawful asse</w:t>
      </w:r>
      <w:r>
        <w:rPr>
          <w:rFonts w:ascii="Times New Roman" w:eastAsia="Times New Roman" w:hAnsi="Times New Roman" w:cs="Times New Roman"/>
          <w:sz w:val="20"/>
          <w:szCs w:val="20"/>
        </w:rPr>
        <w:t>mbly exists, the law provides a specific procedure for its dispersal.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Under </w:t>
      </w:r>
      <w:r>
        <w:rPr>
          <w:rFonts w:ascii="Times New Roman" w:eastAsia="Times New Roman" w:hAnsi="Times New Roman" w:cs="Times New Roman"/>
          <w:b/>
          <w:bCs/>
          <w:sz w:val="20"/>
          <w:szCs w:val="20"/>
        </w:rPr>
        <w:t>§149 Cr.P.C.</w:t>
      </w:r>
      <w:r>
        <w:rPr>
          <w:rFonts w:ascii="Times New Roman" w:eastAsia="Times New Roman" w:hAnsi="Times New Roman" w:cs="Times New Roman"/>
          <w:sz w:val="20"/>
          <w:szCs w:val="20"/>
        </w:rPr>
        <w:t>, police officers are required to prevent the commission of cognizable offences. Section 150 concerns information regarding designs to commit cognizable offences, while</w:t>
      </w:r>
      <w:r>
        <w:rPr>
          <w:rFonts w:ascii="Times New Roman" w:eastAsia="Times New Roman" w:hAnsi="Times New Roman" w:cs="Times New Roman"/>
          <w:sz w:val="20"/>
          <w:szCs w:val="20"/>
        </w:rPr>
        <w:t xml:space="preserve"> §151 provides for preventive arrest in the circumstances authorised by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an unlawful assembly, </w:t>
      </w:r>
      <w:r>
        <w:rPr>
          <w:rFonts w:ascii="Times New Roman" w:eastAsia="Times New Roman" w:hAnsi="Times New Roman" w:cs="Times New Roman"/>
          <w:b/>
          <w:bCs/>
          <w:sz w:val="20"/>
          <w:szCs w:val="20"/>
        </w:rPr>
        <w:t>§127 Cr.P.C.</w:t>
      </w:r>
      <w:r>
        <w:rPr>
          <w:rFonts w:ascii="Times New Roman" w:eastAsia="Times New Roman" w:hAnsi="Times New Roman" w:cs="Times New Roman"/>
          <w:sz w:val="20"/>
          <w:szCs w:val="20"/>
        </w:rPr>
        <w:t xml:space="preserve"> authorises the competent authority to command the assembly to disperse. Sections </w:t>
      </w:r>
      <w:r>
        <w:rPr>
          <w:rFonts w:ascii="Times New Roman" w:eastAsia="Times New Roman" w:hAnsi="Times New Roman" w:cs="Times New Roman"/>
          <w:b/>
          <w:bCs/>
          <w:sz w:val="20"/>
          <w:szCs w:val="20"/>
        </w:rPr>
        <w:t>128–131 Cr.P.C.</w:t>
      </w:r>
      <w:r>
        <w:rPr>
          <w:rFonts w:ascii="Times New Roman" w:eastAsia="Times New Roman" w:hAnsi="Times New Roman" w:cs="Times New Roman"/>
          <w:sz w:val="20"/>
          <w:szCs w:val="20"/>
        </w:rPr>
        <w:t xml:space="preserve"> provide the statutory framework for dispers</w:t>
      </w:r>
      <w:r>
        <w:rPr>
          <w:rFonts w:ascii="Times New Roman" w:eastAsia="Times New Roman" w:hAnsi="Times New Roman" w:cs="Times New Roman"/>
          <w:sz w:val="20"/>
          <w:szCs w:val="20"/>
        </w:rPr>
        <w:t>al, including the use of force and, in specified circumstances, assistance of armed forces.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police should record the circumstances of the dispersal, particularly where subsequent proceedings depend upon whether persons knowingly continued to participat</w:t>
      </w:r>
      <w:r>
        <w:rPr>
          <w:rFonts w:ascii="Times New Roman" w:eastAsia="Times New Roman" w:hAnsi="Times New Roman" w:cs="Times New Roman"/>
          <w:sz w:val="20"/>
          <w:szCs w:val="20"/>
        </w:rPr>
        <w:t>e after being commanded to disperse.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may become relevant to </w:t>
      </w:r>
      <w:r>
        <w:rPr>
          <w:rFonts w:ascii="Times New Roman" w:eastAsia="Times New Roman" w:hAnsi="Times New Roman" w:cs="Times New Roman"/>
          <w:b/>
          <w:bCs/>
          <w:sz w:val="20"/>
          <w:szCs w:val="20"/>
        </w:rPr>
        <w:t>§145 PPC</w:t>
      </w:r>
      <w:r>
        <w:rPr>
          <w:rFonts w:ascii="Times New Roman" w:eastAsia="Times New Roman" w:hAnsi="Times New Roman" w:cs="Times New Roman"/>
          <w:sz w:val="20"/>
          <w:szCs w:val="20"/>
        </w:rPr>
        <w:t xml:space="preserve">, concerning joining or continuing in an unlawful assembly knowing that it has been commanded to disperse, and </w:t>
      </w:r>
      <w:r>
        <w:rPr>
          <w:rFonts w:ascii="Times New Roman" w:eastAsia="Times New Roman" w:hAnsi="Times New Roman" w:cs="Times New Roman"/>
          <w:b/>
          <w:bCs/>
          <w:sz w:val="20"/>
          <w:szCs w:val="20"/>
        </w:rPr>
        <w:t>§151 PPC</w:t>
      </w:r>
      <w:r>
        <w:rPr>
          <w:rFonts w:ascii="Times New Roman" w:eastAsia="Times New Roman" w:hAnsi="Times New Roman" w:cs="Times New Roman"/>
          <w:sz w:val="20"/>
          <w:szCs w:val="20"/>
        </w:rPr>
        <w:t>, concerning knowingly joining or continuing in an assembly of f</w:t>
      </w:r>
      <w:r>
        <w:rPr>
          <w:rFonts w:ascii="Times New Roman" w:eastAsia="Times New Roman" w:hAnsi="Times New Roman" w:cs="Times New Roman"/>
          <w:sz w:val="20"/>
          <w:szCs w:val="20"/>
        </w:rPr>
        <w:t>ive or more persons after such command.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Relevant law:</w:t>
      </w:r>
      <w:r>
        <w:rPr>
          <w:rFonts w:ascii="Times New Roman" w:eastAsia="Times New Roman" w:hAnsi="Times New Roman" w:cs="Times New Roman"/>
          <w:sz w:val="20"/>
          <w:szCs w:val="20"/>
        </w:rPr>
        <w:t xml:space="preserve"> Cr.P.C. §§127–131, 149–151; PPC §§145, 151–152.</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25" w:name="_9mrd1jxr5vjc" w:colFirst="0" w:colLast="0"/>
      <w:bookmarkEnd w:id="1125"/>
      <w:r>
        <w:rPr>
          <w:rFonts w:ascii="Times New Roman" w:eastAsia="Times New Roman" w:hAnsi="Times New Roman" w:cs="Times New Roman"/>
          <w:b/>
          <w:bCs/>
          <w:sz w:val="20"/>
          <w:szCs w:val="20"/>
        </w:rPr>
        <w:t>3. Registration of FIR and Institution of Police Case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If the facts disclose a cognizable offence, the police case is ordinarily instituted through an </w:t>
      </w:r>
      <w:r>
        <w:rPr>
          <w:rFonts w:ascii="Times New Roman" w:eastAsia="Times New Roman" w:hAnsi="Times New Roman" w:cs="Times New Roman"/>
          <w:b/>
          <w:bCs/>
          <w:sz w:val="20"/>
          <w:szCs w:val="20"/>
        </w:rPr>
        <w:t>FIR under §154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Information relating to a cognizable offence given orally must be reduced to writing, read over to the informant, signed by the person giving it, and entered in the prescribed police record. (</w:t>
      </w:r>
      <w:hyperlink r:id="rId187">
        <w:r>
          <w:rPr>
            <w:rFonts w:ascii="Times New Roman" w:eastAsia="Times New Roman" w:hAnsi="Times New Roman" w:cs="Times New Roman"/>
            <w:color w:val="1155CC"/>
            <w:sz w:val="20"/>
            <w:szCs w:val="20"/>
            <w:u w:val="single"/>
          </w:rPr>
          <w:t>Statutes of Pakistan</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a riot case, the FIR ordinarily sets out, so far as information is available:</w:t>
      </w:r>
    </w:p>
    <w:p w:rsidR="001E296C" w:rsidRDefault="00750CC2" w:rsidP="00750CC2">
      <w:pPr>
        <w:numPr>
          <w:ilvl w:val="0"/>
          <w:numId w:val="74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date, time and place of occurrence;</w:t>
      </w:r>
    </w:p>
    <w:p w:rsidR="001E296C" w:rsidRDefault="00750CC2" w:rsidP="00750CC2">
      <w:pPr>
        <w:numPr>
          <w:ilvl w:val="0"/>
          <w:numId w:val="74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persons participating in the assembly;</w:t>
      </w:r>
    </w:p>
    <w:p w:rsidR="001E296C" w:rsidRDefault="00750CC2" w:rsidP="00750CC2">
      <w:pPr>
        <w:numPr>
          <w:ilvl w:val="0"/>
          <w:numId w:val="748"/>
        </w:numPr>
        <w:rPr>
          <w:rFonts w:ascii="Times New Roman" w:eastAsia="Times New Roman" w:hAnsi="Times New Roman" w:cs="Times New Roman"/>
          <w:sz w:val="20"/>
          <w:szCs w:val="20"/>
        </w:rPr>
      </w:pPr>
      <w:r>
        <w:rPr>
          <w:rFonts w:ascii="Times New Roman" w:eastAsia="Times New Roman" w:hAnsi="Times New Roman" w:cs="Times New Roman"/>
          <w:sz w:val="20"/>
          <w:szCs w:val="20"/>
        </w:rPr>
        <w:t>nature and alleged common object;</w:t>
      </w:r>
    </w:p>
    <w:p w:rsidR="001E296C" w:rsidRDefault="00750CC2" w:rsidP="00750CC2">
      <w:pPr>
        <w:numPr>
          <w:ilvl w:val="0"/>
          <w:numId w:val="748"/>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acts of force </w:t>
      </w:r>
      <w:r>
        <w:rPr>
          <w:rFonts w:ascii="Times New Roman" w:eastAsia="Times New Roman" w:hAnsi="Times New Roman" w:cs="Times New Roman"/>
          <w:sz w:val="20"/>
          <w:szCs w:val="20"/>
        </w:rPr>
        <w:t>or violence;</w:t>
      </w:r>
    </w:p>
    <w:p w:rsidR="001E296C" w:rsidRDefault="00750CC2" w:rsidP="00750CC2">
      <w:pPr>
        <w:numPr>
          <w:ilvl w:val="0"/>
          <w:numId w:val="748"/>
        </w:numPr>
        <w:rPr>
          <w:rFonts w:ascii="Times New Roman" w:eastAsia="Times New Roman" w:hAnsi="Times New Roman" w:cs="Times New Roman"/>
          <w:sz w:val="20"/>
          <w:szCs w:val="20"/>
        </w:rPr>
      </w:pPr>
      <w:r>
        <w:rPr>
          <w:rFonts w:ascii="Times New Roman" w:eastAsia="Times New Roman" w:hAnsi="Times New Roman" w:cs="Times New Roman"/>
          <w:sz w:val="20"/>
          <w:szCs w:val="20"/>
        </w:rPr>
        <w:t>weapons used;</w:t>
      </w:r>
    </w:p>
    <w:p w:rsidR="001E296C" w:rsidRDefault="00750CC2" w:rsidP="00750CC2">
      <w:pPr>
        <w:numPr>
          <w:ilvl w:val="0"/>
          <w:numId w:val="748"/>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individual roles, where known;</w:t>
      </w:r>
    </w:p>
    <w:p w:rsidR="001E296C" w:rsidRDefault="00750CC2" w:rsidP="00750CC2">
      <w:pPr>
        <w:numPr>
          <w:ilvl w:val="0"/>
          <w:numId w:val="748"/>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injuries or deaths;</w:t>
      </w:r>
    </w:p>
    <w:p w:rsidR="001E296C" w:rsidRDefault="00750CC2" w:rsidP="00750CC2">
      <w:pPr>
        <w:numPr>
          <w:ilvl w:val="0"/>
          <w:numId w:val="748"/>
        </w:numPr>
        <w:rPr>
          <w:rFonts w:ascii="Times New Roman" w:eastAsia="Times New Roman" w:hAnsi="Times New Roman" w:cs="Times New Roman"/>
          <w:sz w:val="20"/>
          <w:szCs w:val="20"/>
        </w:rPr>
      </w:pPr>
      <w:r>
        <w:rPr>
          <w:rFonts w:ascii="Times New Roman" w:eastAsia="Times New Roman" w:hAnsi="Times New Roman" w:cs="Times New Roman"/>
          <w:sz w:val="20"/>
          <w:szCs w:val="20"/>
        </w:rPr>
        <w:t>damage to property;</w:t>
      </w:r>
    </w:p>
    <w:p w:rsidR="001E296C" w:rsidRDefault="00750CC2" w:rsidP="00750CC2">
      <w:pPr>
        <w:numPr>
          <w:ilvl w:val="0"/>
          <w:numId w:val="74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conduct towards police/public servants;</w:t>
      </w:r>
    </w:p>
    <w:p w:rsidR="001E296C" w:rsidRDefault="00750CC2" w:rsidP="00750CC2">
      <w:pPr>
        <w:numPr>
          <w:ilvl w:val="0"/>
          <w:numId w:val="74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offences committed during the occurrence.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police must select the appropriate PPC provisions according to the</w:t>
      </w:r>
      <w:r>
        <w:rPr>
          <w:rFonts w:ascii="Times New Roman" w:eastAsia="Times New Roman" w:hAnsi="Times New Roman" w:cs="Times New Roman"/>
          <w:sz w:val="20"/>
          <w:szCs w:val="20"/>
        </w:rPr>
        <w:t xml:space="preserve"> facts. Sections </w:t>
      </w:r>
      <w:r>
        <w:rPr>
          <w:rFonts w:ascii="Times New Roman" w:eastAsia="Times New Roman" w:hAnsi="Times New Roman" w:cs="Times New Roman"/>
          <w:b/>
          <w:bCs/>
          <w:sz w:val="20"/>
          <w:szCs w:val="20"/>
        </w:rPr>
        <w:t>147 and 148 PPC</w:t>
      </w:r>
      <w:r>
        <w:rPr>
          <w:rFonts w:ascii="Times New Roman" w:eastAsia="Times New Roman" w:hAnsi="Times New Roman" w:cs="Times New Roman"/>
          <w:sz w:val="20"/>
          <w:szCs w:val="20"/>
        </w:rPr>
        <w:t xml:space="preserve"> may be accompanied by other substantive offences, and </w:t>
      </w:r>
      <w:r>
        <w:rPr>
          <w:rFonts w:ascii="Times New Roman" w:eastAsia="Times New Roman" w:hAnsi="Times New Roman" w:cs="Times New Roman"/>
          <w:b/>
          <w:bCs/>
          <w:sz w:val="20"/>
          <w:szCs w:val="20"/>
        </w:rPr>
        <w:t>§149 PPC</w:t>
      </w:r>
      <w:r>
        <w:rPr>
          <w:rFonts w:ascii="Times New Roman" w:eastAsia="Times New Roman" w:hAnsi="Times New Roman" w:cs="Times New Roman"/>
          <w:sz w:val="20"/>
          <w:szCs w:val="20"/>
        </w:rPr>
        <w:t xml:space="preserve"> may be invoked where the statutory requirements for constructive liability are alleged.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classification of each offence—whether cognizable, bailable, and the</w:t>
      </w:r>
      <w:r>
        <w:rPr>
          <w:rFonts w:ascii="Times New Roman" w:eastAsia="Times New Roman" w:hAnsi="Times New Roman" w:cs="Times New Roman"/>
          <w:sz w:val="20"/>
          <w:szCs w:val="20"/>
        </w:rPr>
        <w:t xml:space="preserve"> competent trial forum—is determined by the Cr.P.C. and its First Schedule, rather than merely by the title of the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Relevant law:</w:t>
      </w:r>
      <w:r>
        <w:rPr>
          <w:rFonts w:ascii="Times New Roman" w:eastAsia="Times New Roman" w:hAnsi="Times New Roman" w:cs="Times New Roman"/>
          <w:sz w:val="20"/>
          <w:szCs w:val="20"/>
        </w:rPr>
        <w:t xml:space="preserve"> Cr.P.C. §154; PPC §§141–152.</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26" w:name="_5g7e6ta33ft8" w:colFirst="0" w:colLast="0"/>
      <w:bookmarkEnd w:id="1126"/>
      <w:r>
        <w:rPr>
          <w:rFonts w:ascii="Times New Roman" w:eastAsia="Times New Roman" w:hAnsi="Times New Roman" w:cs="Times New Roman"/>
          <w:b/>
          <w:bCs/>
          <w:sz w:val="20"/>
          <w:szCs w:val="20"/>
        </w:rPr>
        <w:t>4. Alternative Complaint and Remedies Where FIR Is Not Registered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criminal case is not nec</w:t>
      </w:r>
      <w:r>
        <w:rPr>
          <w:rFonts w:ascii="Times New Roman" w:eastAsia="Times New Roman" w:hAnsi="Times New Roman" w:cs="Times New Roman"/>
          <w:sz w:val="20"/>
          <w:szCs w:val="20"/>
        </w:rPr>
        <w:t>essarily confined to the police-FIR route.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Under </w:t>
      </w:r>
      <w:r>
        <w:rPr>
          <w:rFonts w:ascii="Times New Roman" w:eastAsia="Times New Roman" w:hAnsi="Times New Roman" w:cs="Times New Roman"/>
          <w:b/>
          <w:bCs/>
          <w:sz w:val="20"/>
          <w:szCs w:val="20"/>
        </w:rPr>
        <w:t>§190 Cr.P.C.</w:t>
      </w:r>
      <w:r>
        <w:rPr>
          <w:rFonts w:ascii="Times New Roman" w:eastAsia="Times New Roman" w:hAnsi="Times New Roman" w:cs="Times New Roman"/>
          <w:sz w:val="20"/>
          <w:szCs w:val="20"/>
        </w:rPr>
        <w:t xml:space="preserve">, a Magistrate may take cognizance upon a complaint, a police report, or information/knowledge in circumstances recognised by law. The procedure for complaints is principally contained in </w:t>
      </w:r>
      <w:r>
        <w:rPr>
          <w:rFonts w:ascii="Times New Roman" w:eastAsia="Times New Roman" w:hAnsi="Times New Roman" w:cs="Times New Roman"/>
          <w:b/>
          <w:bCs/>
          <w:sz w:val="20"/>
          <w:szCs w:val="20"/>
        </w:rPr>
        <w:t>§§200–2</w:t>
      </w:r>
      <w:r>
        <w:rPr>
          <w:rFonts w:ascii="Times New Roman" w:eastAsia="Times New Roman" w:hAnsi="Times New Roman" w:cs="Times New Roman"/>
          <w:b/>
          <w:bCs/>
          <w:sz w:val="20"/>
          <w:szCs w:val="20"/>
        </w:rPr>
        <w:t>04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police fail to register an FIR despite information disclosing a cognizable offence, the complainant may invoke the remedies available under </w:t>
      </w:r>
      <w:r>
        <w:rPr>
          <w:rFonts w:ascii="Times New Roman" w:eastAsia="Times New Roman" w:hAnsi="Times New Roman" w:cs="Times New Roman"/>
          <w:b/>
          <w:bCs/>
          <w:sz w:val="20"/>
          <w:szCs w:val="20"/>
        </w:rPr>
        <w:t>§§22-A and 22-B Cr.P.C.</w:t>
      </w:r>
      <w:r>
        <w:rPr>
          <w:rFonts w:ascii="Times New Roman" w:eastAsia="Times New Roman" w:hAnsi="Times New Roman" w:cs="Times New Roman"/>
          <w:sz w:val="20"/>
          <w:szCs w:val="20"/>
        </w:rPr>
        <w:t>, including approaching the competent Ex-Officio Justice of the Peace. A</w:t>
      </w:r>
      <w:r>
        <w:rPr>
          <w:rFonts w:ascii="Times New Roman" w:eastAsia="Times New Roman" w:hAnsi="Times New Roman" w:cs="Times New Roman"/>
          <w:sz w:val="20"/>
          <w:szCs w:val="20"/>
        </w:rPr>
        <w:t xml:space="preserve"> complaint before the competent Magistrate may also be pursued according to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Accordingly, institution may occur through:</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Police case:</w:t>
      </w:r>
      <w:r>
        <w:rPr>
          <w:rFonts w:ascii="Times New Roman" w:eastAsia="Times New Roman" w:hAnsi="Times New Roman" w:cs="Times New Roman"/>
          <w:b/>
          <w:bCs/>
          <w:sz w:val="20"/>
          <w:szCs w:val="20"/>
        </w:rPr>
        <w:br/>
      </w:r>
      <w:r>
        <w:rPr>
          <w:rFonts w:ascii="Cardo" w:eastAsia="Cardo" w:hAnsi="Cardo" w:cs="Cardo"/>
          <w:sz w:val="20"/>
          <w:szCs w:val="20"/>
        </w:rPr>
        <w:t>Occurrence → FIR under §154 →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Complaint case:</w:t>
      </w:r>
      <w:r>
        <w:rPr>
          <w:rFonts w:ascii="Times New Roman" w:eastAsia="Times New Roman" w:hAnsi="Times New Roman" w:cs="Times New Roman"/>
          <w:b/>
          <w:bCs/>
          <w:sz w:val="20"/>
          <w:szCs w:val="20"/>
        </w:rPr>
        <w:br/>
      </w:r>
      <w:r>
        <w:rPr>
          <w:rFonts w:ascii="Cardo" w:eastAsia="Cardo" w:hAnsi="Cardo" w:cs="Cardo"/>
          <w:sz w:val="20"/>
          <w:szCs w:val="20"/>
        </w:rPr>
        <w:t>Complaint → §200 examination → inquiry/investigation where ordered → process under §204 → proceedings before the competent court.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27" w:name="_xdchym3z1zgb" w:colFirst="0" w:colLast="0"/>
      <w:bookmarkEnd w:id="1127"/>
      <w:r>
        <w:rPr>
          <w:rFonts w:ascii="Times New Roman" w:eastAsia="Times New Roman" w:hAnsi="Times New Roman" w:cs="Times New Roman"/>
          <w:b/>
          <w:bCs/>
          <w:sz w:val="20"/>
          <w:szCs w:val="20"/>
        </w:rPr>
        <w:t>5. Arrest and First Production Before Magistrate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lawful grounds for arrest exist, an accused may be arrested in accordance with the Cr.P.C. and constitutional safeguards.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arrested person is entitled to the protections of </w:t>
      </w:r>
      <w:r>
        <w:rPr>
          <w:rFonts w:ascii="Times New Roman" w:eastAsia="Times New Roman" w:hAnsi="Times New Roman" w:cs="Times New Roman"/>
          <w:b/>
          <w:bCs/>
          <w:sz w:val="20"/>
          <w:szCs w:val="20"/>
        </w:rPr>
        <w:t>Article 10 of the Constitution</w:t>
      </w:r>
      <w:r>
        <w:rPr>
          <w:rFonts w:ascii="Times New Roman" w:eastAsia="Times New Roman" w:hAnsi="Times New Roman" w:cs="Times New Roman"/>
          <w:sz w:val="20"/>
          <w:szCs w:val="20"/>
        </w:rPr>
        <w:t>, including being informed of the grounds of</w:t>
      </w:r>
      <w:r>
        <w:rPr>
          <w:rFonts w:ascii="Times New Roman" w:eastAsia="Times New Roman" w:hAnsi="Times New Roman" w:cs="Times New Roman"/>
          <w:sz w:val="20"/>
          <w:szCs w:val="20"/>
        </w:rPr>
        <w:t xml:space="preserve"> arrest and being produced before a Magistrate within the prescribed period.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Under </w:t>
      </w:r>
      <w:r>
        <w:rPr>
          <w:rFonts w:ascii="Times New Roman" w:eastAsia="Times New Roman" w:hAnsi="Times New Roman" w:cs="Times New Roman"/>
          <w:b/>
          <w:bCs/>
          <w:sz w:val="20"/>
          <w:szCs w:val="20"/>
        </w:rPr>
        <w:t>§61 Cr.P.C.</w:t>
      </w:r>
      <w:r>
        <w:rPr>
          <w:rFonts w:ascii="Times New Roman" w:eastAsia="Times New Roman" w:hAnsi="Times New Roman" w:cs="Times New Roman"/>
          <w:sz w:val="20"/>
          <w:szCs w:val="20"/>
        </w:rPr>
        <w:t>, a person arrested without warrant cannot ordinarily be detained for more than twenty-four hours, excluding the time necessary for journey to the Magistrate, unl</w:t>
      </w:r>
      <w:r>
        <w:rPr>
          <w:rFonts w:ascii="Times New Roman" w:eastAsia="Times New Roman" w:hAnsi="Times New Roman" w:cs="Times New Roman"/>
          <w:sz w:val="20"/>
          <w:szCs w:val="20"/>
        </w:rPr>
        <w:t>ess further detention is authorised under law.</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Where investigation cannot be completed within the initial period and further custody is required, the police seek appropriate orders under </w:t>
      </w:r>
      <w:r>
        <w:rPr>
          <w:rFonts w:ascii="Times New Roman" w:eastAsia="Times New Roman" w:hAnsi="Times New Roman" w:cs="Times New Roman"/>
          <w:b/>
          <w:bCs/>
          <w:sz w:val="20"/>
          <w:szCs w:val="20"/>
        </w:rPr>
        <w:t>§167 Cr.P.C.</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The accused may also seek bail. The applicable provision</w:t>
      </w:r>
      <w:r>
        <w:rPr>
          <w:rFonts w:ascii="Times New Roman" w:eastAsia="Times New Roman" w:hAnsi="Times New Roman" w:cs="Times New Roman"/>
          <w:sz w:val="20"/>
          <w:szCs w:val="20"/>
        </w:rPr>
        <w:t xml:space="preserve"> depends upon the classification of the offence, principally </w:t>
      </w:r>
      <w:r>
        <w:rPr>
          <w:rFonts w:ascii="Times New Roman" w:eastAsia="Times New Roman" w:hAnsi="Times New Roman" w:cs="Times New Roman"/>
          <w:b/>
          <w:bCs/>
          <w:sz w:val="20"/>
          <w:szCs w:val="20"/>
        </w:rPr>
        <w:t>§§496–498 Cr.P.C.</w:t>
      </w:r>
    </w:p>
    <w:p w:rsidR="001E296C" w:rsidRDefault="00750CC2" w:rsidP="00750CC2">
      <w:pPr>
        <w:rPr>
          <w:rFonts w:ascii="Times New Roman" w:eastAsia="Times New Roman" w:hAnsi="Times New Roman" w:cs="Times New Roman"/>
          <w:sz w:val="20"/>
          <w:szCs w:val="20"/>
        </w:rPr>
      </w:pPr>
      <w:r>
        <w:pict>
          <v:rect id="_x0000_i1189"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128" w:name="_nowosy5zezem" w:colFirst="0" w:colLast="0"/>
      <w:bookmarkEnd w:id="1128"/>
      <w:r>
        <w:rPr>
          <w:rFonts w:ascii="Times New Roman" w:eastAsia="Times New Roman" w:hAnsi="Times New Roman" w:cs="Times New Roman"/>
          <w:b/>
          <w:bCs/>
          <w:sz w:val="20"/>
          <w:szCs w:val="20"/>
        </w:rPr>
        <w:lastRenderedPageBreak/>
        <w:t>STAGE 2 — INVESTIGATION AND PRE-TRIAL PROCEEDINGS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29" w:name="_15oroipcl4" w:colFirst="0" w:colLast="0"/>
      <w:bookmarkEnd w:id="1129"/>
      <w:r>
        <w:rPr>
          <w:rFonts w:ascii="Times New Roman" w:eastAsia="Times New Roman" w:hAnsi="Times New Roman" w:cs="Times New Roman"/>
          <w:b/>
          <w:bCs/>
          <w:sz w:val="20"/>
          <w:szCs w:val="20"/>
        </w:rPr>
        <w:t>1. Formal Investigation and Investigation of the Scene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After registration of the FIR, investigation of a cognizable case proc</w:t>
      </w:r>
      <w:r>
        <w:rPr>
          <w:rFonts w:ascii="Times New Roman" w:eastAsia="Times New Roman" w:hAnsi="Times New Roman" w:cs="Times New Roman"/>
          <w:sz w:val="20"/>
          <w:szCs w:val="20"/>
        </w:rPr>
        <w:t xml:space="preserve">eeds under </w:t>
      </w:r>
      <w:r>
        <w:rPr>
          <w:rFonts w:ascii="Times New Roman" w:eastAsia="Times New Roman" w:hAnsi="Times New Roman" w:cs="Times New Roman"/>
          <w:b/>
          <w:bCs/>
          <w:sz w:val="20"/>
          <w:szCs w:val="20"/>
        </w:rPr>
        <w:t>§§156–157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Under §156, the officer in charge of a police station may investigate a cognizable case without a prior order of a Magistrate. Under §157, where the officer has reason to suspect the commission of an offence, he proceeds to inv</w:t>
      </w:r>
      <w:r>
        <w:rPr>
          <w:rFonts w:ascii="Times New Roman" w:eastAsia="Times New Roman" w:hAnsi="Times New Roman" w:cs="Times New Roman"/>
          <w:sz w:val="20"/>
          <w:szCs w:val="20"/>
        </w:rPr>
        <w:t>estigate the facts and circumstances and takes the measures required by law. (</w:t>
      </w:r>
      <w:hyperlink r:id="rId188">
        <w:r>
          <w:rPr>
            <w:rFonts w:ascii="Times New Roman" w:eastAsia="Times New Roman" w:hAnsi="Times New Roman" w:cs="Times New Roman"/>
            <w:color w:val="1155CC"/>
            <w:sz w:val="20"/>
            <w:szCs w:val="20"/>
            <w:u w:val="single"/>
          </w:rPr>
          <w:t>SJA</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a riot case, invest</w:t>
      </w:r>
      <w:r>
        <w:rPr>
          <w:rFonts w:ascii="Times New Roman" w:eastAsia="Times New Roman" w:hAnsi="Times New Roman" w:cs="Times New Roman"/>
          <w:sz w:val="20"/>
          <w:szCs w:val="20"/>
        </w:rPr>
        <w:t>igation ordinarily includes:</w:t>
      </w:r>
    </w:p>
    <w:p w:rsidR="001E296C" w:rsidRDefault="00750CC2" w:rsidP="00750CC2">
      <w:pPr>
        <w:numPr>
          <w:ilvl w:val="0"/>
          <w:numId w:val="70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visiting and inspecting the place of occurrence;</w:t>
      </w:r>
    </w:p>
    <w:p w:rsidR="001E296C" w:rsidRDefault="00750CC2" w:rsidP="00750CC2">
      <w:pPr>
        <w:numPr>
          <w:ilvl w:val="0"/>
          <w:numId w:val="7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preparing the site plan and relevant inspection record;</w:t>
      </w:r>
    </w:p>
    <w:p w:rsidR="001E296C" w:rsidRDefault="00750CC2" w:rsidP="00750CC2">
      <w:pPr>
        <w:numPr>
          <w:ilvl w:val="0"/>
          <w:numId w:val="7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determining the number and identity of participants;</w:t>
      </w:r>
    </w:p>
    <w:p w:rsidR="001E296C" w:rsidRDefault="00750CC2" w:rsidP="00750CC2">
      <w:pPr>
        <w:numPr>
          <w:ilvl w:val="0"/>
          <w:numId w:val="7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identifying witnesses;</w:t>
      </w:r>
    </w:p>
    <w:p w:rsidR="001E296C" w:rsidRDefault="00750CC2" w:rsidP="00750CC2">
      <w:pPr>
        <w:numPr>
          <w:ilvl w:val="0"/>
          <w:numId w:val="7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determining the common object;</w:t>
      </w:r>
    </w:p>
    <w:p w:rsidR="001E296C" w:rsidRDefault="00750CC2" w:rsidP="00750CC2">
      <w:pPr>
        <w:numPr>
          <w:ilvl w:val="0"/>
          <w:numId w:val="7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determining how force or violence was used;</w:t>
      </w:r>
    </w:p>
    <w:p w:rsidR="001E296C" w:rsidRDefault="00750CC2" w:rsidP="00750CC2">
      <w:pPr>
        <w:numPr>
          <w:ilvl w:val="0"/>
          <w:numId w:val="7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identifying weapons;</w:t>
      </w:r>
    </w:p>
    <w:p w:rsidR="001E296C" w:rsidRDefault="00750CC2" w:rsidP="00750CC2">
      <w:pPr>
        <w:numPr>
          <w:ilvl w:val="0"/>
          <w:numId w:val="7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identifying injuries and property damage;</w:t>
      </w:r>
    </w:p>
    <w:p w:rsidR="001E296C" w:rsidRDefault="00750CC2" w:rsidP="00750CC2">
      <w:pPr>
        <w:numPr>
          <w:ilvl w:val="0"/>
          <w:numId w:val="70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determining individual participation.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investigation is not confined to proving that a riot occurred. It must establish the connection of </w:t>
      </w:r>
      <w:r>
        <w:rPr>
          <w:rFonts w:ascii="Times New Roman" w:eastAsia="Times New Roman" w:hAnsi="Times New Roman" w:cs="Times New Roman"/>
          <w:b/>
          <w:bCs/>
          <w:sz w:val="20"/>
          <w:szCs w:val="20"/>
        </w:rPr>
        <w:t>each acc</w:t>
      </w:r>
      <w:r>
        <w:rPr>
          <w:rFonts w:ascii="Times New Roman" w:eastAsia="Times New Roman" w:hAnsi="Times New Roman" w:cs="Times New Roman"/>
          <w:b/>
          <w:bCs/>
          <w:sz w:val="20"/>
          <w:szCs w:val="20"/>
        </w:rPr>
        <w:t>used</w:t>
      </w:r>
      <w:r>
        <w:rPr>
          <w:rFonts w:ascii="Times New Roman" w:eastAsia="Times New Roman" w:hAnsi="Times New Roman" w:cs="Times New Roman"/>
          <w:sz w:val="20"/>
          <w:szCs w:val="20"/>
        </w:rPr>
        <w:t xml:space="preserve"> with the unlawful assembly and the relevant offence.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30" w:name="_oorsc3t2l1yu" w:colFirst="0" w:colLast="0"/>
      <w:bookmarkEnd w:id="1130"/>
      <w:r>
        <w:rPr>
          <w:rFonts w:ascii="Times New Roman" w:eastAsia="Times New Roman" w:hAnsi="Times New Roman" w:cs="Times New Roman"/>
          <w:b/>
          <w:bCs/>
          <w:sz w:val="20"/>
          <w:szCs w:val="20"/>
        </w:rPr>
        <w:t>2. Statements, Identification, Arrest, Remand and Bail</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The investigating officer examines persons acquainted with the circumstances under </w:t>
      </w:r>
      <w:r>
        <w:rPr>
          <w:rFonts w:ascii="Times New Roman" w:eastAsia="Times New Roman" w:hAnsi="Times New Roman" w:cs="Times New Roman"/>
          <w:b/>
          <w:bCs/>
          <w:sz w:val="20"/>
          <w:szCs w:val="20"/>
        </w:rPr>
        <w:t>§161 Cr.P.C.</w:t>
      </w:r>
      <w:r>
        <w:rPr>
          <w:rFonts w:ascii="Times New Roman" w:eastAsia="Times New Roman" w:hAnsi="Times New Roman" w:cs="Times New Roman"/>
          <w:sz w:val="20"/>
          <w:szCs w:val="20"/>
        </w:rPr>
        <w:t xml:space="preserve"> The statutory restrictions concerning the use of police statements are contained in </w:t>
      </w:r>
      <w:r>
        <w:rPr>
          <w:rFonts w:ascii="Times New Roman" w:eastAsia="Times New Roman" w:hAnsi="Times New Roman" w:cs="Times New Roman"/>
          <w:b/>
          <w:bCs/>
          <w:sz w:val="20"/>
          <w:szCs w:val="20"/>
        </w:rPr>
        <w:t>§162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legally appropriate, a statement or confession may be recorded before a Magistrate under </w:t>
      </w:r>
      <w:r>
        <w:rPr>
          <w:rFonts w:ascii="Times New Roman" w:eastAsia="Times New Roman" w:hAnsi="Times New Roman" w:cs="Times New Roman"/>
          <w:b/>
          <w:bCs/>
          <w:sz w:val="20"/>
          <w:szCs w:val="20"/>
        </w:rPr>
        <w:t>§164 Cr.P.C.</w:t>
      </w:r>
      <w:r>
        <w:rPr>
          <w:rFonts w:ascii="Times New Roman" w:eastAsia="Times New Roman" w:hAnsi="Times New Roman" w:cs="Times New Roman"/>
          <w:sz w:val="20"/>
          <w:szCs w:val="20"/>
        </w:rPr>
        <w:t>, subject to the safeguards governing such proceedi</w:t>
      </w:r>
      <w:r>
        <w:rPr>
          <w:rFonts w:ascii="Times New Roman" w:eastAsia="Times New Roman" w:hAnsi="Times New Roman" w:cs="Times New Roman"/>
          <w:sz w:val="20"/>
          <w:szCs w:val="20"/>
        </w:rPr>
        <w:t>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Identification becomes especially important where the occurrence involved a large crowd. The investigation may rely upon:</w:t>
      </w:r>
    </w:p>
    <w:p w:rsidR="001E296C" w:rsidRDefault="00750CC2" w:rsidP="00750CC2">
      <w:pPr>
        <w:numPr>
          <w:ilvl w:val="0"/>
          <w:numId w:val="61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witnesses who already knew the accused;</w:t>
      </w:r>
    </w:p>
    <w:p w:rsidR="001E296C" w:rsidRDefault="00750CC2" w:rsidP="00750CC2">
      <w:pPr>
        <w:numPr>
          <w:ilvl w:val="0"/>
          <w:numId w:val="615"/>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identification at the scene;</w:t>
      </w:r>
    </w:p>
    <w:p w:rsidR="001E296C" w:rsidRDefault="00750CC2" w:rsidP="00750CC2">
      <w:pPr>
        <w:numPr>
          <w:ilvl w:val="0"/>
          <w:numId w:val="61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 or video;</w:t>
      </w:r>
    </w:p>
    <w:p w:rsidR="001E296C" w:rsidRDefault="00750CC2" w:rsidP="00750CC2">
      <w:pPr>
        <w:numPr>
          <w:ilvl w:val="0"/>
          <w:numId w:val="615"/>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 footage;</w:t>
      </w:r>
    </w:p>
    <w:p w:rsidR="001E296C" w:rsidRDefault="00750CC2" w:rsidP="00750CC2">
      <w:pPr>
        <w:numPr>
          <w:ilvl w:val="0"/>
          <w:numId w:val="615"/>
        </w:numPr>
        <w:rPr>
          <w:rFonts w:ascii="Times New Roman" w:eastAsia="Times New Roman" w:hAnsi="Times New Roman" w:cs="Times New Roman"/>
          <w:sz w:val="20"/>
          <w:szCs w:val="20"/>
        </w:rPr>
      </w:pPr>
      <w:r>
        <w:rPr>
          <w:rFonts w:ascii="Times New Roman" w:eastAsia="Times New Roman" w:hAnsi="Times New Roman" w:cs="Times New Roman"/>
          <w:sz w:val="20"/>
          <w:szCs w:val="20"/>
        </w:rPr>
        <w:t>other reliable identific</w:t>
      </w:r>
      <w:r>
        <w:rPr>
          <w:rFonts w:ascii="Times New Roman" w:eastAsia="Times New Roman" w:hAnsi="Times New Roman" w:cs="Times New Roman"/>
          <w:sz w:val="20"/>
          <w:szCs w:val="20"/>
        </w:rPr>
        <w:t>ation material;</w:t>
      </w:r>
    </w:p>
    <w:p w:rsidR="001E296C" w:rsidRDefault="00750CC2" w:rsidP="00750CC2">
      <w:pPr>
        <w:numPr>
          <w:ilvl w:val="0"/>
          <w:numId w:val="61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properly conducted identification procedure where required.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The accused may be arrested where the legal requirements are satisfied. If further custody is required, the police seek remand under </w:t>
      </w:r>
      <w:r>
        <w:rPr>
          <w:rFonts w:ascii="Times New Roman" w:eastAsia="Times New Roman" w:hAnsi="Times New Roman" w:cs="Times New Roman"/>
          <w:b/>
          <w:bCs/>
          <w:sz w:val="20"/>
          <w:szCs w:val="20"/>
        </w:rPr>
        <w:t>§167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Bail is dealt with according to </w:t>
      </w:r>
      <w:r>
        <w:rPr>
          <w:rFonts w:ascii="Times New Roman" w:eastAsia="Times New Roman" w:hAnsi="Times New Roman" w:cs="Times New Roman"/>
          <w:sz w:val="20"/>
          <w:szCs w:val="20"/>
        </w:rPr>
        <w:t xml:space="preserve">the statutory classification. </w:t>
      </w:r>
      <w:r>
        <w:rPr>
          <w:rFonts w:ascii="Times New Roman" w:eastAsia="Times New Roman" w:hAnsi="Times New Roman" w:cs="Times New Roman"/>
          <w:b/>
          <w:bCs/>
          <w:sz w:val="20"/>
          <w:szCs w:val="20"/>
        </w:rPr>
        <w:t>§496</w:t>
      </w:r>
      <w:r>
        <w:rPr>
          <w:rFonts w:ascii="Times New Roman" w:eastAsia="Times New Roman" w:hAnsi="Times New Roman" w:cs="Times New Roman"/>
          <w:sz w:val="20"/>
          <w:szCs w:val="20"/>
        </w:rPr>
        <w:t xml:space="preserve"> concerns bailable offences, while </w:t>
      </w:r>
      <w:r>
        <w:rPr>
          <w:rFonts w:ascii="Times New Roman" w:eastAsia="Times New Roman" w:hAnsi="Times New Roman" w:cs="Times New Roman"/>
          <w:b/>
          <w:bCs/>
          <w:sz w:val="20"/>
          <w:szCs w:val="20"/>
        </w:rPr>
        <w:t>§497</w:t>
      </w:r>
      <w:r>
        <w:rPr>
          <w:rFonts w:ascii="Times New Roman" w:eastAsia="Times New Roman" w:hAnsi="Times New Roman" w:cs="Times New Roman"/>
          <w:sz w:val="20"/>
          <w:szCs w:val="20"/>
        </w:rPr>
        <w:t xml:space="preserve"> governs bail in non-bailable offences and </w:t>
      </w:r>
      <w:r>
        <w:rPr>
          <w:rFonts w:ascii="Times New Roman" w:eastAsia="Times New Roman" w:hAnsi="Times New Roman" w:cs="Times New Roman"/>
          <w:b/>
          <w:bCs/>
          <w:sz w:val="20"/>
          <w:szCs w:val="20"/>
        </w:rPr>
        <w:t>§498</w:t>
      </w:r>
      <w:r>
        <w:rPr>
          <w:rFonts w:ascii="Times New Roman" w:eastAsia="Times New Roman" w:hAnsi="Times New Roman" w:cs="Times New Roman"/>
          <w:sz w:val="20"/>
          <w:szCs w:val="20"/>
        </w:rPr>
        <w:t xml:space="preserve"> confers relevant powers upon superior courts.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31" w:name="_idsi75tnf6oi" w:colFirst="0" w:colLast="0"/>
      <w:bookmarkEnd w:id="1131"/>
      <w:r>
        <w:rPr>
          <w:rFonts w:ascii="Times New Roman" w:eastAsia="Times New Roman" w:hAnsi="Times New Roman" w:cs="Times New Roman"/>
          <w:b/>
          <w:bCs/>
          <w:sz w:val="20"/>
          <w:szCs w:val="20"/>
        </w:rPr>
        <w:lastRenderedPageBreak/>
        <w:t>3. Collection of Documentary, Physical, Medical, Forensic and Electronic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w:t>
      </w:r>
      <w:r>
        <w:rPr>
          <w:rFonts w:ascii="Times New Roman" w:eastAsia="Times New Roman" w:hAnsi="Times New Roman" w:cs="Times New Roman"/>
          <w:sz w:val="20"/>
          <w:szCs w:val="20"/>
        </w:rPr>
        <w:t>estigating officer collects all evidence necessary to establish the occurrence and the participation of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may include: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Physical evidence:</w:t>
      </w:r>
      <w:r>
        <w:rPr>
          <w:rFonts w:ascii="Times New Roman" w:eastAsia="Times New Roman" w:hAnsi="Times New Roman" w:cs="Times New Roman"/>
          <w:sz w:val="20"/>
          <w:szCs w:val="20"/>
        </w:rPr>
        <w:t xml:space="preserve"> weapons, ammunition, damaged property, clothing and other articles.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Medical evidence:</w:t>
      </w:r>
      <w:r>
        <w:rPr>
          <w:rFonts w:ascii="Times New Roman" w:eastAsia="Times New Roman" w:hAnsi="Times New Roman" w:cs="Times New Roman"/>
          <w:sz w:val="20"/>
          <w:szCs w:val="20"/>
        </w:rPr>
        <w:t xml:space="preserve"> medico-legal exa</w:t>
      </w:r>
      <w:r>
        <w:rPr>
          <w:rFonts w:ascii="Times New Roman" w:eastAsia="Times New Roman" w:hAnsi="Times New Roman" w:cs="Times New Roman"/>
          <w:sz w:val="20"/>
          <w:szCs w:val="20"/>
        </w:rPr>
        <w:t>mination, injury reports, treatment records and, where applicable, post-mortem material.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Forensic evidence:</w:t>
      </w:r>
      <w:r>
        <w:rPr>
          <w:rFonts w:ascii="Times New Roman" w:eastAsia="Times New Roman" w:hAnsi="Times New Roman" w:cs="Times New Roman"/>
          <w:sz w:val="20"/>
          <w:szCs w:val="20"/>
        </w:rPr>
        <w:t xml:space="preserve"> ballistic examination, fingerprints, DNA, laboratory reports and other scientific material.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Electronic evidence:</w:t>
      </w:r>
      <w:r>
        <w:rPr>
          <w:rFonts w:ascii="Times New Roman" w:eastAsia="Times New Roman" w:hAnsi="Times New Roman" w:cs="Times New Roman"/>
          <w:sz w:val="20"/>
          <w:szCs w:val="20"/>
        </w:rPr>
        <w:t xml:space="preserve"> CCTV footage, mobile recordings, ph</w:t>
      </w:r>
      <w:r>
        <w:rPr>
          <w:rFonts w:ascii="Times New Roman" w:eastAsia="Times New Roman" w:hAnsi="Times New Roman" w:cs="Times New Roman"/>
          <w:sz w:val="20"/>
          <w:szCs w:val="20"/>
        </w:rPr>
        <w:t>otographs, digital communications and other electronically stored information.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Search and seizure must be conducted according to the applicable provisions of the Cr.P.C., including </w:t>
      </w:r>
      <w:r>
        <w:rPr>
          <w:rFonts w:ascii="Times New Roman" w:eastAsia="Times New Roman" w:hAnsi="Times New Roman" w:cs="Times New Roman"/>
          <w:b/>
          <w:bCs/>
          <w:sz w:val="20"/>
          <w:szCs w:val="20"/>
        </w:rPr>
        <w:t>§§165–166</w:t>
      </w:r>
      <w:r>
        <w:rPr>
          <w:rFonts w:ascii="Times New Roman" w:eastAsia="Times New Roman" w:hAnsi="Times New Roman" w:cs="Times New Roman"/>
          <w:sz w:val="20"/>
          <w:szCs w:val="20"/>
        </w:rPr>
        <w:t xml:space="preserve"> where applicable.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evidentiary foundation of electronic material must also be established according to the applicable law. The prosecution must be able to connect the material to the occurrence and, where relied upon against a particular accused, to that accused.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32" w:name="_33l3n84bhwdp" w:colFirst="0" w:colLast="0"/>
      <w:bookmarkEnd w:id="1132"/>
      <w:r>
        <w:rPr>
          <w:rFonts w:ascii="Times New Roman" w:eastAsia="Times New Roman" w:hAnsi="Times New Roman" w:cs="Times New Roman"/>
          <w:b/>
          <w:bCs/>
          <w:sz w:val="20"/>
          <w:szCs w:val="20"/>
        </w:rPr>
        <w:t>4. Dete</w:t>
      </w:r>
      <w:r>
        <w:rPr>
          <w:rFonts w:ascii="Times New Roman" w:eastAsia="Times New Roman" w:hAnsi="Times New Roman" w:cs="Times New Roman"/>
          <w:b/>
          <w:bCs/>
          <w:sz w:val="20"/>
          <w:szCs w:val="20"/>
        </w:rPr>
        <w:t>rmination of Common Object, Individual Liability and §149 PPC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is a central part of investigation in a riot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must determine:</w:t>
      </w:r>
    </w:p>
    <w:p w:rsidR="001E296C" w:rsidRDefault="00750CC2" w:rsidP="00750CC2">
      <w:pPr>
        <w:numPr>
          <w:ilvl w:val="0"/>
          <w:numId w:val="43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whether an unlawful assembly existed;</w:t>
      </w:r>
    </w:p>
    <w:p w:rsidR="001E296C" w:rsidRDefault="00750CC2" w:rsidP="00750CC2">
      <w:pPr>
        <w:numPr>
          <w:ilvl w:val="0"/>
          <w:numId w:val="433"/>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what its common object was;</w:t>
      </w:r>
    </w:p>
    <w:p w:rsidR="001E296C" w:rsidRDefault="00750CC2" w:rsidP="00750CC2">
      <w:pPr>
        <w:numPr>
          <w:ilvl w:val="0"/>
          <w:numId w:val="433"/>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who were its members;</w:t>
      </w:r>
    </w:p>
    <w:p w:rsidR="001E296C" w:rsidRDefault="00750CC2" w:rsidP="00750CC2">
      <w:pPr>
        <w:numPr>
          <w:ilvl w:val="0"/>
          <w:numId w:val="433"/>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whether force or violence was used;</w:t>
      </w:r>
    </w:p>
    <w:p w:rsidR="001E296C" w:rsidRDefault="00750CC2" w:rsidP="00750CC2">
      <w:pPr>
        <w:numPr>
          <w:ilvl w:val="0"/>
          <w:numId w:val="433"/>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which member committed the relevant offence;</w:t>
      </w:r>
    </w:p>
    <w:p w:rsidR="001E296C" w:rsidRDefault="00750CC2" w:rsidP="00750CC2">
      <w:pPr>
        <w:numPr>
          <w:ilvl w:val="0"/>
          <w:numId w:val="433"/>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whether that offence was committed in prosecution of the common object;</w:t>
      </w:r>
    </w:p>
    <w:p w:rsidR="001E296C" w:rsidRDefault="00750CC2" w:rsidP="00750CC2">
      <w:pPr>
        <w:numPr>
          <w:ilvl w:val="0"/>
          <w:numId w:val="43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alternatively, whether the members knew that the offence was likely to be committed in prosecution of t</w:t>
      </w:r>
      <w:r>
        <w:rPr>
          <w:rFonts w:ascii="Times New Roman" w:eastAsia="Times New Roman" w:hAnsi="Times New Roman" w:cs="Times New Roman"/>
          <w:sz w:val="20"/>
          <w:szCs w:val="20"/>
        </w:rPr>
        <w:t>hat object.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Section 149 PPC does not create an independent offence of "constructive rioting."</w:t>
      </w:r>
      <w:r>
        <w:rPr>
          <w:rFonts w:ascii="Times New Roman" w:eastAsia="Times New Roman" w:hAnsi="Times New Roman" w:cs="Times New Roman"/>
          <w:sz w:val="20"/>
          <w:szCs w:val="20"/>
        </w:rPr>
        <w:t xml:space="preserve"> It makes every member of the unlawful assembly guilty of another offence committed in the circumstances specified in that section. (</w:t>
      </w:r>
      <w:hyperlink r:id="rId189">
        <w:r>
          <w:rPr>
            <w:rFonts w:ascii="Times New Roman" w:eastAsia="Times New Roman" w:hAnsi="Times New Roman" w:cs="Times New Roman"/>
            <w:color w:val="1155CC"/>
            <w:sz w:val="20"/>
            <w:szCs w:val="20"/>
            <w:u w:val="single"/>
          </w:rPr>
          <w:t>Pakistani</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Supreme Court in </w:t>
      </w:r>
      <w:r>
        <w:rPr>
          <w:rFonts w:ascii="Times New Roman" w:eastAsia="Times New Roman" w:hAnsi="Times New Roman" w:cs="Times New Roman"/>
          <w:b/>
          <w:bCs/>
          <w:sz w:val="20"/>
          <w:szCs w:val="20"/>
        </w:rPr>
        <w:t>Allah Dewayo Shahani v. The State, 2023 SCMR 1724</w:t>
      </w:r>
      <w:r>
        <w:rPr>
          <w:rFonts w:ascii="Times New Roman" w:eastAsia="Times New Roman" w:hAnsi="Times New Roman" w:cs="Times New Roman"/>
          <w:sz w:val="20"/>
          <w:szCs w:val="20"/>
        </w:rPr>
        <w:t xml:space="preserve"> emphasised that the common object may be determined from the circumstances or milieu of the </w:t>
      </w:r>
      <w:r>
        <w:rPr>
          <w:rFonts w:ascii="Times New Roman" w:eastAsia="Times New Roman" w:hAnsi="Times New Roman" w:cs="Times New Roman"/>
          <w:sz w:val="20"/>
          <w:szCs w:val="20"/>
        </w:rPr>
        <w:t>assembly, including the weapons carried and conduct of its members, and that there must be a nexus between the common object and the offence committed. (</w:t>
      </w:r>
      <w:hyperlink r:id="rId190">
        <w:r>
          <w:rPr>
            <w:rFonts w:ascii="Times New Roman" w:eastAsia="Times New Roman" w:hAnsi="Times New Roman" w:cs="Times New Roman"/>
            <w:color w:val="1155CC"/>
            <w:sz w:val="20"/>
            <w:szCs w:val="20"/>
            <w:u w:val="single"/>
          </w:rPr>
          <w:t>Pakistan Kanoon</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Thus, the investigation must establish not merely </w:t>
      </w:r>
      <w:r>
        <w:rPr>
          <w:rFonts w:ascii="Times New Roman" w:eastAsia="Times New Roman" w:hAnsi="Times New Roman" w:cs="Times New Roman"/>
          <w:b/>
          <w:bCs/>
          <w:sz w:val="20"/>
          <w:szCs w:val="20"/>
        </w:rPr>
        <w:t>presence</w:t>
      </w:r>
      <w:r>
        <w:rPr>
          <w:rFonts w:ascii="Times New Roman" w:eastAsia="Times New Roman" w:hAnsi="Times New Roman" w:cs="Times New Roman"/>
          <w:sz w:val="20"/>
          <w:szCs w:val="20"/>
        </w:rPr>
        <w:t>, but the legally relevant membership and common-object connection.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33" w:name="_qbagldz6i5or" w:colFirst="0" w:colLast="0"/>
      <w:bookmarkEnd w:id="1133"/>
      <w:r>
        <w:rPr>
          <w:rFonts w:ascii="Times New Roman" w:eastAsia="Times New Roman" w:hAnsi="Times New Roman" w:cs="Times New Roman"/>
          <w:b/>
          <w:bCs/>
          <w:sz w:val="20"/>
          <w:szCs w:val="20"/>
        </w:rPr>
        <w:lastRenderedPageBreak/>
        <w:t>5. Completion of Investigation, Police Report and Cognizance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When investigation is compl</w:t>
      </w:r>
      <w:r>
        <w:rPr>
          <w:rFonts w:ascii="Times New Roman" w:eastAsia="Times New Roman" w:hAnsi="Times New Roman" w:cs="Times New Roman"/>
          <w:sz w:val="20"/>
          <w:szCs w:val="20"/>
        </w:rPr>
        <w:t xml:space="preserve">eted, the police proceed under </w:t>
      </w:r>
      <w:r>
        <w:rPr>
          <w:rFonts w:ascii="Times New Roman" w:eastAsia="Times New Roman" w:hAnsi="Times New Roman" w:cs="Times New Roman"/>
          <w:b/>
          <w:bCs/>
          <w:sz w:val="20"/>
          <w:szCs w:val="20"/>
        </w:rPr>
        <w:t>§§169–170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evidence is insufficient, §169 governs release where its conditions are fulfilled. Where sufficient evidence exists, §170 applies and the accused is forwarded to the Magistrate according to law.</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Th</w:t>
      </w:r>
      <w:r>
        <w:rPr>
          <w:rFonts w:ascii="Times New Roman" w:eastAsia="Times New Roman" w:hAnsi="Times New Roman" w:cs="Times New Roman"/>
          <w:sz w:val="20"/>
          <w:szCs w:val="20"/>
        </w:rPr>
        <w:t xml:space="preserve">e investigation culminates in the police report under </w:t>
      </w:r>
      <w:r>
        <w:rPr>
          <w:rFonts w:ascii="Times New Roman" w:eastAsia="Times New Roman" w:hAnsi="Times New Roman" w:cs="Times New Roman"/>
          <w:b/>
          <w:bCs/>
          <w:sz w:val="20"/>
          <w:szCs w:val="20"/>
        </w:rPr>
        <w:t>§173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report contains the result of investigation and the material required by law. The statutory requirement is that investigation be completed without unnecessary delay; where it cannot be </w:t>
      </w:r>
      <w:r>
        <w:rPr>
          <w:rFonts w:ascii="Times New Roman" w:eastAsia="Times New Roman" w:hAnsi="Times New Roman" w:cs="Times New Roman"/>
          <w:sz w:val="20"/>
          <w:szCs w:val="20"/>
        </w:rPr>
        <w:t>completed within the period specified in the proviso to §173, the statutory interim-report procedure applies.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The Magistrate then deals with </w:t>
      </w:r>
      <w:r>
        <w:rPr>
          <w:rFonts w:ascii="Times New Roman" w:eastAsia="Times New Roman" w:hAnsi="Times New Roman" w:cs="Times New Roman"/>
          <w:b/>
          <w:bCs/>
          <w:sz w:val="20"/>
          <w:szCs w:val="20"/>
        </w:rPr>
        <w:t>cognizance under §190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cognizance, the case proceeds through the applicable pre-trial process, includi</w:t>
      </w:r>
      <w:r>
        <w:rPr>
          <w:rFonts w:ascii="Times New Roman" w:eastAsia="Times New Roman" w:hAnsi="Times New Roman" w:cs="Times New Roman"/>
          <w:sz w:val="20"/>
          <w:szCs w:val="20"/>
        </w:rPr>
        <w:t xml:space="preserve">ng issuance of process and supply of documents. In a Magistrate case instituted on a police report, </w:t>
      </w:r>
      <w:r>
        <w:rPr>
          <w:rFonts w:ascii="Times New Roman" w:eastAsia="Times New Roman" w:hAnsi="Times New Roman" w:cs="Times New Roman"/>
          <w:b/>
          <w:bCs/>
          <w:sz w:val="20"/>
          <w:szCs w:val="20"/>
        </w:rPr>
        <w:t>§241-A Cr.P.C.</w:t>
      </w:r>
      <w:r>
        <w:rPr>
          <w:rFonts w:ascii="Times New Roman" w:eastAsia="Times New Roman" w:hAnsi="Times New Roman" w:cs="Times New Roman"/>
          <w:sz w:val="20"/>
          <w:szCs w:val="20"/>
        </w:rPr>
        <w:t xml:space="preserve"> is relevant; in a Sessions case, </w:t>
      </w:r>
      <w:r>
        <w:rPr>
          <w:rFonts w:ascii="Times New Roman" w:eastAsia="Times New Roman" w:hAnsi="Times New Roman" w:cs="Times New Roman"/>
          <w:b/>
          <w:bCs/>
          <w:sz w:val="20"/>
          <w:szCs w:val="20"/>
        </w:rPr>
        <w:t>§265-C Cr.P.C.</w:t>
      </w:r>
      <w:r>
        <w:rPr>
          <w:rFonts w:ascii="Times New Roman" w:eastAsia="Times New Roman" w:hAnsi="Times New Roman" w:cs="Times New Roman"/>
          <w:sz w:val="20"/>
          <w:szCs w:val="20"/>
        </w:rPr>
        <w:t xml:space="preserve"> governs supply of specified documents.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Relevant law:</w:t>
      </w:r>
      <w:r>
        <w:rPr>
          <w:rFonts w:ascii="Times New Roman" w:eastAsia="Times New Roman" w:hAnsi="Times New Roman" w:cs="Times New Roman"/>
          <w:sz w:val="20"/>
          <w:szCs w:val="20"/>
        </w:rPr>
        <w:t xml:space="preserve"> Cr.P.C. §§169–173, 190–204, 241-A, 265-C.</w:t>
      </w:r>
    </w:p>
    <w:p w:rsidR="001E296C" w:rsidRDefault="00750CC2" w:rsidP="00750CC2">
      <w:pPr>
        <w:rPr>
          <w:rFonts w:ascii="Times New Roman" w:eastAsia="Times New Roman" w:hAnsi="Times New Roman" w:cs="Times New Roman"/>
          <w:sz w:val="20"/>
          <w:szCs w:val="20"/>
        </w:rPr>
      </w:pPr>
      <w:r>
        <w:pict>
          <v:rect id="_x0000_i1190"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134" w:name="_6ayb7wq9bo4g" w:colFirst="0" w:colLast="0"/>
      <w:bookmarkEnd w:id="1134"/>
      <w:r>
        <w:rPr>
          <w:rFonts w:ascii="Times New Roman" w:eastAsia="Times New Roman" w:hAnsi="Times New Roman" w:cs="Times New Roman"/>
          <w:b/>
          <w:bCs/>
          <w:sz w:val="20"/>
          <w:szCs w:val="20"/>
        </w:rPr>
        <w:t>STAGE 3 — TRIAL AND JUDGMENT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35" w:name="_oi0tjxamvymp" w:colFirst="0" w:colLast="0"/>
      <w:bookmarkEnd w:id="1135"/>
      <w:r>
        <w:rPr>
          <w:rFonts w:ascii="Times New Roman" w:eastAsia="Times New Roman" w:hAnsi="Times New Roman" w:cs="Times New Roman"/>
          <w:b/>
          <w:bCs/>
          <w:sz w:val="20"/>
          <w:szCs w:val="20"/>
        </w:rPr>
        <w:t>1. Commencement of Trial, Competent Court and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the investigation and pre-trial proceedings, the case proceeds before the court competent to try the offences.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forum depends upon the offences actually charged. The First Schedule to the Cr.P.C. determines the classification and trial forum of the individual offences. Where §149 is invoked, the trial forum follows the underlying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is supplied</w:t>
      </w:r>
      <w:r>
        <w:rPr>
          <w:rFonts w:ascii="Times New Roman" w:eastAsia="Times New Roman" w:hAnsi="Times New Roman" w:cs="Times New Roman"/>
          <w:sz w:val="20"/>
          <w:szCs w:val="20"/>
        </w:rPr>
        <w:t xml:space="preserve"> with the documents required by law and the court proceeds to determine whether there is sufficient ground to frame a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Magistrate proceedings, </w:t>
      </w:r>
      <w:r>
        <w:rPr>
          <w:rFonts w:ascii="Times New Roman" w:eastAsia="Times New Roman" w:hAnsi="Times New Roman" w:cs="Times New Roman"/>
          <w:b/>
          <w:bCs/>
          <w:sz w:val="20"/>
          <w:szCs w:val="20"/>
        </w:rPr>
        <w:t>§242 Cr.P.C.</w:t>
      </w:r>
      <w:r>
        <w:rPr>
          <w:rFonts w:ascii="Times New Roman" w:eastAsia="Times New Roman" w:hAnsi="Times New Roman" w:cs="Times New Roman"/>
          <w:sz w:val="20"/>
          <w:szCs w:val="20"/>
        </w:rPr>
        <w:t xml:space="preserve"> governs the charge. In Sessions proceedings, </w:t>
      </w:r>
      <w:r>
        <w:rPr>
          <w:rFonts w:ascii="Times New Roman" w:eastAsia="Times New Roman" w:hAnsi="Times New Roman" w:cs="Times New Roman"/>
          <w:b/>
          <w:bCs/>
          <w:sz w:val="20"/>
          <w:szCs w:val="20"/>
        </w:rPr>
        <w:t>§265-D Cr.P.C.</w:t>
      </w:r>
      <w:r>
        <w:rPr>
          <w:rFonts w:ascii="Times New Roman" w:eastAsia="Times New Roman" w:hAnsi="Times New Roman" w:cs="Times New Roman"/>
          <w:sz w:val="20"/>
          <w:szCs w:val="20"/>
        </w:rPr>
        <w:t xml:space="preserve"> governs framing of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w:t>
      </w:r>
      <w:r>
        <w:rPr>
          <w:rFonts w:ascii="Times New Roman" w:eastAsia="Times New Roman" w:hAnsi="Times New Roman" w:cs="Times New Roman"/>
          <w:sz w:val="20"/>
          <w:szCs w:val="20"/>
        </w:rPr>
        <w:t>e charge identifies the offence and the legal provisions alleged to have been violated. A riot prosecution may involve §§147/148/149 together with other offences arising from the same occurrence.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charge is then read and explained to the accused, who is</w:t>
      </w:r>
      <w:r>
        <w:rPr>
          <w:rFonts w:ascii="Times New Roman" w:eastAsia="Times New Roman" w:hAnsi="Times New Roman" w:cs="Times New Roman"/>
          <w:sz w:val="20"/>
          <w:szCs w:val="20"/>
        </w:rPr>
        <w:t xml:space="preserve"> called upon to plead guilty or claim trial.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36" w:name="_ldvzibufkkmq" w:colFirst="0" w:colLast="0"/>
      <w:bookmarkEnd w:id="1136"/>
      <w:r>
        <w:rPr>
          <w:rFonts w:ascii="Times New Roman" w:eastAsia="Times New Roman" w:hAnsi="Times New Roman" w:cs="Times New Roman"/>
          <w:b/>
          <w:bCs/>
          <w:sz w:val="20"/>
          <w:szCs w:val="20"/>
        </w:rPr>
        <w:t>2. Prosecution Evidence and Cross-Examination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accused does not plead guilty, the prosecution presents its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prosecution may produce:</w:t>
      </w:r>
    </w:p>
    <w:p w:rsidR="001E296C" w:rsidRDefault="00750CC2" w:rsidP="00750CC2">
      <w:pPr>
        <w:numPr>
          <w:ilvl w:val="0"/>
          <w:numId w:val="9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complainant;</w:t>
      </w:r>
    </w:p>
    <w:p w:rsidR="001E296C" w:rsidRDefault="00750CC2" w:rsidP="00750CC2">
      <w:pPr>
        <w:numPr>
          <w:ilvl w:val="0"/>
          <w:numId w:val="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eyewitnesses;</w:t>
      </w:r>
    </w:p>
    <w:p w:rsidR="001E296C" w:rsidRDefault="00750CC2" w:rsidP="00750CC2">
      <w:pPr>
        <w:numPr>
          <w:ilvl w:val="0"/>
          <w:numId w:val="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injured witnesses;</w:t>
      </w:r>
    </w:p>
    <w:p w:rsidR="001E296C" w:rsidRDefault="00750CC2" w:rsidP="00750CC2">
      <w:pPr>
        <w:numPr>
          <w:ilvl w:val="0"/>
          <w:numId w:val="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police wit</w:t>
      </w:r>
      <w:r>
        <w:rPr>
          <w:rFonts w:ascii="Times New Roman" w:eastAsia="Times New Roman" w:hAnsi="Times New Roman" w:cs="Times New Roman"/>
          <w:sz w:val="20"/>
          <w:szCs w:val="20"/>
        </w:rPr>
        <w:t>nesses;</w:t>
      </w:r>
    </w:p>
    <w:p w:rsidR="001E296C" w:rsidRDefault="00750CC2" w:rsidP="00750CC2">
      <w:pPr>
        <w:numPr>
          <w:ilvl w:val="0"/>
          <w:numId w:val="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witnesses;</w:t>
      </w:r>
    </w:p>
    <w:p w:rsidR="001E296C" w:rsidRDefault="00750CC2" w:rsidP="00750CC2">
      <w:pPr>
        <w:numPr>
          <w:ilvl w:val="0"/>
          <w:numId w:val="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officers;</w:t>
      </w:r>
    </w:p>
    <w:p w:rsidR="001E296C" w:rsidRDefault="00750CC2" w:rsidP="00750CC2">
      <w:pPr>
        <w:numPr>
          <w:ilvl w:val="0"/>
          <w:numId w:val="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experts;</w:t>
      </w:r>
    </w:p>
    <w:p w:rsidR="001E296C" w:rsidRDefault="00750CC2" w:rsidP="00750CC2">
      <w:pPr>
        <w:numPr>
          <w:ilvl w:val="0"/>
          <w:numId w:val="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identification witnesses;</w:t>
      </w:r>
    </w:p>
    <w:p w:rsidR="001E296C" w:rsidRDefault="00750CC2" w:rsidP="00750CC2">
      <w:pPr>
        <w:numPr>
          <w:ilvl w:val="0"/>
          <w:numId w:val="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public servants;</w:t>
      </w:r>
    </w:p>
    <w:p w:rsidR="001E296C" w:rsidRDefault="00750CC2" w:rsidP="00750CC2">
      <w:pPr>
        <w:numPr>
          <w:ilvl w:val="0"/>
          <w:numId w:val="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electronic/digital evidence witnesses;</w:t>
      </w:r>
    </w:p>
    <w:p w:rsidR="001E296C" w:rsidRDefault="00750CC2" w:rsidP="00750CC2">
      <w:pPr>
        <w:numPr>
          <w:ilvl w:val="0"/>
          <w:numId w:val="9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documentary and physical exhibits.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prosecution must prove the essential ingredients of the offence beyond </w:t>
      </w:r>
      <w:r>
        <w:rPr>
          <w:rFonts w:ascii="Times New Roman" w:eastAsia="Times New Roman" w:hAnsi="Times New Roman" w:cs="Times New Roman"/>
          <w:sz w:val="20"/>
          <w:szCs w:val="20"/>
        </w:rPr>
        <w:t>reasonable doubt.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w:t>
      </w:r>
      <w:r>
        <w:rPr>
          <w:rFonts w:ascii="Times New Roman" w:eastAsia="Times New Roman" w:hAnsi="Times New Roman" w:cs="Times New Roman"/>
          <w:b/>
          <w:bCs/>
          <w:sz w:val="20"/>
          <w:szCs w:val="20"/>
        </w:rPr>
        <w:t>§147 PPC</w:t>
      </w:r>
      <w:r>
        <w:rPr>
          <w:rFonts w:ascii="Times New Roman" w:eastAsia="Times New Roman" w:hAnsi="Times New Roman" w:cs="Times New Roman"/>
          <w:sz w:val="20"/>
          <w:szCs w:val="20"/>
        </w:rPr>
        <w:t>, it must establish the unlawful assembly, its common object, membership, force or violence and the connection of that force or violence with the common object.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w:t>
      </w:r>
      <w:r>
        <w:rPr>
          <w:rFonts w:ascii="Times New Roman" w:eastAsia="Times New Roman" w:hAnsi="Times New Roman" w:cs="Times New Roman"/>
          <w:b/>
          <w:bCs/>
          <w:sz w:val="20"/>
          <w:szCs w:val="20"/>
        </w:rPr>
        <w:t>§148 PPC</w:t>
      </w:r>
      <w:r>
        <w:rPr>
          <w:rFonts w:ascii="Times New Roman" w:eastAsia="Times New Roman" w:hAnsi="Times New Roman" w:cs="Times New Roman"/>
          <w:sz w:val="20"/>
          <w:szCs w:val="20"/>
        </w:rPr>
        <w:t>, the weapon requirement must additionally be establi</w:t>
      </w:r>
      <w:r>
        <w:rPr>
          <w:rFonts w:ascii="Times New Roman" w:eastAsia="Times New Roman" w:hAnsi="Times New Roman" w:cs="Times New Roman"/>
          <w:sz w:val="20"/>
          <w:szCs w:val="20"/>
        </w:rPr>
        <w:t>shed.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w:t>
      </w:r>
      <w:r>
        <w:rPr>
          <w:rFonts w:ascii="Times New Roman" w:eastAsia="Times New Roman" w:hAnsi="Times New Roman" w:cs="Times New Roman"/>
          <w:b/>
          <w:bCs/>
          <w:sz w:val="20"/>
          <w:szCs w:val="20"/>
        </w:rPr>
        <w:t>§149 PPC</w:t>
      </w:r>
      <w:r>
        <w:rPr>
          <w:rFonts w:ascii="Times New Roman" w:eastAsia="Times New Roman" w:hAnsi="Times New Roman" w:cs="Times New Roman"/>
          <w:sz w:val="20"/>
          <w:szCs w:val="20"/>
        </w:rPr>
        <w:t>, the prosecution must establish the underlying offence and the statutory common-object/knowledge nexus.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examination-in-chief, defence counsel cross-examines prosecution witnesses. The defence may challenge their credibility, identification, presence, consistency, recoveries, medical evidence, electronic material and the alleged common object.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37" w:name="_p85g42hcvbcz" w:colFirst="0" w:colLast="0"/>
      <w:bookmarkEnd w:id="1137"/>
      <w:r>
        <w:rPr>
          <w:rFonts w:ascii="Times New Roman" w:eastAsia="Times New Roman" w:hAnsi="Times New Roman" w:cs="Times New Roman"/>
          <w:b/>
          <w:bCs/>
          <w:sz w:val="20"/>
          <w:szCs w:val="20"/>
        </w:rPr>
        <w:t>3. Statement of Accused and Defence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prosecution evidence, the court provides the accused an opportunity to explain the circumstances appearing against him.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is principally governed by </w:t>
      </w:r>
      <w:r>
        <w:rPr>
          <w:rFonts w:ascii="Times New Roman" w:eastAsia="Times New Roman" w:hAnsi="Times New Roman" w:cs="Times New Roman"/>
          <w:b/>
          <w:bCs/>
          <w:sz w:val="20"/>
          <w:szCs w:val="20"/>
        </w:rPr>
        <w:t>§342 Cr.P.C.</w:t>
      </w:r>
      <w:r>
        <w:rPr>
          <w:rFonts w:ascii="Times New Roman" w:eastAsia="Times New Roman" w:hAnsi="Times New Roman" w:cs="Times New Roman"/>
          <w:sz w:val="20"/>
          <w:szCs w:val="20"/>
        </w:rPr>
        <w:t xml:space="preserve"> The court questions the accused generall</w:t>
      </w:r>
      <w:r>
        <w:rPr>
          <w:rFonts w:ascii="Times New Roman" w:eastAsia="Times New Roman" w:hAnsi="Times New Roman" w:cs="Times New Roman"/>
          <w:sz w:val="20"/>
          <w:szCs w:val="20"/>
        </w:rPr>
        <w:t>y on the case after prosecution witnesses have been examined and before he is called upon for his defence. (</w:t>
      </w:r>
      <w:hyperlink r:id="rId191">
        <w:r>
          <w:rPr>
            <w:rFonts w:ascii="Times New Roman" w:eastAsia="Times New Roman" w:hAnsi="Times New Roman" w:cs="Times New Roman"/>
            <w:color w:val="1155CC"/>
            <w:sz w:val="20"/>
            <w:szCs w:val="20"/>
            <w:u w:val="single"/>
          </w:rPr>
          <w:t>Khyber Pakhtunkhwa Police</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w:t>
      </w:r>
      <w:r>
        <w:rPr>
          <w:rFonts w:ascii="Times New Roman" w:eastAsia="Times New Roman" w:hAnsi="Times New Roman" w:cs="Times New Roman"/>
          <w:sz w:val="20"/>
          <w:szCs w:val="20"/>
        </w:rPr>
        <w:t>ay explain:</w:t>
      </w:r>
    </w:p>
    <w:p w:rsidR="001E296C" w:rsidRDefault="00750CC2" w:rsidP="00750CC2">
      <w:pPr>
        <w:numPr>
          <w:ilvl w:val="0"/>
          <w:numId w:val="57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his alleged presence;</w:t>
      </w:r>
    </w:p>
    <w:p w:rsidR="001E296C" w:rsidRDefault="00750CC2" w:rsidP="00750CC2">
      <w:pPr>
        <w:numPr>
          <w:ilvl w:val="0"/>
          <w:numId w:val="5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alleged membership;</w:t>
      </w:r>
    </w:p>
    <w:p w:rsidR="001E296C" w:rsidRDefault="00750CC2" w:rsidP="00750CC2">
      <w:pPr>
        <w:numPr>
          <w:ilvl w:val="0"/>
          <w:numId w:val="5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common object;</w:t>
      </w:r>
    </w:p>
    <w:p w:rsidR="001E296C" w:rsidRDefault="00750CC2" w:rsidP="00750CC2">
      <w:pPr>
        <w:numPr>
          <w:ilvl w:val="0"/>
          <w:numId w:val="5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alleged acts of violence;</w:t>
      </w:r>
    </w:p>
    <w:p w:rsidR="001E296C" w:rsidRDefault="00750CC2" w:rsidP="00750CC2">
      <w:pPr>
        <w:numPr>
          <w:ilvl w:val="0"/>
          <w:numId w:val="5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weapons;</w:t>
      </w:r>
    </w:p>
    <w:p w:rsidR="001E296C" w:rsidRDefault="00750CC2" w:rsidP="00750CC2">
      <w:pPr>
        <w:numPr>
          <w:ilvl w:val="0"/>
          <w:numId w:val="5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recoveries;</w:t>
      </w:r>
    </w:p>
    <w:p w:rsidR="001E296C" w:rsidRDefault="00750CC2" w:rsidP="00750CC2">
      <w:pPr>
        <w:numPr>
          <w:ilvl w:val="0"/>
          <w:numId w:val="5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identification;</w:t>
      </w:r>
    </w:p>
    <w:p w:rsidR="001E296C" w:rsidRDefault="00750CC2" w:rsidP="00750CC2">
      <w:pPr>
        <w:numPr>
          <w:ilvl w:val="0"/>
          <w:numId w:val="5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 or other electronic evidence;</w:t>
      </w:r>
    </w:p>
    <w:p w:rsidR="001E296C" w:rsidRDefault="00750CC2" w:rsidP="00750CC2">
      <w:pPr>
        <w:numPr>
          <w:ilvl w:val="0"/>
          <w:numId w:val="5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statements of prosecution witnesses;</w:t>
      </w:r>
    </w:p>
    <w:p w:rsidR="001E296C" w:rsidRDefault="00750CC2" w:rsidP="00750CC2">
      <w:pPr>
        <w:numPr>
          <w:ilvl w:val="0"/>
          <w:numId w:val="57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other incriminating circumstance.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accused ma</w:t>
      </w:r>
      <w:r>
        <w:rPr>
          <w:rFonts w:ascii="Times New Roman" w:eastAsia="Times New Roman" w:hAnsi="Times New Roman" w:cs="Times New Roman"/>
          <w:sz w:val="20"/>
          <w:szCs w:val="20"/>
        </w:rPr>
        <w:t>y then produce defence evidence where he chooses to do so and where permitted by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Possible defence positions include mistaken identity, alibi, absence from the assembly, lawful presence, absence of common object, lack of nexus under §149, unreliable id</w:t>
      </w:r>
      <w:r>
        <w:rPr>
          <w:rFonts w:ascii="Times New Roman" w:eastAsia="Times New Roman" w:hAnsi="Times New Roman" w:cs="Times New Roman"/>
          <w:sz w:val="20"/>
          <w:szCs w:val="20"/>
        </w:rPr>
        <w:t>entification, defective recovery and contradictions in prosecution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38" w:name="_evf9zjs8azwp" w:colFirst="0" w:colLast="0"/>
      <w:bookmarkEnd w:id="1138"/>
      <w:r>
        <w:rPr>
          <w:rFonts w:ascii="Times New Roman" w:eastAsia="Times New Roman" w:hAnsi="Times New Roman" w:cs="Times New Roman"/>
          <w:b/>
          <w:bCs/>
          <w:sz w:val="20"/>
          <w:szCs w:val="20"/>
        </w:rPr>
        <w:t>4. Final Arguments and Judgment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completion of evidence, the prosecution and defence make their final arguments.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assesses the entire evidence and determines whether</w:t>
      </w:r>
      <w:r>
        <w:rPr>
          <w:rFonts w:ascii="Times New Roman" w:eastAsia="Times New Roman" w:hAnsi="Times New Roman" w:cs="Times New Roman"/>
          <w:sz w:val="20"/>
          <w:szCs w:val="20"/>
        </w:rPr>
        <w:t xml:space="preserve"> the prosecution has proved the charge beyond reasonable doubt.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court must separately consider the legal requirements of each charged provision. In particular, where §149 is relied upon, the court must determine whether the accused was a member of the </w:t>
      </w:r>
      <w:r>
        <w:rPr>
          <w:rFonts w:ascii="Times New Roman" w:eastAsia="Times New Roman" w:hAnsi="Times New Roman" w:cs="Times New Roman"/>
          <w:sz w:val="20"/>
          <w:szCs w:val="20"/>
        </w:rPr>
        <w:t>unlawful assembly and whether the statutory connection between the common object and the underlying offence has been established.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may:</w:t>
      </w:r>
    </w:p>
    <w:p w:rsidR="001E296C" w:rsidRDefault="00750CC2" w:rsidP="00750CC2">
      <w:pPr>
        <w:numPr>
          <w:ilvl w:val="0"/>
          <w:numId w:val="40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acquit the accused;</w:t>
      </w:r>
    </w:p>
    <w:p w:rsidR="001E296C" w:rsidRDefault="00750CC2" w:rsidP="00750CC2">
      <w:pPr>
        <w:numPr>
          <w:ilvl w:val="0"/>
          <w:numId w:val="40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convict the accused;</w:t>
      </w:r>
    </w:p>
    <w:p w:rsidR="001E296C" w:rsidRDefault="00750CC2" w:rsidP="00750CC2">
      <w:pPr>
        <w:numPr>
          <w:ilvl w:val="0"/>
          <w:numId w:val="40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convict under some charges and acquit under others;</w:t>
      </w:r>
    </w:p>
    <w:p w:rsidR="001E296C" w:rsidRDefault="00750CC2" w:rsidP="00750CC2">
      <w:pPr>
        <w:numPr>
          <w:ilvl w:val="0"/>
          <w:numId w:val="40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record findings according to the evidence and applicable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judgment must give the court's findings on the material issues and the reasons for the decision.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39" w:name="_nw8ujbopxde" w:colFirst="0" w:colLast="0"/>
      <w:bookmarkEnd w:id="1139"/>
      <w:r>
        <w:rPr>
          <w:rFonts w:ascii="Times New Roman" w:eastAsia="Times New Roman" w:hAnsi="Times New Roman" w:cs="Times New Roman"/>
          <w:b/>
          <w:bCs/>
          <w:sz w:val="20"/>
          <w:szCs w:val="20"/>
        </w:rPr>
        <w:t>5. Sentence and Consequential Orders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accused is convicted, the court proceeds to sentence according to the applicable substantive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Under </w:t>
      </w:r>
      <w:r>
        <w:rPr>
          <w:rFonts w:ascii="Times New Roman" w:eastAsia="Times New Roman" w:hAnsi="Times New Roman" w:cs="Times New Roman"/>
          <w:b/>
          <w:bCs/>
          <w:sz w:val="20"/>
          <w:szCs w:val="20"/>
        </w:rPr>
        <w:t>§147 PPC</w:t>
      </w:r>
      <w:r>
        <w:rPr>
          <w:rFonts w:ascii="Times New Roman" w:eastAsia="Times New Roman" w:hAnsi="Times New Roman" w:cs="Times New Roman"/>
          <w:sz w:val="20"/>
          <w:szCs w:val="20"/>
        </w:rPr>
        <w:t>, punishment for rioting may extend to two years' imprisonment, fine, or both.</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Under </w:t>
      </w:r>
      <w:r>
        <w:rPr>
          <w:rFonts w:ascii="Times New Roman" w:eastAsia="Times New Roman" w:hAnsi="Times New Roman" w:cs="Times New Roman"/>
          <w:b/>
          <w:bCs/>
          <w:sz w:val="20"/>
          <w:szCs w:val="20"/>
        </w:rPr>
        <w:t>§148 PPC</w:t>
      </w:r>
      <w:r>
        <w:rPr>
          <w:rFonts w:ascii="Times New Roman" w:eastAsia="Times New Roman" w:hAnsi="Times New Roman" w:cs="Times New Roman"/>
          <w:sz w:val="20"/>
          <w:szCs w:val="20"/>
        </w:rPr>
        <w:t>, punishment may extend to three years' i</w:t>
      </w:r>
      <w:r>
        <w:rPr>
          <w:rFonts w:ascii="Times New Roman" w:eastAsia="Times New Roman" w:hAnsi="Times New Roman" w:cs="Times New Roman"/>
          <w:sz w:val="20"/>
          <w:szCs w:val="20"/>
        </w:rPr>
        <w:t>mprisonment, fine, or both. (</w:t>
      </w:r>
      <w:hyperlink r:id="rId192">
        <w:r>
          <w:rPr>
            <w:rFonts w:ascii="Times New Roman" w:eastAsia="Times New Roman" w:hAnsi="Times New Roman" w:cs="Times New Roman"/>
            <w:color w:val="1155CC"/>
            <w:sz w:val="20"/>
            <w:szCs w:val="20"/>
            <w:u w:val="single"/>
          </w:rPr>
          <w:t>Pakistani</w:t>
        </w:r>
      </w:hyperlink>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§149 applies to another substantive offence, the punishment follows that underlying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w:t>
      </w:r>
      <w:r>
        <w:rPr>
          <w:rFonts w:ascii="Times New Roman" w:eastAsia="Times New Roman" w:hAnsi="Times New Roman" w:cs="Times New Roman"/>
          <w:sz w:val="20"/>
          <w:szCs w:val="20"/>
        </w:rPr>
        <w:t>ourt thereafter passes the appropriate consequential orders concerning custody, fine, compensation or other matters where authorised by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accused is acquitted, the court makes the appropriate order for release, subject to any other lawful case</w:t>
      </w:r>
      <w:r>
        <w:rPr>
          <w:rFonts w:ascii="Times New Roman" w:eastAsia="Times New Roman" w:hAnsi="Times New Roman" w:cs="Times New Roman"/>
          <w:sz w:val="20"/>
          <w:szCs w:val="20"/>
        </w:rPr>
        <w:t xml:space="preserve"> or detention.</w:t>
      </w:r>
    </w:p>
    <w:p w:rsidR="001E296C" w:rsidRDefault="00750CC2" w:rsidP="00750CC2">
      <w:pPr>
        <w:rPr>
          <w:rFonts w:ascii="Times New Roman" w:eastAsia="Times New Roman" w:hAnsi="Times New Roman" w:cs="Times New Roman"/>
          <w:sz w:val="20"/>
          <w:szCs w:val="20"/>
        </w:rPr>
      </w:pPr>
      <w:r>
        <w:pict>
          <v:rect id="_x0000_i1191"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140" w:name="_fh4h08uyg8ie" w:colFirst="0" w:colLast="0"/>
      <w:bookmarkEnd w:id="1140"/>
      <w:r>
        <w:rPr>
          <w:rFonts w:ascii="Times New Roman" w:eastAsia="Times New Roman" w:hAnsi="Times New Roman" w:cs="Times New Roman"/>
          <w:b/>
          <w:bCs/>
          <w:sz w:val="20"/>
          <w:szCs w:val="20"/>
        </w:rPr>
        <w:t>STAGE 4 — POST-TRIAL, APPEAL AND FINAL DISPOSAL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41" w:name="_76r57tkb0q6i" w:colFirst="0" w:colLast="0"/>
      <w:bookmarkEnd w:id="1141"/>
      <w:r>
        <w:rPr>
          <w:rFonts w:ascii="Times New Roman" w:eastAsia="Times New Roman" w:hAnsi="Times New Roman" w:cs="Times New Roman"/>
          <w:b/>
          <w:bCs/>
          <w:sz w:val="20"/>
          <w:szCs w:val="20"/>
        </w:rPr>
        <w:t>1. Appeal Against Judgment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After judgment, the accused or prosecution may have a statutory right of appeal, depending upon the nature of the judgment, the court which passed it and the releva</w:t>
      </w:r>
      <w:r>
        <w:rPr>
          <w:rFonts w:ascii="Times New Roman" w:eastAsia="Times New Roman" w:hAnsi="Times New Roman" w:cs="Times New Roman"/>
          <w:sz w:val="20"/>
          <w:szCs w:val="20"/>
        </w:rPr>
        <w:t>nt provisions of the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appellate framework principally begins with </w:t>
      </w:r>
      <w:r>
        <w:rPr>
          <w:rFonts w:ascii="Times New Roman" w:eastAsia="Times New Roman" w:hAnsi="Times New Roman" w:cs="Times New Roman"/>
          <w:b/>
          <w:bCs/>
          <w:sz w:val="20"/>
          <w:szCs w:val="20"/>
        </w:rPr>
        <w:t>§404 Cr.P.C.</w:t>
      </w:r>
      <w:r>
        <w:rPr>
          <w:rFonts w:ascii="Times New Roman" w:eastAsia="Times New Roman" w:hAnsi="Times New Roman" w:cs="Times New Roman"/>
          <w:sz w:val="20"/>
          <w:szCs w:val="20"/>
        </w:rPr>
        <w:t xml:space="preserve"> and includes the provisions governing appeals from convictions and other criminal orders.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appropriate appellate forum must be determined from the trial court and </w:t>
      </w:r>
      <w:r>
        <w:rPr>
          <w:rFonts w:ascii="Times New Roman" w:eastAsia="Times New Roman" w:hAnsi="Times New Roman" w:cs="Times New Roman"/>
          <w:sz w:val="20"/>
          <w:szCs w:val="20"/>
        </w:rPr>
        <w:t>the particular judgment.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On appeal, the appellate court examines the record and exercises the powers conferred upon it by law. It may, according to the circumstances and its jurisdiction:</w:t>
      </w:r>
    </w:p>
    <w:p w:rsidR="001E296C" w:rsidRDefault="00750CC2" w:rsidP="00750CC2">
      <w:pPr>
        <w:numPr>
          <w:ilvl w:val="0"/>
          <w:numId w:val="24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dismiss the appeal;</w:t>
      </w:r>
    </w:p>
    <w:p w:rsidR="001E296C" w:rsidRDefault="00750CC2" w:rsidP="00750CC2">
      <w:pPr>
        <w:numPr>
          <w:ilvl w:val="0"/>
          <w:numId w:val="248"/>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maintain the conviction;</w:t>
      </w:r>
    </w:p>
    <w:p w:rsidR="001E296C" w:rsidRDefault="00750CC2" w:rsidP="00750CC2">
      <w:pPr>
        <w:numPr>
          <w:ilvl w:val="0"/>
          <w:numId w:val="248"/>
        </w:numPr>
        <w:rPr>
          <w:rFonts w:ascii="Times New Roman" w:eastAsia="Times New Roman" w:hAnsi="Times New Roman" w:cs="Times New Roman"/>
          <w:sz w:val="20"/>
          <w:szCs w:val="20"/>
        </w:rPr>
      </w:pPr>
      <w:r>
        <w:rPr>
          <w:rFonts w:ascii="Times New Roman" w:eastAsia="Times New Roman" w:hAnsi="Times New Roman" w:cs="Times New Roman"/>
          <w:sz w:val="20"/>
          <w:szCs w:val="20"/>
        </w:rPr>
        <w:t>alter the finding;</w:t>
      </w:r>
    </w:p>
    <w:p w:rsidR="001E296C" w:rsidRDefault="00750CC2" w:rsidP="00750CC2">
      <w:pPr>
        <w:numPr>
          <w:ilvl w:val="0"/>
          <w:numId w:val="248"/>
        </w:numPr>
        <w:rPr>
          <w:rFonts w:ascii="Times New Roman" w:eastAsia="Times New Roman" w:hAnsi="Times New Roman" w:cs="Times New Roman"/>
          <w:sz w:val="20"/>
          <w:szCs w:val="20"/>
        </w:rPr>
      </w:pPr>
      <w:r>
        <w:rPr>
          <w:rFonts w:ascii="Times New Roman" w:eastAsia="Times New Roman" w:hAnsi="Times New Roman" w:cs="Times New Roman"/>
          <w:sz w:val="20"/>
          <w:szCs w:val="20"/>
        </w:rPr>
        <w:t>alter the sentence where legally permissible;</w:t>
      </w:r>
    </w:p>
    <w:p w:rsidR="001E296C" w:rsidRDefault="00750CC2" w:rsidP="00750CC2">
      <w:pPr>
        <w:numPr>
          <w:ilvl w:val="0"/>
          <w:numId w:val="248"/>
        </w:numPr>
        <w:rPr>
          <w:rFonts w:ascii="Times New Roman" w:eastAsia="Times New Roman" w:hAnsi="Times New Roman" w:cs="Times New Roman"/>
          <w:sz w:val="20"/>
          <w:szCs w:val="20"/>
        </w:rPr>
      </w:pPr>
      <w:r>
        <w:rPr>
          <w:rFonts w:ascii="Times New Roman" w:eastAsia="Times New Roman" w:hAnsi="Times New Roman" w:cs="Times New Roman"/>
          <w:sz w:val="20"/>
          <w:szCs w:val="20"/>
        </w:rPr>
        <w:t>acquit;</w:t>
      </w:r>
    </w:p>
    <w:p w:rsidR="001E296C" w:rsidRDefault="00750CC2" w:rsidP="00750CC2">
      <w:pPr>
        <w:numPr>
          <w:ilvl w:val="0"/>
          <w:numId w:val="248"/>
        </w:numPr>
        <w:rPr>
          <w:rFonts w:ascii="Times New Roman" w:eastAsia="Times New Roman" w:hAnsi="Times New Roman" w:cs="Times New Roman"/>
          <w:sz w:val="20"/>
          <w:szCs w:val="20"/>
        </w:rPr>
      </w:pPr>
      <w:r>
        <w:rPr>
          <w:rFonts w:ascii="Times New Roman" w:eastAsia="Times New Roman" w:hAnsi="Times New Roman" w:cs="Times New Roman"/>
          <w:sz w:val="20"/>
          <w:szCs w:val="20"/>
        </w:rPr>
        <w:t>order retrial in an appropriate case;</w:t>
      </w:r>
    </w:p>
    <w:p w:rsidR="001E296C" w:rsidRDefault="00750CC2" w:rsidP="00750CC2">
      <w:pPr>
        <w:numPr>
          <w:ilvl w:val="0"/>
          <w:numId w:val="24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make another lawful order.</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42" w:name="_h70ri24t04bn" w:colFirst="0" w:colLast="0"/>
      <w:bookmarkEnd w:id="1142"/>
      <w:r>
        <w:rPr>
          <w:rFonts w:ascii="Times New Roman" w:eastAsia="Times New Roman" w:hAnsi="Times New Roman" w:cs="Times New Roman"/>
          <w:b/>
          <w:bCs/>
          <w:sz w:val="20"/>
          <w:szCs w:val="20"/>
        </w:rPr>
        <w:t>2. Suspension of Sentence and Bail During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convicted accused who has appealed may seek suspension of execution of the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Section 426 Cr.P.C.</w:t>
      </w:r>
      <w:r>
        <w:rPr>
          <w:rFonts w:ascii="Times New Roman" w:eastAsia="Times New Roman" w:hAnsi="Times New Roman" w:cs="Times New Roman"/>
          <w:sz w:val="20"/>
          <w:szCs w:val="20"/>
        </w:rPr>
        <w:t xml:space="preserve"> empowers the appellate court, subject to the statutory requirements, to suspend execution of the sentence and release the appellant on bail or on his own bond.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Suspension of sentence does </w:t>
      </w:r>
      <w:r>
        <w:rPr>
          <w:rFonts w:ascii="Times New Roman" w:eastAsia="Times New Roman" w:hAnsi="Times New Roman" w:cs="Times New Roman"/>
          <w:b/>
          <w:bCs/>
          <w:sz w:val="20"/>
          <w:szCs w:val="20"/>
        </w:rPr>
        <w:t>not</w:t>
      </w:r>
      <w:r>
        <w:rPr>
          <w:rFonts w:ascii="Times New Roman" w:eastAsia="Times New Roman" w:hAnsi="Times New Roman" w:cs="Times New Roman"/>
          <w:sz w:val="20"/>
          <w:szCs w:val="20"/>
        </w:rPr>
        <w:t xml:space="preserve"> mean that the conviction has been set aside.</w:t>
      </w:r>
      <w:r>
        <w:rPr>
          <w:rFonts w:ascii="Times New Roman" w:eastAsia="Times New Roman" w:hAnsi="Times New Roman" w:cs="Times New Roman"/>
          <w:sz w:val="20"/>
          <w:szCs w:val="20"/>
        </w:rPr>
        <w:t xml:space="preserve"> It concerns the execution of the sentence while the appeal remains pending.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appellate court considers the application according to the applicable law and circumstances of the case.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43" w:name="_55x55n9n080p" w:colFirst="0" w:colLast="0"/>
      <w:bookmarkEnd w:id="1143"/>
      <w:r>
        <w:rPr>
          <w:rFonts w:ascii="Times New Roman" w:eastAsia="Times New Roman" w:hAnsi="Times New Roman" w:cs="Times New Roman"/>
          <w:b/>
          <w:bCs/>
          <w:sz w:val="20"/>
          <w:szCs w:val="20"/>
        </w:rPr>
        <w:t>3. Revision and Further Proceedings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Where the statutory conditions are</w:t>
      </w:r>
      <w:r>
        <w:rPr>
          <w:rFonts w:ascii="Times New Roman" w:eastAsia="Times New Roman" w:hAnsi="Times New Roman" w:cs="Times New Roman"/>
          <w:sz w:val="20"/>
          <w:szCs w:val="20"/>
        </w:rPr>
        <w:t xml:space="preserve"> satisfied, revisional jurisdiction may be exercised under </w:t>
      </w:r>
      <w:r>
        <w:rPr>
          <w:rFonts w:ascii="Times New Roman" w:eastAsia="Times New Roman" w:hAnsi="Times New Roman" w:cs="Times New Roman"/>
          <w:b/>
          <w:bCs/>
          <w:sz w:val="20"/>
          <w:szCs w:val="20"/>
        </w:rPr>
        <w:t>§§435–439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Revision is distinct from an ordinary appeal. It principally enables the competent superior court to examine the legality, correctness, propriety or regularity of proceedings and </w:t>
      </w:r>
      <w:r>
        <w:rPr>
          <w:rFonts w:ascii="Times New Roman" w:eastAsia="Times New Roman" w:hAnsi="Times New Roman" w:cs="Times New Roman"/>
          <w:sz w:val="20"/>
          <w:szCs w:val="20"/>
        </w:rPr>
        <w:t>orders within its revisional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availability and maintainability of revision depend upon the nature of the order and the existence of another adequate statutory remedy.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appellate or revisional proceedings are finally determined, the op</w:t>
      </w:r>
      <w:r>
        <w:rPr>
          <w:rFonts w:ascii="Times New Roman" w:eastAsia="Times New Roman" w:hAnsi="Times New Roman" w:cs="Times New Roman"/>
          <w:sz w:val="20"/>
          <w:szCs w:val="20"/>
        </w:rPr>
        <w:t>erative judgment becomes subject to execution according to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44" w:name="_tasuvea9rteo" w:colFirst="0" w:colLast="0"/>
      <w:bookmarkEnd w:id="1144"/>
      <w:r>
        <w:rPr>
          <w:rFonts w:ascii="Times New Roman" w:eastAsia="Times New Roman" w:hAnsi="Times New Roman" w:cs="Times New Roman"/>
          <w:b/>
          <w:bCs/>
          <w:sz w:val="20"/>
          <w:szCs w:val="20"/>
        </w:rPr>
        <w:t>4. Execution of Sentence and Release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conviction and sentence become executable, the sentence is implemented through the competent authorities.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Execution may involve:</w:t>
      </w:r>
    </w:p>
    <w:p w:rsidR="001E296C" w:rsidRDefault="00750CC2" w:rsidP="00750CC2">
      <w:pPr>
        <w:numPr>
          <w:ilvl w:val="0"/>
          <w:numId w:val="53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imprisonment;</w:t>
      </w:r>
    </w:p>
    <w:p w:rsidR="001E296C" w:rsidRDefault="00750CC2" w:rsidP="00750CC2">
      <w:pPr>
        <w:numPr>
          <w:ilvl w:val="0"/>
          <w:numId w:val="5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w:t>
      </w:r>
      <w:r>
        <w:rPr>
          <w:rFonts w:ascii="Times New Roman" w:eastAsia="Times New Roman" w:hAnsi="Times New Roman" w:cs="Times New Roman"/>
          <w:sz w:val="20"/>
          <w:szCs w:val="20"/>
        </w:rPr>
        <w:t>ry of fine;</w:t>
      </w:r>
    </w:p>
    <w:p w:rsidR="001E296C" w:rsidRDefault="00750CC2" w:rsidP="00750CC2">
      <w:pPr>
        <w:numPr>
          <w:ilvl w:val="0"/>
          <w:numId w:val="5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release after completion of sentence;</w:t>
      </w:r>
    </w:p>
    <w:p w:rsidR="001E296C" w:rsidRDefault="00750CC2" w:rsidP="00750CC2">
      <w:pPr>
        <w:numPr>
          <w:ilvl w:val="0"/>
          <w:numId w:val="53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implementation of other consequential orders.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If the accused has been acquitted and no other lawful basis for detention exists, the accused is released according to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relevant court and custodial records are updated to reflect the final outcome.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45" w:name="_vbp6qk44ux4x" w:colFirst="0" w:colLast="0"/>
      <w:bookmarkEnd w:id="1145"/>
      <w:r>
        <w:rPr>
          <w:rFonts w:ascii="Times New Roman" w:eastAsia="Times New Roman" w:hAnsi="Times New Roman" w:cs="Times New Roman"/>
          <w:b/>
          <w:bCs/>
          <w:sz w:val="20"/>
          <w:szCs w:val="20"/>
        </w:rPr>
        <w:t>5. Disposal of Case Property and Final Closure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Case property collected during investigation may include weapons, vehicles, mobile phones, documents, electronic devices and o</w:t>
      </w:r>
      <w:r>
        <w:rPr>
          <w:rFonts w:ascii="Times New Roman" w:eastAsia="Times New Roman" w:hAnsi="Times New Roman" w:cs="Times New Roman"/>
          <w:sz w:val="20"/>
          <w:szCs w:val="20"/>
        </w:rPr>
        <w:t>ther articles.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Pending trial, </w:t>
      </w:r>
      <w:r>
        <w:rPr>
          <w:rFonts w:ascii="Times New Roman" w:eastAsia="Times New Roman" w:hAnsi="Times New Roman" w:cs="Times New Roman"/>
          <w:b/>
          <w:bCs/>
          <w:sz w:val="20"/>
          <w:szCs w:val="20"/>
        </w:rPr>
        <w:t>§516-A Cr.P.C.</w:t>
      </w:r>
      <w:r>
        <w:rPr>
          <w:rFonts w:ascii="Times New Roman" w:eastAsia="Times New Roman" w:hAnsi="Times New Roman" w:cs="Times New Roman"/>
          <w:sz w:val="20"/>
          <w:szCs w:val="20"/>
        </w:rPr>
        <w:t xml:space="preserve"> provides for appropriate orders concerning custody or disposal of property where applicable.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conclusion of the case, </w:t>
      </w:r>
      <w:r>
        <w:rPr>
          <w:rFonts w:ascii="Times New Roman" w:eastAsia="Times New Roman" w:hAnsi="Times New Roman" w:cs="Times New Roman"/>
          <w:b/>
          <w:bCs/>
          <w:sz w:val="20"/>
          <w:szCs w:val="20"/>
        </w:rPr>
        <w:t>§517 Cr.P.C.</w:t>
      </w:r>
      <w:r>
        <w:rPr>
          <w:rFonts w:ascii="Times New Roman" w:eastAsia="Times New Roman" w:hAnsi="Times New Roman" w:cs="Times New Roman"/>
          <w:sz w:val="20"/>
          <w:szCs w:val="20"/>
        </w:rPr>
        <w:t xml:space="preserve"> governs disposal of property or documents connected with the case. Dependin</w:t>
      </w:r>
      <w:r>
        <w:rPr>
          <w:rFonts w:ascii="Times New Roman" w:eastAsia="Times New Roman" w:hAnsi="Times New Roman" w:cs="Times New Roman"/>
          <w:sz w:val="20"/>
          <w:szCs w:val="20"/>
        </w:rPr>
        <w:t>g upon the circumstances and the law applicable to the property, the court may order delivery to a person entitled to possession, confiscation, destruction or another lawful mode of disposal.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criminal case is finally closed after:</w:t>
      </w:r>
    </w:p>
    <w:p w:rsidR="001E296C" w:rsidRDefault="00750CC2" w:rsidP="00750CC2">
      <w:pPr>
        <w:spacing w:before="240" w:after="240"/>
        <w:rPr>
          <w:rFonts w:ascii="Times New Roman" w:eastAsia="Times New Roman" w:hAnsi="Times New Roman" w:cs="Times New Roman"/>
          <w:b/>
          <w:bCs/>
          <w:sz w:val="20"/>
          <w:szCs w:val="20"/>
        </w:rPr>
      </w:pPr>
      <w:r>
        <w:rPr>
          <w:rFonts w:ascii="Cardo" w:eastAsia="Cardo" w:hAnsi="Cardo" w:cs="Cardo"/>
          <w:b/>
          <w:bCs/>
          <w:sz w:val="20"/>
          <w:szCs w:val="20"/>
        </w:rPr>
        <w:t>Judgment → appeal/rev</w:t>
      </w:r>
      <w:r>
        <w:rPr>
          <w:rFonts w:ascii="Cardo" w:eastAsia="Cardo" w:hAnsi="Cardo" w:cs="Cardo"/>
          <w:b/>
          <w:bCs/>
          <w:sz w:val="20"/>
          <w:szCs w:val="20"/>
        </w:rPr>
        <w:t>ision, if any → final judicial determination → execution of sentence or release → disposal of case property → completion of the judicial and police record.</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v)   Required evidence and documents </w:t>
      </w:r>
      <w:r>
        <w:rPr>
          <w:rFonts w:ascii="Times New Roman" w:eastAsia="Times New Roman" w:hAnsi="Times New Roman" w:cs="Times New Roman"/>
          <w:b/>
          <w:bCs/>
          <w:sz w:val="24"/>
          <w:szCs w:val="24"/>
          <w:u w:val="single"/>
        </w:rPr>
        <w:br/>
      </w:r>
      <w:r>
        <w:rPr>
          <w:rFonts w:ascii="Times New Roman" w:eastAsia="Times New Roman" w:hAnsi="Times New Roman" w:cs="Times New Roman"/>
          <w:sz w:val="20"/>
          <w:szCs w:val="20"/>
        </w:rPr>
        <w:t># Evidence / Documents Required — Rioting and Unlawful Assembl</w:t>
      </w:r>
      <w:r>
        <w:rPr>
          <w:rFonts w:ascii="Times New Roman" w:eastAsia="Times New Roman" w:hAnsi="Times New Roman" w:cs="Times New Roman"/>
          <w:sz w:val="20"/>
          <w:szCs w:val="20"/>
        </w:rPr>
        <w:t>y Cases (Pakistan)</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Governed principally by the Qanun-e-Shahadat Order, 1984 ("QSO") and Cr.P.C. investigation provisions. The prosecution must prove, beyond reasonable doubt: (i) an assembly of five or more persons, (ii) a common object within PPC s. 141,</w:t>
      </w:r>
      <w:r>
        <w:rPr>
          <w:rFonts w:ascii="Times New Roman" w:eastAsia="Times New Roman" w:hAnsi="Times New Roman" w:cs="Times New Roman"/>
          <w:sz w:val="20"/>
          <w:szCs w:val="20"/>
        </w:rPr>
        <w:t xml:space="preserve"> (iii) (for rioting) actual use of force/violence, and (iv) (for s. 149 liability) the specific accused's membership at the relevant time and the nexus between the common object and the offence charged.</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 Foundational/Procedural Documents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**FIR** (First Information Report) under Cr.P.C. s. 154 — time and manner of lodging is itself evidence (delay may be explained or may weaken the prosecution).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**Roznamcha/daily diary entries** of the police station recording the report and dispatch of</w:t>
      </w:r>
      <w:r>
        <w:rPr>
          <w:rFonts w:ascii="Times New Roman" w:eastAsia="Times New Roman" w:hAnsi="Times New Roman" w:cs="Times New Roman"/>
          <w:sz w:val="20"/>
          <w:szCs w:val="20"/>
        </w:rPr>
        <w:t xml:space="preserve"> the police party.</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**Site plan (naqsha-e-jaye-waqoodgi)** prepared by the investigating officer, marking the assembly's location, direction of movement, and points where force was used.</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**Recovery memos** for weapons, sticks, stones, or other articles </w:t>
      </w:r>
      <w:r>
        <w:rPr>
          <w:rFonts w:ascii="Times New Roman" w:eastAsia="Times New Roman" w:hAnsi="Times New Roman" w:cs="Times New Roman"/>
          <w:sz w:val="20"/>
          <w:szCs w:val="20"/>
        </w:rPr>
        <w:t>recovered from the accused or the scene (with independent witnesses under QSO principles on documentary proof).</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**Arrest memo** and **personal search memo** of each accused.</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**Challan/police report** under Cr.P.C. s. 173 summarizing evidence collected.</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2. Oral Evidence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**Eyewitness testimony** — complainant and independent witnesses describing the assembly's composition (number, identity), the common object, and specific acts of force/violence (relevant under QSO Art. 17 read with res gestae princ</w:t>
      </w:r>
      <w:r>
        <w:rPr>
          <w:rFonts w:ascii="Times New Roman" w:eastAsia="Times New Roman" w:hAnsi="Times New Roman" w:cs="Times New Roman"/>
          <w:sz w:val="20"/>
          <w:szCs w:val="20"/>
        </w:rPr>
        <w:t>iples for statements made during/immediately after the occurrence).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**Police witnesses** — officers who attempted to disperse the assembly, effected arrests, or were themselves assaulted/obstructed (relevant to s. 152 charges).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**Medical witnesses** — </w:t>
      </w:r>
      <w:r>
        <w:rPr>
          <w:rFonts w:ascii="Times New Roman" w:eastAsia="Times New Roman" w:hAnsi="Times New Roman" w:cs="Times New Roman"/>
          <w:sz w:val="20"/>
          <w:szCs w:val="20"/>
        </w:rPr>
        <w:t>doctors who examined injured persons or conducted post-mortem examination where death resulted.</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Note: QSO does not fix a minimum number of witnesses; conviction can rest on the testimony of even a single credible witness, but courts scrutinise rioting ca</w:t>
      </w:r>
      <w:r>
        <w:rPr>
          <w:rFonts w:ascii="Times New Roman" w:eastAsia="Times New Roman" w:hAnsi="Times New Roman" w:cs="Times New Roman"/>
          <w:sz w:val="20"/>
          <w:szCs w:val="20"/>
        </w:rPr>
        <w:t>ses for **partisan witnesses, motive, and possible false implication of a larger number of persons than actually involved**, given the tendency in mob cases to "rope in" bystanders.</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3. Medical/Forensic Evidence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**Medico-Legal Certificate (MLC)/injury reports** of victims, correlating injuries with the weapons alleged (relevant to distinguishing ss. 147/148 and establishing common object under s. 149).</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**Post-mortem report** where death occurred during the rio</w:t>
      </w:r>
      <w:r>
        <w:rPr>
          <w:rFonts w:ascii="Times New Roman" w:eastAsia="Times New Roman" w:hAnsi="Times New Roman" w:cs="Times New Roman"/>
          <w:sz w:val="20"/>
          <w:szCs w:val="20"/>
        </w:rPr>
        <w:t>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**Forensic/ballistic reports** where firearms were used, and **chemical examiner's report** on recovered weapons/bloodstains.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**Photographic/video evidence** of the assembly, increasingly significant given CCTV and mobile-phone footage; admissibilit</w:t>
      </w:r>
      <w:r>
        <w:rPr>
          <w:rFonts w:ascii="Times New Roman" w:eastAsia="Times New Roman" w:hAnsi="Times New Roman" w:cs="Times New Roman"/>
          <w:sz w:val="20"/>
          <w:szCs w:val="20"/>
        </w:rPr>
        <w:t>y governed by QSO provisions on electronic/documentary evidence and proof of authenticity (chain of custody).</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4. Documentary Evidence Specific to Certain Scenarios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**Cr.P.C. s. 144 order/notification**, where relied upon to show the assembly was vali</w:t>
      </w:r>
      <w:r>
        <w:rPr>
          <w:rFonts w:ascii="Times New Roman" w:eastAsia="Times New Roman" w:hAnsi="Times New Roman" w:cs="Times New Roman"/>
          <w:sz w:val="20"/>
          <w:szCs w:val="20"/>
        </w:rPr>
        <w:t>dly commanded to disperse (Scenario E) or, conversely, to challenge its legality (Scenario A/B boundary).</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**Permission/NOC for public meeting or procession**, where the organiser seeks to establish the assembly was originally lawful (relevant to distingu</w:t>
      </w:r>
      <w:r>
        <w:rPr>
          <w:rFonts w:ascii="Times New Roman" w:eastAsia="Times New Roman" w:hAnsi="Times New Roman" w:cs="Times New Roman"/>
          <w:sz w:val="20"/>
          <w:szCs w:val="20"/>
        </w:rPr>
        <w:t>ishing Scenario A from B).</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**Ownership/occupancy documents** (revenue record, lease, rent deed) in owner/occupier liability cases (Scenario K, ss. 154–156).</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**Call data records / seizure of phones or provocative material (pamphlets, banners, audio/vide</w:t>
      </w:r>
      <w:r>
        <w:rPr>
          <w:rFonts w:ascii="Times New Roman" w:eastAsia="Times New Roman" w:hAnsi="Times New Roman" w:cs="Times New Roman"/>
          <w:sz w:val="20"/>
          <w:szCs w:val="20"/>
        </w:rPr>
        <w:t>o speeches)** in cases involving provocation or promotion of enmity (ss. 153, 153-A).</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**Government sanction/notification constituting the Anti-Terrorism Court** and material demonstrating (or negating) the design element under s. 6 ATA, where terrorism j</w:t>
      </w:r>
      <w:r>
        <w:rPr>
          <w:rFonts w:ascii="Times New Roman" w:eastAsia="Times New Roman" w:hAnsi="Times New Roman" w:cs="Times New Roman"/>
          <w:sz w:val="20"/>
          <w:szCs w:val="20"/>
        </w:rPr>
        <w:t>urisdiction (Scenario M) is asserted or contested.</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5. Circumstantial and Inferential Evidence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**Common object/common intention is a question of fact** inferred from: the weapons carried, prior enmity or absence thereof, the manner and duration of the</w:t>
      </w:r>
      <w:r>
        <w:rPr>
          <w:rFonts w:ascii="Times New Roman" w:eastAsia="Times New Roman" w:hAnsi="Times New Roman" w:cs="Times New Roman"/>
          <w:sz w:val="20"/>
          <w:szCs w:val="20"/>
        </w:rPr>
        <w:t xml:space="preserve"> assembly, conduct of each accused at the scene, and the sequence of events (per PLD 1962 SC 450 and later Supreme Court authority on the "milieu" of the assembly).</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Presence at the scene alone, coupled with proof of common object, can sustain conviction </w:t>
      </w:r>
      <w:r>
        <w:rPr>
          <w:rFonts w:ascii="Times New Roman" w:eastAsia="Times New Roman" w:hAnsi="Times New Roman" w:cs="Times New Roman"/>
          <w:sz w:val="20"/>
          <w:szCs w:val="20"/>
        </w:rPr>
        <w:t>under s. 149 even absent an individually attributed overt act — but the defence may rebut this by showing the accused's role/knowledge did not extend to the graver offence (distinguishing armed and unarmed members, per PLD 2014 Qta. 120).</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6. Defence Ev</w:t>
      </w:r>
      <w:r>
        <w:rPr>
          <w:rFonts w:ascii="Times New Roman" w:eastAsia="Times New Roman" w:hAnsi="Times New Roman" w:cs="Times New Roman"/>
          <w:sz w:val="20"/>
          <w:szCs w:val="20"/>
        </w:rPr>
        <w:t>idence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**Alibi evidence**, witnesses, CDR/location data to show absence from the scene.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Evidence of **false implication due to prior enmity** with the complainant party — a recurring defence in Pakistani rioting/riot-cum-murder cases.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Evidence that t</w:t>
      </w:r>
      <w:r>
        <w:rPr>
          <w:rFonts w:ascii="Times New Roman" w:eastAsia="Times New Roman" w:hAnsi="Times New Roman" w:cs="Times New Roman"/>
          <w:sz w:val="20"/>
          <w:szCs w:val="20"/>
        </w:rPr>
        <w:t>he assembly was, in fact, a peaceful protest exercising the Article 16 right, and that any restriction or dispersal order was disproportionate or unlawfully issued.</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Medical/forensic evidence contradicting the prosecution's account of who was armed and wi</w:t>
      </w:r>
      <w:r>
        <w:rPr>
          <w:rFonts w:ascii="Times New Roman" w:eastAsia="Times New Roman" w:hAnsi="Times New Roman" w:cs="Times New Roman"/>
          <w:sz w:val="20"/>
          <w:szCs w:val="20"/>
        </w:rPr>
        <w:t>th what.</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7. Standard and Burden of Proof</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Burden lies wholly on the prosecution (QSO, general principle; also affirmed under Article 10-A of the Constitution — right to fair trial).</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Standard: proof beyond reasonable doubt; benefit of any genuine dou</w:t>
      </w:r>
      <w:r>
        <w:rPr>
          <w:rFonts w:ascii="Times New Roman" w:eastAsia="Times New Roman" w:hAnsi="Times New Roman" w:cs="Times New Roman"/>
          <w:sz w:val="20"/>
          <w:szCs w:val="20"/>
        </w:rPr>
        <w:t>bt goes to the accused.</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For enhanced-punishment scenarios (armed rioting, s. 148; assault on public servant, s. 152; terrorism, s. 6 ATA), the prosecution must additionally prove the aggravating element (weapon type/lethality; identity/duty status of the</w:t>
      </w:r>
      <w:r>
        <w:rPr>
          <w:rFonts w:ascii="Times New Roman" w:eastAsia="Times New Roman" w:hAnsi="Times New Roman" w:cs="Times New Roman"/>
          <w:sz w:val="20"/>
          <w:szCs w:val="20"/>
        </w:rPr>
        <w:t xml:space="preserve"> public servant; the specific "design" element for terrorism) to the same standard.</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vi)   Legal and administrative remedies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0"/>
          <w:szCs w:val="20"/>
        </w:rPr>
        <w:t># Legal Remedies — Rioting and Unlawful Assembly Cases (Pakistan)</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 Remedies for a Victim/Complainant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**Lodging FIR** (Cr.P.C. s. 154) to trigger police investigation for cognizable rioting offences.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**Application under Cr.P.C. ss. 22-A/22-B** before the Justice of Peace (Sessions Judge/Additional Sessions Judge) where police refuse or delay registrati</w:t>
      </w:r>
      <w:r>
        <w:rPr>
          <w:rFonts w:ascii="Times New Roman" w:eastAsia="Times New Roman" w:hAnsi="Times New Roman" w:cs="Times New Roman"/>
          <w:sz w:val="20"/>
          <w:szCs w:val="20"/>
        </w:rPr>
        <w:t>on of FIR or fair investigation.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**Private complaint** (Cr.P.C. s. 200) before a Magistrate for non-cognizable variants (e.g., ss. 154–156, owner/occupier liability) or where police action is unsatisfactory.</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**Appeal against acquittal** — through the S</w:t>
      </w:r>
      <w:r>
        <w:rPr>
          <w:rFonts w:ascii="Times New Roman" w:eastAsia="Times New Roman" w:hAnsi="Times New Roman" w:cs="Times New Roman"/>
          <w:sz w:val="20"/>
          <w:szCs w:val="20"/>
        </w:rPr>
        <w:t>tate (Cr.P.C. s. 417) or, with special leave of the High Court, by the private complainant.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**Revision** to the Sessions Court/High Court against an inadequate sentence, wrongful discharge, or perverse findings.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**Civil suit for damages** — independent</w:t>
      </w:r>
      <w:r>
        <w:rPr>
          <w:rFonts w:ascii="Times New Roman" w:eastAsia="Times New Roman" w:hAnsi="Times New Roman" w:cs="Times New Roman"/>
          <w:sz w:val="20"/>
          <w:szCs w:val="20"/>
        </w:rPr>
        <w:t xml:space="preserve"> of the criminal prosecution, a person whose property was damaged/looted or who suffered personal injury during a riot may sue in tort for compensation from identified rioters (a separate civil remedy; the criminal conviction, where obtained, materially as</w:t>
      </w:r>
      <w:r>
        <w:rPr>
          <w:rFonts w:ascii="Times New Roman" w:eastAsia="Times New Roman" w:hAnsi="Times New Roman" w:cs="Times New Roman"/>
          <w:sz w:val="20"/>
          <w:szCs w:val="20"/>
        </w:rPr>
        <w:t>sists such a suit).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**Compensation under Cr.P.C. s. 545 (fine to be applied in payment of compensation)** — courts may direct all or part of a fine imposed on convicted rioters to be paid to the victim as compensation for loss/injury.</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**Constitutional </w:t>
      </w:r>
      <w:r>
        <w:rPr>
          <w:rFonts w:ascii="Times New Roman" w:eastAsia="Times New Roman" w:hAnsi="Times New Roman" w:cs="Times New Roman"/>
          <w:sz w:val="20"/>
          <w:szCs w:val="20"/>
        </w:rPr>
        <w:t>petition (Article 199)** — where a victim alleges systemic police inaction, failure to prevent a riot, or a public authority's dereliction of duty to protect life/property, a writ of mandamus may be sought.</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2. Remedies for an Accused Person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**Bail** </w:t>
      </w:r>
      <w:r>
        <w:rPr>
          <w:rFonts w:ascii="Times New Roman" w:eastAsia="Times New Roman" w:hAnsi="Times New Roman" w:cs="Times New Roman"/>
          <w:sz w:val="20"/>
          <w:szCs w:val="20"/>
        </w:rPr>
        <w:t>— pre-arrest (Cr.P.C. s. 498) to avoid arrest pending investigation/trial, or post-arrest (s. 497) as of right in bailable rioting offences, or on merits in non-bailable variants/joined graver offences.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**Quashment of FIR/proceedings** via constitutional</w:t>
      </w:r>
      <w:r>
        <w:rPr>
          <w:rFonts w:ascii="Times New Roman" w:eastAsia="Times New Roman" w:hAnsi="Times New Roman" w:cs="Times New Roman"/>
          <w:sz w:val="20"/>
          <w:szCs w:val="20"/>
        </w:rPr>
        <w:t xml:space="preserve"> petition under Article 199 where the FIR is mala fide, discloses no cognizable offence, or is an abuse of process (e.g., wholesale, indiscriminate implication of an entire neighbourhood as "rioters" without individualised allegations).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**Discharge** at </w:t>
      </w:r>
      <w:r>
        <w:rPr>
          <w:rFonts w:ascii="Times New Roman" w:eastAsia="Times New Roman" w:hAnsi="Times New Roman" w:cs="Times New Roman"/>
          <w:sz w:val="20"/>
          <w:szCs w:val="20"/>
        </w:rPr>
        <w:t>the framing-of-charge stage where the material does not disclose a prima facie case of membership/common object.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**Appeal against conviction/sentence** — to the Sessions Court (from a Magistrate) or the High Court (from the Sessions Court/Anti-Terrorism </w:t>
      </w:r>
      <w:r>
        <w:rPr>
          <w:rFonts w:ascii="Times New Roman" w:eastAsia="Times New Roman" w:hAnsi="Times New Roman" w:cs="Times New Roman"/>
          <w:sz w:val="20"/>
          <w:szCs w:val="20"/>
        </w:rPr>
        <w:t>Court), and, with leave, to the Supreme Court.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**Revision** challenging mis-framing of charge (e.g., wrongful invocation of s. 148 instead of s. 147, or unwarranted addition of s. 153-A/ATA charges), improper joinder of unrelated accused, or excessive se</w:t>
      </w:r>
      <w:r>
        <w:rPr>
          <w:rFonts w:ascii="Times New Roman" w:eastAsia="Times New Roman" w:hAnsi="Times New Roman" w:cs="Times New Roman"/>
          <w:sz w:val="20"/>
          <w:szCs w:val="20"/>
        </w:rPr>
        <w:t>ntence.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**Application for transfer** from an Anti-Terrorism Court to the ordinary criminal court where the *Ghulam Hussain* (PLD 2020 SC 61) design-based "terrorism" test is not met on the facts alleged.</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**Compounding** of any compoundable consequentia</w:t>
      </w:r>
      <w:r>
        <w:rPr>
          <w:rFonts w:ascii="Times New Roman" w:eastAsia="Times New Roman" w:hAnsi="Times New Roman" w:cs="Times New Roman"/>
          <w:sz w:val="20"/>
          <w:szCs w:val="20"/>
        </w:rPr>
        <w:t>l offence tried together with the (non-compoundable) rioting charge, with the court's permission where prescribed under Cr.P.C. s. 345, as a step toward settlement, though the rioting conviction itself cannot be compounded.</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**Constitutional remedy agains</w:t>
      </w:r>
      <w:r>
        <w:rPr>
          <w:rFonts w:ascii="Times New Roman" w:eastAsia="Times New Roman" w:hAnsi="Times New Roman" w:cs="Times New Roman"/>
          <w:sz w:val="20"/>
          <w:szCs w:val="20"/>
        </w:rPr>
        <w:t>t excessive/disproportionate force** used by police in dispersing the assembly, including departmental action and, in appropriate cases, damages.</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3. Remedies Relating to the Right of Assembly Itself</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**Challenge to a Cr.P.C. s. 144 order** (or similar</w:t>
      </w:r>
      <w:r>
        <w:rPr>
          <w:rFonts w:ascii="Times New Roman" w:eastAsia="Times New Roman" w:hAnsi="Times New Roman" w:cs="Times New Roman"/>
          <w:sz w:val="20"/>
          <w:szCs w:val="20"/>
        </w:rPr>
        <w:t xml:space="preserve"> administrative restriction) as unreasonable, disproportionate, or issued without application of mind — by writ petition under Article 199, applying the standard articulated in *Suo Motu Case No. 7 of 2017* (PLD 2019 SC 318): restrictions on Article 16 rig</w:t>
      </w:r>
      <w:r>
        <w:rPr>
          <w:rFonts w:ascii="Times New Roman" w:eastAsia="Times New Roman" w:hAnsi="Times New Roman" w:cs="Times New Roman"/>
          <w:sz w:val="20"/>
          <w:szCs w:val="20"/>
        </w:rPr>
        <w:t>hts must be law-based, reasonable, and genuinely directed at public order, not a blanket or pretextual ban on dissent.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**Suo motu jurisdiction of the Supreme Court** (Article 184(3)) in matters of public importance involving enforcement of fundamental ri</w:t>
      </w:r>
      <w:r>
        <w:rPr>
          <w:rFonts w:ascii="Times New Roman" w:eastAsia="Times New Roman" w:hAnsi="Times New Roman" w:cs="Times New Roman"/>
          <w:sz w:val="20"/>
          <w:szCs w:val="20"/>
        </w:rPr>
        <w:t>ghts, historically invoked in relation to large-scale public-order disturbances and their handling by the State.</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4. State/Institutional Remedies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**Preventive action** — security bonds for keeping the peace (Cr.P.C. ss. 107, 117), externment/detention</w:t>
      </w:r>
      <w:r>
        <w:rPr>
          <w:rFonts w:ascii="Times New Roman" w:eastAsia="Times New Roman" w:hAnsi="Times New Roman" w:cs="Times New Roman"/>
          <w:sz w:val="20"/>
          <w:szCs w:val="20"/>
        </w:rPr>
        <w:t xml:space="preserve"> under provincial Maintenance of Public Order legislation, and s. 144 prohibitory orders, to forestall an anticipated riot before it occurs.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**Calling in civil armed forces** (Cr.P.C. ss. 130–132) as an escalatory remedy where police force alone cannot d</w:t>
      </w:r>
      <w:r>
        <w:rPr>
          <w:rFonts w:ascii="Times New Roman" w:eastAsia="Times New Roman" w:hAnsi="Times New Roman" w:cs="Times New Roman"/>
          <w:sz w:val="20"/>
          <w:szCs w:val="20"/>
        </w:rPr>
        <w:t>isperse a riot.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**Prosecution of owners/occupiers** under ss. 154–156 as an indirect remedy to deter landholders from tacitly permitting recurrent unlawful assemblies on their premises.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**Departmental/disciplinary action** against police personnel for failure to act, or for excessive force, alongside any criminal liability they may separately incur.</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5. Choice of Forum and Strategic Considerations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A victim seeking swift redress for</w:t>
      </w:r>
      <w:r>
        <w:rPr>
          <w:rFonts w:ascii="Times New Roman" w:eastAsia="Times New Roman" w:hAnsi="Times New Roman" w:cs="Times New Roman"/>
          <w:sz w:val="20"/>
          <w:szCs w:val="20"/>
        </w:rPr>
        <w:t xml:space="preserve"> property loss may combine a criminal complaint (for punishment and possible s. 545 compensation) with a separate civil suit (for full quantified damages), since the two remedies serve different purposes and are not mutually exclusive.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An accused facing </w:t>
      </w:r>
      <w:r>
        <w:rPr>
          <w:rFonts w:ascii="Times New Roman" w:eastAsia="Times New Roman" w:hAnsi="Times New Roman" w:cs="Times New Roman"/>
          <w:sz w:val="20"/>
          <w:szCs w:val="20"/>
        </w:rPr>
        <w:t>an Anti-Terrorism Court reference arising from what is, in substance, an ordinary riot should promptly seek transfer/quashment rather than await trial, given the more stringent bail regime and expedited procedure applicable in ATA proceedings.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Because mo</w:t>
      </w:r>
      <w:r>
        <w:rPr>
          <w:rFonts w:ascii="Times New Roman" w:eastAsia="Times New Roman" w:hAnsi="Times New Roman" w:cs="Times New Roman"/>
          <w:sz w:val="20"/>
          <w:szCs w:val="20"/>
        </w:rPr>
        <w:t>st rioting offences are non-compoundable, parties genuinely wishing to settle a dispute underlying a riot (e.g., a land or succession quarrel that erupted into violence) must pursue that settlement through the substantive compoundable offence and mitigatio</w:t>
      </w:r>
      <w:r>
        <w:rPr>
          <w:rFonts w:ascii="Times New Roman" w:eastAsia="Times New Roman" w:hAnsi="Times New Roman" w:cs="Times New Roman"/>
          <w:sz w:val="20"/>
          <w:szCs w:val="20"/>
        </w:rPr>
        <w:t>n of sentence, not through withdrawal of the rioting charge itself.</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vii)   Special scenarios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0"/>
          <w:szCs w:val="20"/>
        </w:rPr>
        <w:t># Conditions / Scenarios — Rioting and Unlawful Assembly (Pakistan)</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Twelve recurring fact-patterns are grouped below with descriptive names. Peaceful assem</w:t>
      </w:r>
      <w:r>
        <w:rPr>
          <w:rFonts w:ascii="Times New Roman" w:eastAsia="Times New Roman" w:hAnsi="Times New Roman" w:cs="Times New Roman"/>
          <w:sz w:val="20"/>
          <w:szCs w:val="20"/>
        </w:rPr>
        <w:t>bly (constitutionally protected) is placed first to anchor the distinction from unlawful assembly.</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Scenario A — "Peaceful Assembly" (Constitutionally Protected, Lawful)</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Citizens gather, unarmed, to protest, march, or hold a public meeting without any o</w:t>
      </w:r>
      <w:r>
        <w:rPr>
          <w:rFonts w:ascii="Times New Roman" w:eastAsia="Times New Roman" w:hAnsi="Times New Roman" w:cs="Times New Roman"/>
          <w:sz w:val="20"/>
          <w:szCs w:val="20"/>
        </w:rPr>
        <w:t>f the five unlawful "common objects" listed in PPC s. 141, and without force or violence. Protected under Article 16 of the Constitution, subject to reasonable restrictions in the interest of public order (e.g., Cr.P.C. s. 144 orders, traffic/route conditi</w:t>
      </w:r>
      <w:r>
        <w:rPr>
          <w:rFonts w:ascii="Times New Roman" w:eastAsia="Times New Roman" w:hAnsi="Times New Roman" w:cs="Times New Roman"/>
          <w:sz w:val="20"/>
          <w:szCs w:val="20"/>
        </w:rPr>
        <w:t>ons).</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Scenario B — "Assembly Turning Unlawful" (Originally Lawful, Later Unlawful)</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An assembly that was lawful at the outset (e.g., a permitted rally) later acquires one of the s. 141 common objects — for instance the crowd begins trying to overawe the</w:t>
      </w:r>
      <w:r>
        <w:rPr>
          <w:rFonts w:ascii="Times New Roman" w:eastAsia="Times New Roman" w:hAnsi="Times New Roman" w:cs="Times New Roman"/>
          <w:sz w:val="20"/>
          <w:szCs w:val="20"/>
        </w:rPr>
        <w:t xml:space="preserve"> government, resist law enforcement, or forcibly assert a claim of right. PPC s. 141, Explanation, expressly allows this transformation.</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Scenario C — "Simple Unlawful Assembly" (Unarmed, No Force Yet Used)</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Five or more persons combine with a common obj</w:t>
      </w:r>
      <w:r>
        <w:rPr>
          <w:rFonts w:ascii="Times New Roman" w:eastAsia="Times New Roman" w:hAnsi="Times New Roman" w:cs="Times New Roman"/>
          <w:sz w:val="20"/>
          <w:szCs w:val="20"/>
        </w:rPr>
        <w:t>ect under s. 141 but no force/violence has yet occurred. Mere membership is punishable (ss. 141–143).</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Scenario D — "Unlawful Assembly Armed with Deadly Weapons"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Members of the s. 141 assembly are armed with a deadly weapon or anything likely to cause death, without force having necessarily been used yet (s. 144).</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Scenario E — "Failure to Disperse After Lawful Command"</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A gathering of five or more (need not even</w:t>
      </w:r>
      <w:r>
        <w:rPr>
          <w:rFonts w:ascii="Times New Roman" w:eastAsia="Times New Roman" w:hAnsi="Times New Roman" w:cs="Times New Roman"/>
          <w:sz w:val="20"/>
          <w:szCs w:val="20"/>
        </w:rPr>
        <w:t xml:space="preserve"> be technically "unlawful" at the outset) is lawfully commanded to disperse by a Magistrate/police officer empowered under Cr.P.C. ss. 127–129, and persons knowingly join or continue in it thereafter (PPC ss. 145, 151).</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Scenario F — "Simple Rioting" (F</w:t>
      </w:r>
      <w:r>
        <w:rPr>
          <w:rFonts w:ascii="Times New Roman" w:eastAsia="Times New Roman" w:hAnsi="Times New Roman" w:cs="Times New Roman"/>
          <w:sz w:val="20"/>
          <w:szCs w:val="20"/>
        </w:rPr>
        <w:t>orce or Violence Used, Unarmed)</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Force or violence is actually used by an unlawful assembly or any of its members in prosecution of the common object — the assembly is now "rioting" (s. 146), punishable under s. 147.</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Scenario G — "Rioting Armed with Deadly Weapons"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Same as Scenario F, but rioters are armed with a deadly weapon or an article likely to cause death — attracting the enhanced punishment under s. 148.</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Scenario H — "Riot Escalating into a Graver Offenc</w:t>
      </w:r>
      <w:r>
        <w:rPr>
          <w:rFonts w:ascii="Times New Roman" w:eastAsia="Times New Roman" w:hAnsi="Times New Roman" w:cs="Times New Roman"/>
          <w:sz w:val="20"/>
          <w:szCs w:val="20"/>
        </w:rPr>
        <w:t>e" (Common-Object/Vicarious Liability)</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During a riot, a specific graver offence is committed (murder, grievous hurt, mischief, house-trespass, etc.) by one or more members. Under PPC s. 149, **every** member of the assembly at that time is vicariously guil</w:t>
      </w:r>
      <w:r>
        <w:rPr>
          <w:rFonts w:ascii="Times New Roman" w:eastAsia="Times New Roman" w:hAnsi="Times New Roman" w:cs="Times New Roman"/>
          <w:sz w:val="20"/>
          <w:szCs w:val="20"/>
        </w:rPr>
        <w:t>ty of that offence if it was done in prosecution of the common object, or was one the members knew was likely to be committed — even absent an individual overt act (see case law in Document 3).</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Scenario I — "Assault or Obstruction of Public Servants Su</w:t>
      </w:r>
      <w:r>
        <w:rPr>
          <w:rFonts w:ascii="Times New Roman" w:eastAsia="Times New Roman" w:hAnsi="Times New Roman" w:cs="Times New Roman"/>
          <w:sz w:val="20"/>
          <w:szCs w:val="20"/>
        </w:rPr>
        <w:t>ppressing the Riot"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Police, Magistrates, or other public servants attempting to disperse the unlawful assembly or suppress the riot/affray are assaulted, threatened, or obstructed (s. 152) — a distinct, cognizable offence layered on top of the underlying r</w:t>
      </w:r>
      <w:r>
        <w:rPr>
          <w:rFonts w:ascii="Times New Roman" w:eastAsia="Times New Roman" w:hAnsi="Times New Roman" w:cs="Times New Roman"/>
          <w:sz w:val="20"/>
          <w:szCs w:val="20"/>
        </w:rPr>
        <w:t>ioting charge.</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Scenario J — "Provocation and Promotion of Group Enmity Leading to Riot"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wantonly gives provocation intending to cause a riot (s. 153 — punishment differs depending on whether rioting actually results), or promotes enmity/hatred</w:t>
      </w:r>
      <w:r>
        <w:rPr>
          <w:rFonts w:ascii="Times New Roman" w:eastAsia="Times New Roman" w:hAnsi="Times New Roman" w:cs="Times New Roman"/>
          <w:sz w:val="20"/>
          <w:szCs w:val="20"/>
        </w:rPr>
        <w:t xml:space="preserve"> between religious, racial, linguistic, regional or sectarian groups in a manner likely to cause rioting (s. 153-A) — frequently invoked in communal/sectarian unrest.</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Scenario K — "Owner/Occupier, Hiring and Harbouring Liability"</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The owner, occupier or</w:t>
      </w:r>
      <w:r>
        <w:rPr>
          <w:rFonts w:ascii="Times New Roman" w:eastAsia="Times New Roman" w:hAnsi="Times New Roman" w:cs="Times New Roman"/>
          <w:sz w:val="20"/>
          <w:szCs w:val="20"/>
        </w:rPr>
        <w:t xml:space="preserve"> their agent, on whose land an unlawful assembly/riot occurs, fails to give the earliest notice to police or take lawful steps to prevent/disperse it (ss. 154–156); or a person hires/connives at hiring others to join an unlawful assembly (s. 150), harbours</w:t>
      </w:r>
      <w:r>
        <w:rPr>
          <w:rFonts w:ascii="Times New Roman" w:eastAsia="Times New Roman" w:hAnsi="Times New Roman" w:cs="Times New Roman"/>
          <w:sz w:val="20"/>
          <w:szCs w:val="20"/>
        </w:rPr>
        <w:t xml:space="preserve"> persons so hired (s. 157), or is themselves hired to take part (s. 158).</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Scenario L — "Affray" (Public-Place Fight Between Two or More Persons)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Two or more persons fight in a public place disturbing public peace (s. 159), punishable under s. 160 — dis</w:t>
      </w:r>
      <w:r>
        <w:rPr>
          <w:rFonts w:ascii="Times New Roman" w:eastAsia="Times New Roman" w:hAnsi="Times New Roman" w:cs="Times New Roman"/>
          <w:sz w:val="20"/>
          <w:szCs w:val="20"/>
        </w:rPr>
        <w:t>tinguished from rioting by the minimum number of persons (2, not 5), the place (public only), and individual (not vicarious) liability.</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Scenario M — "Mob Violence Escalating to a Scheduled Terrorism Offence"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riot involves serious violence, arson, or </w:t>
      </w:r>
      <w:r>
        <w:rPr>
          <w:rFonts w:ascii="Times New Roman" w:eastAsia="Times New Roman" w:hAnsi="Times New Roman" w:cs="Times New Roman"/>
          <w:sz w:val="20"/>
          <w:szCs w:val="20"/>
        </w:rPr>
        <w:t>attacks on the public/state functionaries of a scale and design that may (or, per current Supreme Court doctrine, may **not**) meet the statutory threshold of "terrorism" under s. 6 of the Anti-Terrorism Act 1997, triggering the special Anti-Terrorism Cour</w:t>
      </w:r>
      <w:r>
        <w:rPr>
          <w:rFonts w:ascii="Times New Roman" w:eastAsia="Times New Roman" w:hAnsi="Times New Roman" w:cs="Times New Roman"/>
          <w:sz w:val="20"/>
          <w:szCs w:val="20"/>
        </w:rPr>
        <w:t>t jurisdiction. Distinguishing an ordinary riot (however violent) from "terrorism" is now a settled and frequently litigated question (see Document 3 and 4).</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**Cross-cutting note:** Scenarios A and B mark the constitutional boundary; Scenarios C–L are all</w:t>
      </w:r>
      <w:r>
        <w:rPr>
          <w:rFonts w:ascii="Times New Roman" w:eastAsia="Times New Roman" w:hAnsi="Times New Roman" w:cs="Times New Roman"/>
          <w:sz w:val="20"/>
          <w:szCs w:val="20"/>
        </w:rPr>
        <w:t xml:space="preserve"> PPC offences of escalating gravity; Scenario M is a jurisdictional overlay that can attach to Scenarios F–J when the constitutionally narrow definition of "terrorism" is genuinely met.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viii)  Users list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0"/>
          <w:szCs w:val="20"/>
        </w:rPr>
        <w:t># General Users — Offences Against Public Orde</w:t>
      </w:r>
      <w:r>
        <w:rPr>
          <w:rFonts w:ascii="Times New Roman" w:eastAsia="Times New Roman" w:hAnsi="Times New Roman" w:cs="Times New Roman"/>
          <w:sz w:val="20"/>
          <w:szCs w:val="20"/>
        </w:rPr>
        <w:t>r: Rioting (Pakistan)</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This document identifies the categories of persons ("users") who interact with the legal framework governing unlawful assembly, rioting and related offences against public order (Pakistan Penal Code 1860 ("PPC"), Ch. VIII, ss. 141–16</w:t>
      </w:r>
      <w:r>
        <w:rPr>
          <w:rFonts w:ascii="Times New Roman" w:eastAsia="Times New Roman" w:hAnsi="Times New Roman" w:cs="Times New Roman"/>
          <w:sz w:val="20"/>
          <w:szCs w:val="20"/>
        </w:rPr>
        <w:t>0; Code of Criminal Procedure 1898 ("Cr.P.C."); Qanun-e-Shahadat Order 1984 ("QSO"); Constitution of Pakistan 1973; and provincial/special laws).</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 Complainants / Victims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Individuals, shopkeepers, or institutions whose person or property is injured,</w:t>
      </w:r>
      <w:r>
        <w:rPr>
          <w:rFonts w:ascii="Times New Roman" w:eastAsia="Times New Roman" w:hAnsi="Times New Roman" w:cs="Times New Roman"/>
          <w:sz w:val="20"/>
          <w:szCs w:val="20"/>
        </w:rPr>
        <w:t xml:space="preserve"> damaged, looted, or obstructed during a riot or unlawful assembly.</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Public servants (police, magistrates, Rangers, civil administration) assaulted, obstructed, or resisted while dispersing an unlawful assembly or suppressing a riot (PPC s. 152).</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Owners/occupiers of land on which an unlawful assembly or riot occurs, who may be complainants or, in some circumstances, respondents under ss. 154–156 PPC.</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2. Accused Persons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Members of an assembly of five or more persons alleged to share a "commo</w:t>
      </w:r>
      <w:r>
        <w:rPr>
          <w:rFonts w:ascii="Times New Roman" w:eastAsia="Times New Roman" w:hAnsi="Times New Roman" w:cs="Times New Roman"/>
          <w:sz w:val="20"/>
          <w:szCs w:val="20"/>
        </w:rPr>
        <w:t>n object" under PPC s. 141.</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Persons alleged to have used force/violence in prosecution of that object (rioters, PPC s. 146).</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Persons armed with deadly weapons within such assembly (ss. 144, 148).</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Instigators/provocateurs (s. 153), promoters of group </w:t>
      </w:r>
      <w:r>
        <w:rPr>
          <w:rFonts w:ascii="Times New Roman" w:eastAsia="Times New Roman" w:hAnsi="Times New Roman" w:cs="Times New Roman"/>
          <w:sz w:val="20"/>
          <w:szCs w:val="20"/>
        </w:rPr>
        <w:t>enmity (s. 153-A), hirers of persons for unlawful assembly (s. 150), and those harbouring hired persons (s. 157) or hired themselves (s. 158).</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Owners/occupiers/agents who fail to prevent, report, or help disperse a riot on their land (ss. 154–156).</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Org</w:t>
      </w:r>
      <w:r>
        <w:rPr>
          <w:rFonts w:ascii="Times New Roman" w:eastAsia="Times New Roman" w:hAnsi="Times New Roman" w:cs="Times New Roman"/>
          <w:sz w:val="20"/>
          <w:szCs w:val="20"/>
        </w:rPr>
        <w:t>anisers of political rallies, processions, dharnas, or student groups (also relevant: PPC s. 153-B, inducing students to political activity).</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3. State/Prosecution Functionaries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Station House Officer (SHO)/Investigating Officer registering FIR (Cr.P.C</w:t>
      </w:r>
      <w:r>
        <w:rPr>
          <w:rFonts w:ascii="Times New Roman" w:eastAsia="Times New Roman" w:hAnsi="Times New Roman" w:cs="Times New Roman"/>
          <w:sz w:val="20"/>
          <w:szCs w:val="20"/>
        </w:rPr>
        <w:t>. s. 154) and investigating (ss. 156, 161–173).</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District Magistrate/Executive Magistrate exercising preventive powers (Cr.P.C. ss. 107, 144, 129–132) to prohibit or disperse assemblies.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Public Prosecutor conducting trial before the Magistrate/Sessions Court.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Police force used to disperse unlawful assemblies (Cr.P.C. ss. 127–132), including calling in civil armed forces/military aid in extreme cases.</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4. Judicial Officers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Judicial</w:t>
      </w:r>
      <w:r>
        <w:rPr>
          <w:rFonts w:ascii="Times New Roman" w:eastAsia="Times New Roman" w:hAnsi="Times New Roman" w:cs="Times New Roman"/>
          <w:sz w:val="20"/>
          <w:szCs w:val="20"/>
        </w:rPr>
        <w:t xml:space="preserve"> Magistrate (trial of ss. 141, 142, 143, 145, 147, 149–151, 153, 153-A, 157, 158, 159, 160 in most instances).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Magistrate of the First Class (trial of ss. 144, 148, 152 and other graver variants).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Sessions Judge/Additional Sessions Judge (appeals, revi</w:t>
      </w:r>
      <w:r>
        <w:rPr>
          <w:rFonts w:ascii="Times New Roman" w:eastAsia="Times New Roman" w:hAnsi="Times New Roman" w:cs="Times New Roman"/>
          <w:sz w:val="20"/>
          <w:szCs w:val="20"/>
        </w:rPr>
        <w:t>sions, and trial where a riot is coupled with a Sessions-triable offence such as murder or grievous hurt).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High Court (constitutional/appellate/revisional jurisdiction; anti-terrorism appeals).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Supreme Court (final appellate forum; constitutional inter</w:t>
      </w:r>
      <w:r>
        <w:rPr>
          <w:rFonts w:ascii="Times New Roman" w:eastAsia="Times New Roman" w:hAnsi="Times New Roman" w:cs="Times New Roman"/>
          <w:sz w:val="20"/>
          <w:szCs w:val="20"/>
        </w:rPr>
        <w:t>pretation of Article 16).</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Anti-Terrorism Court, where the conduct independently meets the statutory definition of "terrorism" under s. 6, Anti-Terrorism Act 1997 ("ATA").</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5. Third Parties and Institutions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Political parties, trade unions, students' </w:t>
      </w:r>
      <w:r>
        <w:rPr>
          <w:rFonts w:ascii="Times New Roman" w:eastAsia="Times New Roman" w:hAnsi="Times New Roman" w:cs="Times New Roman"/>
          <w:sz w:val="20"/>
          <w:szCs w:val="20"/>
        </w:rPr>
        <w:t>bodies, religious/sectarian groups, and trade associations organising or participating in gatherings.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Media reporting on protests/riots (subject to sub-judice and defamation constraints, not covered here).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Human rights bodies (e.g., HRCP) monitoring the exercise of the constitutional right of peaceful assembly (Article 16).</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Provincial Home Departments and police (law and order administration), and — in a security/terrorism dimension — Rangers/Frontier Co</w:t>
      </w:r>
      <w:r>
        <w:rPr>
          <w:rFonts w:ascii="Times New Roman" w:eastAsia="Times New Roman" w:hAnsi="Times New Roman" w:cs="Times New Roman"/>
          <w:sz w:val="20"/>
          <w:szCs w:val="20"/>
        </w:rPr>
        <w:t>rps deployed in aid of civil power.</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6. Distinction Runs Through All Users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Every user's status depends on the same threshold question: whether the gathering was a **peaceful assembly** (constitutionally protected, Article 16) or became an **"unlawful as</w:t>
      </w:r>
      <w:r>
        <w:rPr>
          <w:rFonts w:ascii="Times New Roman" w:eastAsia="Times New Roman" w:hAnsi="Times New Roman" w:cs="Times New Roman"/>
          <w:sz w:val="20"/>
          <w:szCs w:val="20"/>
        </w:rPr>
        <w:t>sembly"** under PPC s. 141 (by common object) and, further, a **"riot"** under s. 146 (by actual use of force/violence). This distinction is developed scenario-by-scenario in Document 2.</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 ix)  Timeline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0"/>
          <w:szCs w:val="20"/>
        </w:rPr>
        <w:t># Timelines / Limitation Periods — Rioting and U</w:t>
      </w:r>
      <w:r>
        <w:rPr>
          <w:rFonts w:ascii="Times New Roman" w:eastAsia="Times New Roman" w:hAnsi="Times New Roman" w:cs="Times New Roman"/>
          <w:sz w:val="20"/>
          <w:szCs w:val="20"/>
        </w:rPr>
        <w:t>nlawful Assembly Cases (Pakistan)</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 Registration and Investigation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**FIR (Cr.P.C. s. 154):** no limitation period for lodging an FIR for a cognizable offence such as rioting; Pakistan's Cr.P.C. 1898, unlike some other jurisdictions, does **not** imp</w:t>
      </w:r>
      <w:r>
        <w:rPr>
          <w:rFonts w:ascii="Times New Roman" w:eastAsia="Times New Roman" w:hAnsi="Times New Roman" w:cs="Times New Roman"/>
          <w:sz w:val="20"/>
          <w:szCs w:val="20"/>
        </w:rPr>
        <w:t>ose a general statutory time-bar on taking cognizance of an offence. However, **unexplained delay** in lodging the FIR is a well-recognised factor courts weigh in assessing the credibility of the prosecution case (risk of false implication/embellishment in</w:t>
      </w:r>
      <w:r>
        <w:rPr>
          <w:rFonts w:ascii="Times New Roman" w:eastAsia="Times New Roman" w:hAnsi="Times New Roman" w:cs="Times New Roman"/>
          <w:sz w:val="20"/>
          <w:szCs w:val="20"/>
        </w:rPr>
        <w:t xml:space="preserve"> mob cases).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**Investigation:** no rigid statutory deadline for completing investigation in ordinary criminal courts, though Cr.P.C. s. 173 requires the police to submit the report "as soon as it is completed," and prolonged, unexplained delay may ground</w:t>
      </w:r>
      <w:r>
        <w:rPr>
          <w:rFonts w:ascii="Times New Roman" w:eastAsia="Times New Roman" w:hAnsi="Times New Roman" w:cs="Times New Roman"/>
          <w:sz w:val="20"/>
          <w:szCs w:val="20"/>
        </w:rPr>
        <w:t xml:space="preserve"> a bail or quashment application.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**Remand:** police custody (Cr.P.C. s. 167) is time-bound in short increments (typically up to 15 days at a time, subject to judicial magistrate's order), beyond which the accused must be produced/further remanded or ref</w:t>
      </w:r>
      <w:r>
        <w:rPr>
          <w:rFonts w:ascii="Times New Roman" w:eastAsia="Times New Roman" w:hAnsi="Times New Roman" w:cs="Times New Roman"/>
          <w:sz w:val="20"/>
          <w:szCs w:val="20"/>
        </w:rPr>
        <w:t>erred to judicial custody.</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**Anti-Terrorism Court cases:** the ATA prescribes an expedited trial timeline (case to proceed on a day-to-day basis once framed, with the Act contemplating disposal within a fixed number of days) where the matter is </w:t>
      </w:r>
      <w:r>
        <w:rPr>
          <w:rFonts w:ascii="Times New Roman" w:eastAsia="Times New Roman" w:hAnsi="Times New Roman" w:cs="Times New Roman"/>
          <w:sz w:val="20"/>
          <w:szCs w:val="20"/>
        </w:rPr>
        <w:lastRenderedPageBreak/>
        <w:t>genuinely</w:t>
      </w:r>
      <w:r>
        <w:rPr>
          <w:rFonts w:ascii="Times New Roman" w:eastAsia="Times New Roman" w:hAnsi="Times New Roman" w:cs="Times New Roman"/>
          <w:sz w:val="20"/>
          <w:szCs w:val="20"/>
        </w:rPr>
        <w:t xml:space="preserve"> triable by such court — but see Document 3/4 on the narrow scope of "terrorism" post *Ghulam Hussain*.</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2. Trial Stage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No fixed statutory limitation governs the completion of trial before ordinary Magistrates/Sessions Courts, though superior courts h</w:t>
      </w:r>
      <w:r>
        <w:rPr>
          <w:rFonts w:ascii="Times New Roman" w:eastAsia="Times New Roman" w:hAnsi="Times New Roman" w:cs="Times New Roman"/>
          <w:sz w:val="20"/>
          <w:szCs w:val="20"/>
        </w:rPr>
        <w:t>ave repeatedly directed speedy disposal, and Cr.P.C. envisages a continuous, day-to-day trial once evidence recording begins.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**Bail applications:** no limitation period for filing (may be filed at any stage — pre-arrest under s. 498 or post-arrest under</w:t>
      </w:r>
      <w:r>
        <w:rPr>
          <w:rFonts w:ascii="Times New Roman" w:eastAsia="Times New Roman" w:hAnsi="Times New Roman" w:cs="Times New Roman"/>
          <w:sz w:val="20"/>
          <w:szCs w:val="20"/>
        </w:rPr>
        <w:t xml:space="preserve"> s. 497); however, successive/repetitive applications on the same grounds are generally discouraged absent a change in circumstances.</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3. Appeals (Limitation Act, 1908, First Schedule)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Article | Proceeding | Limitation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Art. 154 | App</w:t>
      </w:r>
      <w:r>
        <w:rPr>
          <w:rFonts w:ascii="Times New Roman" w:eastAsia="Times New Roman" w:hAnsi="Times New Roman" w:cs="Times New Roman"/>
          <w:sz w:val="20"/>
          <w:szCs w:val="20"/>
        </w:rPr>
        <w:t>eal against conviction/sentence to any court **other than** the High Court (e.g., Magistrate to Sessions Court) | **30 days** from date of sentence/order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Art. 155 | Criminal appeal against conviction/sentence to the **High Court** | **60 days** from da</w:t>
      </w:r>
      <w:r>
        <w:rPr>
          <w:rFonts w:ascii="Times New Roman" w:eastAsia="Times New Roman" w:hAnsi="Times New Roman" w:cs="Times New Roman"/>
          <w:sz w:val="20"/>
          <w:szCs w:val="20"/>
        </w:rPr>
        <w:t>te of sentence/order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Art. 157 | Appeal by the **State** against an order of acquittal | **6 months** from the date of the order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 | Petition for leave to appeal to the **Supreme Court** | **30–60 days**, per Supreme Court Rules (verify current Rule</w:t>
      </w:r>
      <w:r>
        <w:rPr>
          <w:rFonts w:ascii="Times New Roman" w:eastAsia="Times New Roman" w:hAnsi="Times New Roman" w:cs="Times New Roman"/>
          <w:sz w:val="20"/>
          <w:szCs w:val="20"/>
        </w:rPr>
        <w:t>s at time of filing) |</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 Appeal from an Anti-Terrorism Court to the High Court (s. 25 ATA) | **7 days** from the date of the impugned final judgment/order (special, short statutory period under the ATA — verify against the current text of s. 25 ATA at </w:t>
      </w:r>
      <w:r>
        <w:rPr>
          <w:rFonts w:ascii="Times New Roman" w:eastAsia="Times New Roman" w:hAnsi="Times New Roman" w:cs="Times New Roman"/>
          <w:sz w:val="20"/>
          <w:szCs w:val="20"/>
        </w:rPr>
        <w:t>time of filing, as it is materially shorter than ordinary Cr.P.C. appeal timelines) |</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5, Limitation Act, 1908* permits condonation of delay in appeals/applications (not suits) on **sufficient cause** being shown — a frequently invoked relief wher</w:t>
      </w:r>
      <w:r>
        <w:rPr>
          <w:rFonts w:ascii="Times New Roman" w:eastAsia="Times New Roman" w:hAnsi="Times New Roman" w:cs="Times New Roman"/>
          <w:sz w:val="20"/>
          <w:szCs w:val="20"/>
        </w:rPr>
        <w:t>e, e.g., certified copies were delayed or counsel's default is satisfactorily explained; each day of delay must ordinarily be explained.</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4. Revision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**Criminal revision under Cr.P.C. s. 439** (to the High Court) and **s. 435/436** (to the Sessions Court): **no fixed limitation period is prescribed** in the Cr.P.C. itself; however, courts consistently require that revision be filed **within a reasonab</w:t>
      </w:r>
      <w:r>
        <w:rPr>
          <w:rFonts w:ascii="Times New Roman" w:eastAsia="Times New Roman" w:hAnsi="Times New Roman" w:cs="Times New Roman"/>
          <w:sz w:val="20"/>
          <w:szCs w:val="20"/>
        </w:rPr>
        <w:t>le time**, and inordinate, unexplained delay is a ground for dismissal in the court's discretion (laches).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Revision against an **acquittal** filed by a private complainant is subject to the same "reasonable time" standard, assessed case-by-case; a multi-</w:t>
      </w:r>
      <w:r>
        <w:rPr>
          <w:rFonts w:ascii="Times New Roman" w:eastAsia="Times New Roman" w:hAnsi="Times New Roman" w:cs="Times New Roman"/>
          <w:sz w:val="20"/>
          <w:szCs w:val="20"/>
        </w:rPr>
        <w:t>month delay has, in some reported decisions, still been entertained where satisfactorily explained, while unexplained delay has led to dismissal.</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5. Constitutional Petitions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No fixed limitation period under Article 199, but the doctrine of **laches** applies — unreasonable delay in challenging a Cr.P.C. s. 144 order, an FIR, or an ATA-jurisdiction determination can independently defeat an otherwise meritorious writ petition.</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6. Compounding</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Since offences under ss. 147, 148, 149 (as tried), 153, 153-A, 157, 158, 159–160 are **non-compoundable** (Schedule II, Cr.P.C.), there is no "compounding window"; any settlement between parties can, at most, be placed before the cour</w:t>
      </w:r>
      <w:r>
        <w:rPr>
          <w:rFonts w:ascii="Times New Roman" w:eastAsia="Times New Roman" w:hAnsi="Times New Roman" w:cs="Times New Roman"/>
          <w:sz w:val="20"/>
          <w:szCs w:val="20"/>
        </w:rPr>
        <w:t>t as a mitigating factor at sentencing or to support a compromise on any **compoundable** consequential offence (e.g., simple hurt) tried alongside the rioting charge, subject to the court's permission where required under Cr.P.C. s. 345.</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7. Practical </w:t>
      </w:r>
      <w:r>
        <w:rPr>
          <w:rFonts w:ascii="Times New Roman" w:eastAsia="Times New Roman" w:hAnsi="Times New Roman" w:cs="Times New Roman"/>
          <w:sz w:val="20"/>
          <w:szCs w:val="20"/>
        </w:rPr>
        <w:t>Guidance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Because (a) Pakistan's Cr.P.C. numbering and limitation regime differs from other South Asian jurisdictions with a 1973-style code, and (b) exact ATA appeal timelines and Supreme Court Rules are periodically amended, counsel should verify the then</w:t>
      </w:r>
      <w:r>
        <w:rPr>
          <w:rFonts w:ascii="Times New Roman" w:eastAsia="Times New Roman" w:hAnsi="Times New Roman" w:cs="Times New Roman"/>
          <w:sz w:val="20"/>
          <w:szCs w:val="20"/>
        </w:rPr>
        <w:t>-current text of the ATA, the Supreme Court Rules, and any provincial High Court Rules and Orders before relying on a specific number of days in an active matter.</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5"/>
          <w:szCs w:val="25"/>
          <w:u w:val="single"/>
        </w:rPr>
        <w:t xml:space="preserve"> x)   Rights and responsibilities </w:t>
      </w:r>
      <w:r>
        <w:rPr>
          <w:rFonts w:ascii="Times New Roman" w:eastAsia="Times New Roman" w:hAnsi="Times New Roman" w:cs="Times New Roman"/>
          <w:b/>
          <w:bCs/>
          <w:sz w:val="25"/>
          <w:szCs w:val="25"/>
          <w:u w:val="single"/>
        </w:rPr>
        <w:br/>
      </w:r>
      <w:r>
        <w:rPr>
          <w:rFonts w:ascii="Times New Roman" w:eastAsia="Times New Roman" w:hAnsi="Times New Roman" w:cs="Times New Roman"/>
          <w:sz w:val="20"/>
          <w:szCs w:val="20"/>
        </w:rPr>
        <w:t># Rights &amp; Responsibilities — Rioting and Unlawful Assembl</w:t>
      </w:r>
      <w:r>
        <w:rPr>
          <w:rFonts w:ascii="Times New Roman" w:eastAsia="Times New Roman" w:hAnsi="Times New Roman" w:cs="Times New Roman"/>
          <w:sz w:val="20"/>
          <w:szCs w:val="20"/>
        </w:rPr>
        <w:t>y Cases (Pakistan)</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1. Rights of Citizens/Assembly Participants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**Constitutional right to peaceful assembly** (Article 16): every citizen may assemble peacefully and without arms, subject only to reasonable, law-based restrictions in the interest of p</w:t>
      </w:r>
      <w:r>
        <w:rPr>
          <w:rFonts w:ascii="Times New Roman" w:eastAsia="Times New Roman" w:hAnsi="Times New Roman" w:cs="Times New Roman"/>
          <w:sz w:val="20"/>
          <w:szCs w:val="20"/>
        </w:rPr>
        <w:t>ublic order (*Suo Motu Case No. 7 of 2017*, PLD 2019 SC 318).</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**Freedom of movement and speech** (Articles 15, 19) interdependent with the right to protest — a citizen may not be criminalised merely for organising or attending a lawful, unarmed demonstra</w:t>
      </w:r>
      <w:r>
        <w:rPr>
          <w:rFonts w:ascii="Times New Roman" w:eastAsia="Times New Roman" w:hAnsi="Times New Roman" w:cs="Times New Roman"/>
          <w:sz w:val="20"/>
          <w:szCs w:val="20"/>
        </w:rPr>
        <w:t>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**Right to fair trial and due process** (Article 10-A) — applicable throughout investigation, trial, and appeal in any rioting prosecution.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**Right against arbitrary arrest and detention** (Article 9/10) — an accused must be informed of grounds o</w:t>
      </w:r>
      <w:r>
        <w:rPr>
          <w:rFonts w:ascii="Times New Roman" w:eastAsia="Times New Roman" w:hAnsi="Times New Roman" w:cs="Times New Roman"/>
          <w:sz w:val="20"/>
          <w:szCs w:val="20"/>
        </w:rPr>
        <w:t>f arrest and produced before a Magistrate within 24 hours (Cr.P.C. s. 61 / Article 10).</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**Presumption of innocence** and the benefit of reasonable doubt (general criminal-law principle, reinforced by QSO's allocation of the burden of proof to the prosecu</w:t>
      </w:r>
      <w:r>
        <w:rPr>
          <w:rFonts w:ascii="Times New Roman" w:eastAsia="Times New Roman" w:hAnsi="Times New Roman" w:cs="Times New Roman"/>
          <w:sz w:val="20"/>
          <w:szCs w:val="20"/>
        </w:rPr>
        <w:t>tion).</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**Right to bail** — as of right in bailable rioting offences (ss. 143–148, 150–153, 157–160); at the court's discretion, subject to the statutory tests, in non-bailable variants (notably s. 153-A) or where rioting is joined with a non-bailable sub</w:t>
      </w:r>
      <w:r>
        <w:rPr>
          <w:rFonts w:ascii="Times New Roman" w:eastAsia="Times New Roman" w:hAnsi="Times New Roman" w:cs="Times New Roman"/>
          <w:sz w:val="20"/>
          <w:szCs w:val="20"/>
        </w:rPr>
        <w:t>stantive offence.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**Right to legal representation and to be heard**, including through legal aid where the accused cannot afford counsel.</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2. Responsibilities of Citizens/Organisers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To ensure any assembly remains **peaceful and unarmed**; organisers</w:t>
      </w:r>
      <w:r>
        <w:rPr>
          <w:rFonts w:ascii="Times New Roman" w:eastAsia="Times New Roman" w:hAnsi="Times New Roman" w:cs="Times New Roman"/>
          <w:sz w:val="20"/>
          <w:szCs w:val="20"/>
        </w:rPr>
        <w:t xml:space="preserve"> bear practical responsibility for keeping the common object within lawful bounds and for dispersing participants once lawfully commanded (Cr.P.C. ss. 127–132).</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To comply with lawful conditions/route restrictions imposed under Cr.P.C. s. 144 or local adm</w:t>
      </w:r>
      <w:r>
        <w:rPr>
          <w:rFonts w:ascii="Times New Roman" w:eastAsia="Times New Roman" w:hAnsi="Times New Roman" w:cs="Times New Roman"/>
          <w:sz w:val="20"/>
          <w:szCs w:val="20"/>
        </w:rPr>
        <w:t>inistrative permission regimes.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**Owners/occupiers of land** on which an assembly gathers bear a specific statutory responsibility (PPC ss. 154–156) to give the earliest notice to the nearest police station on becoming aware that an unlawful assembly/rio</w:t>
      </w:r>
      <w:r>
        <w:rPr>
          <w:rFonts w:ascii="Times New Roman" w:eastAsia="Times New Roman" w:hAnsi="Times New Roman" w:cs="Times New Roman"/>
          <w:sz w:val="20"/>
          <w:szCs w:val="20"/>
        </w:rPr>
        <w:t>t is being or is likely to be held, and to use all lawful means to prevent or help disperse it — default attracts fine liability even without personal participation in the violence.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Every person has a general responsibility, under Cr.P.C. provisions on p</w:t>
      </w:r>
      <w:r>
        <w:rPr>
          <w:rFonts w:ascii="Times New Roman" w:eastAsia="Times New Roman" w:hAnsi="Times New Roman" w:cs="Times New Roman"/>
          <w:sz w:val="20"/>
          <w:szCs w:val="20"/>
        </w:rPr>
        <w:t>revention of offences, to assist a police officer or Magistrate reasonably demanding aid in dispersing an unlawful assembly (comparable to the general duty to assist under Cr.P.C. s. 42/44 in relation to cognizable offences).</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3. Rights and Responsibilities of Public Servants/Police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**Powers:** to command an unlawful assembly to disperse; to use, and if necessary call in armed forces to use, civil force proportionate to the situation (Cr.P.C. ss. 127–132); to arrest without</w:t>
      </w:r>
      <w:r>
        <w:rPr>
          <w:rFonts w:ascii="Times New Roman" w:eastAsia="Times New Roman" w:hAnsi="Times New Roman" w:cs="Times New Roman"/>
          <w:sz w:val="20"/>
          <w:szCs w:val="20"/>
        </w:rPr>
        <w:t xml:space="preserve"> warrant for cognizable rioting offences.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**Responsibility:** to act strictly within the law — use of force must be no more than is reasonably necessary; excessive or mala fide use of force exposes police personnel to their own criminal and departmental </w:t>
      </w:r>
      <w:r>
        <w:rPr>
          <w:rFonts w:ascii="Times New Roman" w:eastAsia="Times New Roman" w:hAnsi="Times New Roman" w:cs="Times New Roman"/>
          <w:sz w:val="20"/>
          <w:szCs w:val="20"/>
        </w:rPr>
        <w:t>liability, and to constitutional scrutiny under Article 199.</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**Duty to register FIR** without discrimination once a cognizable offence is disclosed (Cr.P.C. s. 154; enforceable via ss. 22-A/22-B before the Justice of Peace on refusal).</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**Duty of fair i</w:t>
      </w:r>
      <w:r>
        <w:rPr>
          <w:rFonts w:ascii="Times New Roman" w:eastAsia="Times New Roman" w:hAnsi="Times New Roman" w:cs="Times New Roman"/>
          <w:sz w:val="20"/>
          <w:szCs w:val="20"/>
        </w:rPr>
        <w:t>nvestigation** — the investigating officer must not selectively implicate persons out of enmity, and must collect and place before the court the true circumstances (bearing on false-implication defences common in mob cases).</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4. Rights and Responsibilit</w:t>
      </w:r>
      <w:r>
        <w:rPr>
          <w:rFonts w:ascii="Times New Roman" w:eastAsia="Times New Roman" w:hAnsi="Times New Roman" w:cs="Times New Roman"/>
          <w:sz w:val="20"/>
          <w:szCs w:val="20"/>
        </w:rPr>
        <w:t>ies of the Complainant/Victim</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Right to have the FIR registered and investigation conducted; right to be heard at bail stage and to file a private complaint/revision where dissatisfied with police inaction or an acquittal.</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Right to claim compensation/re</w:t>
      </w:r>
      <w:r>
        <w:rPr>
          <w:rFonts w:ascii="Times New Roman" w:eastAsia="Times New Roman" w:hAnsi="Times New Roman" w:cs="Times New Roman"/>
          <w:sz w:val="20"/>
          <w:szCs w:val="20"/>
        </w:rPr>
        <w:t>stitution for property loss or injury as part of, or ancillary to, the criminal process (see Document 9, Legal Remedies).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Responsibility to depose truthfully and assist the prosecution; false or exaggerated implication of persons undermines both the spec</w:t>
      </w:r>
      <w:r>
        <w:rPr>
          <w:rFonts w:ascii="Times New Roman" w:eastAsia="Times New Roman" w:hAnsi="Times New Roman" w:cs="Times New Roman"/>
          <w:sz w:val="20"/>
          <w:szCs w:val="20"/>
        </w:rPr>
        <w:t>ific case and the wider credibility of rioting prosecutions.</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5. Rights and Responsibilities of the Accused</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Right to know the charge, cross-examine prosecution witnesses, lead defence evidence, and remain silent without adverse inference from silence </w:t>
      </w:r>
      <w:r>
        <w:rPr>
          <w:rFonts w:ascii="Times New Roman" w:eastAsia="Times New Roman" w:hAnsi="Times New Roman" w:cs="Times New Roman"/>
          <w:sz w:val="20"/>
          <w:szCs w:val="20"/>
        </w:rPr>
        <w:t>alone.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Right to challenge the framing of charge (e.g., contesting whether s. 147 or s. 148 is properly attracted, or whether s. 149 vicarious liability is validly invoked against them specifically).</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Responsibility to attend court as required by bail co</w:t>
      </w:r>
      <w:r>
        <w:rPr>
          <w:rFonts w:ascii="Times New Roman" w:eastAsia="Times New Roman" w:hAnsi="Times New Roman" w:cs="Times New Roman"/>
          <w:sz w:val="20"/>
          <w:szCs w:val="20"/>
        </w:rPr>
        <w:t>nditions/summons, failure of which can result in cancellation of bail, forfeiture of surety bonds, and proceedings for absconsion.</w:t>
      </w:r>
    </w:p>
    <w:p w:rsidR="001E296C" w:rsidRDefault="001E296C" w:rsidP="00750CC2">
      <w:pPr>
        <w:spacing w:after="10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6. State's Broader Responsibility</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To maintain public order while respecting Article 16 — the Supreme Court in the Faiza</w:t>
      </w:r>
      <w:r>
        <w:rPr>
          <w:rFonts w:ascii="Times New Roman" w:eastAsia="Times New Roman" w:hAnsi="Times New Roman" w:cs="Times New Roman"/>
          <w:sz w:val="20"/>
          <w:szCs w:val="20"/>
        </w:rPr>
        <w:t>bad Dharna case emphasised that maintaining public order is a State responsibility that must be discharged **without disproportionately curtailing the constitutional right to protest**, and that both citizens and state functionaries owe reciprocal duties t</w:t>
      </w:r>
      <w:r>
        <w:rPr>
          <w:rFonts w:ascii="Times New Roman" w:eastAsia="Times New Roman" w:hAnsi="Times New Roman" w:cs="Times New Roman"/>
          <w:sz w:val="20"/>
          <w:szCs w:val="20"/>
        </w:rPr>
        <w:t>o keep the peace.</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To ensure that special/anti-terrorism jurisdiction is invoked only where the *Ghulam Hussain* (PLD 2020 SC 61) design-based test for "terrorism" is genuinely satisfied, and not as a matter of administrative convenience against ordinary </w:t>
      </w:r>
      <w:r>
        <w:rPr>
          <w:rFonts w:ascii="Times New Roman" w:eastAsia="Times New Roman" w:hAnsi="Times New Roman" w:cs="Times New Roman"/>
          <w:sz w:val="20"/>
          <w:szCs w:val="20"/>
        </w:rPr>
        <w:t>rioters.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36"/>
          <w:szCs w:val="36"/>
        </w:rPr>
        <w:t xml:space="preserve">8.3 Unlawful assembly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u w:val="single"/>
        </w:rPr>
        <w:t xml:space="preserve"> i)  Applicable Laws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rPr>
        <w:t>Pakistan Penal Code, 1860:</w:t>
      </w:r>
      <w:r>
        <w:rPr>
          <w:rFonts w:ascii="Times New Roman" w:eastAsia="Times New Roman" w:hAnsi="Times New Roman" w:cs="Times New Roman"/>
          <w:sz w:val="20"/>
          <w:szCs w:val="20"/>
        </w:rPr>
        <w:t xml:space="preserve"> This is the principal substantive criminal law. Sections 141–152 deal with unlawful assembly, membership, rioting, common-object liability and related conduct.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Code of Criminal Procedure, 1898:</w:t>
      </w:r>
      <w:r>
        <w:rPr>
          <w:rFonts w:ascii="Times New Roman" w:eastAsia="Times New Roman" w:hAnsi="Times New Roman" w:cs="Times New Roman"/>
          <w:sz w:val="20"/>
          <w:szCs w:val="20"/>
        </w:rPr>
        <w:t xml:space="preserve"> This governs the criminal procedure—such as investigation, ar</w:t>
      </w:r>
      <w:r>
        <w:rPr>
          <w:rFonts w:ascii="Times New Roman" w:eastAsia="Times New Roman" w:hAnsi="Times New Roman" w:cs="Times New Roman"/>
          <w:sz w:val="20"/>
          <w:szCs w:val="20"/>
        </w:rPr>
        <w:t>rest, remand, bail, trial, appeals and revision. Sections 127–132 are particularly relevant to dispersal of unlawful assemblies.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Constitution of Pakistan:</w:t>
      </w:r>
      <w:r>
        <w:rPr>
          <w:rFonts w:ascii="Times New Roman" w:eastAsia="Times New Roman" w:hAnsi="Times New Roman" w:cs="Times New Roman"/>
          <w:sz w:val="20"/>
          <w:szCs w:val="20"/>
        </w:rPr>
        <w:t xml:space="preserve"> Article 16 protects the right to assemble peacefully and without arms, subject to reasonable restrict</w:t>
      </w:r>
      <w:r>
        <w:rPr>
          <w:rFonts w:ascii="Times New Roman" w:eastAsia="Times New Roman" w:hAnsi="Times New Roman" w:cs="Times New Roman"/>
          <w:sz w:val="20"/>
          <w:szCs w:val="20"/>
        </w:rPr>
        <w:t>ions imposed by law in the interest of public order. Other constitutional protections may also become relevant, particularly due process and fair-trial guarantees.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Qanun-e-Shahadat Order, 1984:</w:t>
      </w:r>
      <w:r>
        <w:rPr>
          <w:rFonts w:ascii="Times New Roman" w:eastAsia="Times New Roman" w:hAnsi="Times New Roman" w:cs="Times New Roman"/>
          <w:sz w:val="20"/>
          <w:szCs w:val="20"/>
        </w:rPr>
        <w:t xml:space="preserve"> This governs the admissibility and proof of evidence in crimin</w:t>
      </w:r>
      <w:r>
        <w:rPr>
          <w:rFonts w:ascii="Times New Roman" w:eastAsia="Times New Roman" w:hAnsi="Times New Roman" w:cs="Times New Roman"/>
          <w:sz w:val="20"/>
          <w:szCs w:val="20"/>
        </w:rPr>
        <w:t>al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Provincial public-order/police legislation:</w:t>
      </w:r>
      <w:r>
        <w:rPr>
          <w:rFonts w:ascii="Times New Roman" w:eastAsia="Times New Roman" w:hAnsi="Times New Roman" w:cs="Times New Roman"/>
          <w:sz w:val="20"/>
          <w:szCs w:val="20"/>
        </w:rPr>
        <w:t xml:space="preserve"> Depending on the province, additional legislation may regulate assemblies and processions, including licensing, routes, timing and dispersal.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Islamabad Capital Territory:</w:t>
      </w:r>
      <w:r>
        <w:rPr>
          <w:rFonts w:ascii="Times New Roman" w:eastAsia="Times New Roman" w:hAnsi="Times New Roman" w:cs="Times New Roman"/>
          <w:sz w:val="20"/>
          <w:szCs w:val="20"/>
        </w:rPr>
        <w:t xml:space="preserve"> The Peaceful Assembly and</w:t>
      </w:r>
      <w:r>
        <w:rPr>
          <w:rFonts w:ascii="Times New Roman" w:eastAsia="Times New Roman" w:hAnsi="Times New Roman" w:cs="Times New Roman"/>
          <w:sz w:val="20"/>
          <w:szCs w:val="20"/>
        </w:rPr>
        <w:t xml:space="preserve"> Public Order Act, 2024 provides a specific regulatory framework for assemblies in ICT.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The important practical point is that </w:t>
      </w:r>
      <w:r>
        <w:rPr>
          <w:rFonts w:ascii="Times New Roman" w:eastAsia="Times New Roman" w:hAnsi="Times New Roman" w:cs="Times New Roman"/>
          <w:b/>
          <w:bCs/>
          <w:sz w:val="20"/>
          <w:szCs w:val="20"/>
        </w:rPr>
        <w:t xml:space="preserve">PPC determines the criminal offence, Cr.P.C. generally determines the criminal procedure, constitutional law protects fundamental </w:t>
      </w:r>
      <w:r>
        <w:rPr>
          <w:rFonts w:ascii="Times New Roman" w:eastAsia="Times New Roman" w:hAnsi="Times New Roman" w:cs="Times New Roman"/>
          <w:b/>
          <w:bCs/>
          <w:sz w:val="20"/>
          <w:szCs w:val="20"/>
        </w:rPr>
        <w:t>rights, and provincial/territorial legislation may regulate how assemblies are conducted.</w:t>
      </w:r>
    </w:p>
    <w:p w:rsidR="001E296C" w:rsidRDefault="00750CC2" w:rsidP="00750CC2">
      <w:pPr>
        <w:spacing w:after="100"/>
        <w:rPr>
          <w:rFonts w:ascii="Times New Roman" w:eastAsia="Times New Roman" w:hAnsi="Times New Roman" w:cs="Times New Roman"/>
          <w:b/>
          <w:bCs/>
          <w:color w:val="000000"/>
          <w:sz w:val="20"/>
          <w:szCs w:val="20"/>
          <w:u w:val="single"/>
        </w:rPr>
      </w:pPr>
      <w:r>
        <w:rPr>
          <w:rFonts w:ascii="Times New Roman" w:eastAsia="Times New Roman" w:hAnsi="Times New Roman" w:cs="Times New Roman"/>
          <w:b/>
          <w:bCs/>
          <w:sz w:val="24"/>
          <w:szCs w:val="24"/>
          <w:u w:val="single"/>
        </w:rPr>
        <w:t xml:space="preserve">ii)  Court Fees &amp; Costs Matrix (Pakistani Legal Framework)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an ordinary criminal case registered by police through an FIR, there is generally </w:t>
      </w:r>
      <w:r>
        <w:rPr>
          <w:rFonts w:ascii="Times New Roman" w:eastAsia="Times New Roman" w:hAnsi="Times New Roman" w:cs="Times New Roman"/>
          <w:b/>
          <w:bCs/>
          <w:sz w:val="20"/>
          <w:szCs w:val="20"/>
        </w:rPr>
        <w:t>no civil-style court fee for simply registering the criminal case</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However, users may encounter expenses or fees for matters such as:</w:t>
      </w:r>
    </w:p>
    <w:p w:rsidR="001E296C" w:rsidRDefault="00750CC2" w:rsidP="00750CC2">
      <w:pPr>
        <w:numPr>
          <w:ilvl w:val="0"/>
          <w:numId w:val="46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certified copies;</w:t>
      </w:r>
    </w:p>
    <w:p w:rsidR="001E296C" w:rsidRDefault="00750CC2" w:rsidP="00750CC2">
      <w:pPr>
        <w:numPr>
          <w:ilvl w:val="0"/>
          <w:numId w:val="4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private complaints;</w:t>
      </w:r>
    </w:p>
    <w:p w:rsidR="001E296C" w:rsidRDefault="00750CC2" w:rsidP="00750CC2">
      <w:pPr>
        <w:numPr>
          <w:ilvl w:val="0"/>
          <w:numId w:val="4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documentation;</w:t>
      </w:r>
    </w:p>
    <w:p w:rsidR="001E296C" w:rsidRDefault="00750CC2" w:rsidP="00750CC2">
      <w:pPr>
        <w:numPr>
          <w:ilvl w:val="0"/>
          <w:numId w:val="4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applications;</w:t>
      </w:r>
    </w:p>
    <w:p w:rsidR="001E296C" w:rsidRDefault="00750CC2" w:rsidP="00750CC2">
      <w:pPr>
        <w:numPr>
          <w:ilvl w:val="0"/>
          <w:numId w:val="4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special proceedings;</w:t>
      </w:r>
    </w:p>
    <w:p w:rsidR="001E296C" w:rsidRDefault="00750CC2" w:rsidP="00750CC2">
      <w:pPr>
        <w:numPr>
          <w:ilvl w:val="0"/>
          <w:numId w:val="4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lawyer's professional fees; and</w:t>
      </w:r>
    </w:p>
    <w:p w:rsidR="001E296C" w:rsidRDefault="00750CC2" w:rsidP="00750CC2">
      <w:pPr>
        <w:numPr>
          <w:ilvl w:val="0"/>
          <w:numId w:val="46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court or administrative services.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exact fee should be checked under the applicable </w:t>
      </w:r>
      <w:r>
        <w:rPr>
          <w:rFonts w:ascii="Times New Roman" w:eastAsia="Times New Roman" w:hAnsi="Times New Roman" w:cs="Times New Roman"/>
          <w:b/>
          <w:bCs/>
          <w:sz w:val="20"/>
          <w:szCs w:val="20"/>
        </w:rPr>
        <w:t>provincial/territorial court-fee and procedural rules</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key distinction is:</w:t>
      </w:r>
    </w:p>
    <w:p w:rsidR="001E296C" w:rsidRDefault="00750CC2" w:rsidP="00750CC2">
      <w:pPr>
        <w:spacing w:before="240" w:after="240"/>
        <w:rPr>
          <w:rFonts w:ascii="Times New Roman" w:eastAsia="Times New Roman" w:hAnsi="Times New Roman" w:cs="Times New Roman"/>
          <w:b/>
          <w:bCs/>
          <w:sz w:val="20"/>
          <w:szCs w:val="20"/>
        </w:rPr>
      </w:pPr>
      <w:r>
        <w:rPr>
          <w:rFonts w:ascii="Gungsuh" w:eastAsia="Gungsuh" w:hAnsi="Gungsuh" w:cs="Gungsuh"/>
          <w:b/>
          <w:bCs/>
          <w:sz w:val="20"/>
          <w:szCs w:val="20"/>
        </w:rPr>
        <w:t>Criminal FIR ≠ ordinary civil suit requiring a court fee based on the value of the c</w:t>
      </w:r>
      <w:r>
        <w:rPr>
          <w:rFonts w:ascii="Gungsuh" w:eastAsia="Gungsuh" w:hAnsi="Gungsuh" w:cs="Gungsuh"/>
          <w:b/>
          <w:bCs/>
          <w:sz w:val="20"/>
          <w:szCs w:val="20"/>
        </w:rPr>
        <w:t>laim.</w:t>
      </w:r>
    </w:p>
    <w:p w:rsidR="001E296C" w:rsidRDefault="00750CC2" w:rsidP="00750CC2">
      <w:pPr>
        <w:spacing w:after="100"/>
        <w:rPr>
          <w:rFonts w:ascii="Times New Roman" w:eastAsia="Times New Roman" w:hAnsi="Times New Roman" w:cs="Times New Roman"/>
          <w:b/>
          <w:bCs/>
          <w:color w:val="000000"/>
          <w:sz w:val="20"/>
          <w:szCs w:val="20"/>
          <w:u w:val="single"/>
        </w:rPr>
      </w:pPr>
      <w:r>
        <w:rPr>
          <w:rFonts w:ascii="Times New Roman" w:eastAsia="Times New Roman" w:hAnsi="Times New Roman" w:cs="Times New Roman"/>
          <w:b/>
          <w:bCs/>
          <w:sz w:val="24"/>
          <w:szCs w:val="24"/>
          <w:u w:val="single"/>
        </w:rPr>
        <w:t xml:space="preserve">  iii)  Jurisdiction    </w:t>
      </w:r>
      <w:r>
        <w:rPr>
          <w:rFonts w:ascii="Times New Roman" w:eastAsia="Times New Roman" w:hAnsi="Times New Roman" w:cs="Times New Roman"/>
          <w:sz w:val="21"/>
          <w:szCs w:val="21"/>
        </w:rPr>
        <w:t xml:space="preserve">            </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46" w:name="_pw6occnljawd" w:colFirst="0" w:colLast="0"/>
      <w:bookmarkEnd w:id="1146"/>
      <w:r>
        <w:rPr>
          <w:rFonts w:ascii="Times New Roman" w:eastAsia="Times New Roman" w:hAnsi="Times New Roman" w:cs="Times New Roman"/>
          <w:b/>
          <w:bCs/>
          <w:color w:val="000000"/>
          <w:sz w:val="20"/>
          <w:szCs w:val="20"/>
        </w:rPr>
        <w:t>Original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case normally begins before the criminal court having jurisdiction to take cognizance and try the particular offence. The exact trial forum depends upon the offence and the applicable Cr.P.C. Schedule.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ordinary unlawful-assembly offences, the relev</w:t>
      </w:r>
      <w:r>
        <w:rPr>
          <w:rFonts w:ascii="Times New Roman" w:eastAsia="Times New Roman" w:hAnsi="Times New Roman" w:cs="Times New Roman"/>
          <w:sz w:val="20"/>
          <w:szCs w:val="20"/>
        </w:rPr>
        <w:t xml:space="preserve">ant Magistrate may have trial jurisdiction. However, if section 149 is applied to a more serious offence such as murder, the case may fall within the jurisdiction of the </w:t>
      </w:r>
      <w:r>
        <w:rPr>
          <w:rFonts w:ascii="Times New Roman" w:eastAsia="Times New Roman" w:hAnsi="Times New Roman" w:cs="Times New Roman"/>
          <w:b/>
          <w:bCs/>
          <w:sz w:val="20"/>
          <w:szCs w:val="20"/>
        </w:rPr>
        <w:t>Sessions Court or another competent Special Court</w:t>
      </w:r>
      <w:r>
        <w:rPr>
          <w:rFonts w:ascii="Times New Roman" w:eastAsia="Times New Roman" w:hAnsi="Times New Roman" w:cs="Times New Roman"/>
          <w:sz w:val="20"/>
          <w:szCs w:val="20"/>
        </w:rPr>
        <w:t>, depending on the principal offence.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47" w:name="_52mf97bmyafk" w:colFirst="0" w:colLast="0"/>
      <w:bookmarkEnd w:id="1147"/>
      <w:r>
        <w:rPr>
          <w:rFonts w:ascii="Times New Roman" w:eastAsia="Times New Roman" w:hAnsi="Times New Roman" w:cs="Times New Roman"/>
          <w:b/>
          <w:bCs/>
          <w:color w:val="000000"/>
          <w:sz w:val="20"/>
          <w:szCs w:val="20"/>
        </w:rPr>
        <w:t>Territorial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Normally, the criminal court having jurisdiction over the place where the unlawful assembly, riot or substantive offence occurred deals with the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conduct occurs in multiple places, or where an offence has legally connec</w:t>
      </w:r>
      <w:r>
        <w:rPr>
          <w:rFonts w:ascii="Times New Roman" w:eastAsia="Times New Roman" w:hAnsi="Times New Roman" w:cs="Times New Roman"/>
          <w:sz w:val="20"/>
          <w:szCs w:val="20"/>
        </w:rPr>
        <w:t>ted components occurring in different jurisdictions, the relevant Cr.P.C. provisions on place of inquiry and trial must be examined.</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48" w:name="_elk3aa8ucrgr" w:colFirst="0" w:colLast="0"/>
      <w:bookmarkEnd w:id="1148"/>
      <w:r>
        <w:rPr>
          <w:rFonts w:ascii="Times New Roman" w:eastAsia="Times New Roman" w:hAnsi="Times New Roman" w:cs="Times New Roman"/>
          <w:b/>
          <w:bCs/>
          <w:color w:val="000000"/>
          <w:sz w:val="20"/>
          <w:szCs w:val="20"/>
        </w:rPr>
        <w:t>Appellate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conviction or acquittal, the appropriate appellate court depends upon </w:t>
      </w:r>
      <w:r>
        <w:rPr>
          <w:rFonts w:ascii="Times New Roman" w:eastAsia="Times New Roman" w:hAnsi="Times New Roman" w:cs="Times New Roman"/>
          <w:b/>
          <w:bCs/>
          <w:sz w:val="20"/>
          <w:szCs w:val="20"/>
        </w:rPr>
        <w:t xml:space="preserve">which court decided the </w:t>
      </w:r>
      <w:r>
        <w:rPr>
          <w:rFonts w:ascii="Times New Roman" w:eastAsia="Times New Roman" w:hAnsi="Times New Roman" w:cs="Times New Roman"/>
          <w:b/>
          <w:bCs/>
          <w:sz w:val="20"/>
          <w:szCs w:val="20"/>
        </w:rPr>
        <w:t>case and what order was passed</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convicted by a Magistrate may have a statutory right of appeal to the appropriate higher criminal court. Appeals from Sessions-level decisions generally proceed according to the applicable Cr.P.C. provisions. Acquit</w:t>
      </w:r>
      <w:r>
        <w:rPr>
          <w:rFonts w:ascii="Times New Roman" w:eastAsia="Times New Roman" w:hAnsi="Times New Roman" w:cs="Times New Roman"/>
          <w:sz w:val="20"/>
          <w:szCs w:val="20"/>
        </w:rPr>
        <w:t>tal appeals are governed principally by section 417 Cr.P.C.</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49" w:name="_3tusapb4wcmc" w:colFirst="0" w:colLast="0"/>
      <w:bookmarkEnd w:id="1149"/>
      <w:r>
        <w:rPr>
          <w:rFonts w:ascii="Times New Roman" w:eastAsia="Times New Roman" w:hAnsi="Times New Roman" w:cs="Times New Roman"/>
          <w:b/>
          <w:bCs/>
          <w:color w:val="000000"/>
          <w:sz w:val="20"/>
          <w:szCs w:val="20"/>
        </w:rPr>
        <w:t>Revisional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is different from an ordinary appeal. Under sections 435 and 439 Cr.P.C., the High Court or Sessions-level revisional authority may examine the record of an inferior criminal court within the statutory limits.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50" w:name="_w56313ym1nhl" w:colFirst="0" w:colLast="0"/>
      <w:bookmarkEnd w:id="1150"/>
      <w:r>
        <w:rPr>
          <w:rFonts w:ascii="Times New Roman" w:eastAsia="Times New Roman" w:hAnsi="Times New Roman" w:cs="Times New Roman"/>
          <w:b/>
          <w:bCs/>
          <w:color w:val="000000"/>
          <w:sz w:val="20"/>
          <w:szCs w:val="20"/>
        </w:rPr>
        <w:t>Constitutional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approp</w:t>
      </w:r>
      <w:r>
        <w:rPr>
          <w:rFonts w:ascii="Times New Roman" w:eastAsia="Times New Roman" w:hAnsi="Times New Roman" w:cs="Times New Roman"/>
          <w:sz w:val="20"/>
          <w:szCs w:val="20"/>
        </w:rPr>
        <w:t xml:space="preserve">riate circumstances, a person may approach a High Court under Article 199 for constitutional relief against unlawful or without-jurisdiction governmental action. Constitutional jurisdiction is </w:t>
      </w:r>
      <w:r>
        <w:rPr>
          <w:rFonts w:ascii="Times New Roman" w:eastAsia="Times New Roman" w:hAnsi="Times New Roman" w:cs="Times New Roman"/>
          <w:b/>
          <w:bCs/>
          <w:sz w:val="20"/>
          <w:szCs w:val="20"/>
        </w:rPr>
        <w:t>not simply another ordinary criminal appeal</w:t>
      </w:r>
      <w:r>
        <w:rPr>
          <w:rFonts w:ascii="Times New Roman" w:eastAsia="Times New Roman" w:hAnsi="Times New Roman" w:cs="Times New Roman"/>
          <w:sz w:val="20"/>
          <w:szCs w:val="20"/>
        </w:rPr>
        <w:t xml:space="preserve"> and has its own req</w:t>
      </w:r>
      <w:r>
        <w:rPr>
          <w:rFonts w:ascii="Times New Roman" w:eastAsia="Times New Roman" w:hAnsi="Times New Roman" w:cs="Times New Roman"/>
          <w:sz w:val="20"/>
          <w:szCs w:val="20"/>
        </w:rPr>
        <w:t>uirements.</w:t>
      </w:r>
    </w:p>
    <w:p w:rsidR="001E296C" w:rsidRDefault="00750CC2" w:rsidP="00750CC2">
      <w:pPr>
        <w:spacing w:after="100"/>
        <w:rPr>
          <w:rFonts w:ascii="Times New Roman" w:eastAsia="Times New Roman" w:hAnsi="Times New Roman" w:cs="Times New Roman"/>
          <w:b/>
          <w:bCs/>
          <w:color w:val="000000"/>
          <w:sz w:val="20"/>
          <w:szCs w:val="20"/>
        </w:rPr>
      </w:pPr>
      <w:r>
        <w:rPr>
          <w:rFonts w:ascii="Times New Roman" w:eastAsia="Times New Roman" w:hAnsi="Times New Roman" w:cs="Times New Roman"/>
          <w:b/>
          <w:bCs/>
          <w:sz w:val="24"/>
          <w:szCs w:val="24"/>
          <w:u w:val="single"/>
        </w:rPr>
        <w:t xml:space="preserve">iv)   Procedure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color w:val="000000"/>
          <w:sz w:val="20"/>
          <w:szCs w:val="20"/>
        </w:rPr>
        <w:t xml:space="preserve">       Table of Contents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 Pre-FIR / Institution Stage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1.1 Complaint, Information and Detection</w:t>
      </w:r>
      <w:r>
        <w:rPr>
          <w:rFonts w:ascii="Times New Roman" w:eastAsia="Times New Roman" w:hAnsi="Times New Roman" w:cs="Times New Roman"/>
          <w:sz w:val="20"/>
          <w:szCs w:val="20"/>
        </w:rPr>
        <w:br/>
        <w:t>1.2 Assembly and Common-Object Assessment</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lastRenderedPageBreak/>
        <w:t>1.3 Preventive Measures and Lawful Dispersal</w:t>
      </w:r>
      <w:r>
        <w:rPr>
          <w:rFonts w:ascii="Times New Roman" w:eastAsia="Times New Roman" w:hAnsi="Times New Roman" w:cs="Times New Roman"/>
          <w:sz w:val="20"/>
          <w:szCs w:val="20"/>
        </w:rPr>
        <w:br/>
        <w:t>1.4 Identification, Arrest and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2. In</w:t>
      </w:r>
      <w:r>
        <w:rPr>
          <w:rFonts w:ascii="Times New Roman" w:eastAsia="Times New Roman" w:hAnsi="Times New Roman" w:cs="Times New Roman"/>
          <w:b/>
          <w:bCs/>
          <w:sz w:val="20"/>
          <w:szCs w:val="20"/>
        </w:rPr>
        <w:t>vestigation / Pre-Trial Stage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2.1 Investigation and Site Inspection</w:t>
      </w:r>
      <w:r>
        <w:rPr>
          <w:rFonts w:ascii="Times New Roman" w:eastAsia="Times New Roman" w:hAnsi="Times New Roman" w:cs="Times New Roman"/>
          <w:sz w:val="20"/>
          <w:szCs w:val="20"/>
        </w:rPr>
        <w:br/>
        <w:t>2.2 Witness Statements and Identification</w:t>
      </w:r>
      <w:r>
        <w:rPr>
          <w:rFonts w:ascii="Times New Roman" w:eastAsia="Times New Roman" w:hAnsi="Times New Roman" w:cs="Times New Roman"/>
          <w:sz w:val="20"/>
          <w:szCs w:val="20"/>
        </w:rPr>
        <w:br/>
        <w:t>2.3 CCTV, Digital and Forensic Evidence</w:t>
      </w:r>
      <w:r>
        <w:rPr>
          <w:rFonts w:ascii="Times New Roman" w:eastAsia="Times New Roman" w:hAnsi="Times New Roman" w:cs="Times New Roman"/>
          <w:sz w:val="20"/>
          <w:szCs w:val="20"/>
        </w:rPr>
        <w:br/>
        <w:t>2.4 Search, Recovery and Seizure</w:t>
      </w:r>
      <w:r>
        <w:rPr>
          <w:rFonts w:ascii="Times New Roman" w:eastAsia="Times New Roman" w:hAnsi="Times New Roman" w:cs="Times New Roman"/>
          <w:sz w:val="20"/>
          <w:szCs w:val="20"/>
        </w:rPr>
        <w:br/>
        <w:t>2.5 Arrest, Remand and Bail</w:t>
      </w:r>
      <w:r>
        <w:rPr>
          <w:rFonts w:ascii="Times New Roman" w:eastAsia="Times New Roman" w:hAnsi="Times New Roman" w:cs="Times New Roman"/>
          <w:sz w:val="20"/>
          <w:szCs w:val="20"/>
        </w:rPr>
        <w:br/>
        <w:t>2.6 Challan / Police Report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 Trial Stage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3.</w:t>
      </w:r>
      <w:r>
        <w:rPr>
          <w:rFonts w:ascii="Times New Roman" w:eastAsia="Times New Roman" w:hAnsi="Times New Roman" w:cs="Times New Roman"/>
          <w:sz w:val="20"/>
          <w:szCs w:val="20"/>
        </w:rPr>
        <w:t>1 Cognizance and Jurisdiction</w:t>
      </w:r>
      <w:r>
        <w:rPr>
          <w:rFonts w:ascii="Times New Roman" w:eastAsia="Times New Roman" w:hAnsi="Times New Roman" w:cs="Times New Roman"/>
          <w:sz w:val="20"/>
          <w:szCs w:val="20"/>
        </w:rPr>
        <w:br/>
        <w:t>3.2 Supply of Copies and Framing of Charge</w:t>
      </w:r>
      <w:r>
        <w:rPr>
          <w:rFonts w:ascii="Times New Roman" w:eastAsia="Times New Roman" w:hAnsi="Times New Roman" w:cs="Times New Roman"/>
          <w:sz w:val="20"/>
          <w:szCs w:val="20"/>
        </w:rPr>
        <w:br/>
        <w:t>3.3 Prosecution Evidence</w:t>
      </w:r>
      <w:r>
        <w:rPr>
          <w:rFonts w:ascii="Times New Roman" w:eastAsia="Times New Roman" w:hAnsi="Times New Roman" w:cs="Times New Roman"/>
          <w:sz w:val="20"/>
          <w:szCs w:val="20"/>
        </w:rPr>
        <w:br/>
        <w:t>3.4 Defence Evidence</w:t>
      </w:r>
      <w:r>
        <w:rPr>
          <w:rFonts w:ascii="Times New Roman" w:eastAsia="Times New Roman" w:hAnsi="Times New Roman" w:cs="Times New Roman"/>
          <w:sz w:val="20"/>
          <w:szCs w:val="20"/>
        </w:rPr>
        <w:br/>
        <w:t>3.5 Statement of Accused</w:t>
      </w:r>
      <w:r>
        <w:rPr>
          <w:rFonts w:ascii="Times New Roman" w:eastAsia="Times New Roman" w:hAnsi="Times New Roman" w:cs="Times New Roman"/>
          <w:sz w:val="20"/>
          <w:szCs w:val="20"/>
        </w:rPr>
        <w:br/>
        <w:t>3.6 Arguments and Judgment</w:t>
      </w:r>
      <w:r>
        <w:rPr>
          <w:rFonts w:ascii="Times New Roman" w:eastAsia="Times New Roman" w:hAnsi="Times New Roman" w:cs="Times New Roman"/>
          <w:sz w:val="20"/>
          <w:szCs w:val="20"/>
        </w:rPr>
        <w:br/>
        <w:t>3.7 Sentencing and Fine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4. Post-Trial Stage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4.1 Execution of Sentence and Fine</w:t>
      </w:r>
      <w:r>
        <w:rPr>
          <w:rFonts w:ascii="Times New Roman" w:eastAsia="Times New Roman" w:hAnsi="Times New Roman" w:cs="Times New Roman"/>
          <w:sz w:val="20"/>
          <w:szCs w:val="20"/>
        </w:rPr>
        <w:br/>
        <w:t>4.2 Ap</w:t>
      </w:r>
      <w:r>
        <w:rPr>
          <w:rFonts w:ascii="Times New Roman" w:eastAsia="Times New Roman" w:hAnsi="Times New Roman" w:cs="Times New Roman"/>
          <w:sz w:val="20"/>
          <w:szCs w:val="20"/>
        </w:rPr>
        <w:t>peal</w:t>
      </w:r>
      <w:r>
        <w:rPr>
          <w:rFonts w:ascii="Times New Roman" w:eastAsia="Times New Roman" w:hAnsi="Times New Roman" w:cs="Times New Roman"/>
          <w:sz w:val="20"/>
          <w:szCs w:val="20"/>
        </w:rPr>
        <w:br/>
        <w:t>4.3 Suspension of Sentence and Bail Pending Appeal</w:t>
      </w:r>
      <w:r>
        <w:rPr>
          <w:rFonts w:ascii="Times New Roman" w:eastAsia="Times New Roman" w:hAnsi="Times New Roman" w:cs="Times New Roman"/>
          <w:sz w:val="20"/>
          <w:szCs w:val="20"/>
        </w:rPr>
        <w:br/>
        <w:t>4.4 Revision</w:t>
      </w:r>
      <w:r>
        <w:rPr>
          <w:rFonts w:ascii="Times New Roman" w:eastAsia="Times New Roman" w:hAnsi="Times New Roman" w:cs="Times New Roman"/>
          <w:sz w:val="20"/>
          <w:szCs w:val="20"/>
        </w:rPr>
        <w:br/>
        <w:t>4.5 Case-Property Disposal</w:t>
      </w:r>
      <w:r>
        <w:rPr>
          <w:rFonts w:ascii="Times New Roman" w:eastAsia="Times New Roman" w:hAnsi="Times New Roman" w:cs="Times New Roman"/>
          <w:sz w:val="20"/>
          <w:szCs w:val="20"/>
        </w:rPr>
        <w:br/>
        <w:t>4.6 Final Closure</w:t>
      </w:r>
      <w:r>
        <w:rPr>
          <w:rFonts w:ascii="Times New Roman" w:eastAsia="Times New Roman" w:hAnsi="Times New Roman" w:cs="Times New Roman"/>
          <w:sz w:val="20"/>
          <w:szCs w:val="20"/>
        </w:rPr>
        <w:br/>
        <w:t>4.7 Provincial and Territorial Variations</w:t>
      </w:r>
    </w:p>
    <w:p w:rsidR="001E296C" w:rsidRDefault="001E296C" w:rsidP="00750CC2">
      <w:pPr>
        <w:rPr>
          <w:rFonts w:ascii="Times New Roman" w:eastAsia="Times New Roman" w:hAnsi="Times New Roman" w:cs="Times New Roman"/>
          <w:sz w:val="20"/>
          <w:szCs w:val="20"/>
        </w:rPr>
      </w:pPr>
    </w:p>
    <w:p w:rsidR="001E296C" w:rsidRDefault="001E296C" w:rsidP="00750CC2">
      <w:pPr>
        <w:rPr>
          <w:rFonts w:ascii="Times New Roman" w:eastAsia="Times New Roman" w:hAnsi="Times New Roman" w:cs="Times New Roman"/>
          <w:sz w:val="20"/>
          <w:szCs w:val="20"/>
        </w:rPr>
      </w:pPr>
    </w:p>
    <w:p w:rsidR="001E296C" w:rsidRDefault="001E296C" w:rsidP="00750CC2">
      <w:pPr>
        <w:rPr>
          <w:rFonts w:ascii="Times New Roman" w:eastAsia="Times New Roman" w:hAnsi="Times New Roman" w:cs="Times New Roman"/>
          <w:sz w:val="20"/>
          <w:szCs w:val="20"/>
        </w:rPr>
      </w:pP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Legal Framework:</w:t>
      </w:r>
      <w:r>
        <w:rPr>
          <w:rFonts w:ascii="Times New Roman" w:eastAsia="Times New Roman" w:hAnsi="Times New Roman" w:cs="Times New Roman"/>
          <w:sz w:val="20"/>
          <w:szCs w:val="20"/>
        </w:rPr>
        <w:t xml:space="preserve"> The principal substantive provisions are </w:t>
      </w:r>
      <w:r>
        <w:rPr>
          <w:rFonts w:ascii="Times New Roman" w:eastAsia="Times New Roman" w:hAnsi="Times New Roman" w:cs="Times New Roman"/>
          <w:b/>
          <w:bCs/>
          <w:sz w:val="20"/>
          <w:szCs w:val="20"/>
        </w:rPr>
        <w:t>PPC §§141–160</w:t>
      </w:r>
      <w:r>
        <w:rPr>
          <w:rFonts w:ascii="Times New Roman" w:eastAsia="Times New Roman" w:hAnsi="Times New Roman" w:cs="Times New Roman"/>
          <w:sz w:val="20"/>
          <w:szCs w:val="20"/>
        </w:rPr>
        <w:t>, particularly §§141–149 c</w:t>
      </w:r>
      <w:r>
        <w:rPr>
          <w:rFonts w:ascii="Times New Roman" w:eastAsia="Times New Roman" w:hAnsi="Times New Roman" w:cs="Times New Roman"/>
          <w:sz w:val="20"/>
          <w:szCs w:val="20"/>
        </w:rPr>
        <w:t xml:space="preserve">oncerning unlawful assembly and rioting. Criminal procedure is primarily governed by the </w:t>
      </w:r>
      <w:r>
        <w:rPr>
          <w:rFonts w:ascii="Times New Roman" w:eastAsia="Times New Roman" w:hAnsi="Times New Roman" w:cs="Times New Roman"/>
          <w:b/>
          <w:bCs/>
          <w:sz w:val="20"/>
          <w:szCs w:val="20"/>
        </w:rPr>
        <w:t>Code of Criminal Procedure, 1898 (Cr.P.C.)</w:t>
      </w:r>
      <w:r>
        <w:rPr>
          <w:rFonts w:ascii="Times New Roman" w:eastAsia="Times New Roman" w:hAnsi="Times New Roman" w:cs="Times New Roman"/>
          <w:sz w:val="20"/>
          <w:szCs w:val="20"/>
        </w:rPr>
        <w:t xml:space="preserve">, supplemented by the </w:t>
      </w:r>
      <w:r>
        <w:rPr>
          <w:rFonts w:ascii="Times New Roman" w:eastAsia="Times New Roman" w:hAnsi="Times New Roman" w:cs="Times New Roman"/>
          <w:b/>
          <w:bCs/>
          <w:sz w:val="20"/>
          <w:szCs w:val="20"/>
        </w:rPr>
        <w:t>Qanun-e-Shahadat Order, 1984</w:t>
      </w:r>
      <w:r>
        <w:rPr>
          <w:rFonts w:ascii="Times New Roman" w:eastAsia="Times New Roman" w:hAnsi="Times New Roman" w:cs="Times New Roman"/>
          <w:sz w:val="20"/>
          <w:szCs w:val="20"/>
        </w:rPr>
        <w:t>, applicable police laws, public-order legislation and territorial laws.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51" w:name="_4p13rmgn44bv" w:colFirst="0" w:colLast="0"/>
      <w:bookmarkEnd w:id="1151"/>
      <w:r>
        <w:rPr>
          <w:rFonts w:ascii="Times New Roman" w:eastAsia="Times New Roman" w:hAnsi="Times New Roman" w:cs="Times New Roman"/>
          <w:b/>
          <w:bCs/>
          <w:sz w:val="20"/>
          <w:szCs w:val="20"/>
        </w:rPr>
        <w:t>1. Pre-FIR / Institution Stage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52" w:name="_j9cq6k4jvneh" w:colFirst="0" w:colLast="0"/>
      <w:bookmarkEnd w:id="1152"/>
      <w:r>
        <w:rPr>
          <w:rFonts w:ascii="Times New Roman" w:eastAsia="Times New Roman" w:hAnsi="Times New Roman" w:cs="Times New Roman"/>
          <w:b/>
          <w:bCs/>
          <w:color w:val="000000"/>
          <w:sz w:val="20"/>
          <w:szCs w:val="20"/>
        </w:rPr>
        <w:t>1.1 Complaint, Information and Detection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Proceedings normally begin when information is received through a complaint, police report, emergency information, intelligence, direct observation, CCTV or another lawful source. Poli</w:t>
      </w:r>
      <w:r>
        <w:rPr>
          <w:rFonts w:ascii="Times New Roman" w:eastAsia="Times New Roman" w:hAnsi="Times New Roman" w:cs="Times New Roman"/>
          <w:sz w:val="20"/>
          <w:szCs w:val="20"/>
        </w:rPr>
        <w:t xml:space="preserve">ce assess whether at least five persons are involved, whether a statutory common object under </w:t>
      </w:r>
      <w:r>
        <w:rPr>
          <w:rFonts w:ascii="Times New Roman" w:eastAsia="Times New Roman" w:hAnsi="Times New Roman" w:cs="Times New Roman"/>
          <w:b/>
          <w:bCs/>
          <w:sz w:val="20"/>
          <w:szCs w:val="20"/>
        </w:rPr>
        <w:t>PPC §141</w:t>
      </w:r>
      <w:r>
        <w:rPr>
          <w:rFonts w:ascii="Times New Roman" w:eastAsia="Times New Roman" w:hAnsi="Times New Roman" w:cs="Times New Roman"/>
          <w:sz w:val="20"/>
          <w:szCs w:val="20"/>
        </w:rPr>
        <w:t xml:space="preserve"> exists, and whether the conduct amounts to unlawful assembly, rioting or another public-order offence.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53" w:name="_xks53mbgqxiu" w:colFirst="0" w:colLast="0"/>
      <w:bookmarkEnd w:id="1153"/>
      <w:r>
        <w:rPr>
          <w:rFonts w:ascii="Times New Roman" w:eastAsia="Times New Roman" w:hAnsi="Times New Roman" w:cs="Times New Roman"/>
          <w:b/>
          <w:bCs/>
          <w:color w:val="000000"/>
          <w:sz w:val="20"/>
          <w:szCs w:val="20"/>
        </w:rPr>
        <w:t>1.2 Assembly and Common-Object Assessment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Under </w:t>
      </w:r>
      <w:r>
        <w:rPr>
          <w:rFonts w:ascii="Times New Roman" w:eastAsia="Times New Roman" w:hAnsi="Times New Roman" w:cs="Times New Roman"/>
          <w:b/>
          <w:bCs/>
          <w:sz w:val="20"/>
          <w:szCs w:val="20"/>
        </w:rPr>
        <w:t>PP</w:t>
      </w:r>
      <w:r>
        <w:rPr>
          <w:rFonts w:ascii="Times New Roman" w:eastAsia="Times New Roman" w:hAnsi="Times New Roman" w:cs="Times New Roman"/>
          <w:b/>
          <w:bCs/>
          <w:sz w:val="20"/>
          <w:szCs w:val="20"/>
        </w:rPr>
        <w:t>C §141</w:t>
      </w:r>
      <w:r>
        <w:rPr>
          <w:rFonts w:ascii="Times New Roman" w:eastAsia="Times New Roman" w:hAnsi="Times New Roman" w:cs="Times New Roman"/>
          <w:sz w:val="20"/>
          <w:szCs w:val="20"/>
        </w:rPr>
        <w:t>, an assembly of five or more persons becomes unlawful only when its common object falls within one of the statutory categories. Mere gathering or presence in a crowd is insufficient. The common object may be inferred from the circumstances, conduct,</w:t>
      </w:r>
      <w:r>
        <w:rPr>
          <w:rFonts w:ascii="Times New Roman" w:eastAsia="Times New Roman" w:hAnsi="Times New Roman" w:cs="Times New Roman"/>
          <w:sz w:val="20"/>
          <w:szCs w:val="20"/>
        </w:rPr>
        <w:t xml:space="preserve"> weapons, preparation and behaviour of participants. </w:t>
      </w:r>
      <w:r>
        <w:rPr>
          <w:rFonts w:ascii="Times New Roman" w:eastAsia="Times New Roman" w:hAnsi="Times New Roman" w:cs="Times New Roman"/>
          <w:b/>
          <w:bCs/>
          <w:sz w:val="20"/>
          <w:szCs w:val="20"/>
        </w:rPr>
        <w:t>PPC §149</w:t>
      </w:r>
      <w:r>
        <w:rPr>
          <w:rFonts w:ascii="Times New Roman" w:eastAsia="Times New Roman" w:hAnsi="Times New Roman" w:cs="Times New Roman"/>
          <w:sz w:val="20"/>
          <w:szCs w:val="20"/>
        </w:rPr>
        <w:t xml:space="preserve"> requires the accused to be a member of the unlawful assembly and the offence to have the required connection with its common object. </w:t>
      </w:r>
      <w:r>
        <w:rPr>
          <w:rFonts w:ascii="Times New Roman" w:eastAsia="Times New Roman" w:hAnsi="Times New Roman" w:cs="Times New Roman"/>
          <w:b/>
          <w:bCs/>
          <w:sz w:val="20"/>
          <w:szCs w:val="20"/>
        </w:rPr>
        <w:t>Allah Dewayo Shahani v. State, 2023 SCMR 1724</w:t>
      </w:r>
      <w:r>
        <w:rPr>
          <w:rFonts w:ascii="Times New Roman" w:eastAsia="Times New Roman" w:hAnsi="Times New Roman" w:cs="Times New Roman"/>
          <w:sz w:val="20"/>
          <w:szCs w:val="20"/>
        </w:rPr>
        <w:t xml:space="preserve"> is relevant to </w:t>
      </w:r>
      <w:r>
        <w:rPr>
          <w:rFonts w:ascii="Times New Roman" w:eastAsia="Times New Roman" w:hAnsi="Times New Roman" w:cs="Times New Roman"/>
          <w:sz w:val="20"/>
          <w:szCs w:val="20"/>
        </w:rPr>
        <w:t>common-object liability.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54" w:name="_qg3r3nnghces" w:colFirst="0" w:colLast="0"/>
      <w:bookmarkEnd w:id="1154"/>
      <w:r>
        <w:rPr>
          <w:rFonts w:ascii="Times New Roman" w:eastAsia="Times New Roman" w:hAnsi="Times New Roman" w:cs="Times New Roman"/>
          <w:b/>
          <w:bCs/>
          <w:color w:val="000000"/>
          <w:sz w:val="20"/>
          <w:szCs w:val="20"/>
        </w:rPr>
        <w:t>1.3 Preventive Measures and Lawful Dispersal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public peace is threatened, preventive action may be taken under relevant provisions of the </w:t>
      </w:r>
      <w:r>
        <w:rPr>
          <w:rFonts w:ascii="Times New Roman" w:eastAsia="Times New Roman" w:hAnsi="Times New Roman" w:cs="Times New Roman"/>
          <w:b/>
          <w:bCs/>
          <w:sz w:val="20"/>
          <w:szCs w:val="20"/>
        </w:rPr>
        <w:t>Cr.P.C., particularly §§107–110 and 144</w:t>
      </w:r>
      <w:r>
        <w:rPr>
          <w:rFonts w:ascii="Times New Roman" w:eastAsia="Times New Roman" w:hAnsi="Times New Roman" w:cs="Times New Roman"/>
          <w:sz w:val="20"/>
          <w:szCs w:val="20"/>
        </w:rPr>
        <w:t>, where their statutory requirements are satisfie</w:t>
      </w:r>
      <w:r>
        <w:rPr>
          <w:rFonts w:ascii="Times New Roman" w:eastAsia="Times New Roman" w:hAnsi="Times New Roman" w:cs="Times New Roman"/>
          <w:sz w:val="20"/>
          <w:szCs w:val="20"/>
        </w:rPr>
        <w:t xml:space="preserve">d, together with applicable provincial or territorial public-order laws. </w:t>
      </w:r>
      <w:r>
        <w:rPr>
          <w:rFonts w:ascii="Times New Roman" w:eastAsia="Times New Roman" w:hAnsi="Times New Roman" w:cs="Times New Roman"/>
          <w:b/>
          <w:bCs/>
          <w:sz w:val="20"/>
          <w:szCs w:val="20"/>
        </w:rPr>
        <w:t>Cr.P.C. §§127–132</w:t>
      </w:r>
      <w:r>
        <w:rPr>
          <w:rFonts w:ascii="Times New Roman" w:eastAsia="Times New Roman" w:hAnsi="Times New Roman" w:cs="Times New Roman"/>
          <w:sz w:val="20"/>
          <w:szCs w:val="20"/>
        </w:rPr>
        <w:t xml:space="preserve"> regulate commands for dispersal and the circumstances in which force may lawfully be used. Continuing or joining an unlawful assembly after a lawful command may attr</w:t>
      </w:r>
      <w:r>
        <w:rPr>
          <w:rFonts w:ascii="Times New Roman" w:eastAsia="Times New Roman" w:hAnsi="Times New Roman" w:cs="Times New Roman"/>
          <w:sz w:val="20"/>
          <w:szCs w:val="20"/>
        </w:rPr>
        <w:t xml:space="preserve">act </w:t>
      </w:r>
      <w:r>
        <w:rPr>
          <w:rFonts w:ascii="Times New Roman" w:eastAsia="Times New Roman" w:hAnsi="Times New Roman" w:cs="Times New Roman"/>
          <w:b/>
          <w:bCs/>
          <w:sz w:val="20"/>
          <w:szCs w:val="20"/>
        </w:rPr>
        <w:t>PPC §145</w:t>
      </w:r>
      <w:r>
        <w:rPr>
          <w:rFonts w:ascii="Times New Roman" w:eastAsia="Times New Roman" w:hAnsi="Times New Roman" w:cs="Times New Roman"/>
          <w:sz w:val="20"/>
          <w:szCs w:val="20"/>
        </w:rPr>
        <w:t xml:space="preserve">, while </w:t>
      </w:r>
      <w:r>
        <w:rPr>
          <w:rFonts w:ascii="Times New Roman" w:eastAsia="Times New Roman" w:hAnsi="Times New Roman" w:cs="Times New Roman"/>
          <w:b/>
          <w:bCs/>
          <w:sz w:val="20"/>
          <w:szCs w:val="20"/>
        </w:rPr>
        <w:t>§151</w:t>
      </w:r>
      <w:r>
        <w:rPr>
          <w:rFonts w:ascii="Times New Roman" w:eastAsia="Times New Roman" w:hAnsi="Times New Roman" w:cs="Times New Roman"/>
          <w:sz w:val="20"/>
          <w:szCs w:val="20"/>
        </w:rPr>
        <w:t xml:space="preserve"> addresses joining or continuing after the assembly has been commanded to disperse.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55" w:name="_f99fctcudzhq" w:colFirst="0" w:colLast="0"/>
      <w:bookmarkEnd w:id="1155"/>
      <w:r>
        <w:rPr>
          <w:rFonts w:ascii="Times New Roman" w:eastAsia="Times New Roman" w:hAnsi="Times New Roman" w:cs="Times New Roman"/>
          <w:b/>
          <w:bCs/>
          <w:color w:val="000000"/>
          <w:sz w:val="20"/>
          <w:szCs w:val="20"/>
        </w:rPr>
        <w:t>1.4 Identification, Arrest and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Participants should be identified through lawful observation, witnesses, CCTV, photographs, videos, recoveries an</w:t>
      </w:r>
      <w:r>
        <w:rPr>
          <w:rFonts w:ascii="Times New Roman" w:eastAsia="Times New Roman" w:hAnsi="Times New Roman" w:cs="Times New Roman"/>
          <w:sz w:val="20"/>
          <w:szCs w:val="20"/>
        </w:rPr>
        <w:t xml:space="preserve">d other admissible evidence. Where information discloses a cognizable offence, </w:t>
      </w:r>
      <w:r>
        <w:rPr>
          <w:rFonts w:ascii="Times New Roman" w:eastAsia="Times New Roman" w:hAnsi="Times New Roman" w:cs="Times New Roman"/>
          <w:b/>
          <w:bCs/>
          <w:sz w:val="20"/>
          <w:szCs w:val="20"/>
        </w:rPr>
        <w:t>Cr.P.C. §154</w:t>
      </w:r>
      <w:r>
        <w:rPr>
          <w:rFonts w:ascii="Times New Roman" w:eastAsia="Times New Roman" w:hAnsi="Times New Roman" w:cs="Times New Roman"/>
          <w:sz w:val="20"/>
          <w:szCs w:val="20"/>
        </w:rPr>
        <w:t xml:space="preserve"> governs registration of the FIR. Arrest must comply with the Cr.P.C. and constitutional safeguards, and the arrested person must be produced before the competent Ma</w:t>
      </w:r>
      <w:r>
        <w:rPr>
          <w:rFonts w:ascii="Times New Roman" w:eastAsia="Times New Roman" w:hAnsi="Times New Roman" w:cs="Times New Roman"/>
          <w:sz w:val="20"/>
          <w:szCs w:val="20"/>
        </w:rPr>
        <w:t>gistrate within the prescribed period.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56" w:name="_gdkwf4qrlgrm" w:colFirst="0" w:colLast="0"/>
      <w:bookmarkEnd w:id="1156"/>
      <w:r>
        <w:rPr>
          <w:rFonts w:ascii="Times New Roman" w:eastAsia="Times New Roman" w:hAnsi="Times New Roman" w:cs="Times New Roman"/>
          <w:b/>
          <w:bCs/>
          <w:sz w:val="20"/>
          <w:szCs w:val="20"/>
        </w:rPr>
        <w:t>2. Investigation / Pre-Trial Stage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57" w:name="_73j1garsdwj4" w:colFirst="0" w:colLast="0"/>
      <w:bookmarkEnd w:id="1157"/>
      <w:r>
        <w:rPr>
          <w:rFonts w:ascii="Times New Roman" w:eastAsia="Times New Roman" w:hAnsi="Times New Roman" w:cs="Times New Roman"/>
          <w:b/>
          <w:bCs/>
          <w:color w:val="000000"/>
          <w:sz w:val="20"/>
          <w:szCs w:val="20"/>
        </w:rPr>
        <w:t>2.1 Investigation and Site Inspection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Investigation proceeds principally under </w:t>
      </w:r>
      <w:r>
        <w:rPr>
          <w:rFonts w:ascii="Times New Roman" w:eastAsia="Times New Roman" w:hAnsi="Times New Roman" w:cs="Times New Roman"/>
          <w:b/>
          <w:bCs/>
          <w:sz w:val="20"/>
          <w:szCs w:val="20"/>
        </w:rPr>
        <w:t>Cr.P.C. §§156–157</w:t>
      </w:r>
      <w:r>
        <w:rPr>
          <w:rFonts w:ascii="Times New Roman" w:eastAsia="Times New Roman" w:hAnsi="Times New Roman" w:cs="Times New Roman"/>
          <w:sz w:val="20"/>
          <w:szCs w:val="20"/>
        </w:rPr>
        <w:t>. The investigating officer examines witnesses, visits and inspects the place of occurrence, prepares the site plan, verifies accused persons, investigates the alleged common object and collects physical and documentary evidence. The investigation diary is</w:t>
      </w:r>
      <w:r>
        <w:rPr>
          <w:rFonts w:ascii="Times New Roman" w:eastAsia="Times New Roman" w:hAnsi="Times New Roman" w:cs="Times New Roman"/>
          <w:sz w:val="20"/>
          <w:szCs w:val="20"/>
        </w:rPr>
        <w:t xml:space="preserve"> maintained under </w:t>
      </w:r>
      <w:r>
        <w:rPr>
          <w:rFonts w:ascii="Times New Roman" w:eastAsia="Times New Roman" w:hAnsi="Times New Roman" w:cs="Times New Roman"/>
          <w:b/>
          <w:bCs/>
          <w:sz w:val="20"/>
          <w:szCs w:val="20"/>
        </w:rPr>
        <w:t>§172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58" w:name="_y12pdruh96t" w:colFirst="0" w:colLast="0"/>
      <w:bookmarkEnd w:id="1158"/>
      <w:r>
        <w:rPr>
          <w:rFonts w:ascii="Times New Roman" w:eastAsia="Times New Roman" w:hAnsi="Times New Roman" w:cs="Times New Roman"/>
          <w:b/>
          <w:bCs/>
          <w:color w:val="000000"/>
          <w:sz w:val="20"/>
          <w:szCs w:val="20"/>
        </w:rPr>
        <w:t>2.2 Witness Statements and Identification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Witnesses may be examined under </w:t>
      </w:r>
      <w:r>
        <w:rPr>
          <w:rFonts w:ascii="Times New Roman" w:eastAsia="Times New Roman" w:hAnsi="Times New Roman" w:cs="Times New Roman"/>
          <w:b/>
          <w:bCs/>
          <w:sz w:val="20"/>
          <w:szCs w:val="20"/>
        </w:rPr>
        <w:t>§161 Cr.P.C.</w:t>
      </w:r>
      <w:r>
        <w:rPr>
          <w:rFonts w:ascii="Times New Roman" w:eastAsia="Times New Roman" w:hAnsi="Times New Roman" w:cs="Times New Roman"/>
          <w:sz w:val="20"/>
          <w:szCs w:val="20"/>
        </w:rPr>
        <w:t xml:space="preserve">, subject to the evidentiary restrictions of </w:t>
      </w:r>
      <w:r>
        <w:rPr>
          <w:rFonts w:ascii="Times New Roman" w:eastAsia="Times New Roman" w:hAnsi="Times New Roman" w:cs="Times New Roman"/>
          <w:b/>
          <w:bCs/>
          <w:sz w:val="20"/>
          <w:szCs w:val="20"/>
        </w:rPr>
        <w:t>§162</w:t>
      </w:r>
      <w:r>
        <w:rPr>
          <w:rFonts w:ascii="Times New Roman" w:eastAsia="Times New Roman" w:hAnsi="Times New Roman" w:cs="Times New Roman"/>
          <w:sz w:val="20"/>
          <w:szCs w:val="20"/>
        </w:rPr>
        <w:t xml:space="preserve">. Where appropriate, a statement or confession may be recorded before a Magistrate under </w:t>
      </w:r>
      <w:r>
        <w:rPr>
          <w:rFonts w:ascii="Times New Roman" w:eastAsia="Times New Roman" w:hAnsi="Times New Roman" w:cs="Times New Roman"/>
          <w:b/>
          <w:bCs/>
          <w:sz w:val="20"/>
          <w:szCs w:val="20"/>
        </w:rPr>
        <w:t>§164</w:t>
      </w:r>
      <w:r>
        <w:rPr>
          <w:rFonts w:ascii="Times New Roman" w:eastAsia="Times New Roman" w:hAnsi="Times New Roman" w:cs="Times New Roman"/>
          <w:sz w:val="20"/>
          <w:szCs w:val="20"/>
        </w:rPr>
        <w:t>. Identification should be supported by reliable circumstances and corroborative material where available.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59" w:name="_a778ob8q9vrr" w:colFirst="0" w:colLast="0"/>
      <w:bookmarkEnd w:id="1159"/>
      <w:r>
        <w:rPr>
          <w:rFonts w:ascii="Times New Roman" w:eastAsia="Times New Roman" w:hAnsi="Times New Roman" w:cs="Times New Roman"/>
          <w:b/>
          <w:bCs/>
          <w:color w:val="000000"/>
          <w:sz w:val="20"/>
          <w:szCs w:val="20"/>
        </w:rPr>
        <w:t>2.3 CCTV, Digital and Forensic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CCTV recordings, photographs, mobile videos and other electronic evidence should be lawfully obtained and</w:t>
      </w:r>
      <w:r>
        <w:rPr>
          <w:rFonts w:ascii="Times New Roman" w:eastAsia="Times New Roman" w:hAnsi="Times New Roman" w:cs="Times New Roman"/>
          <w:sz w:val="20"/>
          <w:szCs w:val="20"/>
        </w:rPr>
        <w:t xml:space="preserve"> preserved. Their admissibility and evidentiary value are considered under the </w:t>
      </w:r>
      <w:r>
        <w:rPr>
          <w:rFonts w:ascii="Times New Roman" w:eastAsia="Times New Roman" w:hAnsi="Times New Roman" w:cs="Times New Roman"/>
          <w:b/>
          <w:bCs/>
          <w:sz w:val="20"/>
          <w:szCs w:val="20"/>
        </w:rPr>
        <w:t>Qanun-e-Shahadat Order, 1984</w:t>
      </w:r>
      <w:r>
        <w:rPr>
          <w:rFonts w:ascii="Times New Roman" w:eastAsia="Times New Roman" w:hAnsi="Times New Roman" w:cs="Times New Roman"/>
          <w:sz w:val="20"/>
          <w:szCs w:val="20"/>
        </w:rPr>
        <w:t>, together with applicable electronic-transactions law. Source, authenticity, integrity and chain of custody should be documented.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60" w:name="_6v41kqkdrfvj" w:colFirst="0" w:colLast="0"/>
      <w:bookmarkEnd w:id="1160"/>
      <w:r>
        <w:rPr>
          <w:rFonts w:ascii="Times New Roman" w:eastAsia="Times New Roman" w:hAnsi="Times New Roman" w:cs="Times New Roman"/>
          <w:b/>
          <w:bCs/>
          <w:color w:val="000000"/>
          <w:sz w:val="20"/>
          <w:szCs w:val="20"/>
        </w:rPr>
        <w:t>2.4 Search, Recove</w:t>
      </w:r>
      <w:r>
        <w:rPr>
          <w:rFonts w:ascii="Times New Roman" w:eastAsia="Times New Roman" w:hAnsi="Times New Roman" w:cs="Times New Roman"/>
          <w:b/>
          <w:bCs/>
          <w:color w:val="000000"/>
          <w:sz w:val="20"/>
          <w:szCs w:val="20"/>
        </w:rPr>
        <w:t>ry and Seizure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Searches and seizures must have a lawful basis under the Cr.P.C. or other applicable law. Weapons, sticks, stones, damaged property, vehicles, mobile devices and other relevant articles should be properly described, photographed, </w:t>
      </w:r>
      <w:r>
        <w:rPr>
          <w:rFonts w:ascii="Times New Roman" w:eastAsia="Times New Roman" w:hAnsi="Times New Roman" w:cs="Times New Roman"/>
          <w:sz w:val="20"/>
          <w:szCs w:val="20"/>
        </w:rPr>
        <w:lastRenderedPageBreak/>
        <w:t xml:space="preserve">sealed and </w:t>
      </w:r>
      <w:r>
        <w:rPr>
          <w:rFonts w:ascii="Times New Roman" w:eastAsia="Times New Roman" w:hAnsi="Times New Roman" w:cs="Times New Roman"/>
          <w:sz w:val="20"/>
          <w:szCs w:val="20"/>
        </w:rPr>
        <w:t xml:space="preserve">preserved. Custody of property pending trial and its eventual disposal are principally addressed by </w:t>
      </w:r>
      <w:r>
        <w:rPr>
          <w:rFonts w:ascii="Times New Roman" w:eastAsia="Times New Roman" w:hAnsi="Times New Roman" w:cs="Times New Roman"/>
          <w:b/>
          <w:bCs/>
          <w:sz w:val="20"/>
          <w:szCs w:val="20"/>
        </w:rPr>
        <w:t>Cr.P.C. §§516-A and 517</w:t>
      </w:r>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61" w:name="_vy7lebucpstk" w:colFirst="0" w:colLast="0"/>
      <w:bookmarkEnd w:id="1161"/>
      <w:r>
        <w:rPr>
          <w:rFonts w:ascii="Times New Roman" w:eastAsia="Times New Roman" w:hAnsi="Times New Roman" w:cs="Times New Roman"/>
          <w:b/>
          <w:bCs/>
          <w:color w:val="000000"/>
          <w:sz w:val="20"/>
          <w:szCs w:val="20"/>
        </w:rPr>
        <w:t>2.5 Arrest, Remand and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 arrested person must be produced before the Magistrate according to law. </w:t>
      </w:r>
      <w:r>
        <w:rPr>
          <w:rFonts w:ascii="Times New Roman" w:eastAsia="Times New Roman" w:hAnsi="Times New Roman" w:cs="Times New Roman"/>
          <w:b/>
          <w:bCs/>
          <w:sz w:val="20"/>
          <w:szCs w:val="20"/>
        </w:rPr>
        <w:t>§167 Cr.P.C.</w:t>
      </w:r>
      <w:r>
        <w:rPr>
          <w:rFonts w:ascii="Times New Roman" w:eastAsia="Times New Roman" w:hAnsi="Times New Roman" w:cs="Times New Roman"/>
          <w:sz w:val="20"/>
          <w:szCs w:val="20"/>
        </w:rPr>
        <w:t xml:space="preserve"> governs custod</w:t>
      </w:r>
      <w:r>
        <w:rPr>
          <w:rFonts w:ascii="Times New Roman" w:eastAsia="Times New Roman" w:hAnsi="Times New Roman" w:cs="Times New Roman"/>
          <w:sz w:val="20"/>
          <w:szCs w:val="20"/>
        </w:rPr>
        <w:t xml:space="preserve">y when investigation cannot be completed within the initial period. Bail in bailable offences is governed by </w:t>
      </w:r>
      <w:r>
        <w:rPr>
          <w:rFonts w:ascii="Times New Roman" w:eastAsia="Times New Roman" w:hAnsi="Times New Roman" w:cs="Times New Roman"/>
          <w:b/>
          <w:bCs/>
          <w:sz w:val="20"/>
          <w:szCs w:val="20"/>
        </w:rPr>
        <w:t>§496</w:t>
      </w:r>
      <w:r>
        <w:rPr>
          <w:rFonts w:ascii="Times New Roman" w:eastAsia="Times New Roman" w:hAnsi="Times New Roman" w:cs="Times New Roman"/>
          <w:sz w:val="20"/>
          <w:szCs w:val="20"/>
        </w:rPr>
        <w:t xml:space="preserve">, while bail in non-bailable offences is principally governed by </w:t>
      </w:r>
      <w:r>
        <w:rPr>
          <w:rFonts w:ascii="Times New Roman" w:eastAsia="Times New Roman" w:hAnsi="Times New Roman" w:cs="Times New Roman"/>
          <w:b/>
          <w:bCs/>
          <w:sz w:val="20"/>
          <w:szCs w:val="20"/>
        </w:rPr>
        <w:t>§497</w:t>
      </w:r>
      <w:r>
        <w:rPr>
          <w:rFonts w:ascii="Times New Roman" w:eastAsia="Times New Roman" w:hAnsi="Times New Roman" w:cs="Times New Roman"/>
          <w:sz w:val="20"/>
          <w:szCs w:val="20"/>
        </w:rPr>
        <w:t>, subject to its statutory conditions.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62" w:name="_qtmbw2igmtg5" w:colFirst="0" w:colLast="0"/>
      <w:bookmarkEnd w:id="1162"/>
      <w:r>
        <w:rPr>
          <w:rFonts w:ascii="Times New Roman" w:eastAsia="Times New Roman" w:hAnsi="Times New Roman" w:cs="Times New Roman"/>
          <w:b/>
          <w:bCs/>
          <w:color w:val="000000"/>
          <w:sz w:val="20"/>
          <w:szCs w:val="20"/>
        </w:rPr>
        <w:t>2.6 Challan / Police Report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w:t>
      </w:r>
      <w:r>
        <w:rPr>
          <w:rFonts w:ascii="Times New Roman" w:eastAsia="Times New Roman" w:hAnsi="Times New Roman" w:cs="Times New Roman"/>
          <w:sz w:val="20"/>
          <w:szCs w:val="20"/>
        </w:rPr>
        <w:t xml:space="preserve">ompleting investigation, the investigating officer submits the police report under </w:t>
      </w:r>
      <w:r>
        <w:rPr>
          <w:rFonts w:ascii="Times New Roman" w:eastAsia="Times New Roman" w:hAnsi="Times New Roman" w:cs="Times New Roman"/>
          <w:b/>
          <w:bCs/>
          <w:sz w:val="20"/>
          <w:szCs w:val="20"/>
        </w:rPr>
        <w:t>§173 Cr.P.C.</w:t>
      </w:r>
      <w:r>
        <w:rPr>
          <w:rFonts w:ascii="Times New Roman" w:eastAsia="Times New Roman" w:hAnsi="Times New Roman" w:cs="Times New Roman"/>
          <w:sz w:val="20"/>
          <w:szCs w:val="20"/>
        </w:rPr>
        <w:t>, containing the accused, witnesses, documents, recoveries and investigative conclusions. The competent court then considers cognizance and further proceedings.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63" w:name="_gtun4litjzs" w:colFirst="0" w:colLast="0"/>
      <w:bookmarkEnd w:id="1163"/>
      <w:r>
        <w:rPr>
          <w:rFonts w:ascii="Times New Roman" w:eastAsia="Times New Roman" w:hAnsi="Times New Roman" w:cs="Times New Roman"/>
          <w:b/>
          <w:bCs/>
          <w:sz w:val="20"/>
          <w:szCs w:val="20"/>
        </w:rPr>
        <w:t>3. Trial Stage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64" w:name="_edgp0mbh41y7" w:colFirst="0" w:colLast="0"/>
      <w:bookmarkEnd w:id="1164"/>
      <w:r>
        <w:rPr>
          <w:rFonts w:ascii="Times New Roman" w:eastAsia="Times New Roman" w:hAnsi="Times New Roman" w:cs="Times New Roman"/>
          <w:b/>
          <w:bCs/>
          <w:color w:val="000000"/>
          <w:sz w:val="20"/>
          <w:szCs w:val="20"/>
        </w:rPr>
        <w:t>3.1 Cognizance and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Cognizance is ordinarily taken under </w:t>
      </w:r>
      <w:r>
        <w:rPr>
          <w:rFonts w:ascii="Times New Roman" w:eastAsia="Times New Roman" w:hAnsi="Times New Roman" w:cs="Times New Roman"/>
          <w:b/>
          <w:bCs/>
          <w:sz w:val="20"/>
          <w:szCs w:val="20"/>
        </w:rPr>
        <w:t>§190 Cr.P.C.</w:t>
      </w:r>
      <w:r>
        <w:rPr>
          <w:rFonts w:ascii="Times New Roman" w:eastAsia="Times New Roman" w:hAnsi="Times New Roman" w:cs="Times New Roman"/>
          <w:sz w:val="20"/>
          <w:szCs w:val="20"/>
        </w:rPr>
        <w:t xml:space="preserve"> The competent court depends upon the particular offence and the Cr.P.C. Second Schedule. Ordinary unlawful-assembly offences generally fall within Magistrate j</w:t>
      </w:r>
      <w:r>
        <w:rPr>
          <w:rFonts w:ascii="Times New Roman" w:eastAsia="Times New Roman" w:hAnsi="Times New Roman" w:cs="Times New Roman"/>
          <w:sz w:val="20"/>
          <w:szCs w:val="20"/>
        </w:rPr>
        <w:t xml:space="preserve">urisdiction according to the relevant Schedule entries, while </w:t>
      </w:r>
      <w:r>
        <w:rPr>
          <w:rFonts w:ascii="Times New Roman" w:eastAsia="Times New Roman" w:hAnsi="Times New Roman" w:cs="Times New Roman"/>
          <w:b/>
          <w:bCs/>
          <w:sz w:val="20"/>
          <w:szCs w:val="20"/>
        </w:rPr>
        <w:t>§149</w:t>
      </w:r>
      <w:r>
        <w:rPr>
          <w:rFonts w:ascii="Times New Roman" w:eastAsia="Times New Roman" w:hAnsi="Times New Roman" w:cs="Times New Roman"/>
          <w:sz w:val="20"/>
          <w:szCs w:val="20"/>
        </w:rPr>
        <w:t xml:space="preserve"> follows the jurisdiction applicable to the substantive offence committed through the common-object rule.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65" w:name="_31nevbd3gkk3" w:colFirst="0" w:colLast="0"/>
      <w:bookmarkEnd w:id="1165"/>
      <w:r>
        <w:rPr>
          <w:rFonts w:ascii="Times New Roman" w:eastAsia="Times New Roman" w:hAnsi="Times New Roman" w:cs="Times New Roman"/>
          <w:b/>
          <w:bCs/>
          <w:color w:val="000000"/>
          <w:sz w:val="20"/>
          <w:szCs w:val="20"/>
        </w:rPr>
        <w:t>3.2 Supply of Copies and Framing of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is supplied the documents req</w:t>
      </w:r>
      <w:r>
        <w:rPr>
          <w:rFonts w:ascii="Times New Roman" w:eastAsia="Times New Roman" w:hAnsi="Times New Roman" w:cs="Times New Roman"/>
          <w:sz w:val="20"/>
          <w:szCs w:val="20"/>
        </w:rPr>
        <w:t xml:space="preserve">uired by the applicable procedure, including </w:t>
      </w:r>
      <w:r>
        <w:rPr>
          <w:rFonts w:ascii="Times New Roman" w:eastAsia="Times New Roman" w:hAnsi="Times New Roman" w:cs="Times New Roman"/>
          <w:b/>
          <w:bCs/>
          <w:sz w:val="20"/>
          <w:szCs w:val="20"/>
        </w:rPr>
        <w:t>§241-A Cr.P.C.</w:t>
      </w:r>
      <w:r>
        <w:rPr>
          <w:rFonts w:ascii="Times New Roman" w:eastAsia="Times New Roman" w:hAnsi="Times New Roman" w:cs="Times New Roman"/>
          <w:sz w:val="20"/>
          <w:szCs w:val="20"/>
        </w:rPr>
        <w:t xml:space="preserve"> in Magistrate trials or </w:t>
      </w:r>
      <w:r>
        <w:rPr>
          <w:rFonts w:ascii="Times New Roman" w:eastAsia="Times New Roman" w:hAnsi="Times New Roman" w:cs="Times New Roman"/>
          <w:b/>
          <w:bCs/>
          <w:sz w:val="20"/>
          <w:szCs w:val="20"/>
        </w:rPr>
        <w:t>§265-C</w:t>
      </w:r>
      <w:r>
        <w:rPr>
          <w:rFonts w:ascii="Times New Roman" w:eastAsia="Times New Roman" w:hAnsi="Times New Roman" w:cs="Times New Roman"/>
          <w:sz w:val="20"/>
          <w:szCs w:val="20"/>
        </w:rPr>
        <w:t xml:space="preserve"> in Sessions trials. The court then frames the appropriate charge and records the accused's plea. The charge must correspond to the particular offence, such as </w:t>
      </w:r>
      <w:r>
        <w:rPr>
          <w:rFonts w:ascii="Times New Roman" w:eastAsia="Times New Roman" w:hAnsi="Times New Roman" w:cs="Times New Roman"/>
          <w:b/>
          <w:bCs/>
          <w:sz w:val="20"/>
          <w:szCs w:val="20"/>
        </w:rPr>
        <w:t xml:space="preserve">§143, </w:t>
      </w:r>
      <w:r>
        <w:rPr>
          <w:rFonts w:ascii="Times New Roman" w:eastAsia="Times New Roman" w:hAnsi="Times New Roman" w:cs="Times New Roman"/>
          <w:b/>
          <w:bCs/>
          <w:sz w:val="20"/>
          <w:szCs w:val="20"/>
        </w:rPr>
        <w:t>§145, §147, §148 or §149 PPC</w:t>
      </w:r>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66" w:name="_q01xfrxd2aic" w:colFirst="0" w:colLast="0"/>
      <w:bookmarkEnd w:id="1166"/>
      <w:r>
        <w:rPr>
          <w:rFonts w:ascii="Times New Roman" w:eastAsia="Times New Roman" w:hAnsi="Times New Roman" w:cs="Times New Roman"/>
          <w:b/>
          <w:bCs/>
          <w:color w:val="000000"/>
          <w:sz w:val="20"/>
          <w:szCs w:val="20"/>
        </w:rPr>
        <w:t>3.3 Prosecution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produces witnesses, documentary evidence, CCTV/digital evidence, recoveries and other admissible material. It must prove the essential ingredients of the offence, including the existenc</w:t>
      </w:r>
      <w:r>
        <w:rPr>
          <w:rFonts w:ascii="Times New Roman" w:eastAsia="Times New Roman" w:hAnsi="Times New Roman" w:cs="Times New Roman"/>
          <w:sz w:val="20"/>
          <w:szCs w:val="20"/>
        </w:rPr>
        <w:t>e of the unlawful assembly, statutory common object, membership of the accused and any force, violence, weapon or post-dispersal conduct alleged.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67" w:name="_7ejbib4v9kt" w:colFirst="0" w:colLast="0"/>
      <w:bookmarkEnd w:id="1167"/>
      <w:r>
        <w:rPr>
          <w:rFonts w:ascii="Times New Roman" w:eastAsia="Times New Roman" w:hAnsi="Times New Roman" w:cs="Times New Roman"/>
          <w:b/>
          <w:bCs/>
          <w:color w:val="000000"/>
          <w:sz w:val="20"/>
          <w:szCs w:val="20"/>
        </w:rPr>
        <w:t>3.4 Defence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defence may cross-examine prosecution witnesses and produce defence evidence where legally appropriate. Common issues include mistaken identity, mere presence, absence of five persons, absence of a statutory common object, peaceful assembly, absence of</w:t>
      </w:r>
      <w:r>
        <w:rPr>
          <w:rFonts w:ascii="Times New Roman" w:eastAsia="Times New Roman" w:hAnsi="Times New Roman" w:cs="Times New Roman"/>
          <w:sz w:val="20"/>
          <w:szCs w:val="20"/>
        </w:rPr>
        <w:t xml:space="preserve"> force or violence and failure to establish individual membership.</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68" w:name="_c5exlsk15xt2" w:colFirst="0" w:colLast="0"/>
      <w:bookmarkEnd w:id="1168"/>
      <w:r>
        <w:rPr>
          <w:rFonts w:ascii="Times New Roman" w:eastAsia="Times New Roman" w:hAnsi="Times New Roman" w:cs="Times New Roman"/>
          <w:b/>
          <w:bCs/>
          <w:color w:val="000000"/>
          <w:sz w:val="20"/>
          <w:szCs w:val="20"/>
        </w:rPr>
        <w:t>3.5 Statement of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prosecution evidence, the accused is examined under </w:t>
      </w:r>
      <w:r>
        <w:rPr>
          <w:rFonts w:ascii="Times New Roman" w:eastAsia="Times New Roman" w:hAnsi="Times New Roman" w:cs="Times New Roman"/>
          <w:b/>
          <w:bCs/>
          <w:sz w:val="20"/>
          <w:szCs w:val="20"/>
        </w:rPr>
        <w:t>§342 Cr.P.C.</w:t>
      </w:r>
      <w:r>
        <w:rPr>
          <w:rFonts w:ascii="Times New Roman" w:eastAsia="Times New Roman" w:hAnsi="Times New Roman" w:cs="Times New Roman"/>
          <w:sz w:val="20"/>
          <w:szCs w:val="20"/>
        </w:rPr>
        <w:t xml:space="preserve"> regarding incriminating circumstances appearing in the evidence. The accused may explain the </w:t>
      </w:r>
      <w:r>
        <w:rPr>
          <w:rFonts w:ascii="Times New Roman" w:eastAsia="Times New Roman" w:hAnsi="Times New Roman" w:cs="Times New Roman"/>
          <w:sz w:val="20"/>
          <w:szCs w:val="20"/>
        </w:rPr>
        <w:t>allegations and, where permitted, present defence material.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69" w:name="_4938xf587epw" w:colFirst="0" w:colLast="0"/>
      <w:bookmarkEnd w:id="1169"/>
      <w:r>
        <w:rPr>
          <w:rFonts w:ascii="Times New Roman" w:eastAsia="Times New Roman" w:hAnsi="Times New Roman" w:cs="Times New Roman"/>
          <w:b/>
          <w:bCs/>
          <w:color w:val="000000"/>
          <w:sz w:val="20"/>
          <w:szCs w:val="20"/>
        </w:rPr>
        <w:lastRenderedPageBreak/>
        <w:t>3.6 Arguments and Judgment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completion of evidence, the prosecution and defence present final arguments. The court assesses the evidence against each accused and determines whether guilt has </w:t>
      </w:r>
      <w:r>
        <w:rPr>
          <w:rFonts w:ascii="Times New Roman" w:eastAsia="Times New Roman" w:hAnsi="Times New Roman" w:cs="Times New Roman"/>
          <w:sz w:val="20"/>
          <w:szCs w:val="20"/>
        </w:rPr>
        <w:t xml:space="preserve">been proved beyond reasonable doubt. The result is </w:t>
      </w:r>
      <w:r>
        <w:rPr>
          <w:rFonts w:ascii="Times New Roman" w:eastAsia="Times New Roman" w:hAnsi="Times New Roman" w:cs="Times New Roman"/>
          <w:b/>
          <w:bCs/>
          <w:sz w:val="20"/>
          <w:szCs w:val="20"/>
        </w:rPr>
        <w:t>conviction or acquittal</w:t>
      </w:r>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70" w:name="_r5p141ujxupz" w:colFirst="0" w:colLast="0"/>
      <w:bookmarkEnd w:id="1170"/>
      <w:r>
        <w:rPr>
          <w:rFonts w:ascii="Times New Roman" w:eastAsia="Times New Roman" w:hAnsi="Times New Roman" w:cs="Times New Roman"/>
          <w:b/>
          <w:bCs/>
          <w:color w:val="000000"/>
          <w:sz w:val="20"/>
          <w:szCs w:val="20"/>
        </w:rPr>
        <w:t>3.7 Sentencing and Fine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Upon conviction, the court imposes the punishment authorized by the relevant PPC provision. </w:t>
      </w:r>
      <w:r>
        <w:rPr>
          <w:rFonts w:ascii="Times New Roman" w:eastAsia="Times New Roman" w:hAnsi="Times New Roman" w:cs="Times New Roman"/>
          <w:b/>
          <w:bCs/>
          <w:sz w:val="20"/>
          <w:szCs w:val="20"/>
        </w:rPr>
        <w:t>§143</w:t>
      </w:r>
      <w:r>
        <w:rPr>
          <w:rFonts w:ascii="Times New Roman" w:eastAsia="Times New Roman" w:hAnsi="Times New Roman" w:cs="Times New Roman"/>
          <w:sz w:val="20"/>
          <w:szCs w:val="20"/>
        </w:rPr>
        <w:t xml:space="preserve"> provides punishment for unlawful assembly, while </w:t>
      </w:r>
      <w:r>
        <w:rPr>
          <w:rFonts w:ascii="Times New Roman" w:eastAsia="Times New Roman" w:hAnsi="Times New Roman" w:cs="Times New Roman"/>
          <w:b/>
          <w:bCs/>
          <w:sz w:val="20"/>
          <w:szCs w:val="20"/>
        </w:rPr>
        <w:t>§§144–148</w:t>
      </w:r>
      <w:r>
        <w:rPr>
          <w:rFonts w:ascii="Times New Roman" w:eastAsia="Times New Roman" w:hAnsi="Times New Roman" w:cs="Times New Roman"/>
          <w:sz w:val="20"/>
          <w:szCs w:val="20"/>
        </w:rPr>
        <w:t xml:space="preserve"> provide enhanced punishment for specified circumstances such as weapons, continuation after dispersal and rioting. Under </w:t>
      </w:r>
      <w:r>
        <w:rPr>
          <w:rFonts w:ascii="Times New Roman" w:eastAsia="Times New Roman" w:hAnsi="Times New Roman" w:cs="Times New Roman"/>
          <w:b/>
          <w:bCs/>
          <w:sz w:val="20"/>
          <w:szCs w:val="20"/>
        </w:rPr>
        <w:t>§149</w:t>
      </w:r>
      <w:r>
        <w:rPr>
          <w:rFonts w:ascii="Times New Roman" w:eastAsia="Times New Roman" w:hAnsi="Times New Roman" w:cs="Times New Roman"/>
          <w:sz w:val="20"/>
          <w:szCs w:val="20"/>
        </w:rPr>
        <w:t>, punishment follows the substantive offence committed through the common object. Fine and imprisonment are dealt with according t</w:t>
      </w:r>
      <w:r>
        <w:rPr>
          <w:rFonts w:ascii="Times New Roman" w:eastAsia="Times New Roman" w:hAnsi="Times New Roman" w:cs="Times New Roman"/>
          <w:sz w:val="20"/>
          <w:szCs w:val="20"/>
        </w:rPr>
        <w:t>o the relevant statutory provision and court order.</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171" w:name="_71ofnv3p6sl" w:colFirst="0" w:colLast="0"/>
      <w:bookmarkEnd w:id="1171"/>
      <w:r>
        <w:rPr>
          <w:rFonts w:ascii="Times New Roman" w:eastAsia="Times New Roman" w:hAnsi="Times New Roman" w:cs="Times New Roman"/>
          <w:b/>
          <w:bCs/>
          <w:sz w:val="20"/>
          <w:szCs w:val="20"/>
        </w:rPr>
        <w:t>4. Post-Trial Stage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72" w:name="_4v9hgk1gfzb9" w:colFirst="0" w:colLast="0"/>
      <w:bookmarkEnd w:id="1172"/>
      <w:r>
        <w:rPr>
          <w:rFonts w:ascii="Times New Roman" w:eastAsia="Times New Roman" w:hAnsi="Times New Roman" w:cs="Times New Roman"/>
          <w:b/>
          <w:bCs/>
          <w:color w:val="000000"/>
          <w:sz w:val="20"/>
          <w:szCs w:val="20"/>
        </w:rPr>
        <w:t>4.1 Execution of Sentence and Fine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conviction, imprisonment and other sentences are executed according to law. Fine recovery is principally governed by </w:t>
      </w:r>
      <w:r>
        <w:rPr>
          <w:rFonts w:ascii="Times New Roman" w:eastAsia="Times New Roman" w:hAnsi="Times New Roman" w:cs="Times New Roman"/>
          <w:b/>
          <w:bCs/>
          <w:sz w:val="20"/>
          <w:szCs w:val="20"/>
        </w:rPr>
        <w:t>§386 Cr.P.C.</w:t>
      </w:r>
      <w:r>
        <w:rPr>
          <w:rFonts w:ascii="Times New Roman" w:eastAsia="Times New Roman" w:hAnsi="Times New Roman" w:cs="Times New Roman"/>
          <w:sz w:val="20"/>
          <w:szCs w:val="20"/>
        </w:rPr>
        <w:t xml:space="preserve"> The court rec</w:t>
      </w:r>
      <w:r>
        <w:rPr>
          <w:rFonts w:ascii="Times New Roman" w:eastAsia="Times New Roman" w:hAnsi="Times New Roman" w:cs="Times New Roman"/>
          <w:sz w:val="20"/>
          <w:szCs w:val="20"/>
        </w:rPr>
        <w:t>ords payment, recovery or other lawful disposition of the fine.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73" w:name="_r6iij5rmv70p" w:colFirst="0" w:colLast="0"/>
      <w:bookmarkEnd w:id="1173"/>
      <w:r>
        <w:rPr>
          <w:rFonts w:ascii="Times New Roman" w:eastAsia="Times New Roman" w:hAnsi="Times New Roman" w:cs="Times New Roman"/>
          <w:b/>
          <w:bCs/>
          <w:color w:val="000000"/>
          <w:sz w:val="20"/>
          <w:szCs w:val="20"/>
        </w:rPr>
        <w:t>4.2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convicted person may file an appeal before the appropriate appellate forum under the applicable Cr.P.C. provisions. An acquittal may also be challenged by the prosecution throug</w:t>
      </w:r>
      <w:r>
        <w:rPr>
          <w:rFonts w:ascii="Times New Roman" w:eastAsia="Times New Roman" w:hAnsi="Times New Roman" w:cs="Times New Roman"/>
          <w:sz w:val="20"/>
          <w:szCs w:val="20"/>
        </w:rPr>
        <w:t xml:space="preserve">h the statutory mechanism, principally </w:t>
      </w:r>
      <w:r>
        <w:rPr>
          <w:rFonts w:ascii="Times New Roman" w:eastAsia="Times New Roman" w:hAnsi="Times New Roman" w:cs="Times New Roman"/>
          <w:b/>
          <w:bCs/>
          <w:sz w:val="20"/>
          <w:szCs w:val="20"/>
        </w:rPr>
        <w:t>§417 Cr.P.C.</w:t>
      </w:r>
      <w:r>
        <w:rPr>
          <w:rFonts w:ascii="Times New Roman" w:eastAsia="Times New Roman" w:hAnsi="Times New Roman" w:cs="Times New Roman"/>
          <w:sz w:val="20"/>
          <w:szCs w:val="20"/>
        </w:rPr>
        <w:t>, subject to its requirements.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74" w:name="_q1red86f6ogr" w:colFirst="0" w:colLast="0"/>
      <w:bookmarkEnd w:id="1174"/>
      <w:r>
        <w:rPr>
          <w:rFonts w:ascii="Times New Roman" w:eastAsia="Times New Roman" w:hAnsi="Times New Roman" w:cs="Times New Roman"/>
          <w:b/>
          <w:bCs/>
          <w:color w:val="000000"/>
          <w:sz w:val="20"/>
          <w:szCs w:val="20"/>
        </w:rPr>
        <w:t>4.3 Suspension of Sentence and Bail Pending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 appeal does not automatically suspend the sentence. The appellate court may suspend execution of the sentence and grant </w:t>
      </w:r>
      <w:r>
        <w:rPr>
          <w:rFonts w:ascii="Times New Roman" w:eastAsia="Times New Roman" w:hAnsi="Times New Roman" w:cs="Times New Roman"/>
          <w:sz w:val="20"/>
          <w:szCs w:val="20"/>
        </w:rPr>
        <w:t xml:space="preserve">bail under </w:t>
      </w:r>
      <w:r>
        <w:rPr>
          <w:rFonts w:ascii="Times New Roman" w:eastAsia="Times New Roman" w:hAnsi="Times New Roman" w:cs="Times New Roman"/>
          <w:b/>
          <w:bCs/>
          <w:sz w:val="20"/>
          <w:szCs w:val="20"/>
        </w:rPr>
        <w:t>§426 Cr.P.C.</w:t>
      </w:r>
      <w:r>
        <w:rPr>
          <w:rFonts w:ascii="Times New Roman" w:eastAsia="Times New Roman" w:hAnsi="Times New Roman" w:cs="Times New Roman"/>
          <w:sz w:val="20"/>
          <w:szCs w:val="20"/>
        </w:rPr>
        <w:t>, subject to the statutory requirements and circumstances of the case.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75" w:name="_fa0c6r7neih0" w:colFirst="0" w:colLast="0"/>
      <w:bookmarkEnd w:id="1175"/>
      <w:r>
        <w:rPr>
          <w:rFonts w:ascii="Times New Roman" w:eastAsia="Times New Roman" w:hAnsi="Times New Roman" w:cs="Times New Roman"/>
          <w:b/>
          <w:bCs/>
          <w:color w:val="000000"/>
          <w:sz w:val="20"/>
          <w:szCs w:val="20"/>
        </w:rPr>
        <w:t>4.4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legally available, revisional jurisdiction is exercised under </w:t>
      </w:r>
      <w:r>
        <w:rPr>
          <w:rFonts w:ascii="Times New Roman" w:eastAsia="Times New Roman" w:hAnsi="Times New Roman" w:cs="Times New Roman"/>
          <w:b/>
          <w:bCs/>
          <w:sz w:val="20"/>
          <w:szCs w:val="20"/>
        </w:rPr>
        <w:t>Cr.P.C. §§435–439</w:t>
      </w:r>
      <w:r>
        <w:rPr>
          <w:rFonts w:ascii="Times New Roman" w:eastAsia="Times New Roman" w:hAnsi="Times New Roman" w:cs="Times New Roman"/>
          <w:sz w:val="20"/>
          <w:szCs w:val="20"/>
        </w:rPr>
        <w:t xml:space="preserve"> by the competent revisional court. Revision is distinct from an</w:t>
      </w:r>
      <w:r>
        <w:rPr>
          <w:rFonts w:ascii="Times New Roman" w:eastAsia="Times New Roman" w:hAnsi="Times New Roman" w:cs="Times New Roman"/>
          <w:sz w:val="20"/>
          <w:szCs w:val="20"/>
        </w:rPr>
        <w:t xml:space="preserve"> ordinary appeal and cannot be treated as an automatic substitute for an available appellate remedy.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76" w:name="_2ox365cnzrf1" w:colFirst="0" w:colLast="0"/>
      <w:bookmarkEnd w:id="1176"/>
      <w:r>
        <w:rPr>
          <w:rFonts w:ascii="Times New Roman" w:eastAsia="Times New Roman" w:hAnsi="Times New Roman" w:cs="Times New Roman"/>
          <w:b/>
          <w:bCs/>
          <w:color w:val="000000"/>
          <w:sz w:val="20"/>
          <w:szCs w:val="20"/>
        </w:rPr>
        <w:t>4.5 Case-Property Disposal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Property retained during investigation or trial is dealt with under </w:t>
      </w:r>
      <w:r>
        <w:rPr>
          <w:rFonts w:ascii="Times New Roman" w:eastAsia="Times New Roman" w:hAnsi="Times New Roman" w:cs="Times New Roman"/>
          <w:b/>
          <w:bCs/>
          <w:sz w:val="20"/>
          <w:szCs w:val="20"/>
        </w:rPr>
        <w:t>Cr.P.C. §§516-A and 517</w:t>
      </w:r>
      <w:r>
        <w:rPr>
          <w:rFonts w:ascii="Times New Roman" w:eastAsia="Times New Roman" w:hAnsi="Times New Roman" w:cs="Times New Roman"/>
          <w:sz w:val="20"/>
          <w:szCs w:val="20"/>
        </w:rPr>
        <w:t>, subject to the court's orders and any pending appeal or revision. Property may, where legally appropriate, be returned, forfeited, destroyed or otherwise disposed of according to law.</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77" w:name="_2coka7vpth08" w:colFirst="0" w:colLast="0"/>
      <w:bookmarkEnd w:id="1177"/>
      <w:r>
        <w:rPr>
          <w:rFonts w:ascii="Times New Roman" w:eastAsia="Times New Roman" w:hAnsi="Times New Roman" w:cs="Times New Roman"/>
          <w:b/>
          <w:bCs/>
          <w:color w:val="000000"/>
          <w:sz w:val="20"/>
          <w:szCs w:val="20"/>
        </w:rPr>
        <w:t>4.6 Final Closure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case is finally closed after judgment and all ap</w:t>
      </w:r>
      <w:r>
        <w:rPr>
          <w:rFonts w:ascii="Times New Roman" w:eastAsia="Times New Roman" w:hAnsi="Times New Roman" w:cs="Times New Roman"/>
          <w:sz w:val="20"/>
          <w:szCs w:val="20"/>
        </w:rPr>
        <w:t>plicable appellate/revisional proceedings are concluded, sentence and fine are dealt with, case property is disposed of, warrants are executed or returned, and all consequential court orders have been complied with.</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178" w:name="_1b3b0d8gpg0y" w:colFirst="0" w:colLast="0"/>
      <w:bookmarkEnd w:id="1178"/>
      <w:r>
        <w:rPr>
          <w:rFonts w:ascii="Times New Roman" w:eastAsia="Times New Roman" w:hAnsi="Times New Roman" w:cs="Times New Roman"/>
          <w:b/>
          <w:bCs/>
          <w:color w:val="000000"/>
          <w:sz w:val="20"/>
          <w:szCs w:val="20"/>
        </w:rPr>
        <w:lastRenderedPageBreak/>
        <w:t>4.7 Provincial and Territorial Variation</w:t>
      </w:r>
      <w:r>
        <w:rPr>
          <w:rFonts w:ascii="Times New Roman" w:eastAsia="Times New Roman" w:hAnsi="Times New Roman" w:cs="Times New Roman"/>
          <w:b/>
          <w:bCs/>
          <w:color w:val="000000"/>
          <w:sz w:val="20"/>
          <w:szCs w:val="20"/>
        </w:rPr>
        <w: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Pr>
          <w:rFonts w:ascii="Times New Roman" w:eastAsia="Times New Roman" w:hAnsi="Times New Roman" w:cs="Times New Roman"/>
          <w:b/>
          <w:bCs/>
          <w:sz w:val="20"/>
          <w:szCs w:val="20"/>
        </w:rPr>
        <w:t>PPC and Cr.P.C. constitute the principal criminal framework</w:t>
      </w:r>
      <w:r>
        <w:rPr>
          <w:rFonts w:ascii="Times New Roman" w:eastAsia="Times New Roman" w:hAnsi="Times New Roman" w:cs="Times New Roman"/>
          <w:sz w:val="20"/>
          <w:szCs w:val="20"/>
        </w:rPr>
        <w:t xml:space="preserve">, but assembly and public-order regulation varies territorially. </w:t>
      </w:r>
      <w:r>
        <w:rPr>
          <w:rFonts w:ascii="Times New Roman" w:eastAsia="Times New Roman" w:hAnsi="Times New Roman" w:cs="Times New Roman"/>
          <w:b/>
          <w:bCs/>
          <w:sz w:val="20"/>
          <w:szCs w:val="20"/>
        </w:rPr>
        <w:t>Punjab</w:t>
      </w:r>
      <w:r>
        <w:rPr>
          <w:rFonts w:ascii="Times New Roman" w:eastAsia="Times New Roman" w:hAnsi="Times New Roman" w:cs="Times New Roman"/>
          <w:sz w:val="20"/>
          <w:szCs w:val="20"/>
        </w:rPr>
        <w:t xml:space="preserve"> applies its applicable public-order/Maintenance of Public Order framework; </w:t>
      </w:r>
      <w:r>
        <w:rPr>
          <w:rFonts w:ascii="Times New Roman" w:eastAsia="Times New Roman" w:hAnsi="Times New Roman" w:cs="Times New Roman"/>
          <w:b/>
          <w:bCs/>
          <w:sz w:val="20"/>
          <w:szCs w:val="20"/>
        </w:rPr>
        <w:t>Sindh</w:t>
      </w:r>
      <w:r>
        <w:rPr>
          <w:rFonts w:ascii="Times New Roman" w:eastAsia="Times New Roman" w:hAnsi="Times New Roman" w:cs="Times New Roman"/>
          <w:sz w:val="20"/>
          <w:szCs w:val="20"/>
        </w:rPr>
        <w:t xml:space="preserve"> has its provincial police and public-o</w:t>
      </w:r>
      <w:r>
        <w:rPr>
          <w:rFonts w:ascii="Times New Roman" w:eastAsia="Times New Roman" w:hAnsi="Times New Roman" w:cs="Times New Roman"/>
          <w:sz w:val="20"/>
          <w:szCs w:val="20"/>
        </w:rPr>
        <w:t xml:space="preserve">rder legislation; </w:t>
      </w:r>
      <w:r>
        <w:rPr>
          <w:rFonts w:ascii="Times New Roman" w:eastAsia="Times New Roman" w:hAnsi="Times New Roman" w:cs="Times New Roman"/>
          <w:b/>
          <w:bCs/>
          <w:sz w:val="20"/>
          <w:szCs w:val="20"/>
        </w:rPr>
        <w:t>KP</w:t>
      </w:r>
      <w:r>
        <w:rPr>
          <w:rFonts w:ascii="Times New Roman" w:eastAsia="Times New Roman" w:hAnsi="Times New Roman" w:cs="Times New Roman"/>
          <w:sz w:val="20"/>
          <w:szCs w:val="20"/>
        </w:rPr>
        <w:t xml:space="preserve"> has assembly/procession provisions under the </w:t>
      </w:r>
      <w:r>
        <w:rPr>
          <w:rFonts w:ascii="Times New Roman" w:eastAsia="Times New Roman" w:hAnsi="Times New Roman" w:cs="Times New Roman"/>
          <w:b/>
          <w:bCs/>
          <w:sz w:val="20"/>
          <w:szCs w:val="20"/>
        </w:rPr>
        <w:t>KP Police Act, 2017</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Balochistan</w:t>
      </w:r>
      <w:r>
        <w:rPr>
          <w:rFonts w:ascii="Times New Roman" w:eastAsia="Times New Roman" w:hAnsi="Times New Roman" w:cs="Times New Roman"/>
          <w:sz w:val="20"/>
          <w:szCs w:val="20"/>
        </w:rPr>
        <w:t xml:space="preserve"> applies its provincial police/public-order framework; </w:t>
      </w:r>
      <w:r>
        <w:rPr>
          <w:rFonts w:ascii="Times New Roman" w:eastAsia="Times New Roman" w:hAnsi="Times New Roman" w:cs="Times New Roman"/>
          <w:b/>
          <w:bCs/>
          <w:sz w:val="20"/>
          <w:szCs w:val="20"/>
        </w:rPr>
        <w:t>ICT</w:t>
      </w:r>
      <w:r>
        <w:rPr>
          <w:rFonts w:ascii="Times New Roman" w:eastAsia="Times New Roman" w:hAnsi="Times New Roman" w:cs="Times New Roman"/>
          <w:sz w:val="20"/>
          <w:szCs w:val="20"/>
        </w:rPr>
        <w:t xml:space="preserve"> is additionally governed by the </w:t>
      </w:r>
      <w:r>
        <w:rPr>
          <w:rFonts w:ascii="Times New Roman" w:eastAsia="Times New Roman" w:hAnsi="Times New Roman" w:cs="Times New Roman"/>
          <w:b/>
          <w:bCs/>
          <w:sz w:val="20"/>
          <w:szCs w:val="20"/>
        </w:rPr>
        <w:t>Peaceful Assembly and Public Order Act, 2024</w:t>
      </w:r>
      <w:r>
        <w:rPr>
          <w:rFonts w:ascii="Times New Roman" w:eastAsia="Times New Roman" w:hAnsi="Times New Roman" w:cs="Times New Roman"/>
          <w:sz w:val="20"/>
          <w:szCs w:val="20"/>
        </w:rPr>
        <w:t xml:space="preserve">; and </w:t>
      </w:r>
      <w:r>
        <w:rPr>
          <w:rFonts w:ascii="Times New Roman" w:eastAsia="Times New Roman" w:hAnsi="Times New Roman" w:cs="Times New Roman"/>
          <w:b/>
          <w:bCs/>
          <w:sz w:val="20"/>
          <w:szCs w:val="20"/>
        </w:rPr>
        <w:t>GB and AJK</w:t>
      </w:r>
      <w:r>
        <w:rPr>
          <w:rFonts w:ascii="Times New Roman" w:eastAsia="Times New Roman" w:hAnsi="Times New Roman" w:cs="Times New Roman"/>
          <w:sz w:val="20"/>
          <w:szCs w:val="20"/>
        </w:rPr>
        <w:t xml:space="preserve"> operat</w:t>
      </w:r>
      <w:r>
        <w:rPr>
          <w:rFonts w:ascii="Times New Roman" w:eastAsia="Times New Roman" w:hAnsi="Times New Roman" w:cs="Times New Roman"/>
          <w:sz w:val="20"/>
          <w:szCs w:val="20"/>
        </w:rPr>
        <w:t>e under their respective territorial constitutional and statutory frameworks. Accordingly, preventive orders, permission requirements, prohibitions, dispersal procedures and any special forum must be checked according to the territory in which the assembly</w:t>
      </w:r>
      <w:r>
        <w:rPr>
          <w:rFonts w:ascii="Times New Roman" w:eastAsia="Times New Roman" w:hAnsi="Times New Roman" w:cs="Times New Roman"/>
          <w:sz w:val="20"/>
          <w:szCs w:val="20"/>
        </w:rPr>
        <w:t xml:space="preserve"> occurs.</w:t>
      </w:r>
    </w:p>
    <w:p w:rsidR="001E296C" w:rsidRDefault="00750CC2" w:rsidP="00750CC2">
      <w:pPr>
        <w:spacing w:after="100"/>
        <w:rPr>
          <w:rFonts w:ascii="Times New Roman" w:eastAsia="Times New Roman" w:hAnsi="Times New Roman" w:cs="Times New Roman"/>
          <w:b/>
          <w:bCs/>
          <w:sz w:val="20"/>
          <w:szCs w:val="20"/>
          <w:u w:val="single"/>
        </w:rPr>
      </w:pPr>
      <w:r>
        <w:rPr>
          <w:rFonts w:ascii="Times New Roman" w:eastAsia="Times New Roman" w:hAnsi="Times New Roman" w:cs="Times New Roman"/>
          <w:b/>
          <w:bCs/>
          <w:sz w:val="24"/>
          <w:szCs w:val="24"/>
          <w:u w:val="single"/>
        </w:rPr>
        <w:t xml:space="preserve">v)   Required evidence and documents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u w:val="single"/>
        </w:rPr>
        <w:t xml:space="preserve">Evidence / Documents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an unlawful-assembly case, relevant material may include:</w:t>
      </w:r>
    </w:p>
    <w:p w:rsidR="001E296C" w:rsidRDefault="00750CC2" w:rsidP="00750CC2">
      <w:pPr>
        <w:numPr>
          <w:ilvl w:val="0"/>
          <w:numId w:val="75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FIR or complaint;</w:t>
      </w:r>
    </w:p>
    <w:p w:rsidR="001E296C" w:rsidRDefault="00750CC2" w:rsidP="00750CC2">
      <w:pPr>
        <w:numPr>
          <w:ilvl w:val="0"/>
          <w:numId w:val="7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police roznamcha/daily diary entries;</w:t>
      </w:r>
    </w:p>
    <w:p w:rsidR="001E296C" w:rsidRDefault="00750CC2" w:rsidP="00750CC2">
      <w:pPr>
        <w:numPr>
          <w:ilvl w:val="0"/>
          <w:numId w:val="7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statements of complainant and witnesses;</w:t>
      </w:r>
    </w:p>
    <w:p w:rsidR="001E296C" w:rsidRDefault="00750CC2" w:rsidP="00750CC2">
      <w:pPr>
        <w:numPr>
          <w:ilvl w:val="0"/>
          <w:numId w:val="7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 and videos;</w:t>
      </w:r>
    </w:p>
    <w:p w:rsidR="001E296C" w:rsidRDefault="00750CC2" w:rsidP="00750CC2">
      <w:pPr>
        <w:numPr>
          <w:ilvl w:val="0"/>
          <w:numId w:val="7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 footage;</w:t>
      </w:r>
    </w:p>
    <w:p w:rsidR="001E296C" w:rsidRDefault="00750CC2" w:rsidP="00750CC2">
      <w:pPr>
        <w:numPr>
          <w:ilvl w:val="0"/>
          <w:numId w:val="7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mobile-phone recordings or other digital evidence;</w:t>
      </w:r>
    </w:p>
    <w:p w:rsidR="001E296C" w:rsidRDefault="00750CC2" w:rsidP="00750CC2">
      <w:pPr>
        <w:numPr>
          <w:ilvl w:val="0"/>
          <w:numId w:val="7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police photographs/body-camera material where available;</w:t>
      </w:r>
    </w:p>
    <w:p w:rsidR="001E296C" w:rsidRDefault="00750CC2" w:rsidP="00750CC2">
      <w:pPr>
        <w:numPr>
          <w:ilvl w:val="0"/>
          <w:numId w:val="7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site plan;</w:t>
      </w:r>
    </w:p>
    <w:p w:rsidR="001E296C" w:rsidRDefault="00750CC2" w:rsidP="00750CC2">
      <w:pPr>
        <w:numPr>
          <w:ilvl w:val="0"/>
          <w:numId w:val="7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identification evidence;</w:t>
      </w:r>
    </w:p>
    <w:p w:rsidR="001E296C" w:rsidRDefault="00750CC2" w:rsidP="00750CC2">
      <w:pPr>
        <w:numPr>
          <w:ilvl w:val="0"/>
          <w:numId w:val="7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arrest and search memos;</w:t>
      </w:r>
    </w:p>
    <w:p w:rsidR="001E296C" w:rsidRDefault="00750CC2" w:rsidP="00750CC2">
      <w:pPr>
        <w:numPr>
          <w:ilvl w:val="0"/>
          <w:numId w:val="7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memos;</w:t>
      </w:r>
    </w:p>
    <w:p w:rsidR="001E296C" w:rsidRDefault="00750CC2" w:rsidP="00750CC2">
      <w:pPr>
        <w:numPr>
          <w:ilvl w:val="0"/>
          <w:numId w:val="7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weapons or other recovered articles;</w:t>
      </w:r>
    </w:p>
    <w:p w:rsidR="001E296C" w:rsidRDefault="00750CC2" w:rsidP="00750CC2">
      <w:pPr>
        <w:numPr>
          <w:ilvl w:val="0"/>
          <w:numId w:val="7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reports where injuries occurred;</w:t>
      </w:r>
    </w:p>
    <w:p w:rsidR="001E296C" w:rsidRDefault="00750CC2" w:rsidP="00750CC2">
      <w:pPr>
        <w:numPr>
          <w:ilvl w:val="0"/>
          <w:numId w:val="7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reports;</w:t>
      </w:r>
    </w:p>
    <w:p w:rsidR="001E296C" w:rsidRDefault="00750CC2" w:rsidP="00750CC2">
      <w:pPr>
        <w:numPr>
          <w:ilvl w:val="0"/>
          <w:numId w:val="7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police/public-authority orders to disperse;</w:t>
      </w:r>
    </w:p>
    <w:p w:rsidR="001E296C" w:rsidRDefault="00750CC2" w:rsidP="00750CC2">
      <w:pPr>
        <w:numPr>
          <w:ilvl w:val="0"/>
          <w:numId w:val="7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that the order was communicated;</w:t>
      </w:r>
    </w:p>
    <w:p w:rsidR="001E296C" w:rsidRDefault="00750CC2" w:rsidP="00750CC2">
      <w:pPr>
        <w:numPr>
          <w:ilvl w:val="0"/>
          <w:numId w:val="7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assembly permission/licence documents;</w:t>
      </w:r>
    </w:p>
    <w:p w:rsidR="001E296C" w:rsidRDefault="00750CC2" w:rsidP="00750CC2">
      <w:pPr>
        <w:numPr>
          <w:ilvl w:val="0"/>
          <w:numId w:val="75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notifications and public-order orders.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w:t>
      </w:r>
      <w:r>
        <w:rPr>
          <w:rFonts w:ascii="Times New Roman" w:eastAsia="Times New Roman" w:hAnsi="Times New Roman" w:cs="Times New Roman"/>
          <w:b/>
          <w:bCs/>
          <w:sz w:val="20"/>
          <w:szCs w:val="20"/>
        </w:rPr>
        <w:t>section 141</w:t>
      </w:r>
      <w:r>
        <w:rPr>
          <w:rFonts w:ascii="Times New Roman" w:eastAsia="Times New Roman" w:hAnsi="Times New Roman" w:cs="Times New Roman"/>
          <w:sz w:val="20"/>
          <w:szCs w:val="20"/>
        </w:rPr>
        <w:t>, the pro</w:t>
      </w:r>
      <w:r>
        <w:rPr>
          <w:rFonts w:ascii="Times New Roman" w:eastAsia="Times New Roman" w:hAnsi="Times New Roman" w:cs="Times New Roman"/>
          <w:sz w:val="20"/>
          <w:szCs w:val="20"/>
        </w:rPr>
        <w:t xml:space="preserve">secution needs to establish the existence of an assembly of five or more persons </w:t>
      </w:r>
      <w:r>
        <w:rPr>
          <w:rFonts w:ascii="Times New Roman" w:eastAsia="Times New Roman" w:hAnsi="Times New Roman" w:cs="Times New Roman"/>
          <w:b/>
          <w:bCs/>
          <w:sz w:val="20"/>
          <w:szCs w:val="20"/>
        </w:rPr>
        <w:t>and a common object falling within one of the statutory categories</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w:t>
      </w:r>
      <w:r>
        <w:rPr>
          <w:rFonts w:ascii="Times New Roman" w:eastAsia="Times New Roman" w:hAnsi="Times New Roman" w:cs="Times New Roman"/>
          <w:b/>
          <w:bCs/>
          <w:sz w:val="20"/>
          <w:szCs w:val="20"/>
        </w:rPr>
        <w:t>section 149</w:t>
      </w:r>
      <w:r>
        <w:rPr>
          <w:rFonts w:ascii="Times New Roman" w:eastAsia="Times New Roman" w:hAnsi="Times New Roman" w:cs="Times New Roman"/>
          <w:sz w:val="20"/>
          <w:szCs w:val="20"/>
        </w:rPr>
        <w:t>, the prosecution additionally needs to connect the accused to the unlawful assembly and est</w:t>
      </w:r>
      <w:r>
        <w:rPr>
          <w:rFonts w:ascii="Times New Roman" w:eastAsia="Times New Roman" w:hAnsi="Times New Roman" w:cs="Times New Roman"/>
          <w:sz w:val="20"/>
          <w:szCs w:val="20"/>
        </w:rPr>
        <w:t>ablish that the substantive offence was committed in prosecution of the common object or was known by the members to be likely to be committed.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the </w:t>
      </w:r>
      <w:r>
        <w:rPr>
          <w:rFonts w:ascii="Times New Roman" w:eastAsia="Times New Roman" w:hAnsi="Times New Roman" w:cs="Times New Roman"/>
          <w:b/>
          <w:bCs/>
          <w:sz w:val="20"/>
          <w:szCs w:val="20"/>
        </w:rPr>
        <w:t>defence</w:t>
      </w:r>
      <w:r>
        <w:rPr>
          <w:rFonts w:ascii="Times New Roman" w:eastAsia="Times New Roman" w:hAnsi="Times New Roman" w:cs="Times New Roman"/>
          <w:sz w:val="20"/>
          <w:szCs w:val="20"/>
        </w:rPr>
        <w:t>, potentially relevant material includes CCTV, mobile-location evidence, independent witnesses, c</w:t>
      </w:r>
      <w:r>
        <w:rPr>
          <w:rFonts w:ascii="Times New Roman" w:eastAsia="Times New Roman" w:hAnsi="Times New Roman" w:cs="Times New Roman"/>
          <w:sz w:val="20"/>
          <w:szCs w:val="20"/>
        </w:rPr>
        <w:t>ontradictions in prosecution testimony, alibi evidence, proof of peaceful participation, evidence of lack of knowledge of the unlawful object and evidence concerning withdrawal from the assembly where legally relevant.</w:t>
      </w:r>
    </w:p>
    <w:p w:rsidR="001E296C" w:rsidRDefault="00750CC2" w:rsidP="00750CC2">
      <w:pPr>
        <w:spacing w:after="100"/>
      </w:pPr>
      <w:r>
        <w:rPr>
          <w:rFonts w:ascii="Times New Roman" w:eastAsia="Times New Roman" w:hAnsi="Times New Roman" w:cs="Times New Roman"/>
          <w:b/>
          <w:bCs/>
          <w:sz w:val="24"/>
          <w:szCs w:val="24"/>
          <w:u w:val="single"/>
        </w:rPr>
        <w:t xml:space="preserve"> vi)   Legal and administrative remed</w:t>
      </w:r>
      <w:r>
        <w:rPr>
          <w:rFonts w:ascii="Times New Roman" w:eastAsia="Times New Roman" w:hAnsi="Times New Roman" w:cs="Times New Roman"/>
          <w:b/>
          <w:bCs/>
          <w:sz w:val="24"/>
          <w:szCs w:val="24"/>
          <w:u w:val="single"/>
        </w:rPr>
        <w:t xml:space="preserve">ies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u w:val="single"/>
        </w:rPr>
      </w:pPr>
      <w:bookmarkStart w:id="1179" w:name="_upw0e4snd3pe" w:colFirst="0" w:colLast="0"/>
      <w:bookmarkEnd w:id="1179"/>
      <w:r>
        <w:rPr>
          <w:rFonts w:ascii="Times New Roman" w:eastAsia="Times New Roman" w:hAnsi="Times New Roman" w:cs="Times New Roman"/>
          <w:b/>
          <w:bCs/>
          <w:color w:val="000000"/>
          <w:sz w:val="20"/>
          <w:szCs w:val="20"/>
          <w:u w:val="single"/>
        </w:rPr>
        <w:lastRenderedPageBreak/>
        <w:t>Legal Remedies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appropriate remedy depends on </w:t>
      </w:r>
      <w:r>
        <w:rPr>
          <w:rFonts w:ascii="Times New Roman" w:eastAsia="Times New Roman" w:hAnsi="Times New Roman" w:cs="Times New Roman"/>
          <w:b/>
          <w:bCs/>
          <w:sz w:val="20"/>
          <w:szCs w:val="20"/>
        </w:rPr>
        <w:t>the stage of the case and the user's position</w:t>
      </w:r>
      <w:r>
        <w:rPr>
          <w:rFonts w:ascii="Times New Roman" w:eastAsia="Times New Roman" w:hAnsi="Times New Roman" w:cs="Times New Roman"/>
          <w:sz w:val="20"/>
          <w:szCs w:val="20"/>
        </w:rPr>
        <w:t>.</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80" w:name="_fat4qz57o7ub" w:colFirst="0" w:colLast="0"/>
      <w:bookmarkEnd w:id="1180"/>
      <w:r>
        <w:rPr>
          <w:rFonts w:ascii="Times New Roman" w:eastAsia="Times New Roman" w:hAnsi="Times New Roman" w:cs="Times New Roman"/>
          <w:b/>
          <w:bCs/>
          <w:color w:val="000000"/>
          <w:sz w:val="20"/>
          <w:szCs w:val="20"/>
        </w:rPr>
        <w:t>Before Arrest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person who apprehends arrest may consider </w:t>
      </w:r>
      <w:r>
        <w:rPr>
          <w:rFonts w:ascii="Times New Roman" w:eastAsia="Times New Roman" w:hAnsi="Times New Roman" w:cs="Times New Roman"/>
          <w:b/>
          <w:bCs/>
          <w:sz w:val="20"/>
          <w:szCs w:val="20"/>
        </w:rPr>
        <w:t>pre-arrest bail</w:t>
      </w:r>
      <w:r>
        <w:rPr>
          <w:rFonts w:ascii="Times New Roman" w:eastAsia="Times New Roman" w:hAnsi="Times New Roman" w:cs="Times New Roman"/>
          <w:sz w:val="20"/>
          <w:szCs w:val="20"/>
        </w:rPr>
        <w:t xml:space="preserve"> where the statutory requirements are satisfied.</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81" w:name="_1iqq57kbfpck" w:colFirst="0" w:colLast="0"/>
      <w:bookmarkEnd w:id="1181"/>
      <w:r>
        <w:rPr>
          <w:rFonts w:ascii="Times New Roman" w:eastAsia="Times New Roman" w:hAnsi="Times New Roman" w:cs="Times New Roman"/>
          <w:b/>
          <w:bCs/>
          <w:color w:val="000000"/>
          <w:sz w:val="20"/>
          <w:szCs w:val="20"/>
        </w:rPr>
        <w:t>After Arrest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 accused may seek </w:t>
      </w:r>
      <w:r>
        <w:rPr>
          <w:rFonts w:ascii="Times New Roman" w:eastAsia="Times New Roman" w:hAnsi="Times New Roman" w:cs="Times New Roman"/>
          <w:b/>
          <w:bCs/>
          <w:sz w:val="20"/>
          <w:szCs w:val="20"/>
        </w:rPr>
        <w:t>post-arrest bail</w:t>
      </w:r>
      <w:r>
        <w:rPr>
          <w:rFonts w:ascii="Times New Roman" w:eastAsia="Times New Roman" w:hAnsi="Times New Roman" w:cs="Times New Roman"/>
          <w:sz w:val="20"/>
          <w:szCs w:val="20"/>
        </w:rPr>
        <w:t xml:space="preserve"> under the applicable provisions of Cr.P.C.</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82" w:name="_wqt38ymmmogu" w:colFirst="0" w:colLast="0"/>
      <w:bookmarkEnd w:id="1182"/>
      <w:r>
        <w:rPr>
          <w:rFonts w:ascii="Times New Roman" w:eastAsia="Times New Roman" w:hAnsi="Times New Roman" w:cs="Times New Roman"/>
          <w:b/>
          <w:bCs/>
          <w:color w:val="000000"/>
          <w:sz w:val="20"/>
          <w:szCs w:val="20"/>
        </w:rPr>
        <w:t>During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police action is unlawful, excessive or without lawful authority, appropriate statutory or constitutional remedies may be considered.</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83" w:name="_xbfibncc82fv" w:colFirst="0" w:colLast="0"/>
      <w:bookmarkEnd w:id="1183"/>
      <w:r>
        <w:rPr>
          <w:rFonts w:ascii="Times New Roman" w:eastAsia="Times New Roman" w:hAnsi="Times New Roman" w:cs="Times New Roman"/>
          <w:b/>
          <w:bCs/>
          <w:color w:val="000000"/>
          <w:sz w:val="20"/>
          <w:szCs w:val="20"/>
        </w:rPr>
        <w:t>During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can challenge defective prosecution evidence, seek appropriate relief where legally available and ultimately seek acquittal if the prosecution fails to prove the case.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84" w:name="_cme78mouo027" w:colFirst="0" w:colLast="0"/>
      <w:bookmarkEnd w:id="1184"/>
      <w:r>
        <w:rPr>
          <w:rFonts w:ascii="Times New Roman" w:eastAsia="Times New Roman" w:hAnsi="Times New Roman" w:cs="Times New Roman"/>
          <w:b/>
          <w:bCs/>
          <w:color w:val="000000"/>
          <w:sz w:val="20"/>
          <w:szCs w:val="20"/>
        </w:rPr>
        <w:t>After Conviction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accused may have a statutory </w:t>
      </w:r>
      <w:r>
        <w:rPr>
          <w:rFonts w:ascii="Times New Roman" w:eastAsia="Times New Roman" w:hAnsi="Times New Roman" w:cs="Times New Roman"/>
          <w:b/>
          <w:bCs/>
          <w:sz w:val="20"/>
          <w:szCs w:val="20"/>
        </w:rPr>
        <w:t xml:space="preserve">appeal against conviction </w:t>
      </w:r>
      <w:r>
        <w:rPr>
          <w:rFonts w:ascii="Times New Roman" w:eastAsia="Times New Roman" w:hAnsi="Times New Roman" w:cs="Times New Roman"/>
          <w:b/>
          <w:bCs/>
          <w:sz w:val="20"/>
          <w:szCs w:val="20"/>
        </w:rPr>
        <w:t>or sentence</w:t>
      </w:r>
      <w:r>
        <w:rPr>
          <w:rFonts w:ascii="Times New Roman" w:eastAsia="Times New Roman" w:hAnsi="Times New Roman" w:cs="Times New Roman"/>
          <w:sz w:val="20"/>
          <w:szCs w:val="20"/>
        </w:rPr>
        <w:t>, depending upon the trial court and nature of the order.</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85" w:name="_9gib6f9jvcz8" w:colFirst="0" w:colLast="0"/>
      <w:bookmarkEnd w:id="1185"/>
      <w:r>
        <w:rPr>
          <w:rFonts w:ascii="Times New Roman" w:eastAsia="Times New Roman" w:hAnsi="Times New Roman" w:cs="Times New Roman"/>
          <w:b/>
          <w:bCs/>
          <w:color w:val="000000"/>
          <w:sz w:val="20"/>
          <w:szCs w:val="20"/>
        </w:rPr>
        <w:t>Against Acquittal</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The State, and in circumstances provided by law an aggrieved person, may challenge an acquittal under </w:t>
      </w:r>
      <w:r>
        <w:rPr>
          <w:rFonts w:ascii="Times New Roman" w:eastAsia="Times New Roman" w:hAnsi="Times New Roman" w:cs="Times New Roman"/>
          <w:b/>
          <w:bCs/>
          <w:sz w:val="20"/>
          <w:szCs w:val="20"/>
        </w:rPr>
        <w:t>section 417 Cr.P.C.</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86" w:name="_df47f33qk22r" w:colFirst="0" w:colLast="0"/>
      <w:bookmarkEnd w:id="1186"/>
      <w:r>
        <w:rPr>
          <w:rFonts w:ascii="Times New Roman" w:eastAsia="Times New Roman" w:hAnsi="Times New Roman" w:cs="Times New Roman"/>
          <w:b/>
          <w:bCs/>
          <w:color w:val="000000"/>
          <w:sz w:val="20"/>
          <w:szCs w:val="20"/>
        </w:rPr>
        <w:t>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an appeal is not the appropriate</w:t>
      </w:r>
      <w:r>
        <w:rPr>
          <w:rFonts w:ascii="Times New Roman" w:eastAsia="Times New Roman" w:hAnsi="Times New Roman" w:cs="Times New Roman"/>
          <w:sz w:val="20"/>
          <w:szCs w:val="20"/>
        </w:rPr>
        <w:t xml:space="preserve"> remedy, criminal revision may be available under </w:t>
      </w:r>
      <w:r>
        <w:rPr>
          <w:rFonts w:ascii="Times New Roman" w:eastAsia="Times New Roman" w:hAnsi="Times New Roman" w:cs="Times New Roman"/>
          <w:b/>
          <w:bCs/>
          <w:sz w:val="20"/>
          <w:szCs w:val="20"/>
        </w:rPr>
        <w:t>sections 435/439 Cr.P.C.</w:t>
      </w:r>
      <w:r>
        <w:rPr>
          <w:rFonts w:ascii="Times New Roman" w:eastAsia="Times New Roman" w:hAnsi="Times New Roman" w:cs="Times New Roman"/>
          <w:sz w:val="20"/>
          <w:szCs w:val="20"/>
        </w:rPr>
        <w:t>, subject to statutory limitations.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87" w:name="_mr022fm0eymx" w:colFirst="0" w:colLast="0"/>
      <w:bookmarkEnd w:id="1187"/>
      <w:r>
        <w:rPr>
          <w:rFonts w:ascii="Times New Roman" w:eastAsia="Times New Roman" w:hAnsi="Times New Roman" w:cs="Times New Roman"/>
          <w:b/>
          <w:bCs/>
          <w:color w:val="000000"/>
          <w:sz w:val="20"/>
          <w:szCs w:val="20"/>
        </w:rPr>
        <w:t>Constitutional Petition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complaint concerns unlawful governmental or police action and constitutional jurisdiction is otherwise available</w:t>
      </w:r>
      <w:r>
        <w:rPr>
          <w:rFonts w:ascii="Times New Roman" w:eastAsia="Times New Roman" w:hAnsi="Times New Roman" w:cs="Times New Roman"/>
          <w:sz w:val="20"/>
          <w:szCs w:val="20"/>
        </w:rPr>
        <w:t xml:space="preserve">, an appropriate petition may be brought before the High Court under </w:t>
      </w:r>
      <w:r>
        <w:rPr>
          <w:rFonts w:ascii="Times New Roman" w:eastAsia="Times New Roman" w:hAnsi="Times New Roman" w:cs="Times New Roman"/>
          <w:b/>
          <w:bCs/>
          <w:sz w:val="20"/>
          <w:szCs w:val="20"/>
        </w:rPr>
        <w:t>Article 199</w:t>
      </w:r>
      <w:r>
        <w:rPr>
          <w:rFonts w:ascii="Times New Roman" w:eastAsia="Times New Roman" w:hAnsi="Times New Roman" w:cs="Times New Roman"/>
          <w:sz w:val="20"/>
          <w:szCs w:val="20"/>
        </w:rPr>
        <w:t>.</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88" w:name="_wks35dm9ypq1" w:colFirst="0" w:colLast="0"/>
      <w:bookmarkEnd w:id="1188"/>
      <w:r>
        <w:rPr>
          <w:rFonts w:ascii="Times New Roman" w:eastAsia="Times New Roman" w:hAnsi="Times New Roman" w:cs="Times New Roman"/>
          <w:b/>
          <w:bCs/>
          <w:color w:val="000000"/>
          <w:sz w:val="20"/>
          <w:szCs w:val="20"/>
        </w:rPr>
        <w:t>Inherent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appropriate exceptional circumstances, the High Court may exercise its inherent jurisdiction under </w:t>
      </w:r>
      <w:r>
        <w:rPr>
          <w:rFonts w:ascii="Times New Roman" w:eastAsia="Times New Roman" w:hAnsi="Times New Roman" w:cs="Times New Roman"/>
          <w:b/>
          <w:bCs/>
          <w:sz w:val="20"/>
          <w:szCs w:val="20"/>
        </w:rPr>
        <w:t>section 561-A Cr.P.C.</w:t>
      </w:r>
      <w:r>
        <w:rPr>
          <w:rFonts w:ascii="Times New Roman" w:eastAsia="Times New Roman" w:hAnsi="Times New Roman" w:cs="Times New Roman"/>
          <w:sz w:val="20"/>
          <w:szCs w:val="20"/>
        </w:rPr>
        <w:t xml:space="preserve"> to prevent abuse of process </w:t>
      </w:r>
      <w:r>
        <w:rPr>
          <w:rFonts w:ascii="Times New Roman" w:eastAsia="Times New Roman" w:hAnsi="Times New Roman" w:cs="Times New Roman"/>
          <w:sz w:val="20"/>
          <w:szCs w:val="20"/>
        </w:rPr>
        <w:t>or secure the ends of justice.</w:t>
      </w:r>
    </w:p>
    <w:p w:rsidR="001E296C" w:rsidRDefault="00750CC2" w:rsidP="00750CC2">
      <w:pPr>
        <w:spacing w:after="100"/>
        <w:rPr>
          <w:rFonts w:ascii="Times New Roman" w:eastAsia="Times New Roman" w:hAnsi="Times New Roman" w:cs="Times New Roman"/>
          <w:b/>
          <w:bCs/>
          <w:sz w:val="20"/>
          <w:szCs w:val="20"/>
          <w:u w:val="single"/>
        </w:rPr>
      </w:pPr>
      <w:r>
        <w:rPr>
          <w:rFonts w:ascii="Times New Roman" w:eastAsia="Times New Roman" w:hAnsi="Times New Roman" w:cs="Times New Roman"/>
          <w:b/>
          <w:bCs/>
          <w:sz w:val="24"/>
          <w:szCs w:val="24"/>
          <w:u w:val="single"/>
        </w:rPr>
        <w:t xml:space="preserve">vii)   Special scenarios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u w:val="single"/>
        </w:rPr>
        <w:t xml:space="preserve">Conditions / Scenarios </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89" w:name="_d9rxdtghs4l5" w:colFirst="0" w:colLast="0"/>
      <w:bookmarkEnd w:id="1189"/>
      <w:r>
        <w:rPr>
          <w:rFonts w:ascii="Times New Roman" w:eastAsia="Times New Roman" w:hAnsi="Times New Roman" w:cs="Times New Roman"/>
          <w:b/>
          <w:bCs/>
          <w:color w:val="000000"/>
          <w:sz w:val="20"/>
          <w:szCs w:val="20"/>
        </w:rPr>
        <w:lastRenderedPageBreak/>
        <w:t>Scenario A — Peaceful Gathering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Five or more persons gathering together is </w:t>
      </w:r>
      <w:r>
        <w:rPr>
          <w:rFonts w:ascii="Times New Roman" w:eastAsia="Times New Roman" w:hAnsi="Times New Roman" w:cs="Times New Roman"/>
          <w:b/>
          <w:bCs/>
          <w:sz w:val="20"/>
          <w:szCs w:val="20"/>
        </w:rPr>
        <w:t>not by itself sufficient</w:t>
      </w:r>
      <w:r>
        <w:rPr>
          <w:rFonts w:ascii="Times New Roman" w:eastAsia="Times New Roman" w:hAnsi="Times New Roman" w:cs="Times New Roman"/>
          <w:sz w:val="20"/>
          <w:szCs w:val="20"/>
        </w:rPr>
        <w:t xml:space="preserve"> to make the assembly unlawful. Section 141 PPC requires a specified unlawful common object. A peaceful, unarmed gathering for a lawful purpose therefore does not automatically constitute an offence.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90" w:name="_uts26j3sbw62" w:colFirst="0" w:colLast="0"/>
      <w:bookmarkEnd w:id="1190"/>
      <w:r>
        <w:rPr>
          <w:rFonts w:ascii="Times New Roman" w:eastAsia="Times New Roman" w:hAnsi="Times New Roman" w:cs="Times New Roman"/>
          <w:b/>
          <w:bCs/>
          <w:color w:val="000000"/>
          <w:sz w:val="20"/>
          <w:szCs w:val="20"/>
        </w:rPr>
        <w:t>Scenario B — Lawful Assembly Becomes Unlawful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assembl</w:t>
      </w:r>
      <w:r>
        <w:rPr>
          <w:rFonts w:ascii="Times New Roman" w:eastAsia="Times New Roman" w:hAnsi="Times New Roman" w:cs="Times New Roman"/>
          <w:sz w:val="20"/>
          <w:szCs w:val="20"/>
        </w:rPr>
        <w:t>y may start lawfully and later become unlawful. For example, participants may initially gather peacefully but subsequently adopt an unlawful common object, begin using criminal force, resist lawful authority or attempt to commit another offence.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91" w:name="_qjovw1a0fe5e" w:colFirst="0" w:colLast="0"/>
      <w:bookmarkEnd w:id="1191"/>
      <w:r>
        <w:rPr>
          <w:rFonts w:ascii="Times New Roman" w:eastAsia="Times New Roman" w:hAnsi="Times New Roman" w:cs="Times New Roman"/>
          <w:b/>
          <w:bCs/>
          <w:color w:val="000000"/>
          <w:sz w:val="20"/>
          <w:szCs w:val="20"/>
        </w:rPr>
        <w:t>Scenario C</w:t>
      </w:r>
      <w:r>
        <w:rPr>
          <w:rFonts w:ascii="Times New Roman" w:eastAsia="Times New Roman" w:hAnsi="Times New Roman" w:cs="Times New Roman"/>
          <w:b/>
          <w:bCs/>
          <w:color w:val="000000"/>
          <w:sz w:val="20"/>
          <w:szCs w:val="20"/>
        </w:rPr>
        <w:t xml:space="preserve"> — Person Joins an Unlawful Assembly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person may become criminally liable when they </w:t>
      </w:r>
      <w:r>
        <w:rPr>
          <w:rFonts w:ascii="Times New Roman" w:eastAsia="Times New Roman" w:hAnsi="Times New Roman" w:cs="Times New Roman"/>
          <w:b/>
          <w:bCs/>
          <w:sz w:val="20"/>
          <w:szCs w:val="20"/>
        </w:rPr>
        <w:t>knowingly join or continue</w:t>
      </w:r>
      <w:r>
        <w:rPr>
          <w:rFonts w:ascii="Times New Roman" w:eastAsia="Times New Roman" w:hAnsi="Times New Roman" w:cs="Times New Roman"/>
          <w:sz w:val="20"/>
          <w:szCs w:val="20"/>
        </w:rPr>
        <w:t xml:space="preserve"> in an assembly while aware of facts making it unlawful. The important issue is therefore not simply physical presence but the person's knowledge</w:t>
      </w:r>
      <w:r>
        <w:rPr>
          <w:rFonts w:ascii="Times New Roman" w:eastAsia="Times New Roman" w:hAnsi="Times New Roman" w:cs="Times New Roman"/>
          <w:sz w:val="20"/>
          <w:szCs w:val="20"/>
        </w:rPr>
        <w:t xml:space="preserve"> and membership.</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92" w:name="_2s1p7lwbn1q7" w:colFirst="0" w:colLast="0"/>
      <w:bookmarkEnd w:id="1192"/>
      <w:r>
        <w:rPr>
          <w:rFonts w:ascii="Times New Roman" w:eastAsia="Times New Roman" w:hAnsi="Times New Roman" w:cs="Times New Roman"/>
          <w:b/>
          <w:bCs/>
          <w:color w:val="000000"/>
          <w:sz w:val="20"/>
          <w:szCs w:val="20"/>
        </w:rPr>
        <w:t>Scenario D — Member Carrying a Deadly Weapon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who is a member of an unlawful assembly and carries a deadly weapon, or an object capable of causing death when used as a weapon, may face the enhanced liability under section 144 PPC.</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93" w:name="_5z1g8lb36ohs" w:colFirst="0" w:colLast="0"/>
      <w:bookmarkEnd w:id="1193"/>
      <w:r>
        <w:rPr>
          <w:rFonts w:ascii="Times New Roman" w:eastAsia="Times New Roman" w:hAnsi="Times New Roman" w:cs="Times New Roman"/>
          <w:b/>
          <w:bCs/>
          <w:color w:val="000000"/>
          <w:sz w:val="20"/>
          <w:szCs w:val="20"/>
        </w:rPr>
        <w:t>Scenario E — Failure to Disperse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an unlawful assembly is lawfully ordered to disperse, a person who knowingly continues to participate after the command may attract criminal liability. The legality of the dispersal command and the person's knowledge </w:t>
      </w:r>
      <w:r>
        <w:rPr>
          <w:rFonts w:ascii="Times New Roman" w:eastAsia="Times New Roman" w:hAnsi="Times New Roman" w:cs="Times New Roman"/>
          <w:sz w:val="20"/>
          <w:szCs w:val="20"/>
        </w:rPr>
        <w:t>of it can therefore become important evidence.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94" w:name="_rtvrbx80zvkx" w:colFirst="0" w:colLast="0"/>
      <w:bookmarkEnd w:id="1194"/>
      <w:r>
        <w:rPr>
          <w:rFonts w:ascii="Times New Roman" w:eastAsia="Times New Roman" w:hAnsi="Times New Roman" w:cs="Times New Roman"/>
          <w:b/>
          <w:bCs/>
          <w:color w:val="000000"/>
          <w:sz w:val="20"/>
          <w:szCs w:val="20"/>
        </w:rPr>
        <w:t>Scenario F — Rioting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situation becomes more serious when </w:t>
      </w:r>
      <w:r>
        <w:rPr>
          <w:rFonts w:ascii="Times New Roman" w:eastAsia="Times New Roman" w:hAnsi="Times New Roman" w:cs="Times New Roman"/>
          <w:b/>
          <w:bCs/>
          <w:sz w:val="20"/>
          <w:szCs w:val="20"/>
        </w:rPr>
        <w:t>force or violence</w:t>
      </w:r>
      <w:r>
        <w:rPr>
          <w:rFonts w:ascii="Times New Roman" w:eastAsia="Times New Roman" w:hAnsi="Times New Roman" w:cs="Times New Roman"/>
          <w:sz w:val="20"/>
          <w:szCs w:val="20"/>
        </w:rPr>
        <w:t xml:space="preserve"> is used by an unlawful assembly or by one of its members in prosecution of its common object. This can transform the case from simple unlawful assembly into rioting under sections 146–148 PPC.</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95" w:name="_1tqx0vymiyw6" w:colFirst="0" w:colLast="0"/>
      <w:bookmarkEnd w:id="1195"/>
      <w:r>
        <w:rPr>
          <w:rFonts w:ascii="Times New Roman" w:eastAsia="Times New Roman" w:hAnsi="Times New Roman" w:cs="Times New Roman"/>
          <w:b/>
          <w:bCs/>
          <w:color w:val="000000"/>
          <w:sz w:val="20"/>
          <w:szCs w:val="20"/>
        </w:rPr>
        <w:t>Scenario G — Another Offence Is Committed by a Member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If a mem</w:t>
      </w:r>
      <w:r>
        <w:rPr>
          <w:rFonts w:ascii="Times New Roman" w:eastAsia="Times New Roman" w:hAnsi="Times New Roman" w:cs="Times New Roman"/>
          <w:sz w:val="20"/>
          <w:szCs w:val="20"/>
        </w:rPr>
        <w:t>ber commits another offence while acting in prosecution of the assembly's common object—or an offence members knew was likely to occur—section 149 may make other members liable for that offence, subject to proof of its statutory requirements.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96" w:name="_tur3j9k61zg2" w:colFirst="0" w:colLast="0"/>
      <w:bookmarkEnd w:id="1196"/>
      <w:r>
        <w:rPr>
          <w:rFonts w:ascii="Times New Roman" w:eastAsia="Times New Roman" w:hAnsi="Times New Roman" w:cs="Times New Roman"/>
          <w:b/>
          <w:bCs/>
          <w:color w:val="000000"/>
          <w:sz w:val="20"/>
          <w:szCs w:val="20"/>
        </w:rPr>
        <w:t xml:space="preserve">Scenario H — </w:t>
      </w:r>
      <w:r>
        <w:rPr>
          <w:rFonts w:ascii="Times New Roman" w:eastAsia="Times New Roman" w:hAnsi="Times New Roman" w:cs="Times New Roman"/>
          <w:b/>
          <w:bCs/>
          <w:color w:val="000000"/>
          <w:sz w:val="20"/>
          <w:szCs w:val="20"/>
        </w:rPr>
        <w:t>Assembly Violates a Public-Order Requirement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 assembly may also be regulated by provincial or ICT legislation concerning </w:t>
      </w:r>
      <w:r>
        <w:rPr>
          <w:rFonts w:ascii="Times New Roman" w:eastAsia="Times New Roman" w:hAnsi="Times New Roman" w:cs="Times New Roman"/>
          <w:b/>
          <w:bCs/>
          <w:sz w:val="20"/>
          <w:szCs w:val="20"/>
        </w:rPr>
        <w:t>permission/licensing, location, route, timing or other conditions</w:t>
      </w:r>
      <w:r>
        <w:rPr>
          <w:rFonts w:ascii="Times New Roman" w:eastAsia="Times New Roman" w:hAnsi="Times New Roman" w:cs="Times New Roman"/>
          <w:sz w:val="20"/>
          <w:szCs w:val="20"/>
        </w:rPr>
        <w:t>. A violation of such regulatory requirements must be assessed under the particular applicable law; it should not automatically be treated as section 141 PPC unlawful assembly.</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97" w:name="_uj583ojwl4h8" w:colFirst="0" w:colLast="0"/>
      <w:bookmarkEnd w:id="1197"/>
      <w:r>
        <w:rPr>
          <w:rFonts w:ascii="Times New Roman" w:eastAsia="Times New Roman" w:hAnsi="Times New Roman" w:cs="Times New Roman"/>
          <w:b/>
          <w:bCs/>
          <w:color w:val="000000"/>
          <w:sz w:val="20"/>
          <w:szCs w:val="20"/>
        </w:rPr>
        <w:t>Scenario I — Violence or Other Offences Occur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If participants cause injuries, d</w:t>
      </w:r>
      <w:r>
        <w:rPr>
          <w:rFonts w:ascii="Times New Roman" w:eastAsia="Times New Roman" w:hAnsi="Times New Roman" w:cs="Times New Roman"/>
          <w:sz w:val="20"/>
          <w:szCs w:val="20"/>
        </w:rPr>
        <w:t>amage property, assault public servants, obstruct officials, commit murder or commit another substantive offence, the prosecution may charge the relevant offence in addition to applicable unlawful-assembly/rioting provisions.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 viii)  Users list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rPr>
        <w:t>General</w:t>
      </w:r>
      <w:r>
        <w:rPr>
          <w:rFonts w:ascii="Times New Roman" w:eastAsia="Times New Roman" w:hAnsi="Times New Roman" w:cs="Times New Roman"/>
          <w:b/>
          <w:bCs/>
          <w:sz w:val="20"/>
          <w:szCs w:val="20"/>
        </w:rPr>
        <w:t xml:space="preserve"> public/citizens:</w:t>
      </w:r>
      <w:r>
        <w:rPr>
          <w:rFonts w:ascii="Times New Roman" w:eastAsia="Times New Roman" w:hAnsi="Times New Roman" w:cs="Times New Roman"/>
          <w:sz w:val="20"/>
          <w:szCs w:val="20"/>
        </w:rPr>
        <w:t xml:space="preserve"> People who participate in protests, demonstrations, processions, public gatherings or other assemblies. They need to know when a peaceful gathering is lawful and when participation may expose them to criminal liability.</w:t>
      </w:r>
    </w:p>
    <w:p w:rsidR="001E296C" w:rsidRDefault="00750CC2" w:rsidP="00750CC2">
      <w:pPr>
        <w:numPr>
          <w:ilvl w:val="0"/>
          <w:numId w:val="266"/>
        </w:numPr>
        <w:spacing w:before="240"/>
        <w:rPr>
          <w:sz w:val="20"/>
          <w:szCs w:val="20"/>
        </w:rPr>
      </w:pPr>
      <w:r>
        <w:rPr>
          <w:rFonts w:ascii="Times New Roman" w:eastAsia="Times New Roman" w:hAnsi="Times New Roman" w:cs="Times New Roman"/>
          <w:b/>
          <w:bCs/>
          <w:sz w:val="20"/>
          <w:szCs w:val="20"/>
        </w:rPr>
        <w:t>Assembly organizer</w:t>
      </w:r>
      <w:r>
        <w:rPr>
          <w:rFonts w:ascii="Times New Roman" w:eastAsia="Times New Roman" w:hAnsi="Times New Roman" w:cs="Times New Roman"/>
          <w:b/>
          <w:bCs/>
          <w:sz w:val="20"/>
          <w:szCs w:val="20"/>
        </w:rPr>
        <w:t>s/leaders:</w:t>
      </w:r>
      <w:r>
        <w:rPr>
          <w:rFonts w:ascii="Times New Roman" w:eastAsia="Times New Roman" w:hAnsi="Times New Roman" w:cs="Times New Roman"/>
          <w:sz w:val="20"/>
          <w:szCs w:val="20"/>
        </w:rPr>
        <w:t xml:space="preserve"> Persons arranging or leading a protest, procession or gathering. They may have additional responsibilities regarding permission/licensing, route, timing, crowd control and compliance with police directions.</w:t>
      </w:r>
    </w:p>
    <w:p w:rsidR="001E296C" w:rsidRDefault="00750CC2" w:rsidP="00750CC2">
      <w:pPr>
        <w:numPr>
          <w:ilvl w:val="0"/>
          <w:numId w:val="266"/>
        </w:numPr>
        <w:rPr>
          <w:sz w:val="20"/>
          <w:szCs w:val="20"/>
        </w:rPr>
      </w:pPr>
      <w:r>
        <w:rPr>
          <w:rFonts w:ascii="Times New Roman" w:eastAsia="Times New Roman" w:hAnsi="Times New Roman" w:cs="Times New Roman"/>
          <w:b/>
          <w:bCs/>
          <w:sz w:val="20"/>
          <w:szCs w:val="20"/>
        </w:rPr>
        <w:t>Participants/members:</w:t>
      </w:r>
      <w:r>
        <w:rPr>
          <w:rFonts w:ascii="Times New Roman" w:eastAsia="Times New Roman" w:hAnsi="Times New Roman" w:cs="Times New Roman"/>
          <w:sz w:val="20"/>
          <w:szCs w:val="20"/>
        </w:rPr>
        <w:t xml:space="preserve"> Ordinary persons</w:t>
      </w:r>
      <w:r>
        <w:rPr>
          <w:rFonts w:ascii="Times New Roman" w:eastAsia="Times New Roman" w:hAnsi="Times New Roman" w:cs="Times New Roman"/>
          <w:sz w:val="20"/>
          <w:szCs w:val="20"/>
        </w:rPr>
        <w:t xml:space="preserve"> attending the assembly. A participant is not automatically guilty merely because they are present; knowledge of the unlawful character and the relevant statutory requirements matter.</w:t>
      </w:r>
    </w:p>
    <w:p w:rsidR="001E296C" w:rsidRDefault="00750CC2" w:rsidP="00750CC2">
      <w:pPr>
        <w:numPr>
          <w:ilvl w:val="0"/>
          <w:numId w:val="266"/>
        </w:numPr>
        <w:rPr>
          <w:sz w:val="20"/>
          <w:szCs w:val="20"/>
        </w:rPr>
      </w:pPr>
      <w:r>
        <w:rPr>
          <w:rFonts w:ascii="Times New Roman" w:eastAsia="Times New Roman" w:hAnsi="Times New Roman" w:cs="Times New Roman"/>
          <w:b/>
          <w:bCs/>
          <w:sz w:val="20"/>
          <w:szCs w:val="20"/>
        </w:rPr>
        <w:t>Complainants/victims:</w:t>
      </w:r>
      <w:r>
        <w:rPr>
          <w:rFonts w:ascii="Times New Roman" w:eastAsia="Times New Roman" w:hAnsi="Times New Roman" w:cs="Times New Roman"/>
          <w:sz w:val="20"/>
          <w:szCs w:val="20"/>
        </w:rPr>
        <w:t xml:space="preserve"> Persons whose property, person, movement or legal </w:t>
      </w:r>
      <w:r>
        <w:rPr>
          <w:rFonts w:ascii="Times New Roman" w:eastAsia="Times New Roman" w:hAnsi="Times New Roman" w:cs="Times New Roman"/>
          <w:sz w:val="20"/>
          <w:szCs w:val="20"/>
        </w:rPr>
        <w:t>rights are affected by an unlawful assembly or riot. They may provide information, evidence and statements to police.</w:t>
      </w:r>
    </w:p>
    <w:p w:rsidR="001E296C" w:rsidRDefault="00750CC2" w:rsidP="00750CC2">
      <w:pPr>
        <w:numPr>
          <w:ilvl w:val="0"/>
          <w:numId w:val="266"/>
        </w:numPr>
        <w:rPr>
          <w:sz w:val="20"/>
          <w:szCs w:val="20"/>
        </w:rPr>
      </w:pPr>
      <w:r>
        <w:rPr>
          <w:rFonts w:ascii="Times New Roman" w:eastAsia="Times New Roman" w:hAnsi="Times New Roman" w:cs="Times New Roman"/>
          <w:b/>
          <w:bCs/>
          <w:sz w:val="20"/>
          <w:szCs w:val="20"/>
        </w:rPr>
        <w:t>Police officers:</w:t>
      </w:r>
      <w:r>
        <w:rPr>
          <w:rFonts w:ascii="Times New Roman" w:eastAsia="Times New Roman" w:hAnsi="Times New Roman" w:cs="Times New Roman"/>
          <w:sz w:val="20"/>
          <w:szCs w:val="20"/>
        </w:rPr>
        <w:t xml:space="preserve"> Police detect the assembly, assess whether it is unlawful, issue lawful directions where authorized, prevent offences, ma</w:t>
      </w:r>
      <w:r>
        <w:rPr>
          <w:rFonts w:ascii="Times New Roman" w:eastAsia="Times New Roman" w:hAnsi="Times New Roman" w:cs="Times New Roman"/>
          <w:sz w:val="20"/>
          <w:szCs w:val="20"/>
        </w:rPr>
        <w:t>ke arrests where legally justified and investigate the case.</w:t>
      </w:r>
    </w:p>
    <w:p w:rsidR="001E296C" w:rsidRDefault="00750CC2" w:rsidP="00750CC2">
      <w:pPr>
        <w:numPr>
          <w:ilvl w:val="0"/>
          <w:numId w:val="266"/>
        </w:numPr>
        <w:rPr>
          <w:sz w:val="20"/>
          <w:szCs w:val="20"/>
        </w:rPr>
      </w:pPr>
      <w:r>
        <w:rPr>
          <w:rFonts w:ascii="Times New Roman" w:eastAsia="Times New Roman" w:hAnsi="Times New Roman" w:cs="Times New Roman"/>
          <w:b/>
          <w:bCs/>
          <w:sz w:val="20"/>
          <w:szCs w:val="20"/>
        </w:rPr>
        <w:t>Investigating officers:</w:t>
      </w:r>
      <w:r>
        <w:rPr>
          <w:rFonts w:ascii="Times New Roman" w:eastAsia="Times New Roman" w:hAnsi="Times New Roman" w:cs="Times New Roman"/>
          <w:sz w:val="20"/>
          <w:szCs w:val="20"/>
        </w:rPr>
        <w:t xml:space="preserve"> They collect evidence, identify accused persons, record statements, prepare the investigation file and submit the police report/challan where appropriate.</w:t>
      </w:r>
    </w:p>
    <w:p w:rsidR="001E296C" w:rsidRDefault="00750CC2" w:rsidP="00750CC2">
      <w:pPr>
        <w:numPr>
          <w:ilvl w:val="0"/>
          <w:numId w:val="266"/>
        </w:numPr>
        <w:rPr>
          <w:sz w:val="20"/>
          <w:szCs w:val="20"/>
        </w:rPr>
      </w:pPr>
      <w:r>
        <w:rPr>
          <w:rFonts w:ascii="Times New Roman" w:eastAsia="Times New Roman" w:hAnsi="Times New Roman" w:cs="Times New Roman"/>
          <w:b/>
          <w:bCs/>
          <w:sz w:val="20"/>
          <w:szCs w:val="20"/>
        </w:rPr>
        <w:t>Prosecutors:</w:t>
      </w:r>
      <w:r>
        <w:rPr>
          <w:rFonts w:ascii="Times New Roman" w:eastAsia="Times New Roman" w:hAnsi="Times New Roman" w:cs="Times New Roman"/>
          <w:sz w:val="20"/>
          <w:szCs w:val="20"/>
        </w:rPr>
        <w:t xml:space="preserve"> The</w:t>
      </w:r>
      <w:r>
        <w:rPr>
          <w:rFonts w:ascii="Times New Roman" w:eastAsia="Times New Roman" w:hAnsi="Times New Roman" w:cs="Times New Roman"/>
          <w:sz w:val="20"/>
          <w:szCs w:val="20"/>
        </w:rPr>
        <w:t>y determine whether the available evidence supports the charged offences and conduct the prosecution before the court.</w:t>
      </w:r>
    </w:p>
    <w:p w:rsidR="001E296C" w:rsidRDefault="00750CC2" w:rsidP="00750CC2">
      <w:pPr>
        <w:numPr>
          <w:ilvl w:val="0"/>
          <w:numId w:val="266"/>
        </w:numPr>
        <w:rPr>
          <w:sz w:val="20"/>
          <w:szCs w:val="20"/>
        </w:rPr>
      </w:pPr>
      <w:r>
        <w:rPr>
          <w:rFonts w:ascii="Times New Roman" w:eastAsia="Times New Roman" w:hAnsi="Times New Roman" w:cs="Times New Roman"/>
          <w:b/>
          <w:bCs/>
          <w:sz w:val="20"/>
          <w:szCs w:val="20"/>
        </w:rPr>
        <w:t>Accused persons:</w:t>
      </w:r>
      <w:r>
        <w:rPr>
          <w:rFonts w:ascii="Times New Roman" w:eastAsia="Times New Roman" w:hAnsi="Times New Roman" w:cs="Times New Roman"/>
          <w:sz w:val="20"/>
          <w:szCs w:val="20"/>
        </w:rPr>
        <w:t xml:space="preserve"> Persons alleged to have participated in the unlawful assembly. They have rights including legal representation, bail whe</w:t>
      </w:r>
      <w:r>
        <w:rPr>
          <w:rFonts w:ascii="Times New Roman" w:eastAsia="Times New Roman" w:hAnsi="Times New Roman" w:cs="Times New Roman"/>
          <w:sz w:val="20"/>
          <w:szCs w:val="20"/>
        </w:rPr>
        <w:t>re available, fair trial and the opportunity to challenge prosecution evidence.</w:t>
      </w:r>
    </w:p>
    <w:p w:rsidR="001E296C" w:rsidRDefault="00750CC2" w:rsidP="00750CC2">
      <w:pPr>
        <w:numPr>
          <w:ilvl w:val="0"/>
          <w:numId w:val="266"/>
        </w:numPr>
        <w:rPr>
          <w:sz w:val="20"/>
          <w:szCs w:val="20"/>
        </w:rPr>
      </w:pPr>
      <w:r>
        <w:rPr>
          <w:rFonts w:ascii="Times New Roman" w:eastAsia="Times New Roman" w:hAnsi="Times New Roman" w:cs="Times New Roman"/>
          <w:b/>
          <w:bCs/>
          <w:sz w:val="20"/>
          <w:szCs w:val="20"/>
        </w:rPr>
        <w:t>Defence lawyers:</w:t>
      </w:r>
      <w:r>
        <w:rPr>
          <w:rFonts w:ascii="Times New Roman" w:eastAsia="Times New Roman" w:hAnsi="Times New Roman" w:cs="Times New Roman"/>
          <w:sz w:val="20"/>
          <w:szCs w:val="20"/>
        </w:rPr>
        <w:t xml:space="preserve"> They examine whether the prosecution has proved the existence of an unlawful assembly, the accused's membership, knowledge and—where relevant—the common object</w:t>
      </w:r>
      <w:r>
        <w:rPr>
          <w:rFonts w:ascii="Times New Roman" w:eastAsia="Times New Roman" w:hAnsi="Times New Roman" w:cs="Times New Roman"/>
          <w:sz w:val="20"/>
          <w:szCs w:val="20"/>
        </w:rPr>
        <w:t xml:space="preserve"> and individual role.</w:t>
      </w:r>
    </w:p>
    <w:p w:rsidR="001E296C" w:rsidRDefault="00750CC2" w:rsidP="00750CC2">
      <w:pPr>
        <w:numPr>
          <w:ilvl w:val="0"/>
          <w:numId w:val="266"/>
        </w:numPr>
        <w:rPr>
          <w:sz w:val="20"/>
          <w:szCs w:val="20"/>
        </w:rPr>
      </w:pPr>
      <w:r>
        <w:rPr>
          <w:rFonts w:ascii="Times New Roman" w:eastAsia="Times New Roman" w:hAnsi="Times New Roman" w:cs="Times New Roman"/>
          <w:b/>
          <w:bCs/>
          <w:sz w:val="20"/>
          <w:szCs w:val="20"/>
        </w:rPr>
        <w:t>Courts:</w:t>
      </w:r>
      <w:r>
        <w:rPr>
          <w:rFonts w:ascii="Times New Roman" w:eastAsia="Times New Roman" w:hAnsi="Times New Roman" w:cs="Times New Roman"/>
          <w:sz w:val="20"/>
          <w:szCs w:val="20"/>
        </w:rPr>
        <w:t xml:space="preserve"> Magistrates, Sessions Courts and superior courts deal with trial, bail, appeals, revisions and constitutional matters according to their respective jurisdiction.</w:t>
      </w:r>
    </w:p>
    <w:p w:rsidR="001E296C" w:rsidRDefault="00750CC2" w:rsidP="00750CC2">
      <w:pPr>
        <w:numPr>
          <w:ilvl w:val="0"/>
          <w:numId w:val="266"/>
        </w:numPr>
        <w:spacing w:after="240"/>
        <w:rPr>
          <w:sz w:val="20"/>
          <w:szCs w:val="20"/>
        </w:rPr>
      </w:pPr>
      <w:r>
        <w:rPr>
          <w:rFonts w:ascii="Times New Roman" w:eastAsia="Times New Roman" w:hAnsi="Times New Roman" w:cs="Times New Roman"/>
          <w:b/>
          <w:bCs/>
          <w:sz w:val="20"/>
          <w:szCs w:val="20"/>
        </w:rPr>
        <w:t>Public-administration authorities:</w:t>
      </w:r>
      <w:r>
        <w:rPr>
          <w:rFonts w:ascii="Times New Roman" w:eastAsia="Times New Roman" w:hAnsi="Times New Roman" w:cs="Times New Roman"/>
          <w:sz w:val="20"/>
          <w:szCs w:val="20"/>
        </w:rPr>
        <w:t xml:space="preserve"> Relevant authorities may regu</w:t>
      </w:r>
      <w:r>
        <w:rPr>
          <w:rFonts w:ascii="Times New Roman" w:eastAsia="Times New Roman" w:hAnsi="Times New Roman" w:cs="Times New Roman"/>
          <w:sz w:val="20"/>
          <w:szCs w:val="20"/>
        </w:rPr>
        <w:t>late assemblies through public-order, licensing, route or location restrictions under applicable provincial or ICT law.</w:t>
      </w:r>
    </w:p>
    <w:p w:rsidR="001E296C" w:rsidRDefault="00750CC2" w:rsidP="00750CC2">
      <w:pPr>
        <w:spacing w:after="100"/>
        <w:rPr>
          <w:rFonts w:ascii="Times New Roman" w:eastAsia="Times New Roman" w:hAnsi="Times New Roman" w:cs="Times New Roman"/>
          <w:b/>
          <w:bCs/>
          <w:color w:val="000000"/>
          <w:sz w:val="20"/>
          <w:szCs w:val="20"/>
          <w:u w:val="single"/>
        </w:rPr>
      </w:pPr>
      <w:r>
        <w:rPr>
          <w:rFonts w:ascii="Times New Roman" w:eastAsia="Times New Roman" w:hAnsi="Times New Roman" w:cs="Times New Roman"/>
          <w:b/>
          <w:bCs/>
          <w:sz w:val="24"/>
          <w:szCs w:val="24"/>
          <w:u w:val="single"/>
        </w:rPr>
        <w:t xml:space="preserve"> ix)  Timeline  </w:t>
      </w:r>
      <w:r>
        <w:rPr>
          <w:rFonts w:ascii="Times New Roman" w:eastAsia="Times New Roman" w:hAnsi="Times New Roman" w:cs="Times New Roman"/>
          <w:sz w:val="21"/>
          <w:szCs w:val="21"/>
        </w:rPr>
        <w:t xml:space="preserve">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There is an important distinction between </w:t>
      </w:r>
      <w:r>
        <w:rPr>
          <w:rFonts w:ascii="Times New Roman" w:eastAsia="Times New Roman" w:hAnsi="Times New Roman" w:cs="Times New Roman"/>
          <w:b/>
          <w:bCs/>
          <w:sz w:val="20"/>
          <w:szCs w:val="20"/>
        </w:rPr>
        <w:t>limitation for starting prosecution</w:t>
      </w:r>
      <w:r>
        <w:rPr>
          <w:rFonts w:ascii="Times New Roman" w:eastAsia="Times New Roman" w:hAnsi="Times New Roman" w:cs="Times New Roman"/>
          <w:sz w:val="20"/>
          <w:szCs w:val="20"/>
        </w:rPr>
        <w:t xml:space="preserve"> and </w:t>
      </w:r>
      <w:r>
        <w:rPr>
          <w:rFonts w:ascii="Times New Roman" w:eastAsia="Times New Roman" w:hAnsi="Times New Roman" w:cs="Times New Roman"/>
          <w:b/>
          <w:bCs/>
          <w:sz w:val="20"/>
          <w:szCs w:val="20"/>
        </w:rPr>
        <w:t>procedural timelines during a criminal case</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Pakistan's Cr.P.C. does not contain the same general limitation scheme found in the Indian Cr.P.C. for certain minor offences. Therefore, Indian limitation periods should </w:t>
      </w:r>
      <w:r>
        <w:rPr>
          <w:rFonts w:ascii="Times New Roman" w:eastAsia="Times New Roman" w:hAnsi="Times New Roman" w:cs="Times New Roman"/>
          <w:b/>
          <w:bCs/>
          <w:sz w:val="20"/>
          <w:szCs w:val="20"/>
        </w:rPr>
        <w:t>not be automatically imported into Pakis</w:t>
      </w:r>
      <w:r>
        <w:rPr>
          <w:rFonts w:ascii="Times New Roman" w:eastAsia="Times New Roman" w:hAnsi="Times New Roman" w:cs="Times New Roman"/>
          <w:b/>
          <w:bCs/>
          <w:sz w:val="20"/>
          <w:szCs w:val="20"/>
        </w:rPr>
        <w:t>tani unlawful-assembly cases</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Instead, users should consider:</w:t>
      </w:r>
    </w:p>
    <w:p w:rsidR="001E296C" w:rsidRDefault="00750CC2" w:rsidP="00750CC2">
      <w:pPr>
        <w:numPr>
          <w:ilvl w:val="0"/>
          <w:numId w:val="37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When the incident occurred;</w:t>
      </w:r>
    </w:p>
    <w:p w:rsidR="001E296C" w:rsidRDefault="00750CC2" w:rsidP="00750CC2">
      <w:pPr>
        <w:numPr>
          <w:ilvl w:val="0"/>
          <w:numId w:val="3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When information/FIR was recorded;</w:t>
      </w:r>
    </w:p>
    <w:p w:rsidR="001E296C" w:rsidRDefault="00750CC2" w:rsidP="00750CC2">
      <w:pPr>
        <w:numPr>
          <w:ilvl w:val="0"/>
          <w:numId w:val="3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 and collection of evidence;</w:t>
      </w:r>
    </w:p>
    <w:p w:rsidR="001E296C" w:rsidRDefault="00750CC2" w:rsidP="00750CC2">
      <w:pPr>
        <w:numPr>
          <w:ilvl w:val="0"/>
          <w:numId w:val="3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Arrest and remand, where applicable;</w:t>
      </w:r>
    </w:p>
    <w:p w:rsidR="001E296C" w:rsidRDefault="00750CC2" w:rsidP="00750CC2">
      <w:pPr>
        <w:numPr>
          <w:ilvl w:val="0"/>
          <w:numId w:val="377"/>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Submission of the police report/challan;</w:t>
      </w:r>
    </w:p>
    <w:p w:rsidR="001E296C" w:rsidRDefault="00750CC2" w:rsidP="00750CC2">
      <w:pPr>
        <w:numPr>
          <w:ilvl w:val="0"/>
          <w:numId w:val="3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Cognizance by the court;</w:t>
      </w:r>
    </w:p>
    <w:p w:rsidR="001E296C" w:rsidRDefault="00750CC2" w:rsidP="00750CC2">
      <w:pPr>
        <w:numPr>
          <w:ilvl w:val="0"/>
          <w:numId w:val="3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Framing of charge;</w:t>
      </w:r>
    </w:p>
    <w:p w:rsidR="001E296C" w:rsidRDefault="00750CC2" w:rsidP="00750CC2">
      <w:pPr>
        <w:numPr>
          <w:ilvl w:val="0"/>
          <w:numId w:val="3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Prosecution evidence;</w:t>
      </w:r>
    </w:p>
    <w:p w:rsidR="001E296C" w:rsidRDefault="00750CC2" w:rsidP="00750CC2">
      <w:pPr>
        <w:numPr>
          <w:ilvl w:val="0"/>
          <w:numId w:val="3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Defence evidence, where applicable;</w:t>
      </w:r>
    </w:p>
    <w:p w:rsidR="001E296C" w:rsidRDefault="00750CC2" w:rsidP="00750CC2">
      <w:pPr>
        <w:numPr>
          <w:ilvl w:val="0"/>
          <w:numId w:val="3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Judgment;</w:t>
      </w:r>
    </w:p>
    <w:p w:rsidR="001E296C" w:rsidRDefault="00750CC2" w:rsidP="00750CC2">
      <w:pPr>
        <w:numPr>
          <w:ilvl w:val="0"/>
          <w:numId w:val="37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Appeal/revision and their applicable limitation periods.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For example, </w:t>
      </w:r>
      <w:r>
        <w:rPr>
          <w:rFonts w:ascii="Times New Roman" w:eastAsia="Times New Roman" w:hAnsi="Times New Roman" w:cs="Times New Roman"/>
          <w:b/>
          <w:bCs/>
          <w:sz w:val="20"/>
          <w:szCs w:val="20"/>
        </w:rPr>
        <w:t>section 417(2A) Cr.P.C. provides a specific 30-day period for an appeal ag</w:t>
      </w:r>
      <w:r>
        <w:rPr>
          <w:rFonts w:ascii="Times New Roman" w:eastAsia="Times New Roman" w:hAnsi="Times New Roman" w:cs="Times New Roman"/>
          <w:b/>
          <w:bCs/>
          <w:sz w:val="20"/>
          <w:szCs w:val="20"/>
        </w:rPr>
        <w:t>ainst acquittal by an aggrieved person where that provision applies.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Therefore, users should distinguish between </w:t>
      </w:r>
      <w:r>
        <w:rPr>
          <w:rFonts w:ascii="Times New Roman" w:eastAsia="Times New Roman" w:hAnsi="Times New Roman" w:cs="Times New Roman"/>
          <w:b/>
          <w:bCs/>
          <w:sz w:val="20"/>
          <w:szCs w:val="20"/>
        </w:rPr>
        <w:t>limitation periods</w:t>
      </w:r>
      <w:r>
        <w:rPr>
          <w:rFonts w:ascii="Times New Roman" w:eastAsia="Times New Roman" w:hAnsi="Times New Roman" w:cs="Times New Roman"/>
          <w:sz w:val="20"/>
          <w:szCs w:val="20"/>
        </w:rPr>
        <w:t xml:space="preserve">, which may apply to a particular remedy, and </w:t>
      </w:r>
      <w:r>
        <w:rPr>
          <w:rFonts w:ascii="Times New Roman" w:eastAsia="Times New Roman" w:hAnsi="Times New Roman" w:cs="Times New Roman"/>
          <w:b/>
          <w:bCs/>
          <w:sz w:val="20"/>
          <w:szCs w:val="20"/>
        </w:rPr>
        <w:t>case-management/procedural timelines</w:t>
      </w:r>
      <w:r>
        <w:rPr>
          <w:rFonts w:ascii="Times New Roman" w:eastAsia="Times New Roman" w:hAnsi="Times New Roman" w:cs="Times New Roman"/>
          <w:sz w:val="20"/>
          <w:szCs w:val="20"/>
        </w:rPr>
        <w:t>, which govern different stages of the crim</w:t>
      </w:r>
      <w:r>
        <w:rPr>
          <w:rFonts w:ascii="Times New Roman" w:eastAsia="Times New Roman" w:hAnsi="Times New Roman" w:cs="Times New Roman"/>
          <w:sz w:val="20"/>
          <w:szCs w:val="20"/>
        </w:rPr>
        <w:t>inal case.</w:t>
      </w:r>
    </w:p>
    <w:p w:rsidR="001E296C" w:rsidRDefault="00750CC2" w:rsidP="00750CC2">
      <w:pPr>
        <w:spacing w:after="100"/>
        <w:rPr>
          <w:rFonts w:ascii="Times New Roman" w:eastAsia="Times New Roman" w:hAnsi="Times New Roman" w:cs="Times New Roman"/>
          <w:b/>
          <w:bCs/>
          <w:color w:val="000000"/>
          <w:sz w:val="20"/>
          <w:szCs w:val="20"/>
          <w:u w:val="single"/>
        </w:rPr>
      </w:pPr>
      <w:r>
        <w:rPr>
          <w:rFonts w:ascii="Times New Roman" w:eastAsia="Times New Roman" w:hAnsi="Times New Roman" w:cs="Times New Roman"/>
          <w:b/>
          <w:bCs/>
          <w:sz w:val="24"/>
          <w:szCs w:val="24"/>
          <w:u w:val="single"/>
        </w:rPr>
        <w:t xml:space="preserve"> x)   Rights and responsibilities </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98" w:name="_bwbb95ksef3f" w:colFirst="0" w:colLast="0"/>
      <w:bookmarkEnd w:id="1198"/>
      <w:r>
        <w:rPr>
          <w:rFonts w:ascii="Times New Roman" w:eastAsia="Times New Roman" w:hAnsi="Times New Roman" w:cs="Times New Roman"/>
          <w:b/>
          <w:bCs/>
          <w:color w:val="000000"/>
          <w:sz w:val="20"/>
          <w:szCs w:val="20"/>
        </w:rPr>
        <w:t>Rights of Citizens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Citizens have a constitutional right to peaceful assembly without arms, subject to lawful and reasonable restrictions imposed in the interest of public order.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Important:</w:t>
      </w:r>
      <w:r>
        <w:rPr>
          <w:rFonts w:ascii="Times New Roman" w:eastAsia="Times New Roman" w:hAnsi="Times New Roman" w:cs="Times New Roman"/>
          <w:sz w:val="20"/>
          <w:szCs w:val="20"/>
        </w:rPr>
        <w:t xml:space="preserve"> A person should not assume that merely attending a protest makes them criminally liable.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199" w:name="_4g0jrz43ntnc" w:colFirst="0" w:colLast="0"/>
      <w:bookmarkEnd w:id="1199"/>
      <w:r>
        <w:rPr>
          <w:rFonts w:ascii="Times New Roman" w:eastAsia="Times New Roman" w:hAnsi="Times New Roman" w:cs="Times New Roman"/>
          <w:b/>
          <w:bCs/>
          <w:color w:val="000000"/>
          <w:sz w:val="20"/>
          <w:szCs w:val="20"/>
        </w:rPr>
        <w:t>Responsibilities of Participants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Participants should:</w:t>
      </w:r>
    </w:p>
    <w:p w:rsidR="001E296C" w:rsidRDefault="00750CC2" w:rsidP="00750CC2">
      <w:pPr>
        <w:numPr>
          <w:ilvl w:val="0"/>
          <w:numId w:val="16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remain peaceful;</w:t>
      </w:r>
    </w:p>
    <w:p w:rsidR="001E296C" w:rsidRDefault="00750CC2" w:rsidP="00750CC2">
      <w:pPr>
        <w:numPr>
          <w:ilvl w:val="0"/>
          <w:numId w:val="169"/>
        </w:numPr>
        <w:rPr>
          <w:rFonts w:ascii="Times New Roman" w:eastAsia="Times New Roman" w:hAnsi="Times New Roman" w:cs="Times New Roman"/>
          <w:sz w:val="20"/>
          <w:szCs w:val="20"/>
        </w:rPr>
      </w:pPr>
      <w:r>
        <w:rPr>
          <w:rFonts w:ascii="Times New Roman" w:eastAsia="Times New Roman" w:hAnsi="Times New Roman" w:cs="Times New Roman"/>
          <w:sz w:val="20"/>
          <w:szCs w:val="20"/>
        </w:rPr>
        <w:t>avoid weapons;</w:t>
      </w:r>
    </w:p>
    <w:p w:rsidR="001E296C" w:rsidRDefault="00750CC2" w:rsidP="00750CC2">
      <w:pPr>
        <w:numPr>
          <w:ilvl w:val="0"/>
          <w:numId w:val="169"/>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lawful directions;</w:t>
      </w:r>
    </w:p>
    <w:p w:rsidR="001E296C" w:rsidRDefault="00750CC2" w:rsidP="00750CC2">
      <w:pPr>
        <w:numPr>
          <w:ilvl w:val="0"/>
          <w:numId w:val="169"/>
        </w:numPr>
        <w:rPr>
          <w:rFonts w:ascii="Times New Roman" w:eastAsia="Times New Roman" w:hAnsi="Times New Roman" w:cs="Times New Roman"/>
          <w:sz w:val="20"/>
          <w:szCs w:val="20"/>
        </w:rPr>
      </w:pPr>
      <w:r>
        <w:rPr>
          <w:rFonts w:ascii="Times New Roman" w:eastAsia="Times New Roman" w:hAnsi="Times New Roman" w:cs="Times New Roman"/>
          <w:sz w:val="20"/>
          <w:szCs w:val="20"/>
        </w:rPr>
        <w:t>avoid criminal force or violence;</w:t>
      </w:r>
    </w:p>
    <w:p w:rsidR="001E296C" w:rsidRDefault="00750CC2" w:rsidP="00750CC2">
      <w:pPr>
        <w:numPr>
          <w:ilvl w:val="0"/>
          <w:numId w:val="169"/>
        </w:numPr>
        <w:rPr>
          <w:rFonts w:ascii="Times New Roman" w:eastAsia="Times New Roman" w:hAnsi="Times New Roman" w:cs="Times New Roman"/>
          <w:sz w:val="20"/>
          <w:szCs w:val="20"/>
        </w:rPr>
      </w:pPr>
      <w:r>
        <w:rPr>
          <w:rFonts w:ascii="Times New Roman" w:eastAsia="Times New Roman" w:hAnsi="Times New Roman" w:cs="Times New Roman"/>
          <w:sz w:val="20"/>
          <w:szCs w:val="20"/>
        </w:rPr>
        <w:t>avoid damaging property;</w:t>
      </w:r>
    </w:p>
    <w:p w:rsidR="001E296C" w:rsidRDefault="00750CC2" w:rsidP="00750CC2">
      <w:pPr>
        <w:numPr>
          <w:ilvl w:val="0"/>
          <w:numId w:val="169"/>
        </w:numPr>
        <w:rPr>
          <w:rFonts w:ascii="Times New Roman" w:eastAsia="Times New Roman" w:hAnsi="Times New Roman" w:cs="Times New Roman"/>
          <w:sz w:val="20"/>
          <w:szCs w:val="20"/>
        </w:rPr>
      </w:pPr>
      <w:r>
        <w:rPr>
          <w:rFonts w:ascii="Times New Roman" w:eastAsia="Times New Roman" w:hAnsi="Times New Roman" w:cs="Times New Roman"/>
          <w:sz w:val="20"/>
          <w:szCs w:val="20"/>
        </w:rPr>
        <w:t>avoid obstructing lawful public functions; and</w:t>
      </w:r>
    </w:p>
    <w:p w:rsidR="001E296C" w:rsidRDefault="00750CC2" w:rsidP="00750CC2">
      <w:pPr>
        <w:numPr>
          <w:ilvl w:val="0"/>
          <w:numId w:val="16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applicable assembly restrictions.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200" w:name="_ejm6c03e5rt9" w:colFirst="0" w:colLast="0"/>
      <w:bookmarkEnd w:id="1200"/>
      <w:r>
        <w:rPr>
          <w:rFonts w:ascii="Times New Roman" w:eastAsia="Times New Roman" w:hAnsi="Times New Roman" w:cs="Times New Roman"/>
          <w:b/>
          <w:bCs/>
          <w:color w:val="000000"/>
          <w:sz w:val="20"/>
          <w:szCs w:val="20"/>
        </w:rPr>
        <w:t>Responsibilities of Organizers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Organizers should determine whether permission/licensing is required, communicate relevant requirements to </w:t>
      </w:r>
      <w:r>
        <w:rPr>
          <w:rFonts w:ascii="Times New Roman" w:eastAsia="Times New Roman" w:hAnsi="Times New Roman" w:cs="Times New Roman"/>
          <w:sz w:val="20"/>
          <w:szCs w:val="20"/>
        </w:rPr>
        <w:t>participants, maintain order and comply with lawful restrictions.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201" w:name="_phsqwbxvizs7" w:colFirst="0" w:colLast="0"/>
      <w:bookmarkEnd w:id="1201"/>
      <w:r>
        <w:rPr>
          <w:rFonts w:ascii="Times New Roman" w:eastAsia="Times New Roman" w:hAnsi="Times New Roman" w:cs="Times New Roman"/>
          <w:b/>
          <w:bCs/>
          <w:color w:val="000000"/>
          <w:sz w:val="20"/>
          <w:szCs w:val="20"/>
        </w:rPr>
        <w:t>Police Responsibilities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Police must act within the authority granted by law. They must distinguish a peaceful assembly from an unlawful assembly and follow the statutory framework concerning</w:t>
      </w:r>
      <w:r>
        <w:rPr>
          <w:rFonts w:ascii="Times New Roman" w:eastAsia="Times New Roman" w:hAnsi="Times New Roman" w:cs="Times New Roman"/>
          <w:sz w:val="20"/>
          <w:szCs w:val="20"/>
        </w:rPr>
        <w:t xml:space="preserve"> dispersal and use of force.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202" w:name="_fk2gk3cinqbo" w:colFirst="0" w:colLast="0"/>
      <w:bookmarkEnd w:id="1202"/>
      <w:r>
        <w:rPr>
          <w:rFonts w:ascii="Times New Roman" w:eastAsia="Times New Roman" w:hAnsi="Times New Roman" w:cs="Times New Roman"/>
          <w:b/>
          <w:bCs/>
          <w:color w:val="000000"/>
          <w:sz w:val="20"/>
          <w:szCs w:val="20"/>
        </w:rPr>
        <w:t>Rights of an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accused is entitled to protections including:</w:t>
      </w:r>
    </w:p>
    <w:p w:rsidR="001E296C" w:rsidRDefault="00750CC2" w:rsidP="00750CC2">
      <w:pPr>
        <w:numPr>
          <w:ilvl w:val="0"/>
          <w:numId w:val="75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presumption of innocence;</w:t>
      </w:r>
    </w:p>
    <w:p w:rsidR="001E296C" w:rsidRDefault="00750CC2" w:rsidP="00750CC2">
      <w:pPr>
        <w:numPr>
          <w:ilvl w:val="0"/>
          <w:numId w:val="754"/>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legal representation;</w:t>
      </w:r>
    </w:p>
    <w:p w:rsidR="001E296C" w:rsidRDefault="00750CC2" w:rsidP="00750CC2">
      <w:pPr>
        <w:numPr>
          <w:ilvl w:val="0"/>
          <w:numId w:val="754"/>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fair trial;</w:t>
      </w:r>
    </w:p>
    <w:p w:rsidR="001E296C" w:rsidRDefault="00750CC2" w:rsidP="00750CC2">
      <w:pPr>
        <w:numPr>
          <w:ilvl w:val="0"/>
          <w:numId w:val="754"/>
        </w:numPr>
        <w:rPr>
          <w:rFonts w:ascii="Times New Roman" w:eastAsia="Times New Roman" w:hAnsi="Times New Roman" w:cs="Times New Roman"/>
          <w:sz w:val="20"/>
          <w:szCs w:val="20"/>
        </w:rPr>
      </w:pPr>
      <w:r>
        <w:rPr>
          <w:rFonts w:ascii="Times New Roman" w:eastAsia="Times New Roman" w:hAnsi="Times New Roman" w:cs="Times New Roman"/>
          <w:sz w:val="20"/>
          <w:szCs w:val="20"/>
        </w:rPr>
        <w:t>due process;</w:t>
      </w:r>
    </w:p>
    <w:p w:rsidR="001E296C" w:rsidRDefault="00750CC2" w:rsidP="00750CC2">
      <w:pPr>
        <w:numPr>
          <w:ilvl w:val="0"/>
          <w:numId w:val="754"/>
        </w:numPr>
        <w:rPr>
          <w:rFonts w:ascii="Times New Roman" w:eastAsia="Times New Roman" w:hAnsi="Times New Roman" w:cs="Times New Roman"/>
          <w:sz w:val="20"/>
          <w:szCs w:val="20"/>
        </w:rPr>
      </w:pPr>
      <w:r>
        <w:rPr>
          <w:rFonts w:ascii="Times New Roman" w:eastAsia="Times New Roman" w:hAnsi="Times New Roman" w:cs="Times New Roman"/>
          <w:sz w:val="20"/>
          <w:szCs w:val="20"/>
        </w:rPr>
        <w:t>opportunity to challenge prosecution evidence;</w:t>
      </w:r>
    </w:p>
    <w:p w:rsidR="001E296C" w:rsidRDefault="00750CC2" w:rsidP="00750CC2">
      <w:pPr>
        <w:numPr>
          <w:ilvl w:val="0"/>
          <w:numId w:val="75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cross-examination;</w:t>
      </w:r>
    </w:p>
    <w:p w:rsidR="001E296C" w:rsidRDefault="00750CC2" w:rsidP="00750CC2">
      <w:pPr>
        <w:numPr>
          <w:ilvl w:val="0"/>
          <w:numId w:val="754"/>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bail where legally</w:t>
      </w:r>
      <w:r>
        <w:rPr>
          <w:rFonts w:ascii="Times New Roman" w:eastAsia="Times New Roman" w:hAnsi="Times New Roman" w:cs="Times New Roman"/>
          <w:sz w:val="20"/>
          <w:szCs w:val="20"/>
        </w:rPr>
        <w:t xml:space="preserve"> available; and</w:t>
      </w:r>
    </w:p>
    <w:p w:rsidR="001E296C" w:rsidRDefault="00750CC2" w:rsidP="00750CC2">
      <w:pPr>
        <w:numPr>
          <w:ilvl w:val="0"/>
          <w:numId w:val="75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appellate/revisional remedies.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1203" w:name="_lz125ucf44e8" w:colFirst="0" w:colLast="0"/>
      <w:bookmarkEnd w:id="1203"/>
      <w:r>
        <w:rPr>
          <w:rFonts w:ascii="Times New Roman" w:eastAsia="Times New Roman" w:hAnsi="Times New Roman" w:cs="Times New Roman"/>
          <w:b/>
          <w:bCs/>
          <w:color w:val="000000"/>
          <w:sz w:val="20"/>
          <w:szCs w:val="20"/>
        </w:rPr>
        <w:t>Prosecution's Responsibility</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The prosecution must prove the ingredients of the charged offence through legally admissible evidence. </w:t>
      </w:r>
      <w:r>
        <w:rPr>
          <w:rFonts w:ascii="Times New Roman" w:eastAsia="Times New Roman" w:hAnsi="Times New Roman" w:cs="Times New Roman"/>
          <w:b/>
          <w:bCs/>
          <w:sz w:val="20"/>
          <w:szCs w:val="20"/>
        </w:rPr>
        <w:t>Simply proving that an accused was present among a crowd is not necessarily sufficient to establish section 149 liability.</w:t>
      </w:r>
    </w:p>
    <w:p w:rsidR="001E296C" w:rsidRDefault="001E296C" w:rsidP="00750CC2"/>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1"/>
          <w:szCs w:val="21"/>
        </w:rPr>
        <w:br/>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48"/>
          <w:szCs w:val="48"/>
        </w:rPr>
        <w:t xml:space="preserve">   </w:t>
      </w:r>
      <w:r>
        <w:rPr>
          <w:rFonts w:ascii="Times New Roman" w:eastAsia="Times New Roman" w:hAnsi="Times New Roman" w:cs="Times New Roman"/>
          <w:sz w:val="48"/>
          <w:szCs w:val="48"/>
        </w:rPr>
        <w:t xml:space="preserve">   </w:t>
      </w:r>
      <w:r>
        <w:rPr>
          <w:rFonts w:ascii="Times New Roman" w:eastAsia="Times New Roman" w:hAnsi="Times New Roman" w:cs="Times New Roman"/>
          <w:b/>
          <w:bCs/>
          <w:sz w:val="48"/>
          <w:szCs w:val="48"/>
        </w:rPr>
        <w:t xml:space="preserve">   9) Offenses against human body</w:t>
      </w:r>
      <w:r>
        <w:rPr>
          <w:rFonts w:ascii="Times New Roman" w:eastAsia="Times New Roman" w:hAnsi="Times New Roman" w:cs="Times New Roman"/>
          <w:sz w:val="26"/>
          <w:szCs w:val="26"/>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8"/>
          <w:szCs w:val="28"/>
        </w:rPr>
        <w:t xml:space="preserve">  9.1 Attempt to murder </w:t>
      </w:r>
      <w:r>
        <w:rPr>
          <w:rFonts w:ascii="Times New Roman" w:eastAsia="Times New Roman" w:hAnsi="Times New Roman" w:cs="Times New Roman"/>
          <w:b/>
          <w:bCs/>
        </w:rPr>
        <w:t xml:space="preserv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u w:val="single"/>
        </w:rPr>
        <w:t xml:space="preserve">  i)  Applicable Laws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i/>
          <w:iCs/>
          <w:sz w:val="20"/>
          <w:szCs w:val="20"/>
          <w:u w:val="single"/>
        </w:rPr>
        <w:t>Attempt to Murder under Pakistani Law</w:t>
      </w:r>
    </w:p>
    <w:p w:rsidR="001E296C" w:rsidRDefault="00750CC2" w:rsidP="00750CC2">
      <w:pPr>
        <w:spacing w:after="300" w:line="24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Applicable Laws</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A. Simple / General Attempt to Murder (No Hurt Caused)</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324, PPC: "Whoever does any act with such intention or knowledge, and under such circumstances, that, if he by that act caused qatl, he would be guilty of qatl-i-amd, shall be punished with imprisonment of either description for a term which may ex</w:t>
      </w:r>
      <w:r>
        <w:rPr>
          <w:rFonts w:ascii="Times New Roman" w:eastAsia="Times New Roman" w:hAnsi="Times New Roman" w:cs="Times New Roman"/>
          <w:sz w:val="20"/>
          <w:szCs w:val="20"/>
        </w:rPr>
        <w:t>tend to ten years, and shall also be liable to fine." Where no hurt is caused, punishment is imprisonment up to 10 years plus fine, at the court's discretion based on intent, weapon used, and circumstances.</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B. Attempt to Murder Causing Hurt</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324, PP</w:t>
      </w:r>
      <w:r>
        <w:rPr>
          <w:rFonts w:ascii="Times New Roman" w:eastAsia="Times New Roman" w:hAnsi="Times New Roman" w:cs="Times New Roman"/>
          <w:sz w:val="20"/>
          <w:szCs w:val="20"/>
        </w:rPr>
        <w:t>C (main provision), read with the proviso: "if hurt is caused to any person by such act, the offender shall, in addition to the imprisonment and fine as aforesaid, be liable to the punishment provided for the hurt caused." This is read together with the re</w:t>
      </w:r>
      <w:r>
        <w:rPr>
          <w:rFonts w:ascii="Times New Roman" w:eastAsia="Times New Roman" w:hAnsi="Times New Roman" w:cs="Times New Roman"/>
          <w:sz w:val="20"/>
          <w:szCs w:val="20"/>
        </w:rPr>
        <w:t>levant Hurt provisions, Sections 337-A to 337-L, PPC, depending on the type and degree of hurt actually caused.</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C. Attempt to Murder in the Name or Pretext of Honour</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324, PPC, as amended by the Criminal Law (Amendment) (Offences in the Name or Pret</w:t>
      </w:r>
      <w:r>
        <w:rPr>
          <w:rFonts w:ascii="Times New Roman" w:eastAsia="Times New Roman" w:hAnsi="Times New Roman" w:cs="Times New Roman"/>
          <w:sz w:val="20"/>
          <w:szCs w:val="20"/>
        </w:rPr>
        <w:t>ext of Honour) Act 2016: where the offence is committed in the name or on the pretext of honour, imprisonment shall not be less than five years and may extend to ten years, in addition to the fine and any punishment for hurt caused.</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D. Attempt to Murder Du</w:t>
      </w:r>
      <w:r>
        <w:rPr>
          <w:rFonts w:ascii="Times New Roman" w:eastAsia="Times New Roman" w:hAnsi="Times New Roman" w:cs="Times New Roman"/>
          <w:b/>
          <w:bCs/>
          <w:sz w:val="20"/>
          <w:szCs w:val="20"/>
          <w:u w:val="single"/>
        </w:rPr>
        <w:t>ring Robbery / Dacoity</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397, PPC (Robbery, or dacoity, with attempt to cause death or grievous hurt): where the offender uses a deadly weapon, causes grievous hurt, or attempts to cause death or grievous hurt during a robbery or dacoity, imprisonmen</w:t>
      </w:r>
      <w:r>
        <w:rPr>
          <w:rFonts w:ascii="Times New Roman" w:eastAsia="Times New Roman" w:hAnsi="Times New Roman" w:cs="Times New Roman"/>
          <w:sz w:val="20"/>
          <w:szCs w:val="20"/>
        </w:rPr>
        <w:t>t shall not be less than seven years. Section 398, PPC applies where the offender is merely armed with a deadly weapon at the time of attempting robbery or dacoity, carrying the same minimum sentence of seven years.</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E. Joint / Group Attempt to Murder (Comm</w:t>
      </w:r>
      <w:r>
        <w:rPr>
          <w:rFonts w:ascii="Times New Roman" w:eastAsia="Times New Roman" w:hAnsi="Times New Roman" w:cs="Times New Roman"/>
          <w:b/>
          <w:bCs/>
          <w:sz w:val="20"/>
          <w:szCs w:val="20"/>
          <w:u w:val="single"/>
        </w:rPr>
        <w:t>on Intention / Common Object)</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Section 34, PPC (acts done by several persons in furtherance of common intention) read with Section 324, PPC — each participant is liable as if the act attempting murder were done by him alone. Alternatively, Section 149, PPC </w:t>
      </w:r>
      <w:r>
        <w:rPr>
          <w:rFonts w:ascii="Times New Roman" w:eastAsia="Times New Roman" w:hAnsi="Times New Roman" w:cs="Times New Roman"/>
          <w:sz w:val="20"/>
          <w:szCs w:val="20"/>
        </w:rPr>
        <w:t>(every member of an unlawful assembly guilty of an offence committed in prosecution of its common object) read with Section 324, PPC, where the attempt arises from an unlawful assembly of five or more persons.</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F. Attempt to Murder by Poison or Concealed/In</w:t>
      </w:r>
      <w:r>
        <w:rPr>
          <w:rFonts w:ascii="Times New Roman" w:eastAsia="Times New Roman" w:hAnsi="Times New Roman" w:cs="Times New Roman"/>
          <w:b/>
          <w:bCs/>
          <w:sz w:val="20"/>
          <w:szCs w:val="20"/>
          <w:u w:val="single"/>
        </w:rPr>
        <w:t>direct Means</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324, PPC applies in the same terms as Scenario A/B; there is no separate statutory provision for poisoning specifically, but courts treat covert or indirect means as strong evidence of premeditation and intent (niyyah/qasd) when assess</w:t>
      </w:r>
      <w:r>
        <w:rPr>
          <w:rFonts w:ascii="Times New Roman" w:eastAsia="Times New Roman" w:hAnsi="Times New Roman" w:cs="Times New Roman"/>
          <w:sz w:val="20"/>
          <w:szCs w:val="20"/>
        </w:rPr>
        <w:t>ing culpability under Section 324.</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G. Attempt to Murder Amounting to Terrorism / Target Killing</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Section 6 read with the Third Schedule, Anti-Terrorism Act 1997 (defining and scheduling terrorism-related offences), read together with Section 324, PPC as the</w:t>
      </w:r>
      <w:r>
        <w:rPr>
          <w:rFonts w:ascii="Times New Roman" w:eastAsia="Times New Roman" w:hAnsi="Times New Roman" w:cs="Times New Roman"/>
          <w:sz w:val="20"/>
          <w:szCs w:val="20"/>
        </w:rPr>
        <w:t xml:space="preserve"> underlying substantive offence. The case is tried as a scheduled offence once the terroristic design (creating terror, advancing a political/sectarian/religious cause, or a target-killing pattern) is established.</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bookmarkStart w:id="1204" w:name="_59km31l646k0" w:colFirst="0" w:colLast="0"/>
      <w:bookmarkEnd w:id="1204"/>
      <w:r>
        <w:rPr>
          <w:rFonts w:ascii="Times New Roman" w:eastAsia="Times New Roman" w:hAnsi="Times New Roman" w:cs="Times New Roman"/>
          <w:b/>
          <w:bCs/>
          <w:sz w:val="20"/>
          <w:szCs w:val="20"/>
          <w:u w:val="single"/>
        </w:rPr>
        <w:t>H. Attempt to Murder by a Juvenile Offende</w:t>
      </w:r>
      <w:r>
        <w:rPr>
          <w:rFonts w:ascii="Times New Roman" w:eastAsia="Times New Roman" w:hAnsi="Times New Roman" w:cs="Times New Roman"/>
          <w:b/>
          <w:bCs/>
          <w:sz w:val="20"/>
          <w:szCs w:val="20"/>
          <w:u w:val="single"/>
        </w:rPr>
        <w:t>r</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324, PPC (substantive offence, unchanged), read with the Juvenile Justice System Act 2018, which supplies the special procedural framework — including a rebuttable presumption against imprisonment for children under 15, the constitution of Juveni</w:t>
      </w:r>
      <w:r>
        <w:rPr>
          <w:rFonts w:ascii="Times New Roman" w:eastAsia="Times New Roman" w:hAnsi="Times New Roman" w:cs="Times New Roman"/>
          <w:sz w:val="20"/>
          <w:szCs w:val="20"/>
        </w:rPr>
        <w:t>le Courts, and the involvement of Probation Officers.</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ii)  Court Fees &amp; Costs Matrix (Pakistani Legal Framework)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i/>
          <w:iCs/>
          <w:sz w:val="20"/>
          <w:szCs w:val="20"/>
          <w:u w:val="single"/>
        </w:rPr>
        <w:t>Attempt to Murder under Pakistani Law</w:t>
      </w:r>
    </w:p>
    <w:p w:rsidR="001E296C" w:rsidRDefault="00750CC2" w:rsidP="00750CC2">
      <w:pPr>
        <w:spacing w:after="300" w:line="24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Court Fees</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A. Simple / General Attempt to Murder (No Hurt Caused)</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fees do not vary substantively for this scenario. Registering the FIR is free (filed at the police station, not the court) under Section 154, Cr.P.C. A private complaint, if filed directly with a Magistrate or Sessions Court instead of relying on the</w:t>
      </w:r>
      <w:r>
        <w:rPr>
          <w:rFonts w:ascii="Times New Roman" w:eastAsia="Times New Roman" w:hAnsi="Times New Roman" w:cs="Times New Roman"/>
          <w:sz w:val="20"/>
          <w:szCs w:val="20"/>
        </w:rPr>
        <w:t xml:space="preserve"> police, attracts a nominal fixed court-fee stamp under the applicable provincial Court Fees Schedule (Court Fees Act 1870). A bail application attracts a nominal court-fee stamp under the same provincial schedule. An appeal to the High Court attracts a co</w:t>
      </w:r>
      <w:r>
        <w:rPr>
          <w:rFonts w:ascii="Times New Roman" w:eastAsia="Times New Roman" w:hAnsi="Times New Roman" w:cs="Times New Roman"/>
          <w:sz w:val="20"/>
          <w:szCs w:val="20"/>
        </w:rPr>
        <w:t>urt-fee stamp per the relevant High Court Rules. A certified copy of a judgment or order attracts a court-fee stamp of Rs. 5 per copy at Supreme Court level, plus a folio charge of Rs. 1.86 per page (Supreme Court Rules 1980, Third Schedule, Part II); High</w:t>
      </w:r>
      <w:r>
        <w:rPr>
          <w:rFonts w:ascii="Times New Roman" w:eastAsia="Times New Roman" w:hAnsi="Times New Roman" w:cs="Times New Roman"/>
          <w:sz w:val="20"/>
          <w:szCs w:val="20"/>
        </w:rPr>
        <w:t xml:space="preserve"> Court schedules are comparably nominal.</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B. Attempt to Murder Causing Hurt</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fees do not vary substantively for this scenario. Registering the FIR is free (filed at the police station, not the court) under Section 154, Cr.P.C. A private complaint, if filed directly with a Magistrate or Sessions Court instead of relying on the</w:t>
      </w:r>
      <w:r>
        <w:rPr>
          <w:rFonts w:ascii="Times New Roman" w:eastAsia="Times New Roman" w:hAnsi="Times New Roman" w:cs="Times New Roman"/>
          <w:sz w:val="20"/>
          <w:szCs w:val="20"/>
        </w:rPr>
        <w:t xml:space="preserve"> police, attracts a nominal fixed court-fee stamp under the applicable provincial Court Fees Schedule (Court Fees Act 1870). A bail application attracts a nominal court-fee stamp under the same provincial schedule. An appeal to the High Court attracts a co</w:t>
      </w:r>
      <w:r>
        <w:rPr>
          <w:rFonts w:ascii="Times New Roman" w:eastAsia="Times New Roman" w:hAnsi="Times New Roman" w:cs="Times New Roman"/>
          <w:sz w:val="20"/>
          <w:szCs w:val="20"/>
        </w:rPr>
        <w:t>urt-fee stamp per the relevant High Court Rules. A certified copy of a judgment or order attracts a court-fee stamp of Rs. 5 per copy at Supreme Court level, plus a folio charge of Rs. 1.86 per page (Supreme Court Rules 1980, Third Schedule, Part II); High</w:t>
      </w:r>
      <w:r>
        <w:rPr>
          <w:rFonts w:ascii="Times New Roman" w:eastAsia="Times New Roman" w:hAnsi="Times New Roman" w:cs="Times New Roman"/>
          <w:sz w:val="20"/>
          <w:szCs w:val="20"/>
        </w:rPr>
        <w:t xml:space="preserve"> Court schedules are comparably nominal.</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C. Attempt to Murder in the Name or Pretext of Honour</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fees do not vary substantively for this scenario. Registering the FIR is free (filed at the police station, not the court) under Section 154, Cr.P.C. A pri</w:t>
      </w:r>
      <w:r>
        <w:rPr>
          <w:rFonts w:ascii="Times New Roman" w:eastAsia="Times New Roman" w:hAnsi="Times New Roman" w:cs="Times New Roman"/>
          <w:sz w:val="20"/>
          <w:szCs w:val="20"/>
        </w:rPr>
        <w:t>vate complaint, if filed directly with a Magistrate or Sessions Court instead of relying on the police, attracts a nominal fixed court-fee stamp under the applicable provincial Court Fees Schedule (Court Fees Act 1870). A bail application attracts a nomina</w:t>
      </w:r>
      <w:r>
        <w:rPr>
          <w:rFonts w:ascii="Times New Roman" w:eastAsia="Times New Roman" w:hAnsi="Times New Roman" w:cs="Times New Roman"/>
          <w:sz w:val="20"/>
          <w:szCs w:val="20"/>
        </w:rPr>
        <w:t>l court-fee stamp under the same provincial schedule. An appeal to the High Court attracts a court-fee stamp per the relevant High Court Rules. A certified copy of a judgment or order attracts a court-fee stamp of Rs. 5 per copy at Supreme Court level, plu</w:t>
      </w:r>
      <w:r>
        <w:rPr>
          <w:rFonts w:ascii="Times New Roman" w:eastAsia="Times New Roman" w:hAnsi="Times New Roman" w:cs="Times New Roman"/>
          <w:sz w:val="20"/>
          <w:szCs w:val="20"/>
        </w:rPr>
        <w:t>s a folio charge of Rs. 1.86 per page (Supreme Court Rules 1980, Third Schedule, Part II); High Court schedules are comparably nominal.</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D. Attempt to Murder During Robbery / Dacoity</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Court fees do not vary substantively for this scenario. Registering the FI</w:t>
      </w:r>
      <w:r>
        <w:rPr>
          <w:rFonts w:ascii="Times New Roman" w:eastAsia="Times New Roman" w:hAnsi="Times New Roman" w:cs="Times New Roman"/>
          <w:sz w:val="20"/>
          <w:szCs w:val="20"/>
        </w:rPr>
        <w:t>R is free (filed at the police station, not the court) under Section 154, Cr.P.C. A private complaint, if filed directly with a Magistrate or Sessions Court instead of relying on the police, attracts a nominal fixed court-fee stamp under the applicable pro</w:t>
      </w:r>
      <w:r>
        <w:rPr>
          <w:rFonts w:ascii="Times New Roman" w:eastAsia="Times New Roman" w:hAnsi="Times New Roman" w:cs="Times New Roman"/>
          <w:sz w:val="20"/>
          <w:szCs w:val="20"/>
        </w:rPr>
        <w:t>vincial Court Fees Schedule (Court Fees Act 1870). A bail application attracts a nominal court-fee stamp under the same provincial schedule. An appeal to the High Court attracts a court-fee stamp per the relevant High Court Rules. A certified copy of a jud</w:t>
      </w:r>
      <w:r>
        <w:rPr>
          <w:rFonts w:ascii="Times New Roman" w:eastAsia="Times New Roman" w:hAnsi="Times New Roman" w:cs="Times New Roman"/>
          <w:sz w:val="20"/>
          <w:szCs w:val="20"/>
        </w:rPr>
        <w:t>gment or order attracts a court-fee stamp of Rs. 5 per copy at Supreme Court level, plus a folio charge of Rs. 1.86 per page (Supreme Court Rules 1980, Third Schedule, Part II); High Court schedules are comparably nominal.</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E. Joint / Group Attempt to Murde</w:t>
      </w:r>
      <w:r>
        <w:rPr>
          <w:rFonts w:ascii="Times New Roman" w:eastAsia="Times New Roman" w:hAnsi="Times New Roman" w:cs="Times New Roman"/>
          <w:b/>
          <w:bCs/>
          <w:sz w:val="20"/>
          <w:szCs w:val="20"/>
          <w:u w:val="single"/>
        </w:rPr>
        <w:t>r (Common Intention / Common Object)</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fees do not vary substantively for this scenario. Registering the FIR is free (filed at the police station, not the court) under Section 154, Cr.P.C. A private complaint, if filed directly with a Magistrate or Ses</w:t>
      </w:r>
      <w:r>
        <w:rPr>
          <w:rFonts w:ascii="Times New Roman" w:eastAsia="Times New Roman" w:hAnsi="Times New Roman" w:cs="Times New Roman"/>
          <w:sz w:val="20"/>
          <w:szCs w:val="20"/>
        </w:rPr>
        <w:t>sions Court instead of relying on the police, attracts a nominal fixed court-fee stamp under the applicable provincial Court Fees Schedule (Court Fees Act 1870). A bail application attracts a nominal court-fee stamp under the same provincial schedule. An a</w:t>
      </w:r>
      <w:r>
        <w:rPr>
          <w:rFonts w:ascii="Times New Roman" w:eastAsia="Times New Roman" w:hAnsi="Times New Roman" w:cs="Times New Roman"/>
          <w:sz w:val="20"/>
          <w:szCs w:val="20"/>
        </w:rPr>
        <w:t>ppeal to the High Court attracts a court-fee stamp per the relevant High Court Rules. A certified copy of a judgment or order attracts a court-fee stamp of Rs. 5 per copy at Supreme Court level, plus a folio charge of Rs. 1.86 per page (Supreme Court Rules</w:t>
      </w:r>
      <w:r>
        <w:rPr>
          <w:rFonts w:ascii="Times New Roman" w:eastAsia="Times New Roman" w:hAnsi="Times New Roman" w:cs="Times New Roman"/>
          <w:sz w:val="20"/>
          <w:szCs w:val="20"/>
        </w:rPr>
        <w:t xml:space="preserve"> 1980, Third Schedule, Part II); High Court schedules are comparably nominal.</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F. Attempt to Murder by Poison or Concealed/Indirect Means</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fees do not vary substantively for this scenario. Registering the FIR is free (filed at the police station, not t</w:t>
      </w:r>
      <w:r>
        <w:rPr>
          <w:rFonts w:ascii="Times New Roman" w:eastAsia="Times New Roman" w:hAnsi="Times New Roman" w:cs="Times New Roman"/>
          <w:sz w:val="20"/>
          <w:szCs w:val="20"/>
        </w:rPr>
        <w:t>he court) under Section 154, Cr.P.C. A private complaint, if filed directly with a Magistrate or Sessions Court instead of relying on the police, attracts a nominal fixed court-fee stamp under the applicable provincial Court Fees Schedule (Court Fees Act 1</w:t>
      </w:r>
      <w:r>
        <w:rPr>
          <w:rFonts w:ascii="Times New Roman" w:eastAsia="Times New Roman" w:hAnsi="Times New Roman" w:cs="Times New Roman"/>
          <w:sz w:val="20"/>
          <w:szCs w:val="20"/>
        </w:rPr>
        <w:t xml:space="preserve">870). A bail application attracts a nominal court-fee stamp under the same provincial schedule. An appeal to the High Court attracts a court-fee stamp per the relevant High Court Rules. A certified copy of a judgment or order attracts a court-fee stamp of </w:t>
      </w:r>
      <w:r>
        <w:rPr>
          <w:rFonts w:ascii="Times New Roman" w:eastAsia="Times New Roman" w:hAnsi="Times New Roman" w:cs="Times New Roman"/>
          <w:sz w:val="20"/>
          <w:szCs w:val="20"/>
        </w:rPr>
        <w:t>Rs. 5 per copy at Supreme Court level, plus a folio charge of Rs. 1.86 per page (Supreme Court Rules 1980, Third Schedule, Part II); High Court schedules are comparably nominal.</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G. Attempt to Murder Amounting to Terrorism / Target Killing</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fees do not</w:t>
      </w:r>
      <w:r>
        <w:rPr>
          <w:rFonts w:ascii="Times New Roman" w:eastAsia="Times New Roman" w:hAnsi="Times New Roman" w:cs="Times New Roman"/>
          <w:sz w:val="20"/>
          <w:szCs w:val="20"/>
        </w:rPr>
        <w:t xml:space="preserve"> vary substantively for this scenario. Registering the FIR is free (filed at the police station, not the court) under Section 154, Cr.P.C. A private complaint, if filed directly with a Magistrate or Sessions Court instead of relying on the police, attracts</w:t>
      </w:r>
      <w:r>
        <w:rPr>
          <w:rFonts w:ascii="Times New Roman" w:eastAsia="Times New Roman" w:hAnsi="Times New Roman" w:cs="Times New Roman"/>
          <w:sz w:val="20"/>
          <w:szCs w:val="20"/>
        </w:rPr>
        <w:t xml:space="preserve"> a nominal fixed court-fee stamp under the applicable provincial Court Fees Schedule (Court Fees Act 1870). A bail application attracts a nominal court-fee stamp under the same provincial schedule. An appeal to the High Court attracts a court-fee stamp per</w:t>
      </w:r>
      <w:r>
        <w:rPr>
          <w:rFonts w:ascii="Times New Roman" w:eastAsia="Times New Roman" w:hAnsi="Times New Roman" w:cs="Times New Roman"/>
          <w:sz w:val="20"/>
          <w:szCs w:val="20"/>
        </w:rPr>
        <w:t xml:space="preserve"> the relevant High Court Rules. A certified copy of a judgment or order attracts a court-fee stamp of Rs. 5 per copy at Supreme Court level, plus a folio charge of Rs. 1.86 per page (Supreme Court Rules 1980, Third Schedule, Part II); High Court schedules </w:t>
      </w:r>
      <w:r>
        <w:rPr>
          <w:rFonts w:ascii="Times New Roman" w:eastAsia="Times New Roman" w:hAnsi="Times New Roman" w:cs="Times New Roman"/>
          <w:sz w:val="20"/>
          <w:szCs w:val="20"/>
        </w:rPr>
        <w:t>are comparably nominal.</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bookmarkStart w:id="1205" w:name="_mzzt54i5saok" w:colFirst="0" w:colLast="0"/>
      <w:bookmarkEnd w:id="1205"/>
      <w:r>
        <w:rPr>
          <w:rFonts w:ascii="Times New Roman" w:eastAsia="Times New Roman" w:hAnsi="Times New Roman" w:cs="Times New Roman"/>
          <w:b/>
          <w:bCs/>
          <w:sz w:val="20"/>
          <w:szCs w:val="20"/>
          <w:u w:val="single"/>
        </w:rPr>
        <w:t>H. Attempt to Murder by a Juvenile Offender</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general fee schedule set out for Scenario A applies. In addition, proceedings before the Juvenile Court under the Juvenile Justice System Act 2018 do not attract any separate or additi</w:t>
      </w:r>
      <w:r>
        <w:rPr>
          <w:rFonts w:ascii="Times New Roman" w:eastAsia="Times New Roman" w:hAnsi="Times New Roman" w:cs="Times New Roman"/>
          <w:sz w:val="20"/>
          <w:szCs w:val="20"/>
        </w:rPr>
        <w:t>onal court fee; the ordinary Cr.P.C./Court Fees Act schedule continues to apply.</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iii)  Jurisdiction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br/>
      </w:r>
      <w:r>
        <w:rPr>
          <w:rFonts w:ascii="Times New Roman" w:eastAsia="Times New Roman" w:hAnsi="Times New Roman" w:cs="Times New Roman"/>
          <w:b/>
          <w:bCs/>
          <w:i/>
          <w:iCs/>
          <w:sz w:val="20"/>
          <w:szCs w:val="20"/>
          <w:u w:val="single"/>
        </w:rPr>
        <w:t>Attempt to Murder under Pakistani Law</w:t>
      </w:r>
    </w:p>
    <w:p w:rsidR="001E296C" w:rsidRDefault="00750CC2" w:rsidP="00750CC2">
      <w:pPr>
        <w:spacing w:after="300" w:line="24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Jurisdiction — Original, Territorial &amp; Appellate</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A. Simple / General Attempt to Murder (No Hur</w:t>
      </w:r>
      <w:r>
        <w:rPr>
          <w:rFonts w:ascii="Times New Roman" w:eastAsia="Times New Roman" w:hAnsi="Times New Roman" w:cs="Times New Roman"/>
          <w:b/>
          <w:bCs/>
          <w:sz w:val="20"/>
          <w:szCs w:val="20"/>
          <w:u w:val="single"/>
        </w:rPr>
        <w:t>t Caused)</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Original/Trial: Court of Session (Sessions Judge / Additional Sessions Judge) — Section 324 carries up to 10 years' imprisonment and is triable by the Court of Session under Section 28 read with the Schedule (Column 8), Cr.P.C. Territorial: the c</w:t>
      </w:r>
      <w:r>
        <w:rPr>
          <w:rFonts w:ascii="Times New Roman" w:eastAsia="Times New Roman" w:hAnsi="Times New Roman" w:cs="Times New Roman"/>
          <w:sz w:val="20"/>
          <w:szCs w:val="20"/>
        </w:rPr>
        <w:t>ourt within whose local limits the offence was committed, or where the accused is found, resides, or is arrested — Sections 177–189, Cr.P.C. Appellate (first appeal): High Court of the relevant province/territory, under Section 410, Cr.P.C. Appellate (seco</w:t>
      </w:r>
      <w:r>
        <w:rPr>
          <w:rFonts w:ascii="Times New Roman" w:eastAsia="Times New Roman" w:hAnsi="Times New Roman" w:cs="Times New Roman"/>
          <w:sz w:val="20"/>
          <w:szCs w:val="20"/>
        </w:rPr>
        <w:t>nd appeal): Supreme Court of Pakistan, via Criminal Petition for Leave to Appeal, within 30 days of the High Court judgment.</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lastRenderedPageBreak/>
        <w:t>B. Attempt to Murder Causing Hurt</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Original/Trial: Court of Session, for the same reason as Scenario A — the presence of hurt does not change the forum, since Section 324 remains the governing charge. Territorial: Sections 177–189, Cr.P.C., as in Scenario A. Appellate (first appeal): High C</w:t>
      </w:r>
      <w:r>
        <w:rPr>
          <w:rFonts w:ascii="Times New Roman" w:eastAsia="Times New Roman" w:hAnsi="Times New Roman" w:cs="Times New Roman"/>
          <w:sz w:val="20"/>
          <w:szCs w:val="20"/>
        </w:rPr>
        <w:t>ourt, Section 410, Cr.P.C. Appellate (second appeal): Supreme Court of Pakistan, within 30 days of the High Court judgment.</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C. Attempt to Murder in the Name or Pretext of Honour</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Original/Trial: Court of Session — the enhanced minimum sentence (5–10 years) </w:t>
      </w:r>
      <w:r>
        <w:rPr>
          <w:rFonts w:ascii="Times New Roman" w:eastAsia="Times New Roman" w:hAnsi="Times New Roman" w:cs="Times New Roman"/>
          <w:sz w:val="20"/>
          <w:szCs w:val="20"/>
        </w:rPr>
        <w:t>under the 2016 amendment does not alter the forum; it remains Sessions-triable. Territorial: Sections 177–189, Cr.P.C. Appellate (first appeal): High Court, Section 410, Cr.P.C.; courts are directed to treat honour-related matters as priority cases. Appell</w:t>
      </w:r>
      <w:r>
        <w:rPr>
          <w:rFonts w:ascii="Times New Roman" w:eastAsia="Times New Roman" w:hAnsi="Times New Roman" w:cs="Times New Roman"/>
          <w:sz w:val="20"/>
          <w:szCs w:val="20"/>
        </w:rPr>
        <w:t>ate (second appeal): Supreme Court of Pakistan, within 30 days of the High Court judgment.</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D. Attempt to Murder During Robbery / Dacoity</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Original/Trial: Court of Session — Sections 397/398, PPC carry a minimum of 7 years and up to life imprisonment, square</w:t>
      </w:r>
      <w:r>
        <w:rPr>
          <w:rFonts w:ascii="Times New Roman" w:eastAsia="Times New Roman" w:hAnsi="Times New Roman" w:cs="Times New Roman"/>
          <w:sz w:val="20"/>
          <w:szCs w:val="20"/>
        </w:rPr>
        <w:t>ly within Sessions jurisdiction. Territorial: Sections 177–189, Cr.P.C.; for robbery/dacoity additionally read with Section 182, Cr.P.C. where property is carried across jurisdictions. Appellate (first appeal): High Court, Section 410, Cr.P.C. Appellate (s</w:t>
      </w:r>
      <w:r>
        <w:rPr>
          <w:rFonts w:ascii="Times New Roman" w:eastAsia="Times New Roman" w:hAnsi="Times New Roman" w:cs="Times New Roman"/>
          <w:sz w:val="20"/>
          <w:szCs w:val="20"/>
        </w:rPr>
        <w:t>econd appeal): Supreme Court of Pakistan, within 30 days of the High Court judgment.</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E. Joint / Group Attempt to Murder (Common Intention / Common Object)</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Original/Trial: Court of Session — jurisdiction is unaffected by the number of accused; all persons sharing common intention (Section 34) or common object (Section 149) are tried together, ordinarily in a joint trial, under Section 239, Cr.P.C. Territorial</w:t>
      </w:r>
      <w:r>
        <w:rPr>
          <w:rFonts w:ascii="Times New Roman" w:eastAsia="Times New Roman" w:hAnsi="Times New Roman" w:cs="Times New Roman"/>
          <w:sz w:val="20"/>
          <w:szCs w:val="20"/>
        </w:rPr>
        <w:t>: Sections 177–189, Cr.P.C. Appellate (first appeal): High Court, Section 410, Cr.P.C. Appellate (second appeal): Supreme Court of Pakistan, within 30 days of the High Court judgment.</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F. Attempt to Murder by Poison or Concealed/Indirect Means</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Original/Tria</w:t>
      </w:r>
      <w:r>
        <w:rPr>
          <w:rFonts w:ascii="Times New Roman" w:eastAsia="Times New Roman" w:hAnsi="Times New Roman" w:cs="Times New Roman"/>
          <w:sz w:val="20"/>
          <w:szCs w:val="20"/>
        </w:rPr>
        <w:t>l: Court of Session, as in Scenario A — the covert nature of the means used does not change the forum. Territorial: Sections 177–189, Cr.P.C.; particular care is taken where the poisoning/tampering occurred in one district but the effect/death-risk manifes</w:t>
      </w:r>
      <w:r>
        <w:rPr>
          <w:rFonts w:ascii="Times New Roman" w:eastAsia="Times New Roman" w:hAnsi="Times New Roman" w:cs="Times New Roman"/>
          <w:sz w:val="20"/>
          <w:szCs w:val="20"/>
        </w:rPr>
        <w:t>ted in another, engaging Section 179, Cr.P.C. (consequence arising in a different local area). Appellate (first appeal): High Court, Section 410, Cr.P.C. Appellate (second appeal): Supreme Court of Pakistan, within 30 days of the High Court judgment.</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G. At</w:t>
      </w:r>
      <w:r>
        <w:rPr>
          <w:rFonts w:ascii="Times New Roman" w:eastAsia="Times New Roman" w:hAnsi="Times New Roman" w:cs="Times New Roman"/>
          <w:b/>
          <w:bCs/>
          <w:sz w:val="20"/>
          <w:szCs w:val="20"/>
          <w:u w:val="single"/>
        </w:rPr>
        <w:t>tempt to Murder Amounting to Terrorism / Target Killing</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Original/Trial: Anti-Terrorism Court (ATC), constituted under the Anti-Terrorism Act 1997, rather than an ordinary Sessions Court, once the case is certified as a scheduled offence. Territorial: as de</w:t>
      </w:r>
      <w:r>
        <w:rPr>
          <w:rFonts w:ascii="Times New Roman" w:eastAsia="Times New Roman" w:hAnsi="Times New Roman" w:cs="Times New Roman"/>
          <w:sz w:val="20"/>
          <w:szCs w:val="20"/>
        </w:rPr>
        <w:t xml:space="preserve">signated for the relevant ATC's jurisdiction, which may be wider than an ordinary Sessions district. Appellate (first appeal): High Court, but within the compressed 7-day period prescribed for ATC matters, rather than the ordinary appeal window. Appellate </w:t>
      </w:r>
      <w:r>
        <w:rPr>
          <w:rFonts w:ascii="Times New Roman" w:eastAsia="Times New Roman" w:hAnsi="Times New Roman" w:cs="Times New Roman"/>
          <w:sz w:val="20"/>
          <w:szCs w:val="20"/>
        </w:rPr>
        <w:t>(second appeal): Supreme Court of Pakistan.</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bookmarkStart w:id="1206" w:name="_lm48l8teb8ae" w:colFirst="0" w:colLast="0"/>
      <w:bookmarkEnd w:id="1206"/>
      <w:r>
        <w:rPr>
          <w:rFonts w:ascii="Times New Roman" w:eastAsia="Times New Roman" w:hAnsi="Times New Roman" w:cs="Times New Roman"/>
          <w:b/>
          <w:bCs/>
          <w:sz w:val="20"/>
          <w:szCs w:val="20"/>
          <w:u w:val="single"/>
        </w:rPr>
        <w:t>H. Attempt to Murder by a Juvenile Offender</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Original/Trial: Juvenile Court, constituted under the Juvenile Justice System Act 2018, in place of an ordinary Sessions Court, once the accused is confirmed as a juven</w:t>
      </w:r>
      <w:r>
        <w:rPr>
          <w:rFonts w:ascii="Times New Roman" w:eastAsia="Times New Roman" w:hAnsi="Times New Roman" w:cs="Times New Roman"/>
          <w:sz w:val="20"/>
          <w:szCs w:val="20"/>
        </w:rPr>
        <w:t>ile (below 18 years). Territorial: Sections 177–189, Cr.P.C., applied through the Juvenile Court structure. Appellate (first appeal): High Court, Section 410, Cr.P.C., read with the appeal provisions of the Juvenile Justice System Act 2018. Appellate (seco</w:t>
      </w:r>
      <w:r>
        <w:rPr>
          <w:rFonts w:ascii="Times New Roman" w:eastAsia="Times New Roman" w:hAnsi="Times New Roman" w:cs="Times New Roman"/>
          <w:sz w:val="20"/>
          <w:szCs w:val="20"/>
        </w:rPr>
        <w:t>nd appeal): Supreme Court of Pakistan, within 30 days of the High Court judgment.</w:t>
      </w:r>
    </w:p>
    <w:p w:rsidR="001E296C" w:rsidRDefault="00750CC2" w:rsidP="00750CC2">
      <w:pPr>
        <w:spacing w:after="100"/>
        <w:rPr>
          <w:rFonts w:ascii="Times New Roman" w:eastAsia="Times New Roman" w:hAnsi="Times New Roman" w:cs="Times New Roman"/>
          <w:sz w:val="20"/>
          <w:szCs w:val="20"/>
          <w:u w:val="single"/>
        </w:rPr>
      </w:pPr>
      <w:r>
        <w:rPr>
          <w:rFonts w:ascii="Times New Roman" w:eastAsia="Times New Roman" w:hAnsi="Times New Roman" w:cs="Times New Roman"/>
          <w:b/>
          <w:bCs/>
          <w:sz w:val="24"/>
          <w:szCs w:val="24"/>
          <w:u w:val="single"/>
        </w:rPr>
        <w:t xml:space="preserve">  iv)   Procedure  </w:t>
      </w:r>
      <w:r>
        <w:rPr>
          <w:rFonts w:ascii="Times New Roman" w:eastAsia="Times New Roman" w:hAnsi="Times New Roman" w:cs="Times New Roman"/>
          <w:sz w:val="21"/>
          <w:szCs w:val="21"/>
        </w:rPr>
        <w:t xml:space="preserve">        </w:t>
      </w:r>
    </w:p>
    <w:p w:rsidR="001E296C" w:rsidRDefault="00750CC2" w:rsidP="00750CC2">
      <w:pPr>
        <w:pStyle w:val="Subtitle"/>
        <w:keepNext w:val="0"/>
        <w:keepLines w:val="0"/>
        <w:spacing w:after="0"/>
        <w:rPr>
          <w:rFonts w:ascii="Times New Roman" w:eastAsia="Times New Roman" w:hAnsi="Times New Roman" w:cs="Times New Roman"/>
          <w:sz w:val="20"/>
          <w:szCs w:val="20"/>
        </w:rPr>
      </w:pPr>
      <w:bookmarkStart w:id="1207" w:name="_9xw74skng7cx" w:colFirst="0" w:colLast="0"/>
      <w:bookmarkEnd w:id="1207"/>
      <w:r>
        <w:rPr>
          <w:rFonts w:ascii="Times New Roman" w:eastAsia="Times New Roman" w:hAnsi="Times New Roman" w:cs="Times New Roman"/>
          <w:sz w:val="20"/>
          <w:szCs w:val="20"/>
        </w:rPr>
        <w:t xml:space="preserve">                              </w:t>
      </w:r>
    </w:p>
    <w:p w:rsidR="001E296C" w:rsidRDefault="001E296C" w:rsidP="00750CC2">
      <w:pPr>
        <w:pStyle w:val="Subtitle"/>
        <w:keepNext w:val="0"/>
        <w:keepLines w:val="0"/>
        <w:spacing w:after="0"/>
        <w:rPr>
          <w:rFonts w:ascii="Times New Roman" w:eastAsia="Times New Roman" w:hAnsi="Times New Roman" w:cs="Times New Roman"/>
          <w:sz w:val="20"/>
          <w:szCs w:val="20"/>
        </w:rPr>
      </w:pPr>
      <w:bookmarkStart w:id="1208" w:name="_czgfvocr430f" w:colFirst="0" w:colLast="0"/>
      <w:bookmarkEnd w:id="1208"/>
    </w:p>
    <w:p w:rsidR="001E296C" w:rsidRDefault="00750CC2" w:rsidP="00750CC2">
      <w:pPr>
        <w:pStyle w:val="Subtitle"/>
        <w:keepNext w:val="0"/>
        <w:keepLines w:val="0"/>
        <w:spacing w:after="0"/>
        <w:rPr>
          <w:rFonts w:ascii="Times New Roman" w:eastAsia="Times New Roman" w:hAnsi="Times New Roman" w:cs="Times New Roman"/>
          <w:b/>
          <w:bCs/>
          <w:color w:val="000000"/>
          <w:sz w:val="20"/>
          <w:szCs w:val="20"/>
        </w:rPr>
      </w:pPr>
      <w:bookmarkStart w:id="1209" w:name="_b8i77sc7wf67" w:colFirst="0" w:colLast="0"/>
      <w:bookmarkEnd w:id="1209"/>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00"/>
          <w:sz w:val="20"/>
          <w:szCs w:val="20"/>
        </w:rPr>
        <w:t>TABLE OF CONTENTS</w:t>
      </w:r>
    </w:p>
    <w:p w:rsidR="001E296C" w:rsidRDefault="00750CC2" w:rsidP="00750CC2">
      <w:pPr>
        <w:pStyle w:val="Heading1"/>
        <w:numPr>
          <w:ilvl w:val="0"/>
          <w:numId w:val="119"/>
        </w:numPr>
        <w:rPr>
          <w:rFonts w:ascii="Times New Roman" w:eastAsia="Times New Roman" w:hAnsi="Times New Roman" w:cs="Times New Roman"/>
          <w:sz w:val="20"/>
          <w:szCs w:val="20"/>
        </w:rPr>
      </w:pPr>
      <w:bookmarkStart w:id="1210" w:name="_37adl78ei6x0" w:colFirst="0" w:colLast="0"/>
      <w:bookmarkEnd w:id="1210"/>
      <w:r>
        <w:rPr>
          <w:rFonts w:ascii="Times New Roman" w:eastAsia="Times New Roman" w:hAnsi="Times New Roman" w:cs="Times New Roman"/>
          <w:b/>
          <w:bCs/>
          <w:sz w:val="20"/>
          <w:szCs w:val="20"/>
        </w:rPr>
        <w:lastRenderedPageBreak/>
        <w:t>Introduction</w:t>
      </w:r>
    </w:p>
    <w:p w:rsidR="001E296C" w:rsidRDefault="001E296C" w:rsidP="00750CC2">
      <w:pPr>
        <w:ind w:left="1440"/>
        <w:rPr>
          <w:rFonts w:ascii="Times New Roman" w:eastAsia="Times New Roman" w:hAnsi="Times New Roman" w:cs="Times New Roman"/>
          <w:color w:val="1F1F1F"/>
          <w:sz w:val="20"/>
          <w:szCs w:val="20"/>
        </w:rPr>
      </w:pPr>
    </w:p>
    <w:p w:rsidR="001E296C" w:rsidRDefault="00750CC2" w:rsidP="00750CC2">
      <w:pPr>
        <w:numPr>
          <w:ilvl w:val="0"/>
          <w:numId w:val="119"/>
        </w:numPr>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t>Pre-Institution / Pre-FIR Stage</w:t>
      </w:r>
    </w:p>
    <w:p w:rsidR="001E296C" w:rsidRDefault="001E296C" w:rsidP="00750CC2">
      <w:pPr>
        <w:ind w:left="1440"/>
        <w:rPr>
          <w:rFonts w:ascii="Times New Roman" w:eastAsia="Times New Roman" w:hAnsi="Times New Roman" w:cs="Times New Roman"/>
          <w:b/>
          <w:bCs/>
          <w:color w:val="1F1F1F"/>
          <w:sz w:val="20"/>
          <w:szCs w:val="20"/>
        </w:rPr>
      </w:pPr>
    </w:p>
    <w:p w:rsidR="001E296C" w:rsidRDefault="00750CC2" w:rsidP="00750CC2">
      <w:pPr>
        <w:numPr>
          <w:ilvl w:val="0"/>
          <w:numId w:val="119"/>
        </w:numPr>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t>FIR / Institution Stage</w:t>
      </w:r>
    </w:p>
    <w:p w:rsidR="001E296C" w:rsidRDefault="001E296C" w:rsidP="00750CC2">
      <w:pPr>
        <w:ind w:left="1440"/>
        <w:rPr>
          <w:rFonts w:ascii="Times New Roman" w:eastAsia="Times New Roman" w:hAnsi="Times New Roman" w:cs="Times New Roman"/>
          <w:b/>
          <w:bCs/>
          <w:color w:val="1F1F1F"/>
          <w:sz w:val="20"/>
          <w:szCs w:val="20"/>
        </w:rPr>
      </w:pPr>
    </w:p>
    <w:p w:rsidR="001E296C" w:rsidRDefault="00750CC2" w:rsidP="00750CC2">
      <w:pPr>
        <w:numPr>
          <w:ilvl w:val="0"/>
          <w:numId w:val="119"/>
        </w:numPr>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t>Investigation Stage</w:t>
      </w:r>
    </w:p>
    <w:p w:rsidR="001E296C" w:rsidRDefault="001E296C" w:rsidP="00750CC2">
      <w:pPr>
        <w:ind w:left="1440"/>
        <w:rPr>
          <w:rFonts w:ascii="Times New Roman" w:eastAsia="Times New Roman" w:hAnsi="Times New Roman" w:cs="Times New Roman"/>
          <w:b/>
          <w:bCs/>
          <w:color w:val="1F1F1F"/>
          <w:sz w:val="20"/>
          <w:szCs w:val="20"/>
        </w:rPr>
      </w:pPr>
    </w:p>
    <w:p w:rsidR="001E296C" w:rsidRDefault="00750CC2" w:rsidP="00750CC2">
      <w:pPr>
        <w:numPr>
          <w:ilvl w:val="0"/>
          <w:numId w:val="119"/>
        </w:numPr>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t>Challan / Police Report Stage</w:t>
      </w:r>
    </w:p>
    <w:p w:rsidR="001E296C" w:rsidRDefault="001E296C" w:rsidP="00750CC2">
      <w:pPr>
        <w:ind w:left="1440"/>
        <w:rPr>
          <w:rFonts w:ascii="Times New Roman" w:eastAsia="Times New Roman" w:hAnsi="Times New Roman" w:cs="Times New Roman"/>
          <w:b/>
          <w:bCs/>
          <w:color w:val="1F1F1F"/>
          <w:sz w:val="20"/>
          <w:szCs w:val="20"/>
        </w:rPr>
      </w:pPr>
    </w:p>
    <w:p w:rsidR="001E296C" w:rsidRDefault="00750CC2" w:rsidP="00750CC2">
      <w:pPr>
        <w:numPr>
          <w:ilvl w:val="0"/>
          <w:numId w:val="119"/>
        </w:numPr>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t>Cognizance &amp; Pre-Trial Stage</w:t>
      </w:r>
    </w:p>
    <w:p w:rsidR="001E296C" w:rsidRDefault="001E296C" w:rsidP="00750CC2">
      <w:pPr>
        <w:ind w:left="1440"/>
        <w:rPr>
          <w:rFonts w:ascii="Times New Roman" w:eastAsia="Times New Roman" w:hAnsi="Times New Roman" w:cs="Times New Roman"/>
          <w:b/>
          <w:bCs/>
          <w:color w:val="1F1F1F"/>
          <w:sz w:val="20"/>
          <w:szCs w:val="20"/>
        </w:rPr>
      </w:pPr>
    </w:p>
    <w:p w:rsidR="001E296C" w:rsidRDefault="00750CC2" w:rsidP="00750CC2">
      <w:pPr>
        <w:numPr>
          <w:ilvl w:val="0"/>
          <w:numId w:val="119"/>
        </w:numPr>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t>Trial &amp; Evidence Stage</w:t>
      </w:r>
    </w:p>
    <w:p w:rsidR="001E296C" w:rsidRDefault="001E296C" w:rsidP="00750CC2">
      <w:pPr>
        <w:ind w:left="1440"/>
        <w:rPr>
          <w:rFonts w:ascii="Times New Roman" w:eastAsia="Times New Roman" w:hAnsi="Times New Roman" w:cs="Times New Roman"/>
          <w:b/>
          <w:bCs/>
          <w:color w:val="1F1F1F"/>
          <w:sz w:val="20"/>
          <w:szCs w:val="20"/>
        </w:rPr>
      </w:pPr>
    </w:p>
    <w:p w:rsidR="001E296C" w:rsidRDefault="00750CC2" w:rsidP="00750CC2">
      <w:pPr>
        <w:numPr>
          <w:ilvl w:val="0"/>
          <w:numId w:val="119"/>
        </w:numPr>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t>Arguments, Judgment &amp; Sentencing</w:t>
      </w:r>
    </w:p>
    <w:p w:rsidR="001E296C" w:rsidRDefault="001E296C" w:rsidP="00750CC2">
      <w:pPr>
        <w:ind w:left="1440"/>
        <w:rPr>
          <w:rFonts w:ascii="Times New Roman" w:eastAsia="Times New Roman" w:hAnsi="Times New Roman" w:cs="Times New Roman"/>
          <w:b/>
          <w:bCs/>
          <w:color w:val="1F1F1F"/>
          <w:sz w:val="20"/>
          <w:szCs w:val="20"/>
        </w:rPr>
      </w:pPr>
    </w:p>
    <w:p w:rsidR="001E296C" w:rsidRDefault="00750CC2" w:rsidP="00750CC2">
      <w:pPr>
        <w:numPr>
          <w:ilvl w:val="0"/>
          <w:numId w:val="119"/>
        </w:numPr>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t>Appellate / Revisional Stage</w:t>
      </w:r>
    </w:p>
    <w:p w:rsidR="001E296C" w:rsidRDefault="001E296C" w:rsidP="00750CC2">
      <w:pPr>
        <w:ind w:left="1440"/>
        <w:rPr>
          <w:rFonts w:ascii="Times New Roman" w:eastAsia="Times New Roman" w:hAnsi="Times New Roman" w:cs="Times New Roman"/>
          <w:b/>
          <w:bCs/>
          <w:color w:val="1F1F1F"/>
          <w:sz w:val="20"/>
          <w:szCs w:val="20"/>
        </w:rPr>
      </w:pPr>
    </w:p>
    <w:p w:rsidR="001E296C" w:rsidRDefault="00750CC2" w:rsidP="00750CC2">
      <w:pPr>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t xml:space="preserve">    10.Execution &amp; Final Disposal</w:t>
      </w:r>
    </w:p>
    <w:p w:rsidR="001E296C" w:rsidRDefault="001E296C" w:rsidP="00750CC2">
      <w:pPr>
        <w:rPr>
          <w:rFonts w:ascii="Times New Roman" w:eastAsia="Times New Roman" w:hAnsi="Times New Roman" w:cs="Times New Roman"/>
          <w:color w:val="1F1F1F"/>
          <w:sz w:val="20"/>
          <w:szCs w:val="20"/>
        </w:rPr>
      </w:pPr>
    </w:p>
    <w:p w:rsidR="001E296C" w:rsidRDefault="00750CC2" w:rsidP="00750CC2">
      <w:pPr>
        <w:pStyle w:val="Heading2"/>
        <w:keepNext w:val="0"/>
        <w:keepLines w:val="0"/>
        <w:spacing w:before="0" w:after="0"/>
        <w:rPr>
          <w:rFonts w:ascii="Times New Roman" w:eastAsia="Times New Roman" w:hAnsi="Times New Roman" w:cs="Times New Roman"/>
          <w:b/>
          <w:bCs/>
          <w:color w:val="1F1F1F"/>
          <w:sz w:val="20"/>
          <w:szCs w:val="20"/>
          <w:u w:val="single"/>
        </w:rPr>
      </w:pPr>
      <w:bookmarkStart w:id="1211" w:name="_wh273st99i8e" w:colFirst="0" w:colLast="0"/>
      <w:bookmarkEnd w:id="1211"/>
      <w:r>
        <w:rPr>
          <w:rFonts w:ascii="Times New Roman" w:eastAsia="Times New Roman" w:hAnsi="Times New Roman" w:cs="Times New Roman"/>
          <w:b/>
          <w:bCs/>
          <w:color w:val="1F1F1F"/>
          <w:sz w:val="20"/>
          <w:szCs w:val="20"/>
          <w:u w:val="single"/>
        </w:rPr>
        <w:t>Introduction</w:t>
      </w:r>
    </w:p>
    <w:p w:rsidR="001E296C" w:rsidRDefault="00750CC2" w:rsidP="00750CC2">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 xml:space="preserve">Attempt to murder is defined and punished primarily under </w:t>
      </w:r>
      <w:r>
        <w:rPr>
          <w:rFonts w:ascii="Times New Roman" w:eastAsia="Times New Roman" w:hAnsi="Times New Roman" w:cs="Times New Roman"/>
          <w:b/>
          <w:bCs/>
          <w:color w:val="1F1F1F"/>
          <w:sz w:val="20"/>
          <w:szCs w:val="20"/>
        </w:rPr>
        <w:t>Section 324 of the Pakistan Penal Code (PPC), 1860</w:t>
      </w:r>
      <w:r>
        <w:rPr>
          <w:rFonts w:ascii="Times New Roman" w:eastAsia="Times New Roman" w:hAnsi="Times New Roman" w:cs="Times New Roman"/>
          <w:color w:val="1F1F1F"/>
          <w:sz w:val="20"/>
          <w:szCs w:val="20"/>
        </w:rPr>
        <w:t>. It covers any act done with such intention or knowledge, and under such circumstances, that if the act caused death, the perpetrator would be guilty of murder (</w:t>
      </w:r>
      <w:r>
        <w:rPr>
          <w:rFonts w:ascii="Times New Roman" w:eastAsia="Times New Roman" w:hAnsi="Times New Roman" w:cs="Times New Roman"/>
          <w:i/>
          <w:iCs/>
          <w:color w:val="1F1F1F"/>
          <w:sz w:val="20"/>
          <w:szCs w:val="20"/>
        </w:rPr>
        <w:t>Qatl-i-Amd</w:t>
      </w:r>
      <w:r>
        <w:rPr>
          <w:rFonts w:ascii="Times New Roman" w:eastAsia="Times New Roman" w:hAnsi="Times New Roman" w:cs="Times New Roman"/>
          <w:color w:val="1F1F1F"/>
          <w:sz w:val="20"/>
          <w:szCs w:val="20"/>
        </w:rPr>
        <w:t xml:space="preserve"> under Section 302 PPC).</w:t>
      </w:r>
    </w:p>
    <w:p w:rsidR="001E296C" w:rsidRDefault="001E296C" w:rsidP="00750CC2">
      <w:pPr>
        <w:rPr>
          <w:rFonts w:ascii="Times New Roman" w:eastAsia="Times New Roman" w:hAnsi="Times New Roman" w:cs="Times New Roman"/>
          <w:color w:val="1F1F1F"/>
          <w:sz w:val="20"/>
          <w:szCs w:val="20"/>
        </w:rPr>
      </w:pPr>
    </w:p>
    <w:p w:rsidR="001E296C" w:rsidRDefault="00750CC2" w:rsidP="00750CC2">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Crucially, under Pakistani law:</w:t>
      </w:r>
    </w:p>
    <w:p w:rsidR="001E296C" w:rsidRDefault="001E296C" w:rsidP="00750CC2">
      <w:pPr>
        <w:rPr>
          <w:rFonts w:ascii="Times New Roman" w:eastAsia="Times New Roman" w:hAnsi="Times New Roman" w:cs="Times New Roman"/>
          <w:color w:val="1F1F1F"/>
          <w:sz w:val="20"/>
          <w:szCs w:val="20"/>
        </w:rPr>
      </w:pPr>
    </w:p>
    <w:p w:rsidR="001E296C" w:rsidRDefault="00750CC2" w:rsidP="00750CC2">
      <w:pPr>
        <w:numPr>
          <w:ilvl w:val="0"/>
          <w:numId w:val="142"/>
        </w:numPr>
        <w:rPr>
          <w:color w:val="1F1F1F"/>
          <w:sz w:val="20"/>
          <w:szCs w:val="20"/>
        </w:rPr>
      </w:pPr>
      <w:r>
        <w:rPr>
          <w:rFonts w:ascii="Times New Roman" w:eastAsia="Times New Roman" w:hAnsi="Times New Roman" w:cs="Times New Roman"/>
          <w:b/>
          <w:bCs/>
          <w:color w:val="1F1F1F"/>
          <w:sz w:val="20"/>
          <w:szCs w:val="20"/>
        </w:rPr>
        <w:t>If hurt is caused:</w:t>
      </w:r>
      <w:r>
        <w:rPr>
          <w:rFonts w:ascii="Times New Roman" w:eastAsia="Times New Roman" w:hAnsi="Times New Roman" w:cs="Times New Roman"/>
          <w:color w:val="1F1F1F"/>
          <w:sz w:val="20"/>
          <w:szCs w:val="20"/>
        </w:rPr>
        <w:t xml:space="preserve"> The of</w:t>
      </w:r>
      <w:r>
        <w:rPr>
          <w:rFonts w:ascii="Times New Roman" w:eastAsia="Times New Roman" w:hAnsi="Times New Roman" w:cs="Times New Roman"/>
          <w:color w:val="1F1F1F"/>
          <w:sz w:val="20"/>
          <w:szCs w:val="20"/>
        </w:rPr>
        <w:t xml:space="preserve">fender is liable to </w:t>
      </w:r>
      <w:r>
        <w:rPr>
          <w:rFonts w:ascii="Times New Roman" w:eastAsia="Times New Roman" w:hAnsi="Times New Roman" w:cs="Times New Roman"/>
          <w:i/>
          <w:iCs/>
          <w:color w:val="1F1F1F"/>
          <w:sz w:val="20"/>
          <w:szCs w:val="20"/>
        </w:rPr>
        <w:t>Qisas</w:t>
      </w:r>
      <w:r>
        <w:rPr>
          <w:rFonts w:ascii="Times New Roman" w:eastAsia="Times New Roman" w:hAnsi="Times New Roman" w:cs="Times New Roman"/>
          <w:color w:val="1F1F1F"/>
          <w:sz w:val="20"/>
          <w:szCs w:val="20"/>
        </w:rPr>
        <w:t xml:space="preserve"> or </w:t>
      </w:r>
      <w:r>
        <w:rPr>
          <w:rFonts w:ascii="Times New Roman" w:eastAsia="Times New Roman" w:hAnsi="Times New Roman" w:cs="Times New Roman"/>
          <w:i/>
          <w:iCs/>
          <w:color w:val="1F1F1F"/>
          <w:sz w:val="20"/>
          <w:szCs w:val="20"/>
        </w:rPr>
        <w:t>Arsh</w:t>
      </w:r>
      <w:r>
        <w:rPr>
          <w:rFonts w:ascii="Times New Roman" w:eastAsia="Times New Roman" w:hAnsi="Times New Roman" w:cs="Times New Roman"/>
          <w:color w:val="1F1F1F"/>
          <w:sz w:val="20"/>
          <w:szCs w:val="20"/>
        </w:rPr>
        <w:t xml:space="preserve"> / </w:t>
      </w:r>
      <w:r>
        <w:rPr>
          <w:rFonts w:ascii="Times New Roman" w:eastAsia="Times New Roman" w:hAnsi="Times New Roman" w:cs="Times New Roman"/>
          <w:i/>
          <w:iCs/>
          <w:color w:val="1F1F1F"/>
          <w:sz w:val="20"/>
          <w:szCs w:val="20"/>
        </w:rPr>
        <w:t>Daman</w:t>
      </w:r>
      <w:r>
        <w:rPr>
          <w:rFonts w:ascii="Times New Roman" w:eastAsia="Times New Roman" w:hAnsi="Times New Roman" w:cs="Times New Roman"/>
          <w:color w:val="1F1F1F"/>
          <w:sz w:val="20"/>
          <w:szCs w:val="20"/>
        </w:rPr>
        <w:t xml:space="preserve"> for the specific injury under Sections 337-A to 337-L PPC, alongside imprisonment (</w:t>
      </w:r>
      <w:r>
        <w:rPr>
          <w:rFonts w:ascii="Times New Roman" w:eastAsia="Times New Roman" w:hAnsi="Times New Roman" w:cs="Times New Roman"/>
          <w:i/>
          <w:iCs/>
          <w:color w:val="1F1F1F"/>
          <w:sz w:val="20"/>
          <w:szCs w:val="20"/>
        </w:rPr>
        <w:t>Ta'zir</w:t>
      </w:r>
      <w:r>
        <w:rPr>
          <w:rFonts w:ascii="Times New Roman" w:eastAsia="Times New Roman" w:hAnsi="Times New Roman" w:cs="Times New Roman"/>
          <w:color w:val="1F1F1F"/>
          <w:sz w:val="20"/>
          <w:szCs w:val="20"/>
        </w:rPr>
        <w:t>) up to 10 years (or up to 14 years if committed by a life convict).</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142"/>
        </w:numPr>
        <w:rPr>
          <w:color w:val="1F1F1F"/>
          <w:sz w:val="20"/>
          <w:szCs w:val="20"/>
        </w:rPr>
      </w:pPr>
      <w:r>
        <w:rPr>
          <w:rFonts w:ascii="Times New Roman" w:eastAsia="Times New Roman" w:hAnsi="Times New Roman" w:cs="Times New Roman"/>
          <w:b/>
          <w:bCs/>
          <w:color w:val="1F1F1F"/>
          <w:sz w:val="20"/>
          <w:szCs w:val="20"/>
        </w:rPr>
        <w:t>If no hurt is caused:</w:t>
      </w:r>
      <w:r>
        <w:rPr>
          <w:rFonts w:ascii="Times New Roman" w:eastAsia="Times New Roman" w:hAnsi="Times New Roman" w:cs="Times New Roman"/>
          <w:color w:val="1F1F1F"/>
          <w:sz w:val="20"/>
          <w:szCs w:val="20"/>
        </w:rPr>
        <w:t xml:space="preserve"> The offence attracts imprisonment</w:t>
      </w:r>
      <w:r>
        <w:rPr>
          <w:rFonts w:ascii="Times New Roman" w:eastAsia="Times New Roman" w:hAnsi="Times New Roman" w:cs="Times New Roman"/>
          <w:color w:val="1F1F1F"/>
          <w:sz w:val="20"/>
          <w:szCs w:val="20"/>
        </w:rPr>
        <w:t xml:space="preserve"> (</w:t>
      </w:r>
      <w:r>
        <w:rPr>
          <w:rFonts w:ascii="Times New Roman" w:eastAsia="Times New Roman" w:hAnsi="Times New Roman" w:cs="Times New Roman"/>
          <w:i/>
          <w:iCs/>
          <w:color w:val="1F1F1F"/>
          <w:sz w:val="20"/>
          <w:szCs w:val="20"/>
        </w:rPr>
        <w:t>Ta'zir</w:t>
      </w:r>
      <w:r>
        <w:rPr>
          <w:rFonts w:ascii="Times New Roman" w:eastAsia="Times New Roman" w:hAnsi="Times New Roman" w:cs="Times New Roman"/>
          <w:color w:val="1F1F1F"/>
          <w:sz w:val="20"/>
          <w:szCs w:val="20"/>
        </w:rPr>
        <w:t>) which may extend to 10 years, with fine.</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 xml:space="preserve">Unlike simple hurt, Attempt to Murder under Section 324 PPC is a </w:t>
      </w:r>
      <w:r>
        <w:rPr>
          <w:rFonts w:ascii="Times New Roman" w:eastAsia="Times New Roman" w:hAnsi="Times New Roman" w:cs="Times New Roman"/>
          <w:b/>
          <w:bCs/>
          <w:color w:val="1F1F1F"/>
          <w:sz w:val="20"/>
          <w:szCs w:val="20"/>
        </w:rPr>
        <w:t>cognizable, non-bailable, and non-compoundable</w:t>
      </w:r>
      <w:r>
        <w:rPr>
          <w:rFonts w:ascii="Times New Roman" w:eastAsia="Times New Roman" w:hAnsi="Times New Roman" w:cs="Times New Roman"/>
          <w:color w:val="1F1F1F"/>
          <w:sz w:val="20"/>
          <w:szCs w:val="20"/>
        </w:rPr>
        <w:t xml:space="preserve"> offence (though compounding may be allowed in practice under Section 345 Cr.P.C. specificall</w:t>
      </w:r>
      <w:r>
        <w:rPr>
          <w:rFonts w:ascii="Times New Roman" w:eastAsia="Times New Roman" w:hAnsi="Times New Roman" w:cs="Times New Roman"/>
          <w:color w:val="1F1F1F"/>
          <w:sz w:val="20"/>
          <w:szCs w:val="20"/>
        </w:rPr>
        <w:t xml:space="preserve">y for the </w:t>
      </w:r>
      <w:r>
        <w:rPr>
          <w:rFonts w:ascii="Times New Roman" w:eastAsia="Times New Roman" w:hAnsi="Times New Roman" w:cs="Times New Roman"/>
          <w:i/>
          <w:iCs/>
          <w:color w:val="1F1F1F"/>
          <w:sz w:val="20"/>
          <w:szCs w:val="20"/>
        </w:rPr>
        <w:t>hurt component</w:t>
      </w:r>
      <w:r>
        <w:rPr>
          <w:rFonts w:ascii="Times New Roman" w:eastAsia="Times New Roman" w:hAnsi="Times New Roman" w:cs="Times New Roman"/>
          <w:color w:val="1F1F1F"/>
          <w:sz w:val="20"/>
          <w:szCs w:val="20"/>
        </w:rPr>
        <w:t xml:space="preserve"> or under judicial oversight via compromise/quashing depending on the nature of injuries and circumstances).</w:t>
      </w:r>
    </w:p>
    <w:p w:rsidR="001E296C" w:rsidRDefault="001E296C" w:rsidP="00750CC2">
      <w:pPr>
        <w:rPr>
          <w:rFonts w:ascii="Times New Roman" w:eastAsia="Times New Roman" w:hAnsi="Times New Roman" w:cs="Times New Roman"/>
          <w:color w:val="1F1F1F"/>
          <w:sz w:val="20"/>
          <w:szCs w:val="20"/>
        </w:rPr>
      </w:pPr>
    </w:p>
    <w:p w:rsidR="001E296C" w:rsidRDefault="00750CC2" w:rsidP="00750CC2">
      <w:pPr>
        <w:pStyle w:val="Heading2"/>
        <w:keepNext w:val="0"/>
        <w:keepLines w:val="0"/>
        <w:spacing w:before="0" w:after="0"/>
        <w:rPr>
          <w:rFonts w:ascii="Times New Roman" w:eastAsia="Times New Roman" w:hAnsi="Times New Roman" w:cs="Times New Roman"/>
          <w:b/>
          <w:bCs/>
          <w:color w:val="1F1F1F"/>
          <w:sz w:val="20"/>
          <w:szCs w:val="20"/>
          <w:u w:val="single"/>
        </w:rPr>
      </w:pPr>
      <w:bookmarkStart w:id="1212" w:name="_7f0j4s4j0uqh" w:colFirst="0" w:colLast="0"/>
      <w:bookmarkEnd w:id="1212"/>
      <w:r>
        <w:rPr>
          <w:rFonts w:ascii="Times New Roman" w:eastAsia="Times New Roman" w:hAnsi="Times New Roman" w:cs="Times New Roman"/>
          <w:b/>
          <w:bCs/>
          <w:color w:val="1F1F1F"/>
          <w:sz w:val="20"/>
          <w:szCs w:val="20"/>
          <w:u w:val="single"/>
        </w:rPr>
        <w:t>1. Pre-Institution / Pre-FIR Stage</w:t>
      </w:r>
    </w:p>
    <w:p w:rsidR="001E296C" w:rsidRDefault="00750CC2" w:rsidP="00750CC2">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Before initiating formal legal proceedings, counsel undertakes a critical assessment of</w:t>
      </w:r>
      <w:r>
        <w:rPr>
          <w:rFonts w:ascii="Times New Roman" w:eastAsia="Times New Roman" w:hAnsi="Times New Roman" w:cs="Times New Roman"/>
          <w:color w:val="1F1F1F"/>
          <w:sz w:val="20"/>
          <w:szCs w:val="20"/>
        </w:rPr>
        <w:t xml:space="preserve"> the incident. This involves interviewing the victim, eyewitnesses, or informants to establish the foundational elements of Section 324 PPC: </w:t>
      </w:r>
      <w:r>
        <w:rPr>
          <w:rFonts w:ascii="Times New Roman" w:eastAsia="Times New Roman" w:hAnsi="Times New Roman" w:cs="Times New Roman"/>
          <w:b/>
          <w:bCs/>
          <w:color w:val="1F1F1F"/>
          <w:sz w:val="20"/>
          <w:szCs w:val="20"/>
        </w:rPr>
        <w:t>intention (</w:t>
      </w:r>
      <w:r>
        <w:rPr>
          <w:rFonts w:ascii="Times New Roman" w:eastAsia="Times New Roman" w:hAnsi="Times New Roman" w:cs="Times New Roman"/>
          <w:b/>
          <w:bCs/>
          <w:i/>
          <w:iCs/>
          <w:color w:val="1F1F1F"/>
          <w:sz w:val="20"/>
          <w:szCs w:val="20"/>
        </w:rPr>
        <w:t>mens rea</w:t>
      </w:r>
      <w:r>
        <w:rPr>
          <w:rFonts w:ascii="Times New Roman" w:eastAsia="Times New Roman" w:hAnsi="Times New Roman" w:cs="Times New Roman"/>
          <w:b/>
          <w:bCs/>
          <w:color w:val="1F1F1F"/>
          <w:sz w:val="20"/>
          <w:szCs w:val="20"/>
        </w:rPr>
        <w:t>)</w:t>
      </w:r>
      <w:r>
        <w:rPr>
          <w:rFonts w:ascii="Times New Roman" w:eastAsia="Times New Roman" w:hAnsi="Times New Roman" w:cs="Times New Roman"/>
          <w:color w:val="1F1F1F"/>
          <w:sz w:val="20"/>
          <w:szCs w:val="20"/>
        </w:rPr>
        <w:t xml:space="preserve">, </w:t>
      </w:r>
      <w:r>
        <w:rPr>
          <w:rFonts w:ascii="Times New Roman" w:eastAsia="Times New Roman" w:hAnsi="Times New Roman" w:cs="Times New Roman"/>
          <w:b/>
          <w:bCs/>
          <w:color w:val="1F1F1F"/>
          <w:sz w:val="20"/>
          <w:szCs w:val="20"/>
        </w:rPr>
        <w:t>the overt act (</w:t>
      </w:r>
      <w:r>
        <w:rPr>
          <w:rFonts w:ascii="Times New Roman" w:eastAsia="Times New Roman" w:hAnsi="Times New Roman" w:cs="Times New Roman"/>
          <w:b/>
          <w:bCs/>
          <w:i/>
          <w:iCs/>
          <w:color w:val="1F1F1F"/>
          <w:sz w:val="20"/>
          <w:szCs w:val="20"/>
        </w:rPr>
        <w:t>actus reus</w:t>
      </w:r>
      <w:r>
        <w:rPr>
          <w:rFonts w:ascii="Times New Roman" w:eastAsia="Times New Roman" w:hAnsi="Times New Roman" w:cs="Times New Roman"/>
          <w:b/>
          <w:bCs/>
          <w:color w:val="1F1F1F"/>
          <w:sz w:val="20"/>
          <w:szCs w:val="20"/>
        </w:rPr>
        <w:t>)</w:t>
      </w:r>
      <w:r>
        <w:rPr>
          <w:rFonts w:ascii="Times New Roman" w:eastAsia="Times New Roman" w:hAnsi="Times New Roman" w:cs="Times New Roman"/>
          <w:color w:val="1F1F1F"/>
          <w:sz w:val="20"/>
          <w:szCs w:val="20"/>
        </w:rPr>
        <w:t xml:space="preserve">, and </w:t>
      </w:r>
      <w:r>
        <w:rPr>
          <w:rFonts w:ascii="Times New Roman" w:eastAsia="Times New Roman" w:hAnsi="Times New Roman" w:cs="Times New Roman"/>
          <w:b/>
          <w:bCs/>
          <w:color w:val="1F1F1F"/>
          <w:sz w:val="20"/>
          <w:szCs w:val="20"/>
        </w:rPr>
        <w:t>the nexus between the attack and the potential fatal outcome</w:t>
      </w:r>
      <w:r>
        <w:rPr>
          <w:rFonts w:ascii="Times New Roman" w:eastAsia="Times New Roman" w:hAnsi="Times New Roman" w:cs="Times New Roman"/>
          <w:color w:val="1F1F1F"/>
          <w:sz w:val="20"/>
          <w:szCs w:val="20"/>
        </w:rPr>
        <w:t>.</w:t>
      </w:r>
    </w:p>
    <w:p w:rsidR="001E296C" w:rsidRDefault="001E296C" w:rsidP="00750CC2">
      <w:pPr>
        <w:rPr>
          <w:rFonts w:ascii="Times New Roman" w:eastAsia="Times New Roman" w:hAnsi="Times New Roman" w:cs="Times New Roman"/>
          <w:color w:val="1F1F1F"/>
          <w:sz w:val="20"/>
          <w:szCs w:val="20"/>
        </w:rPr>
      </w:pPr>
    </w:p>
    <w:p w:rsidR="001E296C" w:rsidRDefault="00750CC2" w:rsidP="00750CC2">
      <w:pPr>
        <w:numPr>
          <w:ilvl w:val="0"/>
          <w:numId w:val="13"/>
        </w:numPr>
        <w:rPr>
          <w:color w:val="1F1F1F"/>
          <w:sz w:val="20"/>
          <w:szCs w:val="20"/>
        </w:rPr>
      </w:pPr>
      <w:r>
        <w:rPr>
          <w:rFonts w:ascii="Times New Roman" w:eastAsia="Times New Roman" w:hAnsi="Times New Roman" w:cs="Times New Roman"/>
          <w:b/>
          <w:bCs/>
          <w:color w:val="1F1F1F"/>
          <w:sz w:val="20"/>
          <w:szCs w:val="20"/>
        </w:rPr>
        <w:t>Medical Evaluation &amp; Preservations:</w:t>
      </w:r>
      <w:r>
        <w:rPr>
          <w:rFonts w:ascii="Times New Roman" w:eastAsia="Times New Roman" w:hAnsi="Times New Roman" w:cs="Times New Roman"/>
          <w:color w:val="1F1F1F"/>
          <w:sz w:val="20"/>
          <w:szCs w:val="20"/>
        </w:rPr>
        <w:t xml:space="preserve"> Because attempt-to-murder cases depend heavily on physical evidence, preliminary medical records (</w:t>
      </w:r>
      <w:r>
        <w:rPr>
          <w:rFonts w:ascii="Times New Roman" w:eastAsia="Times New Roman" w:hAnsi="Times New Roman" w:cs="Times New Roman"/>
          <w:i/>
          <w:iCs/>
          <w:color w:val="1F1F1F"/>
          <w:sz w:val="20"/>
          <w:szCs w:val="20"/>
        </w:rPr>
        <w:t>Emergency Assessment</w:t>
      </w:r>
      <w:r>
        <w:rPr>
          <w:rFonts w:ascii="Times New Roman" w:eastAsia="Times New Roman" w:hAnsi="Times New Roman" w:cs="Times New Roman"/>
          <w:color w:val="1F1F1F"/>
          <w:sz w:val="20"/>
          <w:szCs w:val="20"/>
        </w:rPr>
        <w:t xml:space="preserve">, </w:t>
      </w:r>
      <w:r>
        <w:rPr>
          <w:rFonts w:ascii="Times New Roman" w:eastAsia="Times New Roman" w:hAnsi="Times New Roman" w:cs="Times New Roman"/>
          <w:i/>
          <w:iCs/>
          <w:color w:val="1F1F1F"/>
          <w:sz w:val="20"/>
          <w:szCs w:val="20"/>
        </w:rPr>
        <w:t>Bed Head Tickets</w:t>
      </w:r>
      <w:r>
        <w:rPr>
          <w:rFonts w:ascii="Times New Roman" w:eastAsia="Times New Roman" w:hAnsi="Times New Roman" w:cs="Times New Roman"/>
          <w:color w:val="1F1F1F"/>
          <w:sz w:val="20"/>
          <w:szCs w:val="20"/>
        </w:rPr>
        <w:t xml:space="preserve">, </w:t>
      </w:r>
      <w:r>
        <w:rPr>
          <w:rFonts w:ascii="Times New Roman" w:eastAsia="Times New Roman" w:hAnsi="Times New Roman" w:cs="Times New Roman"/>
          <w:i/>
          <w:iCs/>
          <w:color w:val="1F1F1F"/>
          <w:sz w:val="20"/>
          <w:szCs w:val="20"/>
        </w:rPr>
        <w:t>Radiology/CT Scan reports</w:t>
      </w:r>
      <w:r>
        <w:rPr>
          <w:rFonts w:ascii="Times New Roman" w:eastAsia="Times New Roman" w:hAnsi="Times New Roman" w:cs="Times New Roman"/>
          <w:color w:val="1F1F1F"/>
          <w:sz w:val="20"/>
          <w:szCs w:val="20"/>
        </w:rPr>
        <w:t>) must be preserved immediately alongside digital evidence (CCTV, call data records, mobile recordings).</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13"/>
        </w:numPr>
        <w:rPr>
          <w:color w:val="1F1F1F"/>
          <w:sz w:val="20"/>
          <w:szCs w:val="20"/>
        </w:rPr>
      </w:pPr>
      <w:r>
        <w:rPr>
          <w:rFonts w:ascii="Times New Roman" w:eastAsia="Times New Roman" w:hAnsi="Times New Roman" w:cs="Times New Roman"/>
          <w:b/>
          <w:bCs/>
          <w:color w:val="1F1F1F"/>
          <w:sz w:val="20"/>
          <w:szCs w:val="20"/>
        </w:rPr>
        <w:t>Territorial Jurisdiction:</w:t>
      </w:r>
      <w:r>
        <w:rPr>
          <w:rFonts w:ascii="Times New Roman" w:eastAsia="Times New Roman" w:hAnsi="Times New Roman" w:cs="Times New Roman"/>
          <w:color w:val="1F1F1F"/>
          <w:sz w:val="20"/>
          <w:szCs w:val="20"/>
        </w:rPr>
        <w:t xml:space="preserve"> The jurisdiction of the concerned Police Station (</w:t>
      </w:r>
      <w:r>
        <w:rPr>
          <w:rFonts w:ascii="Times New Roman" w:eastAsia="Times New Roman" w:hAnsi="Times New Roman" w:cs="Times New Roman"/>
          <w:i/>
          <w:iCs/>
          <w:color w:val="1F1F1F"/>
          <w:sz w:val="20"/>
          <w:szCs w:val="20"/>
        </w:rPr>
        <w:t>Thana</w:t>
      </w:r>
      <w:r>
        <w:rPr>
          <w:rFonts w:ascii="Times New Roman" w:eastAsia="Times New Roman" w:hAnsi="Times New Roman" w:cs="Times New Roman"/>
          <w:color w:val="1F1F1F"/>
          <w:sz w:val="20"/>
          <w:szCs w:val="20"/>
        </w:rPr>
        <w:t>) and the jurisdictional Magistrate/Sessions Court is determined base</w:t>
      </w:r>
      <w:r>
        <w:rPr>
          <w:rFonts w:ascii="Times New Roman" w:eastAsia="Times New Roman" w:hAnsi="Times New Roman" w:cs="Times New Roman"/>
          <w:color w:val="1F1F1F"/>
          <w:sz w:val="20"/>
          <w:szCs w:val="20"/>
        </w:rPr>
        <w:t>d on the place where the attack took place.</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13"/>
        </w:numPr>
        <w:rPr>
          <w:color w:val="1F1F1F"/>
          <w:sz w:val="20"/>
          <w:szCs w:val="20"/>
        </w:rPr>
      </w:pPr>
      <w:r>
        <w:rPr>
          <w:rFonts w:ascii="Times New Roman" w:eastAsia="Times New Roman" w:hAnsi="Times New Roman" w:cs="Times New Roman"/>
          <w:b/>
          <w:bCs/>
          <w:color w:val="1F1F1F"/>
          <w:sz w:val="20"/>
          <w:szCs w:val="20"/>
        </w:rPr>
        <w:t>Pre-Arrest Bail Strategy:</w:t>
      </w:r>
      <w:r>
        <w:rPr>
          <w:rFonts w:ascii="Times New Roman" w:eastAsia="Times New Roman" w:hAnsi="Times New Roman" w:cs="Times New Roman"/>
          <w:color w:val="1F1F1F"/>
          <w:sz w:val="20"/>
          <w:szCs w:val="20"/>
        </w:rPr>
        <w:t xml:space="preserve"> For an accused apprehending arrest under Section 324 PPC (a non-bailable offence), an application for </w:t>
      </w:r>
      <w:r>
        <w:rPr>
          <w:rFonts w:ascii="Times New Roman" w:eastAsia="Times New Roman" w:hAnsi="Times New Roman" w:cs="Times New Roman"/>
          <w:b/>
          <w:bCs/>
          <w:color w:val="1F1F1F"/>
          <w:sz w:val="20"/>
          <w:szCs w:val="20"/>
        </w:rPr>
        <w:t>Pre-Arrest Bail (</w:t>
      </w:r>
      <w:r>
        <w:rPr>
          <w:rFonts w:ascii="Times New Roman" w:eastAsia="Times New Roman" w:hAnsi="Times New Roman" w:cs="Times New Roman"/>
          <w:b/>
          <w:bCs/>
          <w:i/>
          <w:iCs/>
          <w:color w:val="1F1F1F"/>
          <w:sz w:val="20"/>
          <w:szCs w:val="20"/>
        </w:rPr>
        <w:t>Bail Before Arrest</w:t>
      </w:r>
      <w:r>
        <w:rPr>
          <w:rFonts w:ascii="Times New Roman" w:eastAsia="Times New Roman" w:hAnsi="Times New Roman" w:cs="Times New Roman"/>
          <w:b/>
          <w:bCs/>
          <w:color w:val="1F1F1F"/>
          <w:sz w:val="20"/>
          <w:szCs w:val="20"/>
        </w:rPr>
        <w:t>)</w:t>
      </w:r>
      <w:r>
        <w:rPr>
          <w:rFonts w:ascii="Times New Roman" w:eastAsia="Times New Roman" w:hAnsi="Times New Roman" w:cs="Times New Roman"/>
          <w:color w:val="1F1F1F"/>
          <w:sz w:val="20"/>
          <w:szCs w:val="20"/>
        </w:rPr>
        <w:t xml:space="preserve"> under </w:t>
      </w:r>
      <w:r>
        <w:rPr>
          <w:rFonts w:ascii="Times New Roman" w:eastAsia="Times New Roman" w:hAnsi="Times New Roman" w:cs="Times New Roman"/>
          <w:b/>
          <w:bCs/>
          <w:color w:val="1F1F1F"/>
          <w:sz w:val="20"/>
          <w:szCs w:val="20"/>
        </w:rPr>
        <w:t>Section 498 Cr.P.C.</w:t>
      </w:r>
      <w:r>
        <w:rPr>
          <w:rFonts w:ascii="Times New Roman" w:eastAsia="Times New Roman" w:hAnsi="Times New Roman" w:cs="Times New Roman"/>
          <w:color w:val="1F1F1F"/>
          <w:sz w:val="20"/>
          <w:szCs w:val="20"/>
        </w:rPr>
        <w:t xml:space="preserve"> is prepared for fili</w:t>
      </w:r>
      <w:r>
        <w:rPr>
          <w:rFonts w:ascii="Times New Roman" w:eastAsia="Times New Roman" w:hAnsi="Times New Roman" w:cs="Times New Roman"/>
          <w:color w:val="1F1F1F"/>
          <w:sz w:val="20"/>
          <w:szCs w:val="20"/>
        </w:rPr>
        <w:t>ng before the Sessions Judge or High Court, establishing mala fides, ulterior motives, or misjoinder.</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2"/>
        <w:keepNext w:val="0"/>
        <w:keepLines w:val="0"/>
        <w:spacing w:before="0" w:after="0"/>
        <w:rPr>
          <w:rFonts w:ascii="Times New Roman" w:eastAsia="Times New Roman" w:hAnsi="Times New Roman" w:cs="Times New Roman"/>
          <w:b/>
          <w:bCs/>
          <w:color w:val="1F1F1F"/>
          <w:sz w:val="20"/>
          <w:szCs w:val="20"/>
          <w:u w:val="single"/>
        </w:rPr>
      </w:pPr>
      <w:bookmarkStart w:id="1213" w:name="_4q8dm8lp2sxj" w:colFirst="0" w:colLast="0"/>
      <w:bookmarkEnd w:id="1213"/>
      <w:r>
        <w:rPr>
          <w:rFonts w:ascii="Times New Roman" w:eastAsia="Times New Roman" w:hAnsi="Times New Roman" w:cs="Times New Roman"/>
          <w:b/>
          <w:bCs/>
          <w:color w:val="1F1F1F"/>
          <w:sz w:val="20"/>
          <w:szCs w:val="20"/>
          <w:u w:val="single"/>
        </w:rPr>
        <w:t>2. FIR / Institution Stage</w:t>
      </w:r>
    </w:p>
    <w:p w:rsidR="001E296C" w:rsidRDefault="00750CC2" w:rsidP="00750CC2">
      <w:pPr>
        <w:numPr>
          <w:ilvl w:val="0"/>
          <w:numId w:val="269"/>
        </w:numPr>
        <w:rPr>
          <w:color w:val="1F1F1F"/>
          <w:sz w:val="20"/>
          <w:szCs w:val="20"/>
        </w:rPr>
      </w:pPr>
      <w:r>
        <w:rPr>
          <w:rFonts w:ascii="Times New Roman" w:eastAsia="Times New Roman" w:hAnsi="Times New Roman" w:cs="Times New Roman"/>
          <w:b/>
          <w:bCs/>
          <w:color w:val="1F1F1F"/>
          <w:sz w:val="20"/>
          <w:szCs w:val="20"/>
        </w:rPr>
        <w:t>FIR Registration (Section 154 Cr.P.C.):</w:t>
      </w:r>
      <w:r>
        <w:rPr>
          <w:rFonts w:ascii="Times New Roman" w:eastAsia="Times New Roman" w:hAnsi="Times New Roman" w:cs="Times New Roman"/>
          <w:color w:val="1F1F1F"/>
          <w:sz w:val="20"/>
          <w:szCs w:val="20"/>
        </w:rPr>
        <w:t xml:space="preserve"> Since Section 324 PPC is a </w:t>
      </w:r>
      <w:r>
        <w:rPr>
          <w:rFonts w:ascii="Times New Roman" w:eastAsia="Times New Roman" w:hAnsi="Times New Roman" w:cs="Times New Roman"/>
          <w:b/>
          <w:bCs/>
          <w:color w:val="1F1F1F"/>
          <w:sz w:val="20"/>
          <w:szCs w:val="20"/>
        </w:rPr>
        <w:t>cognizable offence</w:t>
      </w:r>
      <w:r>
        <w:rPr>
          <w:rFonts w:ascii="Times New Roman" w:eastAsia="Times New Roman" w:hAnsi="Times New Roman" w:cs="Times New Roman"/>
          <w:color w:val="1F1F1F"/>
          <w:sz w:val="20"/>
          <w:szCs w:val="20"/>
        </w:rPr>
        <w:t>, the Station House Officer (SHO) is legally bound to register an FIR immediately upon receiving oral or written information regarding the occurrence.</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269"/>
        </w:numPr>
        <w:rPr>
          <w:color w:val="1F1F1F"/>
          <w:sz w:val="20"/>
          <w:szCs w:val="20"/>
        </w:rPr>
      </w:pPr>
      <w:r>
        <w:rPr>
          <w:rFonts w:ascii="Times New Roman" w:eastAsia="Times New Roman" w:hAnsi="Times New Roman" w:cs="Times New Roman"/>
          <w:b/>
          <w:bCs/>
          <w:color w:val="1F1F1F"/>
          <w:sz w:val="20"/>
          <w:szCs w:val="20"/>
        </w:rPr>
        <w:t>Recourse against Non-Registration (Section 22-A / 22-B Cr.P.C.):</w:t>
      </w:r>
      <w:r>
        <w:rPr>
          <w:rFonts w:ascii="Times New Roman" w:eastAsia="Times New Roman" w:hAnsi="Times New Roman" w:cs="Times New Roman"/>
          <w:color w:val="1F1F1F"/>
          <w:sz w:val="20"/>
          <w:szCs w:val="20"/>
        </w:rPr>
        <w:t xml:space="preserve"> If the police delay or refuse to regist</w:t>
      </w:r>
      <w:r>
        <w:rPr>
          <w:rFonts w:ascii="Times New Roman" w:eastAsia="Times New Roman" w:hAnsi="Times New Roman" w:cs="Times New Roman"/>
          <w:color w:val="1F1F1F"/>
          <w:sz w:val="20"/>
          <w:szCs w:val="20"/>
        </w:rPr>
        <w:t xml:space="preserve">er the FIR, an application is moved before the </w:t>
      </w:r>
      <w:r>
        <w:rPr>
          <w:rFonts w:ascii="Times New Roman" w:eastAsia="Times New Roman" w:hAnsi="Times New Roman" w:cs="Times New Roman"/>
          <w:b/>
          <w:bCs/>
          <w:color w:val="1F1F1F"/>
          <w:sz w:val="20"/>
          <w:szCs w:val="20"/>
        </w:rPr>
        <w:t>Ex-Officio Justice of Peace</w:t>
      </w:r>
      <w:r>
        <w:rPr>
          <w:rFonts w:ascii="Times New Roman" w:eastAsia="Times New Roman" w:hAnsi="Times New Roman" w:cs="Times New Roman"/>
          <w:color w:val="1F1F1F"/>
          <w:sz w:val="20"/>
          <w:szCs w:val="20"/>
        </w:rPr>
        <w:t xml:space="preserve"> (Sessions Judge/Additional Sessions Judge) under Section 22-A(6) Cr.P.C. seeking a direction to the police to record the statement and register the case.</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269"/>
        </w:numPr>
        <w:rPr>
          <w:color w:val="1F1F1F"/>
          <w:sz w:val="20"/>
          <w:szCs w:val="20"/>
        </w:rPr>
      </w:pPr>
      <w:r>
        <w:rPr>
          <w:rFonts w:ascii="Times New Roman" w:eastAsia="Times New Roman" w:hAnsi="Times New Roman" w:cs="Times New Roman"/>
          <w:b/>
          <w:bCs/>
          <w:color w:val="1F1F1F"/>
          <w:sz w:val="20"/>
          <w:szCs w:val="20"/>
        </w:rPr>
        <w:t>Private Complaint (Section</w:t>
      </w:r>
      <w:r>
        <w:rPr>
          <w:rFonts w:ascii="Times New Roman" w:eastAsia="Times New Roman" w:hAnsi="Times New Roman" w:cs="Times New Roman"/>
          <w:b/>
          <w:bCs/>
          <w:color w:val="1F1F1F"/>
          <w:sz w:val="20"/>
          <w:szCs w:val="20"/>
        </w:rPr>
        <w:t xml:space="preserve"> 200 Cr.P.C.):</w:t>
      </w:r>
      <w:r>
        <w:rPr>
          <w:rFonts w:ascii="Times New Roman" w:eastAsia="Times New Roman" w:hAnsi="Times New Roman" w:cs="Times New Roman"/>
          <w:color w:val="1F1F1F"/>
          <w:sz w:val="20"/>
          <w:szCs w:val="20"/>
        </w:rPr>
        <w:t xml:space="preserve"> Alternatively (or as a counter-version), a Private Complaint can be filed directly before the Magistrate under Section 200 Cr.P.C. The Magistrate examines the complainant on oath, conducts a preliminary inquiry under Section 202 Cr.P.C., and</w:t>
      </w:r>
      <w:r>
        <w:rPr>
          <w:rFonts w:ascii="Times New Roman" w:eastAsia="Times New Roman" w:hAnsi="Times New Roman" w:cs="Times New Roman"/>
          <w:color w:val="1F1F1F"/>
          <w:sz w:val="20"/>
          <w:szCs w:val="20"/>
        </w:rPr>
        <w:t xml:space="preserve"> issues process (summons/warrants) under Section 204 Cr.P.C. if a </w:t>
      </w:r>
      <w:r>
        <w:rPr>
          <w:rFonts w:ascii="Times New Roman" w:eastAsia="Times New Roman" w:hAnsi="Times New Roman" w:cs="Times New Roman"/>
          <w:i/>
          <w:iCs/>
          <w:color w:val="1F1F1F"/>
          <w:sz w:val="20"/>
          <w:szCs w:val="20"/>
        </w:rPr>
        <w:t>prima facie</w:t>
      </w:r>
      <w:r>
        <w:rPr>
          <w:rFonts w:ascii="Times New Roman" w:eastAsia="Times New Roman" w:hAnsi="Times New Roman" w:cs="Times New Roman"/>
          <w:color w:val="1F1F1F"/>
          <w:sz w:val="20"/>
          <w:szCs w:val="20"/>
        </w:rPr>
        <w:t xml:space="preserve"> case is established.</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2"/>
        <w:keepNext w:val="0"/>
        <w:keepLines w:val="0"/>
        <w:spacing w:before="0" w:after="0"/>
        <w:rPr>
          <w:rFonts w:ascii="Times New Roman" w:eastAsia="Times New Roman" w:hAnsi="Times New Roman" w:cs="Times New Roman"/>
          <w:b/>
          <w:bCs/>
          <w:color w:val="1F1F1F"/>
          <w:sz w:val="20"/>
          <w:szCs w:val="20"/>
          <w:u w:val="single"/>
        </w:rPr>
      </w:pPr>
      <w:bookmarkStart w:id="1214" w:name="_5s5hdb6yh7ep" w:colFirst="0" w:colLast="0"/>
      <w:bookmarkEnd w:id="1214"/>
      <w:r>
        <w:rPr>
          <w:rFonts w:ascii="Times New Roman" w:eastAsia="Times New Roman" w:hAnsi="Times New Roman" w:cs="Times New Roman"/>
          <w:b/>
          <w:bCs/>
          <w:color w:val="1F1F1F"/>
          <w:sz w:val="20"/>
          <w:szCs w:val="20"/>
          <w:u w:val="single"/>
        </w:rPr>
        <w:t>3. Investigation Stage</w:t>
      </w:r>
    </w:p>
    <w:p w:rsidR="001E296C" w:rsidRDefault="00750CC2" w:rsidP="00750CC2">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Upon registration of the FIR, an Investigating Officer (IO) is assigned to conduct the investigation pursuant to Chapter XIV of the C</w:t>
      </w:r>
      <w:r>
        <w:rPr>
          <w:rFonts w:ascii="Times New Roman" w:eastAsia="Times New Roman" w:hAnsi="Times New Roman" w:cs="Times New Roman"/>
          <w:color w:val="1F1F1F"/>
          <w:sz w:val="20"/>
          <w:szCs w:val="20"/>
        </w:rPr>
        <w:t>r.P.C.</w:t>
      </w:r>
    </w:p>
    <w:p w:rsidR="001E296C" w:rsidRDefault="001E296C" w:rsidP="00750CC2">
      <w:pPr>
        <w:rPr>
          <w:rFonts w:ascii="Times New Roman" w:eastAsia="Times New Roman" w:hAnsi="Times New Roman" w:cs="Times New Roman"/>
          <w:color w:val="1F1F1F"/>
          <w:sz w:val="20"/>
          <w:szCs w:val="20"/>
        </w:rPr>
      </w:pPr>
    </w:p>
    <w:p w:rsidR="001E296C" w:rsidRDefault="00750CC2" w:rsidP="00750CC2">
      <w:pPr>
        <w:numPr>
          <w:ilvl w:val="0"/>
          <w:numId w:val="381"/>
        </w:numPr>
        <w:rPr>
          <w:color w:val="1F1F1F"/>
          <w:sz w:val="20"/>
          <w:szCs w:val="20"/>
        </w:rPr>
      </w:pPr>
      <w:r>
        <w:rPr>
          <w:rFonts w:ascii="Times New Roman" w:eastAsia="Times New Roman" w:hAnsi="Times New Roman" w:cs="Times New Roman"/>
          <w:b/>
          <w:bCs/>
          <w:color w:val="1F1F1F"/>
          <w:sz w:val="20"/>
          <w:szCs w:val="20"/>
        </w:rPr>
        <w:t>Site Inspection &amp; Recovery:</w:t>
      </w:r>
      <w:r>
        <w:rPr>
          <w:rFonts w:ascii="Times New Roman" w:eastAsia="Times New Roman" w:hAnsi="Times New Roman" w:cs="Times New Roman"/>
          <w:color w:val="1F1F1F"/>
          <w:sz w:val="20"/>
          <w:szCs w:val="20"/>
        </w:rPr>
        <w:t xml:space="preserve"> The IO prepares the </w:t>
      </w:r>
      <w:r>
        <w:rPr>
          <w:rFonts w:ascii="Times New Roman" w:eastAsia="Times New Roman" w:hAnsi="Times New Roman" w:cs="Times New Roman"/>
          <w:b/>
          <w:bCs/>
          <w:color w:val="1F1F1F"/>
          <w:sz w:val="20"/>
          <w:szCs w:val="20"/>
        </w:rPr>
        <w:t>Site Plan (</w:t>
      </w:r>
      <w:r>
        <w:rPr>
          <w:rFonts w:ascii="Times New Roman" w:eastAsia="Times New Roman" w:hAnsi="Times New Roman" w:cs="Times New Roman"/>
          <w:b/>
          <w:bCs/>
          <w:i/>
          <w:iCs/>
          <w:color w:val="1F1F1F"/>
          <w:sz w:val="20"/>
          <w:szCs w:val="20"/>
        </w:rPr>
        <w:t>Nqsha-e-Mauqa</w:t>
      </w:r>
      <w:r>
        <w:rPr>
          <w:rFonts w:ascii="Times New Roman" w:eastAsia="Times New Roman" w:hAnsi="Times New Roman" w:cs="Times New Roman"/>
          <w:b/>
          <w:bCs/>
          <w:color w:val="1F1F1F"/>
          <w:sz w:val="20"/>
          <w:szCs w:val="20"/>
        </w:rPr>
        <w:t>)</w:t>
      </w:r>
      <w:r>
        <w:rPr>
          <w:rFonts w:ascii="Times New Roman" w:eastAsia="Times New Roman" w:hAnsi="Times New Roman" w:cs="Times New Roman"/>
          <w:color w:val="1F1F1F"/>
          <w:sz w:val="20"/>
          <w:szCs w:val="20"/>
        </w:rPr>
        <w:t xml:space="preserve">, records witness statements under </w:t>
      </w:r>
      <w:r>
        <w:rPr>
          <w:rFonts w:ascii="Times New Roman" w:eastAsia="Times New Roman" w:hAnsi="Times New Roman" w:cs="Times New Roman"/>
          <w:b/>
          <w:bCs/>
          <w:color w:val="1F1F1F"/>
          <w:sz w:val="20"/>
          <w:szCs w:val="20"/>
        </w:rPr>
        <w:t>Section 161 Cr.P.C.</w:t>
      </w:r>
      <w:r>
        <w:rPr>
          <w:rFonts w:ascii="Times New Roman" w:eastAsia="Times New Roman" w:hAnsi="Times New Roman" w:cs="Times New Roman"/>
          <w:color w:val="1F1F1F"/>
          <w:sz w:val="20"/>
          <w:szCs w:val="20"/>
        </w:rPr>
        <w:t xml:space="preserve">, and conducts searches and seizures under </w:t>
      </w:r>
      <w:r>
        <w:rPr>
          <w:rFonts w:ascii="Times New Roman" w:eastAsia="Times New Roman" w:hAnsi="Times New Roman" w:cs="Times New Roman"/>
          <w:b/>
          <w:bCs/>
          <w:color w:val="1F1F1F"/>
          <w:sz w:val="20"/>
          <w:szCs w:val="20"/>
        </w:rPr>
        <w:t>Section 103 Cr.P.C.</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381"/>
        </w:numPr>
        <w:rPr>
          <w:color w:val="1F1F1F"/>
          <w:sz w:val="20"/>
          <w:szCs w:val="20"/>
        </w:rPr>
      </w:pPr>
      <w:r>
        <w:rPr>
          <w:rFonts w:ascii="Times New Roman" w:eastAsia="Times New Roman" w:hAnsi="Times New Roman" w:cs="Times New Roman"/>
          <w:b/>
          <w:bCs/>
          <w:color w:val="1F1F1F"/>
          <w:sz w:val="20"/>
          <w:szCs w:val="20"/>
        </w:rPr>
        <w:t>Seizure of Crime Weapons &amp; Exhibits:</w:t>
      </w:r>
      <w:r>
        <w:rPr>
          <w:rFonts w:ascii="Times New Roman" w:eastAsia="Times New Roman" w:hAnsi="Times New Roman" w:cs="Times New Roman"/>
          <w:color w:val="1F1F1F"/>
          <w:sz w:val="20"/>
          <w:szCs w:val="20"/>
        </w:rPr>
        <w:t xml:space="preserve"> Weapons used (firearms, sharp-edged weapons, blunt instruments), spent cartridges (</w:t>
      </w:r>
      <w:r>
        <w:rPr>
          <w:rFonts w:ascii="Times New Roman" w:eastAsia="Times New Roman" w:hAnsi="Times New Roman" w:cs="Times New Roman"/>
          <w:i/>
          <w:iCs/>
          <w:color w:val="1F1F1F"/>
          <w:sz w:val="20"/>
          <w:szCs w:val="20"/>
        </w:rPr>
        <w:t>khokhas</w:t>
      </w:r>
      <w:r>
        <w:rPr>
          <w:rFonts w:ascii="Times New Roman" w:eastAsia="Times New Roman" w:hAnsi="Times New Roman" w:cs="Times New Roman"/>
          <w:color w:val="1F1F1F"/>
          <w:sz w:val="20"/>
          <w:szCs w:val="20"/>
        </w:rPr>
        <w:t xml:space="preserve">), blood-stained earth, and clothes are seized under a </w:t>
      </w:r>
      <w:r>
        <w:rPr>
          <w:rFonts w:ascii="Times New Roman" w:eastAsia="Times New Roman" w:hAnsi="Times New Roman" w:cs="Times New Roman"/>
          <w:b/>
          <w:bCs/>
          <w:color w:val="1F1F1F"/>
          <w:sz w:val="20"/>
          <w:szCs w:val="20"/>
        </w:rPr>
        <w:t>Recovery Memo (</w:t>
      </w:r>
      <w:r>
        <w:rPr>
          <w:rFonts w:ascii="Times New Roman" w:eastAsia="Times New Roman" w:hAnsi="Times New Roman" w:cs="Times New Roman"/>
          <w:b/>
          <w:bCs/>
          <w:i/>
          <w:iCs/>
          <w:color w:val="1F1F1F"/>
          <w:sz w:val="20"/>
          <w:szCs w:val="20"/>
        </w:rPr>
        <w:t>Fard-e-Mqdawangi</w:t>
      </w:r>
      <w:r>
        <w:rPr>
          <w:rFonts w:ascii="Times New Roman" w:eastAsia="Times New Roman" w:hAnsi="Times New Roman" w:cs="Times New Roman"/>
          <w:b/>
          <w:bCs/>
          <w:color w:val="1F1F1F"/>
          <w:sz w:val="20"/>
          <w:szCs w:val="20"/>
        </w:rPr>
        <w:t>)</w:t>
      </w:r>
      <w:r>
        <w:rPr>
          <w:rFonts w:ascii="Times New Roman" w:eastAsia="Times New Roman" w:hAnsi="Times New Roman" w:cs="Times New Roman"/>
          <w:color w:val="1F1F1F"/>
          <w:sz w:val="20"/>
          <w:szCs w:val="20"/>
        </w:rPr>
        <w:t xml:space="preserve"> signed by marginal witnesses, ensuring an unbroken chain of custody.</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381"/>
        </w:numPr>
        <w:rPr>
          <w:color w:val="1F1F1F"/>
          <w:sz w:val="20"/>
          <w:szCs w:val="20"/>
        </w:rPr>
      </w:pPr>
      <w:r>
        <w:rPr>
          <w:rFonts w:ascii="Times New Roman" w:eastAsia="Times New Roman" w:hAnsi="Times New Roman" w:cs="Times New Roman"/>
          <w:b/>
          <w:bCs/>
          <w:color w:val="1F1F1F"/>
          <w:sz w:val="20"/>
          <w:szCs w:val="20"/>
        </w:rPr>
        <w:t>Medico-</w:t>
      </w:r>
      <w:r>
        <w:rPr>
          <w:rFonts w:ascii="Times New Roman" w:eastAsia="Times New Roman" w:hAnsi="Times New Roman" w:cs="Times New Roman"/>
          <w:b/>
          <w:bCs/>
          <w:color w:val="1F1F1F"/>
          <w:sz w:val="20"/>
          <w:szCs w:val="20"/>
        </w:rPr>
        <w:t>Legal Proceedings:</w:t>
      </w:r>
      <w:r>
        <w:rPr>
          <w:rFonts w:ascii="Times New Roman" w:eastAsia="Times New Roman" w:hAnsi="Times New Roman" w:cs="Times New Roman"/>
          <w:color w:val="1F1F1F"/>
          <w:sz w:val="20"/>
          <w:szCs w:val="20"/>
        </w:rPr>
        <w:t xml:space="preserve"> The injured party is formally examined by a government Medico-Legal Officer (MLO). The MLO issues the </w:t>
      </w:r>
      <w:r>
        <w:rPr>
          <w:rFonts w:ascii="Times New Roman" w:eastAsia="Times New Roman" w:hAnsi="Times New Roman" w:cs="Times New Roman"/>
          <w:b/>
          <w:bCs/>
          <w:color w:val="1F1F1F"/>
          <w:sz w:val="20"/>
          <w:szCs w:val="20"/>
        </w:rPr>
        <w:t>Medico-Legal Certificate (MLC)</w:t>
      </w:r>
      <w:r>
        <w:rPr>
          <w:rFonts w:ascii="Times New Roman" w:eastAsia="Times New Roman" w:hAnsi="Times New Roman" w:cs="Times New Roman"/>
          <w:color w:val="1F1F1F"/>
          <w:sz w:val="20"/>
          <w:szCs w:val="20"/>
        </w:rPr>
        <w:t>, detailing:</w:t>
      </w:r>
    </w:p>
    <w:p w:rsidR="001E296C" w:rsidRDefault="00750CC2" w:rsidP="00750CC2">
      <w:pPr>
        <w:ind w:left="720"/>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br/>
      </w:r>
    </w:p>
    <w:p w:rsidR="001E296C" w:rsidRDefault="00750CC2" w:rsidP="00750CC2">
      <w:pPr>
        <w:numPr>
          <w:ilvl w:val="1"/>
          <w:numId w:val="381"/>
        </w:num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Dimension, nature, and age of injuries.</w:t>
      </w:r>
    </w:p>
    <w:p w:rsidR="001E296C" w:rsidRDefault="00750CC2" w:rsidP="00750CC2">
      <w:pPr>
        <w:numPr>
          <w:ilvl w:val="1"/>
          <w:numId w:val="381"/>
        </w:num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Classification of injuries under Sections 337-A to 337-L PPC (</w:t>
      </w:r>
      <w:r>
        <w:rPr>
          <w:rFonts w:ascii="Times New Roman" w:eastAsia="Times New Roman" w:hAnsi="Times New Roman" w:cs="Times New Roman"/>
          <w:i/>
          <w:iCs/>
          <w:color w:val="1F1F1F"/>
          <w:sz w:val="20"/>
          <w:szCs w:val="20"/>
        </w:rPr>
        <w:t>Shajjah</w:t>
      </w:r>
      <w:r>
        <w:rPr>
          <w:rFonts w:ascii="Times New Roman" w:eastAsia="Times New Roman" w:hAnsi="Times New Roman" w:cs="Times New Roman"/>
          <w:color w:val="1F1F1F"/>
          <w:sz w:val="20"/>
          <w:szCs w:val="20"/>
        </w:rPr>
        <w:t xml:space="preserve">, </w:t>
      </w:r>
      <w:r>
        <w:rPr>
          <w:rFonts w:ascii="Times New Roman" w:eastAsia="Times New Roman" w:hAnsi="Times New Roman" w:cs="Times New Roman"/>
          <w:i/>
          <w:iCs/>
          <w:color w:val="1F1F1F"/>
          <w:sz w:val="20"/>
          <w:szCs w:val="20"/>
        </w:rPr>
        <w:t>Jurh</w:t>
      </w:r>
      <w:r>
        <w:rPr>
          <w:rFonts w:ascii="Times New Roman" w:eastAsia="Times New Roman" w:hAnsi="Times New Roman" w:cs="Times New Roman"/>
          <w:color w:val="1F1F1F"/>
          <w:sz w:val="20"/>
          <w:szCs w:val="20"/>
        </w:rPr>
        <w:t>, etc.).</w:t>
      </w:r>
    </w:p>
    <w:p w:rsidR="001E296C" w:rsidRDefault="00750CC2" w:rsidP="00750CC2">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 xml:space="preserve">                        Opinion on whether the injury was </w:t>
      </w:r>
      <w:r>
        <w:rPr>
          <w:rFonts w:ascii="Times New Roman" w:eastAsia="Times New Roman" w:hAnsi="Times New Roman" w:cs="Times New Roman"/>
          <w:b/>
          <w:bCs/>
          <w:color w:val="1F1F1F"/>
          <w:sz w:val="20"/>
          <w:szCs w:val="20"/>
        </w:rPr>
        <w:t>"dangerous to life"</w:t>
      </w:r>
      <w:r>
        <w:rPr>
          <w:rFonts w:ascii="Times New Roman" w:eastAsia="Times New Roman" w:hAnsi="Times New Roman" w:cs="Times New Roman"/>
          <w:color w:val="1F1F1F"/>
          <w:sz w:val="20"/>
          <w:szCs w:val="20"/>
        </w:rPr>
        <w:t xml:space="preserve"> or inflicted on a vital  organ (brain, chest, heart, abdomen).</w:t>
      </w:r>
    </w:p>
    <w:p w:rsidR="001E296C" w:rsidRDefault="001E296C" w:rsidP="00750CC2">
      <w:pPr>
        <w:ind w:left="1440"/>
        <w:rPr>
          <w:rFonts w:ascii="Times New Roman" w:eastAsia="Times New Roman" w:hAnsi="Times New Roman" w:cs="Times New Roman"/>
          <w:color w:val="1F1F1F"/>
          <w:sz w:val="20"/>
          <w:szCs w:val="20"/>
        </w:rPr>
      </w:pPr>
    </w:p>
    <w:p w:rsidR="001E296C" w:rsidRDefault="00750CC2" w:rsidP="00750CC2">
      <w:pPr>
        <w:numPr>
          <w:ilvl w:val="0"/>
          <w:numId w:val="381"/>
        </w:numPr>
        <w:rPr>
          <w:color w:val="1F1F1F"/>
          <w:sz w:val="20"/>
          <w:szCs w:val="20"/>
        </w:rPr>
      </w:pPr>
      <w:r>
        <w:rPr>
          <w:rFonts w:ascii="Times New Roman" w:eastAsia="Times New Roman" w:hAnsi="Times New Roman" w:cs="Times New Roman"/>
          <w:b/>
          <w:bCs/>
          <w:color w:val="1F1F1F"/>
          <w:sz w:val="20"/>
          <w:szCs w:val="20"/>
        </w:rPr>
        <w:t>Forensic &amp; Identification Ball</w:t>
      </w:r>
      <w:r>
        <w:rPr>
          <w:rFonts w:ascii="Times New Roman" w:eastAsia="Times New Roman" w:hAnsi="Times New Roman" w:cs="Times New Roman"/>
          <w:b/>
          <w:bCs/>
          <w:color w:val="1F1F1F"/>
          <w:sz w:val="20"/>
          <w:szCs w:val="20"/>
        </w:rPr>
        <w:t>istics:</w:t>
      </w:r>
      <w:r>
        <w:rPr>
          <w:rFonts w:ascii="Times New Roman" w:eastAsia="Times New Roman" w:hAnsi="Times New Roman" w:cs="Times New Roman"/>
          <w:color w:val="1F1F1F"/>
          <w:sz w:val="20"/>
          <w:szCs w:val="20"/>
        </w:rPr>
        <w:t xml:space="preserve"> Crime empties and firearms are dispatched to the </w:t>
      </w:r>
      <w:r>
        <w:rPr>
          <w:rFonts w:ascii="Times New Roman" w:eastAsia="Times New Roman" w:hAnsi="Times New Roman" w:cs="Times New Roman"/>
          <w:b/>
          <w:bCs/>
          <w:color w:val="1F1F1F"/>
          <w:sz w:val="20"/>
          <w:szCs w:val="20"/>
        </w:rPr>
        <w:t>Punjab Forensic Science Agency (PFSA)</w:t>
      </w:r>
      <w:r>
        <w:rPr>
          <w:rFonts w:ascii="Times New Roman" w:eastAsia="Times New Roman" w:hAnsi="Times New Roman" w:cs="Times New Roman"/>
          <w:color w:val="1F1F1F"/>
          <w:sz w:val="20"/>
          <w:szCs w:val="20"/>
        </w:rPr>
        <w:t xml:space="preserve"> (or relevant provincial forensic science laboratory) for ballistic and DNA analysis. If the accused is unnamed in the FIR, a </w:t>
      </w:r>
      <w:r>
        <w:rPr>
          <w:rFonts w:ascii="Times New Roman" w:eastAsia="Times New Roman" w:hAnsi="Times New Roman" w:cs="Times New Roman"/>
          <w:b/>
          <w:bCs/>
          <w:color w:val="1F1F1F"/>
          <w:sz w:val="20"/>
          <w:szCs w:val="20"/>
        </w:rPr>
        <w:t>Test Identification Parade (TIP)</w:t>
      </w:r>
      <w:r>
        <w:rPr>
          <w:rFonts w:ascii="Times New Roman" w:eastAsia="Times New Roman" w:hAnsi="Times New Roman" w:cs="Times New Roman"/>
          <w:color w:val="1F1F1F"/>
          <w:sz w:val="20"/>
          <w:szCs w:val="20"/>
        </w:rPr>
        <w:t xml:space="preserve"> is </w:t>
      </w:r>
      <w:r>
        <w:rPr>
          <w:rFonts w:ascii="Times New Roman" w:eastAsia="Times New Roman" w:hAnsi="Times New Roman" w:cs="Times New Roman"/>
          <w:color w:val="1F1F1F"/>
          <w:sz w:val="20"/>
          <w:szCs w:val="20"/>
        </w:rPr>
        <w:t xml:space="preserve">conducted before a Judicial Magistrate under </w:t>
      </w:r>
      <w:r>
        <w:rPr>
          <w:rFonts w:ascii="Times New Roman" w:eastAsia="Times New Roman" w:hAnsi="Times New Roman" w:cs="Times New Roman"/>
          <w:b/>
          <w:bCs/>
          <w:color w:val="1F1F1F"/>
          <w:sz w:val="20"/>
          <w:szCs w:val="20"/>
        </w:rPr>
        <w:t>Article 22 of the Qanun-e-Shahadat Order, 1984 (QSO)</w:t>
      </w:r>
      <w:r>
        <w:rPr>
          <w:rFonts w:ascii="Times New Roman" w:eastAsia="Times New Roman" w:hAnsi="Times New Roman" w:cs="Times New Roman"/>
          <w:color w:val="1F1F1F"/>
          <w:sz w:val="20"/>
          <w:szCs w:val="20"/>
        </w:rPr>
        <w:t>.</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381"/>
        </w:numPr>
        <w:rPr>
          <w:rFonts w:ascii="Times New Roman" w:eastAsia="Times New Roman" w:hAnsi="Times New Roman" w:cs="Times New Roman"/>
          <w:color w:val="1F1F1F"/>
          <w:sz w:val="20"/>
          <w:szCs w:val="20"/>
        </w:rPr>
      </w:pPr>
      <w:r>
        <w:rPr>
          <w:rFonts w:ascii="Times New Roman" w:eastAsia="Times New Roman" w:hAnsi="Times New Roman" w:cs="Times New Roman"/>
          <w:b/>
          <w:bCs/>
          <w:color w:val="1F1F1F"/>
          <w:sz w:val="20"/>
          <w:szCs w:val="20"/>
        </w:rPr>
        <w:t>Custody &amp; Remand:</w:t>
      </w:r>
    </w:p>
    <w:p w:rsidR="001E296C" w:rsidRDefault="00750CC2" w:rsidP="00750CC2">
      <w:pPr>
        <w:ind w:left="720"/>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lastRenderedPageBreak/>
        <w:br/>
      </w:r>
    </w:p>
    <w:p w:rsidR="001E296C" w:rsidRDefault="00750CC2" w:rsidP="00750CC2">
      <w:pPr>
        <w:numPr>
          <w:ilvl w:val="1"/>
          <w:numId w:val="381"/>
        </w:num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If arrested, the accused must be produced before a Judicial Magistrate within 24 hours (Section 61 Cr.P.C.).</w:t>
      </w:r>
    </w:p>
    <w:p w:rsidR="001E296C" w:rsidRDefault="001E296C" w:rsidP="00750CC2">
      <w:pPr>
        <w:ind w:left="1440"/>
        <w:rPr>
          <w:rFonts w:ascii="Times New Roman" w:eastAsia="Times New Roman" w:hAnsi="Times New Roman" w:cs="Times New Roman"/>
          <w:color w:val="1F1F1F"/>
          <w:sz w:val="20"/>
          <w:szCs w:val="20"/>
        </w:rPr>
      </w:pPr>
    </w:p>
    <w:p w:rsidR="001E296C" w:rsidRDefault="00750CC2" w:rsidP="00750CC2">
      <w:pPr>
        <w:numPr>
          <w:ilvl w:val="1"/>
          <w:numId w:val="381"/>
        </w:numPr>
        <w:rPr>
          <w:color w:val="1F1F1F"/>
          <w:sz w:val="20"/>
          <w:szCs w:val="20"/>
        </w:rPr>
      </w:pPr>
      <w:r>
        <w:rPr>
          <w:rFonts w:ascii="Times New Roman" w:eastAsia="Times New Roman" w:hAnsi="Times New Roman" w:cs="Times New Roman"/>
          <w:color w:val="1F1F1F"/>
          <w:sz w:val="20"/>
          <w:szCs w:val="20"/>
        </w:rPr>
        <w:t xml:space="preserve">The IO may seek </w:t>
      </w:r>
      <w:r>
        <w:rPr>
          <w:rFonts w:ascii="Times New Roman" w:eastAsia="Times New Roman" w:hAnsi="Times New Roman" w:cs="Times New Roman"/>
          <w:b/>
          <w:bCs/>
          <w:color w:val="1F1F1F"/>
          <w:sz w:val="20"/>
          <w:szCs w:val="20"/>
        </w:rPr>
        <w:t>Physical Remand</w:t>
      </w:r>
      <w:r>
        <w:rPr>
          <w:rFonts w:ascii="Times New Roman" w:eastAsia="Times New Roman" w:hAnsi="Times New Roman" w:cs="Times New Roman"/>
          <w:color w:val="1F1F1F"/>
          <w:sz w:val="20"/>
          <w:szCs w:val="20"/>
        </w:rPr>
        <w:t xml:space="preserve"> under </w:t>
      </w:r>
      <w:r>
        <w:rPr>
          <w:rFonts w:ascii="Times New Roman" w:eastAsia="Times New Roman" w:hAnsi="Times New Roman" w:cs="Times New Roman"/>
          <w:b/>
          <w:bCs/>
          <w:color w:val="1F1F1F"/>
          <w:sz w:val="20"/>
          <w:szCs w:val="20"/>
        </w:rPr>
        <w:t>Section 167 Cr.P.C.</w:t>
      </w:r>
      <w:r>
        <w:rPr>
          <w:rFonts w:ascii="Times New Roman" w:eastAsia="Times New Roman" w:hAnsi="Times New Roman" w:cs="Times New Roman"/>
          <w:color w:val="1F1F1F"/>
          <w:sz w:val="20"/>
          <w:szCs w:val="20"/>
        </w:rPr>
        <w:t xml:space="preserve"> for recovery of weapons/articles. Upon completion, the accused is sent to jail on </w:t>
      </w:r>
      <w:r>
        <w:rPr>
          <w:rFonts w:ascii="Times New Roman" w:eastAsia="Times New Roman" w:hAnsi="Times New Roman" w:cs="Times New Roman"/>
          <w:b/>
          <w:bCs/>
          <w:color w:val="1F1F1F"/>
          <w:sz w:val="20"/>
          <w:szCs w:val="20"/>
        </w:rPr>
        <w:t>Judicial Remand</w:t>
      </w:r>
      <w:r>
        <w:rPr>
          <w:rFonts w:ascii="Times New Roman" w:eastAsia="Times New Roman" w:hAnsi="Times New Roman" w:cs="Times New Roman"/>
          <w:color w:val="1F1F1F"/>
          <w:sz w:val="20"/>
          <w:szCs w:val="20"/>
        </w:rPr>
        <w:t>.</w:t>
      </w:r>
    </w:p>
    <w:p w:rsidR="001E296C" w:rsidRDefault="001E296C" w:rsidP="00750CC2">
      <w:pPr>
        <w:ind w:left="1440"/>
        <w:rPr>
          <w:rFonts w:ascii="Times New Roman" w:eastAsia="Times New Roman" w:hAnsi="Times New Roman" w:cs="Times New Roman"/>
          <w:color w:val="1F1F1F"/>
          <w:sz w:val="20"/>
          <w:szCs w:val="20"/>
        </w:rPr>
      </w:pPr>
    </w:p>
    <w:p w:rsidR="001E296C" w:rsidRDefault="00750CC2" w:rsidP="00750CC2">
      <w:pPr>
        <w:numPr>
          <w:ilvl w:val="0"/>
          <w:numId w:val="381"/>
        </w:numPr>
        <w:rPr>
          <w:color w:val="1F1F1F"/>
          <w:sz w:val="20"/>
          <w:szCs w:val="20"/>
        </w:rPr>
      </w:pPr>
      <w:r>
        <w:rPr>
          <w:rFonts w:ascii="Times New Roman" w:eastAsia="Times New Roman" w:hAnsi="Times New Roman" w:cs="Times New Roman"/>
          <w:b/>
          <w:bCs/>
          <w:color w:val="1F1F1F"/>
          <w:sz w:val="20"/>
          <w:szCs w:val="20"/>
        </w:rPr>
        <w:t>Post-Arrest Bail:</w:t>
      </w:r>
      <w:r>
        <w:rPr>
          <w:rFonts w:ascii="Times New Roman" w:eastAsia="Times New Roman" w:hAnsi="Times New Roman" w:cs="Times New Roman"/>
          <w:color w:val="1F1F1F"/>
          <w:sz w:val="20"/>
          <w:szCs w:val="20"/>
        </w:rPr>
        <w:t xml:space="preserve"> The accused may apply for </w:t>
      </w:r>
      <w:r>
        <w:rPr>
          <w:rFonts w:ascii="Times New Roman" w:eastAsia="Times New Roman" w:hAnsi="Times New Roman" w:cs="Times New Roman"/>
          <w:b/>
          <w:bCs/>
          <w:color w:val="1F1F1F"/>
          <w:sz w:val="20"/>
          <w:szCs w:val="20"/>
        </w:rPr>
        <w:t>Post-Arrest Bail</w:t>
      </w:r>
      <w:r>
        <w:rPr>
          <w:rFonts w:ascii="Times New Roman" w:eastAsia="Times New Roman" w:hAnsi="Times New Roman" w:cs="Times New Roman"/>
          <w:color w:val="1F1F1F"/>
          <w:sz w:val="20"/>
          <w:szCs w:val="20"/>
        </w:rPr>
        <w:t xml:space="preserve"> under </w:t>
      </w:r>
      <w:r>
        <w:rPr>
          <w:rFonts w:ascii="Times New Roman" w:eastAsia="Times New Roman" w:hAnsi="Times New Roman" w:cs="Times New Roman"/>
          <w:b/>
          <w:bCs/>
          <w:color w:val="1F1F1F"/>
          <w:sz w:val="20"/>
          <w:szCs w:val="20"/>
        </w:rPr>
        <w:t>Section 497 Cr.P.C.</w:t>
      </w:r>
      <w:r>
        <w:rPr>
          <w:rFonts w:ascii="Times New Roman" w:eastAsia="Times New Roman" w:hAnsi="Times New Roman" w:cs="Times New Roman"/>
          <w:color w:val="1F1F1F"/>
          <w:sz w:val="20"/>
          <w:szCs w:val="20"/>
        </w:rPr>
        <w:t xml:space="preserve"> before the Magistrate/Sessi</w:t>
      </w:r>
      <w:r>
        <w:rPr>
          <w:rFonts w:ascii="Times New Roman" w:eastAsia="Times New Roman" w:hAnsi="Times New Roman" w:cs="Times New Roman"/>
          <w:color w:val="1F1F1F"/>
          <w:sz w:val="20"/>
          <w:szCs w:val="20"/>
        </w:rPr>
        <w:t>ons Court.</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2"/>
        <w:keepNext w:val="0"/>
        <w:keepLines w:val="0"/>
        <w:spacing w:before="0" w:after="0"/>
        <w:rPr>
          <w:rFonts w:ascii="Times New Roman" w:eastAsia="Times New Roman" w:hAnsi="Times New Roman" w:cs="Times New Roman"/>
          <w:b/>
          <w:bCs/>
          <w:color w:val="1F1F1F"/>
          <w:sz w:val="20"/>
          <w:szCs w:val="20"/>
        </w:rPr>
      </w:pPr>
      <w:bookmarkStart w:id="1215" w:name="_o69hx1b1yx94" w:colFirst="0" w:colLast="0"/>
      <w:bookmarkEnd w:id="1215"/>
      <w:r>
        <w:rPr>
          <w:rFonts w:ascii="Times New Roman" w:eastAsia="Times New Roman" w:hAnsi="Times New Roman" w:cs="Times New Roman"/>
          <w:b/>
          <w:bCs/>
          <w:color w:val="1F1F1F"/>
          <w:sz w:val="20"/>
          <w:szCs w:val="20"/>
        </w:rPr>
        <w:t>4. Challan / Police Report Stage</w:t>
      </w:r>
    </w:p>
    <w:p w:rsidR="001E296C" w:rsidRDefault="00750CC2" w:rsidP="00750CC2">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Upon completion of the investigation:</w:t>
      </w:r>
    </w:p>
    <w:p w:rsidR="001E296C" w:rsidRDefault="001E296C" w:rsidP="00750CC2">
      <w:pPr>
        <w:rPr>
          <w:rFonts w:ascii="Times New Roman" w:eastAsia="Times New Roman" w:hAnsi="Times New Roman" w:cs="Times New Roman"/>
          <w:color w:val="1F1F1F"/>
          <w:sz w:val="20"/>
          <w:szCs w:val="20"/>
        </w:rPr>
      </w:pPr>
    </w:p>
    <w:p w:rsidR="001E296C" w:rsidRDefault="00750CC2" w:rsidP="00750CC2">
      <w:pPr>
        <w:numPr>
          <w:ilvl w:val="0"/>
          <w:numId w:val="507"/>
        </w:numPr>
        <w:rPr>
          <w:color w:val="1F1F1F"/>
          <w:sz w:val="20"/>
          <w:szCs w:val="20"/>
        </w:rPr>
      </w:pPr>
      <w:r>
        <w:rPr>
          <w:rFonts w:ascii="Times New Roman" w:eastAsia="Times New Roman" w:hAnsi="Times New Roman" w:cs="Times New Roman"/>
          <w:b/>
          <w:bCs/>
          <w:color w:val="1F1F1F"/>
          <w:sz w:val="20"/>
          <w:szCs w:val="20"/>
        </w:rPr>
        <w:t>Submission of Report (Section 173 Cr.P.C.):</w:t>
      </w:r>
      <w:r>
        <w:rPr>
          <w:rFonts w:ascii="Times New Roman" w:eastAsia="Times New Roman" w:hAnsi="Times New Roman" w:cs="Times New Roman"/>
          <w:color w:val="1F1F1F"/>
          <w:sz w:val="20"/>
          <w:szCs w:val="20"/>
        </w:rPr>
        <w:t xml:space="preserve"> The IO prepares the complete Police Report (</w:t>
      </w:r>
      <w:r>
        <w:rPr>
          <w:rFonts w:ascii="Times New Roman" w:eastAsia="Times New Roman" w:hAnsi="Times New Roman" w:cs="Times New Roman"/>
          <w:b/>
          <w:bCs/>
          <w:color w:val="1F1F1F"/>
          <w:sz w:val="20"/>
          <w:szCs w:val="20"/>
        </w:rPr>
        <w:t>Challan</w:t>
      </w:r>
      <w:r>
        <w:rPr>
          <w:rFonts w:ascii="Times New Roman" w:eastAsia="Times New Roman" w:hAnsi="Times New Roman" w:cs="Times New Roman"/>
          <w:color w:val="1F1F1F"/>
          <w:sz w:val="20"/>
          <w:szCs w:val="20"/>
        </w:rPr>
        <w:t xml:space="preserve">), categorizing the accused in Column 3 (in custody), Column 4 (on bail), or </w:t>
      </w:r>
      <w:r>
        <w:rPr>
          <w:rFonts w:ascii="Times New Roman" w:eastAsia="Times New Roman" w:hAnsi="Times New Roman" w:cs="Times New Roman"/>
          <w:color w:val="1F1F1F"/>
          <w:sz w:val="20"/>
          <w:szCs w:val="20"/>
        </w:rPr>
        <w:t>Column 2 (absconding/innocent), and submits it to the court through the Public Prosecutor.</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507"/>
        </w:numPr>
        <w:rPr>
          <w:color w:val="1F1F1F"/>
          <w:sz w:val="20"/>
          <w:szCs w:val="20"/>
        </w:rPr>
      </w:pPr>
      <w:r>
        <w:rPr>
          <w:rFonts w:ascii="Times New Roman" w:eastAsia="Times New Roman" w:hAnsi="Times New Roman" w:cs="Times New Roman"/>
          <w:b/>
          <w:bCs/>
          <w:color w:val="1F1F1F"/>
          <w:sz w:val="20"/>
          <w:szCs w:val="20"/>
        </w:rPr>
        <w:t>Incomplete / Supplementary Challan:</w:t>
      </w:r>
      <w:r>
        <w:rPr>
          <w:rFonts w:ascii="Times New Roman" w:eastAsia="Times New Roman" w:hAnsi="Times New Roman" w:cs="Times New Roman"/>
          <w:color w:val="1F1F1F"/>
          <w:sz w:val="20"/>
          <w:szCs w:val="20"/>
        </w:rPr>
        <w:t xml:space="preserve"> If forensic reports (PFSA) or medical final opinions are pending, an </w:t>
      </w:r>
      <w:r>
        <w:rPr>
          <w:rFonts w:ascii="Times New Roman" w:eastAsia="Times New Roman" w:hAnsi="Times New Roman" w:cs="Times New Roman"/>
          <w:b/>
          <w:bCs/>
          <w:color w:val="1F1F1F"/>
          <w:sz w:val="20"/>
          <w:szCs w:val="20"/>
        </w:rPr>
        <w:t>Incomplete Challan</w:t>
      </w:r>
      <w:r>
        <w:rPr>
          <w:rFonts w:ascii="Times New Roman" w:eastAsia="Times New Roman" w:hAnsi="Times New Roman" w:cs="Times New Roman"/>
          <w:color w:val="1F1F1F"/>
          <w:sz w:val="20"/>
          <w:szCs w:val="20"/>
        </w:rPr>
        <w:t xml:space="preserve"> is submitted first, followed by a </w:t>
      </w:r>
      <w:r>
        <w:rPr>
          <w:rFonts w:ascii="Times New Roman" w:eastAsia="Times New Roman" w:hAnsi="Times New Roman" w:cs="Times New Roman"/>
          <w:b/>
          <w:bCs/>
          <w:color w:val="1F1F1F"/>
          <w:sz w:val="20"/>
          <w:szCs w:val="20"/>
        </w:rPr>
        <w:t>Supple</w:t>
      </w:r>
      <w:r>
        <w:rPr>
          <w:rFonts w:ascii="Times New Roman" w:eastAsia="Times New Roman" w:hAnsi="Times New Roman" w:cs="Times New Roman"/>
          <w:b/>
          <w:bCs/>
          <w:color w:val="1F1F1F"/>
          <w:sz w:val="20"/>
          <w:szCs w:val="20"/>
        </w:rPr>
        <w:t>mentary Challan</w:t>
      </w:r>
      <w:r>
        <w:rPr>
          <w:rFonts w:ascii="Times New Roman" w:eastAsia="Times New Roman" w:hAnsi="Times New Roman" w:cs="Times New Roman"/>
          <w:color w:val="1F1F1F"/>
          <w:sz w:val="20"/>
          <w:szCs w:val="20"/>
        </w:rPr>
        <w:t>.</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507"/>
        </w:numPr>
        <w:rPr>
          <w:color w:val="1F1F1F"/>
          <w:sz w:val="20"/>
          <w:szCs w:val="20"/>
        </w:rPr>
      </w:pPr>
      <w:r>
        <w:rPr>
          <w:rFonts w:ascii="Times New Roman" w:eastAsia="Times New Roman" w:hAnsi="Times New Roman" w:cs="Times New Roman"/>
          <w:b/>
          <w:bCs/>
          <w:color w:val="1F1F1F"/>
          <w:sz w:val="20"/>
          <w:szCs w:val="20"/>
        </w:rPr>
        <w:t>Supply of Documents (Section 265-C / 241-A Cr.P.C.):</w:t>
      </w:r>
      <w:r>
        <w:rPr>
          <w:rFonts w:ascii="Times New Roman" w:eastAsia="Times New Roman" w:hAnsi="Times New Roman" w:cs="Times New Roman"/>
          <w:color w:val="1F1F1F"/>
          <w:sz w:val="20"/>
          <w:szCs w:val="20"/>
        </w:rPr>
        <w:t xml:space="preserve"> Before trial, certified copies of the FIR, site plan, 161 Cr.P.C. statements, MLC, PFSA reports, and recovery memos are supplied to the accused free of cost at least 7 days prior to cha</w:t>
      </w:r>
      <w:r>
        <w:rPr>
          <w:rFonts w:ascii="Times New Roman" w:eastAsia="Times New Roman" w:hAnsi="Times New Roman" w:cs="Times New Roman"/>
          <w:color w:val="1F1F1F"/>
          <w:sz w:val="20"/>
          <w:szCs w:val="20"/>
        </w:rPr>
        <w:t>rge framing.</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2"/>
        <w:keepNext w:val="0"/>
        <w:keepLines w:val="0"/>
        <w:spacing w:before="0" w:after="0"/>
        <w:rPr>
          <w:rFonts w:ascii="Times New Roman" w:eastAsia="Times New Roman" w:hAnsi="Times New Roman" w:cs="Times New Roman"/>
          <w:b/>
          <w:bCs/>
          <w:color w:val="1F1F1F"/>
          <w:sz w:val="20"/>
          <w:szCs w:val="20"/>
        </w:rPr>
      </w:pPr>
      <w:bookmarkStart w:id="1216" w:name="_x753hfdvq0wg" w:colFirst="0" w:colLast="0"/>
      <w:bookmarkEnd w:id="1216"/>
      <w:r>
        <w:rPr>
          <w:rFonts w:ascii="Times New Roman" w:eastAsia="Times New Roman" w:hAnsi="Times New Roman" w:cs="Times New Roman"/>
          <w:b/>
          <w:bCs/>
          <w:color w:val="1F1F1F"/>
          <w:sz w:val="20"/>
          <w:szCs w:val="20"/>
        </w:rPr>
        <w:t>5. Cognizance &amp; Pre-Trial Stage</w:t>
      </w:r>
    </w:p>
    <w:p w:rsidR="001E296C" w:rsidRDefault="00750CC2" w:rsidP="00750CC2">
      <w:pPr>
        <w:numPr>
          <w:ilvl w:val="0"/>
          <w:numId w:val="436"/>
        </w:numPr>
        <w:rPr>
          <w:color w:val="1F1F1F"/>
          <w:sz w:val="20"/>
          <w:szCs w:val="20"/>
        </w:rPr>
      </w:pPr>
      <w:r>
        <w:rPr>
          <w:rFonts w:ascii="Times New Roman" w:eastAsia="Times New Roman" w:hAnsi="Times New Roman" w:cs="Times New Roman"/>
          <w:b/>
          <w:bCs/>
          <w:color w:val="1F1F1F"/>
          <w:sz w:val="20"/>
          <w:szCs w:val="20"/>
        </w:rPr>
        <w:t>Taking Cognizance (Section 190 Cr.P.C.):</w:t>
      </w:r>
      <w:r>
        <w:rPr>
          <w:rFonts w:ascii="Times New Roman" w:eastAsia="Times New Roman" w:hAnsi="Times New Roman" w:cs="Times New Roman"/>
          <w:color w:val="1F1F1F"/>
          <w:sz w:val="20"/>
          <w:szCs w:val="20"/>
        </w:rPr>
        <w:t xml:space="preserve"> The court takes formal cognizance of the offence. Because Section 324 PPC is exclusively triable by the </w:t>
      </w:r>
      <w:r>
        <w:rPr>
          <w:rFonts w:ascii="Times New Roman" w:eastAsia="Times New Roman" w:hAnsi="Times New Roman" w:cs="Times New Roman"/>
          <w:b/>
          <w:bCs/>
          <w:color w:val="1F1F1F"/>
          <w:sz w:val="20"/>
          <w:szCs w:val="20"/>
        </w:rPr>
        <w:t>Court of Session</w:t>
      </w:r>
      <w:r>
        <w:rPr>
          <w:rFonts w:ascii="Times New Roman" w:eastAsia="Times New Roman" w:hAnsi="Times New Roman" w:cs="Times New Roman"/>
          <w:color w:val="1F1F1F"/>
          <w:sz w:val="20"/>
          <w:szCs w:val="20"/>
        </w:rPr>
        <w:t xml:space="preserve"> (or a specially empowered Judicial Magistrate Section 30), the Magistrate sends the case to the Sessions Court under </w:t>
      </w:r>
      <w:r>
        <w:rPr>
          <w:rFonts w:ascii="Times New Roman" w:eastAsia="Times New Roman" w:hAnsi="Times New Roman" w:cs="Times New Roman"/>
          <w:b/>
          <w:bCs/>
          <w:color w:val="1F1F1F"/>
          <w:sz w:val="20"/>
          <w:szCs w:val="20"/>
        </w:rPr>
        <w:t>Section 190(3) Cr.P.C.</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436"/>
        </w:numPr>
        <w:rPr>
          <w:color w:val="1F1F1F"/>
          <w:sz w:val="20"/>
          <w:szCs w:val="20"/>
        </w:rPr>
      </w:pPr>
      <w:r>
        <w:rPr>
          <w:rFonts w:ascii="Times New Roman" w:eastAsia="Times New Roman" w:hAnsi="Times New Roman" w:cs="Times New Roman"/>
          <w:b/>
          <w:bCs/>
          <w:color w:val="1F1F1F"/>
          <w:sz w:val="20"/>
          <w:szCs w:val="20"/>
        </w:rPr>
        <w:t>Compounding / Settlement (Section 345 Cr.P.C.):</w:t>
      </w:r>
      <w:r>
        <w:rPr>
          <w:rFonts w:ascii="Times New Roman" w:eastAsia="Times New Roman" w:hAnsi="Times New Roman" w:cs="Times New Roman"/>
          <w:color w:val="1F1F1F"/>
          <w:sz w:val="20"/>
          <w:szCs w:val="20"/>
        </w:rPr>
        <w:t xml:space="preserve"> While Section 324 PPC as a whole is classified as non-compoundable</w:t>
      </w:r>
      <w:r>
        <w:rPr>
          <w:rFonts w:ascii="Times New Roman" w:eastAsia="Times New Roman" w:hAnsi="Times New Roman" w:cs="Times New Roman"/>
          <w:color w:val="1F1F1F"/>
          <w:sz w:val="20"/>
          <w:szCs w:val="20"/>
        </w:rPr>
        <w:t xml:space="preserve"> in the Cr.P.C. Schedule, any associated </w:t>
      </w:r>
      <w:r>
        <w:rPr>
          <w:rFonts w:ascii="Times New Roman" w:eastAsia="Times New Roman" w:hAnsi="Times New Roman" w:cs="Times New Roman"/>
          <w:i/>
          <w:iCs/>
          <w:color w:val="1F1F1F"/>
          <w:sz w:val="20"/>
          <w:szCs w:val="20"/>
        </w:rPr>
        <w:t>Hurt</w:t>
      </w:r>
      <w:r>
        <w:rPr>
          <w:rFonts w:ascii="Times New Roman" w:eastAsia="Times New Roman" w:hAnsi="Times New Roman" w:cs="Times New Roman"/>
          <w:color w:val="1F1F1F"/>
          <w:sz w:val="20"/>
          <w:szCs w:val="20"/>
        </w:rPr>
        <w:t xml:space="preserve"> offences under Sections 337-A to 337-L PPC are compoundable under Section 345 Cr.P.C. Courts often evaluate whether a compromise can lead to acquittal or quashing depending on the nature of the hurt and the willingness of the victim (</w:t>
      </w:r>
      <w:r>
        <w:rPr>
          <w:rFonts w:ascii="Times New Roman" w:eastAsia="Times New Roman" w:hAnsi="Times New Roman" w:cs="Times New Roman"/>
          <w:i/>
          <w:iCs/>
          <w:color w:val="1F1F1F"/>
          <w:sz w:val="20"/>
          <w:szCs w:val="20"/>
        </w:rPr>
        <w:t>wali/asaba</w:t>
      </w:r>
      <w:r>
        <w:rPr>
          <w:rFonts w:ascii="Times New Roman" w:eastAsia="Times New Roman" w:hAnsi="Times New Roman" w:cs="Times New Roman"/>
          <w:color w:val="1F1F1F"/>
          <w:sz w:val="20"/>
          <w:szCs w:val="20"/>
        </w:rPr>
        <w:t>).</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436"/>
        </w:numPr>
        <w:rPr>
          <w:color w:val="1F1F1F"/>
          <w:sz w:val="20"/>
          <w:szCs w:val="20"/>
        </w:rPr>
      </w:pPr>
      <w:r>
        <w:rPr>
          <w:rFonts w:ascii="Times New Roman" w:eastAsia="Times New Roman" w:hAnsi="Times New Roman" w:cs="Times New Roman"/>
          <w:b/>
          <w:bCs/>
          <w:color w:val="1F1F1F"/>
          <w:sz w:val="20"/>
          <w:szCs w:val="20"/>
        </w:rPr>
        <w:t>Framing</w:t>
      </w:r>
      <w:r>
        <w:rPr>
          <w:rFonts w:ascii="Times New Roman" w:eastAsia="Times New Roman" w:hAnsi="Times New Roman" w:cs="Times New Roman"/>
          <w:b/>
          <w:bCs/>
          <w:color w:val="1F1F1F"/>
          <w:sz w:val="20"/>
          <w:szCs w:val="20"/>
        </w:rPr>
        <w:t xml:space="preserve"> of Charge (Section 265-D Cr.P.C.):</w:t>
      </w:r>
      <w:r>
        <w:rPr>
          <w:rFonts w:ascii="Times New Roman" w:eastAsia="Times New Roman" w:hAnsi="Times New Roman" w:cs="Times New Roman"/>
          <w:color w:val="1F1F1F"/>
          <w:sz w:val="20"/>
          <w:szCs w:val="20"/>
        </w:rPr>
        <w:t xml:space="preserve"> The Court reads and explains the formal charge to the accused. If the accused pleads not guilty and claims trial, the case is posted for prosecution evidence.</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2"/>
        <w:keepNext w:val="0"/>
        <w:keepLines w:val="0"/>
        <w:spacing w:before="0" w:after="0"/>
        <w:rPr>
          <w:rFonts w:ascii="Times New Roman" w:eastAsia="Times New Roman" w:hAnsi="Times New Roman" w:cs="Times New Roman"/>
          <w:b/>
          <w:bCs/>
          <w:color w:val="1F1F1F"/>
          <w:sz w:val="20"/>
          <w:szCs w:val="20"/>
        </w:rPr>
      </w:pPr>
      <w:bookmarkStart w:id="1217" w:name="_qqt0zlnb57lu" w:colFirst="0" w:colLast="0"/>
      <w:bookmarkEnd w:id="1217"/>
      <w:r>
        <w:rPr>
          <w:rFonts w:ascii="Times New Roman" w:eastAsia="Times New Roman" w:hAnsi="Times New Roman" w:cs="Times New Roman"/>
          <w:b/>
          <w:bCs/>
          <w:color w:val="1F1F1F"/>
          <w:sz w:val="20"/>
          <w:szCs w:val="20"/>
        </w:rPr>
        <w:t>6. Trial &amp; Evidence Stage</w:t>
      </w:r>
    </w:p>
    <w:p w:rsidR="001E296C" w:rsidRDefault="00750CC2" w:rsidP="00750CC2">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 xml:space="preserve">The trial proceeds strictly under </w:t>
      </w:r>
      <w:r>
        <w:rPr>
          <w:rFonts w:ascii="Times New Roman" w:eastAsia="Times New Roman" w:hAnsi="Times New Roman" w:cs="Times New Roman"/>
          <w:color w:val="1F1F1F"/>
          <w:sz w:val="20"/>
          <w:szCs w:val="20"/>
        </w:rPr>
        <w:t>the provisions of Chapter XXII-A of the Cr.P.C. and the Qanun-e-Shahadat Order, 1984.</w:t>
      </w:r>
    </w:p>
    <w:p w:rsidR="001E296C" w:rsidRDefault="001E296C" w:rsidP="00750CC2">
      <w:pPr>
        <w:rPr>
          <w:rFonts w:ascii="Times New Roman" w:eastAsia="Times New Roman" w:hAnsi="Times New Roman" w:cs="Times New Roman"/>
          <w:color w:val="1F1F1F"/>
          <w:sz w:val="20"/>
          <w:szCs w:val="20"/>
        </w:rPr>
      </w:pPr>
    </w:p>
    <w:p w:rsidR="001E296C" w:rsidRDefault="00750CC2" w:rsidP="00750CC2">
      <w:pPr>
        <w:numPr>
          <w:ilvl w:val="0"/>
          <w:numId w:val="246"/>
        </w:numPr>
        <w:rPr>
          <w:rFonts w:ascii="Times New Roman" w:eastAsia="Times New Roman" w:hAnsi="Times New Roman" w:cs="Times New Roman"/>
          <w:color w:val="1F1F1F"/>
          <w:sz w:val="20"/>
          <w:szCs w:val="20"/>
        </w:rPr>
      </w:pPr>
      <w:r>
        <w:rPr>
          <w:rFonts w:ascii="Times New Roman" w:eastAsia="Times New Roman" w:hAnsi="Times New Roman" w:cs="Times New Roman"/>
          <w:b/>
          <w:bCs/>
          <w:color w:val="1F1F1F"/>
          <w:sz w:val="20"/>
          <w:szCs w:val="20"/>
        </w:rPr>
        <w:t>Prosecution Evidence (P.E.):</w:t>
      </w:r>
    </w:p>
    <w:p w:rsidR="001E296C" w:rsidRDefault="00750CC2" w:rsidP="00750CC2">
      <w:pPr>
        <w:ind w:left="720"/>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br/>
      </w:r>
    </w:p>
    <w:p w:rsidR="001E296C" w:rsidRDefault="00750CC2" w:rsidP="00750CC2">
      <w:pPr>
        <w:numPr>
          <w:ilvl w:val="1"/>
          <w:numId w:val="246"/>
        </w:numPr>
        <w:rPr>
          <w:color w:val="1F1F1F"/>
          <w:sz w:val="20"/>
          <w:szCs w:val="20"/>
        </w:rPr>
      </w:pPr>
      <w:r>
        <w:rPr>
          <w:rFonts w:ascii="Times New Roman" w:eastAsia="Times New Roman" w:hAnsi="Times New Roman" w:cs="Times New Roman"/>
          <w:b/>
          <w:bCs/>
          <w:color w:val="1F1F1F"/>
          <w:sz w:val="20"/>
          <w:szCs w:val="20"/>
        </w:rPr>
        <w:t>Eyewitnesses (</w:t>
      </w:r>
      <w:r>
        <w:rPr>
          <w:rFonts w:ascii="Times New Roman" w:eastAsia="Times New Roman" w:hAnsi="Times New Roman" w:cs="Times New Roman"/>
          <w:b/>
          <w:bCs/>
          <w:i/>
          <w:iCs/>
          <w:color w:val="1F1F1F"/>
          <w:sz w:val="20"/>
          <w:szCs w:val="20"/>
        </w:rPr>
        <w:t>PWs</w:t>
      </w:r>
      <w:r>
        <w:rPr>
          <w:rFonts w:ascii="Times New Roman" w:eastAsia="Times New Roman" w:hAnsi="Times New Roman" w:cs="Times New Roman"/>
          <w:b/>
          <w:bCs/>
          <w:color w:val="1F1F1F"/>
          <w:sz w:val="20"/>
          <w:szCs w:val="20"/>
        </w:rPr>
        <w:t>):</w:t>
      </w:r>
      <w:r>
        <w:rPr>
          <w:rFonts w:ascii="Times New Roman" w:eastAsia="Times New Roman" w:hAnsi="Times New Roman" w:cs="Times New Roman"/>
          <w:color w:val="1F1F1F"/>
          <w:sz w:val="20"/>
          <w:szCs w:val="20"/>
        </w:rPr>
        <w:t xml:space="preserve"> Injured victim (whose testimony holds high evidentiary value under Pakistani jurisprudence), chance witnesses, and spo</w:t>
      </w:r>
      <w:r>
        <w:rPr>
          <w:rFonts w:ascii="Times New Roman" w:eastAsia="Times New Roman" w:hAnsi="Times New Roman" w:cs="Times New Roman"/>
          <w:color w:val="1F1F1F"/>
          <w:sz w:val="20"/>
          <w:szCs w:val="20"/>
        </w:rPr>
        <w:t>t witnesses are examined-in-chief and cross-examined.</w:t>
      </w:r>
    </w:p>
    <w:p w:rsidR="001E296C" w:rsidRDefault="001E296C" w:rsidP="00750CC2">
      <w:pPr>
        <w:ind w:left="1440"/>
        <w:rPr>
          <w:rFonts w:ascii="Times New Roman" w:eastAsia="Times New Roman" w:hAnsi="Times New Roman" w:cs="Times New Roman"/>
          <w:color w:val="1F1F1F"/>
          <w:sz w:val="20"/>
          <w:szCs w:val="20"/>
        </w:rPr>
      </w:pPr>
    </w:p>
    <w:p w:rsidR="001E296C" w:rsidRDefault="00750CC2" w:rsidP="00750CC2">
      <w:pPr>
        <w:numPr>
          <w:ilvl w:val="1"/>
          <w:numId w:val="246"/>
        </w:numPr>
        <w:rPr>
          <w:color w:val="1F1F1F"/>
          <w:sz w:val="20"/>
          <w:szCs w:val="20"/>
        </w:rPr>
      </w:pPr>
      <w:r>
        <w:rPr>
          <w:rFonts w:ascii="Times New Roman" w:eastAsia="Times New Roman" w:hAnsi="Times New Roman" w:cs="Times New Roman"/>
          <w:b/>
          <w:bCs/>
          <w:color w:val="1F1F1F"/>
          <w:sz w:val="20"/>
          <w:szCs w:val="20"/>
        </w:rPr>
        <w:lastRenderedPageBreak/>
        <w:t>Medical Evidence:</w:t>
      </w:r>
      <w:r>
        <w:rPr>
          <w:rFonts w:ascii="Times New Roman" w:eastAsia="Times New Roman" w:hAnsi="Times New Roman" w:cs="Times New Roman"/>
          <w:color w:val="1F1F1F"/>
          <w:sz w:val="20"/>
          <w:szCs w:val="20"/>
        </w:rPr>
        <w:t xml:space="preserve"> The MLO produces the MLC and details the nature, weapon, and severity of injuries.</w:t>
      </w:r>
    </w:p>
    <w:p w:rsidR="001E296C" w:rsidRDefault="001E296C" w:rsidP="00750CC2">
      <w:pPr>
        <w:ind w:left="1440"/>
        <w:rPr>
          <w:rFonts w:ascii="Times New Roman" w:eastAsia="Times New Roman" w:hAnsi="Times New Roman" w:cs="Times New Roman"/>
          <w:color w:val="1F1F1F"/>
          <w:sz w:val="20"/>
          <w:szCs w:val="20"/>
        </w:rPr>
      </w:pPr>
    </w:p>
    <w:p w:rsidR="001E296C" w:rsidRDefault="00750CC2" w:rsidP="00750CC2">
      <w:pPr>
        <w:numPr>
          <w:ilvl w:val="1"/>
          <w:numId w:val="246"/>
        </w:numPr>
        <w:rPr>
          <w:color w:val="1F1F1F"/>
          <w:sz w:val="20"/>
          <w:szCs w:val="20"/>
        </w:rPr>
      </w:pPr>
      <w:r>
        <w:rPr>
          <w:rFonts w:ascii="Times New Roman" w:eastAsia="Times New Roman" w:hAnsi="Times New Roman" w:cs="Times New Roman"/>
          <w:b/>
          <w:bCs/>
          <w:color w:val="1F1F1F"/>
          <w:sz w:val="20"/>
          <w:szCs w:val="20"/>
        </w:rPr>
        <w:t>Investigating / Forensic Witnesses:</w:t>
      </w:r>
      <w:r>
        <w:rPr>
          <w:rFonts w:ascii="Times New Roman" w:eastAsia="Times New Roman" w:hAnsi="Times New Roman" w:cs="Times New Roman"/>
          <w:color w:val="1F1F1F"/>
          <w:sz w:val="20"/>
          <w:szCs w:val="20"/>
        </w:rPr>
        <w:t xml:space="preserve"> IO, recovery witnesses, and PFSA experts produce physical exhib</w:t>
      </w:r>
      <w:r>
        <w:rPr>
          <w:rFonts w:ascii="Times New Roman" w:eastAsia="Times New Roman" w:hAnsi="Times New Roman" w:cs="Times New Roman"/>
          <w:color w:val="1F1F1F"/>
          <w:sz w:val="20"/>
          <w:szCs w:val="20"/>
        </w:rPr>
        <w:t>its (weapon, empties, clothes).</w:t>
      </w:r>
    </w:p>
    <w:p w:rsidR="001E296C" w:rsidRDefault="001E296C" w:rsidP="00750CC2">
      <w:pPr>
        <w:ind w:left="1440"/>
        <w:rPr>
          <w:rFonts w:ascii="Times New Roman" w:eastAsia="Times New Roman" w:hAnsi="Times New Roman" w:cs="Times New Roman"/>
          <w:color w:val="1F1F1F"/>
          <w:sz w:val="20"/>
          <w:szCs w:val="20"/>
        </w:rPr>
      </w:pPr>
    </w:p>
    <w:p w:rsidR="001E296C" w:rsidRDefault="00750CC2" w:rsidP="00750CC2">
      <w:pPr>
        <w:numPr>
          <w:ilvl w:val="0"/>
          <w:numId w:val="246"/>
        </w:numPr>
        <w:rPr>
          <w:color w:val="1F1F1F"/>
          <w:sz w:val="20"/>
          <w:szCs w:val="20"/>
        </w:rPr>
      </w:pPr>
      <w:r>
        <w:rPr>
          <w:rFonts w:ascii="Times New Roman" w:eastAsia="Times New Roman" w:hAnsi="Times New Roman" w:cs="Times New Roman"/>
          <w:b/>
          <w:bCs/>
          <w:color w:val="1F1F1F"/>
          <w:sz w:val="20"/>
          <w:szCs w:val="20"/>
        </w:rPr>
        <w:t>Statement of the Accused (Section 342 Cr.P.C.):</w:t>
      </w:r>
      <w:r>
        <w:rPr>
          <w:rFonts w:ascii="Times New Roman" w:eastAsia="Times New Roman" w:hAnsi="Times New Roman" w:cs="Times New Roman"/>
          <w:color w:val="1F1F1F"/>
          <w:sz w:val="20"/>
          <w:szCs w:val="20"/>
        </w:rPr>
        <w:t xml:space="preserve"> After closure of prosecution evidence, the entire incriminating evidence is put to the accused to give them an opportunity to explain their defense.</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246"/>
        </w:numPr>
        <w:rPr>
          <w:rFonts w:ascii="Times New Roman" w:eastAsia="Times New Roman" w:hAnsi="Times New Roman" w:cs="Times New Roman"/>
          <w:color w:val="1F1F1F"/>
          <w:sz w:val="20"/>
          <w:szCs w:val="20"/>
        </w:rPr>
      </w:pPr>
      <w:r>
        <w:rPr>
          <w:rFonts w:ascii="Times New Roman" w:eastAsia="Times New Roman" w:hAnsi="Times New Roman" w:cs="Times New Roman"/>
          <w:b/>
          <w:bCs/>
          <w:color w:val="1F1F1F"/>
          <w:sz w:val="20"/>
          <w:szCs w:val="20"/>
        </w:rPr>
        <w:t>Defense Evidence:</w:t>
      </w:r>
    </w:p>
    <w:p w:rsidR="001E296C" w:rsidRDefault="00750CC2" w:rsidP="00750CC2">
      <w:pPr>
        <w:ind w:left="720"/>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br/>
      </w:r>
    </w:p>
    <w:p w:rsidR="001E296C" w:rsidRDefault="00750CC2" w:rsidP="00750CC2">
      <w:pPr>
        <w:numPr>
          <w:ilvl w:val="1"/>
          <w:numId w:val="246"/>
        </w:numPr>
        <w:rPr>
          <w:color w:val="1F1F1F"/>
          <w:sz w:val="20"/>
          <w:szCs w:val="20"/>
        </w:rPr>
      </w:pPr>
      <w:r>
        <w:rPr>
          <w:rFonts w:ascii="Times New Roman" w:eastAsia="Times New Roman" w:hAnsi="Times New Roman" w:cs="Times New Roman"/>
          <w:color w:val="1F1F1F"/>
          <w:sz w:val="20"/>
          <w:szCs w:val="20"/>
        </w:rPr>
        <w:t xml:space="preserve">The accused may choose to give evidence on oath in defense of themselves under </w:t>
      </w:r>
      <w:r>
        <w:rPr>
          <w:rFonts w:ascii="Times New Roman" w:eastAsia="Times New Roman" w:hAnsi="Times New Roman" w:cs="Times New Roman"/>
          <w:b/>
          <w:bCs/>
          <w:color w:val="1F1F1F"/>
          <w:sz w:val="20"/>
          <w:szCs w:val="20"/>
        </w:rPr>
        <w:t>Section 340(2) Cr.P.C.</w:t>
      </w:r>
    </w:p>
    <w:p w:rsidR="001E296C" w:rsidRDefault="001E296C" w:rsidP="00750CC2">
      <w:pPr>
        <w:ind w:left="1440"/>
        <w:rPr>
          <w:rFonts w:ascii="Times New Roman" w:eastAsia="Times New Roman" w:hAnsi="Times New Roman" w:cs="Times New Roman"/>
          <w:color w:val="1F1F1F"/>
          <w:sz w:val="20"/>
          <w:szCs w:val="20"/>
        </w:rPr>
      </w:pPr>
    </w:p>
    <w:p w:rsidR="001E296C" w:rsidRDefault="00750CC2" w:rsidP="00750CC2">
      <w:pPr>
        <w:numPr>
          <w:ilvl w:val="1"/>
          <w:numId w:val="246"/>
        </w:num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Defense witnesses (</w:t>
      </w:r>
      <w:r>
        <w:rPr>
          <w:rFonts w:ascii="Times New Roman" w:eastAsia="Times New Roman" w:hAnsi="Times New Roman" w:cs="Times New Roman"/>
          <w:i/>
          <w:iCs/>
          <w:color w:val="1F1F1F"/>
          <w:sz w:val="20"/>
          <w:szCs w:val="20"/>
        </w:rPr>
        <w:t>DWs</w:t>
      </w:r>
      <w:r>
        <w:rPr>
          <w:rFonts w:ascii="Times New Roman" w:eastAsia="Times New Roman" w:hAnsi="Times New Roman" w:cs="Times New Roman"/>
          <w:color w:val="1F1F1F"/>
          <w:sz w:val="20"/>
          <w:szCs w:val="20"/>
        </w:rPr>
        <w:t>) may be produced to prove alibi, self-defense, or false implication.</w:t>
      </w:r>
    </w:p>
    <w:p w:rsidR="001E296C" w:rsidRDefault="001E296C" w:rsidP="00750CC2">
      <w:pPr>
        <w:ind w:left="1440"/>
        <w:rPr>
          <w:rFonts w:ascii="Times New Roman" w:eastAsia="Times New Roman" w:hAnsi="Times New Roman" w:cs="Times New Roman"/>
          <w:color w:val="1F1F1F"/>
          <w:sz w:val="20"/>
          <w:szCs w:val="20"/>
        </w:rPr>
      </w:pPr>
    </w:p>
    <w:p w:rsidR="001E296C" w:rsidRDefault="00750CC2" w:rsidP="00750CC2">
      <w:pPr>
        <w:pStyle w:val="Heading2"/>
        <w:keepNext w:val="0"/>
        <w:keepLines w:val="0"/>
        <w:spacing w:before="0" w:after="0"/>
        <w:rPr>
          <w:rFonts w:ascii="Times New Roman" w:eastAsia="Times New Roman" w:hAnsi="Times New Roman" w:cs="Times New Roman"/>
          <w:b/>
          <w:bCs/>
          <w:color w:val="1F1F1F"/>
          <w:sz w:val="20"/>
          <w:szCs w:val="20"/>
        </w:rPr>
      </w:pPr>
      <w:bookmarkStart w:id="1218" w:name="_yx7qfn1ei5r1" w:colFirst="0" w:colLast="0"/>
      <w:bookmarkEnd w:id="1218"/>
      <w:r>
        <w:rPr>
          <w:rFonts w:ascii="Times New Roman" w:eastAsia="Times New Roman" w:hAnsi="Times New Roman" w:cs="Times New Roman"/>
          <w:b/>
          <w:bCs/>
          <w:color w:val="1F1F1F"/>
          <w:sz w:val="20"/>
          <w:szCs w:val="20"/>
        </w:rPr>
        <w:t>7. Arguments, Judgment &amp; Sentencing</w:t>
      </w:r>
    </w:p>
    <w:p w:rsidR="001E296C" w:rsidRDefault="00750CC2" w:rsidP="00750CC2">
      <w:pPr>
        <w:numPr>
          <w:ilvl w:val="0"/>
          <w:numId w:val="528"/>
        </w:numPr>
        <w:rPr>
          <w:color w:val="1F1F1F"/>
          <w:sz w:val="20"/>
          <w:szCs w:val="20"/>
        </w:rPr>
      </w:pPr>
      <w:r>
        <w:rPr>
          <w:rFonts w:ascii="Times New Roman" w:eastAsia="Times New Roman" w:hAnsi="Times New Roman" w:cs="Times New Roman"/>
          <w:b/>
          <w:bCs/>
          <w:color w:val="1F1F1F"/>
          <w:sz w:val="20"/>
          <w:szCs w:val="20"/>
        </w:rPr>
        <w:t>Final Arguments:</w:t>
      </w:r>
      <w:r>
        <w:rPr>
          <w:rFonts w:ascii="Times New Roman" w:eastAsia="Times New Roman" w:hAnsi="Times New Roman" w:cs="Times New Roman"/>
          <w:color w:val="1F1F1F"/>
          <w:sz w:val="20"/>
          <w:szCs w:val="20"/>
        </w:rPr>
        <w:t xml:space="preserve"> Public Prosecutor and Private Complainant Counsel argue the prosecution case; Defense Counsel presents arguments highlighting doubts, delay in FIR, lack of motive, conflict between medical and ocular evidence, or non-recovery of crime weapon.</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528"/>
        </w:numPr>
        <w:rPr>
          <w:color w:val="1F1F1F"/>
          <w:sz w:val="20"/>
          <w:szCs w:val="20"/>
        </w:rPr>
      </w:pPr>
      <w:r>
        <w:rPr>
          <w:rFonts w:ascii="Times New Roman" w:eastAsia="Times New Roman" w:hAnsi="Times New Roman" w:cs="Times New Roman"/>
          <w:b/>
          <w:bCs/>
          <w:color w:val="1F1F1F"/>
          <w:sz w:val="20"/>
          <w:szCs w:val="20"/>
        </w:rPr>
        <w:t>Judgment:</w:t>
      </w:r>
      <w:r>
        <w:rPr>
          <w:rFonts w:ascii="Times New Roman" w:eastAsia="Times New Roman" w:hAnsi="Times New Roman" w:cs="Times New Roman"/>
          <w:color w:val="1F1F1F"/>
          <w:sz w:val="20"/>
          <w:szCs w:val="20"/>
        </w:rPr>
        <w:t xml:space="preserve"> T</w:t>
      </w:r>
      <w:r>
        <w:rPr>
          <w:rFonts w:ascii="Times New Roman" w:eastAsia="Times New Roman" w:hAnsi="Times New Roman" w:cs="Times New Roman"/>
          <w:color w:val="1F1F1F"/>
          <w:sz w:val="20"/>
          <w:szCs w:val="20"/>
        </w:rPr>
        <w:t>he court delivers its judgment under Chapter XXVI Cr.P.C., recording findings of Acquittal (Section 265-H Cr.P.C.) or Conviction.</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528"/>
        </w:numPr>
        <w:rPr>
          <w:rFonts w:ascii="Times New Roman" w:eastAsia="Times New Roman" w:hAnsi="Times New Roman" w:cs="Times New Roman"/>
          <w:color w:val="1F1F1F"/>
          <w:sz w:val="20"/>
          <w:szCs w:val="20"/>
        </w:rPr>
      </w:pPr>
      <w:r>
        <w:rPr>
          <w:rFonts w:ascii="Times New Roman" w:eastAsia="Times New Roman" w:hAnsi="Times New Roman" w:cs="Times New Roman"/>
          <w:b/>
          <w:bCs/>
          <w:color w:val="1F1F1F"/>
          <w:sz w:val="20"/>
          <w:szCs w:val="20"/>
        </w:rPr>
        <w:t>Sentencing under Section 324 PPC:</w:t>
      </w:r>
    </w:p>
    <w:p w:rsidR="001E296C" w:rsidRDefault="00750CC2" w:rsidP="00750CC2">
      <w:pPr>
        <w:ind w:left="720"/>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br/>
      </w:r>
    </w:p>
    <w:p w:rsidR="001E296C" w:rsidRDefault="00750CC2" w:rsidP="00750CC2">
      <w:pPr>
        <w:numPr>
          <w:ilvl w:val="1"/>
          <w:numId w:val="528"/>
        </w:numPr>
        <w:rPr>
          <w:color w:val="1F1F1F"/>
          <w:sz w:val="20"/>
          <w:szCs w:val="20"/>
        </w:rPr>
      </w:pPr>
      <w:r>
        <w:rPr>
          <w:rFonts w:ascii="Times New Roman" w:eastAsia="Times New Roman" w:hAnsi="Times New Roman" w:cs="Times New Roman"/>
          <w:b/>
          <w:bCs/>
          <w:color w:val="1F1F1F"/>
          <w:sz w:val="20"/>
          <w:szCs w:val="20"/>
        </w:rPr>
        <w:t>Imprisonment (</w:t>
      </w:r>
      <w:r>
        <w:rPr>
          <w:rFonts w:ascii="Times New Roman" w:eastAsia="Times New Roman" w:hAnsi="Times New Roman" w:cs="Times New Roman"/>
          <w:b/>
          <w:bCs/>
          <w:i/>
          <w:iCs/>
          <w:color w:val="1F1F1F"/>
          <w:sz w:val="20"/>
          <w:szCs w:val="20"/>
        </w:rPr>
        <w:t>Ta'zir</w:t>
      </w:r>
      <w:r>
        <w:rPr>
          <w:rFonts w:ascii="Times New Roman" w:eastAsia="Times New Roman" w:hAnsi="Times New Roman" w:cs="Times New Roman"/>
          <w:b/>
          <w:bCs/>
          <w:color w:val="1F1F1F"/>
          <w:sz w:val="20"/>
          <w:szCs w:val="20"/>
        </w:rPr>
        <w:t>):</w:t>
      </w:r>
      <w:r>
        <w:rPr>
          <w:rFonts w:ascii="Times New Roman" w:eastAsia="Times New Roman" w:hAnsi="Times New Roman" w:cs="Times New Roman"/>
          <w:color w:val="1F1F1F"/>
          <w:sz w:val="20"/>
          <w:szCs w:val="20"/>
        </w:rPr>
        <w:t xml:space="preserve"> Up to 10 years imprisonment with fine.</w:t>
      </w:r>
    </w:p>
    <w:p w:rsidR="001E296C" w:rsidRDefault="001E296C" w:rsidP="00750CC2">
      <w:pPr>
        <w:ind w:left="1440"/>
        <w:rPr>
          <w:rFonts w:ascii="Times New Roman" w:eastAsia="Times New Roman" w:hAnsi="Times New Roman" w:cs="Times New Roman"/>
          <w:color w:val="1F1F1F"/>
          <w:sz w:val="20"/>
          <w:szCs w:val="20"/>
        </w:rPr>
      </w:pPr>
    </w:p>
    <w:p w:rsidR="001E296C" w:rsidRDefault="00750CC2" w:rsidP="00750CC2">
      <w:pPr>
        <w:numPr>
          <w:ilvl w:val="1"/>
          <w:numId w:val="528"/>
        </w:numPr>
        <w:rPr>
          <w:color w:val="1F1F1F"/>
          <w:sz w:val="20"/>
          <w:szCs w:val="20"/>
        </w:rPr>
      </w:pPr>
      <w:r>
        <w:rPr>
          <w:rFonts w:ascii="Times New Roman" w:eastAsia="Times New Roman" w:hAnsi="Times New Roman" w:cs="Times New Roman"/>
          <w:b/>
          <w:bCs/>
          <w:color w:val="1F1F1F"/>
          <w:sz w:val="20"/>
          <w:szCs w:val="20"/>
        </w:rPr>
        <w:t>If Hurt is Caused:</w:t>
      </w:r>
      <w:r>
        <w:rPr>
          <w:rFonts w:ascii="Times New Roman" w:eastAsia="Times New Roman" w:hAnsi="Times New Roman" w:cs="Times New Roman"/>
          <w:color w:val="1F1F1F"/>
          <w:sz w:val="20"/>
          <w:szCs w:val="20"/>
        </w:rPr>
        <w:t xml:space="preserve"> In addi</w:t>
      </w:r>
      <w:r>
        <w:rPr>
          <w:rFonts w:ascii="Times New Roman" w:eastAsia="Times New Roman" w:hAnsi="Times New Roman" w:cs="Times New Roman"/>
          <w:color w:val="1F1F1F"/>
          <w:sz w:val="20"/>
          <w:szCs w:val="20"/>
        </w:rPr>
        <w:t xml:space="preserve">tion to </w:t>
      </w:r>
      <w:r>
        <w:rPr>
          <w:rFonts w:ascii="Times New Roman" w:eastAsia="Times New Roman" w:hAnsi="Times New Roman" w:cs="Times New Roman"/>
          <w:i/>
          <w:iCs/>
          <w:color w:val="1F1F1F"/>
          <w:sz w:val="20"/>
          <w:szCs w:val="20"/>
        </w:rPr>
        <w:t>Ta'zir</w:t>
      </w:r>
      <w:r>
        <w:rPr>
          <w:rFonts w:ascii="Times New Roman" w:eastAsia="Times New Roman" w:hAnsi="Times New Roman" w:cs="Times New Roman"/>
          <w:color w:val="1F1F1F"/>
          <w:sz w:val="20"/>
          <w:szCs w:val="20"/>
        </w:rPr>
        <w:t xml:space="preserve">, the court passes sentence of </w:t>
      </w:r>
      <w:r>
        <w:rPr>
          <w:rFonts w:ascii="Times New Roman" w:eastAsia="Times New Roman" w:hAnsi="Times New Roman" w:cs="Times New Roman"/>
          <w:i/>
          <w:iCs/>
          <w:color w:val="1F1F1F"/>
          <w:sz w:val="20"/>
          <w:szCs w:val="20"/>
        </w:rPr>
        <w:t>Qisas</w:t>
      </w:r>
      <w:r>
        <w:rPr>
          <w:rFonts w:ascii="Times New Roman" w:eastAsia="Times New Roman" w:hAnsi="Times New Roman" w:cs="Times New Roman"/>
          <w:color w:val="1F1F1F"/>
          <w:sz w:val="20"/>
          <w:szCs w:val="20"/>
        </w:rPr>
        <w:t xml:space="preserve">, </w:t>
      </w:r>
      <w:r>
        <w:rPr>
          <w:rFonts w:ascii="Times New Roman" w:eastAsia="Times New Roman" w:hAnsi="Times New Roman" w:cs="Times New Roman"/>
          <w:i/>
          <w:iCs/>
          <w:color w:val="1F1F1F"/>
          <w:sz w:val="20"/>
          <w:szCs w:val="20"/>
        </w:rPr>
        <w:t>Arsh</w:t>
      </w:r>
      <w:r>
        <w:rPr>
          <w:rFonts w:ascii="Times New Roman" w:eastAsia="Times New Roman" w:hAnsi="Times New Roman" w:cs="Times New Roman"/>
          <w:color w:val="1F1F1F"/>
          <w:sz w:val="20"/>
          <w:szCs w:val="20"/>
        </w:rPr>
        <w:t xml:space="preserve">, or </w:t>
      </w:r>
      <w:r>
        <w:rPr>
          <w:rFonts w:ascii="Times New Roman" w:eastAsia="Times New Roman" w:hAnsi="Times New Roman" w:cs="Times New Roman"/>
          <w:i/>
          <w:iCs/>
          <w:color w:val="1F1F1F"/>
          <w:sz w:val="20"/>
          <w:szCs w:val="20"/>
        </w:rPr>
        <w:t>Daman</w:t>
      </w:r>
      <w:r>
        <w:rPr>
          <w:rFonts w:ascii="Times New Roman" w:eastAsia="Times New Roman" w:hAnsi="Times New Roman" w:cs="Times New Roman"/>
          <w:color w:val="1F1F1F"/>
          <w:sz w:val="20"/>
          <w:szCs w:val="20"/>
        </w:rPr>
        <w:t xml:space="preserve"> for the specific hurt caused under Chapter XVI PPC (Sections 337-A to 337-N PPC).</w:t>
      </w:r>
    </w:p>
    <w:p w:rsidR="001E296C" w:rsidRDefault="001E296C" w:rsidP="00750CC2">
      <w:pPr>
        <w:ind w:left="1440"/>
        <w:rPr>
          <w:rFonts w:ascii="Times New Roman" w:eastAsia="Times New Roman" w:hAnsi="Times New Roman" w:cs="Times New Roman"/>
          <w:color w:val="1F1F1F"/>
          <w:sz w:val="20"/>
          <w:szCs w:val="20"/>
        </w:rPr>
      </w:pPr>
    </w:p>
    <w:p w:rsidR="001E296C" w:rsidRDefault="00750CC2" w:rsidP="00750CC2">
      <w:pPr>
        <w:numPr>
          <w:ilvl w:val="1"/>
          <w:numId w:val="528"/>
        </w:numPr>
        <w:rPr>
          <w:color w:val="1F1F1F"/>
          <w:sz w:val="20"/>
          <w:szCs w:val="20"/>
        </w:rPr>
      </w:pPr>
      <w:r>
        <w:rPr>
          <w:rFonts w:ascii="Times New Roman" w:eastAsia="Times New Roman" w:hAnsi="Times New Roman" w:cs="Times New Roman"/>
          <w:b/>
          <w:bCs/>
          <w:color w:val="1F1F1F"/>
          <w:sz w:val="20"/>
          <w:szCs w:val="20"/>
        </w:rPr>
        <w:t>If committed by a Life Convict:</w:t>
      </w:r>
      <w:r>
        <w:rPr>
          <w:rFonts w:ascii="Times New Roman" w:eastAsia="Times New Roman" w:hAnsi="Times New Roman" w:cs="Times New Roman"/>
          <w:color w:val="1F1F1F"/>
          <w:sz w:val="20"/>
          <w:szCs w:val="20"/>
        </w:rPr>
        <w:t xml:space="preserve"> Imprisonment may extend to 14 years.</w:t>
      </w:r>
    </w:p>
    <w:p w:rsidR="001E296C" w:rsidRDefault="001E296C" w:rsidP="00750CC2">
      <w:pPr>
        <w:ind w:left="1440"/>
        <w:rPr>
          <w:rFonts w:ascii="Times New Roman" w:eastAsia="Times New Roman" w:hAnsi="Times New Roman" w:cs="Times New Roman"/>
          <w:color w:val="1F1F1F"/>
          <w:sz w:val="20"/>
          <w:szCs w:val="20"/>
        </w:rPr>
      </w:pPr>
    </w:p>
    <w:p w:rsidR="001E296C" w:rsidRDefault="00750CC2" w:rsidP="00750CC2">
      <w:pPr>
        <w:pStyle w:val="Heading2"/>
        <w:keepNext w:val="0"/>
        <w:keepLines w:val="0"/>
        <w:spacing w:before="0" w:after="0"/>
        <w:rPr>
          <w:rFonts w:ascii="Times New Roman" w:eastAsia="Times New Roman" w:hAnsi="Times New Roman" w:cs="Times New Roman"/>
          <w:b/>
          <w:bCs/>
          <w:color w:val="1F1F1F"/>
          <w:sz w:val="20"/>
          <w:szCs w:val="20"/>
        </w:rPr>
      </w:pPr>
      <w:bookmarkStart w:id="1219" w:name="_g8v7k6yfr8kv" w:colFirst="0" w:colLast="0"/>
      <w:bookmarkEnd w:id="1219"/>
      <w:r>
        <w:rPr>
          <w:rFonts w:ascii="Times New Roman" w:eastAsia="Times New Roman" w:hAnsi="Times New Roman" w:cs="Times New Roman"/>
          <w:b/>
          <w:bCs/>
          <w:color w:val="1F1F1F"/>
          <w:sz w:val="20"/>
          <w:szCs w:val="20"/>
        </w:rPr>
        <w:t>8. Appellate / Revisional Stage</w:t>
      </w:r>
    </w:p>
    <w:p w:rsidR="001E296C" w:rsidRDefault="00750CC2" w:rsidP="00750CC2">
      <w:pPr>
        <w:numPr>
          <w:ilvl w:val="0"/>
          <w:numId w:val="345"/>
        </w:numPr>
        <w:rPr>
          <w:color w:val="1F1F1F"/>
          <w:sz w:val="20"/>
          <w:szCs w:val="20"/>
        </w:rPr>
      </w:pPr>
      <w:r>
        <w:rPr>
          <w:rFonts w:ascii="Times New Roman" w:eastAsia="Times New Roman" w:hAnsi="Times New Roman" w:cs="Times New Roman"/>
          <w:b/>
          <w:bCs/>
          <w:color w:val="1F1F1F"/>
          <w:sz w:val="20"/>
          <w:szCs w:val="20"/>
        </w:rPr>
        <w:t>Appe</w:t>
      </w:r>
      <w:r>
        <w:rPr>
          <w:rFonts w:ascii="Times New Roman" w:eastAsia="Times New Roman" w:hAnsi="Times New Roman" w:cs="Times New Roman"/>
          <w:b/>
          <w:bCs/>
          <w:color w:val="1F1F1F"/>
          <w:sz w:val="20"/>
          <w:szCs w:val="20"/>
        </w:rPr>
        <w:t>al against Conviction (Section 410 Cr.P.C.):</w:t>
      </w:r>
      <w:r>
        <w:rPr>
          <w:rFonts w:ascii="Times New Roman" w:eastAsia="Times New Roman" w:hAnsi="Times New Roman" w:cs="Times New Roman"/>
          <w:color w:val="1F1F1F"/>
          <w:sz w:val="20"/>
          <w:szCs w:val="20"/>
        </w:rPr>
        <w:t xml:space="preserve"> A convicted person files an Appeal before the </w:t>
      </w:r>
      <w:r>
        <w:rPr>
          <w:rFonts w:ascii="Times New Roman" w:eastAsia="Times New Roman" w:hAnsi="Times New Roman" w:cs="Times New Roman"/>
          <w:b/>
          <w:bCs/>
          <w:color w:val="1F1F1F"/>
          <w:sz w:val="20"/>
          <w:szCs w:val="20"/>
        </w:rPr>
        <w:t>High Court</w:t>
      </w:r>
      <w:r>
        <w:rPr>
          <w:rFonts w:ascii="Times New Roman" w:eastAsia="Times New Roman" w:hAnsi="Times New Roman" w:cs="Times New Roman"/>
          <w:color w:val="1F1F1F"/>
          <w:sz w:val="20"/>
          <w:szCs w:val="20"/>
        </w:rPr>
        <w:t xml:space="preserve"> within 30 days (or 60 days depending on forum) against the conviction. Suspension of sentence can be sought under </w:t>
      </w:r>
      <w:r>
        <w:rPr>
          <w:rFonts w:ascii="Times New Roman" w:eastAsia="Times New Roman" w:hAnsi="Times New Roman" w:cs="Times New Roman"/>
          <w:b/>
          <w:bCs/>
          <w:color w:val="1F1F1F"/>
          <w:sz w:val="20"/>
          <w:szCs w:val="20"/>
        </w:rPr>
        <w:t>Section 426 Cr.P.C.</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345"/>
        </w:numPr>
        <w:rPr>
          <w:color w:val="1F1F1F"/>
          <w:sz w:val="20"/>
          <w:szCs w:val="20"/>
        </w:rPr>
      </w:pPr>
      <w:r>
        <w:rPr>
          <w:rFonts w:ascii="Times New Roman" w:eastAsia="Times New Roman" w:hAnsi="Times New Roman" w:cs="Times New Roman"/>
          <w:b/>
          <w:bCs/>
          <w:color w:val="1F1F1F"/>
          <w:sz w:val="20"/>
          <w:szCs w:val="20"/>
        </w:rPr>
        <w:t>Appeal against Acquittal (Section 417 Cr.P.C.):</w:t>
      </w:r>
      <w:r>
        <w:rPr>
          <w:rFonts w:ascii="Times New Roman" w:eastAsia="Times New Roman" w:hAnsi="Times New Roman" w:cs="Times New Roman"/>
          <w:color w:val="1F1F1F"/>
          <w:sz w:val="20"/>
          <w:szCs w:val="20"/>
        </w:rPr>
        <w:t xml:space="preserve"> The State or the aggrieved Complainant (with leave to appeal under Section 417(2-A) Cr.P.C.) can file an Appeal against Acquittal before the High Court.</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345"/>
        </w:numPr>
        <w:rPr>
          <w:color w:val="1F1F1F"/>
          <w:sz w:val="20"/>
          <w:szCs w:val="20"/>
        </w:rPr>
      </w:pPr>
      <w:r>
        <w:rPr>
          <w:rFonts w:ascii="Times New Roman" w:eastAsia="Times New Roman" w:hAnsi="Times New Roman" w:cs="Times New Roman"/>
          <w:b/>
          <w:bCs/>
          <w:color w:val="1F1F1F"/>
          <w:sz w:val="20"/>
          <w:szCs w:val="20"/>
        </w:rPr>
        <w:t>Revision Petition (Section 435/439 Cr.P.C.):</w:t>
      </w:r>
      <w:r>
        <w:rPr>
          <w:rFonts w:ascii="Times New Roman" w:eastAsia="Times New Roman" w:hAnsi="Times New Roman" w:cs="Times New Roman"/>
          <w:color w:val="1F1F1F"/>
          <w:sz w:val="20"/>
          <w:szCs w:val="20"/>
        </w:rPr>
        <w:t xml:space="preserve"> Filed before the High Court or Sessions Court to correct jurisdictional errors, illegality, or impropriety in interlocutory or final orders where no appeal lies.</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2"/>
        <w:keepNext w:val="0"/>
        <w:keepLines w:val="0"/>
        <w:spacing w:before="0" w:after="0"/>
        <w:rPr>
          <w:rFonts w:ascii="Times New Roman" w:eastAsia="Times New Roman" w:hAnsi="Times New Roman" w:cs="Times New Roman"/>
          <w:b/>
          <w:bCs/>
          <w:color w:val="1F1F1F"/>
          <w:sz w:val="20"/>
          <w:szCs w:val="20"/>
        </w:rPr>
      </w:pPr>
      <w:bookmarkStart w:id="1220" w:name="_ihrfjyzcs75t" w:colFirst="0" w:colLast="0"/>
      <w:bookmarkEnd w:id="1220"/>
      <w:r>
        <w:rPr>
          <w:rFonts w:ascii="Times New Roman" w:eastAsia="Times New Roman" w:hAnsi="Times New Roman" w:cs="Times New Roman"/>
          <w:b/>
          <w:bCs/>
          <w:color w:val="1F1F1F"/>
          <w:sz w:val="20"/>
          <w:szCs w:val="20"/>
        </w:rPr>
        <w:t>9. Execution &amp; Final Disposal</w:t>
      </w:r>
    </w:p>
    <w:p w:rsidR="001E296C" w:rsidRDefault="00750CC2" w:rsidP="00750CC2">
      <w:pPr>
        <w:numPr>
          <w:ilvl w:val="0"/>
          <w:numId w:val="426"/>
        </w:numPr>
        <w:rPr>
          <w:color w:val="1F1F1F"/>
          <w:sz w:val="20"/>
          <w:szCs w:val="20"/>
        </w:rPr>
      </w:pPr>
      <w:r>
        <w:rPr>
          <w:rFonts w:ascii="Times New Roman" w:eastAsia="Times New Roman" w:hAnsi="Times New Roman" w:cs="Times New Roman"/>
          <w:b/>
          <w:bCs/>
          <w:color w:val="1F1F1F"/>
          <w:sz w:val="20"/>
          <w:szCs w:val="20"/>
        </w:rPr>
        <w:t>Issuance of Sentence Warrant:</w:t>
      </w:r>
      <w:r>
        <w:rPr>
          <w:rFonts w:ascii="Times New Roman" w:eastAsia="Times New Roman" w:hAnsi="Times New Roman" w:cs="Times New Roman"/>
          <w:color w:val="1F1F1F"/>
          <w:sz w:val="20"/>
          <w:szCs w:val="20"/>
        </w:rPr>
        <w:t xml:space="preserve"> Upon finality of conviction, the</w:t>
      </w:r>
      <w:r>
        <w:rPr>
          <w:rFonts w:ascii="Times New Roman" w:eastAsia="Times New Roman" w:hAnsi="Times New Roman" w:cs="Times New Roman"/>
          <w:color w:val="1F1F1F"/>
          <w:sz w:val="20"/>
          <w:szCs w:val="20"/>
        </w:rPr>
        <w:t xml:space="preserve"> trial court issues a formal </w:t>
      </w:r>
      <w:r>
        <w:rPr>
          <w:rFonts w:ascii="Times New Roman" w:eastAsia="Times New Roman" w:hAnsi="Times New Roman" w:cs="Times New Roman"/>
          <w:b/>
          <w:bCs/>
          <w:color w:val="1F1F1F"/>
          <w:sz w:val="20"/>
          <w:szCs w:val="20"/>
        </w:rPr>
        <w:t>Warrant of Commitment</w:t>
      </w:r>
      <w:r>
        <w:rPr>
          <w:rFonts w:ascii="Times New Roman" w:eastAsia="Times New Roman" w:hAnsi="Times New Roman" w:cs="Times New Roman"/>
          <w:color w:val="1F1F1F"/>
          <w:sz w:val="20"/>
          <w:szCs w:val="20"/>
        </w:rPr>
        <w:t xml:space="preserve"> to the Jail Superintendent for execution of the prison term.</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426"/>
        </w:numPr>
        <w:rPr>
          <w:color w:val="1F1F1F"/>
          <w:sz w:val="20"/>
          <w:szCs w:val="20"/>
        </w:rPr>
      </w:pPr>
      <w:r>
        <w:rPr>
          <w:rFonts w:ascii="Times New Roman" w:eastAsia="Times New Roman" w:hAnsi="Times New Roman" w:cs="Times New Roman"/>
          <w:b/>
          <w:bCs/>
          <w:color w:val="1F1F1F"/>
          <w:sz w:val="20"/>
          <w:szCs w:val="20"/>
        </w:rPr>
        <w:t>Recovery of Fine / Arsh / Daman:</w:t>
      </w:r>
      <w:r>
        <w:rPr>
          <w:rFonts w:ascii="Times New Roman" w:eastAsia="Times New Roman" w:hAnsi="Times New Roman" w:cs="Times New Roman"/>
          <w:color w:val="1F1F1F"/>
          <w:sz w:val="20"/>
          <w:szCs w:val="20"/>
        </w:rPr>
        <w:t xml:space="preserve"> Fines, </w:t>
      </w:r>
      <w:r>
        <w:rPr>
          <w:rFonts w:ascii="Times New Roman" w:eastAsia="Times New Roman" w:hAnsi="Times New Roman" w:cs="Times New Roman"/>
          <w:i/>
          <w:iCs/>
          <w:color w:val="1F1F1F"/>
          <w:sz w:val="20"/>
          <w:szCs w:val="20"/>
        </w:rPr>
        <w:t>Arsh</w:t>
      </w:r>
      <w:r>
        <w:rPr>
          <w:rFonts w:ascii="Times New Roman" w:eastAsia="Times New Roman" w:hAnsi="Times New Roman" w:cs="Times New Roman"/>
          <w:color w:val="1F1F1F"/>
          <w:sz w:val="20"/>
          <w:szCs w:val="20"/>
        </w:rPr>
        <w:t xml:space="preserve">, or </w:t>
      </w:r>
      <w:r>
        <w:rPr>
          <w:rFonts w:ascii="Times New Roman" w:eastAsia="Times New Roman" w:hAnsi="Times New Roman" w:cs="Times New Roman"/>
          <w:i/>
          <w:iCs/>
          <w:color w:val="1F1F1F"/>
          <w:sz w:val="20"/>
          <w:szCs w:val="20"/>
        </w:rPr>
        <w:t>Daman</w:t>
      </w:r>
      <w:r>
        <w:rPr>
          <w:rFonts w:ascii="Times New Roman" w:eastAsia="Times New Roman" w:hAnsi="Times New Roman" w:cs="Times New Roman"/>
          <w:color w:val="1F1F1F"/>
          <w:sz w:val="20"/>
          <w:szCs w:val="20"/>
        </w:rPr>
        <w:t xml:space="preserve"> awarded to the victim are recovered as arrears of land revenue under </w:t>
      </w:r>
      <w:r>
        <w:rPr>
          <w:rFonts w:ascii="Times New Roman" w:eastAsia="Times New Roman" w:hAnsi="Times New Roman" w:cs="Times New Roman"/>
          <w:b/>
          <w:bCs/>
          <w:color w:val="1F1F1F"/>
          <w:sz w:val="20"/>
          <w:szCs w:val="20"/>
        </w:rPr>
        <w:t>Section 386 Cr.P.C.</w:t>
      </w:r>
      <w:r>
        <w:rPr>
          <w:rFonts w:ascii="Times New Roman" w:eastAsia="Times New Roman" w:hAnsi="Times New Roman" w:cs="Times New Roman"/>
          <w:color w:val="1F1F1F"/>
          <w:sz w:val="20"/>
          <w:szCs w:val="20"/>
        </w:rPr>
        <w:t xml:space="preserve"> or enforced through imprisonment in default of payment.</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426"/>
        </w:numPr>
        <w:rPr>
          <w:color w:val="1F1F1F"/>
          <w:sz w:val="20"/>
          <w:szCs w:val="20"/>
        </w:rPr>
      </w:pPr>
      <w:r>
        <w:rPr>
          <w:rFonts w:ascii="Times New Roman" w:eastAsia="Times New Roman" w:hAnsi="Times New Roman" w:cs="Times New Roman"/>
          <w:b/>
          <w:bCs/>
          <w:color w:val="1F1F1F"/>
          <w:sz w:val="20"/>
          <w:szCs w:val="20"/>
        </w:rPr>
        <w:t>Disposal of Property (Section 516-A &amp; 517 Cr.P.C.):</w:t>
      </w:r>
      <w:r>
        <w:rPr>
          <w:rFonts w:ascii="Times New Roman" w:eastAsia="Times New Roman" w:hAnsi="Times New Roman" w:cs="Times New Roman"/>
          <w:color w:val="1F1F1F"/>
          <w:sz w:val="20"/>
          <w:szCs w:val="20"/>
        </w:rPr>
        <w:t xml:space="preserve"> Weapons of offence are confiscated/destroyed, while private belongings or vehicles involved are returned to their lawful owners under final orders</w:t>
      </w:r>
      <w:r>
        <w:rPr>
          <w:rFonts w:ascii="Times New Roman" w:eastAsia="Times New Roman" w:hAnsi="Times New Roman" w:cs="Times New Roman"/>
          <w:color w:val="1F1F1F"/>
          <w:sz w:val="20"/>
          <w:szCs w:val="20"/>
        </w:rPr>
        <w:t xml:space="preserve"> of the court.</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426"/>
        </w:numPr>
        <w:rPr>
          <w:color w:val="1F1F1F"/>
          <w:sz w:val="20"/>
          <w:szCs w:val="20"/>
        </w:rPr>
      </w:pPr>
      <w:r>
        <w:rPr>
          <w:rFonts w:ascii="Times New Roman" w:eastAsia="Times New Roman" w:hAnsi="Times New Roman" w:cs="Times New Roman"/>
          <w:b/>
          <w:bCs/>
          <w:color w:val="1F1F1F"/>
          <w:sz w:val="20"/>
          <w:szCs w:val="20"/>
        </w:rPr>
        <w:t>Closure &amp; Archiving:</w:t>
      </w:r>
      <w:r>
        <w:rPr>
          <w:rFonts w:ascii="Times New Roman" w:eastAsia="Times New Roman" w:hAnsi="Times New Roman" w:cs="Times New Roman"/>
          <w:color w:val="1F1F1F"/>
          <w:sz w:val="20"/>
          <w:szCs w:val="20"/>
        </w:rPr>
        <w:t xml:space="preserve"> Upon full compliance with court orders, release of the acquitted, or completion of sentence, the case file is formally closed and archived in the Record Room (</w:t>
      </w:r>
      <w:r>
        <w:rPr>
          <w:rFonts w:ascii="Times New Roman" w:eastAsia="Times New Roman" w:hAnsi="Times New Roman" w:cs="Times New Roman"/>
          <w:i/>
          <w:iCs/>
          <w:color w:val="1F1F1F"/>
          <w:sz w:val="20"/>
          <w:szCs w:val="20"/>
        </w:rPr>
        <w:t>Muhafiz Khana</w:t>
      </w:r>
      <w:r>
        <w:rPr>
          <w:rFonts w:ascii="Times New Roman" w:eastAsia="Times New Roman" w:hAnsi="Times New Roman" w:cs="Times New Roman"/>
          <w:color w:val="1F1F1F"/>
          <w:sz w:val="20"/>
          <w:szCs w:val="20"/>
        </w:rPr>
        <w: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 v)   Required evidence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br/>
      </w:r>
      <w:r>
        <w:rPr>
          <w:rFonts w:ascii="Times New Roman" w:eastAsia="Times New Roman" w:hAnsi="Times New Roman" w:cs="Times New Roman"/>
          <w:b/>
          <w:bCs/>
          <w:i/>
          <w:iCs/>
          <w:sz w:val="20"/>
          <w:szCs w:val="20"/>
          <w:u w:val="single"/>
        </w:rPr>
        <w:t>Attempt to Murder under Pakistani Law</w:t>
      </w:r>
    </w:p>
    <w:p w:rsidR="001E296C" w:rsidRDefault="00750CC2" w:rsidP="00750CC2">
      <w:pPr>
        <w:spacing w:after="300" w:line="24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Required Evidence &amp; Documents</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A. Simple / General Attempt to Murder (No Hurt Caused)</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under Section 154, Cr.P.C.; medico-legal report confirming the nature and location of any injury or the absence of injury; recove</w:t>
      </w:r>
      <w:r>
        <w:rPr>
          <w:rFonts w:ascii="Times New Roman" w:eastAsia="Times New Roman" w:hAnsi="Times New Roman" w:cs="Times New Roman"/>
          <w:sz w:val="20"/>
          <w:szCs w:val="20"/>
        </w:rPr>
        <w:t>ry memo of the weapon/instrument used under Section 103, Cr.P.C.; eyewitness statements recorded under Section 161, Cr.P.C. and, where possible, Section 164, Cr.P.C.; evidence of motive; site plan of the occurrence. Courts specifically assess intention/kno</w:t>
      </w:r>
      <w:r>
        <w:rPr>
          <w:rFonts w:ascii="Times New Roman" w:eastAsia="Times New Roman" w:hAnsi="Times New Roman" w:cs="Times New Roman"/>
          <w:sz w:val="20"/>
          <w:szCs w:val="20"/>
        </w:rPr>
        <w:t>wledge from the nature of the weapon, the part of the body targeted, and the number of blows/shots, per settled case law (e.g., distinctions drawn between simple and dangerous-weapon assaults).</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B. Attempt to Murder Causing Hurt</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All documents listed under S</w:t>
      </w:r>
      <w:r>
        <w:rPr>
          <w:rFonts w:ascii="Times New Roman" w:eastAsia="Times New Roman" w:hAnsi="Times New Roman" w:cs="Times New Roman"/>
          <w:sz w:val="20"/>
          <w:szCs w:val="20"/>
        </w:rPr>
        <w:t>cenario A, plus a detailed medico-legal certificate classifying the hurt as simple or grievous under the relevant Hurt provisions (Sections 337-A to 337-L, PPC); hospital admission/treatment record; where the hurt is grievous, an assessment of permanency o</w:t>
      </w:r>
      <w:r>
        <w:rPr>
          <w:rFonts w:ascii="Times New Roman" w:eastAsia="Times New Roman" w:hAnsi="Times New Roman" w:cs="Times New Roman"/>
          <w:sz w:val="20"/>
          <w:szCs w:val="20"/>
        </w:rPr>
        <w:t>r disfigurement.</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C. Attempt to Murder in the Name or Pretext of Honour</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All documents listed under Scenario A, plus specific evidence establishing the honour motive — statements regarding alleged illicit relations, a refused marriage, or similar — since the</w:t>
      </w:r>
      <w:r>
        <w:rPr>
          <w:rFonts w:ascii="Times New Roman" w:eastAsia="Times New Roman" w:hAnsi="Times New Roman" w:cs="Times New Roman"/>
          <w:sz w:val="20"/>
          <w:szCs w:val="20"/>
        </w:rPr>
        <w:t xml:space="preserve"> prosecution carries the added burden of proving the honour motive beyond reasonable doubt to engage the enhanced minimum sentence under Section 324 (2016 amendment).</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D. Attempt to Murder During Robbery / Dacoity</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describing both the property offence and the attempt on life/grievous hurt; recovery memo of the deadly weapon; medico-legal report if grievous hurt was caused; identification parade record for the accused where identity is in dispute; property recover</w:t>
      </w:r>
      <w:r>
        <w:rPr>
          <w:rFonts w:ascii="Times New Roman" w:eastAsia="Times New Roman" w:hAnsi="Times New Roman" w:cs="Times New Roman"/>
          <w:sz w:val="20"/>
          <w:szCs w:val="20"/>
        </w:rPr>
        <w:t>y memo; evidence establishing that the act occurred "at the time of committing" the robbery/dacoity (temporal and factual link between the theft and the violence).</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E. Joint / Group Attempt to Murder (Common Intention / Common Object)</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All documents listed u</w:t>
      </w:r>
      <w:r>
        <w:rPr>
          <w:rFonts w:ascii="Times New Roman" w:eastAsia="Times New Roman" w:hAnsi="Times New Roman" w:cs="Times New Roman"/>
          <w:sz w:val="20"/>
          <w:szCs w:val="20"/>
        </w:rPr>
        <w:t>nder Scenario A, plus evidence individually linking each accused to the common intention (prior meeting of minds, coordinated conduct) or to membership of the unlawful assembly and its common object — since liability under Sections 34/149 requires proof of</w:t>
      </w:r>
      <w:r>
        <w:rPr>
          <w:rFonts w:ascii="Times New Roman" w:eastAsia="Times New Roman" w:hAnsi="Times New Roman" w:cs="Times New Roman"/>
          <w:sz w:val="20"/>
          <w:szCs w:val="20"/>
        </w:rPr>
        <w:t xml:space="preserve"> the shared design, not merely joint presence.</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F. Attempt to Murder by Poison or Concealed/Indirect Means</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toxicology/forensic report identifying the poison or substance used; chain-of-custody documentation for any samples (food, drink, medicine, bodil</w:t>
      </w:r>
      <w:r>
        <w:rPr>
          <w:rFonts w:ascii="Times New Roman" w:eastAsia="Times New Roman" w:hAnsi="Times New Roman" w:cs="Times New Roman"/>
          <w:sz w:val="20"/>
          <w:szCs w:val="20"/>
        </w:rPr>
        <w:t>y fluids); medical treatment record; evidence of access/opportunity (e.g., who had access to the food or medicine); expert evidence under Article 59, Qanun-e-Shahadat Order 1984.</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G. Attempt to Murder Amounting to Terrorism / Target Killing</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All documents li</w:t>
      </w:r>
      <w:r>
        <w:rPr>
          <w:rFonts w:ascii="Times New Roman" w:eastAsia="Times New Roman" w:hAnsi="Times New Roman" w:cs="Times New Roman"/>
          <w:sz w:val="20"/>
          <w:szCs w:val="20"/>
        </w:rPr>
        <w:t xml:space="preserve">sted under Scenario A, plus evidence of terroristic design under Section 6, Anti-Terrorism Act 1997 — for example, method and target selection, any claim of responsibility, recovered sectarian/political material, and, where relevant, links to a proscribed </w:t>
      </w:r>
      <w:r>
        <w:rPr>
          <w:rFonts w:ascii="Times New Roman" w:eastAsia="Times New Roman" w:hAnsi="Times New Roman" w:cs="Times New Roman"/>
          <w:sz w:val="20"/>
          <w:szCs w:val="20"/>
        </w:rPr>
        <w:t>organisation.</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bookmarkStart w:id="1221" w:name="_k1nuv0w3oef7" w:colFirst="0" w:colLast="0"/>
      <w:bookmarkEnd w:id="1221"/>
      <w:r>
        <w:rPr>
          <w:rFonts w:ascii="Times New Roman" w:eastAsia="Times New Roman" w:hAnsi="Times New Roman" w:cs="Times New Roman"/>
          <w:b/>
          <w:bCs/>
          <w:sz w:val="20"/>
          <w:szCs w:val="20"/>
          <w:u w:val="single"/>
        </w:rPr>
        <w:t>H. Attempt to Murder by a Juvenile Offender</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All documents listed under Scenario A, plus a birth certificate, B-Form, school record, or ossification (bone age) medical test to establish the accused's status as a juvenile under the Juvenile Jus</w:t>
      </w:r>
      <w:r>
        <w:rPr>
          <w:rFonts w:ascii="Times New Roman" w:eastAsia="Times New Roman" w:hAnsi="Times New Roman" w:cs="Times New Roman"/>
          <w:sz w:val="20"/>
          <w:szCs w:val="20"/>
        </w:rPr>
        <w:t>tice System Act 2018; a Probation Officer's social investigation report.</w:t>
      </w:r>
    </w:p>
    <w:p w:rsidR="001E296C" w:rsidRDefault="00750CC2" w:rsidP="00750CC2">
      <w:pPr>
        <w:spacing w:after="100"/>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 xml:space="preserve">vi)   Legal and administrative remedies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i/>
          <w:iCs/>
          <w:sz w:val="20"/>
          <w:szCs w:val="20"/>
          <w:u w:val="single"/>
        </w:rPr>
        <w:t>Attempt to Murder under Pakistani Law</w:t>
      </w:r>
    </w:p>
    <w:p w:rsidR="001E296C" w:rsidRDefault="00750CC2" w:rsidP="00750CC2">
      <w:pPr>
        <w:spacing w:after="300" w:line="24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Available Remedies</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A. Simple / General Attempt to Murder (No Hurt Caused)</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Imprisonment of either description for a term which may extend to ten years, plus fine, at the court's discretion — Section 324, PPC. If the defence of self-defence under Sections 96–106, PPC is established, the remedy is a complete acquittal rather than a</w:t>
      </w:r>
      <w:r>
        <w:rPr>
          <w:rFonts w:ascii="Times New Roman" w:eastAsia="Times New Roman" w:hAnsi="Times New Roman" w:cs="Times New Roman"/>
          <w:sz w:val="20"/>
          <w:szCs w:val="20"/>
        </w:rPr>
        <w:t xml:space="preserve"> reduced sentence.</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B. Attempt to Murder Causing Hurt</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Imprisonment up to ten years plus fine under Section 324, PPC, in addition to the specific punishment provided for the hurt caused under the relevant Hurt provision (Sections 337-A to 337-L, PPC) — the t</w:t>
      </w:r>
      <w:r>
        <w:rPr>
          <w:rFonts w:ascii="Times New Roman" w:eastAsia="Times New Roman" w:hAnsi="Times New Roman" w:cs="Times New Roman"/>
          <w:sz w:val="20"/>
          <w:szCs w:val="20"/>
        </w:rPr>
        <w:t>wo punishments are cumulative, not alternative.</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C. Attempt to Murder in the Name or Pretext of Honour</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Imprisonment which shall not be less than five years and may extend to ten years, plus fine, under Section 324, PPC as amended in 2016 — this is a mandato</w:t>
      </w:r>
      <w:r>
        <w:rPr>
          <w:rFonts w:ascii="Times New Roman" w:eastAsia="Times New Roman" w:hAnsi="Times New Roman" w:cs="Times New Roman"/>
          <w:sz w:val="20"/>
          <w:szCs w:val="20"/>
        </w:rPr>
        <w:t>ry minimum, removing the court's earlier discretion to impose a lesser sentence once the honour motive is proven; the punishment for any hurt caused is additionally payable.</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D. Attempt to Murder During Robbery / Dacoity</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Imprisonment which shall not be less</w:t>
      </w:r>
      <w:r>
        <w:rPr>
          <w:rFonts w:ascii="Times New Roman" w:eastAsia="Times New Roman" w:hAnsi="Times New Roman" w:cs="Times New Roman"/>
          <w:sz w:val="20"/>
          <w:szCs w:val="20"/>
        </w:rPr>
        <w:t xml:space="preserve"> than seven years and may extend to imprisonment for life, plus fine, under Section 397/398, PPC.</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E. Joint / Group Attempt to Murder (Common Intention / Common Object)</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full range of remedies under Section 324, PPC (and, where applicable, the enhanced r</w:t>
      </w:r>
      <w:r>
        <w:rPr>
          <w:rFonts w:ascii="Times New Roman" w:eastAsia="Times New Roman" w:hAnsi="Times New Roman" w:cs="Times New Roman"/>
          <w:sz w:val="20"/>
          <w:szCs w:val="20"/>
        </w:rPr>
        <w:t>emedies of Scenarios B, C or D) applies individually to each participant found to share the common intention or common object, under Sections 34/149, PPC — liability, and therefore the remedy imposed, is personal to each accused though the underlying act i</w:t>
      </w:r>
      <w:r>
        <w:rPr>
          <w:rFonts w:ascii="Times New Roman" w:eastAsia="Times New Roman" w:hAnsi="Times New Roman" w:cs="Times New Roman"/>
          <w:sz w:val="20"/>
          <w:szCs w:val="20"/>
        </w:rPr>
        <w:t>s attributed to the group.</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F. Attempt to Murder by Poison or Concealed/Indirect Means</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Imprisonment up to ten years plus fine under Section 324, PPC, as in Scenario A; where poison is treated by the court as strong evidence of premeditation, this is typical</w:t>
      </w:r>
      <w:r>
        <w:rPr>
          <w:rFonts w:ascii="Times New Roman" w:eastAsia="Times New Roman" w:hAnsi="Times New Roman" w:cs="Times New Roman"/>
          <w:sz w:val="20"/>
          <w:szCs w:val="20"/>
        </w:rPr>
        <w:t>ly reflected in sentencing at the higher end of the available range rather than through a separate statutory remedy.</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G. Attempt to Murder Amounting to Terrorism / Target Killing</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Remedies available under the Anti-Terrorism Act 1997 read with Section 324, PPC, which can include enhanced imprisonment and, in the most serious cases, the death penalty where death was intended and the scheduled-offence threshold is met; additional penal</w:t>
      </w:r>
      <w:r>
        <w:rPr>
          <w:rFonts w:ascii="Times New Roman" w:eastAsia="Times New Roman" w:hAnsi="Times New Roman" w:cs="Times New Roman"/>
          <w:sz w:val="20"/>
          <w:szCs w:val="20"/>
        </w:rPr>
        <w:t>ties such as fines and property forfeiture may apply under ATA provisions.</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bookmarkStart w:id="1222" w:name="_qqait2ee65fy" w:colFirst="0" w:colLast="0"/>
      <w:bookmarkEnd w:id="1222"/>
      <w:r>
        <w:rPr>
          <w:rFonts w:ascii="Times New Roman" w:eastAsia="Times New Roman" w:hAnsi="Times New Roman" w:cs="Times New Roman"/>
          <w:b/>
          <w:bCs/>
          <w:sz w:val="20"/>
          <w:szCs w:val="20"/>
          <w:u w:val="single"/>
        </w:rPr>
        <w:t>H. Attempt to Murder by a Juvenile Offender</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Remedies under Section 324, PPC apply, but are moderated by the Juvenile Justice System Act 2018 — including the possibility of probation</w:t>
      </w:r>
      <w:r>
        <w:rPr>
          <w:rFonts w:ascii="Times New Roman" w:eastAsia="Times New Roman" w:hAnsi="Times New Roman" w:cs="Times New Roman"/>
          <w:sz w:val="20"/>
          <w:szCs w:val="20"/>
        </w:rPr>
        <w:t>, placement in a borstal or rehabilitation facility instead of ordinary imprisonment, and a presumption against imprisonment altogether for children under 15.</w:t>
      </w:r>
    </w:p>
    <w:p w:rsidR="001E296C" w:rsidRDefault="001E296C" w:rsidP="00750CC2">
      <w:pPr>
        <w:spacing w:after="60" w:line="240" w:lineRule="auto"/>
        <w:ind w:left="720"/>
        <w:rPr>
          <w:rFonts w:ascii="Times New Roman" w:eastAsia="Times New Roman" w:hAnsi="Times New Roman" w:cs="Times New Roman"/>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br/>
        <w:t xml:space="preserve">vii)   Special scenarios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i/>
          <w:iCs/>
          <w:sz w:val="20"/>
          <w:szCs w:val="20"/>
          <w:u w:val="single"/>
        </w:rPr>
        <w:t>Attempt to Murder under Pakistani Law</w:t>
      </w:r>
    </w:p>
    <w:p w:rsidR="001E296C" w:rsidRDefault="00750CC2" w:rsidP="00750CC2">
      <w:pPr>
        <w:spacing w:after="300" w:line="24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Conditions and Scenarios of Attempt to Murder</w:t>
      </w:r>
    </w:p>
    <w:p w:rsidR="001E296C" w:rsidRDefault="001E296C" w:rsidP="00750CC2">
      <w:pPr>
        <w:pStyle w:val="Heading1"/>
        <w:keepNext w:val="0"/>
        <w:keepLines w:val="0"/>
        <w:pBdr>
          <w:bottom w:val="single" w:sz="4" w:space="2" w:color="000000"/>
        </w:pBdr>
        <w:spacing w:before="300" w:after="150" w:line="240" w:lineRule="auto"/>
        <w:rPr>
          <w:rFonts w:ascii="Times New Roman" w:eastAsia="Times New Roman" w:hAnsi="Times New Roman" w:cs="Times New Roman"/>
          <w:color w:val="2E74B5"/>
          <w:sz w:val="20"/>
          <w:szCs w:val="20"/>
        </w:rPr>
      </w:pPr>
      <w:bookmarkStart w:id="1223" w:name="_ne31d9nkymsx" w:colFirst="0" w:colLast="0"/>
      <w:bookmarkEnd w:id="1223"/>
    </w:p>
    <w:tbl>
      <w:tblPr>
        <w:tblStyle w:val="afb"/>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650"/>
        <w:gridCol w:w="6000"/>
      </w:tblGrid>
      <w:tr w:rsidR="001E296C">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Ref.</w:t>
            </w:r>
          </w:p>
        </w:tc>
        <w:tc>
          <w:tcPr>
            <w:tcW w:w="265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p>
        </w:tc>
        <w:tc>
          <w:tcPr>
            <w:tcW w:w="6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Description</w:t>
            </w:r>
          </w:p>
        </w:tc>
      </w:tr>
      <w:tr w:rsidR="001E296C">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265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Simple / General Attempt to Murder (No Hurt Caused)</w:t>
            </w:r>
          </w:p>
        </w:tc>
        <w:tc>
          <w:tcPr>
            <w:tcW w:w="6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 act done with the intention or knowledge that, had death resulted, the offender would be guilty of Qatl-i-Amd — but no actual hurt is caused to the victim.</w:t>
            </w:r>
          </w:p>
        </w:tc>
      </w:tr>
      <w:tr w:rsidR="001E296C">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w:t>
            </w:r>
          </w:p>
        </w:tc>
        <w:tc>
          <w:tcPr>
            <w:tcW w:w="265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Attempt to Murder Causing Hurt</w:t>
            </w:r>
          </w:p>
        </w:tc>
        <w:tc>
          <w:tcPr>
            <w:tcW w:w="6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same intent/knowledge as Scenario A, but the act actually c</w:t>
            </w:r>
            <w:r>
              <w:rPr>
                <w:rFonts w:ascii="Times New Roman" w:eastAsia="Times New Roman" w:hAnsi="Times New Roman" w:cs="Times New Roman"/>
                <w:sz w:val="20"/>
                <w:szCs w:val="20"/>
              </w:rPr>
              <w:t>auses hurt (simple or grievous) to the victim, without death resulting.</w:t>
            </w:r>
          </w:p>
        </w:tc>
      </w:tr>
      <w:tr w:rsidR="001E296C">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tc>
        <w:tc>
          <w:tcPr>
            <w:tcW w:w="265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Attempt to Murder in the Name or Pretext of Honour</w:t>
            </w:r>
          </w:p>
        </w:tc>
        <w:tc>
          <w:tcPr>
            <w:tcW w:w="6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 attempt on life motivated by so-called "honour" — for example over a marriage choice or alleged illicit relations — bringing an enhanced minimum sentence under the 2016 amendment.</w:t>
            </w:r>
          </w:p>
        </w:tc>
      </w:tr>
      <w:tr w:rsidR="001E296C">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w:t>
            </w:r>
          </w:p>
        </w:tc>
        <w:tc>
          <w:tcPr>
            <w:tcW w:w="265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Attempt to Murder During Robbery / Dacoity</w:t>
            </w:r>
          </w:p>
        </w:tc>
        <w:tc>
          <w:tcPr>
            <w:tcW w:w="6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During the commission of a </w:t>
            </w:r>
            <w:r>
              <w:rPr>
                <w:rFonts w:ascii="Times New Roman" w:eastAsia="Times New Roman" w:hAnsi="Times New Roman" w:cs="Times New Roman"/>
                <w:sz w:val="20"/>
                <w:szCs w:val="20"/>
              </w:rPr>
              <w:t>robbery or dacoity, the offender uses a deadly weapon, causes grievous hurt, or otherwise attempts to cause death or grievous hurt to a person.</w:t>
            </w:r>
          </w:p>
        </w:tc>
      </w:tr>
      <w:tr w:rsidR="001E296C">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w:t>
            </w:r>
          </w:p>
        </w:tc>
        <w:tc>
          <w:tcPr>
            <w:tcW w:w="265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Joint / Group Attempt to Murder</w:t>
            </w:r>
          </w:p>
        </w:tc>
        <w:tc>
          <w:tcPr>
            <w:tcW w:w="6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Two or more persons act with a common intention, or as members of an unlawful</w:t>
            </w:r>
            <w:r>
              <w:rPr>
                <w:rFonts w:ascii="Times New Roman" w:eastAsia="Times New Roman" w:hAnsi="Times New Roman" w:cs="Times New Roman"/>
                <w:sz w:val="20"/>
                <w:szCs w:val="20"/>
              </w:rPr>
              <w:t xml:space="preserve"> assembly sharing a common object, such that an attempt to murder is committed in furtherance of that shared design.</w:t>
            </w:r>
          </w:p>
        </w:tc>
      </w:tr>
      <w:tr w:rsidR="001E296C">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w:t>
            </w:r>
          </w:p>
        </w:tc>
        <w:tc>
          <w:tcPr>
            <w:tcW w:w="265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Attempt to Murder by Poison or Concealed/Indirect Means</w:t>
            </w:r>
          </w:p>
        </w:tc>
        <w:tc>
          <w:tcPr>
            <w:tcW w:w="6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 attempt on life carried out covertly — by administering poison, tampering wit</w:t>
            </w:r>
            <w:r>
              <w:rPr>
                <w:rFonts w:ascii="Times New Roman" w:eastAsia="Times New Roman" w:hAnsi="Times New Roman" w:cs="Times New Roman"/>
                <w:sz w:val="20"/>
                <w:szCs w:val="20"/>
              </w:rPr>
              <w:t>h food/medicine, or another indirect method not involving open violence.</w:t>
            </w:r>
          </w:p>
        </w:tc>
      </w:tr>
      <w:tr w:rsidR="001E296C">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w:t>
            </w:r>
          </w:p>
        </w:tc>
        <w:tc>
          <w:tcPr>
            <w:tcW w:w="265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Attempt to Murder Amounting to Terrorism / Target Killing</w:t>
            </w:r>
          </w:p>
        </w:tc>
        <w:tc>
          <w:tcPr>
            <w:tcW w:w="6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 attempt on life intended to create terror or insecurity in society, or to advance a political, sectarian, or religious cause, or carried out as a targeted assassination attempt.</w:t>
            </w:r>
          </w:p>
        </w:tc>
      </w:tr>
      <w:tr w:rsidR="001E296C">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w:t>
            </w:r>
          </w:p>
        </w:tc>
        <w:tc>
          <w:tcPr>
            <w:tcW w:w="265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Attempt to Murder by a Juvenile Offender</w:t>
            </w:r>
          </w:p>
        </w:tc>
        <w:tc>
          <w:tcPr>
            <w:tcW w:w="6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 attempt to murder committed by a person below the age of 18 years, engaging the special procedural safeguards of juvenile justice law.</w:t>
            </w:r>
          </w:p>
        </w:tc>
      </w:tr>
    </w:tbl>
    <w:p w:rsidR="001E296C" w:rsidRDefault="00750CC2" w:rsidP="00750CC2">
      <w:pPr>
        <w:spacing w:after="100"/>
        <w:rPr>
          <w:b/>
          <w:bCs/>
          <w:sz w:val="20"/>
          <w:szCs w:val="20"/>
        </w:rPr>
      </w:pPr>
      <w:r>
        <w:rPr>
          <w:rFonts w:ascii="Times New Roman" w:eastAsia="Times New Roman" w:hAnsi="Times New Roman" w:cs="Times New Roman"/>
          <w:b/>
          <w:bCs/>
          <w:sz w:val="24"/>
          <w:szCs w:val="24"/>
          <w:u w:val="single"/>
        </w:rPr>
        <w:t xml:space="preserve"> viii)  Users list   </w:t>
      </w:r>
      <w:r>
        <w:rPr>
          <w:rFonts w:ascii="Times New Roman" w:eastAsia="Times New Roman" w:hAnsi="Times New Roman" w:cs="Times New Roman"/>
          <w:sz w:val="24"/>
          <w:szCs w:val="24"/>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b/>
          <w:bCs/>
          <w:sz w:val="20"/>
          <w:szCs w:val="20"/>
        </w:rPr>
        <w:t xml:space="preserve">Users </w:t>
      </w:r>
    </w:p>
    <w:p w:rsidR="001E296C" w:rsidRDefault="00750CC2" w:rsidP="00750CC2">
      <w:pPr>
        <w:spacing w:before="240" w:after="240"/>
        <w:rPr>
          <w:b/>
          <w:bCs/>
          <w:sz w:val="20"/>
          <w:szCs w:val="20"/>
        </w:rPr>
      </w:pPr>
      <w:r>
        <w:rPr>
          <w:b/>
          <w:bCs/>
          <w:sz w:val="20"/>
          <w:szCs w:val="20"/>
        </w:rPr>
        <w:t>1. Primary Users</w:t>
      </w:r>
    </w:p>
    <w:p w:rsidR="001E296C" w:rsidRDefault="00750CC2" w:rsidP="00750CC2">
      <w:pPr>
        <w:numPr>
          <w:ilvl w:val="0"/>
          <w:numId w:val="101"/>
        </w:numPr>
        <w:spacing w:before="240"/>
        <w:rPr>
          <w:sz w:val="20"/>
          <w:szCs w:val="20"/>
        </w:rPr>
      </w:pPr>
      <w:r>
        <w:rPr>
          <w:sz w:val="20"/>
          <w:szCs w:val="20"/>
        </w:rPr>
        <w:t>Injured victim</w:t>
      </w:r>
    </w:p>
    <w:p w:rsidR="001E296C" w:rsidRDefault="00750CC2" w:rsidP="00750CC2">
      <w:pPr>
        <w:numPr>
          <w:ilvl w:val="0"/>
          <w:numId w:val="101"/>
        </w:numPr>
        <w:rPr>
          <w:sz w:val="20"/>
          <w:szCs w:val="20"/>
        </w:rPr>
      </w:pPr>
      <w:r>
        <w:rPr>
          <w:sz w:val="20"/>
          <w:szCs w:val="20"/>
        </w:rPr>
        <w:t>Intended victim</w:t>
      </w:r>
    </w:p>
    <w:p w:rsidR="001E296C" w:rsidRDefault="00750CC2" w:rsidP="00750CC2">
      <w:pPr>
        <w:numPr>
          <w:ilvl w:val="0"/>
          <w:numId w:val="101"/>
        </w:numPr>
        <w:rPr>
          <w:sz w:val="20"/>
          <w:szCs w:val="20"/>
        </w:rPr>
      </w:pPr>
      <w:r>
        <w:rPr>
          <w:sz w:val="20"/>
          <w:szCs w:val="20"/>
        </w:rPr>
        <w:t>Complainant/inform</w:t>
      </w:r>
      <w:r>
        <w:rPr>
          <w:sz w:val="20"/>
          <w:szCs w:val="20"/>
        </w:rPr>
        <w:t>ant</w:t>
      </w:r>
    </w:p>
    <w:p w:rsidR="001E296C" w:rsidRDefault="00750CC2" w:rsidP="00750CC2">
      <w:pPr>
        <w:numPr>
          <w:ilvl w:val="0"/>
          <w:numId w:val="101"/>
        </w:numPr>
        <w:rPr>
          <w:sz w:val="20"/>
          <w:szCs w:val="20"/>
        </w:rPr>
      </w:pPr>
      <w:r>
        <w:rPr>
          <w:sz w:val="20"/>
          <w:szCs w:val="20"/>
        </w:rPr>
        <w:t>Legal heirs or close relatives, where the victim is incapacitated or deceased</w:t>
      </w:r>
    </w:p>
    <w:p w:rsidR="001E296C" w:rsidRDefault="00750CC2" w:rsidP="00750CC2">
      <w:pPr>
        <w:numPr>
          <w:ilvl w:val="0"/>
          <w:numId w:val="101"/>
        </w:numPr>
        <w:rPr>
          <w:sz w:val="20"/>
          <w:szCs w:val="20"/>
        </w:rPr>
      </w:pPr>
      <w:r>
        <w:rPr>
          <w:sz w:val="20"/>
          <w:szCs w:val="20"/>
        </w:rPr>
        <w:lastRenderedPageBreak/>
        <w:t>Property owner, where a property-related offence is also involved</w:t>
      </w:r>
    </w:p>
    <w:p w:rsidR="001E296C" w:rsidRDefault="00750CC2" w:rsidP="00750CC2">
      <w:pPr>
        <w:numPr>
          <w:ilvl w:val="0"/>
          <w:numId w:val="101"/>
        </w:numPr>
        <w:spacing w:after="240"/>
        <w:rPr>
          <w:sz w:val="20"/>
          <w:szCs w:val="20"/>
        </w:rPr>
      </w:pPr>
      <w:r>
        <w:rPr>
          <w:sz w:val="20"/>
          <w:szCs w:val="20"/>
        </w:rPr>
        <w:t>Guardian, where the victim is a minor or otherwise unable to act</w:t>
      </w:r>
    </w:p>
    <w:p w:rsidR="001E296C" w:rsidRDefault="00750CC2" w:rsidP="00750CC2">
      <w:pPr>
        <w:spacing w:before="240" w:after="240"/>
        <w:rPr>
          <w:b/>
          <w:bCs/>
          <w:sz w:val="20"/>
          <w:szCs w:val="20"/>
        </w:rPr>
      </w:pPr>
      <w:r>
        <w:rPr>
          <w:b/>
          <w:bCs/>
          <w:sz w:val="20"/>
          <w:szCs w:val="20"/>
        </w:rPr>
        <w:t>2. Secondary Users</w:t>
      </w:r>
    </w:p>
    <w:p w:rsidR="001E296C" w:rsidRDefault="00750CC2" w:rsidP="00750CC2">
      <w:pPr>
        <w:numPr>
          <w:ilvl w:val="0"/>
          <w:numId w:val="34"/>
        </w:numPr>
        <w:spacing w:before="240"/>
        <w:rPr>
          <w:sz w:val="20"/>
          <w:szCs w:val="20"/>
        </w:rPr>
      </w:pPr>
      <w:r>
        <w:rPr>
          <w:sz w:val="20"/>
          <w:szCs w:val="20"/>
        </w:rPr>
        <w:t>Police / Investigating Officer</w:t>
      </w:r>
    </w:p>
    <w:p w:rsidR="001E296C" w:rsidRDefault="00750CC2" w:rsidP="00750CC2">
      <w:pPr>
        <w:numPr>
          <w:ilvl w:val="0"/>
          <w:numId w:val="34"/>
        </w:numPr>
        <w:rPr>
          <w:sz w:val="20"/>
          <w:szCs w:val="20"/>
        </w:rPr>
      </w:pPr>
      <w:r>
        <w:rPr>
          <w:sz w:val="20"/>
          <w:szCs w:val="20"/>
        </w:rPr>
        <w:t>Public Prosecutor / Prosecution Department</w:t>
      </w:r>
    </w:p>
    <w:p w:rsidR="001E296C" w:rsidRDefault="00750CC2" w:rsidP="00750CC2">
      <w:pPr>
        <w:numPr>
          <w:ilvl w:val="0"/>
          <w:numId w:val="34"/>
        </w:numPr>
        <w:rPr>
          <w:sz w:val="20"/>
          <w:szCs w:val="20"/>
        </w:rPr>
      </w:pPr>
      <w:r>
        <w:rPr>
          <w:sz w:val="20"/>
          <w:szCs w:val="20"/>
        </w:rPr>
        <w:t>State</w:t>
      </w:r>
    </w:p>
    <w:p w:rsidR="001E296C" w:rsidRDefault="00750CC2" w:rsidP="00750CC2">
      <w:pPr>
        <w:numPr>
          <w:ilvl w:val="0"/>
          <w:numId w:val="34"/>
        </w:numPr>
        <w:rPr>
          <w:sz w:val="20"/>
          <w:szCs w:val="20"/>
        </w:rPr>
      </w:pPr>
      <w:r>
        <w:rPr>
          <w:sz w:val="20"/>
          <w:szCs w:val="20"/>
        </w:rPr>
        <w:t>Anti-Terrorism authorities and Special Prosecutors, where terrorism is involved</w:t>
      </w:r>
    </w:p>
    <w:p w:rsidR="001E296C" w:rsidRDefault="00750CC2" w:rsidP="00750CC2">
      <w:pPr>
        <w:numPr>
          <w:ilvl w:val="0"/>
          <w:numId w:val="34"/>
        </w:numPr>
        <w:rPr>
          <w:sz w:val="20"/>
          <w:szCs w:val="20"/>
        </w:rPr>
      </w:pPr>
      <w:r>
        <w:rPr>
          <w:sz w:val="20"/>
          <w:szCs w:val="20"/>
        </w:rPr>
        <w:t>Juvenile Court and Probation Officer, where the accused is a juvenile</w:t>
      </w:r>
    </w:p>
    <w:p w:rsidR="001E296C" w:rsidRDefault="00750CC2" w:rsidP="00750CC2">
      <w:pPr>
        <w:numPr>
          <w:ilvl w:val="0"/>
          <w:numId w:val="34"/>
        </w:numPr>
        <w:rPr>
          <w:sz w:val="20"/>
          <w:szCs w:val="20"/>
        </w:rPr>
      </w:pPr>
      <w:r>
        <w:rPr>
          <w:sz w:val="20"/>
          <w:szCs w:val="20"/>
        </w:rPr>
        <w:t>Medical officers / medico-</w:t>
      </w:r>
      <w:r>
        <w:rPr>
          <w:sz w:val="20"/>
          <w:szCs w:val="20"/>
        </w:rPr>
        <w:t>legal officers</w:t>
      </w:r>
    </w:p>
    <w:p w:rsidR="001E296C" w:rsidRDefault="00750CC2" w:rsidP="00750CC2">
      <w:pPr>
        <w:numPr>
          <w:ilvl w:val="0"/>
          <w:numId w:val="34"/>
        </w:numPr>
        <w:spacing w:after="240"/>
        <w:rPr>
          <w:sz w:val="20"/>
          <w:szCs w:val="20"/>
        </w:rPr>
      </w:pPr>
      <w:r>
        <w:rPr>
          <w:sz w:val="20"/>
          <w:szCs w:val="20"/>
        </w:rPr>
        <w:t>Forensic and toxicology authorities, where required</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ix)  Timeline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i/>
          <w:iCs/>
          <w:sz w:val="20"/>
          <w:szCs w:val="20"/>
          <w:u w:val="single"/>
        </w:rPr>
        <w:t>Attempt to Murder under Pakistani Law</w:t>
      </w:r>
    </w:p>
    <w:p w:rsidR="001E296C" w:rsidRDefault="00750CC2" w:rsidP="00750CC2">
      <w:pPr>
        <w:spacing w:after="30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i/>
          <w:iCs/>
          <w:sz w:val="20"/>
          <w:szCs w:val="20"/>
        </w:rPr>
        <w:t>Timelines</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A. Simple / General Attempt to Murder (No Hurt Caused)</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 to be completed within 14 days of FIR registration, with an incomplete/interim challan filed within a further 3 days if not complete — Section 173(1)(b), Cr.P.C. Trial should commence within 30 days of the challan being filed. Judgment should</w:t>
      </w:r>
      <w:r>
        <w:rPr>
          <w:rFonts w:ascii="Times New Roman" w:eastAsia="Times New Roman" w:hAnsi="Times New Roman" w:cs="Times New Roman"/>
          <w:sz w:val="20"/>
          <w:szCs w:val="20"/>
        </w:rPr>
        <w:t xml:space="preserve"> be delivered within 90 days of the start of trial (directory). Appeal to the High Court ordinarily within 30 days of conviction/sentence — Limitation Act 1908, as applied to Cr.P.C. appeals. Petition to the Supreme Court within 30 days of the High Court j</w:t>
      </w:r>
      <w:r>
        <w:rPr>
          <w:rFonts w:ascii="Times New Roman" w:eastAsia="Times New Roman" w:hAnsi="Times New Roman" w:cs="Times New Roman"/>
          <w:sz w:val="20"/>
          <w:szCs w:val="20"/>
        </w:rPr>
        <w:t>udgment.</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B. Attempt to Murder Causing Hurt</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procedural timeline as Scenario A — investigation within 14(+3) days, trial commencement within 30 days of challan, judgment within 90 days of trial start, High Court appeal within 30 days, Supreme Court peti</w:t>
      </w:r>
      <w:r>
        <w:rPr>
          <w:rFonts w:ascii="Times New Roman" w:eastAsia="Times New Roman" w:hAnsi="Times New Roman" w:cs="Times New Roman"/>
          <w:sz w:val="20"/>
          <w:szCs w:val="20"/>
        </w:rPr>
        <w:t>tion within 30 days of the High Court judgment. The presence of hurt does not alter any of these statutory periods.</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C. Attempt to Murder in the Name or Pretext of Honour</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Same procedural timeline as Scenario A. In addition, courts are directed, as a matter </w:t>
      </w:r>
      <w:r>
        <w:rPr>
          <w:rFonts w:ascii="Times New Roman" w:eastAsia="Times New Roman" w:hAnsi="Times New Roman" w:cs="Times New Roman"/>
          <w:sz w:val="20"/>
          <w:szCs w:val="20"/>
        </w:rPr>
        <w:t>of practice, to treat honour-related attempt cases as priority "heinous offence" matters for expeditious disposal, though this is a practice direction rather than a separate statutory clock.</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D. Attempt to Murder During Robbery / Dacoity</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Same investigation </w:t>
      </w:r>
      <w:r>
        <w:rPr>
          <w:rFonts w:ascii="Times New Roman" w:eastAsia="Times New Roman" w:hAnsi="Times New Roman" w:cs="Times New Roman"/>
          <w:sz w:val="20"/>
          <w:szCs w:val="20"/>
        </w:rPr>
        <w:t>and challan timeline as Scenario A (14+3 days, Section 173(1)(b), Cr.P.C.). Trial commencement within 30 days of challan; judgment within 90 days of trial start. Appeal to High Court within 30 days; Supreme Court petition within 30 days of the High Court j</w:t>
      </w:r>
      <w:r>
        <w:rPr>
          <w:rFonts w:ascii="Times New Roman" w:eastAsia="Times New Roman" w:hAnsi="Times New Roman" w:cs="Times New Roman"/>
          <w:sz w:val="20"/>
          <w:szCs w:val="20"/>
        </w:rPr>
        <w:t>udgment. No separate statutory timeline applies merely because the charge also involves robbery/dacoity.</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E. Joint / Group Attempt to Murder (Common Intention / Common Object)</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investigation and challan timeline as Scenario A. Because multiple accused a</w:t>
      </w:r>
      <w:r>
        <w:rPr>
          <w:rFonts w:ascii="Times New Roman" w:eastAsia="Times New Roman" w:hAnsi="Times New Roman" w:cs="Times New Roman"/>
          <w:sz w:val="20"/>
          <w:szCs w:val="20"/>
        </w:rPr>
        <w:t xml:space="preserve">re typically tried jointly under Section 239, Cr.P.C., trial commencement and completion can in practice take longer than a single-accused case, though the statutory 30-day/90-day directory periods remain formally unchanged. Appeal to High Court within 30 </w:t>
      </w:r>
      <w:r>
        <w:rPr>
          <w:rFonts w:ascii="Times New Roman" w:eastAsia="Times New Roman" w:hAnsi="Times New Roman" w:cs="Times New Roman"/>
          <w:sz w:val="20"/>
          <w:szCs w:val="20"/>
        </w:rPr>
        <w:t>days; Supreme Court petition within 30 days of the High Court judgment.</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F. Attempt to Murder by Poison or Concealed/Indirect Means</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investigation timeline as Scenario A, though in practice extended in poisoning cases pending toxicology/forensic results</w:t>
      </w:r>
      <w:r>
        <w:rPr>
          <w:rFonts w:ascii="Times New Roman" w:eastAsia="Times New Roman" w:hAnsi="Times New Roman" w:cs="Times New Roman"/>
          <w:sz w:val="20"/>
          <w:szCs w:val="20"/>
        </w:rPr>
        <w:t xml:space="preserve">, which are not bound by the ordinary 14-day investigation period in the same way physical injury cases are (forensic reports often take longer, and courts have historically tolerated reasonable </w:t>
      </w:r>
      <w:r>
        <w:rPr>
          <w:rFonts w:ascii="Times New Roman" w:eastAsia="Times New Roman" w:hAnsi="Times New Roman" w:cs="Times New Roman"/>
          <w:sz w:val="20"/>
          <w:szCs w:val="20"/>
        </w:rPr>
        <w:lastRenderedPageBreak/>
        <w:t>extensions for laboratory results). Trial commencement within</w:t>
      </w:r>
      <w:r>
        <w:rPr>
          <w:rFonts w:ascii="Times New Roman" w:eastAsia="Times New Roman" w:hAnsi="Times New Roman" w:cs="Times New Roman"/>
          <w:sz w:val="20"/>
          <w:szCs w:val="20"/>
        </w:rPr>
        <w:t xml:space="preserve"> 30 days of challan; judgment within 90 days of trial start. Appeal to High Court within 30 days; Supreme Court petition within 30 days of the High Court judgment.</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G. Attempt to Murder Amounting to Terrorism / Target Killing</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 and prosecution follow the Anti-Terrorism Act 1997's compressed schedule: the ATC trial should conclude, as far as practicable, within a short fixed period (originally 7 days, extended by amendment to a more realistic period of around 30 days</w:t>
      </w:r>
      <w:r>
        <w:rPr>
          <w:rFonts w:ascii="Times New Roman" w:eastAsia="Times New Roman" w:hAnsi="Times New Roman" w:cs="Times New Roman"/>
          <w:sz w:val="20"/>
          <w:szCs w:val="20"/>
        </w:rPr>
        <w:t>, though frequently exceeded in practice). Appeal to the High Court must be filed within 7 days of the ATC judgment — significantly shorter than the ordinary 30-day window under Scenario A. Supreme Court petition thereafter follows the ordinary 30-day peri</w:t>
      </w:r>
      <w:r>
        <w:rPr>
          <w:rFonts w:ascii="Times New Roman" w:eastAsia="Times New Roman" w:hAnsi="Times New Roman" w:cs="Times New Roman"/>
          <w:sz w:val="20"/>
          <w:szCs w:val="20"/>
        </w:rPr>
        <w:t>od.</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bookmarkStart w:id="1224" w:name="_xxcb7q57kbtr" w:colFirst="0" w:colLast="0"/>
      <w:bookmarkEnd w:id="1224"/>
      <w:r>
        <w:rPr>
          <w:rFonts w:ascii="Times New Roman" w:eastAsia="Times New Roman" w:hAnsi="Times New Roman" w:cs="Times New Roman"/>
          <w:b/>
          <w:bCs/>
          <w:sz w:val="20"/>
          <w:szCs w:val="20"/>
          <w:u w:val="single"/>
        </w:rPr>
        <w:t>H. Attempt to Murder by a Juvenile Offender</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 timeline as under Scenario A, but conducted with the additional safeguards of the Juvenile Justice System Act 2018 (presence of a Probation Officer, expedited handling). The Act directs that juv</w:t>
      </w:r>
      <w:r>
        <w:rPr>
          <w:rFonts w:ascii="Times New Roman" w:eastAsia="Times New Roman" w:hAnsi="Times New Roman" w:cs="Times New Roman"/>
          <w:sz w:val="20"/>
          <w:szCs w:val="20"/>
        </w:rPr>
        <w:t>enile cases be disposed of on a priority/expedited basis, aiming for the fastest practicable conclusion within the Juvenile Court system, though the underlying 14-day investigation and 30-day trial-commencement periods remain the statutory baseline. Appeal</w:t>
      </w:r>
      <w:r>
        <w:rPr>
          <w:rFonts w:ascii="Times New Roman" w:eastAsia="Times New Roman" w:hAnsi="Times New Roman" w:cs="Times New Roman"/>
          <w:sz w:val="20"/>
          <w:szCs w:val="20"/>
        </w:rPr>
        <w:t xml:space="preserve"> to High Court within 30 days; Supreme Court petition within 30 days of the High Court judgment.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4"/>
          <w:szCs w:val="24"/>
          <w:u w:val="single"/>
        </w:rPr>
        <w:t xml:space="preserve">x)   Rights and Responsibilities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i/>
          <w:iCs/>
          <w:sz w:val="20"/>
          <w:szCs w:val="20"/>
          <w:u w:val="single"/>
        </w:rPr>
        <w:t>Attempt to Murder under Pakistani Law</w:t>
      </w:r>
    </w:p>
    <w:p w:rsidR="001E296C" w:rsidRDefault="00750CC2" w:rsidP="00750CC2">
      <w:pPr>
        <w:spacing w:after="300" w:line="24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Rights &amp; Responsibilities</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A. Simple / General Attempt to Murder (No Hurt Caused)</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Rights of the accused: bail is discretionary and considered at trial after evidence is recorded (Section 324 falls outside the absolute bail bar that applies to murder), under Section 497, Cr.P.C.; right to a fair trial and legal representation under Secti</w:t>
      </w:r>
      <w:r>
        <w:rPr>
          <w:rFonts w:ascii="Times New Roman" w:eastAsia="Times New Roman" w:hAnsi="Times New Roman" w:cs="Times New Roman"/>
          <w:sz w:val="20"/>
          <w:szCs w:val="20"/>
        </w:rPr>
        <w:t>on 265, Cr.P.C. and Article 10-A of the Constitution; presumption of innocence. Rights of the victim: to report the offence, to give evidence, and to be informed of case progress. Responsibilities: the Investigating Officer must complete investigation with</w:t>
      </w:r>
      <w:r>
        <w:rPr>
          <w:rFonts w:ascii="Times New Roman" w:eastAsia="Times New Roman" w:hAnsi="Times New Roman" w:cs="Times New Roman"/>
          <w:sz w:val="20"/>
          <w:szCs w:val="20"/>
        </w:rPr>
        <w:t>in the prescribed timeline and avoid suppressing or fabricating evidence; the complainant must support the prosecution with truthful evidence.</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B. Attempt to Murder Causing Hurt</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rights and responsibilities as Scenario A. In addition, the victim has a r</w:t>
      </w:r>
      <w:r>
        <w:rPr>
          <w:rFonts w:ascii="Times New Roman" w:eastAsia="Times New Roman" w:hAnsi="Times New Roman" w:cs="Times New Roman"/>
          <w:sz w:val="20"/>
          <w:szCs w:val="20"/>
        </w:rPr>
        <w:t>ight, in respect of the hurt component only (where the specific category of hurt is compoundable under Section 345, Cr.P.C.), to compound that element with the court's permission — this does not extinguish the underlying Section 324 charge, which remains a</w:t>
      </w:r>
      <w:r>
        <w:rPr>
          <w:rFonts w:ascii="Times New Roman" w:eastAsia="Times New Roman" w:hAnsi="Times New Roman" w:cs="Times New Roman"/>
          <w:sz w:val="20"/>
          <w:szCs w:val="20"/>
        </w:rPr>
        <w:t xml:space="preserve"> matter for the State.</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C. Attempt to Murder in the Name or Pretext of Honour</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rights and responsibilities as Scenario A. However, given the 2016 amendment's policy of preventing family pressure from shielding honour-related offenders, courts and prosec</w:t>
      </w:r>
      <w:r>
        <w:rPr>
          <w:rFonts w:ascii="Times New Roman" w:eastAsia="Times New Roman" w:hAnsi="Times New Roman" w:cs="Times New Roman"/>
          <w:sz w:val="20"/>
          <w:szCs w:val="20"/>
        </w:rPr>
        <w:t>utors bear a heightened responsibility to pursue the case on its merits even where the family expresses a wish to settle or withdraw.</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D. Attempt to Murder During Robbery / Dacoity</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rights and responsibilities as Scenario A. In addition, the person robb</w:t>
      </w:r>
      <w:r>
        <w:rPr>
          <w:rFonts w:ascii="Times New Roman" w:eastAsia="Times New Roman" w:hAnsi="Times New Roman" w:cs="Times New Roman"/>
          <w:sz w:val="20"/>
          <w:szCs w:val="20"/>
        </w:rPr>
        <w:t>ed has the right to recovery of stolen property where traced, and the responsibility to assist in property identification; because Sections 397/398 are non-bailable and carry a high minimum sentence, bail is granted only in narrow circumstances.</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E. Joint /</w:t>
      </w:r>
      <w:r>
        <w:rPr>
          <w:rFonts w:ascii="Times New Roman" w:eastAsia="Times New Roman" w:hAnsi="Times New Roman" w:cs="Times New Roman"/>
          <w:b/>
          <w:bCs/>
          <w:sz w:val="20"/>
          <w:szCs w:val="20"/>
          <w:u w:val="single"/>
        </w:rPr>
        <w:t xml:space="preserve"> Group Attempt to Murder (Common Intention / Common Object)</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rights and responsibilities as Scenario A, applied individually to each accused person. Each co-accused retains an independent right to a fair trial and to contest the existence of common int</w:t>
      </w:r>
      <w:r>
        <w:rPr>
          <w:rFonts w:ascii="Times New Roman" w:eastAsia="Times New Roman" w:hAnsi="Times New Roman" w:cs="Times New Roman"/>
          <w:sz w:val="20"/>
          <w:szCs w:val="20"/>
        </w:rPr>
        <w:t>ention/common object as applied to them personally; the prosecution bears the responsibility of proving each individual's role, not merely the group's collective conduct.</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F. Attempt to Murder by Poison or Concealed/Indirect Means</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Same rights and responsibi</w:t>
      </w:r>
      <w:r>
        <w:rPr>
          <w:rFonts w:ascii="Times New Roman" w:eastAsia="Times New Roman" w:hAnsi="Times New Roman" w:cs="Times New Roman"/>
          <w:sz w:val="20"/>
          <w:szCs w:val="20"/>
        </w:rPr>
        <w:t>lities as Scenario A. The Investigating Officer bears an additional responsibility to preserve the chain of custody for any forensic/toxicology samples, given the covert nature of this scenario; failure to do so has, in comparable cases, been treated by co</w:t>
      </w:r>
      <w:r>
        <w:rPr>
          <w:rFonts w:ascii="Times New Roman" w:eastAsia="Times New Roman" w:hAnsi="Times New Roman" w:cs="Times New Roman"/>
          <w:sz w:val="20"/>
          <w:szCs w:val="20"/>
        </w:rPr>
        <w:t>urts as undermining the prosecution's case.</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u w:val="single"/>
        </w:rPr>
        <w:t>G. Attempt to Murder Amounting to Terrorism / Target Killing</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Rights of the accused under the Anti-Terrorism Act 1997 framework, including a fair trial before the ATC; the general presumption of innocence continue</w:t>
      </w:r>
      <w:r>
        <w:rPr>
          <w:rFonts w:ascii="Times New Roman" w:eastAsia="Times New Roman" w:hAnsi="Times New Roman" w:cs="Times New Roman"/>
          <w:sz w:val="20"/>
          <w:szCs w:val="20"/>
        </w:rPr>
        <w:t xml:space="preserve">s to apply, though procedural timelines are compressed. Responsibilities: the State bears a heightened responsibility to establish the scheduled/terroristic character of the offence with cogent evidence, given the more serious procedural consequences that </w:t>
      </w:r>
      <w:r>
        <w:rPr>
          <w:rFonts w:ascii="Times New Roman" w:eastAsia="Times New Roman" w:hAnsi="Times New Roman" w:cs="Times New Roman"/>
          <w:sz w:val="20"/>
          <w:szCs w:val="20"/>
        </w:rPr>
        <w:t>follow (ATC forum, compressed appeal window).</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bookmarkStart w:id="1225" w:name="_p8p8k02sa1a7" w:colFirst="0" w:colLast="0"/>
      <w:bookmarkEnd w:id="1225"/>
      <w:r>
        <w:rPr>
          <w:rFonts w:ascii="Times New Roman" w:eastAsia="Times New Roman" w:hAnsi="Times New Roman" w:cs="Times New Roman"/>
          <w:b/>
          <w:bCs/>
          <w:sz w:val="20"/>
          <w:szCs w:val="20"/>
          <w:u w:val="single"/>
        </w:rPr>
        <w:t>H. Attempt to Murder by a Juvenile Offender</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Rights of the accused as a juvenile under the Juvenile Justice System Act 2018: right to be tried by a Juvenile Court, right to legal aid, right to have a Probation O</w:t>
      </w:r>
      <w:r>
        <w:rPr>
          <w:rFonts w:ascii="Times New Roman" w:eastAsia="Times New Roman" w:hAnsi="Times New Roman" w:cs="Times New Roman"/>
          <w:sz w:val="20"/>
          <w:szCs w:val="20"/>
        </w:rPr>
        <w:t>fficer's report considered, and a rebuttable presumption against imprisonment for children under 15. Responsibilities: the State and Juvenile Court bear a responsibility to determine age at the earliest opportunity and to apply the Act's protective procedu</w:t>
      </w:r>
      <w:r>
        <w:rPr>
          <w:rFonts w:ascii="Times New Roman" w:eastAsia="Times New Roman" w:hAnsi="Times New Roman" w:cs="Times New Roman"/>
          <w:sz w:val="20"/>
          <w:szCs w:val="20"/>
        </w:rPr>
        <w:t>res throughout.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48"/>
          <w:szCs w:val="48"/>
        </w:rPr>
        <w:t xml:space="preserve">  </w:t>
      </w:r>
      <w:r>
        <w:rPr>
          <w:rFonts w:ascii="Times New Roman" w:eastAsia="Times New Roman" w:hAnsi="Times New Roman" w:cs="Times New Roman"/>
          <w:b/>
          <w:bCs/>
          <w:sz w:val="48"/>
          <w:szCs w:val="48"/>
        </w:rPr>
        <w:t xml:space="preserve">9.2 Culpable homicide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u w:val="single"/>
        </w:rPr>
        <w:t xml:space="preserve"> i)  Applicable Laws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rPr>
        <w:t>CULPABLE HOMICIDE UNDER PAKISTANI LAW</w:t>
      </w:r>
    </w:p>
    <w:p w:rsidR="001E296C" w:rsidRDefault="00750CC2" w:rsidP="00750CC2">
      <w:pPr>
        <w:pBdr>
          <w:bottom w:val="single" w:sz="8" w:space="6" w:color="000000"/>
        </w:pBdr>
        <w:spacing w:after="2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 APPLICABLE LAWS</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S1 — Qatl-i-Amd (Intentional Culpable Homicide)</w:t>
      </w:r>
    </w:p>
    <w:tbl>
      <w:tblPr>
        <w:tblStyle w:val="afc"/>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73"/>
        <w:gridCol w:w="6078"/>
      </w:tblGrid>
      <w:tr w:rsidR="001E296C">
        <w:trPr>
          <w:tblHeader/>
        </w:trPr>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Law</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Provision / Reference</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Definition</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S.300, PPC 1860</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Punishment (Qisas / Ta'zir)</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S.302(a)(b)(c), PPC 1860</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 of proof required for Qisas</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S.304, PPC 1860</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Waiver of Qisas by heirs (Afw)</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S.309, PPC 1860</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Compounding of Qisas (Sulh) for Diyat</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S.310, PPC 1860; S.345, CrPC 1898</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Computation/value of Diyat</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Ss.323–324, PPC 1860 (annual Finance Division notification)</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Exception — right of private defence</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Ss.96–106, PPC 1860</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Enhanced/aggravated forms (e.g. honour-related Qatl)</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S.311 PPC 1860, read with Criminal Law (Amendment) Act 2004 &amp; 2016</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Special forum where terrorism-linked</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Anti-Terrorism Act 1997 (Ss.6, 7, 12 &amp; Third Schedule)</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Evidentiary law</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Qanun-e-Shahadat Order 198</w:t>
            </w:r>
            <w:r>
              <w:rPr>
                <w:rFonts w:ascii="Times New Roman" w:eastAsia="Times New Roman" w:hAnsi="Times New Roman" w:cs="Times New Roman"/>
                <w:sz w:val="20"/>
                <w:szCs w:val="20"/>
              </w:rPr>
              <w:t>4 (generally)</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due-process guarantees</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Arts.9, 10-A, 25, Constitution of Pakistan 1973</w:t>
            </w:r>
          </w:p>
        </w:tc>
      </w:tr>
    </w:tbl>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S2 — Qatl Shibh-i-Amd (Quasi-Intentional Homicide)</w:t>
      </w:r>
    </w:p>
    <w:tbl>
      <w:tblPr>
        <w:tblStyle w:val="afd"/>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73"/>
        <w:gridCol w:w="6078"/>
      </w:tblGrid>
      <w:tr w:rsidR="001E296C">
        <w:trPr>
          <w:tblHeader/>
        </w:trPr>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Law</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Provision / Reference</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Definition</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S.315, PPC 1860</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Punishment (Diyat + Ta'zir up to 25 years)</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S.316, PPC 1860</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Computation of Diyat / instalments</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Ss.323–324, 331–332, PPC 1860</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Evidentiary law</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Qanun-e-Shahadat Order 1984</w:t>
            </w:r>
          </w:p>
        </w:tc>
      </w:tr>
    </w:tbl>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S3 — Qatl-i-Khata (Homicide by Mistake / Negligence)</w:t>
      </w:r>
    </w:p>
    <w:tbl>
      <w:tblPr>
        <w:tblStyle w:val="afe"/>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73"/>
        <w:gridCol w:w="6078"/>
      </w:tblGrid>
      <w:tr w:rsidR="001E296C">
        <w:trPr>
          <w:tblHeader/>
        </w:trPr>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Law</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Provision / Reference</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Definition</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S.318, PPC 1860</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Punishment — Diyat</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S.319, PPC 1860</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Punishment — Ta'zir for rash/negligent driving causing death</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S.320, PPC 1860 (as amended, up to 10 years' imprisonment in gross-negligence cases)</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Computation of Diyat / instalments</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Ss.323–324, 331–332, PPC 1860</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Traffic-fatality sub-scenario — licensing/vehicle safety</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Motor Vehicles Ordinance 1965; National Highways Safety Ordinance 2000</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Evidentiary law</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Qanun-e-Shahadat Order 1984</w:t>
            </w:r>
          </w:p>
        </w:tc>
      </w:tr>
    </w:tbl>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 xml:space="preserve">S4 — </w:t>
      </w:r>
      <w:r>
        <w:rPr>
          <w:rFonts w:ascii="Times New Roman" w:eastAsia="Times New Roman" w:hAnsi="Times New Roman" w:cs="Times New Roman"/>
          <w:b/>
          <w:bCs/>
          <w:sz w:val="20"/>
          <w:szCs w:val="20"/>
        </w:rPr>
        <w:t>Qatl bis-Sabab (Homicide by Indirect Cause)</w:t>
      </w:r>
    </w:p>
    <w:tbl>
      <w:tblPr>
        <w:tblStyle w:val="aff"/>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73"/>
        <w:gridCol w:w="6078"/>
      </w:tblGrid>
      <w:tr w:rsidR="001E296C">
        <w:trPr>
          <w:tblHeader/>
        </w:trPr>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Law</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Provision / Reference</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Definition</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S.321, PPC 1860</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Punishment — Diyat</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S.322, PPC 1860</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Concurrent Ta'zir offence for the underlying unlawful act (where separately made out)</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E.g. Ss.284–289, 336, PPC 1860 (endangering life/negligent conduct)</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Evidentiary law</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Qanun-e-Shahadat Order 1984</w:t>
            </w:r>
          </w:p>
        </w:tc>
      </w:tr>
    </w:tbl>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bookmarkStart w:id="1226" w:name="_y9ki9k437qav" w:colFirst="0" w:colLast="0"/>
      <w:bookmarkEnd w:id="1226"/>
      <w:r>
        <w:rPr>
          <w:rFonts w:ascii="Times New Roman" w:eastAsia="Times New Roman" w:hAnsi="Times New Roman" w:cs="Times New Roman"/>
          <w:b/>
          <w:bCs/>
          <w:sz w:val="20"/>
          <w:szCs w:val="20"/>
        </w:rPr>
        <w:t>S5 — Qatl-i-Amd Not Liable to Qisas (Special Exemptions)</w:t>
      </w:r>
    </w:p>
    <w:tbl>
      <w:tblPr>
        <w:tblStyle w:val="aff0"/>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73"/>
        <w:gridCol w:w="6078"/>
      </w:tblGrid>
      <w:tr w:rsidR="001E296C">
        <w:trPr>
          <w:tblHeader/>
        </w:trPr>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Law</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Provision / Reference</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Circumstances barring Qisas</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S.306(a)(b)(c), PPC 1860</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Punishment where Qisas barred — Ta'zir</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S.308, PPC 1860</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 of proof (same underlying offence as S1)</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S.304, PPC 1860</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Waiver (Afw) / Compounding (Sulh)</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Ss.309–310, PPC 1860; S.345, CrPC 1898</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Where offender is a child (under 18)</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Juvenile Justice System Act 2018 (Ss.2(e), 4–10)</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Where offender is of unsound mind</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S.84, PPC 1860; Ss.464–465, CrPC 1898 (fitness to be tried)</w:t>
            </w:r>
          </w:p>
        </w:tc>
      </w:tr>
      <w:tr w:rsidR="001E296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of private defence exceeded</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Ss.96–106, PPC 1860</w:t>
            </w:r>
          </w:p>
        </w:tc>
      </w:tr>
    </w:tbl>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ii)  Court Fees &amp; Costs Matrix (Pakistani Legal Framewor</w:t>
      </w:r>
      <w:r>
        <w:rPr>
          <w:rFonts w:ascii="Times New Roman" w:eastAsia="Times New Roman" w:hAnsi="Times New Roman" w:cs="Times New Roman"/>
          <w:b/>
          <w:bCs/>
          <w:sz w:val="24"/>
          <w:szCs w:val="24"/>
          <w:u w:val="single"/>
        </w:rPr>
        <w:t xml:space="preserve">k)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rPr>
        <w:t>CULPABLE HOMICIDE UNDER PAKISTANI LAW</w:t>
      </w:r>
    </w:p>
    <w:p w:rsidR="001E296C" w:rsidRDefault="00750CC2" w:rsidP="00750CC2">
      <w:pPr>
        <w:pBdr>
          <w:bottom w:val="single" w:sz="8" w:space="6" w:color="000000"/>
        </w:pBdr>
        <w:spacing w:after="2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COURT FEES</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Court fees for culpable homicide are not scenario-specific — the same fee structure applies irrespective of whether the matter is S1 (Qatl-i-Amd), S2 (Shibh-i-Amd), S3 (Khata), S4 (bis-Sabab), or S5 (not liable to Qisas), because the offence is prosecuted </w:t>
      </w:r>
      <w:r>
        <w:rPr>
          <w:rFonts w:ascii="Times New Roman" w:eastAsia="Times New Roman" w:hAnsi="Times New Roman" w:cs="Times New Roman"/>
          <w:sz w:val="20"/>
          <w:szCs w:val="20"/>
        </w:rPr>
        <w:t>by the State and the underlying criminal trial itself is fee-exempt. Fees arise only in the ancillary/ private proceedings listed below.</w:t>
      </w:r>
    </w:p>
    <w:p w:rsidR="001E296C" w:rsidRDefault="00750CC2" w:rsidP="00750CC2">
      <w:pPr>
        <w:pStyle w:val="Heading1"/>
        <w:keepNext w:val="0"/>
        <w:keepLines w:val="0"/>
        <w:pBdr>
          <w:bottom w:val="single" w:sz="4" w:space="4" w:color="000000"/>
        </w:pBdr>
        <w:spacing w:before="3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Court Fee Schedule — Culpable Homicide Matters</w:t>
      </w:r>
    </w:p>
    <w:tbl>
      <w:tblPr>
        <w:tblStyle w:val="aff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5"/>
        <w:gridCol w:w="2992"/>
        <w:gridCol w:w="3553"/>
      </w:tblGrid>
      <w:tr w:rsidR="001E296C">
        <w:trPr>
          <w:tblHeader/>
        </w:trPr>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Proceeding</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Fee / Stamp</w:t>
            </w:r>
          </w:p>
        </w:tc>
        <w:tc>
          <w:tcPr>
            <w:tcW w:w="355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registration &amp; police investig</w:t>
            </w:r>
            <w:r>
              <w:rPr>
                <w:rFonts w:ascii="Times New Roman" w:eastAsia="Times New Roman" w:hAnsi="Times New Roman" w:cs="Times New Roman"/>
                <w:sz w:val="20"/>
                <w:szCs w:val="20"/>
              </w:rPr>
              <w:t>ation</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 fee — State-funded, in all scenarios (S1–S5)</w:t>
            </w:r>
          </w:p>
        </w:tc>
        <w:tc>
          <w:tcPr>
            <w:tcW w:w="355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S.154, CrPC 1898</w:t>
            </w:r>
          </w:p>
        </w:tc>
      </w:tr>
      <w:tr w:rsidR="001E296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Private complaint u/S.200 CrPC (where FIR is refused/not registered)</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Nominal court-fee stamp on the complaint petition</w:t>
            </w:r>
          </w:p>
        </w:tc>
        <w:tc>
          <w:tcPr>
            <w:tcW w:w="355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Fees Act 1870, Sch.II, Art.1, as adapted by provincial Court Fees (Amendment) legislation</w:t>
            </w:r>
          </w:p>
        </w:tc>
      </w:tr>
      <w:tr w:rsidR="001E296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Vakalatnama (counsel's power of attorney)</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Nominal court-fee stamp per engagement</w:t>
            </w:r>
          </w:p>
        </w:tc>
        <w:tc>
          <w:tcPr>
            <w:tcW w:w="355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Fees Act 1870, Sch.I/II; Legal Practitioners &amp; Bar Councils Act 1973</w:t>
            </w:r>
          </w:p>
        </w:tc>
      </w:tr>
      <w:tr w:rsidR="001E296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Ce</w:t>
            </w:r>
            <w:r>
              <w:rPr>
                <w:rFonts w:ascii="Times New Roman" w:eastAsia="Times New Roman" w:hAnsi="Times New Roman" w:cs="Times New Roman"/>
                <w:sz w:val="20"/>
                <w:szCs w:val="20"/>
              </w:rPr>
              <w:t>rtified copy of FIR / judgment / order</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Fixed copying fee per page</w:t>
            </w:r>
          </w:p>
        </w:tc>
        <w:tc>
          <w:tcPr>
            <w:tcW w:w="355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 Rules &amp; Orders, Vol. IV; District Courts copying-fee rules</w:t>
            </w:r>
          </w:p>
        </w:tc>
      </w:tr>
      <w:tr w:rsidR="001E296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Appeal memo to High Court against Sessions conviction</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Court-fee stamp per applicable provincial schedule</w:t>
            </w:r>
          </w:p>
        </w:tc>
        <w:tc>
          <w:tcPr>
            <w:tcW w:w="355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Fees Act 1870, Sch.II; S.374, CrPC 1898; respective High Court Rules &amp; Orders</w:t>
            </w:r>
          </w:p>
        </w:tc>
      </w:tr>
      <w:tr w:rsidR="001E296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revision (Sessions Court / High Court)</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Nominal court-fee stamp</w:t>
            </w:r>
          </w:p>
        </w:tc>
        <w:tc>
          <w:tcPr>
            <w:tcW w:w="355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Fees Act 1870, Sch.II; Ss.435–439-A, CrPC 1898</w:t>
            </w:r>
          </w:p>
        </w:tc>
      </w:tr>
      <w:tr w:rsidR="001E296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petition under Art.199 (e.g. FIR quashment, bail)</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 as prescribed by the High Court Rules &amp; Orders</w:t>
            </w:r>
          </w:p>
        </w:tc>
        <w:tc>
          <w:tcPr>
            <w:tcW w:w="355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Art.199, Constitution of Pakistan 1973; Court Fees Act 1870</w:t>
            </w:r>
          </w:p>
        </w:tc>
      </w:tr>
      <w:tr w:rsidR="001E296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Appeal / Petition for Leave to Appeal to the Supreme Court</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 as p</w:t>
            </w:r>
            <w:r>
              <w:rPr>
                <w:rFonts w:ascii="Times New Roman" w:eastAsia="Times New Roman" w:hAnsi="Times New Roman" w:cs="Times New Roman"/>
                <w:sz w:val="20"/>
                <w:szCs w:val="20"/>
              </w:rPr>
              <w:t>rescribed by the Supreme Court Rules</w:t>
            </w:r>
          </w:p>
        </w:tc>
        <w:tc>
          <w:tcPr>
            <w:tcW w:w="355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Supreme Court Rules 1980, Order IV</w:t>
            </w:r>
          </w:p>
        </w:tc>
      </w:tr>
      <w:tr w:rsidR="001E296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Separate civil suit for compensation / Diyat recovery (if pursued outside the criminal trial)</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 valorem court fee calculated on the amount claimed</w:t>
            </w:r>
          </w:p>
        </w:tc>
        <w:tc>
          <w:tcPr>
            <w:tcW w:w="355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Fees Act 1870, S.7(i)</w:t>
            </w:r>
          </w:p>
        </w:tc>
      </w:tr>
      <w:tr w:rsidR="001E296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Applic</w:t>
            </w:r>
            <w:r>
              <w:rPr>
                <w:rFonts w:ascii="Times New Roman" w:eastAsia="Times New Roman" w:hAnsi="Times New Roman" w:cs="Times New Roman"/>
                <w:sz w:val="20"/>
                <w:szCs w:val="20"/>
              </w:rPr>
              <w:t>ation to sue/appeal as an indigent person (fee exemption)</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 fee, subject to the court's satisfaction of indigency</w:t>
            </w:r>
          </w:p>
        </w:tc>
        <w:tc>
          <w:tcPr>
            <w:tcW w:w="355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S.5, Court Fees Act 1870; Order XXXIII, Code of Civil Procedure 1908 (applied by analogy in criminal ancillary proceedings)</w:t>
            </w:r>
          </w:p>
        </w:tc>
      </w:tr>
    </w:tbl>
    <w:p w:rsidR="001E296C" w:rsidRDefault="00750CC2" w:rsidP="00750CC2">
      <w:pPr>
        <w:pStyle w:val="Heading1"/>
        <w:keepNext w:val="0"/>
        <w:keepLines w:val="0"/>
        <w:pBdr>
          <w:bottom w:val="single" w:sz="4" w:space="4" w:color="000000"/>
        </w:pBdr>
        <w:spacing w:before="300" w:line="240" w:lineRule="auto"/>
        <w:rPr>
          <w:rFonts w:ascii="Times New Roman" w:eastAsia="Times New Roman" w:hAnsi="Times New Roman" w:cs="Times New Roman"/>
          <w:color w:val="2E74B5"/>
          <w:sz w:val="20"/>
          <w:szCs w:val="20"/>
        </w:rPr>
      </w:pPr>
      <w:bookmarkStart w:id="1227" w:name="_q04ya9xqdr12" w:colFirst="0" w:colLast="0"/>
      <w:bookmarkEnd w:id="1227"/>
      <w:r>
        <w:rPr>
          <w:rFonts w:ascii="Times New Roman" w:eastAsia="Times New Roman" w:hAnsi="Times New Roman" w:cs="Times New Roman"/>
          <w:b/>
          <w:bCs/>
          <w:sz w:val="20"/>
          <w:szCs w:val="20"/>
        </w:rPr>
        <w:t>Notes</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Exact rupee amounts for court-fee stamps and copying fees are fixed by provincial notification and revised periodically; the categories above, not specific figures, remain constant across provinces.</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Free legal aid for indigent accused/complainants is a</w:t>
      </w:r>
      <w:r>
        <w:rPr>
          <w:rFonts w:ascii="Times New Roman" w:eastAsia="Times New Roman" w:hAnsi="Times New Roman" w:cs="Times New Roman"/>
          <w:sz w:val="20"/>
          <w:szCs w:val="20"/>
        </w:rPr>
        <w:t>vailable through Provincial Legal Aid Authorities and Access-to-Justice programmes, in addition to the statutory pauper exemption.</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Where Diyat/Sulh is recorded within the criminal trial itself under S.345 CrPC (rather than by separate civil suit), no add</w:t>
      </w:r>
      <w:r>
        <w:rPr>
          <w:rFonts w:ascii="Times New Roman" w:eastAsia="Times New Roman" w:hAnsi="Times New Roman" w:cs="Times New Roman"/>
          <w:sz w:val="20"/>
          <w:szCs w:val="20"/>
        </w:rPr>
        <w:t>itional court fee is payable beyond what has already been paid for the criminal proceeding.</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 iii)  Jurisdiction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br/>
      </w:r>
      <w:r>
        <w:rPr>
          <w:rFonts w:ascii="Calibri" w:eastAsia="Calibri" w:hAnsi="Calibri" w:cs="Calibri"/>
          <w:b/>
          <w:bCs/>
          <w:sz w:val="20"/>
          <w:szCs w:val="20"/>
        </w:rPr>
        <w:t>CULPABLE HOMICIDE UNDER PAKISTANI LAW</w:t>
      </w:r>
    </w:p>
    <w:p w:rsidR="001E296C" w:rsidRDefault="00750CC2" w:rsidP="00750CC2">
      <w:pPr>
        <w:pBdr>
          <w:bottom w:val="single" w:sz="8" w:space="6" w:color="000000"/>
        </w:pBdr>
        <w:spacing w:after="200" w:line="240" w:lineRule="auto"/>
        <w:rPr>
          <w:rFonts w:ascii="Times New Roman" w:eastAsia="Times New Roman" w:hAnsi="Times New Roman" w:cs="Times New Roman"/>
          <w:sz w:val="20"/>
          <w:szCs w:val="20"/>
        </w:rPr>
      </w:pPr>
      <w:r>
        <w:rPr>
          <w:rFonts w:ascii="Calibri" w:eastAsia="Calibri" w:hAnsi="Calibri" w:cs="Calibri"/>
          <w:b/>
          <w:bCs/>
          <w:sz w:val="40"/>
          <w:szCs w:val="40"/>
        </w:rPr>
        <w:lastRenderedPageBreak/>
        <w:t>JURISDICTION</w:t>
      </w:r>
    </w:p>
    <w:p w:rsidR="001E296C" w:rsidRDefault="00750CC2" w:rsidP="00750CC2">
      <w:pPr>
        <w:spacing w:after="300" w:line="240" w:lineRule="auto"/>
        <w:rPr>
          <w:rFonts w:ascii="Times New Roman" w:eastAsia="Times New Roman" w:hAnsi="Times New Roman" w:cs="Times New Roman"/>
          <w:sz w:val="20"/>
          <w:szCs w:val="20"/>
        </w:rPr>
      </w:pPr>
      <w:r>
        <w:rPr>
          <w:rFonts w:ascii="Calibri" w:eastAsia="Calibri" w:hAnsi="Calibri" w:cs="Calibri"/>
          <w:b/>
          <w:bCs/>
          <w:sz w:val="26"/>
          <w:szCs w:val="26"/>
        </w:rPr>
        <w:t>1. Original Jurisdiction</w:t>
      </w:r>
    </w:p>
    <w:tbl>
      <w:tblPr>
        <w:tblStyle w:val="aff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4114"/>
        <w:gridCol w:w="2805"/>
      </w:tblGrid>
      <w:tr w:rsidR="001E296C">
        <w:trPr>
          <w:tblHeader/>
        </w:trPr>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b/>
                <w:bCs/>
                <w:sz w:val="18"/>
                <w:szCs w:val="18"/>
              </w:rPr>
              <w:t>Forum</w:t>
            </w:r>
          </w:p>
        </w:tc>
        <w:tc>
          <w:tcPr>
            <w:tcW w:w="41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b/>
                <w:bCs/>
                <w:sz w:val="18"/>
                <w:szCs w:val="18"/>
              </w:rPr>
              <w:t>Basis</w:t>
            </w:r>
          </w:p>
        </w:t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b/>
                <w:bCs/>
                <w:sz w:val="18"/>
                <w:szCs w:val="18"/>
              </w:rPr>
              <w:t>Law Reference</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Court of Session (ordinary forum, all scenarios)</w:t>
            </w:r>
          </w:p>
        </w:tc>
        <w:tc>
          <w:tcPr>
            <w:tcW w:w="41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Exclusive original trial jurisdiction over offences under Ss.302, 316, 319, 320, 322 &amp; 308 PPC; a Magistrate cannot try, only commit, the case.</w:t>
            </w:r>
          </w:p>
        </w:t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S.28 CrPC 1898 read with Col.8, Schedule II, CrPC 1898; S.30 Cr</w:t>
            </w:r>
            <w:r>
              <w:rPr>
                <w:rFonts w:ascii="Calibri" w:eastAsia="Calibri" w:hAnsi="Calibri" w:cs="Calibri"/>
                <w:sz w:val="18"/>
                <w:szCs w:val="18"/>
              </w:rPr>
              <w:t>PC 1898</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Anti-Terrorism Court (S1 — where terrorism-linked)</w:t>
            </w:r>
          </w:p>
        </w:tc>
        <w:tc>
          <w:tcPr>
            <w:tcW w:w="41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Exclusive trial jurisdiction where the killing constitutes a "terrorist act" or falls within the Third Schedule to the Act.</w:t>
            </w:r>
          </w:p>
        </w:t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Ss.6, 7, 12 &amp; Third Schedule, Anti-Terrorism Act 1997</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Juvenile Court (S5 — offender is a child)</w:t>
            </w:r>
          </w:p>
        </w:tc>
        <w:tc>
          <w:tcPr>
            <w:tcW w:w="41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Exclusive trial jurisdiction where the accused is a person below 18 years of age at the time of the offence.</w:t>
            </w:r>
          </w:p>
        </w:t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Ss.4–5, Juvenile Justice System Act 2018</w:t>
            </w:r>
          </w:p>
        </w:tc>
      </w:tr>
    </w:tbl>
    <w:p w:rsidR="001E296C" w:rsidRDefault="00750CC2" w:rsidP="00750CC2">
      <w:pPr>
        <w:pStyle w:val="Heading1"/>
        <w:keepNext w:val="0"/>
        <w:keepLines w:val="0"/>
        <w:pBdr>
          <w:bottom w:val="single" w:sz="4" w:space="4" w:color="000000"/>
        </w:pBdr>
        <w:spacing w:before="300" w:line="240" w:lineRule="auto"/>
        <w:rPr>
          <w:rFonts w:ascii="Times New Roman" w:eastAsia="Times New Roman" w:hAnsi="Times New Roman" w:cs="Times New Roman"/>
          <w:color w:val="2E74B5"/>
          <w:sz w:val="32"/>
          <w:szCs w:val="32"/>
        </w:rPr>
      </w:pPr>
      <w:r>
        <w:rPr>
          <w:rFonts w:ascii="Calibri" w:eastAsia="Calibri" w:hAnsi="Calibri" w:cs="Calibri"/>
          <w:b/>
          <w:bCs/>
          <w:sz w:val="26"/>
          <w:szCs w:val="26"/>
        </w:rPr>
        <w:t>2. Territorial Jurisdiction</w:t>
      </w:r>
    </w:p>
    <w:tbl>
      <w:tblPr>
        <w:tblStyle w:val="aff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4114"/>
        <w:gridCol w:w="2805"/>
      </w:tblGrid>
      <w:tr w:rsidR="001E296C">
        <w:trPr>
          <w:tblHeader/>
        </w:trPr>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b/>
                <w:bCs/>
                <w:sz w:val="18"/>
                <w:szCs w:val="18"/>
              </w:rPr>
              <w:t>Rule</w:t>
            </w:r>
          </w:p>
        </w:tc>
        <w:tc>
          <w:tcPr>
            <w:tcW w:w="41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b/>
                <w:bCs/>
                <w:sz w:val="18"/>
                <w:szCs w:val="18"/>
              </w:rPr>
              <w:t>Application</w:t>
            </w:r>
          </w:p>
        </w:t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b/>
                <w:bCs/>
                <w:sz w:val="18"/>
                <w:szCs w:val="18"/>
              </w:rPr>
              <w:t>Law Reference</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General rule</w:t>
            </w:r>
          </w:p>
        </w:tc>
        <w:tc>
          <w:tcPr>
            <w:tcW w:w="41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Ordinarily, the court within whose local limits the offence (i.e., the death, or the act causing it) was committed.</w:t>
            </w:r>
          </w:p>
        </w:t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S.177, CrPC 1898</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Uncertain locality / act partly in several jurisdictions</w:t>
            </w:r>
          </w:p>
        </w:tc>
        <w:tc>
          <w:tcPr>
            <w:tcW w:w="41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Any of the courts within whose local limits any part of the offence occurred may try the case.</w:t>
            </w:r>
          </w:p>
        </w:t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S.178, CrPC 1898</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Act in one place, consequence (death) in another — most relevant to S3 &amp; S4</w:t>
            </w:r>
          </w:p>
        </w:tc>
        <w:tc>
          <w:tcPr>
            <w:tcW w:w="41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Triable either by the court within whose jurisdiction the act was done or the court within whose jurisdiction the consequence (death) ensued.</w:t>
            </w:r>
          </w:p>
        </w:t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S.179, CrPC 1898</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Offence on a journey / in a moving vehicle or vessel</w:t>
            </w:r>
          </w:p>
        </w:tc>
        <w:tc>
          <w:tcPr>
            <w:tcW w:w="41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Triable by a court through or into whose lo</w:t>
            </w:r>
            <w:r>
              <w:rPr>
                <w:rFonts w:ascii="Calibri" w:eastAsia="Calibri" w:hAnsi="Calibri" w:cs="Calibri"/>
                <w:sz w:val="18"/>
                <w:szCs w:val="18"/>
              </w:rPr>
              <w:t>cal limits the person or vehicle passed during the journey.</w:t>
            </w:r>
          </w:p>
        </w:t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Ss.180–182, CrPC 1898</w:t>
            </w:r>
          </w:p>
        </w:tc>
      </w:tr>
    </w:tbl>
    <w:p w:rsidR="001E296C" w:rsidRDefault="00750CC2" w:rsidP="00750CC2">
      <w:pPr>
        <w:pStyle w:val="Heading1"/>
        <w:keepNext w:val="0"/>
        <w:keepLines w:val="0"/>
        <w:pBdr>
          <w:bottom w:val="single" w:sz="4" w:space="4" w:color="000000"/>
        </w:pBdr>
        <w:spacing w:before="300" w:line="240" w:lineRule="auto"/>
        <w:rPr>
          <w:rFonts w:ascii="Times New Roman" w:eastAsia="Times New Roman" w:hAnsi="Times New Roman" w:cs="Times New Roman"/>
          <w:color w:val="2E74B5"/>
          <w:sz w:val="32"/>
          <w:szCs w:val="32"/>
        </w:rPr>
      </w:pPr>
      <w:r>
        <w:rPr>
          <w:rFonts w:ascii="Calibri" w:eastAsia="Calibri" w:hAnsi="Calibri" w:cs="Calibri"/>
          <w:b/>
          <w:bCs/>
          <w:sz w:val="26"/>
          <w:szCs w:val="26"/>
        </w:rPr>
        <w:t>3. Appellate / Revisional Jurisdiction</w:t>
      </w:r>
    </w:p>
    <w:tbl>
      <w:tblPr>
        <w:tblStyle w:val="aff4"/>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4114"/>
        <w:gridCol w:w="2805"/>
      </w:tblGrid>
      <w:tr w:rsidR="001E296C">
        <w:trPr>
          <w:tblHeader/>
        </w:trPr>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b/>
                <w:bCs/>
                <w:sz w:val="18"/>
                <w:szCs w:val="18"/>
              </w:rPr>
              <w:t>Forum / Remedy</w:t>
            </w:r>
          </w:p>
        </w:tc>
        <w:tc>
          <w:tcPr>
            <w:tcW w:w="41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b/>
                <w:bCs/>
                <w:sz w:val="18"/>
                <w:szCs w:val="18"/>
              </w:rPr>
              <w:t>Application</w:t>
            </w:r>
          </w:p>
        </w:t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b/>
                <w:bCs/>
                <w:sz w:val="18"/>
                <w:szCs w:val="18"/>
              </w:rPr>
              <w:t>Law Reference</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Appeal against Court of Session conviction</w:t>
            </w:r>
          </w:p>
        </w:tc>
        <w:tc>
          <w:tcPr>
            <w:tcW w:w="41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Lies to the High Court.</w:t>
            </w:r>
          </w:p>
        </w:t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S.374, CrPC 1898</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Mandatory confirmation of a death sentence</w:t>
            </w:r>
          </w:p>
        </w:tc>
        <w:tc>
          <w:tcPr>
            <w:tcW w:w="41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The Court of Session must submit the proceedings to the High Court, which alone may confirm, alter, or annul the sentence; a death sentence cannot be executed without such confirmation.</w:t>
            </w:r>
          </w:p>
        </w:t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S.374, CrPC 1898 (confirmat</w:t>
            </w:r>
            <w:r>
              <w:rPr>
                <w:rFonts w:ascii="Calibri" w:eastAsia="Calibri" w:hAnsi="Calibri" w:cs="Calibri"/>
                <w:sz w:val="18"/>
                <w:szCs w:val="18"/>
              </w:rPr>
              <w:t>ion provisions)</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Further appeal to the Supreme Court</w:t>
            </w:r>
          </w:p>
        </w:tc>
        <w:tc>
          <w:tcPr>
            <w:tcW w:w="41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As of right where the High Court, on appeal, enhances a sentence to death/life imprisonment, or reverses an acquittal into a conviction carrying death, life imprisonment, or 14 years or more; otherwise b</w:t>
            </w:r>
            <w:r>
              <w:rPr>
                <w:rFonts w:ascii="Calibri" w:eastAsia="Calibri" w:hAnsi="Calibri" w:cs="Calibri"/>
                <w:sz w:val="18"/>
                <w:szCs w:val="18"/>
              </w:rPr>
              <w:t>y petition for leave to appeal.</w:t>
            </w:r>
          </w:p>
        </w:t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Art.185(2)(a), Constitution of Pakistan 1973</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Revision</w:t>
            </w:r>
          </w:p>
        </w:tc>
        <w:tc>
          <w:tcPr>
            <w:tcW w:w="41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Supervisory jurisdiction of the Sessions Court and High Court over subordinate courts' orders.</w:t>
            </w:r>
          </w:p>
        </w:t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Ss.435–439-A, CrPC 1898</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lastRenderedPageBreak/>
              <w:t>Constitutional / inherent jurisdiction</w:t>
            </w:r>
          </w:p>
        </w:tc>
        <w:tc>
          <w:tcPr>
            <w:tcW w:w="41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High Court</w:t>
            </w:r>
            <w:r>
              <w:rPr>
                <w:rFonts w:ascii="Calibri" w:eastAsia="Calibri" w:hAnsi="Calibri" w:cs="Calibri"/>
                <w:sz w:val="18"/>
                <w:szCs w:val="18"/>
              </w:rPr>
              <w:t>'s writ jurisdiction (e.g., FIR quashment, procedural illegality, bail in appropriate cases) and inherent powers to prevent abuse of process.</w:t>
            </w:r>
          </w:p>
        </w:t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Art.199, Constitution of Pakistan 1973; S.561-A, CrPC 1898 (now generally exercised together with Art.199)</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Review before the Supreme Court</w:t>
            </w:r>
          </w:p>
        </w:tc>
        <w:tc>
          <w:tcPr>
            <w:tcW w:w="41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Supreme Court's power to review its own final judgment/order.</w:t>
            </w:r>
          </w:p>
        </w:t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Art.188, Constitution of Pakistan 1973; Order XXVI, Supreme Court Rules 1980</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Executive clemency</w:t>
            </w:r>
          </w:p>
        </w:tc>
        <w:tc>
          <w:tcPr>
            <w:tcW w:w="411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Power to suspend, remit, or commute a sentence, including a confirmed death sentence.</w:t>
            </w:r>
          </w:p>
        </w:tc>
        <w:tc>
          <w:tcPr>
            <w:tcW w:w="28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Art.45, Constitution of Pakistan 1973 (President); S.402, CrPC 1898 (Provincial Government, subject to constitutional limits)</w:t>
            </w:r>
          </w:p>
        </w:tc>
      </w:tr>
    </w:tbl>
    <w:p w:rsidR="001E296C" w:rsidRDefault="00750CC2" w:rsidP="00750CC2">
      <w:pPr>
        <w:pStyle w:val="Heading1"/>
        <w:keepNext w:val="0"/>
        <w:keepLines w:val="0"/>
        <w:pBdr>
          <w:bottom w:val="single" w:sz="4" w:space="4" w:color="000000"/>
        </w:pBdr>
        <w:spacing w:before="300" w:line="240" w:lineRule="auto"/>
        <w:rPr>
          <w:rFonts w:ascii="Times New Roman" w:eastAsia="Times New Roman" w:hAnsi="Times New Roman" w:cs="Times New Roman"/>
          <w:color w:val="2E74B5"/>
          <w:sz w:val="32"/>
          <w:szCs w:val="32"/>
        </w:rPr>
      </w:pPr>
      <w:bookmarkStart w:id="1228" w:name="_8tojmtn4ll8f" w:colFirst="0" w:colLast="0"/>
      <w:bookmarkEnd w:id="1228"/>
      <w:r>
        <w:rPr>
          <w:rFonts w:ascii="Calibri" w:eastAsia="Calibri" w:hAnsi="Calibri" w:cs="Calibri"/>
          <w:b/>
          <w:bCs/>
          <w:sz w:val="26"/>
          <w:szCs w:val="26"/>
        </w:rPr>
        <w:t>4. Scenario-Specific Jurisdictional Notes</w:t>
      </w:r>
    </w:p>
    <w:tbl>
      <w:tblPr>
        <w:tblStyle w:val="aff5"/>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5"/>
        <w:gridCol w:w="8415"/>
      </w:tblGrid>
      <w:tr w:rsidR="001E296C">
        <w:trPr>
          <w:tblHeader/>
        </w:trPr>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b/>
                <w:bCs/>
                <w:sz w:val="18"/>
                <w:szCs w:val="18"/>
              </w:rPr>
              <w:t>S</w:t>
            </w:r>
            <w:r>
              <w:rPr>
                <w:rFonts w:ascii="Calibri" w:eastAsia="Calibri" w:hAnsi="Calibri" w:cs="Calibri"/>
                <w:b/>
                <w:bCs/>
                <w:sz w:val="18"/>
                <w:szCs w:val="18"/>
              </w:rPr>
              <w:t>cenario</w:t>
            </w:r>
          </w:p>
        </w:tc>
        <w:tc>
          <w:tcPr>
            <w:tcW w:w="84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b/>
                <w:bCs/>
                <w:sz w:val="18"/>
                <w:szCs w:val="18"/>
              </w:rPr>
              <w:t>Note</w:t>
            </w:r>
          </w:p>
        </w:tc>
      </w:tr>
      <w:tr w:rsidR="001E296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S1</w:t>
            </w:r>
          </w:p>
        </w:tc>
        <w:tc>
          <w:tcPr>
            <w:tcW w:w="84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Original trial ordinarily in the Court of Session; diverted to an Anti-Terrorism Court where the killing meets the statutory definition of a terrorist act; death-sentence cases always pass through the mandatory High Court confirmation route.</w:t>
            </w:r>
          </w:p>
        </w:tc>
      </w:tr>
      <w:tr w:rsidR="001E296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S2</w:t>
            </w:r>
          </w:p>
        </w:tc>
        <w:tc>
          <w:tcPr>
            <w:tcW w:w="84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Follows th</w:t>
            </w:r>
            <w:r>
              <w:rPr>
                <w:rFonts w:ascii="Calibri" w:eastAsia="Calibri" w:hAnsi="Calibri" w:cs="Calibri"/>
                <w:sz w:val="18"/>
                <w:szCs w:val="18"/>
              </w:rPr>
              <w:t>e general original/territorial/appellate scheme; no special forum ordinarily applies.</w:t>
            </w:r>
          </w:p>
        </w:tc>
      </w:tr>
      <w:tr w:rsidR="001E296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S3</w:t>
            </w:r>
          </w:p>
        </w:tc>
        <w:tc>
          <w:tcPr>
            <w:tcW w:w="84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Territorial jurisdiction under S.179 CrPC is frequently decisive where the negligent act (e.g., driving) occurs in one district and the victim dies in another (e.g., after hospital transfer).</w:t>
            </w:r>
          </w:p>
        </w:tc>
      </w:tr>
      <w:tr w:rsidR="001E296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S4</w:t>
            </w:r>
          </w:p>
        </w:tc>
        <w:tc>
          <w:tcPr>
            <w:tcW w:w="84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S.179 CrPC is again central, since the unlawful act (e.g., a</w:t>
            </w:r>
            <w:r>
              <w:rPr>
                <w:rFonts w:ascii="Calibri" w:eastAsia="Calibri" w:hAnsi="Calibri" w:cs="Calibri"/>
                <w:sz w:val="18"/>
                <w:szCs w:val="18"/>
              </w:rPr>
              <w:t>n unguarded excavation) and the resulting death may occur, or be discovered, in different jurisdictions.</w:t>
            </w:r>
          </w:p>
        </w:tc>
      </w:tr>
      <w:tr w:rsidR="001E296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S5</w:t>
            </w:r>
          </w:p>
        </w:tc>
        <w:tc>
          <w:tcPr>
            <w:tcW w:w="84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18"/>
                <w:szCs w:val="18"/>
              </w:rPr>
              <w:t>Original trial diverts to the Juvenile Court where the offender is a child; otherwise follows the Court of Session route, with the same appellate/c</w:t>
            </w:r>
            <w:r>
              <w:rPr>
                <w:rFonts w:ascii="Calibri" w:eastAsia="Calibri" w:hAnsi="Calibri" w:cs="Calibri"/>
                <w:sz w:val="18"/>
                <w:szCs w:val="18"/>
              </w:rPr>
              <w:t>onfirmation structure as S1 where a Ta'zir sentence approaching the higher end is imposed.</w:t>
            </w:r>
          </w:p>
        </w:tc>
      </w:tr>
    </w:tbl>
    <w:p w:rsidR="001E296C" w:rsidRDefault="001E296C" w:rsidP="00750CC2">
      <w:pPr>
        <w:widowControl w:val="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iv)   Procedure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u w:val="single"/>
        </w:rPr>
        <w:t>CRIMINAL PROCEDURE OF CULPABLE HOMICIDE</w:t>
      </w:r>
      <w:r>
        <w:rPr>
          <w:rFonts w:ascii="Times New Roman" w:eastAsia="Times New Roman" w:hAnsi="Times New Roman" w:cs="Times New Roman"/>
          <w:sz w:val="20"/>
          <w:szCs w:val="20"/>
        </w:rPr>
        <w:t xml:space="preserve"> </w:t>
      </w:r>
    </w:p>
    <w:p w:rsidR="001E296C" w:rsidRDefault="00750CC2" w:rsidP="00750CC2">
      <w:pPr>
        <w:pStyle w:val="Subtitle"/>
        <w:keepNext w:val="0"/>
        <w:keepLines w:val="0"/>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bCs/>
          <w:color w:val="000000"/>
          <w:sz w:val="20"/>
          <w:szCs w:val="20"/>
        </w:rPr>
      </w:pPr>
      <w:bookmarkStart w:id="1229" w:name="_jspzi41kcs0" w:colFirst="0" w:colLast="0"/>
      <w:bookmarkEnd w:id="1229"/>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bCs/>
          <w:color w:val="000000"/>
          <w:sz w:val="20"/>
          <w:szCs w:val="20"/>
        </w:rPr>
        <w:t>TABLE OF CONTENTS</w:t>
      </w:r>
    </w:p>
    <w:p w:rsidR="001E296C" w:rsidRDefault="00750CC2" w:rsidP="00750CC2">
      <w:pPr>
        <w:numPr>
          <w:ilvl w:val="0"/>
          <w:numId w:val="729"/>
        </w:num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t>Introduction</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b/>
          <w:bCs/>
          <w:color w:val="1F1F1F"/>
          <w:sz w:val="20"/>
          <w:szCs w:val="20"/>
        </w:rPr>
      </w:pPr>
    </w:p>
    <w:p w:rsidR="001E296C" w:rsidRDefault="00750CC2" w:rsidP="00750CC2">
      <w:pPr>
        <w:numPr>
          <w:ilvl w:val="0"/>
          <w:numId w:val="729"/>
        </w:num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t>Pre-Institution / Pre-FIR Stage</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b/>
          <w:bCs/>
          <w:color w:val="1F1F1F"/>
          <w:sz w:val="20"/>
          <w:szCs w:val="20"/>
        </w:rPr>
      </w:pPr>
    </w:p>
    <w:p w:rsidR="001E296C" w:rsidRDefault="00750CC2" w:rsidP="00750CC2">
      <w:pPr>
        <w:numPr>
          <w:ilvl w:val="0"/>
          <w:numId w:val="729"/>
        </w:num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t>FIR / Institution Stage</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b/>
          <w:bCs/>
          <w:color w:val="1F1F1F"/>
          <w:sz w:val="20"/>
          <w:szCs w:val="20"/>
        </w:rPr>
      </w:pPr>
    </w:p>
    <w:p w:rsidR="001E296C" w:rsidRDefault="00750CC2" w:rsidP="00750CC2">
      <w:pPr>
        <w:numPr>
          <w:ilvl w:val="0"/>
          <w:numId w:val="729"/>
        </w:num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t>Investigation Stage</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b/>
          <w:bCs/>
          <w:color w:val="1F1F1F"/>
          <w:sz w:val="20"/>
          <w:szCs w:val="20"/>
        </w:rPr>
      </w:pPr>
    </w:p>
    <w:p w:rsidR="001E296C" w:rsidRDefault="00750CC2" w:rsidP="00750CC2">
      <w:pPr>
        <w:numPr>
          <w:ilvl w:val="0"/>
          <w:numId w:val="729"/>
        </w:num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t>Challan / Police Report Stage</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b/>
          <w:bCs/>
          <w:color w:val="1F1F1F"/>
          <w:sz w:val="20"/>
          <w:szCs w:val="20"/>
        </w:rPr>
      </w:pPr>
    </w:p>
    <w:p w:rsidR="001E296C" w:rsidRDefault="00750CC2" w:rsidP="00750CC2">
      <w:pPr>
        <w:numPr>
          <w:ilvl w:val="0"/>
          <w:numId w:val="729"/>
        </w:num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t>Cognizance &amp; Pre-Trial Stage</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b/>
          <w:bCs/>
          <w:color w:val="1F1F1F"/>
          <w:sz w:val="20"/>
          <w:szCs w:val="20"/>
        </w:rPr>
      </w:pPr>
    </w:p>
    <w:p w:rsidR="001E296C" w:rsidRDefault="00750CC2" w:rsidP="00750CC2">
      <w:pPr>
        <w:numPr>
          <w:ilvl w:val="0"/>
          <w:numId w:val="729"/>
        </w:num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t>Trial &amp; Evidence Stage</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b/>
          <w:bCs/>
          <w:color w:val="1F1F1F"/>
          <w:sz w:val="20"/>
          <w:szCs w:val="20"/>
        </w:rPr>
      </w:pPr>
    </w:p>
    <w:p w:rsidR="001E296C" w:rsidRDefault="00750CC2" w:rsidP="00750CC2">
      <w:pPr>
        <w:numPr>
          <w:ilvl w:val="0"/>
          <w:numId w:val="729"/>
        </w:num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t>Arguments, Judgment &amp; Sentencing</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b/>
          <w:bCs/>
          <w:color w:val="1F1F1F"/>
          <w:sz w:val="20"/>
          <w:szCs w:val="20"/>
        </w:rPr>
      </w:pPr>
    </w:p>
    <w:p w:rsidR="001E296C" w:rsidRDefault="00750CC2" w:rsidP="00750CC2">
      <w:pPr>
        <w:numPr>
          <w:ilvl w:val="0"/>
          <w:numId w:val="729"/>
        </w:num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t>Appellate / Revisional Stage</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b/>
          <w:bCs/>
          <w:color w:val="1F1F1F"/>
          <w:sz w:val="20"/>
          <w:szCs w:val="20"/>
        </w:rPr>
      </w:pPr>
    </w:p>
    <w:p w:rsidR="001E296C" w:rsidRDefault="00750CC2" w:rsidP="00750CC2">
      <w:pPr>
        <w:numPr>
          <w:ilvl w:val="0"/>
          <w:numId w:val="729"/>
        </w:num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t>Execution &amp; Final Disposal</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0"/>
        <w:rPr>
          <w:rFonts w:ascii="Times New Roman" w:eastAsia="Times New Roman" w:hAnsi="Times New Roman" w:cs="Times New Roman"/>
          <w:b/>
          <w:bCs/>
          <w:color w:val="1F1F1F"/>
          <w:sz w:val="20"/>
          <w:szCs w:val="20"/>
        </w:rPr>
      </w:pPr>
      <w:bookmarkStart w:id="1230" w:name="_ypblxkfe2z8s" w:colFirst="0" w:colLast="0"/>
      <w:bookmarkEnd w:id="1230"/>
      <w:r>
        <w:rPr>
          <w:rFonts w:ascii="Times New Roman" w:eastAsia="Times New Roman" w:hAnsi="Times New Roman" w:cs="Times New Roman"/>
          <w:b/>
          <w:bCs/>
          <w:color w:val="1F1F1F"/>
          <w:sz w:val="20"/>
          <w:szCs w:val="20"/>
        </w:rPr>
        <w:t>Introduction</w:t>
      </w:r>
    </w:p>
    <w:p w:rsidR="001E296C" w:rsidRDefault="00750CC2" w:rsidP="00750CC2">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 xml:space="preserve">Culpable Homicide Not Amounting to Murder is governed primarily under </w:t>
      </w:r>
      <w:r>
        <w:rPr>
          <w:rFonts w:ascii="Times New Roman" w:eastAsia="Times New Roman" w:hAnsi="Times New Roman" w:cs="Times New Roman"/>
          <w:b/>
          <w:bCs/>
          <w:color w:val="1F1F1F"/>
          <w:sz w:val="20"/>
          <w:szCs w:val="20"/>
        </w:rPr>
        <w:t>Section 315 (</w:t>
      </w:r>
      <w:r>
        <w:rPr>
          <w:rFonts w:ascii="Times New Roman" w:eastAsia="Times New Roman" w:hAnsi="Times New Roman" w:cs="Times New Roman"/>
          <w:b/>
          <w:bCs/>
          <w:i/>
          <w:iCs/>
          <w:color w:val="1F1F1F"/>
          <w:sz w:val="20"/>
          <w:szCs w:val="20"/>
        </w:rPr>
        <w:t>Qatl-i-Shibh-i-'Amd</w:t>
      </w:r>
      <w:r>
        <w:rPr>
          <w:rFonts w:ascii="Times New Roman" w:eastAsia="Times New Roman" w:hAnsi="Times New Roman" w:cs="Times New Roman"/>
          <w:b/>
          <w:bCs/>
          <w:color w:val="1F1F1F"/>
          <w:sz w:val="20"/>
          <w:szCs w:val="20"/>
        </w:rPr>
        <w:t>)</w:t>
      </w:r>
      <w:r>
        <w:rPr>
          <w:rFonts w:ascii="Times New Roman" w:eastAsia="Times New Roman" w:hAnsi="Times New Roman" w:cs="Times New Roman"/>
          <w:color w:val="1F1F1F"/>
          <w:sz w:val="20"/>
          <w:szCs w:val="20"/>
        </w:rPr>
        <w:t xml:space="preserve"> and </w:t>
      </w:r>
      <w:r>
        <w:rPr>
          <w:rFonts w:ascii="Times New Roman" w:eastAsia="Times New Roman" w:hAnsi="Times New Roman" w:cs="Times New Roman"/>
          <w:b/>
          <w:bCs/>
          <w:color w:val="1F1F1F"/>
          <w:sz w:val="20"/>
          <w:szCs w:val="20"/>
        </w:rPr>
        <w:t>Section 318 (</w:t>
      </w:r>
      <w:r>
        <w:rPr>
          <w:rFonts w:ascii="Times New Roman" w:eastAsia="Times New Roman" w:hAnsi="Times New Roman" w:cs="Times New Roman"/>
          <w:b/>
          <w:bCs/>
          <w:i/>
          <w:iCs/>
          <w:color w:val="1F1F1F"/>
          <w:sz w:val="20"/>
          <w:szCs w:val="20"/>
        </w:rPr>
        <w:t>Qatl-i-Khata</w:t>
      </w:r>
      <w:r>
        <w:rPr>
          <w:rFonts w:ascii="Times New Roman" w:eastAsia="Times New Roman" w:hAnsi="Times New Roman" w:cs="Times New Roman"/>
          <w:b/>
          <w:bCs/>
          <w:color w:val="1F1F1F"/>
          <w:sz w:val="20"/>
          <w:szCs w:val="20"/>
        </w:rPr>
        <w:t>)</w:t>
      </w:r>
      <w:r>
        <w:rPr>
          <w:rFonts w:ascii="Times New Roman" w:eastAsia="Times New Roman" w:hAnsi="Times New Roman" w:cs="Times New Roman"/>
          <w:color w:val="1F1F1F"/>
          <w:sz w:val="20"/>
          <w:szCs w:val="20"/>
        </w:rPr>
        <w:t xml:space="preserve"> of the Pakistan Penal Code (PPC), 1860, as well as the penal provisions under </w:t>
      </w:r>
      <w:r>
        <w:rPr>
          <w:rFonts w:ascii="Times New Roman" w:eastAsia="Times New Roman" w:hAnsi="Times New Roman" w:cs="Times New Roman"/>
          <w:b/>
          <w:bCs/>
          <w:color w:val="1F1F1F"/>
          <w:sz w:val="20"/>
          <w:szCs w:val="20"/>
        </w:rPr>
        <w:t>Section 316 PPC</w:t>
      </w:r>
      <w:r>
        <w:rPr>
          <w:rFonts w:ascii="Times New Roman" w:eastAsia="Times New Roman" w:hAnsi="Times New Roman" w:cs="Times New Roman"/>
          <w:color w:val="1F1F1F"/>
          <w:sz w:val="20"/>
          <w:szCs w:val="20"/>
        </w:rPr>
        <w:t xml:space="preserve"> and </w:t>
      </w:r>
      <w:r>
        <w:rPr>
          <w:rFonts w:ascii="Times New Roman" w:eastAsia="Times New Roman" w:hAnsi="Times New Roman" w:cs="Times New Roman"/>
          <w:b/>
          <w:bCs/>
          <w:color w:val="1F1F1F"/>
          <w:sz w:val="20"/>
          <w:szCs w:val="20"/>
        </w:rPr>
        <w:t>Section 319 PPC</w:t>
      </w:r>
      <w:r>
        <w:rPr>
          <w:rFonts w:ascii="Times New Roman" w:eastAsia="Times New Roman" w:hAnsi="Times New Roman" w:cs="Times New Roman"/>
          <w:color w:val="1F1F1F"/>
          <w:sz w:val="20"/>
          <w:szCs w:val="20"/>
        </w:rPr>
        <w:t xml:space="preserve">. It also covers cases where an act originally falling under </w:t>
      </w:r>
      <w:r>
        <w:rPr>
          <w:rFonts w:ascii="Times New Roman" w:eastAsia="Times New Roman" w:hAnsi="Times New Roman" w:cs="Times New Roman"/>
          <w:i/>
          <w:iCs/>
          <w:color w:val="1F1F1F"/>
          <w:sz w:val="20"/>
          <w:szCs w:val="20"/>
        </w:rPr>
        <w:t>Qatl-i-Amd</w:t>
      </w:r>
      <w:r>
        <w:rPr>
          <w:rFonts w:ascii="Times New Roman" w:eastAsia="Times New Roman" w:hAnsi="Times New Roman" w:cs="Times New Roman"/>
          <w:color w:val="1F1F1F"/>
          <w:sz w:val="20"/>
          <w:szCs w:val="20"/>
        </w:rPr>
        <w:t xml:space="preserve"> (Section 302 PPC) is mitigated by legal exceptions (such as grave and sudden provocation or exercise of the right of private defense in excess) to constitute culpable ho</w:t>
      </w:r>
      <w:r>
        <w:rPr>
          <w:rFonts w:ascii="Times New Roman" w:eastAsia="Times New Roman" w:hAnsi="Times New Roman" w:cs="Times New Roman"/>
          <w:color w:val="1F1F1F"/>
          <w:sz w:val="20"/>
          <w:szCs w:val="20"/>
        </w:rPr>
        <w:t>micide not amounting to murder.</w:t>
      </w:r>
    </w:p>
    <w:p w:rsidR="001E296C" w:rsidRDefault="001E296C" w:rsidP="00750CC2">
      <w:pPr>
        <w:rPr>
          <w:rFonts w:ascii="Times New Roman" w:eastAsia="Times New Roman" w:hAnsi="Times New Roman" w:cs="Times New Roman"/>
          <w:color w:val="1F1F1F"/>
          <w:sz w:val="20"/>
          <w:szCs w:val="20"/>
        </w:rPr>
      </w:pPr>
    </w:p>
    <w:p w:rsidR="001E296C" w:rsidRDefault="00750CC2" w:rsidP="00750CC2">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Crucially, under Pakistani criminal jurisprudence:</w:t>
      </w:r>
    </w:p>
    <w:p w:rsidR="001E296C" w:rsidRDefault="001E296C" w:rsidP="00750CC2">
      <w:pPr>
        <w:rPr>
          <w:rFonts w:ascii="Times New Roman" w:eastAsia="Times New Roman" w:hAnsi="Times New Roman" w:cs="Times New Roman"/>
          <w:color w:val="1F1F1F"/>
          <w:sz w:val="20"/>
          <w:szCs w:val="20"/>
        </w:rPr>
      </w:pPr>
    </w:p>
    <w:p w:rsidR="001E296C" w:rsidRDefault="00750CC2" w:rsidP="00750CC2">
      <w:pPr>
        <w:numPr>
          <w:ilvl w:val="0"/>
          <w:numId w:val="546"/>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Qatl-i-Shibh-i-'Amd (Section 315 PPC):</w:t>
      </w:r>
      <w:r>
        <w:rPr>
          <w:rFonts w:ascii="Times New Roman" w:eastAsia="Times New Roman" w:hAnsi="Times New Roman" w:cs="Times New Roman"/>
          <w:color w:val="1F1F1F"/>
          <w:sz w:val="20"/>
          <w:szCs w:val="20"/>
        </w:rPr>
        <w:t xml:space="preserve"> Defined as causing the death of a person by intentionally inflicting harm or injury with an instrument or act that is not ordinarily likely to cause death. Under </w:t>
      </w:r>
      <w:r>
        <w:rPr>
          <w:rFonts w:ascii="Times New Roman" w:eastAsia="Times New Roman" w:hAnsi="Times New Roman" w:cs="Times New Roman"/>
          <w:b/>
          <w:bCs/>
          <w:color w:val="1F1F1F"/>
          <w:sz w:val="20"/>
          <w:szCs w:val="20"/>
        </w:rPr>
        <w:t>Section 316 PPC</w:t>
      </w:r>
      <w:r>
        <w:rPr>
          <w:rFonts w:ascii="Times New Roman" w:eastAsia="Times New Roman" w:hAnsi="Times New Roman" w:cs="Times New Roman"/>
          <w:color w:val="1F1F1F"/>
          <w:sz w:val="20"/>
          <w:szCs w:val="20"/>
        </w:rPr>
        <w:t xml:space="preserve">, it is punishable with </w:t>
      </w:r>
      <w:r>
        <w:rPr>
          <w:rFonts w:ascii="Times New Roman" w:eastAsia="Times New Roman" w:hAnsi="Times New Roman" w:cs="Times New Roman"/>
          <w:i/>
          <w:iCs/>
          <w:color w:val="1F1F1F"/>
          <w:sz w:val="20"/>
          <w:szCs w:val="20"/>
        </w:rPr>
        <w:t>Diyat</w:t>
      </w:r>
      <w:r>
        <w:rPr>
          <w:rFonts w:ascii="Times New Roman" w:eastAsia="Times New Roman" w:hAnsi="Times New Roman" w:cs="Times New Roman"/>
          <w:color w:val="1F1F1F"/>
          <w:sz w:val="20"/>
          <w:szCs w:val="20"/>
        </w:rPr>
        <w:t xml:space="preserve"> alongside imprisonment (</w:t>
      </w:r>
      <w:r>
        <w:rPr>
          <w:rFonts w:ascii="Times New Roman" w:eastAsia="Times New Roman" w:hAnsi="Times New Roman" w:cs="Times New Roman"/>
          <w:i/>
          <w:iCs/>
          <w:color w:val="1F1F1F"/>
          <w:sz w:val="20"/>
          <w:szCs w:val="20"/>
        </w:rPr>
        <w:t>Ta'zir</w:t>
      </w:r>
      <w:r>
        <w:rPr>
          <w:rFonts w:ascii="Times New Roman" w:eastAsia="Times New Roman" w:hAnsi="Times New Roman" w:cs="Times New Roman"/>
          <w:color w:val="1F1F1F"/>
          <w:sz w:val="20"/>
          <w:szCs w:val="20"/>
        </w:rPr>
        <w:t>) which may extend</w:t>
      </w:r>
      <w:r>
        <w:rPr>
          <w:rFonts w:ascii="Times New Roman" w:eastAsia="Times New Roman" w:hAnsi="Times New Roman" w:cs="Times New Roman"/>
          <w:color w:val="1F1F1F"/>
          <w:sz w:val="20"/>
          <w:szCs w:val="20"/>
        </w:rPr>
        <w:t xml:space="preserve"> to 25 years.</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546"/>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Qatl-i-Khata (Section 318 PPC):</w:t>
      </w:r>
      <w:r>
        <w:rPr>
          <w:rFonts w:ascii="Times New Roman" w:eastAsia="Times New Roman" w:hAnsi="Times New Roman" w:cs="Times New Roman"/>
          <w:color w:val="1F1F1F"/>
          <w:sz w:val="20"/>
          <w:szCs w:val="20"/>
        </w:rPr>
        <w:t xml:space="preserve"> Defined as causing death without intention to cause death or cause harm, either by mistake of act or mistake of fact. Under </w:t>
      </w:r>
      <w:r>
        <w:rPr>
          <w:rFonts w:ascii="Times New Roman" w:eastAsia="Times New Roman" w:hAnsi="Times New Roman" w:cs="Times New Roman"/>
          <w:b/>
          <w:bCs/>
          <w:color w:val="1F1F1F"/>
          <w:sz w:val="20"/>
          <w:szCs w:val="20"/>
        </w:rPr>
        <w:t>Section 319 PPC</w:t>
      </w:r>
      <w:r>
        <w:rPr>
          <w:rFonts w:ascii="Times New Roman" w:eastAsia="Times New Roman" w:hAnsi="Times New Roman" w:cs="Times New Roman"/>
          <w:color w:val="1F1F1F"/>
          <w:sz w:val="20"/>
          <w:szCs w:val="20"/>
        </w:rPr>
        <w:t xml:space="preserve">, it is punishable with </w:t>
      </w:r>
      <w:r>
        <w:rPr>
          <w:rFonts w:ascii="Times New Roman" w:eastAsia="Times New Roman" w:hAnsi="Times New Roman" w:cs="Times New Roman"/>
          <w:i/>
          <w:iCs/>
          <w:color w:val="1F1F1F"/>
          <w:sz w:val="20"/>
          <w:szCs w:val="20"/>
        </w:rPr>
        <w:t>Diyat</w:t>
      </w:r>
      <w:r>
        <w:rPr>
          <w:rFonts w:ascii="Times New Roman" w:eastAsia="Times New Roman" w:hAnsi="Times New Roman" w:cs="Times New Roman"/>
          <w:color w:val="1F1F1F"/>
          <w:sz w:val="20"/>
          <w:szCs w:val="20"/>
        </w:rPr>
        <w:t xml:space="preserve"> and may also attract </w:t>
      </w:r>
      <w:r>
        <w:rPr>
          <w:rFonts w:ascii="Times New Roman" w:eastAsia="Times New Roman" w:hAnsi="Times New Roman" w:cs="Times New Roman"/>
          <w:i/>
          <w:iCs/>
          <w:color w:val="1F1F1F"/>
          <w:sz w:val="20"/>
          <w:szCs w:val="20"/>
        </w:rPr>
        <w:t>Ta'zir</w:t>
      </w:r>
      <w:r>
        <w:rPr>
          <w:rFonts w:ascii="Times New Roman" w:eastAsia="Times New Roman" w:hAnsi="Times New Roman" w:cs="Times New Roman"/>
          <w:color w:val="1F1F1F"/>
          <w:sz w:val="20"/>
          <w:szCs w:val="20"/>
        </w:rPr>
        <w:t xml:space="preserve"> imprisonment</w:t>
      </w:r>
      <w:r>
        <w:rPr>
          <w:rFonts w:ascii="Times New Roman" w:eastAsia="Times New Roman" w:hAnsi="Times New Roman" w:cs="Times New Roman"/>
          <w:color w:val="1F1F1F"/>
          <w:sz w:val="20"/>
          <w:szCs w:val="20"/>
        </w:rPr>
        <w:t xml:space="preserve"> up to 5 years (or up to 10 years if committed by rash or negligent driving under Section 320 PPC).</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 xml:space="preserve">Unlike simple hurt, offences involving culpable homicide under Sections 316, 319, and 320 PPC are </w:t>
      </w:r>
      <w:r>
        <w:rPr>
          <w:rFonts w:ascii="Times New Roman" w:eastAsia="Times New Roman" w:hAnsi="Times New Roman" w:cs="Times New Roman"/>
          <w:b/>
          <w:bCs/>
          <w:color w:val="1F1F1F"/>
          <w:sz w:val="20"/>
          <w:szCs w:val="20"/>
        </w:rPr>
        <w:t>cognizable</w:t>
      </w:r>
      <w:r>
        <w:rPr>
          <w:rFonts w:ascii="Times New Roman" w:eastAsia="Times New Roman" w:hAnsi="Times New Roman" w:cs="Times New Roman"/>
          <w:color w:val="1F1F1F"/>
          <w:sz w:val="20"/>
          <w:szCs w:val="20"/>
        </w:rPr>
        <w:t xml:space="preserve"> and </w:t>
      </w:r>
      <w:r>
        <w:rPr>
          <w:rFonts w:ascii="Times New Roman" w:eastAsia="Times New Roman" w:hAnsi="Times New Roman" w:cs="Times New Roman"/>
          <w:b/>
          <w:bCs/>
          <w:color w:val="1F1F1F"/>
          <w:sz w:val="20"/>
          <w:szCs w:val="20"/>
        </w:rPr>
        <w:t>non-bailable</w:t>
      </w:r>
      <w:r>
        <w:rPr>
          <w:rFonts w:ascii="Times New Roman" w:eastAsia="Times New Roman" w:hAnsi="Times New Roman" w:cs="Times New Roman"/>
          <w:color w:val="1F1F1F"/>
          <w:sz w:val="20"/>
          <w:szCs w:val="20"/>
        </w:rPr>
        <w:t>. However, unlike murder under</w:t>
      </w:r>
      <w:r>
        <w:rPr>
          <w:rFonts w:ascii="Times New Roman" w:eastAsia="Times New Roman" w:hAnsi="Times New Roman" w:cs="Times New Roman"/>
          <w:color w:val="1F1F1F"/>
          <w:sz w:val="20"/>
          <w:szCs w:val="20"/>
        </w:rPr>
        <w:t xml:space="preserve"> Section 302 PPC, these offences carry structured compounding mechanisms through </w:t>
      </w:r>
      <w:r>
        <w:rPr>
          <w:rFonts w:ascii="Times New Roman" w:eastAsia="Times New Roman" w:hAnsi="Times New Roman" w:cs="Times New Roman"/>
          <w:i/>
          <w:iCs/>
          <w:color w:val="1F1F1F"/>
          <w:sz w:val="20"/>
          <w:szCs w:val="20"/>
        </w:rPr>
        <w:t>Diyat</w:t>
      </w:r>
      <w:r>
        <w:rPr>
          <w:rFonts w:ascii="Times New Roman" w:eastAsia="Times New Roman" w:hAnsi="Times New Roman" w:cs="Times New Roman"/>
          <w:color w:val="1F1F1F"/>
          <w:sz w:val="20"/>
          <w:szCs w:val="20"/>
        </w:rPr>
        <w:t xml:space="preserve"> and compromise under Section 345 Cr.P.C.</w:t>
      </w:r>
    </w:p>
    <w:p w:rsidR="001E296C" w:rsidRDefault="001E296C" w:rsidP="00750CC2">
      <w:pPr>
        <w:rPr>
          <w:rFonts w:ascii="Times New Roman" w:eastAsia="Times New Roman" w:hAnsi="Times New Roman" w:cs="Times New Roman"/>
          <w:color w:val="1F1F1F"/>
          <w:sz w:val="20"/>
          <w:szCs w:val="20"/>
        </w:rPr>
      </w:pPr>
    </w:p>
    <w:p w:rsidR="001E296C" w:rsidRDefault="00750CC2" w:rsidP="00750CC2">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0"/>
        <w:rPr>
          <w:rFonts w:ascii="Times New Roman" w:eastAsia="Times New Roman" w:hAnsi="Times New Roman" w:cs="Times New Roman"/>
          <w:b/>
          <w:bCs/>
          <w:color w:val="1F1F1F"/>
          <w:sz w:val="20"/>
          <w:szCs w:val="20"/>
        </w:rPr>
      </w:pPr>
      <w:bookmarkStart w:id="1231" w:name="_cqt9yu34ty0l" w:colFirst="0" w:colLast="0"/>
      <w:bookmarkEnd w:id="1231"/>
      <w:r>
        <w:rPr>
          <w:rFonts w:ascii="Times New Roman" w:eastAsia="Times New Roman" w:hAnsi="Times New Roman" w:cs="Times New Roman"/>
          <w:b/>
          <w:bCs/>
          <w:color w:val="1F1F1F"/>
          <w:sz w:val="20"/>
          <w:szCs w:val="20"/>
        </w:rPr>
        <w:t>1. Pre-Institution / Pre-FIR Stage</w:t>
      </w:r>
    </w:p>
    <w:p w:rsidR="001E296C" w:rsidRDefault="00750CC2" w:rsidP="00750CC2">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 xml:space="preserve">Prior to the formal initiation of criminal proceedings, counsel conducts an immediate legal and factual evaluation to determine whether the death falls under </w:t>
      </w:r>
      <w:r>
        <w:rPr>
          <w:rFonts w:ascii="Times New Roman" w:eastAsia="Times New Roman" w:hAnsi="Times New Roman" w:cs="Times New Roman"/>
          <w:i/>
          <w:iCs/>
          <w:color w:val="1F1F1F"/>
          <w:sz w:val="20"/>
          <w:szCs w:val="20"/>
        </w:rPr>
        <w:t>Qatl-i-Shibh-i-'Amd</w:t>
      </w:r>
      <w:r>
        <w:rPr>
          <w:rFonts w:ascii="Times New Roman" w:eastAsia="Times New Roman" w:hAnsi="Times New Roman" w:cs="Times New Roman"/>
          <w:color w:val="1F1F1F"/>
          <w:sz w:val="20"/>
          <w:szCs w:val="20"/>
        </w:rPr>
        <w:t xml:space="preserve"> (Section 315/316 PPC), </w:t>
      </w:r>
      <w:r>
        <w:rPr>
          <w:rFonts w:ascii="Times New Roman" w:eastAsia="Times New Roman" w:hAnsi="Times New Roman" w:cs="Times New Roman"/>
          <w:i/>
          <w:iCs/>
          <w:color w:val="1F1F1F"/>
          <w:sz w:val="20"/>
          <w:szCs w:val="20"/>
        </w:rPr>
        <w:t>Qatl-i-Khata</w:t>
      </w:r>
      <w:r>
        <w:rPr>
          <w:rFonts w:ascii="Times New Roman" w:eastAsia="Times New Roman" w:hAnsi="Times New Roman" w:cs="Times New Roman"/>
          <w:color w:val="1F1F1F"/>
          <w:sz w:val="20"/>
          <w:szCs w:val="20"/>
        </w:rPr>
        <w:t xml:space="preserve"> (Section 318/319 PPC), or </w:t>
      </w:r>
      <w:r>
        <w:rPr>
          <w:rFonts w:ascii="Times New Roman" w:eastAsia="Times New Roman" w:hAnsi="Times New Roman" w:cs="Times New Roman"/>
          <w:i/>
          <w:iCs/>
          <w:color w:val="1F1F1F"/>
          <w:sz w:val="20"/>
          <w:szCs w:val="20"/>
        </w:rPr>
        <w:t>Qatl-i-Amd</w:t>
      </w:r>
      <w:r>
        <w:rPr>
          <w:rFonts w:ascii="Times New Roman" w:eastAsia="Times New Roman" w:hAnsi="Times New Roman" w:cs="Times New Roman"/>
          <w:color w:val="1F1F1F"/>
          <w:sz w:val="20"/>
          <w:szCs w:val="20"/>
        </w:rPr>
        <w:t xml:space="preserve"> (Sect</w:t>
      </w:r>
      <w:r>
        <w:rPr>
          <w:rFonts w:ascii="Times New Roman" w:eastAsia="Times New Roman" w:hAnsi="Times New Roman" w:cs="Times New Roman"/>
          <w:color w:val="1F1F1F"/>
          <w:sz w:val="20"/>
          <w:szCs w:val="20"/>
        </w:rPr>
        <w:t>ion 302 PPC).</w:t>
      </w:r>
    </w:p>
    <w:p w:rsidR="001E296C" w:rsidRDefault="001E296C" w:rsidP="00750CC2">
      <w:pPr>
        <w:rPr>
          <w:rFonts w:ascii="Times New Roman" w:eastAsia="Times New Roman" w:hAnsi="Times New Roman" w:cs="Times New Roman"/>
          <w:color w:val="1F1F1F"/>
          <w:sz w:val="20"/>
          <w:szCs w:val="20"/>
        </w:rPr>
      </w:pPr>
    </w:p>
    <w:p w:rsidR="001E296C" w:rsidRDefault="00750CC2" w:rsidP="00750CC2">
      <w:pPr>
        <w:numPr>
          <w:ilvl w:val="0"/>
          <w:numId w:val="567"/>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Establishing Key Legal Elements:</w:t>
      </w:r>
      <w:r>
        <w:rPr>
          <w:rFonts w:ascii="Times New Roman" w:eastAsia="Times New Roman" w:hAnsi="Times New Roman" w:cs="Times New Roman"/>
          <w:color w:val="1F1F1F"/>
          <w:sz w:val="20"/>
          <w:szCs w:val="20"/>
        </w:rPr>
        <w:t xml:space="preserve"> Counsel assesses the presence or absence of </w:t>
      </w:r>
      <w:r>
        <w:rPr>
          <w:rFonts w:ascii="Times New Roman" w:eastAsia="Times New Roman" w:hAnsi="Times New Roman" w:cs="Times New Roman"/>
          <w:i/>
          <w:iCs/>
          <w:color w:val="1F1F1F"/>
          <w:sz w:val="20"/>
          <w:szCs w:val="20"/>
        </w:rPr>
        <w:t>mens rea</w:t>
      </w:r>
      <w:r>
        <w:rPr>
          <w:rFonts w:ascii="Times New Roman" w:eastAsia="Times New Roman" w:hAnsi="Times New Roman" w:cs="Times New Roman"/>
          <w:color w:val="1F1F1F"/>
          <w:sz w:val="20"/>
          <w:szCs w:val="20"/>
        </w:rPr>
        <w:t xml:space="preserve"> (specific intent to cause death vs. intent to cause bodily harm not likely to cause death) and the nature of the weapon or instrument used.</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567"/>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Preservation of Forensic &amp; Digital Evidence:</w:t>
      </w:r>
      <w:r>
        <w:rPr>
          <w:rFonts w:ascii="Times New Roman" w:eastAsia="Times New Roman" w:hAnsi="Times New Roman" w:cs="Times New Roman"/>
          <w:color w:val="1F1F1F"/>
          <w:sz w:val="20"/>
          <w:szCs w:val="20"/>
        </w:rPr>
        <w:t xml:space="preserve"> Immediate steps are taken to secure crucial initial evidence, including rescue emergency logs, preliminary hospital admission entries, CCTV footage, mobile phone geolocation data, and vehicle/instrument inspecti</w:t>
      </w:r>
      <w:r>
        <w:rPr>
          <w:rFonts w:ascii="Times New Roman" w:eastAsia="Times New Roman" w:hAnsi="Times New Roman" w:cs="Times New Roman"/>
          <w:color w:val="1F1F1F"/>
          <w:sz w:val="20"/>
          <w:szCs w:val="20"/>
        </w:rPr>
        <w:t>on records (particularly in Section 320 PPC vehicular cases).</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567"/>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Jurisdiction Determination:</w:t>
      </w:r>
      <w:r>
        <w:rPr>
          <w:rFonts w:ascii="Times New Roman" w:eastAsia="Times New Roman" w:hAnsi="Times New Roman" w:cs="Times New Roman"/>
          <w:color w:val="1F1F1F"/>
          <w:sz w:val="20"/>
          <w:szCs w:val="20"/>
        </w:rPr>
        <w:t xml:space="preserve"> The territorial limits of the concerned Police Station (</w:t>
      </w:r>
      <w:r>
        <w:rPr>
          <w:rFonts w:ascii="Times New Roman" w:eastAsia="Times New Roman" w:hAnsi="Times New Roman" w:cs="Times New Roman"/>
          <w:i/>
          <w:iCs/>
          <w:color w:val="1F1F1F"/>
          <w:sz w:val="20"/>
          <w:szCs w:val="20"/>
        </w:rPr>
        <w:t>Thana</w:t>
      </w:r>
      <w:r>
        <w:rPr>
          <w:rFonts w:ascii="Times New Roman" w:eastAsia="Times New Roman" w:hAnsi="Times New Roman" w:cs="Times New Roman"/>
          <w:color w:val="1F1F1F"/>
          <w:sz w:val="20"/>
          <w:szCs w:val="20"/>
        </w:rPr>
        <w:t xml:space="preserve">) and the jurisdictional Sessions Court are verified based on the place where the act occurred or where </w:t>
      </w:r>
      <w:r>
        <w:rPr>
          <w:rFonts w:ascii="Times New Roman" w:eastAsia="Times New Roman" w:hAnsi="Times New Roman" w:cs="Times New Roman"/>
          <w:color w:val="1F1F1F"/>
          <w:sz w:val="20"/>
          <w:szCs w:val="20"/>
        </w:rPr>
        <w:t>the death took place.</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567"/>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Pre-Arrest Bail Strategy:</w:t>
      </w:r>
      <w:r>
        <w:rPr>
          <w:rFonts w:ascii="Times New Roman" w:eastAsia="Times New Roman" w:hAnsi="Times New Roman" w:cs="Times New Roman"/>
          <w:color w:val="1F1F1F"/>
          <w:sz w:val="20"/>
          <w:szCs w:val="20"/>
        </w:rPr>
        <w:t xml:space="preserve"> Because offences involving culpable homicide are non-bailable, an accused apprehending arrest prepares an application for </w:t>
      </w:r>
      <w:r>
        <w:rPr>
          <w:rFonts w:ascii="Times New Roman" w:eastAsia="Times New Roman" w:hAnsi="Times New Roman" w:cs="Times New Roman"/>
          <w:b/>
          <w:bCs/>
          <w:color w:val="1F1F1F"/>
          <w:sz w:val="20"/>
          <w:szCs w:val="20"/>
        </w:rPr>
        <w:t>Pre-Arrest Bail (</w:t>
      </w:r>
      <w:r>
        <w:rPr>
          <w:rFonts w:ascii="Times New Roman" w:eastAsia="Times New Roman" w:hAnsi="Times New Roman" w:cs="Times New Roman"/>
          <w:b/>
          <w:bCs/>
          <w:i/>
          <w:iCs/>
          <w:color w:val="1F1F1F"/>
          <w:sz w:val="20"/>
          <w:szCs w:val="20"/>
        </w:rPr>
        <w:t>Bail Before Arrest</w:t>
      </w:r>
      <w:r>
        <w:rPr>
          <w:rFonts w:ascii="Times New Roman" w:eastAsia="Times New Roman" w:hAnsi="Times New Roman" w:cs="Times New Roman"/>
          <w:b/>
          <w:bCs/>
          <w:color w:val="1F1F1F"/>
          <w:sz w:val="20"/>
          <w:szCs w:val="20"/>
        </w:rPr>
        <w:t>)</w:t>
      </w:r>
      <w:r>
        <w:rPr>
          <w:rFonts w:ascii="Times New Roman" w:eastAsia="Times New Roman" w:hAnsi="Times New Roman" w:cs="Times New Roman"/>
          <w:color w:val="1F1F1F"/>
          <w:sz w:val="20"/>
          <w:szCs w:val="20"/>
        </w:rPr>
        <w:t xml:space="preserve"> under </w:t>
      </w:r>
      <w:r>
        <w:rPr>
          <w:rFonts w:ascii="Times New Roman" w:eastAsia="Times New Roman" w:hAnsi="Times New Roman" w:cs="Times New Roman"/>
          <w:b/>
          <w:bCs/>
          <w:color w:val="1F1F1F"/>
          <w:sz w:val="20"/>
          <w:szCs w:val="20"/>
        </w:rPr>
        <w:t>Section 498 Cr.P.C.</w:t>
      </w:r>
      <w:r>
        <w:rPr>
          <w:rFonts w:ascii="Times New Roman" w:eastAsia="Times New Roman" w:hAnsi="Times New Roman" w:cs="Times New Roman"/>
          <w:color w:val="1F1F1F"/>
          <w:sz w:val="20"/>
          <w:szCs w:val="20"/>
        </w:rPr>
        <w:t xml:space="preserve"> before the Sessions Ju</w:t>
      </w:r>
      <w:r>
        <w:rPr>
          <w:rFonts w:ascii="Times New Roman" w:eastAsia="Times New Roman" w:hAnsi="Times New Roman" w:cs="Times New Roman"/>
          <w:color w:val="1F1F1F"/>
          <w:sz w:val="20"/>
          <w:szCs w:val="20"/>
        </w:rPr>
        <w:t>dge or High Court, establishing grounds such as absence of intention, accidental occurrence, misjoinder, or ulterior motives.</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0"/>
        <w:rPr>
          <w:rFonts w:ascii="Times New Roman" w:eastAsia="Times New Roman" w:hAnsi="Times New Roman" w:cs="Times New Roman"/>
          <w:b/>
          <w:bCs/>
          <w:color w:val="1F1F1F"/>
          <w:sz w:val="20"/>
          <w:szCs w:val="20"/>
        </w:rPr>
      </w:pPr>
      <w:bookmarkStart w:id="1232" w:name="_jbtsecrvhaom" w:colFirst="0" w:colLast="0"/>
      <w:bookmarkEnd w:id="1232"/>
      <w:r>
        <w:rPr>
          <w:rFonts w:ascii="Times New Roman" w:eastAsia="Times New Roman" w:hAnsi="Times New Roman" w:cs="Times New Roman"/>
          <w:b/>
          <w:bCs/>
          <w:color w:val="1F1F1F"/>
          <w:sz w:val="20"/>
          <w:szCs w:val="20"/>
        </w:rPr>
        <w:t>2. FIR / Institution Stage</w:t>
      </w:r>
    </w:p>
    <w:p w:rsidR="001E296C" w:rsidRDefault="00750CC2" w:rsidP="00750CC2">
      <w:pPr>
        <w:numPr>
          <w:ilvl w:val="0"/>
          <w:numId w:val="57"/>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FIR Registration (Section 154 Cr.P.C.):</w:t>
      </w:r>
      <w:r>
        <w:rPr>
          <w:rFonts w:ascii="Times New Roman" w:eastAsia="Times New Roman" w:hAnsi="Times New Roman" w:cs="Times New Roman"/>
          <w:color w:val="1F1F1F"/>
          <w:sz w:val="20"/>
          <w:szCs w:val="20"/>
        </w:rPr>
        <w:t xml:space="preserve"> As offences under Sections 316, 319, and 320 PPC are cognizable, the Station House Officer (SHO) is required to record the information immediately in the FIR register under Section 154 Cr.P.C.</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57"/>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Remedy for Police Refusal (Section 22-A / 22-B Cr.P.C.):</w:t>
      </w:r>
      <w:r>
        <w:rPr>
          <w:rFonts w:ascii="Times New Roman" w:eastAsia="Times New Roman" w:hAnsi="Times New Roman" w:cs="Times New Roman"/>
          <w:color w:val="1F1F1F"/>
          <w:sz w:val="20"/>
          <w:szCs w:val="20"/>
        </w:rPr>
        <w:t xml:space="preserve"> If the police fail, delay, or refuse to register the FIR—or register it under an incorrect section—an application is filed before the </w:t>
      </w:r>
      <w:r>
        <w:rPr>
          <w:rFonts w:ascii="Times New Roman" w:eastAsia="Times New Roman" w:hAnsi="Times New Roman" w:cs="Times New Roman"/>
          <w:b/>
          <w:bCs/>
          <w:color w:val="1F1F1F"/>
          <w:sz w:val="20"/>
          <w:szCs w:val="20"/>
        </w:rPr>
        <w:t>Ex-Officio Justice of Peace</w:t>
      </w:r>
      <w:r>
        <w:rPr>
          <w:rFonts w:ascii="Times New Roman" w:eastAsia="Times New Roman" w:hAnsi="Times New Roman" w:cs="Times New Roman"/>
          <w:color w:val="1F1F1F"/>
          <w:sz w:val="20"/>
          <w:szCs w:val="20"/>
        </w:rPr>
        <w:t xml:space="preserve"> (Sessions Judge / Additional Sessions Judge) under Section 22-A(6) Cr.P.C. seeking directions</w:t>
      </w:r>
      <w:r>
        <w:rPr>
          <w:rFonts w:ascii="Times New Roman" w:eastAsia="Times New Roman" w:hAnsi="Times New Roman" w:cs="Times New Roman"/>
          <w:color w:val="1F1F1F"/>
          <w:sz w:val="20"/>
          <w:szCs w:val="20"/>
        </w:rPr>
        <w:t xml:space="preserve"> for registration of the case.</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57"/>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Private Complaint (Section 200 Cr.P.C.):</w:t>
      </w:r>
      <w:r>
        <w:rPr>
          <w:rFonts w:ascii="Times New Roman" w:eastAsia="Times New Roman" w:hAnsi="Times New Roman" w:cs="Times New Roman"/>
          <w:color w:val="1F1F1F"/>
          <w:sz w:val="20"/>
          <w:szCs w:val="20"/>
        </w:rPr>
        <w:t xml:space="preserve"> Where police investigation is compromised or a counter-version of the incident exists, a Private Complaint is instituted directly before the Judicial Magistrate under Section 200 Cr.P</w:t>
      </w:r>
      <w:r>
        <w:rPr>
          <w:rFonts w:ascii="Times New Roman" w:eastAsia="Times New Roman" w:hAnsi="Times New Roman" w:cs="Times New Roman"/>
          <w:color w:val="1F1F1F"/>
          <w:sz w:val="20"/>
          <w:szCs w:val="20"/>
        </w:rPr>
        <w:t xml:space="preserve">.C. The Magistrate records the complainant's statement on oath, orders a preliminary inquiry under Section 202 Cr.P.C., and issues process against the accused under Section 204 Cr.P.C. upon finding a </w:t>
      </w:r>
      <w:r>
        <w:rPr>
          <w:rFonts w:ascii="Times New Roman" w:eastAsia="Times New Roman" w:hAnsi="Times New Roman" w:cs="Times New Roman"/>
          <w:i/>
          <w:iCs/>
          <w:color w:val="1F1F1F"/>
          <w:sz w:val="20"/>
          <w:szCs w:val="20"/>
        </w:rPr>
        <w:t>prima facie</w:t>
      </w:r>
      <w:r>
        <w:rPr>
          <w:rFonts w:ascii="Times New Roman" w:eastAsia="Times New Roman" w:hAnsi="Times New Roman" w:cs="Times New Roman"/>
          <w:color w:val="1F1F1F"/>
          <w:sz w:val="20"/>
          <w:szCs w:val="20"/>
        </w:rPr>
        <w:t xml:space="preserve"> case.</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0"/>
        <w:rPr>
          <w:rFonts w:ascii="Times New Roman" w:eastAsia="Times New Roman" w:hAnsi="Times New Roman" w:cs="Times New Roman"/>
          <w:b/>
          <w:bCs/>
          <w:color w:val="1F1F1F"/>
          <w:sz w:val="20"/>
          <w:szCs w:val="20"/>
        </w:rPr>
      </w:pPr>
      <w:bookmarkStart w:id="1233" w:name="_3o9iydek57ai" w:colFirst="0" w:colLast="0"/>
      <w:bookmarkEnd w:id="1233"/>
      <w:r>
        <w:rPr>
          <w:rFonts w:ascii="Times New Roman" w:eastAsia="Times New Roman" w:hAnsi="Times New Roman" w:cs="Times New Roman"/>
          <w:b/>
          <w:bCs/>
          <w:color w:val="1F1F1F"/>
          <w:sz w:val="20"/>
          <w:szCs w:val="20"/>
        </w:rPr>
        <w:t>3. Investigation Stage</w:t>
      </w:r>
    </w:p>
    <w:p w:rsidR="001E296C" w:rsidRDefault="00750CC2" w:rsidP="00750CC2">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 xml:space="preserve">Following FIR </w:t>
      </w:r>
      <w:r>
        <w:rPr>
          <w:rFonts w:ascii="Times New Roman" w:eastAsia="Times New Roman" w:hAnsi="Times New Roman" w:cs="Times New Roman"/>
          <w:color w:val="1F1F1F"/>
          <w:sz w:val="20"/>
          <w:szCs w:val="20"/>
        </w:rPr>
        <w:t>registration, an Investigating Officer (IO) is assigned to conduct the investigation pursuant to Chapter XIV of the Cr.P.C.</w:t>
      </w:r>
    </w:p>
    <w:p w:rsidR="001E296C" w:rsidRDefault="001E296C" w:rsidP="00750CC2">
      <w:pPr>
        <w:rPr>
          <w:rFonts w:ascii="Times New Roman" w:eastAsia="Times New Roman" w:hAnsi="Times New Roman" w:cs="Times New Roman"/>
          <w:color w:val="1F1F1F"/>
          <w:sz w:val="20"/>
          <w:szCs w:val="20"/>
        </w:rPr>
      </w:pPr>
    </w:p>
    <w:p w:rsidR="001E296C" w:rsidRDefault="00750CC2" w:rsidP="00750CC2">
      <w:pPr>
        <w:numPr>
          <w:ilvl w:val="0"/>
          <w:numId w:val="67"/>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Inquest &amp; Post-Mortem Examination:</w:t>
      </w:r>
      <w:r>
        <w:rPr>
          <w:rFonts w:ascii="Times New Roman" w:eastAsia="Times New Roman" w:hAnsi="Times New Roman" w:cs="Times New Roman"/>
          <w:color w:val="1F1F1F"/>
          <w:sz w:val="20"/>
          <w:szCs w:val="20"/>
        </w:rPr>
        <w:t xml:space="preserve"> The IO conducts an inquest under </w:t>
      </w:r>
      <w:r>
        <w:rPr>
          <w:rFonts w:ascii="Times New Roman" w:eastAsia="Times New Roman" w:hAnsi="Times New Roman" w:cs="Times New Roman"/>
          <w:b/>
          <w:bCs/>
          <w:color w:val="1F1F1F"/>
          <w:sz w:val="20"/>
          <w:szCs w:val="20"/>
        </w:rPr>
        <w:t>Section 174 Cr.P.C.</w:t>
      </w:r>
      <w:r>
        <w:rPr>
          <w:rFonts w:ascii="Times New Roman" w:eastAsia="Times New Roman" w:hAnsi="Times New Roman" w:cs="Times New Roman"/>
          <w:color w:val="1F1F1F"/>
          <w:sz w:val="20"/>
          <w:szCs w:val="20"/>
        </w:rPr>
        <w:t xml:space="preserve"> and prepares the </w:t>
      </w:r>
      <w:r>
        <w:rPr>
          <w:rFonts w:ascii="Times New Roman" w:eastAsia="Times New Roman" w:hAnsi="Times New Roman" w:cs="Times New Roman"/>
          <w:b/>
          <w:bCs/>
          <w:color w:val="1F1F1F"/>
          <w:sz w:val="20"/>
          <w:szCs w:val="20"/>
        </w:rPr>
        <w:t>Inquest Report (</w:t>
      </w:r>
      <w:r>
        <w:rPr>
          <w:rFonts w:ascii="Times New Roman" w:eastAsia="Times New Roman" w:hAnsi="Times New Roman" w:cs="Times New Roman"/>
          <w:b/>
          <w:bCs/>
          <w:i/>
          <w:iCs/>
          <w:color w:val="1F1F1F"/>
          <w:sz w:val="20"/>
          <w:szCs w:val="20"/>
        </w:rPr>
        <w:t>Form 25.35</w:t>
      </w:r>
      <w:r>
        <w:rPr>
          <w:rFonts w:ascii="Times New Roman" w:eastAsia="Times New Roman" w:hAnsi="Times New Roman" w:cs="Times New Roman"/>
          <w:b/>
          <w:bCs/>
          <w:color w:val="1F1F1F"/>
          <w:sz w:val="20"/>
          <w:szCs w:val="20"/>
        </w:rPr>
        <w:t>)</w:t>
      </w:r>
      <w:r>
        <w:rPr>
          <w:rFonts w:ascii="Times New Roman" w:eastAsia="Times New Roman" w:hAnsi="Times New Roman" w:cs="Times New Roman"/>
          <w:color w:val="1F1F1F"/>
          <w:sz w:val="20"/>
          <w:szCs w:val="20"/>
        </w:rPr>
        <w:t xml:space="preserve"> detailing the condition of the deceased's body. The body is dispatched to the government mortuary for an autopsy (</w:t>
      </w:r>
      <w:r>
        <w:rPr>
          <w:rFonts w:ascii="Times New Roman" w:eastAsia="Times New Roman" w:hAnsi="Times New Roman" w:cs="Times New Roman"/>
          <w:i/>
          <w:iCs/>
          <w:color w:val="1F1F1F"/>
          <w:sz w:val="20"/>
          <w:szCs w:val="20"/>
        </w:rPr>
        <w:t>Post-Mortem Examination</w:t>
      </w:r>
      <w:r>
        <w:rPr>
          <w:rFonts w:ascii="Times New Roman" w:eastAsia="Times New Roman" w:hAnsi="Times New Roman" w:cs="Times New Roman"/>
          <w:color w:val="1F1F1F"/>
          <w:sz w:val="20"/>
          <w:szCs w:val="20"/>
        </w:rPr>
        <w:t>) conducted by a Medico-Legal Officer (MLO) or Pathologist to determine the exact cause, timing, and mechanism of dea</w:t>
      </w:r>
      <w:r>
        <w:rPr>
          <w:rFonts w:ascii="Times New Roman" w:eastAsia="Times New Roman" w:hAnsi="Times New Roman" w:cs="Times New Roman"/>
          <w:color w:val="1F1F1F"/>
          <w:sz w:val="20"/>
          <w:szCs w:val="20"/>
        </w:rPr>
        <w:t>th.</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67"/>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Site Inspection &amp; Physical Recoveries:</w:t>
      </w:r>
      <w:r>
        <w:rPr>
          <w:rFonts w:ascii="Times New Roman" w:eastAsia="Times New Roman" w:hAnsi="Times New Roman" w:cs="Times New Roman"/>
          <w:color w:val="1F1F1F"/>
          <w:sz w:val="20"/>
          <w:szCs w:val="20"/>
        </w:rPr>
        <w:t xml:space="preserve"> The IO visits the scene, prepares the </w:t>
      </w:r>
      <w:r>
        <w:rPr>
          <w:rFonts w:ascii="Times New Roman" w:eastAsia="Times New Roman" w:hAnsi="Times New Roman" w:cs="Times New Roman"/>
          <w:b/>
          <w:bCs/>
          <w:color w:val="1F1F1F"/>
          <w:sz w:val="20"/>
          <w:szCs w:val="20"/>
        </w:rPr>
        <w:t>Site Plan (</w:t>
      </w:r>
      <w:r>
        <w:rPr>
          <w:rFonts w:ascii="Times New Roman" w:eastAsia="Times New Roman" w:hAnsi="Times New Roman" w:cs="Times New Roman"/>
          <w:b/>
          <w:bCs/>
          <w:i/>
          <w:iCs/>
          <w:color w:val="1F1F1F"/>
          <w:sz w:val="20"/>
          <w:szCs w:val="20"/>
        </w:rPr>
        <w:t>Nqsha-e-Mauqa</w:t>
      </w:r>
      <w:r>
        <w:rPr>
          <w:rFonts w:ascii="Times New Roman" w:eastAsia="Times New Roman" w:hAnsi="Times New Roman" w:cs="Times New Roman"/>
          <w:b/>
          <w:bCs/>
          <w:color w:val="1F1F1F"/>
          <w:sz w:val="20"/>
          <w:szCs w:val="20"/>
        </w:rPr>
        <w:t>)</w:t>
      </w:r>
      <w:r>
        <w:rPr>
          <w:rFonts w:ascii="Times New Roman" w:eastAsia="Times New Roman" w:hAnsi="Times New Roman" w:cs="Times New Roman"/>
          <w:color w:val="1F1F1F"/>
          <w:sz w:val="20"/>
          <w:szCs w:val="20"/>
        </w:rPr>
        <w:t xml:space="preserve">, records witness statements under </w:t>
      </w:r>
      <w:r>
        <w:rPr>
          <w:rFonts w:ascii="Times New Roman" w:eastAsia="Times New Roman" w:hAnsi="Times New Roman" w:cs="Times New Roman"/>
          <w:b/>
          <w:bCs/>
          <w:color w:val="1F1F1F"/>
          <w:sz w:val="20"/>
          <w:szCs w:val="20"/>
        </w:rPr>
        <w:t>Section 161 Cr.P.C.</w:t>
      </w:r>
      <w:r>
        <w:rPr>
          <w:rFonts w:ascii="Times New Roman" w:eastAsia="Times New Roman" w:hAnsi="Times New Roman" w:cs="Times New Roman"/>
          <w:color w:val="1F1F1F"/>
          <w:sz w:val="20"/>
          <w:szCs w:val="20"/>
        </w:rPr>
        <w:t xml:space="preserve">, and executes search and seizure memos under </w:t>
      </w:r>
      <w:r>
        <w:rPr>
          <w:rFonts w:ascii="Times New Roman" w:eastAsia="Times New Roman" w:hAnsi="Times New Roman" w:cs="Times New Roman"/>
          <w:b/>
          <w:bCs/>
          <w:color w:val="1F1F1F"/>
          <w:sz w:val="20"/>
          <w:szCs w:val="20"/>
        </w:rPr>
        <w:t>Section 103 Cr.P.C.</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67"/>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 xml:space="preserve">Seizure of Exhibits &amp; Chain </w:t>
      </w:r>
      <w:r>
        <w:rPr>
          <w:rFonts w:ascii="Times New Roman" w:eastAsia="Times New Roman" w:hAnsi="Times New Roman" w:cs="Times New Roman"/>
          <w:b/>
          <w:bCs/>
          <w:color w:val="1F1F1F"/>
          <w:sz w:val="20"/>
          <w:szCs w:val="20"/>
        </w:rPr>
        <w:t>of Custody:</w:t>
      </w:r>
      <w:r>
        <w:rPr>
          <w:rFonts w:ascii="Times New Roman" w:eastAsia="Times New Roman" w:hAnsi="Times New Roman" w:cs="Times New Roman"/>
          <w:color w:val="1F1F1F"/>
          <w:sz w:val="20"/>
          <w:szCs w:val="20"/>
        </w:rPr>
        <w:t xml:space="preserve"> The weapon or instrument of offence (e.g., blunt wooden stick, vehicle, defective tool), blood-stained earth, garments of the deceased, and vehicle impact debris are seized via </w:t>
      </w:r>
      <w:r>
        <w:rPr>
          <w:rFonts w:ascii="Times New Roman" w:eastAsia="Times New Roman" w:hAnsi="Times New Roman" w:cs="Times New Roman"/>
          <w:b/>
          <w:bCs/>
          <w:color w:val="1F1F1F"/>
          <w:sz w:val="20"/>
          <w:szCs w:val="20"/>
        </w:rPr>
        <w:t>Recovery Memo (</w:t>
      </w:r>
      <w:r>
        <w:rPr>
          <w:rFonts w:ascii="Times New Roman" w:eastAsia="Times New Roman" w:hAnsi="Times New Roman" w:cs="Times New Roman"/>
          <w:b/>
          <w:bCs/>
          <w:i/>
          <w:iCs/>
          <w:color w:val="1F1F1F"/>
          <w:sz w:val="20"/>
          <w:szCs w:val="20"/>
        </w:rPr>
        <w:t>Fard-e-Mqdawangi</w:t>
      </w:r>
      <w:r>
        <w:rPr>
          <w:rFonts w:ascii="Times New Roman" w:eastAsia="Times New Roman" w:hAnsi="Times New Roman" w:cs="Times New Roman"/>
          <w:b/>
          <w:bCs/>
          <w:color w:val="1F1F1F"/>
          <w:sz w:val="20"/>
          <w:szCs w:val="20"/>
        </w:rPr>
        <w:t>)</w:t>
      </w:r>
      <w:r>
        <w:rPr>
          <w:rFonts w:ascii="Times New Roman" w:eastAsia="Times New Roman" w:hAnsi="Times New Roman" w:cs="Times New Roman"/>
          <w:color w:val="1F1F1F"/>
          <w:sz w:val="20"/>
          <w:szCs w:val="20"/>
        </w:rPr>
        <w:t xml:space="preserve"> signed by marginal witnesses.</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67"/>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Forensic &amp; DNA Analysis:</w:t>
      </w:r>
      <w:r>
        <w:rPr>
          <w:rFonts w:ascii="Times New Roman" w:eastAsia="Times New Roman" w:hAnsi="Times New Roman" w:cs="Times New Roman"/>
          <w:color w:val="1F1F1F"/>
          <w:sz w:val="20"/>
          <w:szCs w:val="20"/>
        </w:rPr>
        <w:t xml:space="preserve"> Seized exhibits, weapon samples, vehicle mechanical reports, and viscera samples are dispatched to the </w:t>
      </w:r>
      <w:r>
        <w:rPr>
          <w:rFonts w:ascii="Times New Roman" w:eastAsia="Times New Roman" w:hAnsi="Times New Roman" w:cs="Times New Roman"/>
          <w:b/>
          <w:bCs/>
          <w:color w:val="1F1F1F"/>
          <w:sz w:val="20"/>
          <w:szCs w:val="20"/>
        </w:rPr>
        <w:t>Punjab Forensic Science Agency (PFSA)</w:t>
      </w:r>
      <w:r>
        <w:rPr>
          <w:rFonts w:ascii="Times New Roman" w:eastAsia="Times New Roman" w:hAnsi="Times New Roman" w:cs="Times New Roman"/>
          <w:color w:val="1F1F1F"/>
          <w:sz w:val="20"/>
          <w:szCs w:val="20"/>
        </w:rPr>
        <w:t xml:space="preserve"> (or the respective provincial forensic laboratory). If the accused is unidentified, a </w:t>
      </w:r>
      <w:r>
        <w:rPr>
          <w:rFonts w:ascii="Times New Roman" w:eastAsia="Times New Roman" w:hAnsi="Times New Roman" w:cs="Times New Roman"/>
          <w:b/>
          <w:bCs/>
          <w:color w:val="1F1F1F"/>
          <w:sz w:val="20"/>
          <w:szCs w:val="20"/>
        </w:rPr>
        <w:t>Test</w:t>
      </w:r>
      <w:r>
        <w:rPr>
          <w:rFonts w:ascii="Times New Roman" w:eastAsia="Times New Roman" w:hAnsi="Times New Roman" w:cs="Times New Roman"/>
          <w:b/>
          <w:bCs/>
          <w:color w:val="1F1F1F"/>
          <w:sz w:val="20"/>
          <w:szCs w:val="20"/>
        </w:rPr>
        <w:t xml:space="preserve"> Identification Parade (TIP)</w:t>
      </w:r>
      <w:r>
        <w:rPr>
          <w:rFonts w:ascii="Times New Roman" w:eastAsia="Times New Roman" w:hAnsi="Times New Roman" w:cs="Times New Roman"/>
          <w:color w:val="1F1F1F"/>
          <w:sz w:val="20"/>
          <w:szCs w:val="20"/>
        </w:rPr>
        <w:t xml:space="preserve"> is conducted before a Judicial Magistrate pursuant to </w:t>
      </w:r>
      <w:r>
        <w:rPr>
          <w:rFonts w:ascii="Times New Roman" w:eastAsia="Times New Roman" w:hAnsi="Times New Roman" w:cs="Times New Roman"/>
          <w:b/>
          <w:bCs/>
          <w:color w:val="1F1F1F"/>
          <w:sz w:val="20"/>
          <w:szCs w:val="20"/>
        </w:rPr>
        <w:t>Article 22 of the Qanun-e-Shahadat Order, 1984 (QSO)</w:t>
      </w:r>
      <w:r>
        <w:rPr>
          <w:rFonts w:ascii="Times New Roman" w:eastAsia="Times New Roman" w:hAnsi="Times New Roman" w:cs="Times New Roman"/>
          <w:color w:val="1F1F1F"/>
          <w:sz w:val="20"/>
          <w:szCs w:val="20"/>
        </w:rPr>
        <w:t>.</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67"/>
        </w:num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1F1F1F"/>
          <w:sz w:val="20"/>
          <w:szCs w:val="20"/>
        </w:rPr>
      </w:pPr>
      <w:r>
        <w:rPr>
          <w:rFonts w:ascii="Times New Roman" w:eastAsia="Times New Roman" w:hAnsi="Times New Roman" w:cs="Times New Roman"/>
          <w:b/>
          <w:bCs/>
          <w:color w:val="1F1F1F"/>
          <w:sz w:val="20"/>
          <w:szCs w:val="20"/>
        </w:rPr>
        <w:t>Custody, Remand &amp; Bail:</w:t>
      </w:r>
    </w:p>
    <w:p w:rsidR="001E296C" w:rsidRDefault="00750CC2"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br/>
      </w:r>
    </w:p>
    <w:p w:rsidR="001E296C" w:rsidRDefault="00750CC2" w:rsidP="00750CC2">
      <w:pPr>
        <w:numPr>
          <w:ilvl w:val="1"/>
          <w:numId w:val="67"/>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color w:val="1F1F1F"/>
          <w:sz w:val="20"/>
          <w:szCs w:val="20"/>
        </w:rPr>
        <w:t xml:space="preserve">The arrested accused must be produced before a Judicial Magistrate within 24 hours under </w:t>
      </w:r>
      <w:r>
        <w:rPr>
          <w:rFonts w:ascii="Times New Roman" w:eastAsia="Times New Roman" w:hAnsi="Times New Roman" w:cs="Times New Roman"/>
          <w:b/>
          <w:bCs/>
          <w:color w:val="1F1F1F"/>
          <w:sz w:val="20"/>
          <w:szCs w:val="20"/>
        </w:rPr>
        <w:t>Sec</w:t>
      </w:r>
      <w:r>
        <w:rPr>
          <w:rFonts w:ascii="Times New Roman" w:eastAsia="Times New Roman" w:hAnsi="Times New Roman" w:cs="Times New Roman"/>
          <w:b/>
          <w:bCs/>
          <w:color w:val="1F1F1F"/>
          <w:sz w:val="20"/>
          <w:szCs w:val="20"/>
        </w:rPr>
        <w:t>tion 61 Cr.P.C.</w:t>
      </w:r>
    </w:p>
    <w:p w:rsidR="001E296C" w:rsidRDefault="001E296C" w:rsidP="00750CC2">
      <w:pPr>
        <w:pBdr>
          <w:top w:val="none" w:sz="0" w:space="0" w:color="000000"/>
          <w:bottom w:val="none" w:sz="0" w:space="0" w:color="000000"/>
          <w:right w:val="none" w:sz="0" w:space="0" w:color="000000"/>
          <w:between w:val="none" w:sz="0" w:space="0" w:color="000000"/>
        </w:pBdr>
        <w:ind w:left="1440"/>
        <w:rPr>
          <w:rFonts w:ascii="Times New Roman" w:eastAsia="Times New Roman" w:hAnsi="Times New Roman" w:cs="Times New Roman"/>
          <w:color w:val="1F1F1F"/>
          <w:sz w:val="20"/>
          <w:szCs w:val="20"/>
        </w:rPr>
      </w:pPr>
    </w:p>
    <w:p w:rsidR="001E296C" w:rsidRDefault="00750CC2" w:rsidP="00750CC2">
      <w:pPr>
        <w:numPr>
          <w:ilvl w:val="1"/>
          <w:numId w:val="67"/>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color w:val="1F1F1F"/>
          <w:sz w:val="20"/>
          <w:szCs w:val="20"/>
        </w:rPr>
        <w:t xml:space="preserve">The IO may apply for </w:t>
      </w:r>
      <w:r>
        <w:rPr>
          <w:rFonts w:ascii="Times New Roman" w:eastAsia="Times New Roman" w:hAnsi="Times New Roman" w:cs="Times New Roman"/>
          <w:b/>
          <w:bCs/>
          <w:color w:val="1F1F1F"/>
          <w:sz w:val="20"/>
          <w:szCs w:val="20"/>
        </w:rPr>
        <w:t>Physical Remand</w:t>
      </w:r>
      <w:r>
        <w:rPr>
          <w:rFonts w:ascii="Times New Roman" w:eastAsia="Times New Roman" w:hAnsi="Times New Roman" w:cs="Times New Roman"/>
          <w:color w:val="1F1F1F"/>
          <w:sz w:val="20"/>
          <w:szCs w:val="20"/>
        </w:rPr>
        <w:t xml:space="preserve"> under </w:t>
      </w:r>
      <w:r>
        <w:rPr>
          <w:rFonts w:ascii="Times New Roman" w:eastAsia="Times New Roman" w:hAnsi="Times New Roman" w:cs="Times New Roman"/>
          <w:b/>
          <w:bCs/>
          <w:color w:val="1F1F1F"/>
          <w:sz w:val="20"/>
          <w:szCs w:val="20"/>
        </w:rPr>
        <w:t>Section 167 Cr.P.C.</w:t>
      </w:r>
      <w:r>
        <w:rPr>
          <w:rFonts w:ascii="Times New Roman" w:eastAsia="Times New Roman" w:hAnsi="Times New Roman" w:cs="Times New Roman"/>
          <w:color w:val="1F1F1F"/>
          <w:sz w:val="20"/>
          <w:szCs w:val="20"/>
        </w:rPr>
        <w:t xml:space="preserve"> for instrument/weapon recovery or crime scene reconstruction. Upon expiration, the accused is remanded to judicial custody.</w:t>
      </w:r>
    </w:p>
    <w:p w:rsidR="001E296C" w:rsidRDefault="001E296C" w:rsidP="00750CC2">
      <w:pPr>
        <w:pBdr>
          <w:top w:val="none" w:sz="0" w:space="0" w:color="000000"/>
          <w:bottom w:val="none" w:sz="0" w:space="0" w:color="000000"/>
          <w:right w:val="none" w:sz="0" w:space="0" w:color="000000"/>
          <w:between w:val="none" w:sz="0" w:space="0" w:color="000000"/>
        </w:pBdr>
        <w:ind w:left="1440"/>
        <w:rPr>
          <w:rFonts w:ascii="Times New Roman" w:eastAsia="Times New Roman" w:hAnsi="Times New Roman" w:cs="Times New Roman"/>
          <w:color w:val="1F1F1F"/>
          <w:sz w:val="20"/>
          <w:szCs w:val="20"/>
        </w:rPr>
      </w:pPr>
    </w:p>
    <w:p w:rsidR="001E296C" w:rsidRDefault="00750CC2" w:rsidP="00750CC2">
      <w:pPr>
        <w:numPr>
          <w:ilvl w:val="1"/>
          <w:numId w:val="67"/>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color w:val="1F1F1F"/>
          <w:sz w:val="20"/>
          <w:szCs w:val="20"/>
        </w:rPr>
        <w:lastRenderedPageBreak/>
        <w:t xml:space="preserve">The accused may apply for </w:t>
      </w:r>
      <w:r>
        <w:rPr>
          <w:rFonts w:ascii="Times New Roman" w:eastAsia="Times New Roman" w:hAnsi="Times New Roman" w:cs="Times New Roman"/>
          <w:b/>
          <w:bCs/>
          <w:color w:val="1F1F1F"/>
          <w:sz w:val="20"/>
          <w:szCs w:val="20"/>
        </w:rPr>
        <w:t>Post-Arrest Bail</w:t>
      </w:r>
      <w:r>
        <w:rPr>
          <w:rFonts w:ascii="Times New Roman" w:eastAsia="Times New Roman" w:hAnsi="Times New Roman" w:cs="Times New Roman"/>
          <w:color w:val="1F1F1F"/>
          <w:sz w:val="20"/>
          <w:szCs w:val="20"/>
        </w:rPr>
        <w:t xml:space="preserve"> under </w:t>
      </w:r>
      <w:r>
        <w:rPr>
          <w:rFonts w:ascii="Times New Roman" w:eastAsia="Times New Roman" w:hAnsi="Times New Roman" w:cs="Times New Roman"/>
          <w:b/>
          <w:bCs/>
          <w:color w:val="1F1F1F"/>
          <w:sz w:val="20"/>
          <w:szCs w:val="20"/>
        </w:rPr>
        <w:t>Section 497 Cr.P.C.</w:t>
      </w:r>
      <w:r>
        <w:rPr>
          <w:rFonts w:ascii="Times New Roman" w:eastAsia="Times New Roman" w:hAnsi="Times New Roman" w:cs="Times New Roman"/>
          <w:color w:val="1F1F1F"/>
          <w:sz w:val="20"/>
          <w:szCs w:val="20"/>
        </w:rPr>
        <w:t xml:space="preserve"> before the trial court or Sessions Court.</w:t>
      </w:r>
    </w:p>
    <w:p w:rsidR="001E296C" w:rsidRDefault="001E296C" w:rsidP="00750CC2">
      <w:pPr>
        <w:numPr>
          <w:ilvl w:val="1"/>
          <w:numId w:val="67"/>
        </w:num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1F1F1F"/>
          <w:sz w:val="20"/>
          <w:szCs w:val="20"/>
        </w:rPr>
      </w:pPr>
    </w:p>
    <w:p w:rsidR="001E296C" w:rsidRDefault="00750CC2" w:rsidP="00750CC2">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0"/>
        <w:rPr>
          <w:rFonts w:ascii="Times New Roman" w:eastAsia="Times New Roman" w:hAnsi="Times New Roman" w:cs="Times New Roman"/>
          <w:b/>
          <w:bCs/>
          <w:color w:val="1F1F1F"/>
          <w:sz w:val="20"/>
          <w:szCs w:val="20"/>
        </w:rPr>
      </w:pPr>
      <w:bookmarkStart w:id="1234" w:name="_q487kwdsppg4" w:colFirst="0" w:colLast="0"/>
      <w:bookmarkEnd w:id="1234"/>
      <w:r>
        <w:rPr>
          <w:rFonts w:ascii="Times New Roman" w:eastAsia="Times New Roman" w:hAnsi="Times New Roman" w:cs="Times New Roman"/>
          <w:b/>
          <w:bCs/>
          <w:color w:val="1F1F1F"/>
          <w:sz w:val="20"/>
          <w:szCs w:val="20"/>
        </w:rPr>
        <w:t>4. Challan / Police Report Stage</w:t>
      </w:r>
    </w:p>
    <w:p w:rsidR="001E296C" w:rsidRDefault="00750CC2" w:rsidP="00750CC2">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Upon completing the investigation:</w:t>
      </w:r>
    </w:p>
    <w:p w:rsidR="001E296C" w:rsidRDefault="001E296C" w:rsidP="00750CC2">
      <w:pPr>
        <w:rPr>
          <w:rFonts w:ascii="Times New Roman" w:eastAsia="Times New Roman" w:hAnsi="Times New Roman" w:cs="Times New Roman"/>
          <w:color w:val="1F1F1F"/>
          <w:sz w:val="20"/>
          <w:szCs w:val="20"/>
        </w:rPr>
      </w:pPr>
    </w:p>
    <w:p w:rsidR="001E296C" w:rsidRDefault="00750CC2" w:rsidP="00750CC2">
      <w:pPr>
        <w:numPr>
          <w:ilvl w:val="0"/>
          <w:numId w:val="61"/>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Submission of Report (Section 173 Cr.P.C.):</w:t>
      </w:r>
      <w:r>
        <w:rPr>
          <w:rFonts w:ascii="Times New Roman" w:eastAsia="Times New Roman" w:hAnsi="Times New Roman" w:cs="Times New Roman"/>
          <w:color w:val="1F1F1F"/>
          <w:sz w:val="20"/>
          <w:szCs w:val="20"/>
        </w:rPr>
        <w:t xml:space="preserve"> The IO compiles the final Police Report (</w:t>
      </w:r>
      <w:r>
        <w:rPr>
          <w:rFonts w:ascii="Times New Roman" w:eastAsia="Times New Roman" w:hAnsi="Times New Roman" w:cs="Times New Roman"/>
          <w:b/>
          <w:bCs/>
          <w:color w:val="1F1F1F"/>
          <w:sz w:val="20"/>
          <w:szCs w:val="20"/>
        </w:rPr>
        <w:t>Challan</w:t>
      </w:r>
      <w:r>
        <w:rPr>
          <w:rFonts w:ascii="Times New Roman" w:eastAsia="Times New Roman" w:hAnsi="Times New Roman" w:cs="Times New Roman"/>
          <w:color w:val="1F1F1F"/>
          <w:sz w:val="20"/>
          <w:szCs w:val="20"/>
        </w:rPr>
        <w:t>), placing the accused in Column 3 (in custody), Column 4 (on bail), or Column 2 (absconding/innocent), and submits it to the court via the Public Prosecutor.</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61"/>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Incomplete / Supplementary Challan:</w:t>
      </w:r>
      <w:r>
        <w:rPr>
          <w:rFonts w:ascii="Times New Roman" w:eastAsia="Times New Roman" w:hAnsi="Times New Roman" w:cs="Times New Roman"/>
          <w:color w:val="1F1F1F"/>
          <w:sz w:val="20"/>
          <w:szCs w:val="20"/>
        </w:rPr>
        <w:t xml:space="preserve"> If autopsy reports, toxicological findings, or PFSA forensic</w:t>
      </w:r>
      <w:r>
        <w:rPr>
          <w:rFonts w:ascii="Times New Roman" w:eastAsia="Times New Roman" w:hAnsi="Times New Roman" w:cs="Times New Roman"/>
          <w:color w:val="1F1F1F"/>
          <w:sz w:val="20"/>
          <w:szCs w:val="20"/>
        </w:rPr>
        <w:t xml:space="preserve"> results remain pending, an </w:t>
      </w:r>
      <w:r>
        <w:rPr>
          <w:rFonts w:ascii="Times New Roman" w:eastAsia="Times New Roman" w:hAnsi="Times New Roman" w:cs="Times New Roman"/>
          <w:b/>
          <w:bCs/>
          <w:color w:val="1F1F1F"/>
          <w:sz w:val="20"/>
          <w:szCs w:val="20"/>
        </w:rPr>
        <w:t>Incomplete Challan</w:t>
      </w:r>
      <w:r>
        <w:rPr>
          <w:rFonts w:ascii="Times New Roman" w:eastAsia="Times New Roman" w:hAnsi="Times New Roman" w:cs="Times New Roman"/>
          <w:color w:val="1F1F1F"/>
          <w:sz w:val="20"/>
          <w:szCs w:val="20"/>
        </w:rPr>
        <w:t xml:space="preserve"> is submitted initially, followed by a </w:t>
      </w:r>
      <w:r>
        <w:rPr>
          <w:rFonts w:ascii="Times New Roman" w:eastAsia="Times New Roman" w:hAnsi="Times New Roman" w:cs="Times New Roman"/>
          <w:b/>
          <w:bCs/>
          <w:color w:val="1F1F1F"/>
          <w:sz w:val="20"/>
          <w:szCs w:val="20"/>
        </w:rPr>
        <w:t>Supplementary Challan</w:t>
      </w:r>
      <w:r>
        <w:rPr>
          <w:rFonts w:ascii="Times New Roman" w:eastAsia="Times New Roman" w:hAnsi="Times New Roman" w:cs="Times New Roman"/>
          <w:color w:val="1F1F1F"/>
          <w:sz w:val="20"/>
          <w:szCs w:val="20"/>
        </w:rPr>
        <w:t xml:space="preserve"> once the evidence is complete.</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61"/>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Supply of Statements and Documents (Section 265-C / 241-A Cr.P.C.):</w:t>
      </w:r>
      <w:r>
        <w:rPr>
          <w:rFonts w:ascii="Times New Roman" w:eastAsia="Times New Roman" w:hAnsi="Times New Roman" w:cs="Times New Roman"/>
          <w:color w:val="1F1F1F"/>
          <w:sz w:val="20"/>
          <w:szCs w:val="20"/>
        </w:rPr>
        <w:t xml:space="preserve"> Prior to trial, certified copies of the FIR, inqu</w:t>
      </w:r>
      <w:r>
        <w:rPr>
          <w:rFonts w:ascii="Times New Roman" w:eastAsia="Times New Roman" w:hAnsi="Times New Roman" w:cs="Times New Roman"/>
          <w:color w:val="1F1F1F"/>
          <w:sz w:val="20"/>
          <w:szCs w:val="20"/>
        </w:rPr>
        <w:t>est report, post-mortem report, site plan, Section 161 Cr.P.C. statements, PFSA reports, and recovery memos are provided to the accused free of cost at least 7 days before charge framing.</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0"/>
        <w:rPr>
          <w:rFonts w:ascii="Times New Roman" w:eastAsia="Times New Roman" w:hAnsi="Times New Roman" w:cs="Times New Roman"/>
          <w:b/>
          <w:bCs/>
          <w:color w:val="1F1F1F"/>
          <w:sz w:val="20"/>
          <w:szCs w:val="20"/>
        </w:rPr>
      </w:pPr>
      <w:bookmarkStart w:id="1235" w:name="_94snvzn27pb3" w:colFirst="0" w:colLast="0"/>
      <w:bookmarkEnd w:id="1235"/>
      <w:r>
        <w:rPr>
          <w:rFonts w:ascii="Times New Roman" w:eastAsia="Times New Roman" w:hAnsi="Times New Roman" w:cs="Times New Roman"/>
          <w:b/>
          <w:bCs/>
          <w:color w:val="1F1F1F"/>
          <w:sz w:val="20"/>
          <w:szCs w:val="20"/>
        </w:rPr>
        <w:t>5. Cognizance &amp; Pre-Trial Stage</w:t>
      </w:r>
    </w:p>
    <w:p w:rsidR="001E296C" w:rsidRDefault="00750CC2" w:rsidP="00750CC2">
      <w:pPr>
        <w:numPr>
          <w:ilvl w:val="0"/>
          <w:numId w:val="126"/>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 xml:space="preserve">Cognizance &amp; Transfer (Section 190 </w:t>
      </w:r>
      <w:r>
        <w:rPr>
          <w:rFonts w:ascii="Times New Roman" w:eastAsia="Times New Roman" w:hAnsi="Times New Roman" w:cs="Times New Roman"/>
          <w:b/>
          <w:bCs/>
          <w:color w:val="1F1F1F"/>
          <w:sz w:val="20"/>
          <w:szCs w:val="20"/>
        </w:rPr>
        <w:t>Cr.P.C.):</w:t>
      </w:r>
      <w:r>
        <w:rPr>
          <w:rFonts w:ascii="Times New Roman" w:eastAsia="Times New Roman" w:hAnsi="Times New Roman" w:cs="Times New Roman"/>
          <w:color w:val="1F1F1F"/>
          <w:sz w:val="20"/>
          <w:szCs w:val="20"/>
        </w:rPr>
        <w:t xml:space="preserve"> The court takes formal cognizance of the offence. As offences under Sections 316 and 319 PPC are triable by the </w:t>
      </w:r>
      <w:r>
        <w:rPr>
          <w:rFonts w:ascii="Times New Roman" w:eastAsia="Times New Roman" w:hAnsi="Times New Roman" w:cs="Times New Roman"/>
          <w:b/>
          <w:bCs/>
          <w:color w:val="1F1F1F"/>
          <w:sz w:val="20"/>
          <w:szCs w:val="20"/>
        </w:rPr>
        <w:t>Court of Session</w:t>
      </w:r>
      <w:r>
        <w:rPr>
          <w:rFonts w:ascii="Times New Roman" w:eastAsia="Times New Roman" w:hAnsi="Times New Roman" w:cs="Times New Roman"/>
          <w:color w:val="1F1F1F"/>
          <w:sz w:val="20"/>
          <w:szCs w:val="20"/>
        </w:rPr>
        <w:t xml:space="preserve">, the Judicial Magistrate sends the case file to the Sessions Judge under </w:t>
      </w:r>
      <w:r>
        <w:rPr>
          <w:rFonts w:ascii="Times New Roman" w:eastAsia="Times New Roman" w:hAnsi="Times New Roman" w:cs="Times New Roman"/>
          <w:b/>
          <w:bCs/>
          <w:color w:val="1F1F1F"/>
          <w:sz w:val="20"/>
          <w:szCs w:val="20"/>
        </w:rPr>
        <w:t>Section 190(3) Cr.P.C.</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126"/>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Compounding via Diyat / Sulh (Section 345 Cr.P.C. read with Section 309/310 PPC):</w:t>
      </w:r>
      <w:r>
        <w:rPr>
          <w:rFonts w:ascii="Times New Roman" w:eastAsia="Times New Roman" w:hAnsi="Times New Roman" w:cs="Times New Roman"/>
          <w:color w:val="1F1F1F"/>
          <w:sz w:val="20"/>
          <w:szCs w:val="20"/>
        </w:rPr>
        <w:t xml:space="preserve"> Offences of </w:t>
      </w:r>
      <w:r>
        <w:rPr>
          <w:rFonts w:ascii="Times New Roman" w:eastAsia="Times New Roman" w:hAnsi="Times New Roman" w:cs="Times New Roman"/>
          <w:i/>
          <w:iCs/>
          <w:color w:val="1F1F1F"/>
          <w:sz w:val="20"/>
          <w:szCs w:val="20"/>
        </w:rPr>
        <w:t>Qatl-i-Shibh-i-'Amd</w:t>
      </w:r>
      <w:r>
        <w:rPr>
          <w:rFonts w:ascii="Times New Roman" w:eastAsia="Times New Roman" w:hAnsi="Times New Roman" w:cs="Times New Roman"/>
          <w:color w:val="1F1F1F"/>
          <w:sz w:val="20"/>
          <w:szCs w:val="20"/>
        </w:rPr>
        <w:t xml:space="preserve"> and </w:t>
      </w:r>
      <w:r>
        <w:rPr>
          <w:rFonts w:ascii="Times New Roman" w:eastAsia="Times New Roman" w:hAnsi="Times New Roman" w:cs="Times New Roman"/>
          <w:i/>
          <w:iCs/>
          <w:color w:val="1F1F1F"/>
          <w:sz w:val="20"/>
          <w:szCs w:val="20"/>
        </w:rPr>
        <w:t>Qatl-i-Khata</w:t>
      </w:r>
      <w:r>
        <w:rPr>
          <w:rFonts w:ascii="Times New Roman" w:eastAsia="Times New Roman" w:hAnsi="Times New Roman" w:cs="Times New Roman"/>
          <w:color w:val="1F1F1F"/>
          <w:sz w:val="20"/>
          <w:szCs w:val="20"/>
        </w:rPr>
        <w:t xml:space="preserve"> are compoundable. The legal heirs (</w:t>
      </w:r>
      <w:r>
        <w:rPr>
          <w:rFonts w:ascii="Times New Roman" w:eastAsia="Times New Roman" w:hAnsi="Times New Roman" w:cs="Times New Roman"/>
          <w:i/>
          <w:iCs/>
          <w:color w:val="1F1F1F"/>
          <w:sz w:val="20"/>
          <w:szCs w:val="20"/>
        </w:rPr>
        <w:t>wali</w:t>
      </w:r>
      <w:r>
        <w:rPr>
          <w:rFonts w:ascii="Times New Roman" w:eastAsia="Times New Roman" w:hAnsi="Times New Roman" w:cs="Times New Roman"/>
          <w:color w:val="1F1F1F"/>
          <w:sz w:val="20"/>
          <w:szCs w:val="20"/>
        </w:rPr>
        <w:t>) of the deceased may enter into a compromise (</w:t>
      </w:r>
      <w:r>
        <w:rPr>
          <w:rFonts w:ascii="Times New Roman" w:eastAsia="Times New Roman" w:hAnsi="Times New Roman" w:cs="Times New Roman"/>
          <w:i/>
          <w:iCs/>
          <w:color w:val="1F1F1F"/>
          <w:sz w:val="20"/>
          <w:szCs w:val="20"/>
        </w:rPr>
        <w:t>Sulh</w:t>
      </w:r>
      <w:r>
        <w:rPr>
          <w:rFonts w:ascii="Times New Roman" w:eastAsia="Times New Roman" w:hAnsi="Times New Roman" w:cs="Times New Roman"/>
          <w:color w:val="1F1F1F"/>
          <w:sz w:val="20"/>
          <w:szCs w:val="20"/>
        </w:rPr>
        <w:t xml:space="preserve">) with the accused upon payment of </w:t>
      </w:r>
      <w:r>
        <w:rPr>
          <w:rFonts w:ascii="Times New Roman" w:eastAsia="Times New Roman" w:hAnsi="Times New Roman" w:cs="Times New Roman"/>
          <w:i/>
          <w:iCs/>
          <w:color w:val="1F1F1F"/>
          <w:sz w:val="20"/>
          <w:szCs w:val="20"/>
        </w:rPr>
        <w:t>Diyat</w:t>
      </w:r>
      <w:r>
        <w:rPr>
          <w:rFonts w:ascii="Times New Roman" w:eastAsia="Times New Roman" w:hAnsi="Times New Roman" w:cs="Times New Roman"/>
          <w:color w:val="1F1F1F"/>
          <w:sz w:val="20"/>
          <w:szCs w:val="20"/>
        </w:rPr>
        <w:t xml:space="preserve"> (as fixed annually by the Federal Government under Section 323 PPC) or by waiving it. The court verifies the legal heirs, ensures no minor heir's share is compromised without judicial safeguard, and passes appropriate orders under Section 345 Cr.P.C.</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126"/>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Framing of Charge (Section 265-D Cr.P.C.):</w:t>
      </w:r>
      <w:r>
        <w:rPr>
          <w:rFonts w:ascii="Times New Roman" w:eastAsia="Times New Roman" w:hAnsi="Times New Roman" w:cs="Times New Roman"/>
          <w:color w:val="1F1F1F"/>
          <w:sz w:val="20"/>
          <w:szCs w:val="20"/>
        </w:rPr>
        <w:t xml:space="preserve"> If the case proceeds to trial, the court frames a formal charge under Section 316, 319, or 320 PPC. The charge is read over and explained to the accused, whose plea of guilty or not guilty is formally recorded.</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0"/>
        <w:rPr>
          <w:rFonts w:ascii="Times New Roman" w:eastAsia="Times New Roman" w:hAnsi="Times New Roman" w:cs="Times New Roman"/>
          <w:b/>
          <w:bCs/>
          <w:color w:val="1F1F1F"/>
          <w:sz w:val="20"/>
          <w:szCs w:val="20"/>
        </w:rPr>
      </w:pPr>
      <w:bookmarkStart w:id="1236" w:name="_s7tyg28edqxf" w:colFirst="0" w:colLast="0"/>
      <w:bookmarkEnd w:id="1236"/>
      <w:r>
        <w:rPr>
          <w:rFonts w:ascii="Times New Roman" w:eastAsia="Times New Roman" w:hAnsi="Times New Roman" w:cs="Times New Roman"/>
          <w:b/>
          <w:bCs/>
          <w:color w:val="1F1F1F"/>
          <w:sz w:val="20"/>
          <w:szCs w:val="20"/>
        </w:rPr>
        <w:t>6. Trial &amp; Evidence Stage</w:t>
      </w:r>
    </w:p>
    <w:p w:rsidR="001E296C" w:rsidRDefault="00750CC2" w:rsidP="00750CC2">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The trial is conducted under Chapter XXII-A of the Cr.P.C. and the Qanun-e-Shahadat Order, 1984 (QSO).</w:t>
      </w:r>
    </w:p>
    <w:p w:rsidR="001E296C" w:rsidRDefault="001E296C" w:rsidP="00750CC2">
      <w:pPr>
        <w:rPr>
          <w:rFonts w:ascii="Times New Roman" w:eastAsia="Times New Roman" w:hAnsi="Times New Roman" w:cs="Times New Roman"/>
          <w:color w:val="1F1F1F"/>
          <w:sz w:val="20"/>
          <w:szCs w:val="20"/>
        </w:rPr>
      </w:pPr>
    </w:p>
    <w:p w:rsidR="001E296C" w:rsidRDefault="00750CC2" w:rsidP="00750CC2">
      <w:pPr>
        <w:numPr>
          <w:ilvl w:val="0"/>
          <w:numId w:val="166"/>
        </w:num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1F1F1F"/>
          <w:sz w:val="20"/>
          <w:szCs w:val="20"/>
        </w:rPr>
      </w:pPr>
      <w:r>
        <w:rPr>
          <w:rFonts w:ascii="Times New Roman" w:eastAsia="Times New Roman" w:hAnsi="Times New Roman" w:cs="Times New Roman"/>
          <w:b/>
          <w:bCs/>
          <w:color w:val="1F1F1F"/>
          <w:sz w:val="20"/>
          <w:szCs w:val="20"/>
        </w:rPr>
        <w:t>Prosecution Evidence (P.E.):</w:t>
      </w:r>
    </w:p>
    <w:p w:rsidR="001E296C" w:rsidRDefault="00750CC2"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br/>
      </w:r>
    </w:p>
    <w:p w:rsidR="001E296C" w:rsidRDefault="00750CC2" w:rsidP="00750CC2">
      <w:pPr>
        <w:numPr>
          <w:ilvl w:val="1"/>
          <w:numId w:val="166"/>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Eyewitnesses &amp; Inquest Witnesses (</w:t>
      </w:r>
      <w:r>
        <w:rPr>
          <w:rFonts w:ascii="Times New Roman" w:eastAsia="Times New Roman" w:hAnsi="Times New Roman" w:cs="Times New Roman"/>
          <w:b/>
          <w:bCs/>
          <w:i/>
          <w:iCs/>
          <w:color w:val="1F1F1F"/>
          <w:sz w:val="20"/>
          <w:szCs w:val="20"/>
        </w:rPr>
        <w:t>PWs</w:t>
      </w:r>
      <w:r>
        <w:rPr>
          <w:rFonts w:ascii="Times New Roman" w:eastAsia="Times New Roman" w:hAnsi="Times New Roman" w:cs="Times New Roman"/>
          <w:b/>
          <w:bCs/>
          <w:color w:val="1F1F1F"/>
          <w:sz w:val="20"/>
          <w:szCs w:val="20"/>
        </w:rPr>
        <w:t>):</w:t>
      </w:r>
      <w:r>
        <w:rPr>
          <w:rFonts w:ascii="Times New Roman" w:eastAsia="Times New Roman" w:hAnsi="Times New Roman" w:cs="Times New Roman"/>
          <w:color w:val="1F1F1F"/>
          <w:sz w:val="20"/>
          <w:szCs w:val="20"/>
        </w:rPr>
        <w:t xml:space="preserve"> Eye witnesses, recovery witnesses, and persons who identified the body during inquest are examined-in-chief and cross-examined.</w:t>
      </w:r>
    </w:p>
    <w:p w:rsidR="001E296C" w:rsidRDefault="001E296C" w:rsidP="00750CC2">
      <w:pPr>
        <w:pBdr>
          <w:top w:val="none" w:sz="0" w:space="0" w:color="000000"/>
          <w:bottom w:val="none" w:sz="0" w:space="0" w:color="000000"/>
          <w:right w:val="none" w:sz="0" w:space="0" w:color="000000"/>
          <w:between w:val="none" w:sz="0" w:space="0" w:color="000000"/>
        </w:pBdr>
        <w:ind w:left="1440"/>
        <w:rPr>
          <w:rFonts w:ascii="Times New Roman" w:eastAsia="Times New Roman" w:hAnsi="Times New Roman" w:cs="Times New Roman"/>
          <w:color w:val="1F1F1F"/>
          <w:sz w:val="20"/>
          <w:szCs w:val="20"/>
        </w:rPr>
      </w:pPr>
    </w:p>
    <w:p w:rsidR="001E296C" w:rsidRDefault="00750CC2" w:rsidP="00750CC2">
      <w:pPr>
        <w:numPr>
          <w:ilvl w:val="1"/>
          <w:numId w:val="166"/>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Medical / Autopsy Evidence:</w:t>
      </w:r>
      <w:r>
        <w:rPr>
          <w:rFonts w:ascii="Times New Roman" w:eastAsia="Times New Roman" w:hAnsi="Times New Roman" w:cs="Times New Roman"/>
          <w:color w:val="1F1F1F"/>
          <w:sz w:val="20"/>
          <w:szCs w:val="20"/>
        </w:rPr>
        <w:t xml:space="preserve"> The MLO/Pathologist produces the post-mortem report, testifying on the exact cause of death, natur</w:t>
      </w:r>
      <w:r>
        <w:rPr>
          <w:rFonts w:ascii="Times New Roman" w:eastAsia="Times New Roman" w:hAnsi="Times New Roman" w:cs="Times New Roman"/>
          <w:color w:val="1F1F1F"/>
          <w:sz w:val="20"/>
          <w:szCs w:val="20"/>
        </w:rPr>
        <w:t>e of fatal injuries, and whether the instrument used was likely or unlikely to cause death in the ordinary course of nature.</w:t>
      </w:r>
    </w:p>
    <w:p w:rsidR="001E296C" w:rsidRDefault="001E296C" w:rsidP="00750CC2">
      <w:pPr>
        <w:pBdr>
          <w:top w:val="none" w:sz="0" w:space="0" w:color="000000"/>
          <w:bottom w:val="none" w:sz="0" w:space="0" w:color="000000"/>
          <w:right w:val="none" w:sz="0" w:space="0" w:color="000000"/>
          <w:between w:val="none" w:sz="0" w:space="0" w:color="000000"/>
        </w:pBdr>
        <w:ind w:left="1440"/>
        <w:rPr>
          <w:rFonts w:ascii="Times New Roman" w:eastAsia="Times New Roman" w:hAnsi="Times New Roman" w:cs="Times New Roman"/>
          <w:color w:val="1F1F1F"/>
          <w:sz w:val="20"/>
          <w:szCs w:val="20"/>
        </w:rPr>
      </w:pPr>
    </w:p>
    <w:p w:rsidR="001E296C" w:rsidRDefault="00750CC2" w:rsidP="00750CC2">
      <w:pPr>
        <w:numPr>
          <w:ilvl w:val="1"/>
          <w:numId w:val="166"/>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Investigating &amp; Forensic Witnesses:</w:t>
      </w:r>
      <w:r>
        <w:rPr>
          <w:rFonts w:ascii="Times New Roman" w:eastAsia="Times New Roman" w:hAnsi="Times New Roman" w:cs="Times New Roman"/>
          <w:color w:val="1F1F1F"/>
          <w:sz w:val="20"/>
          <w:szCs w:val="20"/>
        </w:rPr>
        <w:t xml:space="preserve"> The IO, PFSA experts, and mechanical inspectors produce physical and documentary exhibits.</w:t>
      </w:r>
    </w:p>
    <w:p w:rsidR="001E296C" w:rsidRDefault="001E296C" w:rsidP="00750CC2">
      <w:pPr>
        <w:pBdr>
          <w:top w:val="none" w:sz="0" w:space="0" w:color="000000"/>
          <w:bottom w:val="none" w:sz="0" w:space="0" w:color="000000"/>
          <w:right w:val="none" w:sz="0" w:space="0" w:color="000000"/>
          <w:between w:val="none" w:sz="0" w:space="0" w:color="000000"/>
        </w:pBdr>
        <w:ind w:left="1440"/>
        <w:rPr>
          <w:rFonts w:ascii="Times New Roman" w:eastAsia="Times New Roman" w:hAnsi="Times New Roman" w:cs="Times New Roman"/>
          <w:color w:val="1F1F1F"/>
          <w:sz w:val="20"/>
          <w:szCs w:val="20"/>
        </w:rPr>
      </w:pPr>
    </w:p>
    <w:p w:rsidR="001E296C" w:rsidRDefault="00750CC2" w:rsidP="00750CC2">
      <w:pPr>
        <w:numPr>
          <w:ilvl w:val="0"/>
          <w:numId w:val="166"/>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St</w:t>
      </w:r>
      <w:r>
        <w:rPr>
          <w:rFonts w:ascii="Times New Roman" w:eastAsia="Times New Roman" w:hAnsi="Times New Roman" w:cs="Times New Roman"/>
          <w:b/>
          <w:bCs/>
          <w:color w:val="1F1F1F"/>
          <w:sz w:val="20"/>
          <w:szCs w:val="20"/>
        </w:rPr>
        <w:t>atement of the Accused (Section 342 Cr.P.C.):</w:t>
      </w:r>
      <w:r>
        <w:rPr>
          <w:rFonts w:ascii="Times New Roman" w:eastAsia="Times New Roman" w:hAnsi="Times New Roman" w:cs="Times New Roman"/>
          <w:color w:val="1F1F1F"/>
          <w:sz w:val="20"/>
          <w:szCs w:val="20"/>
        </w:rPr>
        <w:t xml:space="preserve"> Upon closure of the prosecution's evidence, all incriminating material is put to the accused, giving them the opportunity to explain circumstances, establish lack of intent, or present a defense.</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166"/>
        </w:num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1F1F1F"/>
          <w:sz w:val="20"/>
          <w:szCs w:val="20"/>
        </w:rPr>
      </w:pPr>
      <w:r>
        <w:rPr>
          <w:rFonts w:ascii="Times New Roman" w:eastAsia="Times New Roman" w:hAnsi="Times New Roman" w:cs="Times New Roman"/>
          <w:b/>
          <w:bCs/>
          <w:color w:val="1F1F1F"/>
          <w:sz w:val="20"/>
          <w:szCs w:val="20"/>
        </w:rPr>
        <w:t>Defense Evidence:</w:t>
      </w:r>
    </w:p>
    <w:p w:rsidR="001E296C" w:rsidRDefault="00750CC2"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br/>
      </w:r>
    </w:p>
    <w:p w:rsidR="001E296C" w:rsidRDefault="00750CC2" w:rsidP="00750CC2">
      <w:pPr>
        <w:numPr>
          <w:ilvl w:val="1"/>
          <w:numId w:val="166"/>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color w:val="1F1F1F"/>
          <w:sz w:val="20"/>
          <w:szCs w:val="20"/>
        </w:rPr>
        <w:t xml:space="preserve">The accused may testify on oath in their own defense under </w:t>
      </w:r>
      <w:r>
        <w:rPr>
          <w:rFonts w:ascii="Times New Roman" w:eastAsia="Times New Roman" w:hAnsi="Times New Roman" w:cs="Times New Roman"/>
          <w:b/>
          <w:bCs/>
          <w:color w:val="1F1F1F"/>
          <w:sz w:val="20"/>
          <w:szCs w:val="20"/>
        </w:rPr>
        <w:t>Section 340(2) Cr.P.C.</w:t>
      </w:r>
    </w:p>
    <w:p w:rsidR="001E296C" w:rsidRDefault="001E296C" w:rsidP="00750CC2">
      <w:pPr>
        <w:pBdr>
          <w:top w:val="none" w:sz="0" w:space="0" w:color="000000"/>
          <w:bottom w:val="none" w:sz="0" w:space="0" w:color="000000"/>
          <w:right w:val="none" w:sz="0" w:space="0" w:color="000000"/>
          <w:between w:val="none" w:sz="0" w:space="0" w:color="000000"/>
        </w:pBdr>
        <w:ind w:left="1440"/>
        <w:rPr>
          <w:rFonts w:ascii="Times New Roman" w:eastAsia="Times New Roman" w:hAnsi="Times New Roman" w:cs="Times New Roman"/>
          <w:color w:val="1F1F1F"/>
          <w:sz w:val="20"/>
          <w:szCs w:val="20"/>
        </w:rPr>
      </w:pPr>
    </w:p>
    <w:p w:rsidR="001E296C" w:rsidRDefault="00750CC2" w:rsidP="00750CC2">
      <w:pPr>
        <w:numPr>
          <w:ilvl w:val="1"/>
          <w:numId w:val="166"/>
        </w:num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Defense witnesses (</w:t>
      </w:r>
      <w:r>
        <w:rPr>
          <w:rFonts w:ascii="Times New Roman" w:eastAsia="Times New Roman" w:hAnsi="Times New Roman" w:cs="Times New Roman"/>
          <w:i/>
          <w:iCs/>
          <w:color w:val="1F1F1F"/>
          <w:sz w:val="20"/>
          <w:szCs w:val="20"/>
        </w:rPr>
        <w:t>DWs</w:t>
      </w:r>
      <w:r>
        <w:rPr>
          <w:rFonts w:ascii="Times New Roman" w:eastAsia="Times New Roman" w:hAnsi="Times New Roman" w:cs="Times New Roman"/>
          <w:color w:val="1F1F1F"/>
          <w:sz w:val="20"/>
          <w:szCs w:val="20"/>
        </w:rPr>
        <w:t>) or documentary evidence may be produced to prove alibi, misadventure, sudden emergency, or mechanical failure.</w:t>
      </w:r>
    </w:p>
    <w:p w:rsidR="001E296C" w:rsidRDefault="001E296C" w:rsidP="00750CC2">
      <w:pPr>
        <w:pBdr>
          <w:top w:val="none" w:sz="0" w:space="0" w:color="000000"/>
          <w:bottom w:val="none" w:sz="0" w:space="0" w:color="000000"/>
          <w:right w:val="none" w:sz="0" w:space="0" w:color="000000"/>
          <w:between w:val="none" w:sz="0" w:space="0" w:color="000000"/>
        </w:pBdr>
        <w:ind w:left="1440"/>
        <w:rPr>
          <w:rFonts w:ascii="Times New Roman" w:eastAsia="Times New Roman" w:hAnsi="Times New Roman" w:cs="Times New Roman"/>
          <w:color w:val="1F1F1F"/>
          <w:sz w:val="20"/>
          <w:szCs w:val="20"/>
        </w:rPr>
      </w:pPr>
    </w:p>
    <w:p w:rsidR="001E296C" w:rsidRDefault="00750CC2" w:rsidP="00750CC2">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0"/>
        <w:rPr>
          <w:rFonts w:ascii="Times New Roman" w:eastAsia="Times New Roman" w:hAnsi="Times New Roman" w:cs="Times New Roman"/>
          <w:b/>
          <w:bCs/>
          <w:color w:val="1F1F1F"/>
          <w:sz w:val="20"/>
          <w:szCs w:val="20"/>
        </w:rPr>
      </w:pPr>
      <w:bookmarkStart w:id="1237" w:name="_xo5oo475orhl" w:colFirst="0" w:colLast="0"/>
      <w:bookmarkEnd w:id="1237"/>
      <w:r>
        <w:rPr>
          <w:rFonts w:ascii="Times New Roman" w:eastAsia="Times New Roman" w:hAnsi="Times New Roman" w:cs="Times New Roman"/>
          <w:b/>
          <w:bCs/>
          <w:color w:val="1F1F1F"/>
          <w:sz w:val="20"/>
          <w:szCs w:val="20"/>
        </w:rPr>
        <w:t>7. Arguments, Judgment &amp; Sentencing</w:t>
      </w:r>
    </w:p>
    <w:p w:rsidR="001E296C" w:rsidRDefault="00750CC2" w:rsidP="00750CC2">
      <w:pPr>
        <w:numPr>
          <w:ilvl w:val="0"/>
          <w:numId w:val="643"/>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Final Arguments:</w:t>
      </w:r>
      <w:r>
        <w:rPr>
          <w:rFonts w:ascii="Times New Roman" w:eastAsia="Times New Roman" w:hAnsi="Times New Roman" w:cs="Times New Roman"/>
          <w:color w:val="1F1F1F"/>
          <w:sz w:val="20"/>
          <w:szCs w:val="20"/>
        </w:rPr>
        <w:t xml:space="preserve"> The prosecution/complainant counsel and defense counsel present oral arguments and written submissions focusing on the distinction between </w:t>
      </w:r>
      <w:r>
        <w:rPr>
          <w:rFonts w:ascii="Times New Roman" w:eastAsia="Times New Roman" w:hAnsi="Times New Roman" w:cs="Times New Roman"/>
          <w:i/>
          <w:iCs/>
          <w:color w:val="1F1F1F"/>
          <w:sz w:val="20"/>
          <w:szCs w:val="20"/>
        </w:rPr>
        <w:t>Qatl-i-Amd</w:t>
      </w:r>
      <w:r>
        <w:rPr>
          <w:rFonts w:ascii="Times New Roman" w:eastAsia="Times New Roman" w:hAnsi="Times New Roman" w:cs="Times New Roman"/>
          <w:color w:val="1F1F1F"/>
          <w:sz w:val="20"/>
          <w:szCs w:val="20"/>
        </w:rPr>
        <w:t xml:space="preserve"> (Section 302 PPC), </w:t>
      </w:r>
      <w:r>
        <w:rPr>
          <w:rFonts w:ascii="Times New Roman" w:eastAsia="Times New Roman" w:hAnsi="Times New Roman" w:cs="Times New Roman"/>
          <w:i/>
          <w:iCs/>
          <w:color w:val="1F1F1F"/>
          <w:sz w:val="20"/>
          <w:szCs w:val="20"/>
        </w:rPr>
        <w:t>Qatl-i-Shibh-i-'Amd</w:t>
      </w:r>
      <w:r>
        <w:rPr>
          <w:rFonts w:ascii="Times New Roman" w:eastAsia="Times New Roman" w:hAnsi="Times New Roman" w:cs="Times New Roman"/>
          <w:color w:val="1F1F1F"/>
          <w:sz w:val="20"/>
          <w:szCs w:val="20"/>
        </w:rPr>
        <w:t xml:space="preserve"> (Section 316 P</w:t>
      </w:r>
      <w:r>
        <w:rPr>
          <w:rFonts w:ascii="Times New Roman" w:eastAsia="Times New Roman" w:hAnsi="Times New Roman" w:cs="Times New Roman"/>
          <w:color w:val="1F1F1F"/>
          <w:sz w:val="20"/>
          <w:szCs w:val="20"/>
        </w:rPr>
        <w:t xml:space="preserve">PC), and </w:t>
      </w:r>
      <w:r>
        <w:rPr>
          <w:rFonts w:ascii="Times New Roman" w:eastAsia="Times New Roman" w:hAnsi="Times New Roman" w:cs="Times New Roman"/>
          <w:i/>
          <w:iCs/>
          <w:color w:val="1F1F1F"/>
          <w:sz w:val="20"/>
          <w:szCs w:val="20"/>
        </w:rPr>
        <w:t>Qatl-i-Khata</w:t>
      </w:r>
      <w:r>
        <w:rPr>
          <w:rFonts w:ascii="Times New Roman" w:eastAsia="Times New Roman" w:hAnsi="Times New Roman" w:cs="Times New Roman"/>
          <w:color w:val="1F1F1F"/>
          <w:sz w:val="20"/>
          <w:szCs w:val="20"/>
        </w:rPr>
        <w:t xml:space="preserve"> (Section 319 PPC), evaluating intent, causation, and credibility of medical vs. ocular evidence.</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643"/>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Judgment:</w:t>
      </w:r>
      <w:r>
        <w:rPr>
          <w:rFonts w:ascii="Times New Roman" w:eastAsia="Times New Roman" w:hAnsi="Times New Roman" w:cs="Times New Roman"/>
          <w:color w:val="1F1F1F"/>
          <w:sz w:val="20"/>
          <w:szCs w:val="20"/>
        </w:rPr>
        <w:t xml:space="preserve"> The court delivers judgment under Chapter XXVI Cr.P.C., recording an order of Acquittal (Section 265-H Cr.P.C.) or Conviction.</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643"/>
        </w:num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1F1F1F"/>
          <w:sz w:val="20"/>
          <w:szCs w:val="20"/>
        </w:rPr>
      </w:pPr>
      <w:r>
        <w:rPr>
          <w:rFonts w:ascii="Times New Roman" w:eastAsia="Times New Roman" w:hAnsi="Times New Roman" w:cs="Times New Roman"/>
          <w:b/>
          <w:bCs/>
          <w:color w:val="1F1F1F"/>
          <w:sz w:val="20"/>
          <w:szCs w:val="20"/>
        </w:rPr>
        <w:t>Statutory Sentencing Framework:</w:t>
      </w:r>
    </w:p>
    <w:p w:rsidR="001E296C" w:rsidRDefault="00750CC2"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br/>
      </w:r>
    </w:p>
    <w:p w:rsidR="001E296C" w:rsidRDefault="00750CC2" w:rsidP="00750CC2">
      <w:pPr>
        <w:numPr>
          <w:ilvl w:val="1"/>
          <w:numId w:val="643"/>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For Section 316 PPC (Qatl-i-Shibh-i-'Amd):</w:t>
      </w:r>
      <w:r>
        <w:rPr>
          <w:rFonts w:ascii="Times New Roman" w:eastAsia="Times New Roman" w:hAnsi="Times New Roman" w:cs="Times New Roman"/>
          <w:color w:val="1F1F1F"/>
          <w:sz w:val="20"/>
          <w:szCs w:val="20"/>
        </w:rPr>
        <w:t xml:space="preserve"> Mandatory payment of </w:t>
      </w:r>
      <w:r>
        <w:rPr>
          <w:rFonts w:ascii="Times New Roman" w:eastAsia="Times New Roman" w:hAnsi="Times New Roman" w:cs="Times New Roman"/>
          <w:b/>
          <w:bCs/>
          <w:color w:val="1F1F1F"/>
          <w:sz w:val="20"/>
          <w:szCs w:val="20"/>
        </w:rPr>
        <w:t>Diyat</w:t>
      </w:r>
      <w:r>
        <w:rPr>
          <w:rFonts w:ascii="Times New Roman" w:eastAsia="Times New Roman" w:hAnsi="Times New Roman" w:cs="Times New Roman"/>
          <w:color w:val="1F1F1F"/>
          <w:sz w:val="20"/>
          <w:szCs w:val="20"/>
        </w:rPr>
        <w:t xml:space="preserve"> to the legal heirs of the deceased, alongside </w:t>
      </w:r>
      <w:r>
        <w:rPr>
          <w:rFonts w:ascii="Times New Roman" w:eastAsia="Times New Roman" w:hAnsi="Times New Roman" w:cs="Times New Roman"/>
          <w:b/>
          <w:bCs/>
          <w:color w:val="1F1F1F"/>
          <w:sz w:val="20"/>
          <w:szCs w:val="20"/>
        </w:rPr>
        <w:t>Ta'zir imprisonment</w:t>
      </w:r>
      <w:r>
        <w:rPr>
          <w:rFonts w:ascii="Times New Roman" w:eastAsia="Times New Roman" w:hAnsi="Times New Roman" w:cs="Times New Roman"/>
          <w:color w:val="1F1F1F"/>
          <w:sz w:val="20"/>
          <w:szCs w:val="20"/>
        </w:rPr>
        <w:t xml:space="preserve"> which may extend to 25 years.</w:t>
      </w:r>
    </w:p>
    <w:p w:rsidR="001E296C" w:rsidRDefault="001E296C" w:rsidP="00750CC2">
      <w:pPr>
        <w:pBdr>
          <w:top w:val="none" w:sz="0" w:space="0" w:color="000000"/>
          <w:bottom w:val="none" w:sz="0" w:space="0" w:color="000000"/>
          <w:right w:val="none" w:sz="0" w:space="0" w:color="000000"/>
          <w:between w:val="none" w:sz="0" w:space="0" w:color="000000"/>
        </w:pBdr>
        <w:ind w:left="1440"/>
        <w:rPr>
          <w:rFonts w:ascii="Times New Roman" w:eastAsia="Times New Roman" w:hAnsi="Times New Roman" w:cs="Times New Roman"/>
          <w:color w:val="1F1F1F"/>
          <w:sz w:val="20"/>
          <w:szCs w:val="20"/>
        </w:rPr>
      </w:pPr>
    </w:p>
    <w:p w:rsidR="001E296C" w:rsidRDefault="00750CC2" w:rsidP="00750CC2">
      <w:pPr>
        <w:numPr>
          <w:ilvl w:val="1"/>
          <w:numId w:val="643"/>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For Section 319 PPC (Qatl-i-Khata):</w:t>
      </w:r>
      <w:r>
        <w:rPr>
          <w:rFonts w:ascii="Times New Roman" w:eastAsia="Times New Roman" w:hAnsi="Times New Roman" w:cs="Times New Roman"/>
          <w:color w:val="1F1F1F"/>
          <w:sz w:val="20"/>
          <w:szCs w:val="20"/>
        </w:rPr>
        <w:t xml:space="preserve"> Mandatory payment of </w:t>
      </w:r>
      <w:r>
        <w:rPr>
          <w:rFonts w:ascii="Times New Roman" w:eastAsia="Times New Roman" w:hAnsi="Times New Roman" w:cs="Times New Roman"/>
          <w:b/>
          <w:bCs/>
          <w:color w:val="1F1F1F"/>
          <w:sz w:val="20"/>
          <w:szCs w:val="20"/>
        </w:rPr>
        <w:t>Diyat</w:t>
      </w:r>
      <w:r>
        <w:rPr>
          <w:rFonts w:ascii="Times New Roman" w:eastAsia="Times New Roman" w:hAnsi="Times New Roman" w:cs="Times New Roman"/>
          <w:color w:val="1F1F1F"/>
          <w:sz w:val="20"/>
          <w:szCs w:val="20"/>
        </w:rPr>
        <w:t xml:space="preserve">, alongside </w:t>
      </w:r>
      <w:r>
        <w:rPr>
          <w:rFonts w:ascii="Times New Roman" w:eastAsia="Times New Roman" w:hAnsi="Times New Roman" w:cs="Times New Roman"/>
          <w:b/>
          <w:bCs/>
          <w:color w:val="1F1F1F"/>
          <w:sz w:val="20"/>
          <w:szCs w:val="20"/>
        </w:rPr>
        <w:t>Ta'zir imprisonment</w:t>
      </w:r>
      <w:r>
        <w:rPr>
          <w:rFonts w:ascii="Times New Roman" w:eastAsia="Times New Roman" w:hAnsi="Times New Roman" w:cs="Times New Roman"/>
          <w:color w:val="1F1F1F"/>
          <w:sz w:val="20"/>
          <w:szCs w:val="20"/>
        </w:rPr>
        <w:t xml:space="preserve"> up to 5 years.</w:t>
      </w:r>
    </w:p>
    <w:p w:rsidR="001E296C" w:rsidRDefault="001E296C" w:rsidP="00750CC2">
      <w:pPr>
        <w:pBdr>
          <w:top w:val="none" w:sz="0" w:space="0" w:color="000000"/>
          <w:bottom w:val="none" w:sz="0" w:space="0" w:color="000000"/>
          <w:right w:val="none" w:sz="0" w:space="0" w:color="000000"/>
          <w:between w:val="none" w:sz="0" w:space="0" w:color="000000"/>
        </w:pBdr>
        <w:ind w:left="1440"/>
        <w:rPr>
          <w:rFonts w:ascii="Times New Roman" w:eastAsia="Times New Roman" w:hAnsi="Times New Roman" w:cs="Times New Roman"/>
          <w:color w:val="1F1F1F"/>
          <w:sz w:val="20"/>
          <w:szCs w:val="20"/>
        </w:rPr>
      </w:pPr>
    </w:p>
    <w:p w:rsidR="001E296C" w:rsidRDefault="00750CC2" w:rsidP="00750CC2">
      <w:pPr>
        <w:numPr>
          <w:ilvl w:val="1"/>
          <w:numId w:val="643"/>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For Section 320 PPC (Rash/Negligent Driving):</w:t>
      </w:r>
      <w:r>
        <w:rPr>
          <w:rFonts w:ascii="Times New Roman" w:eastAsia="Times New Roman" w:hAnsi="Times New Roman" w:cs="Times New Roman"/>
          <w:color w:val="1F1F1F"/>
          <w:sz w:val="20"/>
          <w:szCs w:val="20"/>
        </w:rPr>
        <w:t xml:space="preserve"> Mandatory payment of </w:t>
      </w:r>
      <w:r>
        <w:rPr>
          <w:rFonts w:ascii="Times New Roman" w:eastAsia="Times New Roman" w:hAnsi="Times New Roman" w:cs="Times New Roman"/>
          <w:b/>
          <w:bCs/>
          <w:color w:val="1F1F1F"/>
          <w:sz w:val="20"/>
          <w:szCs w:val="20"/>
        </w:rPr>
        <w:t>Diyat</w:t>
      </w:r>
      <w:r>
        <w:rPr>
          <w:rFonts w:ascii="Times New Roman" w:eastAsia="Times New Roman" w:hAnsi="Times New Roman" w:cs="Times New Roman"/>
          <w:color w:val="1F1F1F"/>
          <w:sz w:val="20"/>
          <w:szCs w:val="20"/>
        </w:rPr>
        <w:t xml:space="preserve">, alongside </w:t>
      </w:r>
      <w:r>
        <w:rPr>
          <w:rFonts w:ascii="Times New Roman" w:eastAsia="Times New Roman" w:hAnsi="Times New Roman" w:cs="Times New Roman"/>
          <w:b/>
          <w:bCs/>
          <w:color w:val="1F1F1F"/>
          <w:sz w:val="20"/>
          <w:szCs w:val="20"/>
        </w:rPr>
        <w:t>Ta'zir imprisonment</w:t>
      </w:r>
      <w:r>
        <w:rPr>
          <w:rFonts w:ascii="Times New Roman" w:eastAsia="Times New Roman" w:hAnsi="Times New Roman" w:cs="Times New Roman"/>
          <w:color w:val="1F1F1F"/>
          <w:sz w:val="20"/>
          <w:szCs w:val="20"/>
        </w:rPr>
        <w:t xml:space="preserve"> up to 10 years.</w:t>
      </w:r>
    </w:p>
    <w:p w:rsidR="001E296C" w:rsidRDefault="001E296C" w:rsidP="00750CC2">
      <w:pPr>
        <w:pBdr>
          <w:top w:val="none" w:sz="0" w:space="0" w:color="000000"/>
          <w:bottom w:val="none" w:sz="0" w:space="0" w:color="000000"/>
          <w:right w:val="none" w:sz="0" w:space="0" w:color="000000"/>
          <w:between w:val="none" w:sz="0" w:space="0" w:color="000000"/>
        </w:pBdr>
        <w:ind w:left="1440"/>
        <w:rPr>
          <w:rFonts w:ascii="Times New Roman" w:eastAsia="Times New Roman" w:hAnsi="Times New Roman" w:cs="Times New Roman"/>
          <w:color w:val="1F1F1F"/>
          <w:sz w:val="20"/>
          <w:szCs w:val="20"/>
        </w:rPr>
      </w:pPr>
    </w:p>
    <w:p w:rsidR="001E296C" w:rsidRDefault="00750CC2" w:rsidP="00750CC2">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0"/>
        <w:rPr>
          <w:rFonts w:ascii="Times New Roman" w:eastAsia="Times New Roman" w:hAnsi="Times New Roman" w:cs="Times New Roman"/>
          <w:b/>
          <w:bCs/>
          <w:color w:val="1F1F1F"/>
          <w:sz w:val="20"/>
          <w:szCs w:val="20"/>
        </w:rPr>
      </w:pPr>
      <w:bookmarkStart w:id="1238" w:name="_e78ap3471mwg" w:colFirst="0" w:colLast="0"/>
      <w:bookmarkEnd w:id="1238"/>
      <w:r>
        <w:rPr>
          <w:rFonts w:ascii="Times New Roman" w:eastAsia="Times New Roman" w:hAnsi="Times New Roman" w:cs="Times New Roman"/>
          <w:b/>
          <w:bCs/>
          <w:color w:val="1F1F1F"/>
          <w:sz w:val="20"/>
          <w:szCs w:val="20"/>
        </w:rPr>
        <w:t>8. Appellate / Revisional Stage</w:t>
      </w:r>
    </w:p>
    <w:p w:rsidR="001E296C" w:rsidRDefault="00750CC2" w:rsidP="00750CC2">
      <w:pPr>
        <w:numPr>
          <w:ilvl w:val="0"/>
          <w:numId w:val="125"/>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Appeal against Conviction (Section 410 Cr.P.C.):</w:t>
      </w:r>
      <w:r>
        <w:rPr>
          <w:rFonts w:ascii="Times New Roman" w:eastAsia="Times New Roman" w:hAnsi="Times New Roman" w:cs="Times New Roman"/>
          <w:color w:val="1F1F1F"/>
          <w:sz w:val="20"/>
          <w:szCs w:val="20"/>
        </w:rPr>
        <w:t xml:space="preserve"> The convict files an Appeal before the </w:t>
      </w:r>
      <w:r>
        <w:rPr>
          <w:rFonts w:ascii="Times New Roman" w:eastAsia="Times New Roman" w:hAnsi="Times New Roman" w:cs="Times New Roman"/>
          <w:b/>
          <w:bCs/>
          <w:color w:val="1F1F1F"/>
          <w:sz w:val="20"/>
          <w:szCs w:val="20"/>
        </w:rPr>
        <w:t>High Court</w:t>
      </w:r>
      <w:r>
        <w:rPr>
          <w:rFonts w:ascii="Times New Roman" w:eastAsia="Times New Roman" w:hAnsi="Times New Roman" w:cs="Times New Roman"/>
          <w:color w:val="1F1F1F"/>
          <w:sz w:val="20"/>
          <w:szCs w:val="20"/>
        </w:rPr>
        <w:t xml:space="preserve"> within 30 days against the judgment of the Sessions Court. Interim suspension of sentence and grant of bail may be sought under </w:t>
      </w:r>
      <w:r>
        <w:rPr>
          <w:rFonts w:ascii="Times New Roman" w:eastAsia="Times New Roman" w:hAnsi="Times New Roman" w:cs="Times New Roman"/>
          <w:b/>
          <w:bCs/>
          <w:color w:val="1F1F1F"/>
          <w:sz w:val="20"/>
          <w:szCs w:val="20"/>
        </w:rPr>
        <w:t>Section 426 Cr.P.C.</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125"/>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Appeal against Acquittal (Section 417 Cr.P.C.):</w:t>
      </w:r>
      <w:r>
        <w:rPr>
          <w:rFonts w:ascii="Times New Roman" w:eastAsia="Times New Roman" w:hAnsi="Times New Roman" w:cs="Times New Roman"/>
          <w:color w:val="1F1F1F"/>
          <w:sz w:val="20"/>
          <w:szCs w:val="20"/>
        </w:rPr>
        <w:t xml:space="preserve"> The State or the aggrieved legal heirs (with leave to appeal under Section 417(2-A) Cr.P.C.) may file an Appeal against Acquittal before the High Court.</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125"/>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Revision Petition (Section 435/439 Cr.P.C.):</w:t>
      </w:r>
      <w:r>
        <w:rPr>
          <w:rFonts w:ascii="Times New Roman" w:eastAsia="Times New Roman" w:hAnsi="Times New Roman" w:cs="Times New Roman"/>
          <w:color w:val="1F1F1F"/>
          <w:sz w:val="20"/>
          <w:szCs w:val="20"/>
        </w:rPr>
        <w:t xml:space="preserve"> A Revisio</w:t>
      </w:r>
      <w:r>
        <w:rPr>
          <w:rFonts w:ascii="Times New Roman" w:eastAsia="Times New Roman" w:hAnsi="Times New Roman" w:cs="Times New Roman"/>
          <w:color w:val="1F1F1F"/>
          <w:sz w:val="20"/>
          <w:szCs w:val="20"/>
        </w:rPr>
        <w:t>n Petition may be filed before the High Court or Sessions Court to address procedural illegalities, improper framing of charge, or errors in interlocutory rulings.</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0"/>
        <w:rPr>
          <w:rFonts w:ascii="Times New Roman" w:eastAsia="Times New Roman" w:hAnsi="Times New Roman" w:cs="Times New Roman"/>
          <w:b/>
          <w:bCs/>
          <w:color w:val="1F1F1F"/>
          <w:sz w:val="20"/>
          <w:szCs w:val="20"/>
        </w:rPr>
      </w:pPr>
      <w:bookmarkStart w:id="1239" w:name="_43lxznokex62" w:colFirst="0" w:colLast="0"/>
      <w:bookmarkEnd w:id="1239"/>
      <w:r>
        <w:rPr>
          <w:rFonts w:ascii="Times New Roman" w:eastAsia="Times New Roman" w:hAnsi="Times New Roman" w:cs="Times New Roman"/>
          <w:b/>
          <w:bCs/>
          <w:color w:val="1F1F1F"/>
          <w:sz w:val="20"/>
          <w:szCs w:val="20"/>
        </w:rPr>
        <w:t>9. Execution &amp; Final Disposal</w:t>
      </w:r>
    </w:p>
    <w:p w:rsidR="001E296C" w:rsidRDefault="00750CC2" w:rsidP="00750CC2">
      <w:pPr>
        <w:numPr>
          <w:ilvl w:val="0"/>
          <w:numId w:val="293"/>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Issuance of Sentence Warrant:</w:t>
      </w:r>
      <w:r>
        <w:rPr>
          <w:rFonts w:ascii="Times New Roman" w:eastAsia="Times New Roman" w:hAnsi="Times New Roman" w:cs="Times New Roman"/>
          <w:color w:val="1F1F1F"/>
          <w:sz w:val="20"/>
          <w:szCs w:val="20"/>
        </w:rPr>
        <w:t xml:space="preserve"> Following finality of convictio</w:t>
      </w:r>
      <w:r>
        <w:rPr>
          <w:rFonts w:ascii="Times New Roman" w:eastAsia="Times New Roman" w:hAnsi="Times New Roman" w:cs="Times New Roman"/>
          <w:color w:val="1F1F1F"/>
          <w:sz w:val="20"/>
          <w:szCs w:val="20"/>
        </w:rPr>
        <w:t xml:space="preserve">n, the trial court issues a </w:t>
      </w:r>
      <w:r>
        <w:rPr>
          <w:rFonts w:ascii="Times New Roman" w:eastAsia="Times New Roman" w:hAnsi="Times New Roman" w:cs="Times New Roman"/>
          <w:b/>
          <w:bCs/>
          <w:color w:val="1F1F1F"/>
          <w:sz w:val="20"/>
          <w:szCs w:val="20"/>
        </w:rPr>
        <w:t>Warrant of Commitment</w:t>
      </w:r>
      <w:r>
        <w:rPr>
          <w:rFonts w:ascii="Times New Roman" w:eastAsia="Times New Roman" w:hAnsi="Times New Roman" w:cs="Times New Roman"/>
          <w:color w:val="1F1F1F"/>
          <w:sz w:val="20"/>
          <w:szCs w:val="20"/>
        </w:rPr>
        <w:t xml:space="preserve"> to the Jail Superintendent for execution of the custodial sentence.</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293"/>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Enforcement &amp; Recovery of Diyat (Section 331 PPC &amp; Section 386 Cr.P.C.):</w:t>
      </w:r>
      <w:r>
        <w:rPr>
          <w:rFonts w:ascii="Times New Roman" w:eastAsia="Times New Roman" w:hAnsi="Times New Roman" w:cs="Times New Roman"/>
          <w:color w:val="1F1F1F"/>
          <w:sz w:val="20"/>
          <w:szCs w:val="20"/>
        </w:rPr>
        <w:t xml:space="preserve"> </w:t>
      </w:r>
      <w:r>
        <w:rPr>
          <w:rFonts w:ascii="Times New Roman" w:eastAsia="Times New Roman" w:hAnsi="Times New Roman" w:cs="Times New Roman"/>
          <w:i/>
          <w:iCs/>
          <w:color w:val="1F1F1F"/>
          <w:sz w:val="20"/>
          <w:szCs w:val="20"/>
        </w:rPr>
        <w:t>Diyat</w:t>
      </w:r>
      <w:r>
        <w:rPr>
          <w:rFonts w:ascii="Times New Roman" w:eastAsia="Times New Roman" w:hAnsi="Times New Roman" w:cs="Times New Roman"/>
          <w:color w:val="1F1F1F"/>
          <w:sz w:val="20"/>
          <w:szCs w:val="20"/>
        </w:rPr>
        <w:t xml:space="preserve"> awarded to the legal heirs of the deceased is recoverable as arrears of land revenue. Under Section 331 PPC, the convict may be retained in jail or subjected to simple imprisonment until the </w:t>
      </w:r>
      <w:r>
        <w:rPr>
          <w:rFonts w:ascii="Times New Roman" w:eastAsia="Times New Roman" w:hAnsi="Times New Roman" w:cs="Times New Roman"/>
          <w:i/>
          <w:iCs/>
          <w:color w:val="1F1F1F"/>
          <w:sz w:val="20"/>
          <w:szCs w:val="20"/>
        </w:rPr>
        <w:t>Diyat</w:t>
      </w:r>
      <w:r>
        <w:rPr>
          <w:rFonts w:ascii="Times New Roman" w:eastAsia="Times New Roman" w:hAnsi="Times New Roman" w:cs="Times New Roman"/>
          <w:color w:val="1F1F1F"/>
          <w:sz w:val="20"/>
          <w:szCs w:val="20"/>
        </w:rPr>
        <w:t xml:space="preserve"> is paid in full or discharged through arranged installment</w:t>
      </w:r>
      <w:r>
        <w:rPr>
          <w:rFonts w:ascii="Times New Roman" w:eastAsia="Times New Roman" w:hAnsi="Times New Roman" w:cs="Times New Roman"/>
          <w:color w:val="1F1F1F"/>
          <w:sz w:val="20"/>
          <w:szCs w:val="20"/>
        </w:rPr>
        <w:t>s.</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293"/>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Disposal of Property (Section 516-A &amp; 517 Cr.P.C.):</w:t>
      </w:r>
      <w:r>
        <w:rPr>
          <w:rFonts w:ascii="Times New Roman" w:eastAsia="Times New Roman" w:hAnsi="Times New Roman" w:cs="Times New Roman"/>
          <w:color w:val="1F1F1F"/>
          <w:sz w:val="20"/>
          <w:szCs w:val="20"/>
        </w:rPr>
        <w:t xml:space="preserve"> Weapons, vehicles, or exhibits are confiscated, destroyed, or returned to their verified lawful owners under final court directions.</w:t>
      </w:r>
    </w:p>
    <w:p w:rsidR="001E296C" w:rsidRDefault="00750CC2" w:rsidP="00750CC2">
      <w:pPr>
        <w:numPr>
          <w:ilvl w:val="0"/>
          <w:numId w:val="293"/>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Case Closure &amp; Archiving:</w:t>
      </w:r>
      <w:r>
        <w:rPr>
          <w:rFonts w:ascii="Times New Roman" w:eastAsia="Times New Roman" w:hAnsi="Times New Roman" w:cs="Times New Roman"/>
          <w:color w:val="1F1F1F"/>
          <w:sz w:val="20"/>
          <w:szCs w:val="20"/>
        </w:rPr>
        <w:t xml:space="preserve"> Upon execution of sentence, full recovery</w:t>
      </w:r>
      <w:r>
        <w:rPr>
          <w:rFonts w:ascii="Times New Roman" w:eastAsia="Times New Roman" w:hAnsi="Times New Roman" w:cs="Times New Roman"/>
          <w:color w:val="1F1F1F"/>
          <w:sz w:val="20"/>
          <w:szCs w:val="20"/>
        </w:rPr>
        <w:t xml:space="preserve"> or discharge of </w:t>
      </w:r>
      <w:r>
        <w:rPr>
          <w:rFonts w:ascii="Times New Roman" w:eastAsia="Times New Roman" w:hAnsi="Times New Roman" w:cs="Times New Roman"/>
          <w:i/>
          <w:iCs/>
          <w:color w:val="1F1F1F"/>
          <w:sz w:val="20"/>
          <w:szCs w:val="20"/>
        </w:rPr>
        <w:t>Diyat</w:t>
      </w:r>
      <w:r>
        <w:rPr>
          <w:rFonts w:ascii="Times New Roman" w:eastAsia="Times New Roman" w:hAnsi="Times New Roman" w:cs="Times New Roman"/>
          <w:color w:val="1F1F1F"/>
          <w:sz w:val="20"/>
          <w:szCs w:val="20"/>
        </w:rPr>
        <w:t>, or acquittal, the proceedings are formally concluded and the case record is archived in the Record Room (</w:t>
      </w:r>
      <w:r>
        <w:rPr>
          <w:rFonts w:ascii="Times New Roman" w:eastAsia="Times New Roman" w:hAnsi="Times New Roman" w:cs="Times New Roman"/>
          <w:i/>
          <w:iCs/>
          <w:color w:val="1F1F1F"/>
          <w:sz w:val="20"/>
          <w:szCs w:val="20"/>
        </w:rPr>
        <w:t>Muhafiz Khana</w:t>
      </w:r>
      <w:r>
        <w:rPr>
          <w:rFonts w:ascii="Times New Roman" w:eastAsia="Times New Roman" w:hAnsi="Times New Roman" w:cs="Times New Roman"/>
          <w:color w:val="1F1F1F"/>
          <w:sz w:val="20"/>
          <w:szCs w:val="20"/>
        </w:rPr>
        <w:t>).</w:t>
      </w: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v)   Required evidence and evidence </w:t>
      </w:r>
      <w:r>
        <w:rPr>
          <w:rFonts w:ascii="Times New Roman" w:eastAsia="Times New Roman" w:hAnsi="Times New Roman" w:cs="Times New Roman"/>
          <w:b/>
          <w:bCs/>
          <w:sz w:val="24"/>
          <w:szCs w:val="24"/>
          <w:u w:val="single"/>
        </w:rPr>
        <w:br/>
      </w:r>
      <w:r>
        <w:rPr>
          <w:rFonts w:ascii="Calibri" w:eastAsia="Calibri" w:hAnsi="Calibri" w:cs="Calibri"/>
          <w:b/>
          <w:bCs/>
          <w:sz w:val="20"/>
          <w:szCs w:val="20"/>
        </w:rPr>
        <w:t>CULPABLE HOMICIDE UNDER PAKISTANI LAW</w:t>
      </w:r>
    </w:p>
    <w:p w:rsidR="001E296C" w:rsidRDefault="00750CC2" w:rsidP="00750CC2">
      <w:pPr>
        <w:pBdr>
          <w:bottom w:val="single" w:sz="8" w:space="6" w:color="000000"/>
        </w:pBdr>
        <w:spacing w:after="2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REQUIRED EVIDENCE / DOCUMENTS</w:t>
      </w:r>
    </w:p>
    <w:p w:rsidR="001E296C" w:rsidRDefault="00750CC2" w:rsidP="00750CC2">
      <w:pPr>
        <w:pStyle w:val="Heading1"/>
        <w:keepNext w:val="0"/>
        <w:keepLines w:val="0"/>
        <w:pBdr>
          <w:bottom w:val="single" w:sz="4" w:space="4" w:color="000000"/>
        </w:pBdr>
        <w:spacing w:before="3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A. Evidence Common to All Scenarios</w:t>
      </w:r>
    </w:p>
    <w:tbl>
      <w:tblPr>
        <w:tblStyle w:val="aff6"/>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43"/>
        <w:gridCol w:w="4208"/>
      </w:tblGrid>
      <w:tr w:rsidR="001E296C">
        <w:trPr>
          <w:tblHeader/>
        </w:trPr>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Evidence / Document</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First Information Report (FIR)</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S.154, CrPC 1898</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Inquest Report</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S.174, CrPC 1898</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Post-mortem / Medico-Legal Certificate</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S.174, CrPC 1898; Art.59, Qanun-e-Shahadat Order 1984</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Site plan &amp; recovery memo(s)</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S.103, CrPC 1898</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recorded by police (161) &amp; before Magistrate (164)</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Ss.161, 164, CrPC 1898</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Dying declaration</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Art.46, Qanun-e-Shahadat Order 1984</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Ocular / eyewitness testimony</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Arts.17 &amp; 71, Qanun-e-Shahadat Order 19</w:t>
            </w:r>
            <w:r>
              <w:rPr>
                <w:rFonts w:ascii="Times New Roman" w:eastAsia="Times New Roman" w:hAnsi="Times New Roman" w:cs="Times New Roman"/>
                <w:sz w:val="20"/>
                <w:szCs w:val="20"/>
              </w:rPr>
              <w:t>84</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Judicial / extra-judicial confession</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S.164, CrPC 1898; Arts.38–43, Qanun-e-Shahadat Order 1984</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Weapon of offence &amp; chain-of-custody record</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General evidentiary practice; Art.22, Qanun-e-Shahadat Order 1984 (documentary/real evidence)</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 DNA / ballistic / chemical examiner's report</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Forensic Science Agency legislation; Art.59, Qanun-e-Shahadat Order 1984</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Call Data Record / CCTV / digital evidence</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Art.164, Qanun-e-Shahadat Order 1984 (electronic evidence)</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Proof of Wali status (heirship certificate, Nikahnama, CNIC/B-Form)</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Ss.305–306, PPC 1860 (identifying who may exercise Qisas/Diyat rights)</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Motive evidence</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fact under Art.21, Qanun-e-Shahadat Order 1984</w:t>
            </w:r>
          </w:p>
        </w:tc>
      </w:tr>
    </w:tbl>
    <w:p w:rsidR="001E296C" w:rsidRDefault="00750CC2" w:rsidP="00750CC2">
      <w:pPr>
        <w:pStyle w:val="Heading1"/>
        <w:keepNext w:val="0"/>
        <w:keepLines w:val="0"/>
        <w:pBdr>
          <w:bottom w:val="single" w:sz="4" w:space="4" w:color="000000"/>
        </w:pBdr>
        <w:spacing w:before="3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B. Scenario-Specific Evidence</w:t>
      </w:r>
    </w:p>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S1 — Qatl-i-Amd</w:t>
      </w:r>
    </w:p>
    <w:tbl>
      <w:tblPr>
        <w:tblStyle w:val="aff7"/>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43"/>
        <w:gridCol w:w="4208"/>
      </w:tblGrid>
      <w:tr w:rsidR="001E296C">
        <w:trPr>
          <w:tblHeader/>
        </w:trPr>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Evidence / Document</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of premeditation / intention</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S.300, PPC 1860 (ingredients of intention/knowledge)</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Weapon-injury correlation report</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Art.59, Qanun-e-Shahadat Order 1984</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Enmity / threat / last-seen evidence</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fact, Art.21, Qanun-e-Shahadat Order 1984</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Rebuttal of private-defence plea (if raised)</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Ss.96–106, PPC 1860</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Confession or two qualifying witnesses, for a Qisas conviction</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S.304, PPC 1860</w:t>
            </w:r>
          </w:p>
        </w:tc>
      </w:tr>
    </w:tbl>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S2 — Qatl Shibh-i-Amd</w:t>
      </w:r>
    </w:p>
    <w:tbl>
      <w:tblPr>
        <w:tblStyle w:val="aff8"/>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43"/>
        <w:gridCol w:w="4208"/>
      </w:tblGrid>
      <w:tr w:rsidR="001E296C">
        <w:trPr>
          <w:tblHeader/>
        </w:trPr>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Evidence / Document</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Nature-of-weapon report establishing the means was 'not ordinarily likely to cause death'</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S.315, PPC 1860; Art.59, Qanun-e-Shahadat Order 1984</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Medical opinion correlating injury to instrument</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Art.59, Qanun-e-Shahadat Order 1984</w:t>
            </w:r>
          </w:p>
        </w:tc>
      </w:tr>
    </w:tbl>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S3 — Qatl-i-Khata</w:t>
      </w:r>
    </w:p>
    <w:tbl>
      <w:tblPr>
        <w:tblStyle w:val="aff9"/>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43"/>
        <w:gridCol w:w="4208"/>
      </w:tblGrid>
      <w:tr w:rsidR="001E296C">
        <w:trPr>
          <w:tblHeader/>
        </w:trPr>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Evidence / Document</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Driving licence &amp; vehicle fitness/registration record</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Motor Vehicles Ordinance 1965</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Traffic police report / spot inspection, speed &amp; skid-mark evidence</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S.320, PPC 1860 (rash/negligent driving)</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Eyewitness account of the accident</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Art.17, Qanun-e-Shahadat Order 1984</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Proof of absence of intent/knowledge (mistake of fact or person)</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S.318, PPC 1860</w:t>
            </w:r>
          </w:p>
        </w:tc>
      </w:tr>
    </w:tbl>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S4 — Qatl bis-Sabab</w:t>
      </w:r>
    </w:p>
    <w:tbl>
      <w:tblPr>
        <w:tblStyle w:val="aff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43"/>
        <w:gridCol w:w="4208"/>
      </w:tblGrid>
      <w:tr w:rsidR="001E296C">
        <w:trPr>
          <w:tblHeader/>
        </w:trPr>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Evidence / Document</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of the underlying unlawful act</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S.321, PPC 1860</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Safety-code / hazard-maintenance records</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fact, Art.21, Qanun-e-Shahadat Order 1984</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Expert causation report linking the unlawful act to death</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Art.59, Qanun-e-Shahadat Order 1984</w:t>
            </w:r>
          </w:p>
        </w:tc>
      </w:tr>
    </w:tbl>
    <w:p w:rsidR="001E296C" w:rsidRDefault="00750CC2" w:rsidP="00750CC2">
      <w:pPr>
        <w:pStyle w:val="Heading2"/>
        <w:keepNext w:val="0"/>
        <w:keepLines w:val="0"/>
        <w:spacing w:before="220" w:after="100" w:line="240" w:lineRule="auto"/>
        <w:rPr>
          <w:rFonts w:ascii="Times New Roman" w:eastAsia="Times New Roman" w:hAnsi="Times New Roman" w:cs="Times New Roman"/>
          <w:color w:val="2E74B5"/>
          <w:sz w:val="20"/>
          <w:szCs w:val="20"/>
        </w:rPr>
      </w:pPr>
      <w:bookmarkStart w:id="1240" w:name="_wbl7kmfqostc" w:colFirst="0" w:colLast="0"/>
      <w:bookmarkEnd w:id="1240"/>
      <w:r>
        <w:rPr>
          <w:rFonts w:ascii="Times New Roman" w:eastAsia="Times New Roman" w:hAnsi="Times New Roman" w:cs="Times New Roman"/>
          <w:b/>
          <w:bCs/>
          <w:sz w:val="20"/>
          <w:szCs w:val="20"/>
        </w:rPr>
        <w:t>S5 — Qatl-i-Amd Not Liable to Qisas</w:t>
      </w:r>
    </w:p>
    <w:tbl>
      <w:tblPr>
        <w:tblStyle w:val="affb"/>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43"/>
        <w:gridCol w:w="4208"/>
      </w:tblGrid>
      <w:tr w:rsidR="001E296C">
        <w:trPr>
          <w:tblHeader/>
        </w:trPr>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Evidence / Document</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Genealogy / heirship certificate proving offender-Wali relationship</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S.306(b)(c), PPC 1860</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Nikahnama / birth certificates</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S.306(b)(c), PPC 1860</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Age-determination (ossification test) / school or birth record, for a child offender</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S.7, Juvenile Justice System Act 2018</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Medical Board report on unsoundness of mind</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S.84, PPC 1860; Ss.464–465, CrPC 1898</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on exceeding the right of private defence</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Ss.96–106, PPC 1860</w:t>
            </w:r>
          </w:p>
        </w:tc>
      </w:tr>
    </w:tbl>
    <w:p w:rsidR="001E296C" w:rsidRDefault="001E296C" w:rsidP="00750CC2">
      <w:pPr>
        <w:widowControl w:val="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vi)   Legal and administrative remedies          </w:t>
      </w:r>
      <w:r>
        <w:rPr>
          <w:rFonts w:ascii="Times New Roman" w:eastAsia="Times New Roman" w:hAnsi="Times New Roman" w:cs="Times New Roman"/>
          <w:b/>
          <w:bCs/>
          <w:sz w:val="24"/>
          <w:szCs w:val="24"/>
          <w:u w:val="single"/>
        </w:rPr>
        <w:br/>
      </w:r>
      <w:r>
        <w:rPr>
          <w:rFonts w:ascii="Calibri" w:eastAsia="Calibri" w:hAnsi="Calibri" w:cs="Calibri"/>
          <w:b/>
          <w:bCs/>
          <w:sz w:val="20"/>
          <w:szCs w:val="20"/>
        </w:rPr>
        <w:t>CULPABLE HOMICIDE UNDER PAKISTANI LAW</w:t>
      </w:r>
    </w:p>
    <w:p w:rsidR="001E296C" w:rsidRDefault="00750CC2" w:rsidP="00750CC2">
      <w:pPr>
        <w:pBdr>
          <w:bottom w:val="single" w:sz="8" w:space="6" w:color="000000"/>
        </w:pBdr>
        <w:spacing w:after="200" w:line="240" w:lineRule="auto"/>
        <w:rPr>
          <w:rFonts w:ascii="Times New Roman" w:eastAsia="Times New Roman" w:hAnsi="Times New Roman" w:cs="Times New Roman"/>
          <w:i/>
          <w:iCs/>
          <w:sz w:val="20"/>
          <w:szCs w:val="20"/>
        </w:rPr>
      </w:pPr>
      <w:r>
        <w:rPr>
          <w:rFonts w:ascii="Times New Roman" w:eastAsia="Times New Roman" w:hAnsi="Times New Roman" w:cs="Times New Roman"/>
          <w:b/>
          <w:bCs/>
          <w:sz w:val="20"/>
          <w:szCs w:val="20"/>
        </w:rPr>
        <w:t>AVAILABLE REMEDIES</w:t>
      </w:r>
    </w:p>
    <w:p w:rsidR="001E296C" w:rsidRDefault="00750CC2" w:rsidP="00750CC2">
      <w:pPr>
        <w:pBdr>
          <w:bottom w:val="single" w:sz="8" w:space="6" w:color="000000"/>
        </w:pBdr>
        <w:spacing w:after="20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S1:Qatl e amd</w:t>
      </w:r>
    </w:p>
    <w:tbl>
      <w:tblPr>
        <w:tblStyle w:val="affc"/>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43"/>
        <w:gridCol w:w="4208"/>
      </w:tblGrid>
      <w:tr w:rsidR="001E296C">
        <w:trPr>
          <w:tblHeader/>
        </w:trPr>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Remedy</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Qisas (retributive death sentence, at heirs' election)</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S.302(a), PPC 1860</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Ta'zir (death or life imprisonment, up to 25 years) where Qisas not enforceable/proved</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S.302(b)(c), PPC 1860</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Diyat, where Qisas is waived or compounded</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Ss.302(c), 323, PPC 1860</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Compensation order</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S.544-A, CrPC 1898</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Appeal / revision / confirmation reference</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Ss.374, 435–439-A, CrPC 1898</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petition (procedural illegality, bail)</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Art.199, Constitution of Pakistan 1973</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Mercy petition post-conviction</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Art.45, Constitutio</w:t>
            </w:r>
            <w:r>
              <w:rPr>
                <w:rFonts w:ascii="Times New Roman" w:eastAsia="Times New Roman" w:hAnsi="Times New Roman" w:cs="Times New Roman"/>
                <w:sz w:val="20"/>
                <w:szCs w:val="20"/>
              </w:rPr>
              <w:t>n of Pakistan 1973</w:t>
            </w:r>
          </w:p>
        </w:tc>
      </w:tr>
    </w:tbl>
    <w:p w:rsidR="001E296C" w:rsidRDefault="00750CC2" w:rsidP="00750CC2">
      <w:pPr>
        <w:pStyle w:val="Heading1"/>
        <w:keepNext w:val="0"/>
        <w:keepLines w:val="0"/>
        <w:pBdr>
          <w:bottom w:val="single" w:sz="4" w:space="4" w:color="000000"/>
        </w:pBdr>
        <w:spacing w:before="3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S2 — Qatl Shibh-i-Amd</w:t>
      </w:r>
    </w:p>
    <w:tbl>
      <w:tblPr>
        <w:tblStyle w:val="affd"/>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43"/>
        <w:gridCol w:w="4208"/>
      </w:tblGrid>
      <w:tr w:rsidR="001E296C">
        <w:trPr>
          <w:tblHeader/>
        </w:trPr>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Remedy</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Diyat</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S.316, PPC 1860; Ss.323–324, PPC 1860</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Ta'zir — imprisonment up to 25 years</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S.316, PPC 1860</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Appeal / revision</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Ss.374 or 410, 435–439-A, CrPC 1898</w:t>
            </w:r>
          </w:p>
        </w:tc>
      </w:tr>
    </w:tbl>
    <w:p w:rsidR="001E296C" w:rsidRDefault="00750CC2" w:rsidP="00750CC2">
      <w:pPr>
        <w:pStyle w:val="Heading1"/>
        <w:keepNext w:val="0"/>
        <w:keepLines w:val="0"/>
        <w:pBdr>
          <w:bottom w:val="single" w:sz="4" w:space="4" w:color="000000"/>
        </w:pBdr>
        <w:spacing w:before="3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S3 — Qatl-i-Khata</w:t>
      </w:r>
    </w:p>
    <w:tbl>
      <w:tblPr>
        <w:tblStyle w:val="affe"/>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43"/>
        <w:gridCol w:w="4208"/>
      </w:tblGrid>
      <w:tr w:rsidR="001E296C">
        <w:trPr>
          <w:tblHeader/>
        </w:trPr>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Remedy</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Diyat</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S.319, PPC 1860; Ss.323–324, PPC 1860</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Ta'zir — imprisonment up to 10 years for gross rash/negligent driving causing death</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S.320, PPC 1860</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Arsh, where a lesser injury contributed</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S.323 read with Ss.336-A/336-B, PPC 1860 (as applicable to the injury caused)</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Compensation order</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S.544-A, CrPC 1898</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Appeal / revision</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Ss.374 or 410, 435–439-A, CrPC 1898</w:t>
            </w:r>
          </w:p>
        </w:tc>
      </w:tr>
    </w:tbl>
    <w:p w:rsidR="001E296C" w:rsidRDefault="00750CC2" w:rsidP="00750CC2">
      <w:pPr>
        <w:pStyle w:val="Heading1"/>
        <w:keepNext w:val="0"/>
        <w:keepLines w:val="0"/>
        <w:pBdr>
          <w:bottom w:val="single" w:sz="4" w:space="4" w:color="000000"/>
        </w:pBdr>
        <w:spacing w:before="3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S4 — Qatl bis-Sabab</w:t>
      </w:r>
    </w:p>
    <w:tbl>
      <w:tblPr>
        <w:tblStyle w:val="afff"/>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43"/>
        <w:gridCol w:w="4208"/>
      </w:tblGrid>
      <w:tr w:rsidR="001E296C">
        <w:trPr>
          <w:tblHeader/>
        </w:trPr>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Remedy</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Diyat</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S.322, PPC 1860; Ss.323–324, PPC 1860</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Separate Ta'zir for the underlying unlawful act, where independently made out</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E.g. Ss.284–289, 336, PPC 1860</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Compensation order</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S.544-A, CrPC 1898</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Appeal / revision</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Ss.374 or 410, 435–439-A, CrPC 1898</w:t>
            </w:r>
          </w:p>
        </w:tc>
      </w:tr>
    </w:tbl>
    <w:p w:rsidR="001E296C" w:rsidRDefault="00750CC2" w:rsidP="00750CC2">
      <w:pPr>
        <w:pStyle w:val="Heading1"/>
        <w:keepNext w:val="0"/>
        <w:keepLines w:val="0"/>
        <w:pBdr>
          <w:bottom w:val="single" w:sz="4" w:space="4" w:color="000000"/>
        </w:pBdr>
        <w:spacing w:before="3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S5 — Qatl-i-Amd Not Liable to Qisas</w:t>
      </w:r>
    </w:p>
    <w:tbl>
      <w:tblPr>
        <w:tblStyle w:val="afff0"/>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43"/>
        <w:gridCol w:w="4208"/>
      </w:tblGrid>
      <w:tr w:rsidR="001E296C">
        <w:trPr>
          <w:tblHeader/>
        </w:trPr>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Remedy</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Ta'zir — imprisonment up to 14 years (Qisas barred)</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S.308, PPC 1860</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Diyat payable to the other heirs (excluding the barred Wali's share)</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S.308, PPC 1860; Ss.323–324, PPC 1860</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Acquittal / discharge, where statutory bar or insufficient evidence is established</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Ss.249-A/265-K, CrPC 1898</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Quashment of FIR/proceedings</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Art.199, Constitution of Pakistan 1973 (writ jurisdiction, formerly S.561-A CrPC)</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Diversion / rehabilitative disposal, where offender is a child</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Ss.9–10, Juvenile Justice System Act 2018</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Appeal / revision</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Ss.374 or 410, 435–439-A, CrPC 1898</w:t>
            </w:r>
          </w:p>
        </w:tc>
      </w:tr>
    </w:tbl>
    <w:p w:rsidR="001E296C" w:rsidRDefault="00750CC2" w:rsidP="00750CC2">
      <w:pPr>
        <w:pStyle w:val="Heading1"/>
        <w:keepNext w:val="0"/>
        <w:keepLines w:val="0"/>
        <w:pBdr>
          <w:bottom w:val="single" w:sz="4" w:space="4" w:color="000000"/>
        </w:pBdr>
        <w:spacing w:before="300" w:line="240" w:lineRule="auto"/>
        <w:rPr>
          <w:rFonts w:ascii="Times New Roman" w:eastAsia="Times New Roman" w:hAnsi="Times New Roman" w:cs="Times New Roman"/>
          <w:color w:val="2E74B5"/>
          <w:sz w:val="20"/>
          <w:szCs w:val="20"/>
        </w:rPr>
      </w:pPr>
      <w:bookmarkStart w:id="1241" w:name="_5ggsr1uhg10d" w:colFirst="0" w:colLast="0"/>
      <w:bookmarkEnd w:id="1241"/>
      <w:r>
        <w:rPr>
          <w:rFonts w:ascii="Times New Roman" w:eastAsia="Times New Roman" w:hAnsi="Times New Roman" w:cs="Times New Roman"/>
          <w:b/>
          <w:bCs/>
          <w:sz w:val="20"/>
          <w:szCs w:val="20"/>
        </w:rPr>
        <w:t>General / Cross-Scenario Procedural Remedies</w:t>
      </w:r>
    </w:p>
    <w:tbl>
      <w:tblPr>
        <w:tblStyle w:val="afff1"/>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43"/>
        <w:gridCol w:w="4208"/>
      </w:tblGrid>
      <w:tr w:rsidR="001E296C">
        <w:trPr>
          <w:tblHeader/>
        </w:trPr>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Remedy</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Bail (pre-arrest / post-arrest)</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Ss.497–498, CrPC 1898</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Acquittal on discharge/no case to answer</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Ss.249-A/265-K, CrPC 1898</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Appeal</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Ss.374, 410, 417, CrPC 1898</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Revision</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Ss.435–439-A, CrPC 1898</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petition</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Art.199, Constitution of Pakistan 1973</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Review before the Supreme Court</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Art.188, Constitution of Pakistan 1973; Order XXVI, Supreme Court Rules 1980</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Executive clemency</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Art.45, Constitution of Pakistan 1973; S.402, CrPC 1898</w:t>
            </w:r>
          </w:p>
        </w:tc>
      </w:tr>
      <w:tr w:rsidR="001E296C">
        <w:tc>
          <w:tcPr>
            <w:tcW w:w="51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Civil compensation (independent of criminal remedy)</w:t>
            </w:r>
          </w:p>
        </w:tc>
        <w:tc>
          <w:tcPr>
            <w:tcW w:w="4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General civil law</w:t>
            </w:r>
            <w:r>
              <w:rPr>
                <w:rFonts w:ascii="Times New Roman" w:eastAsia="Times New Roman" w:hAnsi="Times New Roman" w:cs="Times New Roman"/>
                <w:sz w:val="20"/>
                <w:szCs w:val="20"/>
              </w:rPr>
              <w:t xml:space="preserve"> / Court Fees Act 1870, S.7(i) (fee on such a suit)</w:t>
            </w:r>
          </w:p>
        </w:tc>
      </w:tr>
    </w:tbl>
    <w:p w:rsidR="001E296C" w:rsidRDefault="001E296C" w:rsidP="00750CC2">
      <w:pPr>
        <w:widowControl w:val="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vii)   Special scenarios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CULPABLE HOMICIDE UNDER PAKISTANI LAW</w:t>
      </w:r>
    </w:p>
    <w:p w:rsidR="001E296C" w:rsidRDefault="00750CC2" w:rsidP="00750CC2">
      <w:pPr>
        <w:pBdr>
          <w:bottom w:val="single" w:sz="8" w:space="6" w:color="000000"/>
        </w:pBdr>
        <w:spacing w:after="2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CONDITIONS / SCENARIOS</w:t>
      </w:r>
    </w:p>
    <w:p w:rsidR="001E296C" w:rsidRDefault="00750CC2" w:rsidP="00750CC2">
      <w:pPr>
        <w:spacing w:after="300" w:line="24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D</w:t>
      </w:r>
      <w:r>
        <w:rPr>
          <w:rFonts w:ascii="Times New Roman" w:eastAsia="Times New Roman" w:hAnsi="Times New Roman" w:cs="Times New Roman"/>
          <w:sz w:val="20"/>
          <w:szCs w:val="20"/>
        </w:rPr>
        <w:t>Under the Pakistan Penal Code, 1860 (as substituted by the Qisas and Diyat Ordinance, 1990, now incorporated as Chapter XVI PPC), the umbrella term "culpable homicide" corresponds to the various classes of "Qatl" — the causing of a person's death. Five dis</w:t>
      </w:r>
      <w:r>
        <w:rPr>
          <w:rFonts w:ascii="Times New Roman" w:eastAsia="Times New Roman" w:hAnsi="Times New Roman" w:cs="Times New Roman"/>
          <w:sz w:val="20"/>
          <w:szCs w:val="20"/>
        </w:rPr>
        <w:t xml:space="preserve">tinct legal conditions/scenarios are recognised, distinguished by intention, means used, and the causal link between act and death. </w:t>
      </w:r>
    </w:p>
    <w:p w:rsidR="001E296C" w:rsidRDefault="00750CC2" w:rsidP="00750CC2">
      <w:pPr>
        <w:spacing w:after="3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The Five Scenarios of Culpable Homicide (Qatl)</w:t>
      </w:r>
    </w:p>
    <w:tbl>
      <w:tblPr>
        <w:tblStyle w:val="afff2"/>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8"/>
        <w:gridCol w:w="2525"/>
        <w:gridCol w:w="6078"/>
      </w:tblGrid>
      <w:tr w:rsidR="001E296C">
        <w:trPr>
          <w:tblHeader/>
        </w:trPr>
        <w:tc>
          <w:tcPr>
            <w:tcW w:w="7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Code</w:t>
            </w:r>
          </w:p>
        </w:tc>
        <w:tc>
          <w:tcPr>
            <w:tcW w:w="25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 Name</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Defining Condition</w:t>
            </w:r>
          </w:p>
        </w:tc>
      </w:tr>
      <w:tr w:rsidR="001E296C">
        <w:tc>
          <w:tcPr>
            <w:tcW w:w="7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w:t>
            </w:r>
          </w:p>
        </w:tc>
        <w:tc>
          <w:tcPr>
            <w:tcW w:w="25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Qatl-i-Amd (Intentional Culpable H</w:t>
            </w:r>
            <w:r>
              <w:rPr>
                <w:rFonts w:ascii="Times New Roman" w:eastAsia="Times New Roman" w:hAnsi="Times New Roman" w:cs="Times New Roman"/>
                <w:sz w:val="20"/>
                <w:szCs w:val="20"/>
              </w:rPr>
              <w:t>omicide)</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Causing the death of a person: (i) with intention of causing death; or (ii) with intention of causing bodily injury which the offender knows/intends is likely to cause death; or (iii) with knowledge that the act is so imminently dangerous that it </w:t>
            </w:r>
            <w:r>
              <w:rPr>
                <w:rFonts w:ascii="Times New Roman" w:eastAsia="Times New Roman" w:hAnsi="Times New Roman" w:cs="Times New Roman"/>
                <w:sz w:val="20"/>
                <w:szCs w:val="20"/>
              </w:rPr>
              <w:t>must, in all probability, cause death — done without lawful justification or excuse.</w:t>
            </w:r>
          </w:p>
        </w:tc>
      </w:tr>
      <w:tr w:rsidR="001E296C">
        <w:tc>
          <w:tcPr>
            <w:tcW w:w="7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S2</w:t>
            </w:r>
          </w:p>
        </w:tc>
        <w:tc>
          <w:tcPr>
            <w:tcW w:w="25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Qatl Shibh-i-Amd (Quasi-Intentional Homicide)</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Causing death by an act done with intent to cause harm to the body or mind of a person, by means of a weapon or an act which, in the ordinary course of nature, is not likely to cause death — the death being an unintended but direct consequence of the harmf</w:t>
            </w:r>
            <w:r>
              <w:rPr>
                <w:rFonts w:ascii="Times New Roman" w:eastAsia="Times New Roman" w:hAnsi="Times New Roman" w:cs="Times New Roman"/>
                <w:sz w:val="20"/>
                <w:szCs w:val="20"/>
              </w:rPr>
              <w:t>ul act.</w:t>
            </w:r>
          </w:p>
        </w:tc>
      </w:tr>
      <w:tr w:rsidR="001E296C">
        <w:tc>
          <w:tcPr>
            <w:tcW w:w="7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w:t>
            </w:r>
          </w:p>
        </w:tc>
        <w:tc>
          <w:tcPr>
            <w:tcW w:w="25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Qatl-i-Khata (Homicide by Mistake / Negligence)</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Causing death without any intention to cause death or to cause harm to the person killed — by mistake of act (e.g. a lawful act performed carelessly) or mistake of person (e.g. a blow/shot intende</w:t>
            </w:r>
            <w:r>
              <w:rPr>
                <w:rFonts w:ascii="Times New Roman" w:eastAsia="Times New Roman" w:hAnsi="Times New Roman" w:cs="Times New Roman"/>
                <w:sz w:val="20"/>
                <w:szCs w:val="20"/>
              </w:rPr>
              <w:t>d for one person killing another), including death resulting from a rash or negligent act such as negligent driving.</w:t>
            </w:r>
          </w:p>
        </w:tc>
      </w:tr>
      <w:tr w:rsidR="001E296C">
        <w:tc>
          <w:tcPr>
            <w:tcW w:w="7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S4</w:t>
            </w:r>
          </w:p>
        </w:tc>
        <w:tc>
          <w:tcPr>
            <w:tcW w:w="25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Qatl bis-Sabab (Homicide by Indirect Cause)</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Causing death without any direct or indirect intention, by doing any unlawful act which becomes the cause of another person's death, without the offender applying force directly to the victim's body — e.g. digging an unguarded pit, or leaving a hazard that</w:t>
            </w:r>
            <w:r>
              <w:rPr>
                <w:rFonts w:ascii="Times New Roman" w:eastAsia="Times New Roman" w:hAnsi="Times New Roman" w:cs="Times New Roman"/>
                <w:sz w:val="20"/>
                <w:szCs w:val="20"/>
              </w:rPr>
              <w:t xml:space="preserve"> later causes a fatal accident.</w:t>
            </w:r>
          </w:p>
        </w:tc>
      </w:tr>
      <w:tr w:rsidR="001E296C">
        <w:tc>
          <w:tcPr>
            <w:tcW w:w="7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S5</w:t>
            </w:r>
          </w:p>
        </w:tc>
        <w:tc>
          <w:tcPr>
            <w:tcW w:w="25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Qatl-i-Amd Not Liable to Qisas (Special Exemptions)</w:t>
            </w:r>
          </w:p>
        </w:tc>
        <w:tc>
          <w:tcPr>
            <w:tcW w:w="60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Situations where the ingredients of Qatl-i-Amd are otherwise made out, but the law itself bars enforcement of Qisas — because the offender is a minor or of unsound mind</w:t>
            </w:r>
            <w:r>
              <w:rPr>
                <w:rFonts w:ascii="Times New Roman" w:eastAsia="Times New Roman" w:hAnsi="Times New Roman" w:cs="Times New Roman"/>
                <w:sz w:val="20"/>
                <w:szCs w:val="20"/>
              </w:rPr>
              <w:t>; the offender caused the death of his own child or grandchild; any Wali of the victim is a direct descendant of the offender; the killing occurred in exceeding the right of self-defence; or the strict evidentiary standard required for Qisas (confession or</w:t>
            </w:r>
            <w:r>
              <w:rPr>
                <w:rFonts w:ascii="Times New Roman" w:eastAsia="Times New Roman" w:hAnsi="Times New Roman" w:cs="Times New Roman"/>
                <w:sz w:val="20"/>
                <w:szCs w:val="20"/>
              </w:rPr>
              <w:t xml:space="preserve"> the testimony of the requisite number of qualifying witnesses) is not met.</w:t>
            </w:r>
          </w:p>
        </w:tc>
      </w:tr>
    </w:tbl>
    <w:p w:rsidR="001E296C" w:rsidRDefault="001E296C" w:rsidP="00750CC2">
      <w:pPr>
        <w:spacing w:after="120" w:line="240" w:lineRule="auto"/>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0"/>
          <w:szCs w:val="20"/>
          <w:u w:val="single"/>
        </w:rPr>
        <w:t xml:space="preserve">viii)  users list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r>
        <w:rPr>
          <w:rFonts w:ascii="Calibri" w:eastAsia="Calibri" w:hAnsi="Calibri" w:cs="Calibri"/>
          <w:b/>
          <w:bCs/>
          <w:sz w:val="20"/>
          <w:szCs w:val="20"/>
        </w:rPr>
        <w:t>C</w:t>
      </w:r>
      <w:r>
        <w:rPr>
          <w:rFonts w:ascii="Times New Roman" w:eastAsia="Times New Roman" w:hAnsi="Times New Roman" w:cs="Times New Roman"/>
          <w:b/>
          <w:bCs/>
          <w:sz w:val="20"/>
          <w:szCs w:val="20"/>
        </w:rPr>
        <w:t>ULPABLE HOMICIDE UNDER PAKISTANI LAW</w:t>
      </w:r>
    </w:p>
    <w:p w:rsidR="001E296C" w:rsidRDefault="00750CC2" w:rsidP="00750CC2">
      <w:pPr>
        <w:pStyle w:val="Heading1"/>
        <w:keepNext w:val="0"/>
        <w:keepLines w:val="0"/>
        <w:pBdr>
          <w:bottom w:val="single" w:sz="4" w:space="4" w:color="000000"/>
        </w:pBdr>
        <w:spacing w:before="3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1. Primary Users</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 users are the parties whose direct legal rights, liberty, or interests are determined by the outcome of the case.</w:t>
      </w:r>
    </w:p>
    <w:tbl>
      <w:tblPr>
        <w:tblStyle w:val="afff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7"/>
        <w:gridCol w:w="4301"/>
        <w:gridCol w:w="2992"/>
      </w:tblGrid>
      <w:tr w:rsidR="001E296C">
        <w:trPr>
          <w:tblHeader/>
        </w:trPr>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User</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Role / Description</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Key Law Reference</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Accused / Offender (Qatil)</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Person alleged, charged, or found to have caused the death of an</w:t>
            </w:r>
            <w:r>
              <w:rPr>
                <w:rFonts w:ascii="Times New Roman" w:eastAsia="Times New Roman" w:hAnsi="Times New Roman" w:cs="Times New Roman"/>
                <w:sz w:val="20"/>
                <w:szCs w:val="20"/>
              </w:rPr>
              <w:t>other; the party against whom the State (and, in Qisas cases, the victim's heirs) proceeds.</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Ss.299–338, Chapter XVI, PPC 1860</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Victim's Legal Heirs (Warasa) / Wali</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Spouse, children, parents and other statutory heirs of the deceased; hold the substantive right of Qisas, the right to pardon (Afw) or compound (Sulh) for Diyat, and act as the primary complainant party.</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Ss.299(l), 305–310 PPC; S.345 CrPC 1898</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State, thro</w:t>
            </w:r>
            <w:r>
              <w:rPr>
                <w:rFonts w:ascii="Times New Roman" w:eastAsia="Times New Roman" w:hAnsi="Times New Roman" w:cs="Times New Roman"/>
                <w:sz w:val="20"/>
                <w:szCs w:val="20"/>
              </w:rPr>
              <w:t>ugh the Public Prosecutor</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Prosecutes the Ta'zir aspect of the offence on behalf of society; culpable homicide is a cognizable, non-bailable offence in which the State has an independent interest even where private heirs compromise.</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S.302 CrPC 1898; Provinc</w:t>
            </w:r>
            <w:r>
              <w:rPr>
                <w:rFonts w:ascii="Times New Roman" w:eastAsia="Times New Roman" w:hAnsi="Times New Roman" w:cs="Times New Roman"/>
                <w:sz w:val="20"/>
                <w:szCs w:val="20"/>
              </w:rPr>
              <w:t>ial Prosecution Service Acts</w:t>
            </w:r>
          </w:p>
        </w:tc>
      </w:tr>
    </w:tbl>
    <w:p w:rsidR="001E296C" w:rsidRDefault="00750CC2" w:rsidP="00750CC2">
      <w:pPr>
        <w:pStyle w:val="Heading1"/>
        <w:keepNext w:val="0"/>
        <w:keepLines w:val="0"/>
        <w:pBdr>
          <w:bottom w:val="single" w:sz="4" w:space="4" w:color="000000"/>
        </w:pBdr>
        <w:spacing w:before="3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lastRenderedPageBreak/>
        <w:t>2. Secondary Users</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Secondary users support, facilitate, or adjudicate the process but are not themselves parties whose guilt, liability, or entitlement is being decided.</w:t>
      </w:r>
    </w:p>
    <w:tbl>
      <w:tblPr>
        <w:tblStyle w:val="afff4"/>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7"/>
        <w:gridCol w:w="4301"/>
        <w:gridCol w:w="2992"/>
      </w:tblGrid>
      <w:tr w:rsidR="001E296C">
        <w:trPr>
          <w:tblHeader/>
        </w:trPr>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User</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Role / Description</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Key Law Reference</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Investigating Officer / SHO / Police</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Registers the FIR, investigates the occurrence, arrests, recovers evidence, and submits the police report (challan).</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Ss.154, 156, 157, 161, 164, 173 CrPC 1898</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Eyewitnesses / Marginal &amp; Recovery Witnesses</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Depose to the occurrence, identification of the accused, and recovery of weapons/articles.</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Arts.17 &amp; 71, Qanun-e-Shahadat Order 1984</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Medical Officer / Forensic Expert</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Conducts post-mortem examination, prepares the medico-legal certificate, and gives exper</w:t>
            </w:r>
            <w:r>
              <w:rPr>
                <w:rFonts w:ascii="Times New Roman" w:eastAsia="Times New Roman" w:hAnsi="Times New Roman" w:cs="Times New Roman"/>
                <w:sz w:val="20"/>
                <w:szCs w:val="20"/>
              </w:rPr>
              <w:t>t opinion on cause/weapon of death.</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S.174 CrPC 1898; Art.59, Qanun-e-Shahadat Order 1984</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Defence Counsel &amp; Prosecution Counsel</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Represent the accused and the State/complainant respectively at every stage of trial and appeal.</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S.340 CrPC 1898; Legal Practiti</w:t>
            </w:r>
            <w:r>
              <w:rPr>
                <w:rFonts w:ascii="Times New Roman" w:eastAsia="Times New Roman" w:hAnsi="Times New Roman" w:cs="Times New Roman"/>
                <w:sz w:val="20"/>
                <w:szCs w:val="20"/>
              </w:rPr>
              <w:t>oners &amp; Bar Councils Act 1973</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Trial Judge (Court of Session) &amp; Appellate/Revisional Judges</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Adjudicate the trial, appeal, revision, and (in death-sentence cases) the confirmation reference.</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S.28 &amp; Sch.II CrPC 1898; Ss.374–376, 435–439-A CrPC 1898</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 Investigative Agencies</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Provide DNA, ballistic, chemical, and call-data-record analysis supporting or rebutting the prosecution case.</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Forensic Science Agency legislation; Art.164, Qanun-e-Shahadat Order 1984 (electronic evidence)</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Musa</w:t>
            </w:r>
            <w:r>
              <w:rPr>
                <w:rFonts w:ascii="Times New Roman" w:eastAsia="Times New Roman" w:hAnsi="Times New Roman" w:cs="Times New Roman"/>
                <w:sz w:val="20"/>
                <w:szCs w:val="20"/>
              </w:rPr>
              <w:t>lihati Anjuman / Jirga (informal facilitators)</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Facilitate a compromise (Sulh) between the parties; any resulting compromise is legally effective only when recorded and permitted by the trial/appellate court.</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S.345 CrPC 1898 (formal compounding remains a ju</w:t>
            </w:r>
            <w:r>
              <w:rPr>
                <w:rFonts w:ascii="Times New Roman" w:eastAsia="Times New Roman" w:hAnsi="Times New Roman" w:cs="Times New Roman"/>
                <w:sz w:val="20"/>
                <w:szCs w:val="20"/>
              </w:rPr>
              <w:t>dicial act)</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Diyat Guarantor / Surety</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Undertakes or secures payment of Diyat/Arsh, including by instalments where the court so directs.</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Ss.331–332 PPC 1860</w:t>
            </w:r>
          </w:p>
        </w:tc>
      </w:tr>
    </w:tbl>
    <w:p w:rsidR="001E296C" w:rsidRDefault="00750CC2" w:rsidP="00750CC2">
      <w:pPr>
        <w:pStyle w:val="Heading1"/>
        <w:keepNext w:val="0"/>
        <w:keepLines w:val="0"/>
        <w:pBdr>
          <w:bottom w:val="single" w:sz="4" w:space="4" w:color="000000"/>
        </w:pBdr>
        <w:spacing w:before="300" w:line="240" w:lineRule="auto"/>
        <w:rPr>
          <w:rFonts w:ascii="Times New Roman" w:eastAsia="Times New Roman" w:hAnsi="Times New Roman" w:cs="Times New Roman"/>
          <w:color w:val="2E74B5"/>
          <w:sz w:val="20"/>
          <w:szCs w:val="20"/>
        </w:rPr>
      </w:pPr>
      <w:bookmarkStart w:id="1242" w:name="_2qhuk98kwsqv" w:colFirst="0" w:colLast="0"/>
      <w:bookmarkEnd w:id="1242"/>
      <w:r>
        <w:rPr>
          <w:rFonts w:ascii="Times New Roman" w:eastAsia="Times New Roman" w:hAnsi="Times New Roman" w:cs="Times New Roman"/>
          <w:b/>
          <w:bCs/>
          <w:sz w:val="20"/>
          <w:szCs w:val="20"/>
        </w:rPr>
        <w:t>3. "Both" Users — Dual-Role Participants</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Certain participants occupy both a primary and a secondary role simultaneously, or shift between the two roles as the matter progresses. These are noted separately because their dual status affects credibility assessment, procedural rights, and evidentiary</w:t>
      </w:r>
      <w:r>
        <w:rPr>
          <w:rFonts w:ascii="Times New Roman" w:eastAsia="Times New Roman" w:hAnsi="Times New Roman" w:cs="Times New Roman"/>
          <w:sz w:val="20"/>
          <w:szCs w:val="20"/>
        </w:rPr>
        <w:t xml:space="preserve"> weight.</w:t>
      </w:r>
    </w:p>
    <w:tbl>
      <w:tblPr>
        <w:tblStyle w:val="afff5"/>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7"/>
        <w:gridCol w:w="4301"/>
        <w:gridCol w:w="2992"/>
      </w:tblGrid>
      <w:tr w:rsidR="001E296C">
        <w:trPr>
          <w:tblHeader/>
        </w:trPr>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User</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Dual Role Description</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Key Law Reference</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Wali who is also a barred relative of the offender</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Simultaneously a member of the complainant/heir party and a person whose own right of Qisas is extinguished where they are a direct descendant of the offender.</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S.306(b), (c) PPC 1860</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Investigating Officer as prosecution witness</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Functions both as the official who conducted the investigation and as a witness examined at trial regarding that investigation.</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S.161 CrPC 1898 read with trial examination under Ss.265-F et seq. CrPC</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Legal heirs of a deceased accused (during trial/appeal)</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Step into the proceedings as interested parties on abatement of the case against a deceased accused, while remaining outside the original accused-complainant dichotomy.</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General principles under Ss.31–33 CrPC 1898 read with Art.199 Constitution 1973 on aba</w:t>
            </w:r>
            <w:r>
              <w:rPr>
                <w:rFonts w:ascii="Times New Roman" w:eastAsia="Times New Roman" w:hAnsi="Times New Roman" w:cs="Times New Roman"/>
                <w:sz w:val="20"/>
                <w:szCs w:val="20"/>
              </w:rPr>
              <w:t>tement</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Parties to cross-versions/counter-FIRs arising from one occurrence</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Each side is simultaneously a complainant/heir in its own FIR and an accused in the other, tried together or connectedly.</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S.154 CrPC 1898; principles on cross-cases under S.221 CrPC</w:t>
            </w:r>
            <w:r>
              <w:rPr>
                <w:rFonts w:ascii="Times New Roman" w:eastAsia="Times New Roman" w:hAnsi="Times New Roman" w:cs="Times New Roman"/>
                <w:sz w:val="20"/>
                <w:szCs w:val="20"/>
              </w:rPr>
              <w:t xml:space="preserve"> 1898</w:t>
            </w:r>
          </w:p>
        </w:tc>
      </w:tr>
    </w:tbl>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b/>
          <w:bCs/>
          <w:sz w:val="26"/>
          <w:szCs w:val="26"/>
          <w:u w:val="single"/>
        </w:rPr>
        <w:t xml:space="preserve">ix)  Timeline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Calibri" w:eastAsia="Calibri" w:hAnsi="Calibri" w:cs="Calibri"/>
          <w:b/>
          <w:bCs/>
          <w:sz w:val="20"/>
          <w:szCs w:val="20"/>
        </w:rPr>
        <w:t>CULPABLE HOMICIDE UNDER PAKISTANI LAW</w:t>
      </w:r>
    </w:p>
    <w:p w:rsidR="001E296C" w:rsidRDefault="00750CC2" w:rsidP="00750CC2">
      <w:pPr>
        <w:pStyle w:val="Heading1"/>
        <w:keepNext w:val="0"/>
        <w:keepLines w:val="0"/>
        <w:pBdr>
          <w:bottom w:val="single" w:sz="4" w:space="4" w:color="000000"/>
        </w:pBdr>
        <w:spacing w:before="300" w:line="240" w:lineRule="auto"/>
        <w:rPr>
          <w:rFonts w:ascii="Times New Roman" w:eastAsia="Times New Roman" w:hAnsi="Times New Roman" w:cs="Times New Roman"/>
          <w:color w:val="2E74B5"/>
          <w:sz w:val="20"/>
          <w:szCs w:val="20"/>
        </w:rPr>
      </w:pPr>
      <w:r>
        <w:rPr>
          <w:rFonts w:ascii="Calibri" w:eastAsia="Calibri" w:hAnsi="Calibri" w:cs="Calibri"/>
          <w:b/>
          <w:bCs/>
          <w:sz w:val="20"/>
          <w:szCs w:val="20"/>
        </w:rPr>
        <w:t>A. Timeline Common to All Scenarios</w:t>
      </w:r>
    </w:p>
    <w:tbl>
      <w:tblPr>
        <w:tblStyle w:val="afff6"/>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3927"/>
        <w:gridCol w:w="2992"/>
      </w:tblGrid>
      <w:tr w:rsidR="001E296C">
        <w:trPr>
          <w:tblHeader/>
        </w:trPr>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b/>
                <w:bCs/>
                <w:sz w:val="20"/>
                <w:szCs w:val="20"/>
              </w:rPr>
              <w:t>Stage</w:t>
            </w:r>
          </w:p>
        </w:tc>
        <w:tc>
          <w:tcPr>
            <w:tcW w:w="39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b/>
                <w:bCs/>
                <w:sz w:val="20"/>
                <w:szCs w:val="20"/>
              </w:rPr>
              <w:t>Prescribed / Ordinary Time</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b/>
                <w:bCs/>
                <w:sz w:val="20"/>
                <w:szCs w:val="20"/>
              </w:rPr>
              <w:t>Law Reference</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FIR registration</w:t>
            </w:r>
          </w:p>
        </w:tc>
        <w:tc>
          <w:tcPr>
            <w:tcW w:w="39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Forthwith, on receipt of information of a cognizable offence</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S.154, CrPC 1898</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Inquest &amp; post-mortem</w:t>
            </w:r>
          </w:p>
        </w:tc>
        <w:tc>
          <w:tcPr>
            <w:tcW w:w="39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Ordinarily within 24 hours of death/discovery of the body (departmental practice)</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S.174, CrPC 1898</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Judicial remand</w:t>
            </w:r>
          </w:p>
        </w:tc>
        <w:tc>
          <w:tcPr>
            <w:tcW w:w="39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Not exceeding 15 days at a time</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S.167, CrPC 1898</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Investigation &amp; submission of police report (challan)</w:t>
            </w:r>
          </w:p>
        </w:tc>
        <w:tc>
          <w:tcPr>
            <w:tcW w:w="39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"As soon as possible"; departmental practice targets ~14 days, extendable with permission</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S.173, CrPC 1898</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Framing of charge</w:t>
            </w:r>
          </w:p>
        </w:tc>
        <w:tc>
          <w:tcPr>
            <w:tcW w:w="39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Promptly upon cognizance/committal</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Ss.221, 265-C/265-D or 241-A/242, CrPC 1898</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Trial</w:t>
            </w:r>
          </w:p>
        </w:tc>
        <w:tc>
          <w:tcPr>
            <w:tcW w:w="39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Day-to-day trial directed in cases involving murder/heinous offences, once commenced</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S.344-A, CrPC 1898</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Sulh / compounding of Qisas</w:t>
            </w:r>
          </w:p>
        </w:tc>
        <w:tc>
          <w:tcPr>
            <w:tcW w:w="39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Permissible at any stage before the final judgment of the court then seized of the matter (trial, appeal, or revision)</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S.34</w:t>
            </w:r>
            <w:r>
              <w:rPr>
                <w:rFonts w:ascii="Calibri" w:eastAsia="Calibri" w:hAnsi="Calibri" w:cs="Calibri"/>
                <w:sz w:val="20"/>
                <w:szCs w:val="20"/>
              </w:rPr>
              <w:t>5(2)&amp;(6), CrPC 1898</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Appeal to High Court against Sessions Court conviction</w:t>
            </w:r>
          </w:p>
        </w:tc>
        <w:tc>
          <w:tcPr>
            <w:tcW w:w="39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Ordinarily 60 days from the date of judgment (subject to condonation for sufficient cause)</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Limitation Act 1908, Third Schedule; S.5, Limitation Act 1908 (condonation)</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Reference fo</w:t>
            </w:r>
            <w:r>
              <w:rPr>
                <w:rFonts w:ascii="Calibri" w:eastAsia="Calibri" w:hAnsi="Calibri" w:cs="Calibri"/>
                <w:sz w:val="20"/>
                <w:szCs w:val="20"/>
              </w:rPr>
              <w:t>r confirmation of a death sentence</w:t>
            </w:r>
          </w:p>
        </w:tc>
        <w:tc>
          <w:tcPr>
            <w:tcW w:w="39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Submitted by the Sessions Court to the High Court without delay; treated as urgent, no fixed outer limit</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S.374, CrPC 1898 (confirmation provisions)</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Revision to Sessions Court / High Court</w:t>
            </w:r>
          </w:p>
        </w:tc>
        <w:tc>
          <w:tcPr>
            <w:tcW w:w="39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No absolute statutory bar, but ordinarily filed within a reasonable time</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Ss.435–439-A, CrPC 1898; Limitation Act 1908, Art.131 (persuasive)</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Appeal / Petition for Leave to Appeal to the Supreme Court</w:t>
            </w:r>
          </w:p>
        </w:tc>
        <w:tc>
          <w:tcPr>
            <w:tcW w:w="39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Ordinarily 60 days from the High Court judgment</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 xml:space="preserve">Supreme </w:t>
            </w:r>
            <w:r>
              <w:rPr>
                <w:rFonts w:ascii="Calibri" w:eastAsia="Calibri" w:hAnsi="Calibri" w:cs="Calibri"/>
                <w:sz w:val="20"/>
                <w:szCs w:val="20"/>
              </w:rPr>
              <w:t>Court Rules 1980, Order V; Art.185, Constitution of Pakistan 1973</w:t>
            </w:r>
          </w:p>
        </w:tc>
      </w:tr>
      <w:tr w:rsidR="001E296C">
        <w:tc>
          <w:tcPr>
            <w:tcW w:w="2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Mercy petition</w:t>
            </w:r>
          </w:p>
        </w:tc>
        <w:tc>
          <w:tcPr>
            <w:tcW w:w="39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No statutory limitation; ordinarily pursued once conviction attains finality</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Art.45, Constitution of Pakistan 1973; S.402, CrPC 1898</w:t>
            </w:r>
          </w:p>
        </w:tc>
      </w:tr>
    </w:tbl>
    <w:p w:rsidR="001E296C" w:rsidRDefault="00750CC2" w:rsidP="00750CC2">
      <w:pPr>
        <w:pStyle w:val="Heading1"/>
        <w:keepNext w:val="0"/>
        <w:keepLines w:val="0"/>
        <w:pBdr>
          <w:bottom w:val="single" w:sz="4" w:space="4" w:color="000000"/>
        </w:pBdr>
        <w:spacing w:before="300" w:line="240" w:lineRule="auto"/>
        <w:rPr>
          <w:rFonts w:ascii="Times New Roman" w:eastAsia="Times New Roman" w:hAnsi="Times New Roman" w:cs="Times New Roman"/>
          <w:color w:val="2E74B5"/>
          <w:sz w:val="20"/>
          <w:szCs w:val="20"/>
        </w:rPr>
      </w:pPr>
      <w:bookmarkStart w:id="1243" w:name="_t623y8hkss40" w:colFirst="0" w:colLast="0"/>
      <w:bookmarkEnd w:id="1243"/>
      <w:r>
        <w:rPr>
          <w:rFonts w:ascii="Calibri" w:eastAsia="Calibri" w:hAnsi="Calibri" w:cs="Calibri"/>
          <w:b/>
          <w:bCs/>
          <w:sz w:val="20"/>
          <w:szCs w:val="20"/>
        </w:rPr>
        <w:lastRenderedPageBreak/>
        <w:t>B. Scenario-Specific Timeline Variations</w:t>
      </w:r>
    </w:p>
    <w:tbl>
      <w:tblPr>
        <w:tblStyle w:val="afff7"/>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5"/>
        <w:gridCol w:w="8415"/>
      </w:tblGrid>
      <w:tr w:rsidR="001E296C">
        <w:trPr>
          <w:tblHeader/>
        </w:trPr>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b/>
                <w:bCs/>
                <w:sz w:val="20"/>
                <w:szCs w:val="20"/>
              </w:rPr>
              <w:t>Scenario</w:t>
            </w:r>
          </w:p>
        </w:tc>
        <w:tc>
          <w:tcPr>
            <w:tcW w:w="84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b/>
                <w:bCs/>
                <w:sz w:val="20"/>
                <w:szCs w:val="20"/>
              </w:rPr>
              <w:t>Variation</w:t>
            </w:r>
          </w:p>
        </w:tc>
      </w:tr>
      <w:tr w:rsidR="001E296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S1</w:t>
            </w:r>
          </w:p>
        </w:tc>
        <w:tc>
          <w:tcPr>
            <w:tcW w:w="84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Where tried by an Anti-Terrorism Court, the trial must ordinarily conclude within 7 days (extendable), materially shortening the overall timeline; death-sentence cases always add the mandatory High Court confirmation step (S.374 CrPC).</w:t>
            </w:r>
          </w:p>
        </w:tc>
      </w:tr>
      <w:tr w:rsidR="001E296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S2</w:t>
            </w:r>
          </w:p>
        </w:tc>
        <w:tc>
          <w:tcPr>
            <w:tcW w:w="84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Follows the gene</w:t>
            </w:r>
            <w:r>
              <w:rPr>
                <w:rFonts w:ascii="Calibri" w:eastAsia="Calibri" w:hAnsi="Calibri" w:cs="Calibri"/>
                <w:sz w:val="20"/>
                <w:szCs w:val="20"/>
              </w:rPr>
              <w:t>ral timeline; Diyat/Ta'zir sentencing does not attract the mandatory confirmation-reference step.</w:t>
            </w:r>
          </w:p>
        </w:tc>
      </w:tr>
      <w:tr w:rsidR="001E296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S3</w:t>
            </w:r>
          </w:p>
        </w:tc>
        <w:tc>
          <w:tcPr>
            <w:tcW w:w="84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Frequently resolved earlier through Sulh (compounding) given the absence of intent; timelines otherwise follow the general scheme.</w:t>
            </w:r>
          </w:p>
        </w:tc>
      </w:tr>
      <w:tr w:rsidR="001E296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S4</w:t>
            </w:r>
          </w:p>
        </w:tc>
        <w:tc>
          <w:tcPr>
            <w:tcW w:w="84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Follows the general timeline; causation evidence (expert reports) can extend the investigation stage beyond the ordinary 14-day practice.</w:t>
            </w:r>
          </w:p>
        </w:tc>
      </w:tr>
      <w:tr w:rsidR="001E296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S5</w:t>
            </w:r>
          </w:p>
        </w:tc>
        <w:tc>
          <w:tcPr>
            <w:tcW w:w="84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Calibri" w:eastAsia="Calibri" w:hAnsi="Calibri" w:cs="Calibri"/>
                <w:sz w:val="20"/>
                <w:szCs w:val="20"/>
              </w:rPr>
              <w:t xml:space="preserve">Where the offender is a child, the Juvenile Justice System Act 2018 prescribes an expedited trial timeline; where </w:t>
            </w:r>
            <w:r>
              <w:rPr>
                <w:rFonts w:ascii="Calibri" w:eastAsia="Calibri" w:hAnsi="Calibri" w:cs="Calibri"/>
                <w:sz w:val="20"/>
                <w:szCs w:val="20"/>
              </w:rPr>
              <w:t>Qisas is barred but Ta'zir under S.308 PPC is pursued, appeal/revision timelines follow the general scheme.</w:t>
            </w:r>
          </w:p>
        </w:tc>
      </w:tr>
    </w:tbl>
    <w:p w:rsidR="001E296C" w:rsidRDefault="001E296C" w:rsidP="00750CC2">
      <w:pPr>
        <w:widowControl w:val="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sz w:val="20"/>
          <w:szCs w:val="20"/>
        </w:rPr>
      </w:pPr>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7"/>
          <w:szCs w:val="27"/>
          <w:u w:val="single"/>
        </w:rPr>
        <w:t xml:space="preserve">x)   Rights and Responsibilities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Calibri" w:eastAsia="Calibri" w:hAnsi="Calibri" w:cs="Calibri"/>
          <w:b/>
          <w:bCs/>
          <w:sz w:val="20"/>
          <w:szCs w:val="20"/>
        </w:rPr>
        <w:t>C</w:t>
      </w:r>
      <w:r>
        <w:rPr>
          <w:rFonts w:ascii="Times New Roman" w:eastAsia="Times New Roman" w:hAnsi="Times New Roman" w:cs="Times New Roman"/>
          <w:b/>
          <w:bCs/>
          <w:sz w:val="20"/>
          <w:szCs w:val="20"/>
        </w:rPr>
        <w:t>ULPABLE HOMICIDE UNDER PAKISTANI LAW</w:t>
      </w:r>
    </w:p>
    <w:p w:rsidR="001E296C" w:rsidRDefault="00750CC2" w:rsidP="00750CC2">
      <w:pPr>
        <w:pBdr>
          <w:bottom w:val="single" w:sz="8" w:space="6" w:color="000000"/>
        </w:pBdr>
        <w:spacing w:after="2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RIGHTS &amp; RESPONSIBILITIES</w:t>
      </w:r>
    </w:p>
    <w:p w:rsidR="001E296C" w:rsidRDefault="00750CC2" w:rsidP="00750CC2">
      <w:pPr>
        <w:pStyle w:val="Heading1"/>
        <w:keepNext w:val="0"/>
        <w:keepLines w:val="0"/>
        <w:pBdr>
          <w:bottom w:val="single" w:sz="4" w:space="4" w:color="000000"/>
        </w:pBdr>
        <w:spacing w:before="3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A. General Rights (Applicable Across Scenarios)</w:t>
      </w:r>
    </w:p>
    <w:tbl>
      <w:tblPr>
        <w:tblStyle w:val="afff8"/>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7"/>
        <w:gridCol w:w="4301"/>
        <w:gridCol w:w="2992"/>
      </w:tblGrid>
      <w:tr w:rsidR="001E296C">
        <w:trPr>
          <w:tblHeader/>
        </w:trPr>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Party</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Right</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Accused</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Presumption of innocence &amp; fair trial</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Art.10-A, Constitution of Pakistan 1973</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Accused</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counsel of choice</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Art.10, Constitution of Pakistan 1973; S.340, CrPC 1898</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Accused</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Protection against self-incrimination</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Art.13, Constitution of Pakistan 1973</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Accused</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bail (murder is non-bailable; grantable on merit/further inquiry)</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S.497, CrPC 1898</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Accused</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cross-examine prosecution witnesses</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Qanun-e-Shahadat </w:t>
            </w:r>
            <w:r>
              <w:rPr>
                <w:rFonts w:ascii="Times New Roman" w:eastAsia="Times New Roman" w:hAnsi="Times New Roman" w:cs="Times New Roman"/>
                <w:sz w:val="20"/>
                <w:szCs w:val="20"/>
              </w:rPr>
              <w:t>Order 1984, Art.133 (cross-examination)</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Accused</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of private defence, where applicable</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Ss.96–106, PPC 1860</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Accused</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of appeal / revision</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Ss.374, 417, 435–439-A, CrPC 1898</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Victim's Heirs (Wali)</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lodge FIR / private complaint</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Ss.154, 200, CrPC 1898</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Victim's Heirs (Wali)</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of Qisas, where applicable</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Ss.303–305, PPC 1860</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Victim's Heirs (Wali)</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waive (Afw) or compound (Sulh) for Diyat</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Ss.309–310, PPC 1860; S.345, CrPC 1898</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Victim's Heirs (Wali)</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engage private counsel to assist the prosecution</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S.302, CrPC 1898</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Victim's Heirs (Wali)</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appeal against acquittal or an inadequate sentence</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S.417, CrPC 1898 (as amended)</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Victim's Heirs (Wali)</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compensation</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S.544-A, CrPC 1898</w:t>
            </w:r>
          </w:p>
        </w:tc>
      </w:tr>
    </w:tbl>
    <w:p w:rsidR="001E296C" w:rsidRDefault="00750CC2" w:rsidP="00750CC2">
      <w:pPr>
        <w:pStyle w:val="Heading1"/>
        <w:keepNext w:val="0"/>
        <w:keepLines w:val="0"/>
        <w:pBdr>
          <w:bottom w:val="single" w:sz="4" w:space="4" w:color="000000"/>
        </w:pBdr>
        <w:spacing w:before="30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B. General Responsibilities (Applicable Across Scenarios)</w:t>
      </w:r>
    </w:p>
    <w:tbl>
      <w:tblPr>
        <w:tblStyle w:val="afff9"/>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7"/>
        <w:gridCol w:w="4301"/>
        <w:gridCol w:w="2992"/>
      </w:tblGrid>
      <w:tr w:rsidR="001E296C">
        <w:trPr>
          <w:tblHeader/>
        </w:trPr>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Party</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Responsibility</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Accused</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Attend all hearings; comply with bail conditions and court orders</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Ss.497–498, CrPC 1898</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Complainant / Heirs</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Support the prosecution truthfully; avoid false implication</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S.203, CrPC 1898; S.182, PPC 1860 (false information)</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Investigating Officer</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Investigate fairly, protect the scene, and record evidence promptly</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Ss.156-A, 157, CrPC 1898</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Witnesses</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State the truth</w:t>
            </w:r>
            <w:r>
              <w:rPr>
                <w:rFonts w:ascii="Times New Roman" w:eastAsia="Times New Roman" w:hAnsi="Times New Roman" w:cs="Times New Roman"/>
                <w:sz w:val="20"/>
                <w:szCs w:val="20"/>
              </w:rPr>
              <w:t xml:space="preserve"> on oath</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Oaths Act 1873; S.193, PPC 1860 (perjury)</w:t>
            </w:r>
          </w:p>
        </w:tc>
      </w:tr>
      <w:tr w:rsidR="001E296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Prosecutor</w:t>
            </w:r>
          </w:p>
        </w:tc>
        <w:tc>
          <w:tcPr>
            <w:tcW w:w="43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Conduct the prosecution fairly, disclosing material evidence</w:t>
            </w:r>
          </w:p>
        </w:tc>
        <w:tc>
          <w:tcPr>
            <w:tcW w:w="2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S.265, CrPC 1898; Provincial Prosecution Service Acts</w:t>
            </w:r>
          </w:p>
        </w:tc>
      </w:tr>
    </w:tbl>
    <w:p w:rsidR="001E296C" w:rsidRDefault="00750CC2" w:rsidP="00750CC2">
      <w:pPr>
        <w:pStyle w:val="Heading1"/>
        <w:keepNext w:val="0"/>
        <w:keepLines w:val="0"/>
        <w:pBdr>
          <w:bottom w:val="single" w:sz="4" w:space="4" w:color="000000"/>
        </w:pBdr>
        <w:spacing w:before="300" w:line="240" w:lineRule="auto"/>
        <w:rPr>
          <w:rFonts w:ascii="Times New Roman" w:eastAsia="Times New Roman" w:hAnsi="Times New Roman" w:cs="Times New Roman"/>
          <w:color w:val="2E74B5"/>
          <w:sz w:val="20"/>
          <w:szCs w:val="20"/>
        </w:rPr>
      </w:pPr>
      <w:bookmarkStart w:id="1244" w:name="_ygpcb9gqpx69" w:colFirst="0" w:colLast="0"/>
      <w:bookmarkEnd w:id="1244"/>
      <w:r>
        <w:rPr>
          <w:rFonts w:ascii="Times New Roman" w:eastAsia="Times New Roman" w:hAnsi="Times New Roman" w:cs="Times New Roman"/>
          <w:b/>
          <w:bCs/>
          <w:sz w:val="20"/>
          <w:szCs w:val="20"/>
        </w:rPr>
        <w:t>C. Scenario-Specific Nuances</w:t>
      </w:r>
    </w:p>
    <w:tbl>
      <w:tblPr>
        <w:tblStyle w:val="afff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5"/>
        <w:gridCol w:w="8415"/>
      </w:tblGrid>
      <w:tr w:rsidR="001E296C">
        <w:trPr>
          <w:tblHeader/>
        </w:trPr>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p>
        </w:tc>
        <w:tc>
          <w:tcPr>
            <w:tcW w:w="84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Nuance</w:t>
            </w:r>
          </w:p>
        </w:tc>
      </w:tr>
      <w:tr w:rsidR="001E296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w:t>
            </w:r>
          </w:p>
        </w:tc>
        <w:tc>
          <w:tcPr>
            <w:tcW w:w="84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Heirs' right of Qisas is central and dispositive of whether the offence carries a possible death sentence; the accused's right of private defence is most frequently pleaded here.</w:t>
            </w:r>
          </w:p>
        </w:tc>
      </w:tr>
      <w:tr w:rsidR="001E296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S2</w:t>
            </w:r>
          </w:p>
        </w:tc>
        <w:tc>
          <w:tcPr>
            <w:tcW w:w="84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 right of Qisas arises; heirs' entitlement is limited to Diyat and any Ta'zir sentence imposed by the State; accused's responsibility on conviction includes payment of Diyat, which may be by instalments.</w:t>
            </w:r>
          </w:p>
        </w:tc>
      </w:tr>
      <w:tr w:rsidR="001E296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w:t>
            </w:r>
          </w:p>
        </w:tc>
        <w:tc>
          <w:tcPr>
            <w:tcW w:w="84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Heirs' role is largely confined to Diyat/compe</w:t>
            </w:r>
            <w:r>
              <w:rPr>
                <w:rFonts w:ascii="Times New Roman" w:eastAsia="Times New Roman" w:hAnsi="Times New Roman" w:cs="Times New Roman"/>
                <w:sz w:val="20"/>
                <w:szCs w:val="20"/>
              </w:rPr>
              <w:t>nsation; the accused's principal responsibility, in the traffic-fatality sub-scenario, includes cooperating with the negligence inquiry (licence, vehicle fitness records).</w:t>
            </w:r>
          </w:p>
        </w:tc>
      </w:tr>
      <w:tr w:rsidR="001E296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S4</w:t>
            </w:r>
          </w:p>
        </w:tc>
        <w:tc>
          <w:tcPr>
            <w:tcW w:w="84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Liability is confined to Diyat; heirs have no Qisas right; the person responsibl</w:t>
            </w:r>
            <w:r>
              <w:rPr>
                <w:rFonts w:ascii="Times New Roman" w:eastAsia="Times New Roman" w:hAnsi="Times New Roman" w:cs="Times New Roman"/>
                <w:sz w:val="20"/>
                <w:szCs w:val="20"/>
              </w:rPr>
              <w:t>e for the hazardous unlawful act carries an underlying duty of care, breach of which grounds the claim.</w:t>
            </w:r>
          </w:p>
        </w:tc>
      </w:tr>
      <w:tr w:rsidR="001E296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S5</w:t>
            </w:r>
          </w:p>
        </w:tc>
        <w:tc>
          <w:tcPr>
            <w:tcW w:w="84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Wali's own right of Qisas is statutorily extinguished where they are a descendant of the offender (S.306(b)/(c) PPC); the State's responsibility to prosecute for Ta'zir under S.308 PPC continues independently of the heirs' wishes, reflecting the public-pol</w:t>
            </w:r>
            <w:r>
              <w:rPr>
                <w:rFonts w:ascii="Times New Roman" w:eastAsia="Times New Roman" w:hAnsi="Times New Roman" w:cs="Times New Roman"/>
                <w:sz w:val="20"/>
                <w:szCs w:val="20"/>
              </w:rPr>
              <w:t>icy character of this scenario.</w:t>
            </w:r>
          </w:p>
        </w:tc>
      </w:tr>
    </w:tbl>
    <w:p w:rsidR="001E296C" w:rsidRDefault="001E296C" w:rsidP="00750CC2">
      <w:pPr>
        <w:widowControl w:val="0"/>
        <w:rPr>
          <w:rFonts w:ascii="Times New Roman" w:eastAsia="Times New Roman" w:hAnsi="Times New Roman" w:cs="Times New Roman"/>
          <w:sz w:val="20"/>
          <w:szCs w:val="20"/>
        </w:rPr>
      </w:pPr>
    </w:p>
    <w:p w:rsidR="001E296C" w:rsidRDefault="00750CC2" w:rsidP="00750CC2">
      <w:pPr>
        <w:spacing w:after="100"/>
        <w:rPr>
          <w:rFonts w:ascii="Times New Roman" w:eastAsia="Times New Roman" w:hAnsi="Times New Roman" w:cs="Times New Roman"/>
          <w:b/>
          <w:bCs/>
          <w:sz w:val="24"/>
          <w:szCs w:val="24"/>
        </w:rPr>
      </w:pPr>
      <w:r>
        <w:rPr>
          <w:rFonts w:ascii="Times New Roman" w:eastAsia="Times New Roman" w:hAnsi="Times New Roman" w:cs="Times New Roman"/>
          <w:sz w:val="36"/>
          <w:szCs w:val="36"/>
        </w:rPr>
        <w:t xml:space="preserve"> </w:t>
      </w:r>
      <w:r>
        <w:rPr>
          <w:rFonts w:ascii="Times New Roman" w:eastAsia="Times New Roman" w:hAnsi="Times New Roman" w:cs="Times New Roman"/>
          <w:b/>
          <w:bCs/>
          <w:sz w:val="36"/>
          <w:szCs w:val="36"/>
        </w:rPr>
        <w:t xml:space="preserve">  9.3 Hurt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w:t>
      </w:r>
    </w:p>
    <w:p w:rsidR="001E296C" w:rsidRDefault="00750CC2" w:rsidP="00750CC2">
      <w:pPr>
        <w:ind w:left="72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 i)  Applicable Laws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HURT UNDER PAKISTAN LAW</w:t>
      </w:r>
    </w:p>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Scenarios With Their Applicable Laws</w:t>
      </w:r>
    </w:p>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S1. Simple Hurt</w:t>
      </w:r>
    </w:p>
    <w:tbl>
      <w:tblPr>
        <w:tblStyle w:val="afffb"/>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Aspect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 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332, 337, 337-A(i), 337-L(2) PPC 1860</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Ancillary / Procedural Law</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154, 173, 200, 345 CrPC 1898; Qanun-e-Shahadat Order 1984</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Nature of Liability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Tazir + Daman</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S2. Grievous Hurt — Itlaf-i-Udw (Loss/Amputation of a Limb or Organ)</w:t>
      </w:r>
    </w:p>
    <w:tbl>
      <w:tblPr>
        <w:tblStyle w:val="afffc"/>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Aspect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 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332, 333 (definition), 334 (punishment) PPC</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Ancillary / Procedural Law</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337-N to 337-R PPC (Qisas mechanics); Ss. 154, 173 CrPC; Qanun-e-Shahadat Order 1984</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Nature of Liability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Qisas, or Arsh (1/3 of Diyat) + Tazir up to 14 years if Qisas not executable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S3. Grievous Hurt — Itlaf-i-Salahiyyat-i-Udw (Loss of Function of an Organ)</w:t>
      </w:r>
    </w:p>
    <w:tbl>
      <w:tblPr>
        <w:tblStyle w:val="afffd"/>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Aspect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 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332, 335 (definition), 336 (punishment) PPC</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Ancillary / Procedural Law</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337-N to 337-R PPC; Ss. 154, 173 CrPC; Qanun-e-Shahadat Order 1984</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Nature of Liability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Qisas, or Arsh + Tazir up to 14 years if Qisas not executable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S4. Shajjah — Injury to Head or Face</w:t>
      </w:r>
    </w:p>
    <w:tbl>
      <w:tblPr>
        <w:tblStyle w:val="afffe"/>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Aspect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 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332, 337 (definition), 337-A(i)-(vi) (punishment by grade) PPC</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Ancillary / Procedural Law</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337-N to 337-R PPC; Ss. 154, 173, 345 CrPC; Qanun-e-Shahadat Order 1984</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Nature of Liability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Daman (khafifah) up to Qisas/Arsh (mudihah and above) + Tazir</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S5. Jurh — Wound to the Body (Jaifah &amp; Ghayr-Jaifah)</w:t>
      </w:r>
    </w:p>
    <w:tbl>
      <w:tblPr>
        <w:tblStyle w:val="affff"/>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Aspect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 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332, 337-B (definition of jurh), 337-C (jaifah punishment), 337-D (ghayr-jaifah definition), 337-E/337-F (ghayr-jaifah punishment by grade) PPC</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Ancillary / Procedural Law</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337-N to 337-R PPC; Ss. 154, 173, 345 CrPC; Qanun-e-Shahadat Order 1984</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Nature of Liability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Arsh/Daman by grade + Tazir</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lastRenderedPageBreak/>
        <w:t>S6. Hurt by Corrosive Substance / Acid</w:t>
      </w:r>
    </w:p>
    <w:tbl>
      <w:tblPr>
        <w:tblStyle w:val="affff0"/>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Aspect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 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332, 336-A (definition), 336-B (punishment) PPC (as amended by Criminal Law (Second Amendment) Act 2011)</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Ancillary / Procedural Law</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Acid and Burn Crime Control and Rehabilitation Act 2018 (federal) and provincial equivalents; Ss. 154, 173 CrPC; Qanun-</w:t>
            </w:r>
            <w:r>
              <w:rPr>
                <w:rFonts w:ascii="Times New Roman" w:eastAsia="Times New Roman" w:hAnsi="Times New Roman" w:cs="Times New Roman"/>
                <w:sz w:val="20"/>
                <w:szCs w:val="20"/>
              </w:rPr>
              <w:t>e-Shahadat Order 1984 (Chemical Examiner's report)</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Nature of Liability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Tazir — rigorous imprisonment not less than 14 years, may extend to life, plus fine not less than Rs. 1,000,000, plus Arsh/Daman where an organ is destroyed/impaired</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S7. Hurt by Rash or Negligent Act/Driving</w:t>
      </w:r>
    </w:p>
    <w:tbl>
      <w:tblPr>
        <w:tblStyle w:val="affff1"/>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Aspect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 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332, 337-G (rash/negligent driving), 337-H (other rash/negligent act) PPC</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Ancillary / Procedural Law</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Motor Vehicles Ordinance 1965 / Provincial Motor Vehicle Rules (for driving cases); Ss. 154, 173 CrPC</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Nature of Liability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Arsh/Daman for the grade of hurt caused + Tazir (up to 5 years for driving; up to 3 years for other rash/negligent act)</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S8. Hurt to Extort Confession or Compel Restoration of Property</w:t>
      </w:r>
    </w:p>
    <w:tbl>
      <w:tblPr>
        <w:tblStyle w:val="affff2"/>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Aspect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 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337-K PPC (read with the substantive hurt provision for the grade of injury actually caused, Ss. 333-337-F)</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Ancillary / Procedural Law</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154, 156, 161, 164 CrPC (statements/confession safeguards); Qanun-e-Shahadat Order 1984, Art. 38-40 (confession admissibility)</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Nature of Liability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Qisas/Arsh/Daman for the underlying hurt + additional Tazir up to 10 years</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S9. Hurt Causing Miscarriage / Injury to Unborn Child</w:t>
      </w:r>
    </w:p>
    <w:tbl>
      <w:tblPr>
        <w:tblStyle w:val="affff3"/>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Aspect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 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338 (Isqat-i-Haml), 338-A (Isqat-i-Janin), 338-B (punishment), 338-C (definitions) PPC</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Ancillary / Procedural Law</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154, 173 CrPC; Qanun-e-Shahadat Order 1984 (medical evidence of pregnancy/viability)</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Nature of Liability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Tazir (imprisonment; enhanced where the child is 'quick with child'/formed limbs) + Diyat where applicable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bookmarkStart w:id="1245" w:name="_d92b2efisg01" w:colFirst="0" w:colLast="0"/>
      <w:bookmarkEnd w:id="1245"/>
      <w:r>
        <w:rPr>
          <w:rFonts w:ascii="Times New Roman" w:eastAsia="Times New Roman" w:hAnsi="Times New Roman" w:cs="Times New Roman"/>
          <w:b/>
          <w:bCs/>
          <w:sz w:val="20"/>
          <w:szCs w:val="20"/>
        </w:rPr>
        <w:t>S10. Hurt by Mistake (Khata) or by Poison</w:t>
      </w:r>
    </w:p>
    <w:tbl>
      <w:tblPr>
        <w:tblStyle w:val="affff4"/>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Aspect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 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337-I (hurt by mistake/khata) PPC; hurt by poison addressed under the relevant substantive hurt provision read with S. 337-J-type intent-to-facilitate-offence provisions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Ancillary / Procedural Law</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154, 173 CrPC; Qanun-e-Shahadat Order 1984 (Chemical Examiner's report for poisoning)</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Nature of Liability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Arsh/Daman for the grade of hurt caused; Tazir where poison used to facilitate another offence</w:t>
            </w:r>
          </w:p>
        </w:tc>
      </w:tr>
    </w:tbl>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 ii)  Court Fees &amp; Costs Matrix (Pakistani Legal Framework)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0"/>
          <w:szCs w:val="20"/>
        </w:rPr>
        <w:t>HURT UNDER PAKISTAN LAW</w:t>
      </w:r>
    </w:p>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Court Fees Applicable to Hurt Proceedings</w:t>
      </w:r>
    </w:p>
    <w:p w:rsidR="001E296C" w:rsidRDefault="00750CC2" w:rsidP="00750CC2">
      <w:pPr>
        <w:spacing w:after="1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 in Pakistan is governed by the Court Fees Act, 1870, as amended by each province after the 18th Constitutional Amendment. Because criminal prosecution for Hurt is ordinarily conducted by the State (through the police and Public Prosecutor) once a</w:t>
      </w:r>
      <w:r>
        <w:rPr>
          <w:rFonts w:ascii="Times New Roman" w:eastAsia="Times New Roman" w:hAnsi="Times New Roman" w:cs="Times New Roman"/>
          <w:sz w:val="20"/>
          <w:szCs w:val="20"/>
        </w:rPr>
        <w:t>n FIR is registered, no ad-valorem court fee is charged for the criminal case itself. Court fee becomes relevant mainly for (a) a private complaint where police decline to register an FIR, (b) applications within the criminal case, (c) any separate civil s</w:t>
      </w:r>
      <w:r>
        <w:rPr>
          <w:rFonts w:ascii="Times New Roman" w:eastAsia="Times New Roman" w:hAnsi="Times New Roman" w:cs="Times New Roman"/>
          <w:sz w:val="20"/>
          <w:szCs w:val="20"/>
        </w:rPr>
        <w:t>uit for damages, and (d) appeals/revisions. The table below applies uniformly across all ten scenarios in this reference set — court fee does not vary by the grade of hurt, only by the type of proceeding filed.</w:t>
      </w:r>
    </w:p>
    <w:tbl>
      <w:tblPr>
        <w:tblStyle w:val="affff5"/>
        <w:tblW w:w="96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8"/>
        <w:gridCol w:w="3666"/>
        <w:gridCol w:w="3473"/>
      </w:tblGrid>
      <w:tr w:rsidR="001E296C">
        <w:trPr>
          <w:tblHeader/>
        </w:trPr>
        <w:tc>
          <w:tcPr>
            <w:tcW w:w="25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Proceeding</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Court Fee</w:t>
            </w:r>
          </w:p>
        </w:tc>
        <w:tc>
          <w:tcPr>
            <w:tcW w:w="34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25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 State prosecution of a cognizable Hurt offence</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 court fee — the State prosecutes at its own expense</w:t>
            </w:r>
          </w:p>
        </w:tc>
        <w:tc>
          <w:tcPr>
            <w:tcW w:w="34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154 CrPC 1898; Court Fees Act 1870 does not apply to police-registered criminal cases</w:t>
            </w:r>
          </w:p>
        </w:tc>
      </w:tr>
      <w:tr w:rsidR="001E296C">
        <w:tc>
          <w:tcPr>
            <w:tcW w:w="25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Private complaint to a Magistrate (where FIR is refused, or offence is non-cognizable)</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Nominal fixed court fee stamp on the complaint petition (amount fixed by the relevant Provincial High Court Rules and Orders / Schedule II, Court Fees Act 1870)</w:t>
            </w:r>
          </w:p>
        </w:tc>
        <w:tc>
          <w:tcPr>
            <w:tcW w:w="34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200 CrPC 1898 (filing of complaint); Schedule II, Court Fees Act 1870 (fee on petitions)</w:t>
            </w:r>
          </w:p>
        </w:tc>
      </w:tr>
      <w:tr w:rsidR="001E296C">
        <w:tc>
          <w:tcPr>
            <w:tcW w:w="25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 under Ss. 22-A/22-B CrPC to the Justice of Peace (for non-registration of FIR)</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Nominal fixed court fee as prescribed by the High Court Rules and Orders</w:t>
            </w:r>
            <w:r>
              <w:rPr>
                <w:rFonts w:ascii="Times New Roman" w:eastAsia="Times New Roman" w:hAnsi="Times New Roman" w:cs="Times New Roman"/>
                <w:sz w:val="20"/>
                <w:szCs w:val="20"/>
              </w:rPr>
              <w:t xml:space="preserve"> of the relevant province</w:t>
            </w:r>
          </w:p>
        </w:tc>
        <w:tc>
          <w:tcPr>
            <w:tcW w:w="34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22-A, 22-B CrPC 1898</w:t>
            </w:r>
          </w:p>
        </w:tc>
      </w:tr>
      <w:tr w:rsidR="001E296C">
        <w:tc>
          <w:tcPr>
            <w:tcW w:w="25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Bail application (pre-arrest or post-arrest)</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Nominal fixed court fee stamp (a few hundred rupees, as prescribed provincially)</w:t>
            </w:r>
          </w:p>
        </w:tc>
        <w:tc>
          <w:tcPr>
            <w:tcW w:w="34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497, 498 CrPC 1898; Schedule II, Court Fees Act 1870</w:t>
            </w:r>
          </w:p>
        </w:tc>
      </w:tr>
      <w:tr w:rsidR="001E296C">
        <w:tc>
          <w:tcPr>
            <w:tcW w:w="25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 for comp</w:t>
            </w:r>
            <w:r>
              <w:rPr>
                <w:rFonts w:ascii="Times New Roman" w:eastAsia="Times New Roman" w:hAnsi="Times New Roman" w:cs="Times New Roman"/>
                <w:sz w:val="20"/>
                <w:szCs w:val="20"/>
              </w:rPr>
              <w:t>ounding / Sulh (Section 345 CrPC)</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Nominal fixed court fee stamp on the compounding application</w:t>
            </w:r>
          </w:p>
        </w:tc>
        <w:tc>
          <w:tcPr>
            <w:tcW w:w="34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345 CrPC 1898; Schedule II, Court Fees Act 1870</w:t>
            </w:r>
          </w:p>
        </w:tc>
      </w:tr>
      <w:tr w:rsidR="001E296C">
        <w:tc>
          <w:tcPr>
            <w:tcW w:w="25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Civil suit for damages (tortious claim for injury/hurt)</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 valorem court fee calculated as a percentage of th</w:t>
            </w:r>
            <w:r>
              <w:rPr>
                <w:rFonts w:ascii="Times New Roman" w:eastAsia="Times New Roman" w:hAnsi="Times New Roman" w:cs="Times New Roman"/>
                <w:sz w:val="20"/>
                <w:szCs w:val="20"/>
              </w:rPr>
              <w:t>e compensation claimed (rate fixed by the applicable provincial Court Fees Act schedule; historically about 7.5% of claim value, subject to provincial amendment and any cap)</w:t>
            </w:r>
          </w:p>
        </w:tc>
        <w:tc>
          <w:tcPr>
            <w:tcW w:w="34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Schedule I, Article 17, Court Fees Act 1870 (as amended provincially); Order VII Rule 11, CPC 1908 (rejection of plaint for deficient fee)</w:t>
            </w:r>
          </w:p>
        </w:tc>
      </w:tr>
      <w:tr w:rsidR="001E296C">
        <w:tc>
          <w:tcPr>
            <w:tcW w:w="25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Suit/petition for recovery of Arsh or Diyat (where not paid voluntarily)</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 valorem or fixed fee depending on provin</w:t>
            </w:r>
            <w:r>
              <w:rPr>
                <w:rFonts w:ascii="Times New Roman" w:eastAsia="Times New Roman" w:hAnsi="Times New Roman" w:cs="Times New Roman"/>
                <w:sz w:val="20"/>
                <w:szCs w:val="20"/>
              </w:rPr>
              <w:t>cial schedule, generally similar treatment to a money suit</w:t>
            </w:r>
          </w:p>
        </w:tc>
        <w:tc>
          <w:tcPr>
            <w:tcW w:w="34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Schedule I, Court Fees Act 1870; execution provisions of PPC Ch. XVI read with CrPC</w:t>
            </w:r>
          </w:p>
        </w:tc>
      </w:tr>
      <w:tr w:rsidR="001E296C">
        <w:tc>
          <w:tcPr>
            <w:tcW w:w="25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Criminal appeal to Court of Session (from Magistrate) or High Court (from Sessions)</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Nominal fixed court fee stam</w:t>
            </w:r>
            <w:r>
              <w:rPr>
                <w:rFonts w:ascii="Times New Roman" w:eastAsia="Times New Roman" w:hAnsi="Times New Roman" w:cs="Times New Roman"/>
                <w:sz w:val="20"/>
                <w:szCs w:val="20"/>
              </w:rPr>
              <w:t>p on the memorandum of appeal</w:t>
            </w:r>
          </w:p>
        </w:tc>
        <w:tc>
          <w:tcPr>
            <w:tcW w:w="34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404-412 CrPC 1898; Schedule II, Court Fees Act 1870</w:t>
            </w:r>
          </w:p>
        </w:tc>
      </w:tr>
      <w:tr w:rsidR="001E296C">
        <w:tc>
          <w:tcPr>
            <w:tcW w:w="25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revision to the High Court</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Nominal fixed court fee stamp on the revision petition</w:t>
            </w:r>
          </w:p>
        </w:tc>
        <w:tc>
          <w:tcPr>
            <w:tcW w:w="34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435-439 CrPC 1898; Schedule II, Court Fees Act 1870</w:t>
            </w:r>
          </w:p>
        </w:tc>
      </w:tr>
      <w:tr w:rsidR="001E296C">
        <w:tc>
          <w:tcPr>
            <w:tcW w:w="25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Civil appeal (from a decree in a damages suit)</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 valorem, generally at the same or a reduced rate applied to the amount in dispute on appeal</w:t>
            </w:r>
          </w:p>
        </w:tc>
        <w:tc>
          <w:tcPr>
            <w:tcW w:w="34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Schedule I, Court Fees Act 1870; S. 96, CPC 1908</w:t>
            </w:r>
          </w:p>
        </w:tc>
      </w:tr>
      <w:tr w:rsidR="001E296C">
        <w:tc>
          <w:tcPr>
            <w:tcW w:w="25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petition to the High Court (Article 199) — e.g., for FIR non-registration or investigation lapses</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Nominal fixed court fee as prescribed by the relevant High Court Rules and Orders</w:t>
            </w:r>
          </w:p>
        </w:tc>
        <w:tc>
          <w:tcPr>
            <w:tcW w:w="34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Article 199, Constitution of Pakistan 1973; High Court Rules </w:t>
            </w:r>
            <w:r>
              <w:rPr>
                <w:rFonts w:ascii="Times New Roman" w:eastAsia="Times New Roman" w:hAnsi="Times New Roman" w:cs="Times New Roman"/>
                <w:sz w:val="20"/>
                <w:szCs w:val="20"/>
              </w:rPr>
              <w:t>and Orders (provincial)</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bookmarkStart w:id="1246" w:name="_fit67mrdjz29" w:colFirst="0" w:colLast="0"/>
      <w:bookmarkEnd w:id="1246"/>
      <w:r>
        <w:rPr>
          <w:rFonts w:ascii="Times New Roman" w:eastAsia="Times New Roman" w:hAnsi="Times New Roman" w:cs="Times New Roman"/>
          <w:b/>
          <w:bCs/>
          <w:sz w:val="20"/>
          <w:szCs w:val="20"/>
        </w:rPr>
        <w:t>Fee Exemptions and Concessions</w:t>
      </w:r>
    </w:p>
    <w:p w:rsidR="001E296C" w:rsidRDefault="00750CC2" w:rsidP="00750CC2">
      <w:pPr>
        <w:numPr>
          <w:ilvl w:val="0"/>
          <w:numId w:val="144"/>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Indigent persons may seek leave to sue/file as a pauper, dispensing with advance payment of ad valorem court fee, under Order XXXIII CPC 1908 (civil suits) — the fee is then recoverable from the estat</w:t>
      </w:r>
      <w:r>
        <w:rPr>
          <w:rFonts w:ascii="Times New Roman" w:eastAsia="Times New Roman" w:hAnsi="Times New Roman" w:cs="Times New Roman"/>
          <w:sz w:val="20"/>
          <w:szCs w:val="20"/>
        </w:rPr>
        <w:t>e/proceeds if the claim succeeds.</w:t>
      </w:r>
    </w:p>
    <w:p w:rsidR="001E296C" w:rsidRDefault="00750CC2" w:rsidP="00750CC2">
      <w:pPr>
        <w:numPr>
          <w:ilvl w:val="0"/>
          <w:numId w:val="144"/>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Legal aid, where extended through District Legal Empowerment Committees / Provincial Legal Aid Authorities, may cover court-fee stamps and counsel's fee for indigent victims in appropriate hurt cases.</w:t>
      </w:r>
    </w:p>
    <w:p w:rsidR="001E296C" w:rsidRDefault="00750CC2" w:rsidP="00750CC2">
      <w:pPr>
        <w:numPr>
          <w:ilvl w:val="0"/>
          <w:numId w:val="144"/>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 court fee is charg</w:t>
      </w:r>
      <w:r>
        <w:rPr>
          <w:rFonts w:ascii="Times New Roman" w:eastAsia="Times New Roman" w:hAnsi="Times New Roman" w:cs="Times New Roman"/>
          <w:sz w:val="20"/>
          <w:szCs w:val="20"/>
        </w:rPr>
        <w:t>ed on the recording of a compromise itself once the compounding application has been filed and fee paid; the compromise deed/affidavit annexed to it does not separately attract ad valorem fee unless it independently transfers property.</w:t>
      </w:r>
    </w:p>
    <w:p w:rsidR="001E296C" w:rsidRDefault="00750CC2" w:rsidP="00750CC2">
      <w:pPr>
        <w:spacing w:before="100" w:after="140" w:line="24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Exact court-fee amou</w:t>
      </w:r>
      <w:r>
        <w:rPr>
          <w:rFonts w:ascii="Times New Roman" w:eastAsia="Times New Roman" w:hAnsi="Times New Roman" w:cs="Times New Roman"/>
          <w:i/>
          <w:iCs/>
          <w:sz w:val="20"/>
          <w:szCs w:val="20"/>
        </w:rPr>
        <w:t xml:space="preserve">nts and slabs are revised periodically by each Provincial Assembly/High Court and can differ between Punjab, Sindh, Khyber Pakhtunkhwa, Balochistan, Islamabad Capital Territory, and Azad Jammu &amp; Kashmir/Gilgit-Baltistan. </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8"/>
          <w:szCs w:val="28"/>
          <w:u w:val="single"/>
        </w:rPr>
        <w:t xml:space="preserve"> iii)  Jurisdiction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rPr>
        <w:t>HURT UNDER PAKISTAN LAW</w:t>
      </w:r>
    </w:p>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Jurisdiction — Original, Appellate and Revisional</w:t>
      </w:r>
    </w:p>
    <w:p w:rsidR="001E296C" w:rsidRDefault="00750CC2" w:rsidP="00750CC2">
      <w:pPr>
        <w:spacing w:after="1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Jurisdiction over a Hurt matter in Pakistan is allocated primarily by the Third Schedule to the Code of Criminal Procedure, 1898, which lists, against each PPC offence, the class of </w:t>
      </w:r>
      <w:r>
        <w:rPr>
          <w:rFonts w:ascii="Times New Roman" w:eastAsia="Times New Roman" w:hAnsi="Times New Roman" w:cs="Times New Roman"/>
          <w:sz w:val="20"/>
          <w:szCs w:val="20"/>
        </w:rPr>
        <w:t xml:space="preserve">court empowered to try it. As a general rule, offences carrying Qisas or a lengthy Tazir sentence are triable exclusively by the Court of Session; lesser grades of hurt are triable by a Magistrate of the 1st Class. Appeals then move up the same hierarchy, </w:t>
      </w:r>
      <w:r>
        <w:rPr>
          <w:rFonts w:ascii="Times New Roman" w:eastAsia="Times New Roman" w:hAnsi="Times New Roman" w:cs="Times New Roman"/>
          <w:sz w:val="20"/>
          <w:szCs w:val="20"/>
        </w:rPr>
        <w:t>and the High Court exercises revisional and (in defined cases) constitutional supervisory jurisdiction, with the Supreme Court available on leave to appeal for the most serious matters.</w:t>
      </w:r>
    </w:p>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S1. Simple Hurt</w:t>
      </w:r>
    </w:p>
    <w:tbl>
      <w:tblPr>
        <w:tblStyle w:val="affff6"/>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3859"/>
        <w:gridCol w:w="3666"/>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Jurisdictional Level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Court</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Original / Trial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Magistrate of the 1st Class (Judicial Magistrate)</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30, 32 CrPC 1898 and Third Schedule (offence triable by any Magistrate)</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Appellate</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of Session</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appeal S. 408 CrPC</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Revision / Further Appeal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435-439 CrPC 1898 (revision); Art. 185, Constitution of Pakistan 1973 (further appeal to Supreme Court, where applicable)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S2. Grievous Hurt — Itlaf-i-Udw (Loss/Amputation of a Limb or Organ)</w:t>
      </w:r>
    </w:p>
    <w:tbl>
      <w:tblPr>
        <w:tblStyle w:val="affff7"/>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3859"/>
        <w:gridCol w:w="3666"/>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Jurisdictional Level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Court</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Original / Trial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of Session (exclusively, given Qisas liability)</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265-D read with Sessions Court jurisdiction over Qisas offences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Appellate</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appeal S. 410 CrPC</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 Further Appeal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Supreme Court (in Qisas/life-sentence matters, via leave to appeal)</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435-439 CrPC 1898 (revision); Art. 185, Constitution of Pakistan 1973 (further appeal to Supreme Court, where applicable)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S3. Grievous Hurt — Itlaf-i-Salahiyyat-i-Udw (Loss of Functio</w:t>
      </w:r>
      <w:r>
        <w:rPr>
          <w:rFonts w:ascii="Times New Roman" w:eastAsia="Times New Roman" w:hAnsi="Times New Roman" w:cs="Times New Roman"/>
          <w:b/>
          <w:bCs/>
          <w:sz w:val="20"/>
          <w:szCs w:val="20"/>
        </w:rPr>
        <w:t>n of an Organ)</w:t>
      </w:r>
    </w:p>
    <w:tbl>
      <w:tblPr>
        <w:tblStyle w:val="affff8"/>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3859"/>
        <w:gridCol w:w="3666"/>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Jurisdictional Level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Court</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Original / Trial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of Session</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Sessions jurisdiction over Qisas-liable hurt</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Appellate</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appeal S. 410 CrPC</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 Further Appeal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Supreme Court (leave to appeal in appropriate cases)</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435-439 CrPC 1898 (revision); Art. 185, Constitution of Pakistan 1973 (further appeal to Supreme Court, where applicable)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S4. Shajjah — Injury to Head or Face</w:t>
      </w:r>
    </w:p>
    <w:tbl>
      <w:tblPr>
        <w:tblStyle w:val="affff9"/>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3859"/>
        <w:gridCol w:w="3666"/>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Jurisdictional Level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Court</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w:t>
            </w:r>
            <w:r>
              <w:rPr>
                <w:rFonts w:ascii="Times New Roman" w:eastAsia="Times New Roman" w:hAnsi="Times New Roman" w:cs="Times New Roman"/>
                <w:b/>
                <w:bCs/>
                <w:sz w:val="20"/>
                <w:szCs w:val="20"/>
              </w:rPr>
              <w:t>e</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Original / Trial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Magistrate (khafifah, i.e. lowest grade) or Court of Session (mudihah and above, given Qisas/Arsh liability)</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Third Schedule CrPC (grade-dependent forum)</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Appellate</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of Session (from Magistrate) or High Court (from Sessions)</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Ss. 408, 410 CrPC (appeal)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 Further Appeal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 / Supreme Court as applicable</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435-439 CrPC 1898 (revision); Art. 185, Constitution of Pakistan 1973 (further appeal to Supreme Court, where applicable)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S5. Jurh — Wound to the Body (Jai</w:t>
      </w:r>
      <w:r>
        <w:rPr>
          <w:rFonts w:ascii="Times New Roman" w:eastAsia="Times New Roman" w:hAnsi="Times New Roman" w:cs="Times New Roman"/>
          <w:b/>
          <w:bCs/>
          <w:sz w:val="20"/>
          <w:szCs w:val="20"/>
        </w:rPr>
        <w:t>fah &amp; Ghayr-Jaifah)</w:t>
      </w:r>
    </w:p>
    <w:tbl>
      <w:tblPr>
        <w:tblStyle w:val="affffa"/>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3859"/>
        <w:gridCol w:w="3666"/>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Jurisdictional Level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Court</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Original / Trial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Magistrate (minor ghayr-jaifah grades) or Court of Session (jaifah and higher ghayr-jaifah grades)</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Third Schedule CrPC</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Appellate</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of Session or High Court, as applicable</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Ss. 408, 410 CrPC</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 Further Appeal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 / Supreme Court as applicable</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435-439 CrPC 1898 (revision); Art. 185, Constitution of Pakistan 1973 (further appeal to Supreme Court, where applicable)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S6. Hurt by Corrosive Substance / Acid</w:t>
      </w:r>
    </w:p>
    <w:tbl>
      <w:tblPr>
        <w:tblStyle w:val="affffb"/>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3859"/>
        <w:gridCol w:w="3666"/>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Jur</w:t>
            </w:r>
            <w:r>
              <w:rPr>
                <w:rFonts w:ascii="Times New Roman" w:eastAsia="Times New Roman" w:hAnsi="Times New Roman" w:cs="Times New Roman"/>
                <w:b/>
                <w:bCs/>
                <w:sz w:val="20"/>
                <w:szCs w:val="20"/>
              </w:rPr>
              <w:t>isdictional Level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Court</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Original / Trial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of Session (given minimum sentence of 14 years)</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Third Schedule CrPC (offence exceeding Magistrate's sentencing power triable by Sessions)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Appellate</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appeal S. 410 CrPC</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 Further Appeal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Supreme Court (leave to appeal)</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435-439 CrPC 1898 (revision); Art. 185, Constitution of Pakistan 1973 (further appeal to Supreme Court, where applicable)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S7. Hurt by Rash or Negligent Act/Driving</w:t>
      </w:r>
    </w:p>
    <w:tbl>
      <w:tblPr>
        <w:tblStyle w:val="affffc"/>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3859"/>
        <w:gridCol w:w="3666"/>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Jurisdictional Level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Court</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t>
            </w:r>
            <w:r>
              <w:rPr>
                <w:rFonts w:ascii="Times New Roman" w:eastAsia="Times New Roman" w:hAnsi="Times New Roman" w:cs="Times New Roman"/>
                <w:b/>
                <w:bCs/>
                <w:sz w:val="20"/>
                <w:szCs w:val="20"/>
              </w:rPr>
              <w:t>w Reference</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Original / Trial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Magistrate of the 1st Class (ordinarily) — Court of Session where the resulting hurt itself carries Qisas/Arsh liability</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Third Schedule CrPC</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Appellate</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of Session or High Court, as applicable</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appeal Ss. 408/410 CrPC</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 Further Appeal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435-439 CrPC 1898 (revision); Art. 185, Constitution of Pakistan 1973 (further appeal to Supreme Court, where applicable)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S8. Hurt to Extort Confession or Compel Restoration of Property</w:t>
      </w:r>
    </w:p>
    <w:tbl>
      <w:tblPr>
        <w:tblStyle w:val="affffd"/>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3859"/>
        <w:gridCol w:w="3666"/>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Jurisdictional Level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Court</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w:t>
            </w:r>
            <w:r>
              <w:rPr>
                <w:rFonts w:ascii="Times New Roman" w:eastAsia="Times New Roman" w:hAnsi="Times New Roman" w:cs="Times New Roman"/>
                <w:b/>
                <w:bCs/>
                <w:sz w:val="20"/>
                <w:szCs w:val="20"/>
              </w:rPr>
              <w:t>aw Reference</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Original / Trial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of Session (given liability tracks the underlying hurt plus enhanced Tazir up to 10 years)</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Third Schedule CrPC</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Appellate</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appeal S. 410 CrPC</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 Further Appeal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Supreme Court (leave to appeal)</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Ss. 435-439 CrPC 1898 (revision); Art. 185, Constitution of Pakistan 1973 (further </w:t>
            </w:r>
            <w:r>
              <w:rPr>
                <w:rFonts w:ascii="Times New Roman" w:eastAsia="Times New Roman" w:hAnsi="Times New Roman" w:cs="Times New Roman"/>
                <w:sz w:val="20"/>
                <w:szCs w:val="20"/>
              </w:rPr>
              <w:lastRenderedPageBreak/>
              <w:t>appeal to Supreme Court, where applicable)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lastRenderedPageBreak/>
        <w:t>S9. Hurt Causing Miscarriage / Injury to Unborn Child</w:t>
      </w:r>
    </w:p>
    <w:tbl>
      <w:tblPr>
        <w:tblStyle w:val="affffe"/>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3859"/>
        <w:gridCol w:w="3666"/>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Jurisdictional Level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Court</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Original / Trial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of Session</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Third Schedule CrPC (offence punishable beyond Magistrate's powers)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Appellate</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appeal S. 410 CrPC</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 Further Appeal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Supreme Court (leave to appeal)</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435-439 CrPC 1898 (revision); Art. 185, Constitution of Pakistan 1973 (further appeal to Supreme Court, where applicable)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S10. Hurt by Mistake (Khata) or by Poison</w:t>
      </w:r>
    </w:p>
    <w:tbl>
      <w:tblPr>
        <w:tblStyle w:val="afffff"/>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3859"/>
        <w:gridCol w:w="3666"/>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Jurisdictional Level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Court</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Original / Trial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Magistrate of the 1st Class (ordinarily); Court of Session where the underlying hurt caused carries Qisas/Arsh liability</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Third Schedule CrPC</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Appellate</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of Session or High Court, as applicable</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Ss. 408/410 CrPC</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 Further Appeal</w:t>
            </w:r>
          </w:p>
        </w:tc>
        <w:tc>
          <w:tcPr>
            <w:tcW w:w="38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435-439 CrPC 1898 (revision); Art. 185, Constitution of Pakistan 1973 (further appeal to Supreme Court, where applicable)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bookmarkStart w:id="1247" w:name="_krhh8lcldjpm" w:colFirst="0" w:colLast="0"/>
      <w:bookmarkEnd w:id="1247"/>
      <w:r>
        <w:rPr>
          <w:rFonts w:ascii="Times New Roman" w:eastAsia="Times New Roman" w:hAnsi="Times New Roman" w:cs="Times New Roman"/>
          <w:b/>
          <w:bCs/>
          <w:sz w:val="20"/>
          <w:szCs w:val="20"/>
        </w:rPr>
        <w:t>General Jurisdictional Notes</w:t>
      </w:r>
    </w:p>
    <w:p w:rsidR="001E296C" w:rsidRDefault="00750CC2" w:rsidP="00750CC2">
      <w:pPr>
        <w:numPr>
          <w:ilvl w:val="0"/>
          <w:numId w:val="405"/>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Territorial jurisdiction: the case is ordinarily tried by a court within whose local limits the act constituting the hurt was committed, per S. 177 CrPC 1898; where the act and the resulting injury occur in different places, either court has jurisdiction u</w:t>
      </w:r>
      <w:r>
        <w:rPr>
          <w:rFonts w:ascii="Times New Roman" w:eastAsia="Times New Roman" w:hAnsi="Times New Roman" w:cs="Times New Roman"/>
          <w:sz w:val="20"/>
          <w:szCs w:val="20"/>
        </w:rPr>
        <w:t>nder S. 179 CrPC.</w:t>
      </w:r>
    </w:p>
    <w:p w:rsidR="001E296C" w:rsidRDefault="00750CC2" w:rsidP="00750CC2">
      <w:pPr>
        <w:numPr>
          <w:ilvl w:val="0"/>
          <w:numId w:val="405"/>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Constitutional/writ jurisdiction: where police refuse to register an FIR in a cognizable hurt matter, the aggrieved person may approach the Justice of Peace (Sessions Judge) under Ss. 22-A/22-B CrPC, or in appropriate cases the High Court</w:t>
      </w:r>
      <w:r>
        <w:rPr>
          <w:rFonts w:ascii="Times New Roman" w:eastAsia="Times New Roman" w:hAnsi="Times New Roman" w:cs="Times New Roman"/>
          <w:sz w:val="20"/>
          <w:szCs w:val="20"/>
        </w:rPr>
        <w:t xml:space="preserve"> under Article 199 of the Constitution.</w:t>
      </w:r>
    </w:p>
    <w:p w:rsidR="001E296C" w:rsidRDefault="00750CC2" w:rsidP="00750CC2">
      <w:pPr>
        <w:numPr>
          <w:ilvl w:val="0"/>
          <w:numId w:val="405"/>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Qisas cases carry an additional layer: execution of Qisas itself (as opposed to trial and conviction) is supervised by the Court of Session under S. 337-P PPC, with the sentence executed by an authorised medical offi</w:t>
      </w:r>
      <w:r>
        <w:rPr>
          <w:rFonts w:ascii="Times New Roman" w:eastAsia="Times New Roman" w:hAnsi="Times New Roman" w:cs="Times New Roman"/>
          <w:sz w:val="20"/>
          <w:szCs w:val="20"/>
        </w:rPr>
        <w:t>cer.</w:t>
      </w:r>
    </w:p>
    <w:p w:rsidR="001E296C" w:rsidRDefault="00750CC2" w:rsidP="00750CC2">
      <w:pPr>
        <w:numPr>
          <w:ilvl w:val="0"/>
          <w:numId w:val="405"/>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Where a civil suit for damages is filed in addition to (or instead of) criminal proceedings, ordinary civil jurisdiction under the Code of Civil Procedure, 1908 and the Punjab/Sindh/KP/Balochistan Civil Courts Ordinance applies — original jurisdiction</w:t>
      </w:r>
      <w:r>
        <w:rPr>
          <w:rFonts w:ascii="Times New Roman" w:eastAsia="Times New Roman" w:hAnsi="Times New Roman" w:cs="Times New Roman"/>
          <w:sz w:val="20"/>
          <w:szCs w:val="20"/>
        </w:rPr>
        <w:t xml:space="preserve"> with a Civil Judge, appeal to the District Judge/High Court depending on valuation.</w:t>
      </w:r>
    </w:p>
    <w:p w:rsidR="001E296C" w:rsidRDefault="00750CC2" w:rsidP="00750CC2">
      <w:pPr>
        <w:rPr>
          <w:rFonts w:ascii="Calibri" w:eastAsia="Calibri" w:hAnsi="Calibri" w:cs="Calibri"/>
          <w:sz w:val="20"/>
          <w:szCs w:val="20"/>
        </w:rPr>
      </w:pPr>
      <w:r>
        <w:rPr>
          <w:rFonts w:ascii="Times New Roman" w:eastAsia="Times New Roman" w:hAnsi="Times New Roman" w:cs="Times New Roman"/>
          <w:b/>
          <w:bCs/>
          <w:sz w:val="24"/>
          <w:szCs w:val="24"/>
          <w:u w:val="single"/>
        </w:rPr>
        <w:t xml:space="preserve"> iv)   Procedure  </w:t>
      </w:r>
      <w:r>
        <w:rPr>
          <w:rFonts w:ascii="Times New Roman" w:eastAsia="Times New Roman" w:hAnsi="Times New Roman" w:cs="Times New Roman"/>
          <w:sz w:val="21"/>
          <w:szCs w:val="21"/>
        </w:rPr>
        <w:t xml:space="preserve">                 </w:t>
      </w:r>
    </w:p>
    <w:p w:rsidR="001E296C" w:rsidRDefault="00750CC2" w:rsidP="00750CC2">
      <w:pPr>
        <w:pStyle w:val="Subtitle"/>
        <w:spacing w:before="360" w:after="80" w:line="240" w:lineRule="auto"/>
        <w:rPr>
          <w:rFonts w:ascii="Georgia" w:eastAsia="Georgia" w:hAnsi="Georgia" w:cs="Georgia"/>
          <w:i/>
          <w:iCs/>
          <w:color w:val="000000"/>
          <w:sz w:val="20"/>
          <w:szCs w:val="20"/>
        </w:rPr>
      </w:pPr>
      <w:bookmarkStart w:id="1248" w:name="_2ceeninqa4lo" w:colFirst="0" w:colLast="0"/>
      <w:bookmarkEnd w:id="1248"/>
      <w:r>
        <w:rPr>
          <w:rFonts w:ascii="Georgia" w:eastAsia="Georgia" w:hAnsi="Georgia" w:cs="Georgia"/>
          <w:i/>
          <w:iCs/>
          <w:color w:val="333333"/>
          <w:sz w:val="20"/>
          <w:szCs w:val="20"/>
        </w:rPr>
        <w:t xml:space="preserve">                                   </w:t>
      </w:r>
      <w:r>
        <w:rPr>
          <w:rFonts w:ascii="Georgia" w:eastAsia="Georgia" w:hAnsi="Georgia" w:cs="Georgia"/>
          <w:i/>
          <w:iCs/>
          <w:color w:val="000000"/>
          <w:sz w:val="20"/>
          <w:szCs w:val="20"/>
        </w:rPr>
        <w:t xml:space="preserve">     TABLE OF CONTENTS</w:t>
      </w:r>
    </w:p>
    <w:p w:rsidR="001E296C" w:rsidRDefault="00750CC2" w:rsidP="00750CC2">
      <w:pPr>
        <w:pStyle w:val="Heading1"/>
        <w:keepNext w:val="0"/>
        <w:keepLines w:val="0"/>
        <w:spacing w:before="80" w:after="60" w:line="240" w:lineRule="auto"/>
        <w:rPr>
          <w:rFonts w:ascii="Cambria" w:eastAsia="Cambria" w:hAnsi="Cambria" w:cs="Cambria"/>
          <w:b/>
          <w:bCs/>
          <w:sz w:val="20"/>
          <w:szCs w:val="20"/>
        </w:rPr>
      </w:pPr>
      <w:bookmarkStart w:id="1249" w:name="_d9kpo2sxk9y" w:colFirst="0" w:colLast="0"/>
      <w:bookmarkEnd w:id="1249"/>
      <w:r>
        <w:rPr>
          <w:rFonts w:ascii="Cambria" w:eastAsia="Cambria" w:hAnsi="Cambria" w:cs="Cambria"/>
          <w:b/>
          <w:bCs/>
          <w:sz w:val="20"/>
          <w:szCs w:val="20"/>
        </w:rPr>
        <w:t>Introduction</w:t>
      </w:r>
    </w:p>
    <w:p w:rsidR="001E296C" w:rsidRDefault="00750CC2" w:rsidP="00750CC2">
      <w:pPr>
        <w:spacing w:before="80" w:after="60" w:line="240" w:lineRule="auto"/>
        <w:rPr>
          <w:rFonts w:ascii="Calibri" w:eastAsia="Calibri" w:hAnsi="Calibri" w:cs="Calibri"/>
          <w:sz w:val="20"/>
          <w:szCs w:val="20"/>
        </w:rPr>
      </w:pPr>
      <w:r>
        <w:rPr>
          <w:rFonts w:ascii="Cambria" w:eastAsia="Cambria" w:hAnsi="Cambria" w:cs="Cambria"/>
          <w:b/>
          <w:bCs/>
          <w:sz w:val="20"/>
          <w:szCs w:val="20"/>
        </w:rPr>
        <w:lastRenderedPageBreak/>
        <w:t>1.  Pre-Institution / Pre-FIR Stage</w:t>
      </w:r>
    </w:p>
    <w:p w:rsidR="001E296C" w:rsidRDefault="00750CC2" w:rsidP="00750CC2">
      <w:pPr>
        <w:spacing w:before="80" w:after="60" w:line="240" w:lineRule="auto"/>
        <w:rPr>
          <w:rFonts w:ascii="Calibri" w:eastAsia="Calibri" w:hAnsi="Calibri" w:cs="Calibri"/>
          <w:sz w:val="20"/>
          <w:szCs w:val="20"/>
        </w:rPr>
      </w:pPr>
      <w:r>
        <w:rPr>
          <w:rFonts w:ascii="Cambria" w:eastAsia="Cambria" w:hAnsi="Cambria" w:cs="Cambria"/>
          <w:b/>
          <w:bCs/>
          <w:sz w:val="20"/>
          <w:szCs w:val="20"/>
        </w:rPr>
        <w:t>2.  FIR / Institution Stage</w:t>
      </w:r>
    </w:p>
    <w:p w:rsidR="001E296C" w:rsidRDefault="00750CC2" w:rsidP="00750CC2">
      <w:pPr>
        <w:spacing w:before="80" w:after="60" w:line="240" w:lineRule="auto"/>
        <w:rPr>
          <w:rFonts w:ascii="Calibri" w:eastAsia="Calibri" w:hAnsi="Calibri" w:cs="Calibri"/>
          <w:sz w:val="20"/>
          <w:szCs w:val="20"/>
        </w:rPr>
      </w:pPr>
      <w:r>
        <w:rPr>
          <w:rFonts w:ascii="Cambria" w:eastAsia="Cambria" w:hAnsi="Cambria" w:cs="Cambria"/>
          <w:b/>
          <w:bCs/>
          <w:sz w:val="20"/>
          <w:szCs w:val="20"/>
        </w:rPr>
        <w:t>3.  Investigation Stage</w:t>
      </w:r>
    </w:p>
    <w:p w:rsidR="001E296C" w:rsidRDefault="00750CC2" w:rsidP="00750CC2">
      <w:pPr>
        <w:spacing w:before="80" w:after="60" w:line="240" w:lineRule="auto"/>
        <w:rPr>
          <w:rFonts w:ascii="Calibri" w:eastAsia="Calibri" w:hAnsi="Calibri" w:cs="Calibri"/>
          <w:sz w:val="20"/>
          <w:szCs w:val="20"/>
        </w:rPr>
      </w:pPr>
      <w:r>
        <w:rPr>
          <w:rFonts w:ascii="Cambria" w:eastAsia="Cambria" w:hAnsi="Cambria" w:cs="Cambria"/>
          <w:b/>
          <w:bCs/>
          <w:sz w:val="20"/>
          <w:szCs w:val="20"/>
        </w:rPr>
        <w:t>4.  Challan / Police Report Stage</w:t>
      </w:r>
    </w:p>
    <w:p w:rsidR="001E296C" w:rsidRDefault="00750CC2" w:rsidP="00750CC2">
      <w:pPr>
        <w:spacing w:before="80" w:after="60" w:line="240" w:lineRule="auto"/>
        <w:rPr>
          <w:rFonts w:ascii="Calibri" w:eastAsia="Calibri" w:hAnsi="Calibri" w:cs="Calibri"/>
          <w:sz w:val="20"/>
          <w:szCs w:val="20"/>
        </w:rPr>
      </w:pPr>
      <w:r>
        <w:rPr>
          <w:rFonts w:ascii="Cambria" w:eastAsia="Cambria" w:hAnsi="Cambria" w:cs="Cambria"/>
          <w:b/>
          <w:bCs/>
          <w:sz w:val="20"/>
          <w:szCs w:val="20"/>
        </w:rPr>
        <w:t>5.  Cognizance &amp; Pre-Trial Stage</w:t>
      </w:r>
    </w:p>
    <w:p w:rsidR="001E296C" w:rsidRDefault="00750CC2" w:rsidP="00750CC2">
      <w:pPr>
        <w:spacing w:before="80" w:after="60" w:line="240" w:lineRule="auto"/>
        <w:rPr>
          <w:rFonts w:ascii="Calibri" w:eastAsia="Calibri" w:hAnsi="Calibri" w:cs="Calibri"/>
          <w:sz w:val="20"/>
          <w:szCs w:val="20"/>
        </w:rPr>
      </w:pPr>
      <w:r>
        <w:rPr>
          <w:rFonts w:ascii="Cambria" w:eastAsia="Cambria" w:hAnsi="Cambria" w:cs="Cambria"/>
          <w:b/>
          <w:bCs/>
          <w:sz w:val="20"/>
          <w:szCs w:val="20"/>
        </w:rPr>
        <w:t>6.  Trial &amp; Evidence Stage</w:t>
      </w:r>
    </w:p>
    <w:p w:rsidR="001E296C" w:rsidRDefault="00750CC2" w:rsidP="00750CC2">
      <w:pPr>
        <w:spacing w:before="80" w:after="60" w:line="240" w:lineRule="auto"/>
        <w:rPr>
          <w:rFonts w:ascii="Calibri" w:eastAsia="Calibri" w:hAnsi="Calibri" w:cs="Calibri"/>
          <w:sz w:val="20"/>
          <w:szCs w:val="20"/>
        </w:rPr>
      </w:pPr>
      <w:r>
        <w:rPr>
          <w:rFonts w:ascii="Cambria" w:eastAsia="Cambria" w:hAnsi="Cambria" w:cs="Cambria"/>
          <w:b/>
          <w:bCs/>
          <w:sz w:val="20"/>
          <w:szCs w:val="20"/>
        </w:rPr>
        <w:t>7.  Arguments, Judgment &amp; Sentencing</w:t>
      </w:r>
    </w:p>
    <w:p w:rsidR="001E296C" w:rsidRDefault="00750CC2" w:rsidP="00750CC2">
      <w:pPr>
        <w:spacing w:before="80" w:after="60" w:line="240" w:lineRule="auto"/>
        <w:rPr>
          <w:rFonts w:ascii="Calibri" w:eastAsia="Calibri" w:hAnsi="Calibri" w:cs="Calibri"/>
          <w:sz w:val="20"/>
          <w:szCs w:val="20"/>
        </w:rPr>
      </w:pPr>
      <w:r>
        <w:rPr>
          <w:rFonts w:ascii="Cambria" w:eastAsia="Cambria" w:hAnsi="Cambria" w:cs="Cambria"/>
          <w:b/>
          <w:bCs/>
          <w:sz w:val="20"/>
          <w:szCs w:val="20"/>
        </w:rPr>
        <w:t>8.  Appellate / Revisional Stage</w:t>
      </w:r>
    </w:p>
    <w:p w:rsidR="001E296C" w:rsidRDefault="00750CC2" w:rsidP="00750CC2">
      <w:pPr>
        <w:spacing w:before="80" w:after="60" w:line="240" w:lineRule="auto"/>
        <w:rPr>
          <w:rFonts w:ascii="Calibri" w:eastAsia="Calibri" w:hAnsi="Calibri" w:cs="Calibri"/>
          <w:sz w:val="20"/>
          <w:szCs w:val="20"/>
        </w:rPr>
      </w:pPr>
      <w:r>
        <w:rPr>
          <w:rFonts w:ascii="Cambria" w:eastAsia="Cambria" w:hAnsi="Cambria" w:cs="Cambria"/>
          <w:b/>
          <w:bCs/>
          <w:sz w:val="20"/>
          <w:szCs w:val="20"/>
        </w:rPr>
        <w:t>9.  Execution &amp; Final Disposal</w:t>
      </w:r>
    </w:p>
    <w:p w:rsidR="001E296C" w:rsidRDefault="00750CC2" w:rsidP="00750CC2">
      <w:pPr>
        <w:pStyle w:val="Heading1"/>
        <w:keepNext w:val="0"/>
        <w:keepLines w:val="0"/>
        <w:spacing w:before="480" w:after="200" w:line="240" w:lineRule="auto"/>
        <w:rPr>
          <w:rFonts w:ascii="Cambria" w:eastAsia="Cambria" w:hAnsi="Cambria" w:cs="Cambria"/>
          <w:b/>
          <w:bCs/>
          <w:sz w:val="20"/>
          <w:szCs w:val="20"/>
        </w:rPr>
      </w:pPr>
      <w:bookmarkStart w:id="1250" w:name="_n6nyy6b35ggg" w:colFirst="0" w:colLast="0"/>
      <w:bookmarkEnd w:id="1250"/>
      <w:r>
        <w:rPr>
          <w:rFonts w:ascii="Cambria" w:eastAsia="Cambria" w:hAnsi="Cambria" w:cs="Cambria"/>
          <w:b/>
          <w:bCs/>
          <w:sz w:val="20"/>
          <w:szCs w:val="20"/>
        </w:rPr>
        <w:t>Introduction</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Hurt, as defined and pun</w:t>
      </w:r>
      <w:r>
        <w:rPr>
          <w:rFonts w:ascii="Calibri" w:eastAsia="Calibri" w:hAnsi="Calibri" w:cs="Calibri"/>
          <w:sz w:val="20"/>
          <w:szCs w:val="20"/>
        </w:rPr>
        <w:t>ished under Sections 332 to 338 of the Pakistan Penal Code, 1860, covers the causing of bodily pain, disease, infirmity or injury to another person, and is graded in law according to its nature and severity — ranging from Simple Hurt to the several categor</w:t>
      </w:r>
      <w:r>
        <w:rPr>
          <w:rFonts w:ascii="Calibri" w:eastAsia="Calibri" w:hAnsi="Calibri" w:cs="Calibri"/>
          <w:sz w:val="20"/>
          <w:szCs w:val="20"/>
        </w:rPr>
        <w:t>ies of Shajjah and Jurh classified as Grievous Hurt.</w:t>
      </w:r>
    </w:p>
    <w:p w:rsidR="001E296C" w:rsidRDefault="00750CC2" w:rsidP="00750CC2">
      <w:pPr>
        <w:spacing w:after="200" w:line="300" w:lineRule="auto"/>
        <w:rPr>
          <w:rFonts w:ascii="Calibri" w:eastAsia="Calibri" w:hAnsi="Calibri" w:cs="Calibri"/>
          <w:sz w:val="20"/>
          <w:szCs w:val="20"/>
        </w:rPr>
      </w:pPr>
      <w:r>
        <w:rPr>
          <w:rFonts w:ascii="Cambria" w:eastAsia="Cambria" w:hAnsi="Cambria" w:cs="Cambria"/>
          <w:b/>
          <w:bCs/>
          <w:sz w:val="20"/>
          <w:szCs w:val="20"/>
        </w:rPr>
        <w:t>1.  Pre-Institution / Pre-FIR Stage</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Before any formal proceeding is set into motion, counsel undertakes a thorough initial assessment of the matter. This involves consulting the client or complainant, as</w:t>
      </w:r>
      <w:r>
        <w:rPr>
          <w:rFonts w:ascii="Calibri" w:eastAsia="Calibri" w:hAnsi="Calibri" w:cs="Calibri"/>
          <w:sz w:val="20"/>
          <w:szCs w:val="20"/>
        </w:rPr>
        <w:t xml:space="preserve">certaining the facts surrounding the injury, and identifying the precise nature of the alleged offence — whether Simple Hurt under Section 337 PPC or one of the categories of Grievous Hurt under Sections 332/333 read with Sections 337-A to 337-L PPC, each </w:t>
      </w:r>
      <w:r>
        <w:rPr>
          <w:rFonts w:ascii="Calibri" w:eastAsia="Calibri" w:hAnsi="Calibri" w:cs="Calibri"/>
          <w:sz w:val="20"/>
          <w:szCs w:val="20"/>
        </w:rPr>
        <w:t>of which carries its own Qisas, Arsh or Ta'zir consequence. The accused, eyewitnesses and, where relevant, the medical attendant who first examined the injured person are identified, and the jurisdiction of the concerned police station and trial court is a</w:t>
      </w:r>
      <w:r>
        <w:rPr>
          <w:rFonts w:ascii="Calibri" w:eastAsia="Calibri" w:hAnsi="Calibri" w:cs="Calibri"/>
          <w:sz w:val="20"/>
          <w:szCs w:val="20"/>
        </w:rPr>
        <w:t>ssessed with reference to the place of occurrence.</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 xml:space="preserve">Parallel to this assessment, preliminary evidence is gathered and preserved without delay, since the medical evidence in a hurt case is time-sensitive and its early collection often determines whether the </w:t>
      </w:r>
      <w:r>
        <w:rPr>
          <w:rFonts w:ascii="Calibri" w:eastAsia="Calibri" w:hAnsi="Calibri" w:cs="Calibri"/>
          <w:sz w:val="20"/>
          <w:szCs w:val="20"/>
        </w:rPr>
        <w:t>injury is ultimately classified as simple or grievous. This includes documentary material such as prior complaints or motive-related records, digital evidence like CCTV footage or mobile data, and, most importantly, the earliest available medical or injury</w:t>
      </w:r>
      <w:r>
        <w:rPr>
          <w:rFonts w:ascii="Calibri" w:eastAsia="Calibri" w:hAnsi="Calibri" w:cs="Calibri"/>
          <w:sz w:val="20"/>
          <w:szCs w:val="20"/>
        </w:rPr>
        <w:t xml:space="preserve"> details pending the formal medico-legal certificate.</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On the basis of this assessment, a legal strategy is formulated. Where the matter has not yet been reported, the appropriate course is generally to lodge information under Section 154 Cr.P.C. leading to</w:t>
      </w:r>
      <w:r>
        <w:rPr>
          <w:rFonts w:ascii="Calibri" w:eastAsia="Calibri" w:hAnsi="Calibri" w:cs="Calibri"/>
          <w:sz w:val="20"/>
          <w:szCs w:val="20"/>
        </w:rPr>
        <w:t xml:space="preserve"> registration of an FIR; where the police are unwilling to register a case, a private complaint before the Magistrate becomes the alternative remedy. For an accused apprehending arrest, a pre-arrest bail strategy is considered at this stage — bearing in mi</w:t>
      </w:r>
      <w:r>
        <w:rPr>
          <w:rFonts w:ascii="Calibri" w:eastAsia="Calibri" w:hAnsi="Calibri" w:cs="Calibri"/>
          <w:sz w:val="20"/>
          <w:szCs w:val="20"/>
        </w:rPr>
        <w:t>nd that many hurt offences are bailable as of right — and the complaint or application, as the case may be, is drafted for submission. The possibility of compromise and compounding under Section 345 Cr.P.C. is also kept in view from the outset, given how f</w:t>
      </w:r>
      <w:r>
        <w:rPr>
          <w:rFonts w:ascii="Calibri" w:eastAsia="Calibri" w:hAnsi="Calibri" w:cs="Calibri"/>
          <w:sz w:val="20"/>
          <w:szCs w:val="20"/>
        </w:rPr>
        <w:t>requently hurt matters are ultimately settled between the parties.</w:t>
      </w:r>
    </w:p>
    <w:p w:rsidR="001E296C" w:rsidRDefault="00750CC2" w:rsidP="00750CC2">
      <w:pPr>
        <w:spacing w:after="200" w:line="300" w:lineRule="auto"/>
        <w:rPr>
          <w:rFonts w:ascii="Calibri" w:eastAsia="Calibri" w:hAnsi="Calibri" w:cs="Calibri"/>
          <w:sz w:val="20"/>
          <w:szCs w:val="20"/>
        </w:rPr>
      </w:pPr>
      <w:r>
        <w:rPr>
          <w:rFonts w:ascii="Cambria" w:eastAsia="Cambria" w:hAnsi="Cambria" w:cs="Cambria"/>
          <w:b/>
          <w:bCs/>
          <w:sz w:val="20"/>
          <w:szCs w:val="20"/>
        </w:rPr>
        <w:t>2.  FIR / Institution Stage</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Where the case proceeds through the police, information regarding the incident is submitted to the officer in-charge of the relevant police station, who register</w:t>
      </w:r>
      <w:r>
        <w:rPr>
          <w:rFonts w:ascii="Calibri" w:eastAsia="Calibri" w:hAnsi="Calibri" w:cs="Calibri"/>
          <w:sz w:val="20"/>
          <w:szCs w:val="20"/>
        </w:rPr>
        <w:t xml:space="preserve">s it as an FIR under Section 154 Cr.P.C. read with the applicable </w:t>
      </w:r>
      <w:r>
        <w:rPr>
          <w:rFonts w:ascii="Calibri" w:eastAsia="Calibri" w:hAnsi="Calibri" w:cs="Calibri"/>
          <w:sz w:val="20"/>
          <w:szCs w:val="20"/>
        </w:rPr>
        <w:lastRenderedPageBreak/>
        <w:t>provision of Sections 332 to 338 PPC. The contents of the FIR are verified against the complainant's own account, a certified copy of the FIR is obtained for record and onward use, and, in c</w:t>
      </w:r>
      <w:r>
        <w:rPr>
          <w:rFonts w:ascii="Calibri" w:eastAsia="Calibri" w:hAnsi="Calibri" w:cs="Calibri"/>
          <w:sz w:val="20"/>
          <w:szCs w:val="20"/>
        </w:rPr>
        <w:t>ases where the police refuse to register the report, an application under Section 22-A/22-B Cr.P.C. is moved before the Justice of Peace to compel registration.</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Alternatively, where the complainant proceeds by way of a private complaint, the complaint is f</w:t>
      </w:r>
      <w:r>
        <w:rPr>
          <w:rFonts w:ascii="Calibri" w:eastAsia="Calibri" w:hAnsi="Calibri" w:cs="Calibri"/>
          <w:sz w:val="20"/>
          <w:szCs w:val="20"/>
        </w:rPr>
        <w:t xml:space="preserve">iled directly before the Magistrate, who conducts a preliminary inquiry and examines the complainant on oath under the relevant provisions of the Cr.P.C. Supporting evidence, including any available medical record, is annexed to the complaint, and, if the </w:t>
      </w:r>
      <w:r>
        <w:rPr>
          <w:rFonts w:ascii="Calibri" w:eastAsia="Calibri" w:hAnsi="Calibri" w:cs="Calibri"/>
          <w:sz w:val="20"/>
          <w:szCs w:val="20"/>
        </w:rPr>
        <w:t>Magistrate is satisfied that a prima facie case exists, process is issued against the accused for their appearance before the court.</w:t>
      </w:r>
    </w:p>
    <w:p w:rsidR="001E296C" w:rsidRDefault="00750CC2" w:rsidP="00750CC2">
      <w:pPr>
        <w:spacing w:after="200" w:line="300" w:lineRule="auto"/>
        <w:rPr>
          <w:rFonts w:ascii="Calibri" w:eastAsia="Calibri" w:hAnsi="Calibri" w:cs="Calibri"/>
          <w:sz w:val="20"/>
          <w:szCs w:val="20"/>
        </w:rPr>
      </w:pPr>
      <w:r>
        <w:rPr>
          <w:rFonts w:ascii="Cambria" w:eastAsia="Cambria" w:hAnsi="Cambria" w:cs="Cambria"/>
          <w:b/>
          <w:bCs/>
          <w:sz w:val="20"/>
          <w:szCs w:val="20"/>
        </w:rPr>
        <w:t>3.  Investigation Stage</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 xml:space="preserve">Once the FIR is registered, an Investigating Officer is appointed to conduct the investigation. The Investigating Officer carries out a site inspection and prepares the site plan, records the statements of witnesses under Section 161 Cr.P.C., and collects </w:t>
      </w:r>
      <w:r>
        <w:rPr>
          <w:rFonts w:ascii="Calibri" w:eastAsia="Calibri" w:hAnsi="Calibri" w:cs="Calibri"/>
          <w:sz w:val="20"/>
          <w:szCs w:val="20"/>
        </w:rPr>
        <w:t>documentary, physical, digital and forensic evidence bearing on how the injury was inflicted and by what means.</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The investigation further involves search and seizure proceedings at the place of occurrence and connected premises where relevant, seizure of t</w:t>
      </w:r>
      <w:r>
        <w:rPr>
          <w:rFonts w:ascii="Calibri" w:eastAsia="Calibri" w:hAnsi="Calibri" w:cs="Calibri"/>
          <w:sz w:val="20"/>
          <w:szCs w:val="20"/>
        </w:rPr>
        <w:t>he weapon or instrument used to cause the hurt, and recovery of case property on the pointation of the accused. Every such recovery is documented through a recovery memo prepared in the presence of witnesses, and the seized exhibits are sealed, labelled an</w:t>
      </w:r>
      <w:r>
        <w:rPr>
          <w:rFonts w:ascii="Calibri" w:eastAsia="Calibri" w:hAnsi="Calibri" w:cs="Calibri"/>
          <w:sz w:val="20"/>
          <w:szCs w:val="20"/>
        </w:rPr>
        <w:t>d preserved so as to maintain an unbroken chain of custody through trial.</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This stage also addresses the arrest of the accused and the question of custody, which in hurt cases turns heavily on whether the specific provision invoked is bailable or non-bailab</w:t>
      </w:r>
      <w:r>
        <w:rPr>
          <w:rFonts w:ascii="Calibri" w:eastAsia="Calibri" w:hAnsi="Calibri" w:cs="Calibri"/>
          <w:sz w:val="20"/>
          <w:szCs w:val="20"/>
        </w:rPr>
        <w:t>le. An accused apprehending arrest under a non-bailable provision may seek pre-arrest bail, while an accused already in custody may apply for post-arrest bail or, where the offence is bailable, bail as of right. The investigation itself may proceed through</w:t>
      </w:r>
      <w:r>
        <w:rPr>
          <w:rFonts w:ascii="Calibri" w:eastAsia="Calibri" w:hAnsi="Calibri" w:cs="Calibri"/>
          <w:sz w:val="20"/>
          <w:szCs w:val="20"/>
        </w:rPr>
        <w:t xml:space="preserve"> periods of police remand under Section 167 Cr.P.C. and, subsequently, judicial remand, with the accused produced before the Magistrate as required by law.</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 xml:space="preserve">Medical and identification proceedings are of central importance in a hurt case: the injured person </w:t>
      </w:r>
      <w:r>
        <w:rPr>
          <w:rFonts w:ascii="Calibri" w:eastAsia="Calibri" w:hAnsi="Calibri" w:cs="Calibri"/>
          <w:sz w:val="20"/>
          <w:szCs w:val="20"/>
        </w:rPr>
        <w:t>is medically examined without delay, and the medico-legal officer prepares the injury report classifying the hurt as simple or grievous and, within the grievous category, identifying the specific type of Shajjah or Jurh under Section 337 PPC. Forensic exam</w:t>
      </w:r>
      <w:r>
        <w:rPr>
          <w:rFonts w:ascii="Calibri" w:eastAsia="Calibri" w:hAnsi="Calibri" w:cs="Calibri"/>
          <w:sz w:val="20"/>
          <w:szCs w:val="20"/>
        </w:rPr>
        <w:t>ination may be conducted where a weapon is recovered, an identification parade may be held where the accused is not previously known to the witnesses, and expert medical opinion is obtained to correlate the injury with the alleged weapon or mode of assault</w:t>
      </w:r>
      <w:r>
        <w:rPr>
          <w:rFonts w:ascii="Calibri" w:eastAsia="Calibri" w:hAnsi="Calibri" w:cs="Calibri"/>
          <w:sz w:val="20"/>
          <w:szCs w:val="20"/>
        </w:rPr>
        <w:t>.</w:t>
      </w:r>
    </w:p>
    <w:p w:rsidR="001E296C" w:rsidRDefault="00750CC2" w:rsidP="00750CC2">
      <w:pPr>
        <w:spacing w:after="200" w:line="300" w:lineRule="auto"/>
        <w:rPr>
          <w:rFonts w:ascii="Calibri" w:eastAsia="Calibri" w:hAnsi="Calibri" w:cs="Calibri"/>
          <w:sz w:val="20"/>
          <w:szCs w:val="20"/>
        </w:rPr>
      </w:pPr>
      <w:r>
        <w:rPr>
          <w:rFonts w:ascii="Cambria" w:eastAsia="Cambria" w:hAnsi="Cambria" w:cs="Cambria"/>
          <w:b/>
          <w:bCs/>
          <w:sz w:val="20"/>
          <w:szCs w:val="20"/>
        </w:rPr>
        <w:t>4.  Challan / Police Report Stage</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On completion of investigation, the evidence collected is evaluated, the accused persons are conclusively identified, the prosecution witnesses are finalised, and a complete investigation record or case diary is prepared</w:t>
      </w:r>
      <w:r>
        <w:rPr>
          <w:rFonts w:ascii="Calibri" w:eastAsia="Calibri" w:hAnsi="Calibri" w:cs="Calibri"/>
          <w:sz w:val="20"/>
          <w:szCs w:val="20"/>
        </w:rPr>
        <w:t xml:space="preserve"> reflecting every step taken during the inquiry, including the final medico-legal classification of the injury.</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lastRenderedPageBreak/>
        <w:t>The Investigating Officer then prepares the report under Section 173 Cr.P.C., commonly known as the challan, and submits it before the competent</w:t>
      </w:r>
      <w:r>
        <w:rPr>
          <w:rFonts w:ascii="Calibri" w:eastAsia="Calibri" w:hAnsi="Calibri" w:cs="Calibri"/>
          <w:sz w:val="20"/>
          <w:szCs w:val="20"/>
        </w:rPr>
        <w:t xml:space="preserve"> court. Where further evidence, including a revised medical opinion, comes to light after submission, a supplementary challan may be filed; conversely, where the case is not established against any person, an untraced or cancellation report is submitted in</w:t>
      </w:r>
      <w:r>
        <w:rPr>
          <w:rFonts w:ascii="Calibri" w:eastAsia="Calibri" w:hAnsi="Calibri" w:cs="Calibri"/>
          <w:sz w:val="20"/>
          <w:szCs w:val="20"/>
        </w:rPr>
        <w:t>stead.</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Before trial can commence, the challan is scrutinised by both prosecution and defence, copies of the police statements and other documents are supplied to the accused under Section 265-C Cr.P.C., the list of prosecution witnesses is verified, and th</w:t>
      </w:r>
      <w:r>
        <w:rPr>
          <w:rFonts w:ascii="Calibri" w:eastAsia="Calibri" w:hAnsi="Calibri" w:cs="Calibri"/>
          <w:sz w:val="20"/>
          <w:szCs w:val="20"/>
        </w:rPr>
        <w:t>e exhibits and case property are placed in safe custody pending production before the court.</w:t>
      </w:r>
    </w:p>
    <w:p w:rsidR="001E296C" w:rsidRDefault="00750CC2" w:rsidP="00750CC2">
      <w:pPr>
        <w:spacing w:after="200" w:line="300" w:lineRule="auto"/>
        <w:rPr>
          <w:rFonts w:ascii="Calibri" w:eastAsia="Calibri" w:hAnsi="Calibri" w:cs="Calibri"/>
          <w:sz w:val="20"/>
          <w:szCs w:val="20"/>
        </w:rPr>
      </w:pPr>
      <w:r>
        <w:rPr>
          <w:rFonts w:ascii="Cambria" w:eastAsia="Cambria" w:hAnsi="Cambria" w:cs="Cambria"/>
          <w:b/>
          <w:bCs/>
          <w:sz w:val="20"/>
          <w:szCs w:val="20"/>
        </w:rPr>
        <w:t>5.  Cognizance &amp; Pre-Trial Stage</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The trial court takes cognizance of the offence, determines that it possesses the requisite territorial and pecuniary jurisdiction</w:t>
      </w:r>
      <w:r>
        <w:rPr>
          <w:rFonts w:ascii="Calibri" w:eastAsia="Calibri" w:hAnsi="Calibri" w:cs="Calibri"/>
          <w:sz w:val="20"/>
          <w:szCs w:val="20"/>
        </w:rPr>
        <w:t>, and secures the appearance of the accused through process or service of summons and warrants as necessary.</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At this preliminary stage the parties may move applications for bail, discharge or acquittal, raise jurisdictional objections, or apply for permiss</w:t>
      </w:r>
      <w:r>
        <w:rPr>
          <w:rFonts w:ascii="Calibri" w:eastAsia="Calibri" w:hAnsi="Calibri" w:cs="Calibri"/>
          <w:sz w:val="20"/>
          <w:szCs w:val="20"/>
        </w:rPr>
        <w:t xml:space="preserve">ion to compound the offence under Section 345 Cr.P.C. where the parties have reached a settlement — a course of action considerably more common in hurt cases than in offences against the human body of a graver character. Each such application is heard and </w:t>
      </w:r>
      <w:r>
        <w:rPr>
          <w:rFonts w:ascii="Calibri" w:eastAsia="Calibri" w:hAnsi="Calibri" w:cs="Calibri"/>
          <w:sz w:val="20"/>
          <w:szCs w:val="20"/>
        </w:rPr>
        <w:t>decided before the trial proceeds further.</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The court then considers the charge and, being satisfied that a case is made out, frames the charge under the applicable provision of Sections 332 to 338 PPC. The charge is read over and explained to the accused i</w:t>
      </w:r>
      <w:r>
        <w:rPr>
          <w:rFonts w:ascii="Calibri" w:eastAsia="Calibri" w:hAnsi="Calibri" w:cs="Calibri"/>
          <w:sz w:val="20"/>
          <w:szCs w:val="20"/>
        </w:rPr>
        <w:t>n a language understood by them, and their plea of guilty or not guilty is recorded.</w:t>
      </w:r>
    </w:p>
    <w:p w:rsidR="001E296C" w:rsidRDefault="00750CC2" w:rsidP="00750CC2">
      <w:pPr>
        <w:spacing w:after="200" w:line="300" w:lineRule="auto"/>
        <w:rPr>
          <w:rFonts w:ascii="Calibri" w:eastAsia="Calibri" w:hAnsi="Calibri" w:cs="Calibri"/>
          <w:sz w:val="20"/>
          <w:szCs w:val="20"/>
        </w:rPr>
      </w:pPr>
      <w:r>
        <w:rPr>
          <w:rFonts w:ascii="Cambria" w:eastAsia="Cambria" w:hAnsi="Cambria" w:cs="Cambria"/>
          <w:b/>
          <w:bCs/>
          <w:sz w:val="20"/>
          <w:szCs w:val="20"/>
        </w:rPr>
        <w:t>6.  Trial &amp; Evidence Stage</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The trial opens with the prosecution case. Prosecution witnesses, including the injured person and the medico-legal officer, are examined-in-chi</w:t>
      </w:r>
      <w:r>
        <w:rPr>
          <w:rFonts w:ascii="Calibri" w:eastAsia="Calibri" w:hAnsi="Calibri" w:cs="Calibri"/>
          <w:sz w:val="20"/>
          <w:szCs w:val="20"/>
        </w:rPr>
        <w:t>ef, cross-examined by the defence and, where necessary, re-examined; documentary and expert medical evidence is produced and exhibited, along with the weapon or instrument of offence and other case property.</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Thereafter the accused's statement is recorded u</w:t>
      </w:r>
      <w:r>
        <w:rPr>
          <w:rFonts w:ascii="Calibri" w:eastAsia="Calibri" w:hAnsi="Calibri" w:cs="Calibri"/>
          <w:sz w:val="20"/>
          <w:szCs w:val="20"/>
        </w:rPr>
        <w:t>nder Section 342 Cr.P.C., during which they are questioned regarding the incriminating circumstances appearing in the prosecution evidence and given the opportunity to explain them.</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The defence then presents its own case in accordance with its chosen strat</w:t>
      </w:r>
      <w:r>
        <w:rPr>
          <w:rFonts w:ascii="Calibri" w:eastAsia="Calibri" w:hAnsi="Calibri" w:cs="Calibri"/>
          <w:sz w:val="20"/>
          <w:szCs w:val="20"/>
        </w:rPr>
        <w:t>egy, whether denial, alibi or the right of private defence, producing defence witnesses who are examined-in-chief and cross-examined by the prosecution, along with any documentary or other defence evidence. The accused may also opt to make a statement on o</w:t>
      </w:r>
      <w:r>
        <w:rPr>
          <w:rFonts w:ascii="Calibri" w:eastAsia="Calibri" w:hAnsi="Calibri" w:cs="Calibri"/>
          <w:sz w:val="20"/>
          <w:szCs w:val="20"/>
        </w:rPr>
        <w:t>ath under Section 340(2) Cr.P.C.</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Once both sides have led their evidence, the prosecution and defence evidence is formally closed, subject to such rebuttal evidence as may be legally permissible in the circumstances of the case.</w:t>
      </w:r>
    </w:p>
    <w:p w:rsidR="001E296C" w:rsidRDefault="00750CC2" w:rsidP="00750CC2">
      <w:pPr>
        <w:spacing w:after="200" w:line="300" w:lineRule="auto"/>
        <w:rPr>
          <w:rFonts w:ascii="Calibri" w:eastAsia="Calibri" w:hAnsi="Calibri" w:cs="Calibri"/>
          <w:sz w:val="20"/>
          <w:szCs w:val="20"/>
        </w:rPr>
      </w:pPr>
      <w:r>
        <w:rPr>
          <w:rFonts w:ascii="Cambria" w:eastAsia="Cambria" w:hAnsi="Cambria" w:cs="Cambria"/>
          <w:b/>
          <w:bCs/>
          <w:sz w:val="20"/>
          <w:szCs w:val="20"/>
        </w:rPr>
        <w:t>7.  Arguments, Judgment &amp; S</w:t>
      </w:r>
      <w:r>
        <w:rPr>
          <w:rFonts w:ascii="Cambria" w:eastAsia="Cambria" w:hAnsi="Cambria" w:cs="Cambria"/>
          <w:b/>
          <w:bCs/>
          <w:sz w:val="20"/>
          <w:szCs w:val="20"/>
        </w:rPr>
        <w:t>entencing</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lastRenderedPageBreak/>
        <w:t>Final arguments are addressed by the prosecution and the defence, with rebuttal arguments and written submissions filed where permitted, after which the court proceeds to judgment.</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In its judgment the court appreciates the oral, documentary and medical evidence on record, determines the legal issues arising, including the correct classification of the hurt, and records a finding of guilt or innocence, resulting in either acquittal or</w:t>
      </w:r>
      <w:r>
        <w:rPr>
          <w:rFonts w:ascii="Calibri" w:eastAsia="Calibri" w:hAnsi="Calibri" w:cs="Calibri"/>
          <w:sz w:val="20"/>
          <w:szCs w:val="20"/>
        </w:rPr>
        <w:t xml:space="preserve"> conviction under the applicable provision, which is thereupon pronounced.</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Where the accused is convicted, the court hears the parties on the question of sentence, weighing mitigating and aggravating circumstances before determining the appropriate sentenc</w:t>
      </w:r>
      <w:r>
        <w:rPr>
          <w:rFonts w:ascii="Calibri" w:eastAsia="Calibri" w:hAnsi="Calibri" w:cs="Calibri"/>
          <w:sz w:val="20"/>
          <w:szCs w:val="20"/>
        </w:rPr>
        <w:t>e, which may take the form of Qisas, Arsh or Daman by way of compensation, or Ta'zir by way of imprisonment and fine under the specific sub-clause of Sections 337-A to 337-N PPC that governs the injury in question. Where the parties have compounded the off</w:t>
      </w:r>
      <w:r>
        <w:rPr>
          <w:rFonts w:ascii="Calibri" w:eastAsia="Calibri" w:hAnsi="Calibri" w:cs="Calibri"/>
          <w:sz w:val="20"/>
          <w:szCs w:val="20"/>
        </w:rPr>
        <w:t>ence under Section 345 Cr.P.C., the court records the compromise and passes orders consistent with it, along with such other consequential orders, including case-property disposal, as the case requires.</w:t>
      </w:r>
    </w:p>
    <w:p w:rsidR="001E296C" w:rsidRDefault="00750CC2" w:rsidP="00750CC2">
      <w:pPr>
        <w:spacing w:after="200" w:line="300" w:lineRule="auto"/>
        <w:rPr>
          <w:rFonts w:ascii="Calibri" w:eastAsia="Calibri" w:hAnsi="Calibri" w:cs="Calibri"/>
          <w:sz w:val="20"/>
          <w:szCs w:val="20"/>
        </w:rPr>
      </w:pPr>
      <w:r>
        <w:rPr>
          <w:rFonts w:ascii="Cambria" w:eastAsia="Cambria" w:hAnsi="Cambria" w:cs="Cambria"/>
          <w:b/>
          <w:bCs/>
          <w:sz w:val="20"/>
          <w:szCs w:val="20"/>
        </w:rPr>
        <w:t>8.  Appellate / Revisional Stage</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A party aggrieved by</w:t>
      </w:r>
      <w:r>
        <w:rPr>
          <w:rFonts w:ascii="Calibri" w:eastAsia="Calibri" w:hAnsi="Calibri" w:cs="Calibri"/>
          <w:sz w:val="20"/>
          <w:szCs w:val="20"/>
        </w:rPr>
        <w:t xml:space="preserve"> the trial court's judgment undertakes a legal assessment of the decision and prepares grounds of appeal for filing before the Sessions Court or High Court, as the forum of the trial determines. Upon admission of the appeal, notice is issued to the respond</w:t>
      </w:r>
      <w:r>
        <w:rPr>
          <w:rFonts w:ascii="Calibri" w:eastAsia="Calibri" w:hAnsi="Calibri" w:cs="Calibri"/>
          <w:sz w:val="20"/>
          <w:szCs w:val="20"/>
        </w:rPr>
        <w:t>ent or the State, the Trial Court record is called for and examined, and, after final hearing and arguments, the appellate court delivers its judgment, which may affirm, modify, acquit or remand the matter.</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Where revision rather than appeal is the appropri</w:t>
      </w:r>
      <w:r>
        <w:rPr>
          <w:rFonts w:ascii="Calibri" w:eastAsia="Calibri" w:hAnsi="Calibri" w:cs="Calibri"/>
          <w:sz w:val="20"/>
          <w:szCs w:val="20"/>
        </w:rPr>
        <w:t>ate remedy, revisional grounds are identified and a revision petition is filed; the court conducts a preliminary hearing, calls for the record of the lower court, and thereafter hears and decides the revision.</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Pending appeal or revision, interim relief may</w:t>
      </w:r>
      <w:r>
        <w:rPr>
          <w:rFonts w:ascii="Calibri" w:eastAsia="Calibri" w:hAnsi="Calibri" w:cs="Calibri"/>
          <w:sz w:val="20"/>
          <w:szCs w:val="20"/>
        </w:rPr>
        <w:t xml:space="preserve"> be sought in the form of suspension of sentence, post-conviction bail, or stay of the proceedings or of the impugned order, as the court may deem fit to grant.</w:t>
      </w:r>
    </w:p>
    <w:p w:rsidR="001E296C" w:rsidRDefault="00750CC2" w:rsidP="00750CC2">
      <w:pPr>
        <w:spacing w:after="200" w:line="300" w:lineRule="auto"/>
        <w:rPr>
          <w:rFonts w:ascii="Calibri" w:eastAsia="Calibri" w:hAnsi="Calibri" w:cs="Calibri"/>
          <w:sz w:val="20"/>
          <w:szCs w:val="20"/>
        </w:rPr>
      </w:pPr>
      <w:r>
        <w:rPr>
          <w:rFonts w:ascii="Cambria" w:eastAsia="Cambria" w:hAnsi="Cambria" w:cs="Cambria"/>
          <w:b/>
          <w:bCs/>
          <w:sz w:val="20"/>
          <w:szCs w:val="20"/>
        </w:rPr>
        <w:t>9.  Execution &amp; Final Disposal</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Once the judgment attains finality, it is transmitted to the exe</w:t>
      </w:r>
      <w:r>
        <w:rPr>
          <w:rFonts w:ascii="Calibri" w:eastAsia="Calibri" w:hAnsi="Calibri" w:cs="Calibri"/>
          <w:sz w:val="20"/>
          <w:szCs w:val="20"/>
        </w:rPr>
        <w:t>cuting authority for execution of sentence, whether by way of imprisonment, recovery of fine, or enforcement of Arsh or Daman ordered as compensation, and custody is managed accordingly where a term of imprisonment has been imposed.</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Case property is disposed of under Section 516-A Cr.P.C., either by return or release to the party entitled to it, in compliance with the directions contained in the court's orders.</w:t>
      </w:r>
    </w:p>
    <w:p w:rsidR="001E296C" w:rsidRDefault="00750CC2" w:rsidP="00750CC2">
      <w:pPr>
        <w:spacing w:after="200" w:line="300" w:lineRule="auto"/>
        <w:rPr>
          <w:rFonts w:ascii="Calibri" w:eastAsia="Calibri" w:hAnsi="Calibri" w:cs="Calibri"/>
          <w:sz w:val="20"/>
          <w:szCs w:val="20"/>
        </w:rPr>
      </w:pPr>
      <w:r>
        <w:rPr>
          <w:rFonts w:ascii="Calibri" w:eastAsia="Calibri" w:hAnsi="Calibri" w:cs="Calibri"/>
          <w:sz w:val="20"/>
          <w:szCs w:val="20"/>
        </w:rPr>
        <w:t xml:space="preserve">Finally, upon compliance with the judgment and, where applicable, release </w:t>
      </w:r>
      <w:r>
        <w:rPr>
          <w:rFonts w:ascii="Calibri" w:eastAsia="Calibri" w:hAnsi="Calibri" w:cs="Calibri"/>
          <w:sz w:val="20"/>
          <w:szCs w:val="20"/>
        </w:rPr>
        <w:t>of the accused on acquittal, compounding of the offence, or completion of sentence, the proceedings stand concluded, the case file is closed, and the record is archived, bringing the matter to its final close.</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v)   Required evidence and documents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0"/>
          <w:szCs w:val="20"/>
        </w:rPr>
        <w:t>HURT UND</w:t>
      </w:r>
      <w:r>
        <w:rPr>
          <w:rFonts w:ascii="Times New Roman" w:eastAsia="Times New Roman" w:hAnsi="Times New Roman" w:cs="Times New Roman"/>
          <w:b/>
          <w:bCs/>
          <w:sz w:val="20"/>
          <w:szCs w:val="20"/>
        </w:rPr>
        <w:t>ER PAKISTAN LAW</w:t>
      </w:r>
    </w:p>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Required Evidence and Documents by Scenario</w:t>
      </w:r>
    </w:p>
    <w:p w:rsidR="001E296C" w:rsidRDefault="00750CC2" w:rsidP="00750CC2">
      <w:pPr>
        <w:spacing w:after="1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core evidentiary requirement common to every scenario of Hurt in Pakistan is the Medico-Legal Certificate (MLC), because Pakistani courts treat the classification of an injury (and therefore t</w:t>
      </w:r>
      <w:r>
        <w:rPr>
          <w:rFonts w:ascii="Times New Roman" w:eastAsia="Times New Roman" w:hAnsi="Times New Roman" w:cs="Times New Roman"/>
          <w:sz w:val="20"/>
          <w:szCs w:val="20"/>
        </w:rPr>
        <w:t xml:space="preserve">he applicable punishment) as primarily a medical question decided by an authorised Medical Officer, subject to the court's own appreciation of the evidence. </w:t>
      </w:r>
      <w:r>
        <w:rPr>
          <w:rFonts w:ascii="Times New Roman" w:eastAsia="Times New Roman" w:hAnsi="Times New Roman" w:cs="Times New Roman"/>
          <w:b/>
          <w:bCs/>
          <w:sz w:val="20"/>
          <w:szCs w:val="20"/>
        </w:rPr>
        <w:t>S1. Simple Hurt</w:t>
      </w:r>
    </w:p>
    <w:tbl>
      <w:tblPr>
        <w:tblStyle w:val="afffff0"/>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Category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Required Evidence / Documents</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(S. 154 CrPC); Medico-Legal Cert</w:t>
            </w:r>
            <w:r>
              <w:rPr>
                <w:rFonts w:ascii="Times New Roman" w:eastAsia="Times New Roman" w:hAnsi="Times New Roman" w:cs="Times New Roman"/>
                <w:sz w:val="20"/>
                <w:szCs w:val="20"/>
              </w:rPr>
              <w:t>ificate (MLC) recording nature of injury; statement of victim and eyewitnesses (S. 161 CrPC); site plan (naqsha mauqa) where relevant</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154 CrPC (FIR); S. 174 CrPC and Punjab/provincial Medico-Legal Rules (MLC); Qanun-e-Shahadat Order 1984, Art. 59 (expert/medical opinion)</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S2. Grievous Hurt — Itlaf-i-Udw (Loss/Amputation of a Limb or Organ)</w:t>
      </w:r>
    </w:p>
    <w:tbl>
      <w:tblPr>
        <w:tblStyle w:val="afffff1"/>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Category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Required Evidence / Documents</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detailed MLC confirming dismemberment/amputation and the specific organ lost; recovered weapon with recovery memo; X-ray/radiological report; disability/permanent-impairment certificate from a Medical Board; site plan; wi</w:t>
            </w:r>
            <w:r>
              <w:rPr>
                <w:rFonts w:ascii="Times New Roman" w:eastAsia="Times New Roman" w:hAnsi="Times New Roman" w:cs="Times New Roman"/>
                <w:sz w:val="20"/>
                <w:szCs w:val="20"/>
              </w:rPr>
              <w:t>tness statements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154 CrPC; S. 174 CrPC (inquest/MLC); Qanun-e-Shahadat Order 1984, Arts. 59, 164 (expert evidence, video/photographic evidence); Medical Board constitution per provincial health department rules</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S3. Grievous Hurt — Itlaf-i-Salahiyyat-i-Udw (Loss of Function of an Organ)</w:t>
      </w:r>
    </w:p>
    <w:tbl>
      <w:tblPr>
        <w:tblStyle w:val="afffff2"/>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Category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Required Evidence / Documents</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MLC and Medical Board report confirming loss of function (not severance) of the organ; radiological/audiometric/ophthalmic repor</w:t>
            </w:r>
            <w:r>
              <w:rPr>
                <w:rFonts w:ascii="Times New Roman" w:eastAsia="Times New Roman" w:hAnsi="Times New Roman" w:cs="Times New Roman"/>
                <w:sz w:val="20"/>
                <w:szCs w:val="20"/>
              </w:rPr>
              <w:t>ts as relevant to the organ affected; weapon recovery memo; witness statements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154 CrPC; S. 174 CrPC; Qanun-e-Shahadat Order 1984, Art. 59</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S4. Shajjah — Injury to Head or Face</w:t>
      </w:r>
    </w:p>
    <w:tbl>
      <w:tblPr>
        <w:tblStyle w:val="afffff3"/>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Category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Required Evidence / Documents</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MLC classifying the grade of shajjah (khafifah to damighah) based on X-ray/CT findings for bone involvement; weapon recovery memo; site plan; witness statements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154 CrPC; S. 174 CrPC; Qanun-e-Shahadat Order 1984, Art. 59 (radiologica</w:t>
            </w:r>
            <w:r>
              <w:rPr>
                <w:rFonts w:ascii="Times New Roman" w:eastAsia="Times New Roman" w:hAnsi="Times New Roman" w:cs="Times New Roman"/>
                <w:sz w:val="20"/>
                <w:szCs w:val="20"/>
              </w:rPr>
              <w:t>l opinion determines grade)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S5. Jurh — Wound to the Body (Jaifah &amp; Ghayr-Jaifah)</w:t>
      </w:r>
    </w:p>
    <w:tbl>
      <w:tblPr>
        <w:tblStyle w:val="afffff4"/>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Category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Required Evidence / Documents</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MLC classifying the wound as jaifah or a specific ghayr-jaifah grade, including depth/cavity-penetration findings; operative notes from treating surgeon where cavity was explored; weapon recovery memo; witness statements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154 CrPC; S. 174 CrPC; Qanun-e-Shahadat Order 1984, Art. 59</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S6. Hurt by Corrosive Substance / Acid</w:t>
      </w:r>
    </w:p>
    <w:tbl>
      <w:tblPr>
        <w:tblStyle w:val="afffff5"/>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Category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Required Evidence / Documents</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MLC recording burn percentage/degree and organ involvement; Chemical Examiner's report identifying the corrosive substance; container/bottle recovered (if any) with recovery memo; photographs of injury; disability/disfigurement certificate from Medica</w:t>
            </w:r>
            <w:r>
              <w:rPr>
                <w:rFonts w:ascii="Times New Roman" w:eastAsia="Times New Roman" w:hAnsi="Times New Roman" w:cs="Times New Roman"/>
                <w:sz w:val="20"/>
                <w:szCs w:val="20"/>
              </w:rPr>
              <w:t>l Board</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154 CrPC; S. 174 CrPC; Qanun-e-Shahadat Order 1984, Art. 59 (chemical/medical expert opinion); Acid and Burn Crime Control and Rehabilitation Act 2018 (rehabilitation and evidentiary support provisions)</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S7. Hurt by Rash or Negligent Act/Driving</w:t>
      </w:r>
    </w:p>
    <w:tbl>
      <w:tblPr>
        <w:tblStyle w:val="afffff6"/>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Category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Required Evidence / Documents</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MLC; site plan showing point of impact; vehicle inspection/mechanical report (driving cases); driving licence status of accused; CCTV/dashcam footage where availa</w:t>
            </w:r>
            <w:r>
              <w:rPr>
                <w:rFonts w:ascii="Times New Roman" w:eastAsia="Times New Roman" w:hAnsi="Times New Roman" w:cs="Times New Roman"/>
                <w:sz w:val="20"/>
                <w:szCs w:val="20"/>
              </w:rPr>
              <w:t>ble; witness statements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154 CrPC; S. 174 CrPC; Qanun-e-Shahadat Order 1984, Art. 59; Motor Vehicles Ordinance 1965 (licence/vehicle-fitness record, for driving cases)</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S8. Hurt to Extort Confession or Compel Restoration of Property</w:t>
      </w:r>
    </w:p>
    <w:tbl>
      <w:tblPr>
        <w:tblStyle w:val="afffff7"/>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Category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Required Evidence / Documents</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MLC of the underlying hurt; evidence connecting the hurt to the extortion purpose (e.g., recorded demand, witnesses to the interrogation/confrontation); any confession sought to be relied upon must independently satisfy admissibility safeguards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w:t>
            </w:r>
            <w:r>
              <w:rPr>
                <w:rFonts w:ascii="Times New Roman" w:eastAsia="Times New Roman" w:hAnsi="Times New Roman" w:cs="Times New Roman"/>
                <w:sz w:val="20"/>
                <w:szCs w:val="20"/>
              </w:rPr>
              <w:t>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154 CrPC; Qanun-e-Shahadat Order 1984, Arts. 37-40 (confession safeguards — a confession extracted by hurt is itself inadmissible); S. 164 CrPC (judicial confession recording, where applicable to a co-accused, not the extorted party)</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S9. Hurt Causing Miscarriage / Injury to Unborn Child</w:t>
      </w:r>
    </w:p>
    <w:tbl>
      <w:tblPr>
        <w:tblStyle w:val="afffff8"/>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Category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Required Evidence / Documents</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medical record confirming pregnancy and gestational stage; MLC/post-treatment report confirming miscarriage or injury to the unborn child; treating gy</w:t>
            </w:r>
            <w:r>
              <w:rPr>
                <w:rFonts w:ascii="Times New Roman" w:eastAsia="Times New Roman" w:hAnsi="Times New Roman" w:cs="Times New Roman"/>
                <w:sz w:val="20"/>
                <w:szCs w:val="20"/>
              </w:rPr>
              <w:t>naecologist's report; witness statements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154 CrPC; S. 174 CrPC; Qanun-e-Shahadat Order 1984, Art. 59 (medical/gynaecological expert opinion); S. 338-C PPC (statutory definitions relevant to proof, e.g., 'quick with child')</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S10. Hurt by Mistake (Khata) or by Poison</w:t>
      </w:r>
    </w:p>
    <w:tbl>
      <w:tblPr>
        <w:tblStyle w:val="afffff9"/>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Category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Required Evidence / Documents</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MLC; Chemical Examiner's/Forensic Science Laboratory report (poisoning cases); evidence establishing absence of intent/knowledge specific to the victim actually hurt (mistake cases); witness statements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154 CrPC; S. 174 CrPC; Qanun-e-</w:t>
            </w:r>
            <w:r>
              <w:rPr>
                <w:rFonts w:ascii="Times New Roman" w:eastAsia="Times New Roman" w:hAnsi="Times New Roman" w:cs="Times New Roman"/>
                <w:sz w:val="20"/>
                <w:szCs w:val="20"/>
              </w:rPr>
              <w:t>Shahadat Order 1984, Art. 59 (chemical analysis); general principle of mistake of fact under Chapter IV PPC read with S. 337-I</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bookmarkStart w:id="1251" w:name="_omhhoxpg2gl4" w:colFirst="0" w:colLast="0"/>
      <w:bookmarkEnd w:id="1251"/>
      <w:r>
        <w:rPr>
          <w:rFonts w:ascii="Times New Roman" w:eastAsia="Times New Roman" w:hAnsi="Times New Roman" w:cs="Times New Roman"/>
          <w:b/>
          <w:bCs/>
          <w:sz w:val="20"/>
          <w:szCs w:val="20"/>
        </w:rPr>
        <w:t>General Evidentiary Notes</w:t>
      </w:r>
    </w:p>
    <w:p w:rsidR="001E296C" w:rsidRDefault="00750CC2" w:rsidP="00750CC2">
      <w:pPr>
        <w:numPr>
          <w:ilvl w:val="0"/>
          <w:numId w:val="8"/>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Burden of proof: the prosecution must prove the offence beyond reasonable doubt in criminal proceedings; in a compounding/Sulh application the court still verifies the compromise is voluntary and lawful before recording it.</w:t>
      </w:r>
    </w:p>
    <w:p w:rsidR="001E296C" w:rsidRDefault="00750CC2" w:rsidP="00750CC2">
      <w:pPr>
        <w:numPr>
          <w:ilvl w:val="0"/>
          <w:numId w:val="8"/>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Delay in medical examination or </w:t>
      </w:r>
      <w:r>
        <w:rPr>
          <w:rFonts w:ascii="Times New Roman" w:eastAsia="Times New Roman" w:hAnsi="Times New Roman" w:cs="Times New Roman"/>
          <w:sz w:val="20"/>
          <w:szCs w:val="20"/>
        </w:rPr>
        <w:t>FIR lodging is not fatal by itself but must be reasonably explained, as Pakistani superior courts have repeatedly held.</w:t>
      </w:r>
    </w:p>
    <w:p w:rsidR="001E296C" w:rsidRDefault="00750CC2" w:rsidP="00750CC2">
      <w:pPr>
        <w:numPr>
          <w:ilvl w:val="0"/>
          <w:numId w:val="8"/>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Photographic and video evidence is increasingly admitted under Qanun-e-Shahadat Order 1984, Art. 164, subject to the court's satisfactio</w:t>
      </w:r>
      <w:r>
        <w:rPr>
          <w:rFonts w:ascii="Times New Roman" w:eastAsia="Times New Roman" w:hAnsi="Times New Roman" w:cs="Times New Roman"/>
          <w:sz w:val="20"/>
          <w:szCs w:val="20"/>
        </w:rPr>
        <w:t>n as to authenticity — relevant particularly to S6 (acid) and S7 (rash/negligent act) scenarios.</w:t>
      </w:r>
    </w:p>
    <w:p w:rsidR="001E296C" w:rsidRDefault="00750CC2" w:rsidP="00750CC2">
      <w:pPr>
        <w:numPr>
          <w:ilvl w:val="0"/>
          <w:numId w:val="8"/>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injured person is deceased from an unrelated cause before trial, a dying declaration recorded under Qanun-e-Shahadat principles or the deposition alr</w:t>
      </w:r>
      <w:r>
        <w:rPr>
          <w:rFonts w:ascii="Times New Roman" w:eastAsia="Times New Roman" w:hAnsi="Times New Roman" w:cs="Times New Roman"/>
          <w:sz w:val="20"/>
          <w:szCs w:val="20"/>
        </w:rPr>
        <w:t>eady recorded may be relied upon.</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 vi)   Legal and administrative remedies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rPr>
        <w:t>HURT UNDER PAKISTAN LAW</w:t>
      </w:r>
    </w:p>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Available Remedies by Scenario</w:t>
      </w:r>
    </w:p>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S1. Simple Hurt</w:t>
      </w:r>
    </w:p>
    <w:tbl>
      <w:tblPr>
        <w:tblStyle w:val="afffffa"/>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Remedy Type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Remedy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Tazir — imprisonment up to 2 years and/or Daman (court-assessed compensation)</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Civil Remedy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Suit for damages (pain, suffering, medical cost) under general tort principles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Compounding / Settlement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Freely compoundable by the victim (S. 345(1) CrPC)</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w:t>
            </w:r>
            <w:r>
              <w:rPr>
                <w:rFonts w:ascii="Times New Roman" w:eastAsia="Times New Roman" w:hAnsi="Times New Roman" w:cs="Times New Roman"/>
                <w:sz w:val="20"/>
                <w:szCs w:val="20"/>
              </w:rPr>
              <w:t>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337-L(2) PPC; S. 345(1) CrPC 1898</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S2. Grievous Hurt — Itlaf-i-Udw (Loss/Amputation of a Limb or Organ)</w:t>
      </w:r>
    </w:p>
    <w:tbl>
      <w:tblPr>
        <w:tblStyle w:val="afffffb"/>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Remedy Type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Remedy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Qisas (amputation of the corresponding limb/organ of the offender, under judicial/medical supervision), or, if not executable, Arsh (1/3 of Diyat) plus Tazir up to 14 years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Civil Remedy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Independent civil suit for damages beyond Arsh is generally not pursu</w:t>
            </w:r>
            <w:r>
              <w:rPr>
                <w:rFonts w:ascii="Times New Roman" w:eastAsia="Times New Roman" w:hAnsi="Times New Roman" w:cs="Times New Roman"/>
                <w:sz w:val="20"/>
                <w:szCs w:val="20"/>
              </w:rPr>
              <w:t>ed in parallel where Arsh has been paid, though not statutorily barred</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Compounding / Settlement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Compoundable at the victim's/wali's discretion via Sulh or Afw, at any stage, even after conviction</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334 PPC; 337-N to 337-R PPC</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lastRenderedPageBreak/>
        <w:t>S3. Grievous Hurt — Itlaf-i-Salahiyyat-i-Udw (Loss of Function of an Organ)</w:t>
      </w:r>
    </w:p>
    <w:tbl>
      <w:tblPr>
        <w:tblStyle w:val="afffffc"/>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Remedy Type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Remedy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Qisas, or Arsh (1/3 of Diyat) plus Tazir up to 14 years, mirroring S2</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Civil Remedy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As in S2</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Compounding / Settlement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Compoundable via Sulh/Afw</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336 PPC; 337-N to 337-R PPC</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S4. Shajjah — Injury to Head or Face</w:t>
      </w:r>
    </w:p>
    <w:tbl>
      <w:tblPr>
        <w:tblStyle w:val="afffffd"/>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Remedy Type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Remedy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Graded — Daman for khafifah; Qisas or Arsh (5% to 15%+ of Diyat, increasing by grade) plus Tazir (up to 5-10 years) for mudihah through munaqqilah and above</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Civil Remedy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Suit for damages where Daman/Arsh does not fully compensate proven loss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Compounding / Settlement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Compoundable, subject to court permission at higher grades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337-A(i)-(vi) PPC</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S5. Jurh — Wound to the Body (Jaifah &amp; Ghayr-Jaifah)</w:t>
      </w:r>
    </w:p>
    <w:tbl>
      <w:tblPr>
        <w:tblStyle w:val="afffffe"/>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Remedy Type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Remedy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Graded — Daman for minor ghayr-jaifah grades; Arsh (up to one-third of Diyat) for jaifah, plus Tazir</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Civil Remedy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Suit for damages beyond statutory compensation, where justified</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Compounding / Settlement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Compoundable, subject to court permission at higher grades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337-C to 337-F PPC</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S6. Hurt by Corrosive Substance / Acid</w:t>
      </w:r>
    </w:p>
    <w:tbl>
      <w:tblPr>
        <w:tblStyle w:val="affffff"/>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Remedy Type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Remedy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Mandatory Tazir — rigorous imprisonment not less than 14 years (up to life) plus fine not less than Rs. 1,000,000, in addition to Arsh/Daman for any organ destroyed/impaired</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Civil Remedy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free medical treatment/rehabilitation under the Acid and Bu</w:t>
            </w:r>
            <w:r>
              <w:rPr>
                <w:rFonts w:ascii="Times New Roman" w:eastAsia="Times New Roman" w:hAnsi="Times New Roman" w:cs="Times New Roman"/>
                <w:sz w:val="20"/>
                <w:szCs w:val="20"/>
              </w:rPr>
              <w:t>rn Crime Control and Rehabilitation Act 2018; separate civil suit for damages also available</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Compounding / Settlement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Generally treated as non-compoundable given the mandatory minimum sentence</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336-B PPC; Acid and Burn Crime Control and Rehabilitation Act 2018</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lastRenderedPageBreak/>
        <w:t>S7. Hurt by Rash or Negligent Act/Driving</w:t>
      </w:r>
    </w:p>
    <w:tbl>
      <w:tblPr>
        <w:tblStyle w:val="affffff0"/>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Remedy Type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Remedy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Arsh/Daman corresponding to the grade of hurt, plus Tazir (up to 5 years for negligent driving; up to 3 years for other negligent acts)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Civil Remedy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Civil suit for damages against the negligent party and, where applicable, a vicariously liable employer/ve</w:t>
            </w:r>
            <w:r>
              <w:rPr>
                <w:rFonts w:ascii="Times New Roman" w:eastAsia="Times New Roman" w:hAnsi="Times New Roman" w:cs="Times New Roman"/>
                <w:sz w:val="20"/>
                <w:szCs w:val="20"/>
              </w:rPr>
              <w:t>hicle owner or insurer</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Compounding / Settlement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Generally compoundable, particularly where the offence is otherwise a compoundable grade of hurt</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337-G, 337-H PPC</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S8. Hurt to Extort Confession or Compel Restoration of Property</w:t>
      </w:r>
    </w:p>
    <w:tbl>
      <w:tblPr>
        <w:tblStyle w:val="affffff1"/>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Remedy Type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Remedy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Liability for the underlying hurt (Qisas/Arsh/Daman as per its grade) plus additional Tazir up to 10 years for the extortion element</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Civil Remedy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Civil suit for damages; constitutional remedy (Article 199) where the extortion occurred in State custody, including possible compensation ordered by the High Court</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Compounding / Settlement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Compounding of the underlying hurt does not automatically extinguish the separate S. 337-K liability without the court's specific permission</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337-K PPC; Article 199, Constitution of Pakistan 1973 (for custodial cases)</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S9. Hurt Causing Mis</w:t>
      </w:r>
      <w:r>
        <w:rPr>
          <w:rFonts w:ascii="Times New Roman" w:eastAsia="Times New Roman" w:hAnsi="Times New Roman" w:cs="Times New Roman"/>
          <w:b/>
          <w:bCs/>
          <w:sz w:val="20"/>
          <w:szCs w:val="20"/>
        </w:rPr>
        <w:t>carriage / Injury to Unborn Child</w:t>
      </w:r>
    </w:p>
    <w:tbl>
      <w:tblPr>
        <w:tblStyle w:val="affffff2"/>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Remedy Type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Remedy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Tazir (imprisonment, enhanced where the child was 'quick with child') under Ss. 338, 338-A, 338-B PPC</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Civil Remedy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Civil suit for damages for the woman's own injury and loss where distinct from the offence against the unborn child</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Compounding / Settlement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Compounding is restricted given the gravity of the offence and generally requires court permission, if available at all under the applicable CrPC schedule</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338, 338-A, 338-B, 338-C PPC</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S10. Hurt by Mistake (Khata) or by Poison</w:t>
      </w:r>
    </w:p>
    <w:tbl>
      <w:tblPr>
        <w:tblStyle w:val="affffff3"/>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Remedy Typ</w:t>
            </w:r>
            <w:r>
              <w:rPr>
                <w:rFonts w:ascii="Times New Roman" w:eastAsia="Times New Roman" w:hAnsi="Times New Roman" w:cs="Times New Roman"/>
                <w:b/>
                <w:bCs/>
                <w:sz w:val="20"/>
                <w:szCs w:val="20"/>
              </w:rPr>
              <w:t>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Remedy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Arsh/Daman for the grade of hurt caused; enhanced Tazir where poison was used to facilitate another offence</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Civil Remedy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Civil suit for damages against the person responsible for the mistaken or negligent act</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Compounding / Settlement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Generally compoundable to the extent the underlying grade of hurt is compoundable</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337-I PPC; relevant substantive hurt provision for the resulting grade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bookmarkStart w:id="1252" w:name="_c622w9ptj07u" w:colFirst="0" w:colLast="0"/>
      <w:bookmarkEnd w:id="1252"/>
      <w:r>
        <w:rPr>
          <w:rFonts w:ascii="Times New Roman" w:eastAsia="Times New Roman" w:hAnsi="Times New Roman" w:cs="Times New Roman"/>
          <w:b/>
          <w:bCs/>
          <w:sz w:val="20"/>
          <w:szCs w:val="20"/>
        </w:rPr>
        <w:t>Remedies Common to Every Scenario</w:t>
      </w:r>
    </w:p>
    <w:p w:rsidR="001E296C" w:rsidRDefault="00750CC2" w:rsidP="00750CC2">
      <w:pPr>
        <w:numPr>
          <w:ilvl w:val="0"/>
          <w:numId w:val="694"/>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Bail, where available, is</w:t>
      </w:r>
      <w:r>
        <w:rPr>
          <w:rFonts w:ascii="Times New Roman" w:eastAsia="Times New Roman" w:hAnsi="Times New Roman" w:cs="Times New Roman"/>
          <w:sz w:val="20"/>
          <w:szCs w:val="20"/>
        </w:rPr>
        <w:t xml:space="preserve"> itself a procedural remedy pending trial (Ss. 496-498 CrPC 1898).</w:t>
      </w:r>
    </w:p>
    <w:p w:rsidR="001E296C" w:rsidRDefault="00750CC2" w:rsidP="00750CC2">
      <w:pPr>
        <w:numPr>
          <w:ilvl w:val="0"/>
          <w:numId w:val="694"/>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 acquitted or wrongly implicated accused may seek quashment of proceedings from the High Court under Section 561-A CrPC 1898 in appropriate cases of abuse of process.</w:t>
      </w:r>
    </w:p>
    <w:p w:rsidR="001E296C" w:rsidRDefault="00750CC2" w:rsidP="00750CC2">
      <w:pPr>
        <w:numPr>
          <w:ilvl w:val="0"/>
          <w:numId w:val="694"/>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Interim medical/fina</w:t>
      </w:r>
      <w:r>
        <w:rPr>
          <w:rFonts w:ascii="Times New Roman" w:eastAsia="Times New Roman" w:hAnsi="Times New Roman" w:cs="Times New Roman"/>
          <w:sz w:val="20"/>
          <w:szCs w:val="20"/>
        </w:rPr>
        <w:t>ncial relief may in some provinces be available through victim-support funds administered under provincial Women/Human Rights department schemes, particularly relevant to S6 and S9 scenarios.</w:t>
      </w:r>
    </w:p>
    <w:p w:rsidR="001E296C" w:rsidRDefault="00750CC2" w:rsidP="00750CC2">
      <w:pPr>
        <w:numPr>
          <w:ilvl w:val="0"/>
          <w:numId w:val="694"/>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constitutional petition under Article 199 remains available as</w:t>
      </w:r>
      <w:r>
        <w:rPr>
          <w:rFonts w:ascii="Times New Roman" w:eastAsia="Times New Roman" w:hAnsi="Times New Roman" w:cs="Times New Roman"/>
          <w:sz w:val="20"/>
          <w:szCs w:val="20"/>
        </w:rPr>
        <w:t xml:space="preserve"> a residual remedy where ordinary criminal or civil process fails to secure a legal right (e.g., non-registration of FIR, custodial hurt, failure to constitute a Medical Board).</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u w:val="single"/>
        </w:rPr>
        <w:t xml:space="preserve">vii)   Special scenarios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HURT UNDER PAKISTAN LAW</w:t>
      </w:r>
    </w:p>
    <w:p w:rsidR="001E296C" w:rsidRDefault="00750CC2" w:rsidP="00750CC2">
      <w:p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Scenarios</w:t>
      </w:r>
    </w:p>
    <w:p w:rsidR="001E296C" w:rsidRDefault="00750CC2" w:rsidP="00750CC2">
      <w:pPr>
        <w:spacing w:after="1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law of Hurt in Pakistan is not a single offence but a family of related offences, each defined by the manner, location, weapon, intention and severity of the injury. </w:t>
      </w:r>
    </w:p>
    <w:tbl>
      <w:tblPr>
        <w:tblStyle w:val="affffff4"/>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2"/>
        <w:gridCol w:w="2316"/>
        <w:gridCol w:w="1544"/>
        <w:gridCol w:w="5306"/>
      </w:tblGrid>
      <w:tr w:rsidR="001E296C">
        <w:trPr>
          <w:tblHeader/>
        </w:trPr>
        <w:tc>
          <w:tcPr>
            <w:tcW w:w="4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w:t>
            </w:r>
          </w:p>
        </w:tc>
        <w:tc>
          <w:tcPr>
            <w:tcW w:w="23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 (Legal Category)</w:t>
            </w:r>
          </w:p>
        </w:t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Local/Statutory Term</w:t>
            </w:r>
          </w:p>
        </w:tc>
        <w:tc>
          <w:tcPr>
            <w:tcW w:w="53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Definition</w:t>
            </w:r>
          </w:p>
        </w:tc>
      </w:tr>
      <w:tr w:rsidR="001E296C">
        <w:tc>
          <w:tcPr>
            <w:tcW w:w="4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w:t>
            </w:r>
          </w:p>
        </w:tc>
        <w:tc>
          <w:tcPr>
            <w:tcW w:w="23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Simple Hurt</w:t>
            </w:r>
          </w:p>
        </w:t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Hurt (gen</w:t>
            </w:r>
            <w:r>
              <w:rPr>
                <w:rFonts w:ascii="Times New Roman" w:eastAsia="Times New Roman" w:hAnsi="Times New Roman" w:cs="Times New Roman"/>
                <w:sz w:val="20"/>
                <w:szCs w:val="20"/>
              </w:rPr>
              <w:t>eral/simple)</w:t>
            </w:r>
          </w:p>
        </w:tc>
        <w:tc>
          <w:tcPr>
            <w:tcW w:w="53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residual, least severe grade of hurt — bodily pain, a minor injury, or a short-lived infirmity that does not amount to any of the specifically graded injuries below (e.g., a slap, a minor bruise, a simple blow not caused by a weapon on the</w:t>
            </w:r>
            <w:r>
              <w:rPr>
                <w:rFonts w:ascii="Times New Roman" w:eastAsia="Times New Roman" w:hAnsi="Times New Roman" w:cs="Times New Roman"/>
                <w:sz w:val="20"/>
                <w:szCs w:val="20"/>
              </w:rPr>
              <w:t xml:space="preserve"> head/face).</w:t>
            </w:r>
          </w:p>
        </w:tc>
      </w:tr>
      <w:tr w:rsidR="001E296C">
        <w:tc>
          <w:tcPr>
            <w:tcW w:w="4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S2</w:t>
            </w:r>
          </w:p>
        </w:tc>
        <w:tc>
          <w:tcPr>
            <w:tcW w:w="23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Grievous Hurt — Itlaf-i-Udw (Loss/Amputation of a Limb or Organ)</w:t>
            </w:r>
          </w:p>
        </w:t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Itlaf-i-Udw</w:t>
            </w:r>
          </w:p>
        </w:tc>
        <w:tc>
          <w:tcPr>
            <w:tcW w:w="53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Dismemberment, amputation or severance of any limb or organ of the body of another person — e.g., cutting off a hand, finger, ear, or nose.</w:t>
            </w:r>
          </w:p>
        </w:tc>
      </w:tr>
      <w:tr w:rsidR="001E296C">
        <w:tc>
          <w:tcPr>
            <w:tcW w:w="4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S3</w:t>
            </w:r>
          </w:p>
        </w:tc>
        <w:tc>
          <w:tcPr>
            <w:tcW w:w="23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Grievous Hurt — Itlaf-i-Salahiyyat-i-Udw (Loss of Function of an Organ)</w:t>
            </w:r>
          </w:p>
        </w:t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Itlaf-i-Salahiyyat-i-Udw</w:t>
            </w:r>
          </w:p>
        </w:tc>
        <w:tc>
          <w:tcPr>
            <w:tcW w:w="53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 act that destroys or permanently impairs the capacity/function of an organ without severing it — e.g., an eye that is blinded, an ear rendered permanently deaf, or a limb rendered permanently unusable, while the organ itself remains attached.</w:t>
            </w:r>
          </w:p>
        </w:tc>
      </w:tr>
      <w:tr w:rsidR="001E296C">
        <w:tc>
          <w:tcPr>
            <w:tcW w:w="4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S4</w:t>
            </w:r>
          </w:p>
        </w:tc>
        <w:tc>
          <w:tcPr>
            <w:tcW w:w="23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Shajja</w:t>
            </w:r>
            <w:r>
              <w:rPr>
                <w:rFonts w:ascii="Times New Roman" w:eastAsia="Times New Roman" w:hAnsi="Times New Roman" w:cs="Times New Roman"/>
                <w:sz w:val="20"/>
                <w:szCs w:val="20"/>
              </w:rPr>
              <w:t>h — Injury to Head or Face</w:t>
            </w:r>
          </w:p>
        </w:t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Shajjah (6 grades)</w:t>
            </w:r>
          </w:p>
        </w:tc>
        <w:tc>
          <w:tcPr>
            <w:tcW w:w="53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Any hurt caused on the head or face by a weapon which does not amount to Itlaf-i-Udw or Itlaf-i-Salahiyyat-i-Udw. Graded in six increasing degrees of severity — khafifah (no bone exposed), mudihah (bone exposed</w:t>
            </w:r>
            <w:r>
              <w:rPr>
                <w:rFonts w:ascii="Times New Roman" w:eastAsia="Times New Roman" w:hAnsi="Times New Roman" w:cs="Times New Roman"/>
                <w:sz w:val="20"/>
                <w:szCs w:val="20"/>
              </w:rPr>
              <w:t>), hashimah (bone fractured), munaqqilah (bone fractured and displaced), ammah (injury reaching the brain membrane), and damighah (membrane ruptured).</w:t>
            </w:r>
          </w:p>
        </w:tc>
      </w:tr>
      <w:tr w:rsidR="001E296C">
        <w:tc>
          <w:tcPr>
            <w:tcW w:w="4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S5</w:t>
            </w:r>
          </w:p>
        </w:tc>
        <w:tc>
          <w:tcPr>
            <w:tcW w:w="23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Jurh — Wound to the Body (Jaifah &amp; Ghayr-Jaifah)</w:t>
            </w:r>
          </w:p>
        </w:t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Jurh</w:t>
            </w:r>
          </w:p>
        </w:tc>
        <w:tc>
          <w:tcPr>
            <w:tcW w:w="53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Any hurt caused on any part of the body other than the head/face by a weapon. Jaifah is a wound that penetrates the body cavity (abdomen, chest, etc.); Ghayr-Jaifah is a wound to </w:t>
            </w:r>
            <w:r>
              <w:rPr>
                <w:rFonts w:ascii="Times New Roman" w:eastAsia="Times New Roman" w:hAnsi="Times New Roman" w:cs="Times New Roman"/>
                <w:sz w:val="20"/>
                <w:szCs w:val="20"/>
              </w:rPr>
              <w:lastRenderedPageBreak/>
              <w:t>the body that does not penetrate a body cavity, itself graded from damiyah (m</w:t>
            </w:r>
            <w:r>
              <w:rPr>
                <w:rFonts w:ascii="Times New Roman" w:eastAsia="Times New Roman" w:hAnsi="Times New Roman" w:cs="Times New Roman"/>
                <w:sz w:val="20"/>
                <w:szCs w:val="20"/>
              </w:rPr>
              <w:t>ere bleeding) up to aamah (in some formulations, reaching a body cavity's outer wall).</w:t>
            </w:r>
          </w:p>
        </w:tc>
      </w:tr>
      <w:tr w:rsidR="001E296C">
        <w:tc>
          <w:tcPr>
            <w:tcW w:w="4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S6</w:t>
            </w:r>
          </w:p>
        </w:tc>
        <w:tc>
          <w:tcPr>
            <w:tcW w:w="23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Hurt by Corrosive Substance / Acid</w:t>
            </w:r>
          </w:p>
        </w:t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Acid / Tayzabi Hurt</w:t>
            </w:r>
          </w:p>
        </w:tc>
        <w:tc>
          <w:tcPr>
            <w:tcW w:w="53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Hurt caused by throwing, administering or applying a corrosive substance (acid or similar chemical) on the bod</w:t>
            </w:r>
            <w:r>
              <w:rPr>
                <w:rFonts w:ascii="Times New Roman" w:eastAsia="Times New Roman" w:hAnsi="Times New Roman" w:cs="Times New Roman"/>
                <w:sz w:val="20"/>
                <w:szCs w:val="20"/>
              </w:rPr>
              <w:t>y of another person, whether or not it results in disfigurement, blindness, deafness, or destruction/impairment of an organ.</w:t>
            </w:r>
          </w:p>
        </w:tc>
      </w:tr>
      <w:tr w:rsidR="001E296C">
        <w:tc>
          <w:tcPr>
            <w:tcW w:w="4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S7</w:t>
            </w:r>
          </w:p>
        </w:tc>
        <w:tc>
          <w:tcPr>
            <w:tcW w:w="23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Hurt by Rash or Negligent Act/Driving</w:t>
            </w:r>
          </w:p>
        </w:t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Bila Ihtiyat Hurt</w:t>
            </w:r>
          </w:p>
        </w:tc>
        <w:tc>
          <w:tcPr>
            <w:tcW w:w="53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Hurt caused not through intention but through carelessness — either whi</w:t>
            </w:r>
            <w:r>
              <w:rPr>
                <w:rFonts w:ascii="Times New Roman" w:eastAsia="Times New Roman" w:hAnsi="Times New Roman" w:cs="Times New Roman"/>
                <w:sz w:val="20"/>
                <w:szCs w:val="20"/>
              </w:rPr>
              <w:t>le driving a vehicle (rash or negligent driving) or through any other rash or negligent act (e.g., handling of machinery, firearms, construction work) where no intent to cause hurt existed but a duty of care was breached.</w:t>
            </w:r>
          </w:p>
        </w:tc>
      </w:tr>
      <w:tr w:rsidR="001E296C">
        <w:tc>
          <w:tcPr>
            <w:tcW w:w="4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S8</w:t>
            </w:r>
          </w:p>
        </w:tc>
        <w:tc>
          <w:tcPr>
            <w:tcW w:w="23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Hurt to Extort Confession or Compel Restoration of Property</w:t>
            </w:r>
          </w:p>
        </w:t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Extortive Hurt</w:t>
            </w:r>
          </w:p>
        </w:tc>
        <w:tc>
          <w:tcPr>
            <w:tcW w:w="53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Hurt inflicted for the specific purpose of extorting a confession or information from the sufferer (or a person interested in the sufferer), or to compel restoration of property, va</w:t>
            </w:r>
            <w:r>
              <w:rPr>
                <w:rFonts w:ascii="Times New Roman" w:eastAsia="Times New Roman" w:hAnsi="Times New Roman" w:cs="Times New Roman"/>
                <w:sz w:val="20"/>
                <w:szCs w:val="20"/>
              </w:rPr>
              <w:t>luable security, or satisfaction of a claim/demand — e.g., hurt caused during unlawful custodial interrogation or by private individuals to recover a debt.</w:t>
            </w:r>
          </w:p>
        </w:tc>
      </w:tr>
      <w:tr w:rsidR="001E296C">
        <w:tc>
          <w:tcPr>
            <w:tcW w:w="4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S9</w:t>
            </w:r>
          </w:p>
        </w:tc>
        <w:tc>
          <w:tcPr>
            <w:tcW w:w="23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Hurt Causing Miscarriage / Injury to Unborn Child</w:t>
            </w:r>
          </w:p>
        </w:t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Isqat-i-Haml / Isqat-i-Janin</w:t>
            </w:r>
          </w:p>
        </w:tc>
        <w:tc>
          <w:tcPr>
            <w:tcW w:w="53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Hurt to a pregnan</w:t>
            </w:r>
            <w:r>
              <w:rPr>
                <w:rFonts w:ascii="Times New Roman" w:eastAsia="Times New Roman" w:hAnsi="Times New Roman" w:cs="Times New Roman"/>
                <w:sz w:val="20"/>
                <w:szCs w:val="20"/>
              </w:rPr>
              <w:t>t woman, or an act done with the intention or knowledge that it is likely to cause a miscarriage or the death/injury of the unborn child (Isqat-i-Haml/Isqat-i-Janin), other than where done in good faith to save the woman's life.</w:t>
            </w:r>
          </w:p>
        </w:tc>
      </w:tr>
      <w:tr w:rsidR="001E296C">
        <w:tc>
          <w:tcPr>
            <w:tcW w:w="4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S10</w:t>
            </w:r>
          </w:p>
        </w:tc>
        <w:tc>
          <w:tcPr>
            <w:tcW w:w="23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Hurt by Mistake (Khata</w:t>
            </w:r>
            <w:r>
              <w:rPr>
                <w:rFonts w:ascii="Times New Roman" w:eastAsia="Times New Roman" w:hAnsi="Times New Roman" w:cs="Times New Roman"/>
                <w:sz w:val="20"/>
                <w:szCs w:val="20"/>
              </w:rPr>
              <w:t>) or by Poison</w:t>
            </w:r>
          </w:p>
        </w:t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Khata / Poisoning</w:t>
            </w:r>
          </w:p>
        </w:tc>
        <w:tc>
          <w:tcPr>
            <w:tcW w:w="53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Hurt caused without any intention to cause hurt to the person actually hurt, and without knowledge that the act was likely to cause hurt to that person (Khata/mistake) — e.g., a blow intended for one person that accidentall</w:t>
            </w:r>
            <w:r>
              <w:rPr>
                <w:rFonts w:ascii="Times New Roman" w:eastAsia="Times New Roman" w:hAnsi="Times New Roman" w:cs="Times New Roman"/>
                <w:sz w:val="20"/>
                <w:szCs w:val="20"/>
              </w:rPr>
              <w:t>y strikes another; or hurt caused by administering poison or a similar substance.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bookmarkStart w:id="1253" w:name="_9okatqb6cb28" w:colFirst="0" w:colLast="0"/>
      <w:bookmarkEnd w:id="1253"/>
      <w:r>
        <w:rPr>
          <w:rFonts w:ascii="Times New Roman" w:eastAsia="Times New Roman" w:hAnsi="Times New Roman" w:cs="Times New Roman"/>
          <w:b/>
          <w:bCs/>
          <w:sz w:val="20"/>
          <w:szCs w:val="20"/>
        </w:rPr>
        <w:t>How These Scenarios Relate to Each Other</w:t>
      </w:r>
    </w:p>
    <w:p w:rsidR="001E296C" w:rsidRDefault="00750CC2" w:rsidP="00750CC2">
      <w:pPr>
        <w:numPr>
          <w:ilvl w:val="0"/>
          <w:numId w:val="297"/>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Severity ladder: Scenarios S1 (Simple Hurt) through S2-S5 (graded grievous forms) sit on a single ladder of increasing severity for intentional hurt caused with a weapon or by force.</w:t>
      </w:r>
    </w:p>
    <w:p w:rsidR="001E296C" w:rsidRDefault="00750CC2" w:rsidP="00750CC2">
      <w:pPr>
        <w:numPr>
          <w:ilvl w:val="0"/>
          <w:numId w:val="297"/>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Special-cause scenarios: S6 (acid), S8 (extortive), S9 (miscarriage/unbor</w:t>
      </w:r>
      <w:r>
        <w:rPr>
          <w:rFonts w:ascii="Times New Roman" w:eastAsia="Times New Roman" w:hAnsi="Times New Roman" w:cs="Times New Roman"/>
          <w:sz w:val="20"/>
          <w:szCs w:val="20"/>
        </w:rPr>
        <w:t>n child) are defined by the purpose or instrument of the hurt rather than by severity alone, and can overlap with S1-S5 in terms of the physical injury caused.</w:t>
      </w:r>
    </w:p>
    <w:p w:rsidR="001E296C" w:rsidRDefault="00750CC2" w:rsidP="00750CC2">
      <w:pPr>
        <w:numPr>
          <w:ilvl w:val="0"/>
          <w:numId w:val="297"/>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Fault-based scenarios: S7 (rash/negligent) and S10 (mistake/poison) are defined by the absence of direct intent, which materially changes the mode of liability (Tazir/Daman rather than Qisas) even where the physical injury is identical to an intentional ca</w:t>
      </w:r>
      <w:r>
        <w:rPr>
          <w:rFonts w:ascii="Times New Roman" w:eastAsia="Times New Roman" w:hAnsi="Times New Roman" w:cs="Times New Roman"/>
          <w:sz w:val="20"/>
          <w:szCs w:val="20"/>
        </w:rPr>
        <w:t>se.</w:t>
      </w:r>
    </w:p>
    <w:p w:rsidR="001E296C" w:rsidRDefault="00750CC2" w:rsidP="00750CC2">
      <w:pPr>
        <w:numPr>
          <w:ilvl w:val="0"/>
          <w:numId w:val="297"/>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single incident may trigger more than one scenario (e.g., an acid attack causing loss of an eye engages both S6 and S3); in such cases the applicable law, evidence, and remedies of each relevant scenario apply cumulatively, subject to the rule agains</w:t>
      </w:r>
      <w:r>
        <w:rPr>
          <w:rFonts w:ascii="Times New Roman" w:eastAsia="Times New Roman" w:hAnsi="Times New Roman" w:cs="Times New Roman"/>
          <w:sz w:val="20"/>
          <w:szCs w:val="20"/>
        </w:rPr>
        <w:t>t double punishment for the same act.</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viii)  users list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HURT UNDER PAKISTAN LAW</w:t>
      </w:r>
    </w:p>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bookmarkStart w:id="1254" w:name="_9c9unaucv0p0" w:colFirst="0" w:colLast="0"/>
      <w:bookmarkEnd w:id="1254"/>
      <w:r>
        <w:rPr>
          <w:rFonts w:ascii="Times New Roman" w:eastAsia="Times New Roman" w:hAnsi="Times New Roman" w:cs="Times New Roman"/>
          <w:b/>
          <w:bCs/>
          <w:sz w:val="20"/>
          <w:szCs w:val="20"/>
        </w:rPr>
        <w:t>Users</w:t>
      </w:r>
    </w:p>
    <w:p w:rsidR="001E296C" w:rsidRDefault="00750CC2" w:rsidP="00750CC2">
      <w:pPr>
        <w:spacing w:after="1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Every person who interacts with a Hurt case falls into one of two general roles — Primary or Secondary — and some categories function as Both depending on the st</w:t>
      </w:r>
      <w:r>
        <w:rPr>
          <w:rFonts w:ascii="Times New Roman" w:eastAsia="Times New Roman" w:hAnsi="Times New Roman" w:cs="Times New Roman"/>
          <w:sz w:val="20"/>
          <w:szCs w:val="20"/>
        </w:rPr>
        <w:t xml:space="preserve">age of proceedings. </w:t>
      </w:r>
    </w:p>
    <w:tbl>
      <w:tblPr>
        <w:tblStyle w:val="affffff5"/>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44"/>
        <w:gridCol w:w="2701"/>
        <w:gridCol w:w="5403"/>
      </w:tblGrid>
      <w:tr w:rsidR="001E296C">
        <w:trPr>
          <w:tblHeader/>
        </w:trPr>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Category</w:t>
            </w:r>
          </w:p>
        </w:tc>
        <w:tc>
          <w:tcPr>
            <w:tcW w:w="2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Who</w:t>
            </w:r>
          </w:p>
        </w:tc>
        <w:tc>
          <w:tcPr>
            <w:tcW w:w="54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Role Description</w:t>
            </w:r>
          </w:p>
        </w:tc>
      </w:tr>
      <w:tr w:rsidR="001E296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w:t>
            </w:r>
          </w:p>
        </w:tc>
        <w:tc>
          <w:tcPr>
            <w:tcW w:w="2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Victim / Injured Person (Majni-Alaih / Mustaghees)</w:t>
            </w:r>
          </w:p>
        </w:tc>
        <w:tc>
          <w:tcPr>
            <w:tcW w:w="54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person who has suffered the hurt. Sets the case in motion by lodging the FIR or complaint; is the principal witness; holds the right of Qisas, Arsh, Sulh (compromise) or Afw (waiver) where the law permits.</w:t>
            </w:r>
          </w:p>
        </w:tc>
      </w:tr>
      <w:tr w:rsidR="001E296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w:t>
            </w:r>
          </w:p>
        </w:tc>
        <w:tc>
          <w:tcPr>
            <w:tcW w:w="2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Accused / Convict</w:t>
            </w:r>
          </w:p>
        </w:tc>
        <w:tc>
          <w:tcPr>
            <w:tcW w:w="54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person alleged to have caused the hurt. Bears the right to fair trial, bail (where bailable), defence, and appeal.</w:t>
            </w:r>
          </w:p>
        </w:tc>
      </w:tr>
      <w:tr w:rsidR="001E296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w:t>
            </w:r>
          </w:p>
        </w:tc>
        <w:tc>
          <w:tcPr>
            <w:tcW w:w="2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Legal Heirs / Wali of the Victim</w:t>
            </w:r>
          </w:p>
        </w:tc>
        <w:tc>
          <w:tcPr>
            <w:tcW w:w="54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victim is deceased from an unrelated cause, a minor, or of unsound mind, the legal he</w:t>
            </w:r>
            <w:r>
              <w:rPr>
                <w:rFonts w:ascii="Times New Roman" w:eastAsia="Times New Roman" w:hAnsi="Times New Roman" w:cs="Times New Roman"/>
                <w:sz w:val="20"/>
                <w:szCs w:val="20"/>
              </w:rPr>
              <w:t>irs or guardian step into the victim's procedural shoes, particularly for compounding or receiving Arsh/Diyat.</w:t>
            </w:r>
          </w:p>
        </w:tc>
      </w:tr>
      <w:tr w:rsidR="001E296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Secondary</w:t>
            </w:r>
          </w:p>
        </w:tc>
        <w:tc>
          <w:tcPr>
            <w:tcW w:w="2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Eyewitnesses</w:t>
            </w:r>
          </w:p>
        </w:tc>
        <w:tc>
          <w:tcPr>
            <w:tcW w:w="54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Persons who witnessed the incident; their statements (Section 161/164 CrPC) and testimony support prosecution or defence.</w:t>
            </w:r>
          </w:p>
        </w:tc>
      </w:tr>
      <w:tr w:rsidR="001E296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Secondary</w:t>
            </w:r>
          </w:p>
        </w:tc>
        <w:tc>
          <w:tcPr>
            <w:tcW w:w="2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Investigating Officer (I.O.) / Police</w:t>
            </w:r>
          </w:p>
        </w:tc>
        <w:tc>
          <w:tcPr>
            <w:tcW w:w="54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Registers FIR, investigates, arrests, recovers weapon/evidence, prepares challan under Section 173 CrPC.</w:t>
            </w:r>
          </w:p>
        </w:tc>
      </w:tr>
      <w:tr w:rsidR="001E296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Secondary</w:t>
            </w:r>
          </w:p>
        </w:tc>
        <w:tc>
          <w:tcPr>
            <w:tcW w:w="2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Medical Officer / Medico-Legal Officer</w:t>
            </w:r>
          </w:p>
        </w:tc>
        <w:tc>
          <w:tcPr>
            <w:tcW w:w="54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Examines the injured, prepares the Medico-Legal Certificate (MLC) that classifies the hurt for legal purposes; may be summoned as an expert witness.</w:t>
            </w:r>
          </w:p>
        </w:tc>
      </w:tr>
      <w:tr w:rsidR="001E296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Secondary</w:t>
            </w:r>
          </w:p>
        </w:tc>
        <w:tc>
          <w:tcPr>
            <w:tcW w:w="2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Public Prosecutor</w:t>
            </w:r>
          </w:p>
        </w:tc>
        <w:tc>
          <w:tcPr>
            <w:tcW w:w="54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Conducts the prosecution on behalf of the State in cognizable/State cases; ass</w:t>
            </w:r>
            <w:r>
              <w:rPr>
                <w:rFonts w:ascii="Times New Roman" w:eastAsia="Times New Roman" w:hAnsi="Times New Roman" w:cs="Times New Roman"/>
                <w:sz w:val="20"/>
                <w:szCs w:val="20"/>
              </w:rPr>
              <w:t>ists the court in reaching the truth.</w:t>
            </w:r>
          </w:p>
        </w:tc>
      </w:tr>
      <w:tr w:rsidR="001E296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Secondary</w:t>
            </w:r>
          </w:p>
        </w:tc>
        <w:tc>
          <w:tcPr>
            <w:tcW w:w="2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Forensic/Chemical Examiner</w:t>
            </w:r>
          </w:p>
        </w:tc>
        <w:tc>
          <w:tcPr>
            <w:tcW w:w="54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Examines weapons, acid/corrosive substances, poison, or biological samples where relevant to a particular scenario.</w:t>
            </w:r>
          </w:p>
        </w:tc>
      </w:tr>
      <w:tr w:rsidR="001E296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Both</w:t>
            </w:r>
          </w:p>
        </w:tc>
        <w:tc>
          <w:tcPr>
            <w:tcW w:w="2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Advocates / Legal Counsel</w:t>
            </w:r>
          </w:p>
        </w:tc>
        <w:tc>
          <w:tcPr>
            <w:tcW w:w="54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Represent complainant or accused</w:t>
            </w:r>
            <w:r>
              <w:rPr>
                <w:rFonts w:ascii="Times New Roman" w:eastAsia="Times New Roman" w:hAnsi="Times New Roman" w:cs="Times New Roman"/>
                <w:sz w:val="20"/>
                <w:szCs w:val="20"/>
              </w:rPr>
              <w:t xml:space="preserve"> at every stage — investigation, bail, trial, compounding, appeal, and any civil suit for damages.</w:t>
            </w:r>
          </w:p>
        </w:tc>
      </w:tr>
      <w:tr w:rsidR="001E296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Both</w:t>
            </w:r>
          </w:p>
        </w:tc>
        <w:tc>
          <w:tcPr>
            <w:tcW w:w="2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Courts (Magistrate, Sessions, High Court)</w:t>
            </w:r>
          </w:p>
        </w:tc>
        <w:tc>
          <w:tcPr>
            <w:tcW w:w="54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Exercise original, appellate or revisional jurisdiction depending on the scenario; explained in Document 4.</w:t>
            </w:r>
          </w:p>
        </w:tc>
      </w:tr>
      <w:tr w:rsidR="001E296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Both</w:t>
            </w:r>
          </w:p>
        </w:tc>
        <w:tc>
          <w:tcPr>
            <w:tcW w:w="2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Jirga / Musalihati Anjuman / Mediators</w:t>
            </w:r>
          </w:p>
        </w:tc>
        <w:tc>
          <w:tcPr>
            <w:tcW w:w="54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Facilitate voluntary Sulh (compromise) between parties in compoundable hurt matters; their outcome must still be recorded and permitted by the competent court.</w:t>
            </w:r>
          </w:p>
        </w:tc>
      </w:tr>
    </w:tbl>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 xml:space="preserve">  ix)  Timeline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HURT UNDER PAKISTAN LAW</w:t>
      </w:r>
    </w:p>
    <w:p w:rsidR="001E296C" w:rsidRDefault="00750CC2" w:rsidP="00750CC2">
      <w:pPr>
        <w:spacing w:after="6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TIMEL</w:t>
      </w:r>
      <w:r>
        <w:rPr>
          <w:rFonts w:ascii="Times New Roman" w:eastAsia="Times New Roman" w:hAnsi="Times New Roman" w:cs="Times New Roman"/>
          <w:b/>
          <w:bCs/>
          <w:sz w:val="20"/>
          <w:szCs w:val="20"/>
        </w:rPr>
        <w:t>INE</w:t>
      </w:r>
    </w:p>
    <w:p w:rsidR="001E296C" w:rsidRDefault="00750CC2" w:rsidP="00750CC2">
      <w:pPr>
        <w:spacing w:after="1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Unlike some other jurisdictions, Pakistan's Code of Criminal Procedure, 1898 does not impose a general statute of limitations for taking cognizance of criminal offences, including Hurt. An FIR can, in principle, be lodged and a prosecution commenced at</w:t>
      </w:r>
      <w:r>
        <w:rPr>
          <w:rFonts w:ascii="Times New Roman" w:eastAsia="Times New Roman" w:hAnsi="Times New Roman" w:cs="Times New Roman"/>
          <w:sz w:val="20"/>
          <w:szCs w:val="20"/>
        </w:rPr>
        <w:t xml:space="preserve"> any time after the offence, subject to the practical evidentiary difficulty of proving a stale case and the court's discretion to weigh unexplained delay against the prosecution. This is distinct from a civil suit for damages arising from the same hurt, w</w:t>
      </w:r>
      <w:r>
        <w:rPr>
          <w:rFonts w:ascii="Times New Roman" w:eastAsia="Times New Roman" w:hAnsi="Times New Roman" w:cs="Times New Roman"/>
          <w:sz w:val="20"/>
          <w:szCs w:val="20"/>
        </w:rPr>
        <w:t>hich is time-barred under the Limitation Act, 1908 if not filed within the prescribed period (generally two to three years from the date of the injury or the date the cause of action accrued, depending on the specific article of the First Schedule to the L</w:t>
      </w:r>
      <w:r>
        <w:rPr>
          <w:rFonts w:ascii="Times New Roman" w:eastAsia="Times New Roman" w:hAnsi="Times New Roman" w:cs="Times New Roman"/>
          <w:sz w:val="20"/>
          <w:szCs w:val="20"/>
        </w:rPr>
        <w:t>imitation Act relied upon).</w:t>
      </w:r>
    </w:p>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S1. Simple Hurt</w:t>
      </w:r>
    </w:p>
    <w:tbl>
      <w:tblPr>
        <w:tblStyle w:val="affffff6"/>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37"/>
        <w:gridCol w:w="7911"/>
      </w:tblGrid>
      <w:tr w:rsidR="001E296C">
        <w:trPr>
          <w:tblHeader/>
        </w:trPr>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Aspect</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Key Timeline</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no fixed limitation, but prompt lodging avoids adverse inference. Investigation/challan: ordinarily to be completed and submitted under S. 173 CrPC within 14 days of arrest where the accused is in custody (extendable with permission); Magistrate trial</w:t>
            </w:r>
            <w:r>
              <w:rPr>
                <w:rFonts w:ascii="Times New Roman" w:eastAsia="Times New Roman" w:hAnsi="Times New Roman" w:cs="Times New Roman"/>
                <w:sz w:val="20"/>
                <w:szCs w:val="20"/>
              </w:rPr>
              <w:t>: to proceed as a summons case with day-to-day hearings as far as practicable (S. 350 CrPC ethos). Appeal to Sessions: within 30 days of conviction/sentence.</w:t>
            </w:r>
          </w:p>
        </w:tc>
      </w:tr>
      <w:tr w:rsidR="001E296C">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154 CrPC 1898 (FIR); S. 61 CrPC 1898 (24-hour production before Magistrate); S. 173 CrPC 1898 (investigation/challan); S. 350 CrPC ethos and Ss. 404-412 CrPC 1898 (30-day appeal period); Limitation Act 1908, First Schedule, Arts. 36/91/92 (civil suit fo</w:t>
            </w:r>
            <w:r>
              <w:rPr>
                <w:rFonts w:ascii="Times New Roman" w:eastAsia="Times New Roman" w:hAnsi="Times New Roman" w:cs="Times New Roman"/>
                <w:sz w:val="20"/>
                <w:szCs w:val="20"/>
              </w:rPr>
              <w:t>r damages, as applicable)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S2. Grievous Hurt — Itlaf-i-Udw (Loss/Amputation of a Limb or Organ)</w:t>
      </w:r>
    </w:p>
    <w:tbl>
      <w:tblPr>
        <w:tblStyle w:val="affffff7"/>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37"/>
        <w:gridCol w:w="7911"/>
      </w:tblGrid>
      <w:tr w:rsidR="001E296C">
        <w:trPr>
          <w:tblHeader/>
        </w:trPr>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Aspect</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Key Timeline</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no fixed limitation. Investigation: as above, S. 173 CrPC, typically extended given seriousness and need for Medical Board/disability assessment. Sessions trial: warrant-case procedure; committal followed by trial without unreasonable delay. Appeal to</w:t>
            </w:r>
            <w:r>
              <w:rPr>
                <w:rFonts w:ascii="Times New Roman" w:eastAsia="Times New Roman" w:hAnsi="Times New Roman" w:cs="Times New Roman"/>
                <w:sz w:val="20"/>
                <w:szCs w:val="20"/>
              </w:rPr>
              <w:t xml:space="preserve"> High Court: within 30 days of judgment (extendable for sufficient cause). Qisas execution (if awarded and upheld): only after all appellate/mercy remedies are exhausted, per S. 337-P PPC.</w:t>
            </w:r>
          </w:p>
        </w:tc>
      </w:tr>
      <w:tr w:rsidR="001E296C">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154 CrPC 1898 (FIR); S. 61 CrPC 1898 (24-hour pro</w:t>
            </w:r>
            <w:r>
              <w:rPr>
                <w:rFonts w:ascii="Times New Roman" w:eastAsia="Times New Roman" w:hAnsi="Times New Roman" w:cs="Times New Roman"/>
                <w:sz w:val="20"/>
                <w:szCs w:val="20"/>
              </w:rPr>
              <w:t>duction before Magistrate); S. 173 CrPC 1898 (investigation/challan); S. 350 CrPC ethos and Ss. 404-412 CrPC 1898 (30-day appeal period); Limitation Act 1908, First Schedule, Arts. 36/91/92 (civil suit for damages, as applicable)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S3. Grievous Hurt — Itlaf-i-Salahiyyat-i-Udw (Loss of Function of an Organ)</w:t>
      </w:r>
    </w:p>
    <w:tbl>
      <w:tblPr>
        <w:tblStyle w:val="affffff8"/>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37"/>
        <w:gridCol w:w="7911"/>
      </w:tblGrid>
      <w:tr w:rsidR="001E296C">
        <w:trPr>
          <w:tblHeader/>
        </w:trPr>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Aspect</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Key Timeline</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general timeline as S2 — FIR without fixed limitation; investigation under S. 173 CrPC; Sessions trial as a warrant case; appeal to High Court with</w:t>
            </w:r>
            <w:r>
              <w:rPr>
                <w:rFonts w:ascii="Times New Roman" w:eastAsia="Times New Roman" w:hAnsi="Times New Roman" w:cs="Times New Roman"/>
                <w:sz w:val="20"/>
                <w:szCs w:val="20"/>
              </w:rPr>
              <w:t>in 30 days; Qisas/Arsh execution only after finality of judgment.</w:t>
            </w:r>
          </w:p>
        </w:tc>
      </w:tr>
      <w:tr w:rsidR="001E296C">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154 CrPC 1898 (FIR); S. 61 CrPC 1898 (24-hour production before Magistrate); S. 173 CrPC 1898 (investigation/challan); S. 350 CrPC ethos and Ss. 404-412 CrPC 1898 (30-day appeal period); Limitation Act 1908, First Schedule, Arts. 36/91/92 (civil suit fo</w:t>
            </w:r>
            <w:r>
              <w:rPr>
                <w:rFonts w:ascii="Times New Roman" w:eastAsia="Times New Roman" w:hAnsi="Times New Roman" w:cs="Times New Roman"/>
                <w:sz w:val="20"/>
                <w:szCs w:val="20"/>
              </w:rPr>
              <w:t>r damages, as applicable)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S4. Shajjah — Injury to Head or Face</w:t>
      </w:r>
    </w:p>
    <w:tbl>
      <w:tblPr>
        <w:tblStyle w:val="affffff9"/>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37"/>
        <w:gridCol w:w="7911"/>
      </w:tblGrid>
      <w:tr w:rsidR="001E296C">
        <w:trPr>
          <w:tblHeader/>
        </w:trPr>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Aspect</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Key Timeline</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no fixed limitation. Grading (khafifah to damighah) depends on radiological findings, which should be obtained promptly as bone union can obscure the original fracture pattern with time. Trial timeline follows the forum (Magistrate for khafifah; Sessi</w:t>
            </w:r>
            <w:r>
              <w:rPr>
                <w:rFonts w:ascii="Times New Roman" w:eastAsia="Times New Roman" w:hAnsi="Times New Roman" w:cs="Times New Roman"/>
                <w:sz w:val="20"/>
                <w:szCs w:val="20"/>
              </w:rPr>
              <w:t>ons for mudihah and above). Appeal within 30 days of conviction.</w:t>
            </w:r>
          </w:p>
        </w:tc>
      </w:tr>
      <w:tr w:rsidR="001E296C">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154 CrPC 1898 (FIR); S. 61 CrPC 1898 (24-hour production before Magistrate); S. 173 CrPC 1898 (investigation/challan); S. 350 CrPC ethos and Ss. 404-412 CrPC 1898 (30-day ap</w:t>
            </w:r>
            <w:r>
              <w:rPr>
                <w:rFonts w:ascii="Times New Roman" w:eastAsia="Times New Roman" w:hAnsi="Times New Roman" w:cs="Times New Roman"/>
                <w:sz w:val="20"/>
                <w:szCs w:val="20"/>
              </w:rPr>
              <w:t>peal period); Limitation Act 1908, First Schedule, Arts. 36/91/92 (civil suit for damages, as applicable)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lastRenderedPageBreak/>
        <w:t>S5. Jurh — Wound to the Body (Jaifah &amp; Ghayr-Jaifah)</w:t>
      </w:r>
    </w:p>
    <w:tbl>
      <w:tblPr>
        <w:tblStyle w:val="affffffa"/>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37"/>
        <w:gridCol w:w="7911"/>
      </w:tblGrid>
      <w:tr w:rsidR="001E296C">
        <w:trPr>
          <w:tblHeader/>
        </w:trPr>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Aspect</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Key Timeline</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no fixed limitation. Because jaifah (cavity-penetrating wounds) can be life-threatening, urgent medical documentation at first treatment is critical evidentially, though not a strict legal deadline. Trial and appeal timelines follow the forum, as in S</w:t>
            </w:r>
            <w:r>
              <w:rPr>
                <w:rFonts w:ascii="Times New Roman" w:eastAsia="Times New Roman" w:hAnsi="Times New Roman" w:cs="Times New Roman"/>
                <w:sz w:val="20"/>
                <w:szCs w:val="20"/>
              </w:rPr>
              <w:t>4.</w:t>
            </w:r>
          </w:p>
        </w:tc>
      </w:tr>
      <w:tr w:rsidR="001E296C">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154 CrPC 1898 (FIR); S. 61 CrPC 1898 (24-hour production before Magistrate); S. 173 CrPC 1898 (investigation/challan); S. 350 CrPC ethos and Ss. 404-412 CrPC 1898 (30-day appeal period); Limitation Act 1908, First Schedule, Arts. 36/91/92 (civil suit fo</w:t>
            </w:r>
            <w:r>
              <w:rPr>
                <w:rFonts w:ascii="Times New Roman" w:eastAsia="Times New Roman" w:hAnsi="Times New Roman" w:cs="Times New Roman"/>
                <w:sz w:val="20"/>
                <w:szCs w:val="20"/>
              </w:rPr>
              <w:t>r damages, as applicable)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S6. Hurt by Corrosive Substance / Acid</w:t>
      </w:r>
    </w:p>
    <w:tbl>
      <w:tblPr>
        <w:tblStyle w:val="affffffb"/>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37"/>
        <w:gridCol w:w="7911"/>
      </w:tblGrid>
      <w:tr w:rsidR="001E296C">
        <w:trPr>
          <w:tblHeader/>
        </w:trPr>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Aspect</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Key Timeline</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no fixed limitation, but urgent medical treatment and Chemical Examiner sampling should occur within days for evidentiary value. Investigation: extended period typical given forensic testing turnaround. Sessions trial (mandatory minimum sentence offen</w:t>
            </w:r>
            <w:r>
              <w:rPr>
                <w:rFonts w:ascii="Times New Roman" w:eastAsia="Times New Roman" w:hAnsi="Times New Roman" w:cs="Times New Roman"/>
                <w:sz w:val="20"/>
                <w:szCs w:val="20"/>
              </w:rPr>
              <w:t>ce): committal and trial without unreasonable delay; courts are encouraged by the Acid and Burn Crime Control and Rehabilitation Act 2018 to expedite such trials. Appeal to High Court within 30 days.</w:t>
            </w:r>
          </w:p>
        </w:tc>
      </w:tr>
      <w:tr w:rsidR="001E296C">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154 CrPC 1898 (FIR); S. 61 CrPC 1898 (</w:t>
            </w:r>
            <w:r>
              <w:rPr>
                <w:rFonts w:ascii="Times New Roman" w:eastAsia="Times New Roman" w:hAnsi="Times New Roman" w:cs="Times New Roman"/>
                <w:sz w:val="20"/>
                <w:szCs w:val="20"/>
              </w:rPr>
              <w:t>24-hour production before Magistrate); S. 173 CrPC 1898 (investigation/challan); S. 350 CrPC ethos and Ss. 404-412 CrPC 1898 (30-day appeal period); Limitation Act 1908, First Schedule, Arts. 36/91/92 (civil suit for damages, as applicable)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S7. Hurt by Rash or Negligent Act/Driving</w:t>
      </w:r>
    </w:p>
    <w:tbl>
      <w:tblPr>
        <w:tblStyle w:val="affffffc"/>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37"/>
        <w:gridCol w:w="7911"/>
      </w:tblGrid>
      <w:tr w:rsidR="001E296C">
        <w:trPr>
          <w:tblHeader/>
        </w:trPr>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Aspect</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Key Timeline</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no fixed limitation. For road-traffic cases, a site inspection and vehicle report close in time to the incident materially affects reconstruction of fault. Trial follows the forum (</w:t>
            </w:r>
            <w:r>
              <w:rPr>
                <w:rFonts w:ascii="Times New Roman" w:eastAsia="Times New Roman" w:hAnsi="Times New Roman" w:cs="Times New Roman"/>
                <w:sz w:val="20"/>
                <w:szCs w:val="20"/>
              </w:rPr>
              <w:t>Magistrate or Sessions depending on resultant hurt grade). Appeal within 30 days.</w:t>
            </w:r>
          </w:p>
        </w:tc>
      </w:tr>
      <w:tr w:rsidR="001E296C">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154 CrPC 1898 (FIR); S. 61 CrPC 1898 (24-hour production before Magistrate); S. 173 CrPC 1898 (investigation/challan); S. 350 CrPC ethos and Ss. 404-412 CrPC 1898 (30-day appeal period); Limitation Act 1908, First Schedule, Arts. 36/91/92 (civil suit fo</w:t>
            </w:r>
            <w:r>
              <w:rPr>
                <w:rFonts w:ascii="Times New Roman" w:eastAsia="Times New Roman" w:hAnsi="Times New Roman" w:cs="Times New Roman"/>
                <w:sz w:val="20"/>
                <w:szCs w:val="20"/>
              </w:rPr>
              <w:t>r damages, as applicable)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S8. Hurt to Extort Confession or Compel Restoration of Property</w:t>
      </w:r>
    </w:p>
    <w:tbl>
      <w:tblPr>
        <w:tblStyle w:val="affffffd"/>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37"/>
        <w:gridCol w:w="7911"/>
      </w:tblGrid>
      <w:tr w:rsidR="001E296C">
        <w:trPr>
          <w:tblHeader/>
        </w:trPr>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Aspect</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Key Timeline</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no fixed limitation, though where hurt was inflicted in custody, prompt production before a Magistrate under S. 61 CrPC (within 24 hours of arrest, excluding travel time) and prompt medical examination are themselves statutory safeguards. Trial timeli</w:t>
            </w:r>
            <w:r>
              <w:rPr>
                <w:rFonts w:ascii="Times New Roman" w:eastAsia="Times New Roman" w:hAnsi="Times New Roman" w:cs="Times New Roman"/>
                <w:sz w:val="20"/>
                <w:szCs w:val="20"/>
              </w:rPr>
              <w:t>ne follows the underlying hurt's forum, with the additional S. 337-K charge tried together. Appeal within 30 days.</w:t>
            </w:r>
          </w:p>
        </w:tc>
      </w:tr>
      <w:tr w:rsidR="001E296C">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154 CrPC 1898 (FIR); S. 61 CrPC 1898 (24-hour production before Magistrate); S. 173 CrPC 1898 (investigation/challan); S. 3</w:t>
            </w:r>
            <w:r>
              <w:rPr>
                <w:rFonts w:ascii="Times New Roman" w:eastAsia="Times New Roman" w:hAnsi="Times New Roman" w:cs="Times New Roman"/>
                <w:sz w:val="20"/>
                <w:szCs w:val="20"/>
              </w:rPr>
              <w:t>50 CrPC ethos and Ss. 404-412 CrPC 1898 (30-day appeal period); Limitation Act 1908, First Schedule, Arts. 36/91/92 (civil suit for damages, as applicable)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lastRenderedPageBreak/>
        <w:t>S9. Hurt Causing Miscarriage / Injury to Unborn Child</w:t>
      </w:r>
    </w:p>
    <w:tbl>
      <w:tblPr>
        <w:tblStyle w:val="affffffe"/>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37"/>
        <w:gridCol w:w="7911"/>
      </w:tblGrid>
      <w:tr w:rsidR="001E296C">
        <w:trPr>
          <w:tblHeader/>
        </w:trPr>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Aspect</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Key Timeline</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no fixed limitation, but medical confirmation of pregnancy/miscarriage should be obtained promptly as physiological evidence changes over time. Sessions trial as a warrant case. Appeal to High Court within 30 days.</w:t>
            </w:r>
          </w:p>
        </w:tc>
      </w:tr>
      <w:tr w:rsidR="001E296C">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154 CrPC 1898 (FIR); S. 61 CrPC 1898 (24-hour production before Magistrate); S. 173 CrPC 1898 (investigation/challan); S. 350 CrPC ethos and Ss. 404-412 CrPC 1898 (30-day appeal period); Limitation Act 1908, First Schedule, Arts. 36/91/92 (civil suit fo</w:t>
            </w:r>
            <w:r>
              <w:rPr>
                <w:rFonts w:ascii="Times New Roman" w:eastAsia="Times New Roman" w:hAnsi="Times New Roman" w:cs="Times New Roman"/>
                <w:sz w:val="20"/>
                <w:szCs w:val="20"/>
              </w:rPr>
              <w:t>r damages, as applicable)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S10. Hurt by Mistake (Khata) or by Poison</w:t>
      </w:r>
    </w:p>
    <w:tbl>
      <w:tblPr>
        <w:tblStyle w:val="afffffff"/>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37"/>
        <w:gridCol w:w="7911"/>
      </w:tblGrid>
      <w:tr w:rsidR="001E296C">
        <w:trPr>
          <w:tblHeader/>
        </w:trPr>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Aspect</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Detail</w:t>
            </w:r>
          </w:p>
        </w:tc>
      </w:tr>
      <w:tr w:rsidR="001E296C">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Key Timeline</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 no fixed limitation. For poisoning, biological samples must be secured promptly (days, not weeks) as toxins metabolise and degrade, making early Chemical Examiner referral time-critical in practice even though not a fixed statutory deadline. Trial and</w:t>
            </w:r>
            <w:r>
              <w:rPr>
                <w:rFonts w:ascii="Times New Roman" w:eastAsia="Times New Roman" w:hAnsi="Times New Roman" w:cs="Times New Roman"/>
                <w:sz w:val="20"/>
                <w:szCs w:val="20"/>
              </w:rPr>
              <w:t xml:space="preserve"> appeal timelines follow the forum applicable to the resulting grade of hurt.</w:t>
            </w:r>
          </w:p>
        </w:tc>
      </w:tr>
      <w:tr w:rsidR="001E296C">
        <w:tc>
          <w:tcPr>
            <w:tcW w:w="17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9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154 CrPC 1898 (FIR); S. 61 CrPC 1898 (24-hour production before Magistrate); S. 173 CrPC 1898 (investigation/challan); S. 350 CrPC ethos and Ss. 404-412 CrPC 18</w:t>
            </w:r>
            <w:r>
              <w:rPr>
                <w:rFonts w:ascii="Times New Roman" w:eastAsia="Times New Roman" w:hAnsi="Times New Roman" w:cs="Times New Roman"/>
                <w:sz w:val="20"/>
                <w:szCs w:val="20"/>
              </w:rPr>
              <w:t>98 (30-day appeal period); Limitation Act 1908, First Schedule, Arts. 36/91/92 (civil suit for damages, as applicable)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bookmarkStart w:id="1255" w:name="_dx2mku22f0l2" w:colFirst="0" w:colLast="0"/>
      <w:bookmarkEnd w:id="1255"/>
      <w:r>
        <w:rPr>
          <w:rFonts w:ascii="Times New Roman" w:eastAsia="Times New Roman" w:hAnsi="Times New Roman" w:cs="Times New Roman"/>
          <w:b/>
          <w:bCs/>
          <w:sz w:val="20"/>
          <w:szCs w:val="20"/>
        </w:rPr>
        <w:t>Practical Timeline Checkpoints Common to All Scenarios</w:t>
      </w:r>
    </w:p>
    <w:p w:rsidR="001E296C" w:rsidRDefault="00750CC2" w:rsidP="00750CC2">
      <w:pPr>
        <w:numPr>
          <w:ilvl w:val="0"/>
          <w:numId w:val="68"/>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Immediate: seek medical treatment and request the treating facility to prepare/forward the MLC to the police; report to the nearest police station to register the FIR.</w:t>
      </w:r>
    </w:p>
    <w:p w:rsidR="001E296C" w:rsidRDefault="00750CC2" w:rsidP="00750CC2">
      <w:pPr>
        <w:numPr>
          <w:ilvl w:val="0"/>
          <w:numId w:val="68"/>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Within 24 hours of arrest: the accused must be produced before a Magistrate (S. 61 CrPC)</w:t>
      </w:r>
      <w:r>
        <w:rPr>
          <w:rFonts w:ascii="Times New Roman" w:eastAsia="Times New Roman" w:hAnsi="Times New Roman" w:cs="Times New Roman"/>
          <w:sz w:val="20"/>
          <w:szCs w:val="20"/>
        </w:rPr>
        <w:t>.</w:t>
      </w:r>
    </w:p>
    <w:p w:rsidR="001E296C" w:rsidRDefault="00750CC2" w:rsidP="00750CC2">
      <w:pPr>
        <w:numPr>
          <w:ilvl w:val="0"/>
          <w:numId w:val="68"/>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Within 14 days (extendable): investigation is expected to conclude and a report (challan) filed under S. 173 CrPC where the accused is under judicial custody, though courts routinely grant extensions in complex cases (e.g., grievous hurt, acid, poisoning</w:t>
      </w:r>
      <w:r>
        <w:rPr>
          <w:rFonts w:ascii="Times New Roman" w:eastAsia="Times New Roman" w:hAnsi="Times New Roman" w:cs="Times New Roman"/>
          <w:sz w:val="20"/>
          <w:szCs w:val="20"/>
        </w:rPr>
        <w:t>) pending forensic reports.</w:t>
      </w:r>
    </w:p>
    <w:p w:rsidR="001E296C" w:rsidRDefault="00750CC2" w:rsidP="00750CC2">
      <w:pPr>
        <w:numPr>
          <w:ilvl w:val="0"/>
          <w:numId w:val="68"/>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Within 30 days of judgment: file any appeal against conviction, acquittal, or sentence.</w:t>
      </w:r>
    </w:p>
    <w:p w:rsidR="001E296C" w:rsidRDefault="00750CC2" w:rsidP="00750CC2">
      <w:pPr>
        <w:numPr>
          <w:ilvl w:val="0"/>
          <w:numId w:val="68"/>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Within 90 days of revisional/appellate order becoming final (or per relevant limitation article): file a civil suit for damages, if pursued </w:t>
      </w:r>
      <w:r>
        <w:rPr>
          <w:rFonts w:ascii="Times New Roman" w:eastAsia="Times New Roman" w:hAnsi="Times New Roman" w:cs="Times New Roman"/>
          <w:sz w:val="20"/>
          <w:szCs w:val="20"/>
        </w:rPr>
        <w:t>separately, subject to the general Limitation Act periods noted above.</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x)   Rights and Responsibilities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0"/>
          <w:szCs w:val="20"/>
        </w:rPr>
        <w:t>HURT UNDER PAKISTAN LAW</w:t>
      </w:r>
    </w:p>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Rights &amp; Responsibilities by Scenario</w:t>
      </w:r>
    </w:p>
    <w:p w:rsidR="001E296C" w:rsidRDefault="00750CC2" w:rsidP="00750CC2">
      <w:pPr>
        <w:spacing w:after="1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Under Pakistani criminal procedure, both the victim/complainant and the accused hold dist</w:t>
      </w:r>
      <w:r>
        <w:rPr>
          <w:rFonts w:ascii="Times New Roman" w:eastAsia="Times New Roman" w:hAnsi="Times New Roman" w:cs="Times New Roman"/>
          <w:sz w:val="20"/>
          <w:szCs w:val="20"/>
        </w:rPr>
        <w:t>inct statutory rights and responsibilities at each stage of a Hurt matter. These rights differ meaningfully by scenario — most importantly, whether the offence is compoundable (allowing the victim to forgive or settle) and whether it is bailable, both of w</w:t>
      </w:r>
      <w:r>
        <w:rPr>
          <w:rFonts w:ascii="Times New Roman" w:eastAsia="Times New Roman" w:hAnsi="Times New Roman" w:cs="Times New Roman"/>
          <w:sz w:val="20"/>
          <w:szCs w:val="20"/>
        </w:rPr>
        <w:t>hich shift substantially between simple hurt and Qisas-liable grievous hurt.</w:t>
      </w:r>
    </w:p>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S1. Simple Hurt</w:t>
      </w:r>
    </w:p>
    <w:tbl>
      <w:tblPr>
        <w:tblStyle w:val="afffffff0"/>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Party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Rights &amp; Responsibilities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Victim / Complainant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lodge FIR/complaint; right to compound the offence with the accused (S. 345(1) CrPC, as it is generally compoundable at this grade); right to receive Daman if awarded.</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Accused</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bail as a matter of right in bailable cases (S. 496 CrPC); ri</w:t>
            </w:r>
            <w:r>
              <w:rPr>
                <w:rFonts w:ascii="Times New Roman" w:eastAsia="Times New Roman" w:hAnsi="Times New Roman" w:cs="Times New Roman"/>
                <w:sz w:val="20"/>
                <w:szCs w:val="20"/>
              </w:rPr>
              <w:t>ght to fair trial and defence; responsibility to appear when summoned.</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345(1) CrPC 1898 (compounding list); S. 496 CrPC 1898 (bailable offences); S. 337-L(2) PPC (punishment/Daman)</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S2. Grievous Hurt — Itlaf-i-Udw (Loss/Amputation of a Limb or Organ)</w:t>
      </w:r>
    </w:p>
    <w:tbl>
      <w:tblPr>
        <w:tblStyle w:val="afffffff1"/>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Party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Rights &amp; Responsibilities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Victim / Complainant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Qisas, or to accept Arsh, or to waive (Afw) without compensation, or to compound (Sulh) — an entirely personal right of the victim/wali (S. 337-O PPC-type Sulh/Afw provisions); right to be heard before any compounding is recorded by the court.</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w:t>
            </w:r>
            <w:r>
              <w:rPr>
                <w:rFonts w:ascii="Times New Roman" w:eastAsia="Times New Roman" w:hAnsi="Times New Roman" w:cs="Times New Roman"/>
                <w:sz w:val="20"/>
                <w:szCs w:val="20"/>
              </w:rPr>
              <w:t>cused</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bail is a matter of court discretion given non-bailable, Qisas-liable nature; right to have Qisas quantified/executed only after due process and exhaustion of appeals (S. 337-N, 337-P PPC); responsibility to make good Arsh where Qisas is not</w:t>
            </w:r>
            <w:r>
              <w:rPr>
                <w:rFonts w:ascii="Times New Roman" w:eastAsia="Times New Roman" w:hAnsi="Times New Roman" w:cs="Times New Roman"/>
                <w:sz w:val="20"/>
                <w:szCs w:val="20"/>
              </w:rPr>
              <w:t xml:space="preserve"> executable.</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Ch. XVI (Qisas/Arsh/Sulh/Afw provisions, Ss. 334, 337-N to 337-R); S. 497 CrPC 1898 (non-bailable offences)</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S3. Grievous Hurt — Itlaf-i-Salahiyyat-i-Udw (Loss of Function of an Organ)</w:t>
      </w:r>
    </w:p>
    <w:tbl>
      <w:tblPr>
        <w:tblStyle w:val="afffffff2"/>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Party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Rights &amp; Responsibilities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Victim / Complainant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personal right to Qisas/Arsh/Afw/Sulh as S2; right to a Medical Board assessment of the extent of functional loss before Arsh is quantified.</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Accused</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S2 — discretionary bail, right to due process before Qisas execution, re</w:t>
            </w:r>
            <w:r>
              <w:rPr>
                <w:rFonts w:ascii="Times New Roman" w:eastAsia="Times New Roman" w:hAnsi="Times New Roman" w:cs="Times New Roman"/>
                <w:sz w:val="20"/>
                <w:szCs w:val="20"/>
              </w:rPr>
              <w:t>sponsibility for Arsh where Qisas not executable.</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PPC Ch. XVI (Ss. 335, 336, 337-N to 337-R); S. 497 CrPC 1898</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S4. Shajjah — Injury to Head or Face</w:t>
      </w:r>
    </w:p>
    <w:tbl>
      <w:tblPr>
        <w:tblStyle w:val="afffffff3"/>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Party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Rights &amp; Responsibilities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Victim / Complainant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compound at the khafifah grade generally without court permission or with permission depending on classification; at mudihah grade and above, the personal right to Qisas/Arsh/Afw/Sulh applies as in S2.</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Accused</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bail varies by grade — gene</w:t>
            </w:r>
            <w:r>
              <w:rPr>
                <w:rFonts w:ascii="Times New Roman" w:eastAsia="Times New Roman" w:hAnsi="Times New Roman" w:cs="Times New Roman"/>
                <w:sz w:val="20"/>
                <w:szCs w:val="20"/>
              </w:rPr>
              <w:t>rally available at khafifah, discretionary at higher grades; responsibility to attend Medical Board proceedings where organ/bone assessment is required.</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345 CrPC 1898 (compounding, grade-dependent); Ss. 337-A(i)-(vi) PPC (grade-wise liability)</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S5. Jurh — Wound to the Body (Jaifah &amp; Ghayr-Jaifah)</w:t>
      </w:r>
    </w:p>
    <w:tbl>
      <w:tblPr>
        <w:tblStyle w:val="afffffff4"/>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Party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Rights &amp; Responsibilities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Victim / Complainant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compound minor ghayr-jaifah grades; personal right to Qisas/Arsh/Afw/Sulh for jaifah and higher ghayr-jaifah grades.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Accused</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Bail position tracks the grade, as in S4; responsibility to cooperate with Medical Board evaluation of wound depth/cavity</w:t>
            </w:r>
            <w:r>
              <w:rPr>
                <w:rFonts w:ascii="Times New Roman" w:eastAsia="Times New Roman" w:hAnsi="Times New Roman" w:cs="Times New Roman"/>
                <w:sz w:val="20"/>
                <w:szCs w:val="20"/>
              </w:rPr>
              <w:t xml:space="preserve"> involvement.</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345 CrPC 1898; Ss. 337-B to 337-F PPC</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S6. Hurt by Corrosive Substance / Acid</w:t>
      </w:r>
    </w:p>
    <w:tbl>
      <w:tblPr>
        <w:tblStyle w:val="afffffff5"/>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Party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Rights &amp; Responsibilities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Victim / Complainant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lodge FIR and pursue prosecution; statutory right to rehabilitation, medical treatment and psychosocial support under the Acid and Burn Crime Control and Rehabilitation Act 2018; right to Arsh/Daman for organ damage in addition to Tazir sentence o</w:t>
            </w:r>
            <w:r>
              <w:rPr>
                <w:rFonts w:ascii="Times New Roman" w:eastAsia="Times New Roman" w:hAnsi="Times New Roman" w:cs="Times New Roman"/>
                <w:sz w:val="20"/>
                <w:szCs w:val="20"/>
              </w:rPr>
              <w:t>n the accused; generally treated as non-compoundable given the mandatory minimum sentence.</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Accused</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 right to bail as a matter of course given the mandatory minimum sentence (14 years); right to fair trial, defence, and appeal; responsibility to bear the</w:t>
            </w:r>
            <w:r>
              <w:rPr>
                <w:rFonts w:ascii="Times New Roman" w:eastAsia="Times New Roman" w:hAnsi="Times New Roman" w:cs="Times New Roman"/>
                <w:sz w:val="20"/>
                <w:szCs w:val="20"/>
              </w:rPr>
              <w:t xml:space="preserve"> statutory minimum fine (not less than Rs. 1,000,000) on conviction.</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336-B PPC; Acid and Burn Crime Control and Rehabilitation Act 2018 (victim rehabilitation provisions); S. 497 CrPC 1898 (bail)</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S7. Hurt by Rash or Negligent Act/Driving</w:t>
      </w:r>
    </w:p>
    <w:tbl>
      <w:tblPr>
        <w:tblStyle w:val="afffffff6"/>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Party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Rights &amp; Responsibilities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Victim / Complainant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Arsh/Daman for the grade of hurt caused; right to pursue a parallel civil claim for damages (e.g., against a vehicle owner/employer) independent of the criminal case; right to compound where the offence is compoundable at that grade.</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Accused</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w:t>
            </w:r>
            <w:r>
              <w:rPr>
                <w:rFonts w:ascii="Times New Roman" w:eastAsia="Times New Roman" w:hAnsi="Times New Roman" w:cs="Times New Roman"/>
                <w:sz w:val="20"/>
                <w:szCs w:val="20"/>
              </w:rPr>
              <w:t>t to bail generally available given the lower culpability (no intent); responsibility to hold a valid licence and comply with traffic/safety regulations, breach of which is itself evidence of negligence.</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337-G, 337-H PPC; Motor Vehicles Ordinance 1965 (driving cases); S. 345 CrPC 1898 (compounding, where applicable)</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S8. Hurt to Extort Confession or Compel Restoration of Property</w:t>
      </w:r>
    </w:p>
    <w:tbl>
      <w:tblPr>
        <w:tblStyle w:val="afffffff7"/>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Party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Rights &amp; Responsibilities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Victim / Complainant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have any confession/information extracted by hurt treated as involuntary and inadmissible; right to pursue both the underlying hurt liability and the additional extortion-related Tazir; right to report custodial hurt to a Magistrate or the Nationa</w:t>
            </w:r>
            <w:r>
              <w:rPr>
                <w:rFonts w:ascii="Times New Roman" w:eastAsia="Times New Roman" w:hAnsi="Times New Roman" w:cs="Times New Roman"/>
                <w:sz w:val="20"/>
                <w:szCs w:val="20"/>
              </w:rPr>
              <w:t>l/Provincial Commission for Human Rights.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Accused</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Right to bail is discretionary given the enhanced culpability; right to have the extorted confession excluded from evidence against the very person it was extracted from; </w:t>
            </w:r>
            <w:r>
              <w:rPr>
                <w:rFonts w:ascii="Times New Roman" w:eastAsia="Times New Roman" w:hAnsi="Times New Roman" w:cs="Times New Roman"/>
                <w:sz w:val="20"/>
                <w:szCs w:val="20"/>
              </w:rPr>
              <w:lastRenderedPageBreak/>
              <w:t>responsibility not to use hurt as a means of private debt recovery — 'self-help' reco</w:t>
            </w:r>
            <w:r>
              <w:rPr>
                <w:rFonts w:ascii="Times New Roman" w:eastAsia="Times New Roman" w:hAnsi="Times New Roman" w:cs="Times New Roman"/>
                <w:sz w:val="20"/>
                <w:szCs w:val="20"/>
              </w:rPr>
              <w:t>very of property by causing hurt is itself unlawful.</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337-K PPC; Qanun-e-Shahadat Order 1984, Arts. 37-40 (inadmissibility of an extracted confession); S. 497 CrPC 1898</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S9. Hurt Causing Miscarriage / Injury to Unborn Child</w:t>
      </w:r>
    </w:p>
    <w:tbl>
      <w:tblPr>
        <w:tblStyle w:val="afffffff8"/>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Party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Rights &amp; Responsibilities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Victim / Complainant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of the pregnant woman (or her guardian, where she is deceased/incapacitated) to prosecute; right to enhanced Tazir where the child was 'quick with child'; generally treated as non-compoundable given the gravity of the offence.</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Accused</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raise</w:t>
            </w:r>
            <w:r>
              <w:rPr>
                <w:rFonts w:ascii="Times New Roman" w:eastAsia="Times New Roman" w:hAnsi="Times New Roman" w:cs="Times New Roman"/>
                <w:sz w:val="20"/>
                <w:szCs w:val="20"/>
              </w:rPr>
              <w:t xml:space="preserve"> the good-faith exception (act done to save the woman's life) as a defence; right to bail is discretionary given the offence's gravity; responsibility to obtain informed consent and act within any lawful medical exception.</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Ss. 338, 338-A, 338-B, 338-C PPC</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r>
        <w:rPr>
          <w:rFonts w:ascii="Times New Roman" w:eastAsia="Times New Roman" w:hAnsi="Times New Roman" w:cs="Times New Roman"/>
          <w:b/>
          <w:bCs/>
          <w:sz w:val="20"/>
          <w:szCs w:val="20"/>
        </w:rPr>
        <w:t>S10. Hurt by Mistake (Khata) or by Poison</w:t>
      </w:r>
    </w:p>
    <w:tbl>
      <w:tblPr>
        <w:tblStyle w:val="afffffff9"/>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3"/>
        <w:gridCol w:w="7525"/>
      </w:tblGrid>
      <w:tr w:rsidR="001E296C">
        <w:trPr>
          <w:tblHeader/>
        </w:trPr>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Party</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Rights &amp; Responsibilities</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Victim / Complainant</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Arsh/Daman corresponding to the grade of hurt actually caused, even though the accused lacked intent toward the victim specifically; right to pursue enhanced Tazir where poison was used to facilitate a separate offence (e.g., robbery).</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Accused</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w:t>
            </w:r>
            <w:r>
              <w:rPr>
                <w:rFonts w:ascii="Times New Roman" w:eastAsia="Times New Roman" w:hAnsi="Times New Roman" w:cs="Times New Roman"/>
                <w:sz w:val="20"/>
                <w:szCs w:val="20"/>
              </w:rPr>
              <w:t>ght to raise absence of intention/knowledge as a defence to the Qisas element (reducing liability to Arsh/Daman rather than Qisas); responsibility to exercise reasonable care where handling substances capable of causing hurt.</w:t>
            </w:r>
          </w:p>
        </w:tc>
      </w:tr>
      <w:tr w:rsidR="001E296C">
        <w:tc>
          <w:tcPr>
            <w:tcW w:w="21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Law Reference</w:t>
            </w:r>
          </w:p>
        </w:tc>
        <w:tc>
          <w:tcPr>
            <w:tcW w:w="7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337-I PPC (mistake/khata); relevant substantive hurt provision for the grade caused; Chapter IV PPC (general exceptions, mistake of fact)</w:t>
            </w:r>
          </w:p>
        </w:tc>
      </w:tr>
    </w:tbl>
    <w:p w:rsidR="001E296C" w:rsidRDefault="00750CC2" w:rsidP="00750CC2">
      <w:pPr>
        <w:pStyle w:val="Heading1"/>
        <w:keepNext w:val="0"/>
        <w:keepLines w:val="0"/>
        <w:pBdr>
          <w:bottom w:val="single" w:sz="6" w:space="4" w:color="000000"/>
        </w:pBdr>
        <w:spacing w:before="300" w:after="150" w:line="240" w:lineRule="auto"/>
        <w:rPr>
          <w:rFonts w:ascii="Times New Roman" w:eastAsia="Times New Roman" w:hAnsi="Times New Roman" w:cs="Times New Roman"/>
          <w:color w:val="2E74B5"/>
          <w:sz w:val="20"/>
          <w:szCs w:val="20"/>
        </w:rPr>
      </w:pPr>
      <w:bookmarkStart w:id="1256" w:name="_e6vuslwy69am" w:colFirst="0" w:colLast="0"/>
      <w:bookmarkEnd w:id="1256"/>
      <w:r>
        <w:rPr>
          <w:rFonts w:ascii="Times New Roman" w:eastAsia="Times New Roman" w:hAnsi="Times New Roman" w:cs="Times New Roman"/>
          <w:b/>
          <w:bCs/>
          <w:sz w:val="20"/>
          <w:szCs w:val="20"/>
        </w:rPr>
        <w:t>Rights &amp; Responsibilities Common to Every Scenario</w:t>
      </w:r>
    </w:p>
    <w:p w:rsidR="001E296C" w:rsidRDefault="00750CC2" w:rsidP="00750CC2">
      <w:pPr>
        <w:numPr>
          <w:ilvl w:val="0"/>
          <w:numId w:val="771"/>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victim has the right to have the FIR registered without unn</w:t>
      </w:r>
      <w:r>
        <w:rPr>
          <w:rFonts w:ascii="Times New Roman" w:eastAsia="Times New Roman" w:hAnsi="Times New Roman" w:cs="Times New Roman"/>
          <w:sz w:val="20"/>
          <w:szCs w:val="20"/>
        </w:rPr>
        <w:t>ecessary refusal in cognizable cases, and a corresponding right to approach the Justice of Peace if refused.</w:t>
      </w:r>
    </w:p>
    <w:p w:rsidR="001E296C" w:rsidRDefault="00750CC2" w:rsidP="00750CC2">
      <w:pPr>
        <w:numPr>
          <w:ilvl w:val="0"/>
          <w:numId w:val="771"/>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has the right to be informed of the grounds of arrest, to consult and be defended by a legal practitioner of choice, and to be presumed</w:t>
      </w:r>
      <w:r>
        <w:rPr>
          <w:rFonts w:ascii="Times New Roman" w:eastAsia="Times New Roman" w:hAnsi="Times New Roman" w:cs="Times New Roman"/>
          <w:sz w:val="20"/>
          <w:szCs w:val="20"/>
        </w:rPr>
        <w:t xml:space="preserve"> innocent until proven guilty.</w:t>
      </w:r>
    </w:p>
    <w:p w:rsidR="001E296C" w:rsidRDefault="00750CC2" w:rsidP="00750CC2">
      <w:pPr>
        <w:numPr>
          <w:ilvl w:val="0"/>
          <w:numId w:val="771"/>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Both parties have a responsibility to attend court/medical proceedings as directed, and neither may lawfully use extra-legal coercion (including further hurt, threats, or jirga rulings that are not sanctioned by the competent</w:t>
      </w:r>
      <w:r>
        <w:rPr>
          <w:rFonts w:ascii="Times New Roman" w:eastAsia="Times New Roman" w:hAnsi="Times New Roman" w:cs="Times New Roman"/>
          <w:sz w:val="20"/>
          <w:szCs w:val="20"/>
        </w:rPr>
        <w:t xml:space="preserve"> court) to resolve the matter.</w:t>
      </w:r>
    </w:p>
    <w:p w:rsidR="001E296C" w:rsidRDefault="00750CC2" w:rsidP="00750CC2">
      <w:pPr>
        <w:numPr>
          <w:ilvl w:val="0"/>
          <w:numId w:val="771"/>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State, through the Investigating Officer and Public Prosecutor, has the responsibility to investigate and prosecute cognizable Hurt offences fairly and without undue delay, irrespective of the private wishes of the partie</w:t>
      </w:r>
      <w:r>
        <w:rPr>
          <w:rFonts w:ascii="Times New Roman" w:eastAsia="Times New Roman" w:hAnsi="Times New Roman" w:cs="Times New Roman"/>
          <w:sz w:val="20"/>
          <w:szCs w:val="20"/>
        </w:rPr>
        <w:t>s, except where the law expressly permits compounding.</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48"/>
          <w:szCs w:val="48"/>
          <w:u w:val="single"/>
        </w:rPr>
        <w:t xml:space="preserve">9.4 Murder   </w:t>
      </w:r>
      <w:r>
        <w:rPr>
          <w:rFonts w:ascii="Times New Roman" w:eastAsia="Times New Roman" w:hAnsi="Times New Roman" w:cs="Times New Roman"/>
          <w:b/>
          <w:bCs/>
          <w:sz w:val="48"/>
          <w:szCs w:val="48"/>
          <w:u w:val="single"/>
        </w:rPr>
        <w:br/>
      </w:r>
      <w:r>
        <w:rPr>
          <w:rFonts w:ascii="Times New Roman" w:eastAsia="Times New Roman" w:hAnsi="Times New Roman" w:cs="Times New Roman"/>
          <w:b/>
          <w:bCs/>
          <w:sz w:val="24"/>
          <w:szCs w:val="24"/>
          <w:u w:val="single"/>
        </w:rPr>
        <w:t xml:space="preserve"> i)  Applicable Laws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lastRenderedPageBreak/>
        <w:br/>
      </w:r>
      <w:r>
        <w:rPr>
          <w:rFonts w:ascii="Times New Roman" w:eastAsia="Times New Roman" w:hAnsi="Times New Roman" w:cs="Times New Roman"/>
          <w:sz w:val="20"/>
          <w:szCs w:val="20"/>
        </w:rPr>
        <w:br/>
      </w:r>
      <w:r>
        <w:rPr>
          <w:rFonts w:ascii="Times New Roman" w:eastAsia="Times New Roman" w:hAnsi="Times New Roman" w:cs="Times New Roman"/>
          <w:b/>
          <w:bCs/>
          <w:i/>
          <w:iCs/>
          <w:sz w:val="20"/>
          <w:szCs w:val="20"/>
          <w:u w:val="single"/>
        </w:rPr>
        <w:t>Murder (Qatl) under Pakistani Law</w:t>
      </w:r>
    </w:p>
    <w:p w:rsidR="001E296C" w:rsidRDefault="00750CC2" w:rsidP="00750CC2">
      <w:pPr>
        <w:spacing w:after="300" w:line="24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Applicable Laws — Scenario by Scenario</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 Qatl-i-Amd</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Definition: Section 300, PPC. Punishment: Section 302, PPC — Qisas (death), or Ta'zir (death or life imprisonment) where Qisas requirements are not met, or up to 25 years' imprisonment under clause (c). Proof standard: Section 304, PPC.</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 Qatl-i-Amd Not L</w:t>
      </w:r>
      <w:r>
        <w:rPr>
          <w:rFonts w:ascii="Times New Roman" w:eastAsia="Times New Roman" w:hAnsi="Times New Roman" w:cs="Times New Roman"/>
          <w:b/>
          <w:bCs/>
          <w:sz w:val="20"/>
          <w:szCs w:val="20"/>
        </w:rPr>
        <w:t>iable to Qisas</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306, PPC defines when Qisas is not enforceable. Punishment: Section 308, PPC — Diyat and/or Ta'zir up to 25 years, at the court's discretion, having regard to fasad-fil-arz.</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 Qatl Shibh-i-Amd</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Definition: Section 315, PPC. Punishmen</w:t>
      </w:r>
      <w:r>
        <w:rPr>
          <w:rFonts w:ascii="Times New Roman" w:eastAsia="Times New Roman" w:hAnsi="Times New Roman" w:cs="Times New Roman"/>
          <w:sz w:val="20"/>
          <w:szCs w:val="20"/>
        </w:rPr>
        <w:t>t: Sections 316–319, PPC — Diyat plus up to 25 years' imprisonment as Ta'zir.</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 Qatl-i-Khata</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Definition and punishment: Sections 318–319, PPC — Diyat only; imprisonment only where gross negligence is separately proven.</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 Qatl-bis-Sabab</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Sections 321–322, </w:t>
      </w:r>
      <w:r>
        <w:rPr>
          <w:rFonts w:ascii="Times New Roman" w:eastAsia="Times New Roman" w:hAnsi="Times New Roman" w:cs="Times New Roman"/>
          <w:sz w:val="20"/>
          <w:szCs w:val="20"/>
        </w:rPr>
        <w:t>PPC — Diyat.</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F. Qatl Under Compulsion</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303, PPC — punishment scaled to the extent of duress proven.</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G. Honour Killing</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Definition of fasad-fil-arz: Section 299(l)/(k), PPC. Exclusion from lesser punishment: Section 302(c) proviso, PPC (added 2016). M</w:t>
      </w:r>
      <w:r>
        <w:rPr>
          <w:rFonts w:ascii="Times New Roman" w:eastAsia="Times New Roman" w:hAnsi="Times New Roman" w:cs="Times New Roman"/>
          <w:sz w:val="20"/>
          <w:szCs w:val="20"/>
        </w:rPr>
        <w:t>andatory sentencing despite compromise: Section 311, PPC, as amended by the Criminal Law (Amendment) (Offences in the Name or Pretext of Honour) Act 2016. Linked bar on compounding: Section 345, Cr.P.C. (as amended 2004/2016).</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H. Attempt to Commit Qatl-i-A</w:t>
      </w:r>
      <w:r>
        <w:rPr>
          <w:rFonts w:ascii="Times New Roman" w:eastAsia="Times New Roman" w:hAnsi="Times New Roman" w:cs="Times New Roman"/>
          <w:b/>
          <w:bCs/>
          <w:sz w:val="20"/>
          <w:szCs w:val="20"/>
        </w:rPr>
        <w:t>md</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324, PPC — up to 10 years, or up to 14 years if hurt is caused.</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 Death by Negligence</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320, PPC (rash or negligent act causing death), distinct from Qatl-i-Khata as there is no mistake of fact/person, only carelessness. Road-traffic case</w:t>
      </w:r>
      <w:r>
        <w:rPr>
          <w:rFonts w:ascii="Times New Roman" w:eastAsia="Times New Roman" w:hAnsi="Times New Roman" w:cs="Times New Roman"/>
          <w:sz w:val="20"/>
          <w:szCs w:val="20"/>
        </w:rPr>
        <w:t>s are additionally read with the Motor Vehicles Ordinance 1965 and provincial traffic laws.</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J. Self-Defence</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General exceptions: Sections 96–106, PPC. Right to cause death in defence against death, grievous hurt, rape, or robbery: Section 100, PPC. If estab</w:t>
      </w:r>
      <w:r>
        <w:rPr>
          <w:rFonts w:ascii="Times New Roman" w:eastAsia="Times New Roman" w:hAnsi="Times New Roman" w:cs="Times New Roman"/>
          <w:sz w:val="20"/>
          <w:szCs w:val="20"/>
        </w:rPr>
        <w:t>lished, results in acquittal, not a lesser sentence.</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bookmarkStart w:id="1257" w:name="_zhuqiwxxrga1" w:colFirst="0" w:colLast="0"/>
      <w:bookmarkEnd w:id="1257"/>
      <w:r>
        <w:rPr>
          <w:rFonts w:ascii="Times New Roman" w:eastAsia="Times New Roman" w:hAnsi="Times New Roman" w:cs="Times New Roman"/>
          <w:b/>
          <w:bCs/>
          <w:sz w:val="20"/>
          <w:szCs w:val="20"/>
        </w:rPr>
        <w:t>K. Terrorism-Related Murder</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Tried as a scheduled offence under the Anti-Terrorism Act 1997, alongside Section 302 PPC, where the act is intended to create terror, intimidate the public, or advance a reli</w:t>
      </w:r>
      <w:r>
        <w:rPr>
          <w:rFonts w:ascii="Times New Roman" w:eastAsia="Times New Roman" w:hAnsi="Times New Roman" w:cs="Times New Roman"/>
          <w:sz w:val="20"/>
          <w:szCs w:val="20"/>
        </w:rPr>
        <w:t>gious, sectarian or political cause.</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lastRenderedPageBreak/>
        <w:t xml:space="preserve"> ii)  Court Fees &amp; Costs Matrix (Pakistani Legal Framework)</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i/>
          <w:iCs/>
          <w:sz w:val="20"/>
          <w:szCs w:val="20"/>
          <w:u w:val="single"/>
        </w:rPr>
        <w:t>Murder (Qatl) under Pakistani Law</w:t>
      </w:r>
    </w:p>
    <w:p w:rsidR="001E296C" w:rsidRDefault="00750CC2" w:rsidP="00750CC2">
      <w:pPr>
        <w:spacing w:after="300" w:line="24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Court Fees</w:t>
      </w:r>
      <w:r>
        <w:rPr>
          <w:rFonts w:ascii="Times New Roman" w:eastAsia="Times New Roman" w:hAnsi="Times New Roman" w:cs="Times New Roman"/>
          <w:sz w:val="20"/>
          <w:szCs w:val="20"/>
        </w:rPr>
        <w:t>.</w:t>
      </w:r>
    </w:p>
    <w:p w:rsidR="001E296C" w:rsidRDefault="00750CC2" w:rsidP="00750CC2">
      <w:pPr>
        <w:pStyle w:val="Heading1"/>
        <w:keepNext w:val="0"/>
        <w:keepLines w:val="0"/>
        <w:spacing w:before="300" w:after="15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Fee Schedule</w:t>
      </w:r>
    </w:p>
    <w:tbl>
      <w:tblPr>
        <w:tblStyle w:val="afffffff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0"/>
        <w:gridCol w:w="3900"/>
        <w:gridCol w:w="2150"/>
      </w:tblGrid>
      <w:tr w:rsidR="001E296C">
        <w:trPr>
          <w:tblHeader/>
        </w:trPr>
        <w:tc>
          <w:tcPr>
            <w:tcW w:w="3300" w:type="dxa"/>
            <w:shd w:val="clear" w:color="auto" w:fill="D9D9D9"/>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Stage / Filing</w:t>
            </w:r>
          </w:p>
        </w:tc>
        <w:tc>
          <w:tcPr>
            <w:tcW w:w="3900" w:type="dxa"/>
            <w:shd w:val="clear" w:color="auto" w:fill="D9D9D9"/>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Fee</w:t>
            </w:r>
          </w:p>
        </w:tc>
        <w:tc>
          <w:tcPr>
            <w:tcW w:w="2150" w:type="dxa"/>
            <w:shd w:val="clear" w:color="auto" w:fill="D9D9D9"/>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Reference</w:t>
            </w:r>
          </w:p>
        </w:tc>
      </w:tr>
      <w:tr w:rsidR="001E296C">
        <w:tc>
          <w:tcPr>
            <w:tcW w:w="33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Registering an FIR</w:t>
            </w:r>
          </w:p>
        </w:tc>
        <w:tc>
          <w:tcPr>
            <w:tcW w:w="39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Free — no court fee (filed at the police station, not the court)</w:t>
            </w:r>
          </w:p>
        </w:tc>
        <w:tc>
          <w:tcPr>
            <w:tcW w:w="21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154, Cr.P.C.</w:t>
            </w:r>
          </w:p>
        </w:tc>
      </w:tr>
      <w:tr w:rsidR="001E296C">
        <w:tc>
          <w:tcPr>
            <w:tcW w:w="33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Private complaint (filed directly with a Magistrate/Sessions Court)</w:t>
            </w:r>
          </w:p>
        </w:tc>
        <w:tc>
          <w:tcPr>
            <w:tcW w:w="39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Nominal fixed court-fee stamp, set by the provincial Court Fees Schedule; amount varies slightly by province</w:t>
            </w:r>
          </w:p>
        </w:tc>
        <w:tc>
          <w:tcPr>
            <w:tcW w:w="21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Fees Act 1870 (provincial schedules)</w:t>
            </w:r>
          </w:p>
        </w:tc>
      </w:tr>
      <w:tr w:rsidR="001E296C">
        <w:tc>
          <w:tcPr>
            <w:tcW w:w="33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Bail application</w:t>
            </w:r>
          </w:p>
        </w:tc>
        <w:tc>
          <w:tcPr>
            <w:tcW w:w="39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Nominal court-fee stamp per provincial schedule</w:t>
            </w:r>
          </w:p>
        </w:tc>
        <w:tc>
          <w:tcPr>
            <w:tcW w:w="21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497, Cr.P.C.</w:t>
            </w:r>
          </w:p>
        </w:tc>
      </w:tr>
      <w:tr w:rsidR="001E296C">
        <w:tc>
          <w:tcPr>
            <w:tcW w:w="33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Appeal to High C</w:t>
            </w:r>
            <w:r>
              <w:rPr>
                <w:rFonts w:ascii="Times New Roman" w:eastAsia="Times New Roman" w:hAnsi="Times New Roman" w:cs="Times New Roman"/>
                <w:sz w:val="20"/>
                <w:szCs w:val="20"/>
              </w:rPr>
              <w:t>ourt</w:t>
            </w:r>
          </w:p>
        </w:tc>
        <w:tc>
          <w:tcPr>
            <w:tcW w:w="39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Court-fee stamp per the relevant High Court Rules (province-specific schedule)</w:t>
            </w:r>
          </w:p>
        </w:tc>
        <w:tc>
          <w:tcPr>
            <w:tcW w:w="21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 Rules</w:t>
            </w:r>
          </w:p>
        </w:tc>
      </w:tr>
      <w:tr w:rsidR="001E296C">
        <w:tc>
          <w:tcPr>
            <w:tcW w:w="33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Certified copy of judgment/order (Supreme Court)</w:t>
            </w:r>
          </w:p>
        </w:tc>
        <w:tc>
          <w:tcPr>
            <w:tcW w:w="39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Rs. 5 court-fee stamp per copy, plus Rs. 1.86 folio charge per page</w:t>
            </w:r>
          </w:p>
        </w:tc>
        <w:tc>
          <w:tcPr>
            <w:tcW w:w="21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Supreme Court Rules 1980, Third Sched</w:t>
            </w:r>
            <w:r>
              <w:rPr>
                <w:rFonts w:ascii="Times New Roman" w:eastAsia="Times New Roman" w:hAnsi="Times New Roman" w:cs="Times New Roman"/>
                <w:sz w:val="20"/>
                <w:szCs w:val="20"/>
              </w:rPr>
              <w:t>ule, Part II</w:t>
            </w:r>
          </w:p>
        </w:tc>
      </w:tr>
      <w:tr w:rsidR="001E296C">
        <w:tc>
          <w:tcPr>
            <w:tcW w:w="33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Supreme Court Jail Petition</w:t>
            </w:r>
          </w:p>
        </w:tc>
        <w:tc>
          <w:tcPr>
            <w:tcW w:w="39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Effectively fee-exempt in practice (filed by an in-custody convict through jail authorities)</w:t>
            </w:r>
          </w:p>
        </w:tc>
        <w:tc>
          <w:tcPr>
            <w:tcW w:w="21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Supreme Court practice</w:t>
            </w:r>
          </w:p>
        </w:tc>
      </w:tr>
      <w:tr w:rsidR="001E296C">
        <w:tc>
          <w:tcPr>
            <w:tcW w:w="33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Supreme Court Criminal Petition for Leave to Appeal (represented)</w:t>
            </w:r>
          </w:p>
        </w:tc>
        <w:tc>
          <w:tcPr>
            <w:tcW w:w="39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Standard nominal Supreme Court fee schedule</w:t>
            </w:r>
          </w:p>
        </w:tc>
        <w:tc>
          <w:tcPr>
            <w:tcW w:w="21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Supreme Court Rules 1980</w:t>
            </w:r>
          </w:p>
        </w:tc>
      </w:tr>
    </w:tbl>
    <w:p w:rsidR="001E296C" w:rsidRDefault="00750CC2" w:rsidP="00750CC2">
      <w:pPr>
        <w:pStyle w:val="Heading1"/>
        <w:keepNext w:val="0"/>
        <w:keepLines w:val="0"/>
        <w:spacing w:before="300" w:after="150" w:line="240" w:lineRule="auto"/>
        <w:rPr>
          <w:rFonts w:ascii="Times New Roman" w:eastAsia="Times New Roman" w:hAnsi="Times New Roman" w:cs="Times New Roman"/>
          <w:sz w:val="20"/>
          <w:szCs w:val="20"/>
        </w:rPr>
      </w:pPr>
      <w:bookmarkStart w:id="1258" w:name="_xdw93vgbtw5y" w:colFirst="0" w:colLast="0"/>
      <w:bookmarkEnd w:id="1258"/>
      <w:r>
        <w:rPr>
          <w:rFonts w:ascii="Times New Roman" w:eastAsia="Times New Roman" w:hAnsi="Times New Roman" w:cs="Times New Roman"/>
          <w:b/>
          <w:bCs/>
          <w:sz w:val="20"/>
          <w:szCs w:val="20"/>
        </w:rPr>
        <w:t>Note</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Once triggered by an FIR, a murder trial is prosecuted by the State — the complainant or the victim's heirs are not required to pay a "trial fee." Costs are largely confined to the nominal stamp duties above, together with private legal representation, whe</w:t>
      </w:r>
      <w:r>
        <w:rPr>
          <w:rFonts w:ascii="Times New Roman" w:eastAsia="Times New Roman" w:hAnsi="Times New Roman" w:cs="Times New Roman"/>
          <w:sz w:val="20"/>
          <w:szCs w:val="20"/>
        </w:rPr>
        <w:t>re engaged.</w:t>
      </w:r>
    </w:p>
    <w:p w:rsidR="001E296C" w:rsidRDefault="00750CC2" w:rsidP="00750CC2">
      <w:pPr>
        <w:rPr>
          <w:rFonts w:ascii="Times New Roman" w:eastAsia="Times New Roman" w:hAnsi="Times New Roman" w:cs="Times New Roman"/>
          <w:b/>
          <w:bCs/>
          <w:i/>
          <w:iCs/>
          <w:sz w:val="20"/>
          <w:szCs w:val="20"/>
          <w:u w:val="single"/>
        </w:rPr>
      </w:pPr>
      <w:r>
        <w:rPr>
          <w:rFonts w:ascii="Times New Roman" w:eastAsia="Times New Roman" w:hAnsi="Times New Roman" w:cs="Times New Roman"/>
          <w:b/>
          <w:bCs/>
          <w:sz w:val="24"/>
          <w:szCs w:val="24"/>
          <w:u w:val="single"/>
        </w:rPr>
        <w:t xml:space="preserve">  iii)  Jurisdiction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i/>
          <w:iCs/>
          <w:sz w:val="20"/>
          <w:szCs w:val="20"/>
          <w:u w:val="single"/>
        </w:rPr>
        <w:t>Murder (Qatl) under Pakistani Law</w:t>
      </w:r>
    </w:p>
    <w:p w:rsidR="001E296C" w:rsidRDefault="00750CC2" w:rsidP="00750CC2">
      <w:pPr>
        <w:spacing w:after="10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JRISDICTION</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 Trial Jurisdiction</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of Session (Sessions Judge / Additional Sessions Judge). Murder is triable exclusively by the Sessions Court and not by a Magis</w:t>
      </w:r>
      <w:r>
        <w:rPr>
          <w:rFonts w:ascii="Times New Roman" w:eastAsia="Times New Roman" w:hAnsi="Times New Roman" w:cs="Times New Roman"/>
          <w:sz w:val="20"/>
          <w:szCs w:val="20"/>
        </w:rPr>
        <w:t>trate — settled law confirms a Magistrate has no jurisdiction to try, or acquit in, a murder case. Reference: Section 28 read with the Schedule (Column 8), Cr.P.C.</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Territorial Jurisdiction</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within whose local limits the offence was committed, or where the accused is found, resides, or is arrested. Reference: Sections 177–189, Cr.P.C. Section 188 covers offences partly committed outside ordinary jurisdiction; "found" includes volunta</w:t>
      </w:r>
      <w:r>
        <w:rPr>
          <w:rFonts w:ascii="Times New Roman" w:eastAsia="Times New Roman" w:hAnsi="Times New Roman" w:cs="Times New Roman"/>
          <w:sz w:val="20"/>
          <w:szCs w:val="20"/>
        </w:rPr>
        <w:t>ry appearance before a Pakistani court.</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Appellate Jurisdiction — First Appeal</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High Court of the relevant province or territory. Appeal from a Sessions Court murder conviction lies to the High Court under Section 374 read with the provisions on death-se</w:t>
      </w:r>
      <w:r>
        <w:rPr>
          <w:rFonts w:ascii="Times New Roman" w:eastAsia="Times New Roman" w:hAnsi="Times New Roman" w:cs="Times New Roman"/>
          <w:sz w:val="20"/>
          <w:szCs w:val="20"/>
        </w:rPr>
        <w:t xml:space="preserve">ntence confirmation, Cr.P.C. </w:t>
      </w:r>
      <w:r>
        <w:rPr>
          <w:rFonts w:ascii="Times New Roman" w:eastAsia="Times New Roman" w:hAnsi="Times New Roman" w:cs="Times New Roman"/>
          <w:b/>
          <w:bCs/>
          <w:sz w:val="20"/>
          <w:szCs w:val="20"/>
        </w:rPr>
        <w:t>Appellate Jurisdiction — Second Appeal</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Supreme Court of Pakistan, via a Criminal Petition for Leave to Appeal, or a Jail Petition (for a convict in custody, filed through jail authorities), within 30 days of the High Court'</w:t>
      </w:r>
      <w:r>
        <w:rPr>
          <w:rFonts w:ascii="Times New Roman" w:eastAsia="Times New Roman" w:hAnsi="Times New Roman" w:cs="Times New Roman"/>
          <w:sz w:val="20"/>
          <w:szCs w:val="20"/>
        </w:rPr>
        <w:t>s judgment.</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Revision</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Sessions Judge is moved first (Sections 435/439, Cr.P.C.); the High Court is approached only in proper cases, or where a subordinate court has acted without jurisdiction.</w:t>
      </w:r>
    </w:p>
    <w:p w:rsidR="001E296C" w:rsidRDefault="00750CC2" w:rsidP="00750CC2">
      <w:pPr>
        <w:pStyle w:val="Heading1"/>
        <w:keepNext w:val="0"/>
        <w:keepLines w:val="0"/>
        <w:spacing w:before="300" w:after="15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Scenario-Specific Notes</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G. Honour Killing</w:t>
      </w:r>
    </w:p>
    <w:p w:rsidR="001E296C" w:rsidRDefault="00750CC2" w:rsidP="00750CC2">
      <w:pPr>
        <w:spacing w:after="120" w:line="240" w:lineRule="auto"/>
        <w:rPr>
          <w:rFonts w:ascii="Times New Roman" w:eastAsia="Times New Roman" w:hAnsi="Times New Roman" w:cs="Times New Roman"/>
          <w:sz w:val="20"/>
          <w:szCs w:val="20"/>
        </w:rPr>
      </w:pPr>
      <w:r>
        <w:rPr>
          <w:rFonts w:ascii="Cardo" w:eastAsia="Cardo" w:hAnsi="Cardo" w:cs="Cardo"/>
          <w:sz w:val="20"/>
          <w:szCs w:val="20"/>
        </w:rPr>
        <w:t>Same court hierarc</w:t>
      </w:r>
      <w:r>
        <w:rPr>
          <w:rFonts w:ascii="Cardo" w:eastAsia="Cardo" w:hAnsi="Cardo" w:cs="Cardo"/>
          <w:sz w:val="20"/>
          <w:szCs w:val="20"/>
        </w:rPr>
        <w:t>hy as above (Sessions Court → High Court → Supreme Court). There is no separate forum, but courts apply Section 311, PPC strictly regardless of any family compromise.</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 Terrorism-Related Murder</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Original trial jurisdiction shifts to a special Anti-Terrorism Court (ATC) under the Anti-Terrorism Act 1997, rather than an ordinary Sessions Court. Appeal lies to the High Court within 7 days of the ATC judgment — considerably shorter than the ordinary a</w:t>
      </w:r>
      <w:r>
        <w:rPr>
          <w:rFonts w:ascii="Times New Roman" w:eastAsia="Times New Roman" w:hAnsi="Times New Roman" w:cs="Times New Roman"/>
          <w:sz w:val="20"/>
          <w:szCs w:val="20"/>
        </w:rPr>
        <w:t>ppeal period — and thereafter to the Supreme Court.</w:t>
      </w:r>
    </w:p>
    <w:p w:rsidR="001E296C" w:rsidRDefault="00750CC2" w:rsidP="00750CC2">
      <w:pPr>
        <w:pStyle w:val="Heading1"/>
        <w:keepNext w:val="0"/>
        <w:keepLines w:val="0"/>
        <w:spacing w:before="300" w:after="150" w:line="240" w:lineRule="auto"/>
        <w:rPr>
          <w:rFonts w:ascii="Times New Roman" w:eastAsia="Times New Roman" w:hAnsi="Times New Roman" w:cs="Times New Roman"/>
          <w:sz w:val="20"/>
          <w:szCs w:val="20"/>
        </w:rPr>
      </w:pPr>
      <w:bookmarkStart w:id="1259" w:name="_ho2mnfq73q4a" w:colFirst="0" w:colLast="0"/>
      <w:bookmarkEnd w:id="1259"/>
      <w:r>
        <w:rPr>
          <w:rFonts w:ascii="Times New Roman" w:eastAsia="Times New Roman" w:hAnsi="Times New Roman" w:cs="Times New Roman"/>
          <w:b/>
          <w:bCs/>
          <w:sz w:val="20"/>
          <w:szCs w:val="20"/>
        </w:rPr>
        <w:t>Special / Historical Note</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Murder and Zina appeals from areas within Federal Shariat Court jurisdiction — certain tribal-area-linked or Hudood-adjacent matters — may vest in the Federal Shariat Court inste</w:t>
      </w:r>
      <w:r>
        <w:rPr>
          <w:rFonts w:ascii="Times New Roman" w:eastAsia="Times New Roman" w:hAnsi="Times New Roman" w:cs="Times New Roman"/>
          <w:sz w:val="20"/>
          <w:szCs w:val="20"/>
        </w:rPr>
        <w:t>ad of the High Court. This is a narrow exception; applicability should be confirmed case by case.</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 iv)   Procedure    </w:t>
      </w:r>
      <w:r>
        <w:rPr>
          <w:rFonts w:ascii="Times New Roman" w:eastAsia="Times New Roman" w:hAnsi="Times New Roman" w:cs="Times New Roman"/>
          <w:sz w:val="21"/>
          <w:szCs w:val="21"/>
        </w:rPr>
        <w:t xml:space="preserve">        </w:t>
      </w:r>
    </w:p>
    <w:p w:rsidR="001E296C" w:rsidRDefault="00750CC2" w:rsidP="00750CC2">
      <w:pPr>
        <w:pStyle w:val="Subtitle"/>
        <w:spacing w:before="360" w:after="240" w:line="240" w:lineRule="auto"/>
        <w:rPr>
          <w:rFonts w:ascii="Times New Roman" w:eastAsia="Times New Roman" w:hAnsi="Times New Roman" w:cs="Times New Roman"/>
          <w:i/>
          <w:iCs/>
          <w:color w:val="000000"/>
          <w:sz w:val="20"/>
          <w:szCs w:val="20"/>
        </w:rPr>
      </w:pPr>
      <w:bookmarkStart w:id="1260" w:name="_ddcdn2b6hwbh" w:colFirst="0" w:colLast="0"/>
      <w:bookmarkEnd w:id="1260"/>
      <w:r>
        <w:rPr>
          <w:rFonts w:ascii="Times New Roman" w:eastAsia="Times New Roman" w:hAnsi="Times New Roman" w:cs="Times New Roman"/>
          <w:i/>
          <w:iCs/>
          <w:color w:val="000000"/>
          <w:sz w:val="20"/>
          <w:szCs w:val="20"/>
        </w:rPr>
        <w:t xml:space="preserve">                      TABLE OF CONTENTS</w:t>
      </w:r>
    </w:p>
    <w:p w:rsidR="001E296C" w:rsidRDefault="00750CC2" w:rsidP="00750CC2">
      <w:pPr>
        <w:pStyle w:val="Heading1"/>
        <w:keepNext w:val="0"/>
        <w:keepLines w:val="0"/>
        <w:spacing w:before="60" w:after="40" w:line="240" w:lineRule="auto"/>
        <w:rPr>
          <w:rFonts w:ascii="Times New Roman" w:eastAsia="Times New Roman" w:hAnsi="Times New Roman" w:cs="Times New Roman"/>
          <w:b/>
          <w:bCs/>
          <w:sz w:val="20"/>
          <w:szCs w:val="20"/>
        </w:rPr>
      </w:pPr>
      <w:bookmarkStart w:id="1261" w:name="_t79sf7udcdfw" w:colFirst="0" w:colLast="0"/>
      <w:bookmarkEnd w:id="1261"/>
      <w:r>
        <w:rPr>
          <w:rFonts w:ascii="Times New Roman" w:eastAsia="Times New Roman" w:hAnsi="Times New Roman" w:cs="Times New Roman"/>
          <w:b/>
          <w:bCs/>
          <w:sz w:val="20"/>
          <w:szCs w:val="20"/>
        </w:rPr>
        <w:t>Introduction</w:t>
      </w:r>
    </w:p>
    <w:p w:rsidR="001E296C" w:rsidRDefault="00750CC2" w:rsidP="00750CC2">
      <w:pPr>
        <w:spacing w:before="60" w:after="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  Pre-Institution / Pre-FIR Stage</w:t>
      </w:r>
    </w:p>
    <w:p w:rsidR="001E296C" w:rsidRDefault="00750CC2" w:rsidP="00750CC2">
      <w:pPr>
        <w:spacing w:before="60" w:after="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2.  FIR / Institution Stage</w:t>
      </w:r>
    </w:p>
    <w:p w:rsidR="001E296C" w:rsidRDefault="00750CC2" w:rsidP="00750CC2">
      <w:pPr>
        <w:spacing w:before="60" w:after="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  Investig</w:t>
      </w:r>
      <w:r>
        <w:rPr>
          <w:rFonts w:ascii="Times New Roman" w:eastAsia="Times New Roman" w:hAnsi="Times New Roman" w:cs="Times New Roman"/>
          <w:b/>
          <w:bCs/>
          <w:sz w:val="20"/>
          <w:szCs w:val="20"/>
        </w:rPr>
        <w:t>ation Stage</w:t>
      </w:r>
    </w:p>
    <w:p w:rsidR="001E296C" w:rsidRDefault="00750CC2" w:rsidP="00750CC2">
      <w:pPr>
        <w:spacing w:before="60" w:after="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4.  Challan / Police Report Stage</w:t>
      </w:r>
    </w:p>
    <w:p w:rsidR="001E296C" w:rsidRDefault="00750CC2" w:rsidP="00750CC2">
      <w:pPr>
        <w:spacing w:before="60" w:after="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5.  Cognizance &amp; Pre-Trial Stage</w:t>
      </w:r>
    </w:p>
    <w:p w:rsidR="001E296C" w:rsidRDefault="00750CC2" w:rsidP="00750CC2">
      <w:pPr>
        <w:spacing w:before="60" w:after="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6.  Trial &amp; Evidence Stage</w:t>
      </w:r>
    </w:p>
    <w:p w:rsidR="001E296C" w:rsidRDefault="00750CC2" w:rsidP="00750CC2">
      <w:pPr>
        <w:spacing w:before="60" w:after="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7.  Arguments, Judgment &amp; Sentencing</w:t>
      </w:r>
    </w:p>
    <w:p w:rsidR="001E296C" w:rsidRDefault="00750CC2" w:rsidP="00750CC2">
      <w:pPr>
        <w:spacing w:before="60" w:after="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8.  Appellate / Revisional Stage</w:t>
      </w:r>
    </w:p>
    <w:p w:rsidR="001E296C" w:rsidRDefault="00750CC2" w:rsidP="00750CC2">
      <w:pPr>
        <w:spacing w:before="60" w:after="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9.  Execution &amp; Final Disposal</w:t>
      </w:r>
    </w:p>
    <w:p w:rsidR="001E296C" w:rsidRDefault="001E296C" w:rsidP="00750CC2">
      <w:pPr>
        <w:spacing w:before="60" w:after="40" w:line="240" w:lineRule="auto"/>
        <w:rPr>
          <w:rFonts w:ascii="Times New Roman" w:eastAsia="Times New Roman" w:hAnsi="Times New Roman" w:cs="Times New Roman"/>
          <w:sz w:val="20"/>
          <w:szCs w:val="20"/>
        </w:rPr>
      </w:pPr>
    </w:p>
    <w:p w:rsidR="001E296C" w:rsidRDefault="00750CC2" w:rsidP="00750CC2">
      <w:pPr>
        <w:pStyle w:val="Heading1"/>
        <w:keepNext w:val="0"/>
        <w:keepLines w:val="0"/>
        <w:spacing w:before="480" w:after="200" w:line="240" w:lineRule="auto"/>
        <w:rPr>
          <w:rFonts w:ascii="Times New Roman" w:eastAsia="Times New Roman" w:hAnsi="Times New Roman" w:cs="Times New Roman"/>
          <w:b/>
          <w:bCs/>
          <w:sz w:val="20"/>
          <w:szCs w:val="20"/>
        </w:rPr>
      </w:pPr>
      <w:bookmarkStart w:id="1262" w:name="_sibz7al8uk5" w:colFirst="0" w:colLast="0"/>
      <w:bookmarkEnd w:id="1262"/>
      <w:r>
        <w:rPr>
          <w:rFonts w:ascii="Times New Roman" w:eastAsia="Times New Roman" w:hAnsi="Times New Roman" w:cs="Times New Roman"/>
          <w:b/>
          <w:bCs/>
          <w:sz w:val="20"/>
          <w:szCs w:val="20"/>
        </w:rPr>
        <w:t>Introduction</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Murder, termed Qatl-e-Amd in law, is a cognizable and non-bailable offence punishable under Section 302 of the Pakistan Penal Code, 1860, and is investigated, prosecuted and tried in accordance with the Code of Criminal Procedure, 1898 (Cr.P.C.).</w:t>
      </w:r>
    </w:p>
    <w:p w:rsidR="001E296C" w:rsidRDefault="00750CC2" w:rsidP="00750CC2">
      <w:pPr>
        <w:spacing w:after="200" w:line="30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1.  Pre-Institution / Pre-FIR Stage</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Before any formal proceeding is set into motion, counsel undertakes a thorough initial assessment of the matter. This involves consulting the client or complainant, ascertaining the facts surrounding the death, and ident</w:t>
      </w:r>
      <w:r>
        <w:rPr>
          <w:rFonts w:ascii="Times New Roman" w:eastAsia="Times New Roman" w:hAnsi="Times New Roman" w:cs="Times New Roman"/>
          <w:sz w:val="20"/>
          <w:szCs w:val="20"/>
        </w:rPr>
        <w:t>ifying the alleged offence as Qatl-e-Amd under Section 302 PPC, together with any allied provisions such as Sections 34, 109 or 120-B PPC that may apply where more than one person is involved. At this stage the accused, eyewitnesses and last-seen witnesses</w:t>
      </w:r>
      <w:r>
        <w:rPr>
          <w:rFonts w:ascii="Times New Roman" w:eastAsia="Times New Roman" w:hAnsi="Times New Roman" w:cs="Times New Roman"/>
          <w:sz w:val="20"/>
          <w:szCs w:val="20"/>
        </w:rPr>
        <w:t xml:space="preserve"> are identified, and the jurisdiction of the concerned police station and trial court is assessed with reference to the place of occurrence.</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Parallel to this assessment, preliminary evidence is gathered and preserved at the earliest possible opportunity, s</w:t>
      </w:r>
      <w:r>
        <w:rPr>
          <w:rFonts w:ascii="Times New Roman" w:eastAsia="Times New Roman" w:hAnsi="Times New Roman" w:cs="Times New Roman"/>
          <w:sz w:val="20"/>
          <w:szCs w:val="20"/>
        </w:rPr>
        <w:t>ince delay in a murder case can be fatal to the prosecution or defence alike. This includes securing the crime scene, collecting documentary material such as ownership or motive-related records and call data records, obtaining available digital evidence li</w:t>
      </w:r>
      <w:r>
        <w:rPr>
          <w:rFonts w:ascii="Times New Roman" w:eastAsia="Times New Roman" w:hAnsi="Times New Roman" w:cs="Times New Roman"/>
          <w:sz w:val="20"/>
          <w:szCs w:val="20"/>
        </w:rPr>
        <w:t>ke CCTV footage or mobile data, and noting whatever preliminary medical or injury details are available before the formal post-mortem is conducted.</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On the basis of this assessment, a legal strategy is formulated. Where the matter has not yet been reported,</w:t>
      </w:r>
      <w:r>
        <w:rPr>
          <w:rFonts w:ascii="Times New Roman" w:eastAsia="Times New Roman" w:hAnsi="Times New Roman" w:cs="Times New Roman"/>
          <w:sz w:val="20"/>
          <w:szCs w:val="20"/>
        </w:rPr>
        <w:t xml:space="preserve"> the appropriate course is generally to lodge information under Section 154 Cr.P.C. leading to registration of an FIR; where the police are unwilling to register a case, a private complaint before the Magistrate becomes the alternative remedy. For an accus</w:t>
      </w:r>
      <w:r>
        <w:rPr>
          <w:rFonts w:ascii="Times New Roman" w:eastAsia="Times New Roman" w:hAnsi="Times New Roman" w:cs="Times New Roman"/>
          <w:sz w:val="20"/>
          <w:szCs w:val="20"/>
        </w:rPr>
        <w:t>ed apprehending arrest, an anticipatory or pre-arrest bail strategy is considered at this stage, and the complaint or application, as the case may be, is drafted for submission.</w:t>
      </w:r>
    </w:p>
    <w:p w:rsidR="001E296C" w:rsidRDefault="00750CC2" w:rsidP="00750CC2">
      <w:pPr>
        <w:spacing w:after="200" w:line="30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  FIR / Institution Stage</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case proceeds through the police, inform</w:t>
      </w:r>
      <w:r>
        <w:rPr>
          <w:rFonts w:ascii="Times New Roman" w:eastAsia="Times New Roman" w:hAnsi="Times New Roman" w:cs="Times New Roman"/>
          <w:sz w:val="20"/>
          <w:szCs w:val="20"/>
        </w:rPr>
        <w:t>ation regarding the murder is submitted to the officer in-charge of the relevant police station, who is bound to register it as an FIR under Section 154 Cr.P.C. read with Section 302 PPC. The contents of the FIR are verified against the complainant's own a</w:t>
      </w:r>
      <w:r>
        <w:rPr>
          <w:rFonts w:ascii="Times New Roman" w:eastAsia="Times New Roman" w:hAnsi="Times New Roman" w:cs="Times New Roman"/>
          <w:sz w:val="20"/>
          <w:szCs w:val="20"/>
        </w:rPr>
        <w:t>ccount to ensure accuracy, a certified copy of the FIR is obtained for record and onward use, and, in cases where the police refuse to register the report, an application under Section 22-A/22-B Cr.P.C. is moved before the Justice of Peace to compel regist</w:t>
      </w:r>
      <w:r>
        <w:rPr>
          <w:rFonts w:ascii="Times New Roman" w:eastAsia="Times New Roman" w:hAnsi="Times New Roman" w:cs="Times New Roman"/>
          <w:sz w:val="20"/>
          <w:szCs w:val="20"/>
        </w:rPr>
        <w:t>ration.</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Alternatively, where the complainant proceeds by way of a private complaint, the complaint is filed directly before the Magistrate, who conducts a preliminary inquiry and examines the complainant on oath under the relevant provisions of the Cr.P.C.</w:t>
      </w:r>
      <w:r>
        <w:rPr>
          <w:rFonts w:ascii="Times New Roman" w:eastAsia="Times New Roman" w:hAnsi="Times New Roman" w:cs="Times New Roman"/>
          <w:sz w:val="20"/>
          <w:szCs w:val="20"/>
        </w:rPr>
        <w:t xml:space="preserve"> Supporting evidence is annexed to the complaint, and, if the Magistrate is satisfied that a prima facie case exists, process is issued against the accused for their appearance before the court.</w:t>
      </w:r>
    </w:p>
    <w:p w:rsidR="001E296C" w:rsidRDefault="00750CC2" w:rsidP="00750CC2">
      <w:pPr>
        <w:spacing w:after="200" w:line="30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  Investigation Stage</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Once the FIR is registered, an Invest</w:t>
      </w:r>
      <w:r>
        <w:rPr>
          <w:rFonts w:ascii="Times New Roman" w:eastAsia="Times New Roman" w:hAnsi="Times New Roman" w:cs="Times New Roman"/>
          <w:sz w:val="20"/>
          <w:szCs w:val="20"/>
        </w:rPr>
        <w:t>igating Officer is appointed to conduct the investigation. The Investigating Officer carries out a site inspection and prepares the site plan (naqsha-e-jai-e-waqua), records the statements of witnesses under Section 161 Cr.P.C., and collects documentary, p</w:t>
      </w:r>
      <w:r>
        <w:rPr>
          <w:rFonts w:ascii="Times New Roman" w:eastAsia="Times New Roman" w:hAnsi="Times New Roman" w:cs="Times New Roman"/>
          <w:sz w:val="20"/>
          <w:szCs w:val="20"/>
        </w:rPr>
        <w:t>hysical, digital and forensic evidence, including chemical examiner, serologist or DNA reports where relevant to establishing the cause and circumstances of death.</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investigation further involves search and seizure proceedings at the place of occurrence</w:t>
      </w:r>
      <w:r>
        <w:rPr>
          <w:rFonts w:ascii="Times New Roman" w:eastAsia="Times New Roman" w:hAnsi="Times New Roman" w:cs="Times New Roman"/>
          <w:sz w:val="20"/>
          <w:szCs w:val="20"/>
        </w:rPr>
        <w:t xml:space="preserve"> and connected premises, seizure of the weapon of offence and other incriminating articles, and recovery of case property on the pointation of the accused. Every such recovery is documented through a recovery memo prepared in the presence of witnesses, and</w:t>
      </w:r>
      <w:r>
        <w:rPr>
          <w:rFonts w:ascii="Times New Roman" w:eastAsia="Times New Roman" w:hAnsi="Times New Roman" w:cs="Times New Roman"/>
          <w:sz w:val="20"/>
          <w:szCs w:val="20"/>
        </w:rPr>
        <w:t xml:space="preserve"> the seized exhibits are sealed, labelled and preserved so as to maintain an unbroken chain of custody through trial.</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This stage also encompasses the arrest of the accused and the question of custody. An accused apprehending arrest may seek pre-arrest bail</w:t>
      </w:r>
      <w:r>
        <w:rPr>
          <w:rFonts w:ascii="Times New Roman" w:eastAsia="Times New Roman" w:hAnsi="Times New Roman" w:cs="Times New Roman"/>
          <w:sz w:val="20"/>
          <w:szCs w:val="20"/>
        </w:rPr>
        <w:t xml:space="preserve"> before the Sessions Court or High Court, while an accused already in custody may apply for post-arrest bail. The investigation itself proceeds through periods of police remand under Section 167 Cr.P.C. and, subsequently, judicial remand, with the accused </w:t>
      </w:r>
      <w:r>
        <w:rPr>
          <w:rFonts w:ascii="Times New Roman" w:eastAsia="Times New Roman" w:hAnsi="Times New Roman" w:cs="Times New Roman"/>
          <w:sz w:val="20"/>
          <w:szCs w:val="20"/>
        </w:rPr>
        <w:t>produced before the Magistrate as required by law.</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Medical and identification proceedings run alongside the investigation: the accused may be medically examined where relevant, a post-mortem examination is conducted and an autopsy report prepared, forensic</w:t>
      </w:r>
      <w:r>
        <w:rPr>
          <w:rFonts w:ascii="Times New Roman" w:eastAsia="Times New Roman" w:hAnsi="Times New Roman" w:cs="Times New Roman"/>
          <w:sz w:val="20"/>
          <w:szCs w:val="20"/>
        </w:rPr>
        <w:t xml:space="preserve"> and ballistic examination establishes the cause of death and the nature of the weapon used, an identification parade may be held where the accused is not previously known to the witnesses, and expert opinion is obtained from the medico-legal officer, ball</w:t>
      </w:r>
      <w:r>
        <w:rPr>
          <w:rFonts w:ascii="Times New Roman" w:eastAsia="Times New Roman" w:hAnsi="Times New Roman" w:cs="Times New Roman"/>
          <w:sz w:val="20"/>
          <w:szCs w:val="20"/>
        </w:rPr>
        <w:t>istics expert or forensic pathologist as the case requires.</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4.  Challan / Police Report Stage</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On completion of investigation, the evidence collected is evaluated, the accused persons are conclusively identified, the prosecution witnesses are finalised, and</w:t>
      </w:r>
      <w:r>
        <w:rPr>
          <w:rFonts w:ascii="Times New Roman" w:eastAsia="Times New Roman" w:hAnsi="Times New Roman" w:cs="Times New Roman"/>
          <w:sz w:val="20"/>
          <w:szCs w:val="20"/>
        </w:rPr>
        <w:t xml:space="preserve"> a complete investigation record or case diary is prepared reflecting every step taken during the inquiry.</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then prepares the report under Section 173 Cr.P.C., commonly known as the challan, and submits it before the competent cour</w:t>
      </w:r>
      <w:r>
        <w:rPr>
          <w:rFonts w:ascii="Times New Roman" w:eastAsia="Times New Roman" w:hAnsi="Times New Roman" w:cs="Times New Roman"/>
          <w:sz w:val="20"/>
          <w:szCs w:val="20"/>
        </w:rPr>
        <w:t>t. Where further evidence comes to light after submission, a supplementary challan may be filed; conversely, where the case is not established against any person, an untraced or cancellation report is submitted instead.</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Before trial can commence, the chall</w:t>
      </w:r>
      <w:r>
        <w:rPr>
          <w:rFonts w:ascii="Times New Roman" w:eastAsia="Times New Roman" w:hAnsi="Times New Roman" w:cs="Times New Roman"/>
          <w:sz w:val="20"/>
          <w:szCs w:val="20"/>
        </w:rPr>
        <w:t xml:space="preserve">an is scrutinised by both prosecution and defence, copies of the police statements and other documents are supplied to the accused under Section 265-C Cr.P.C., the list of prosecution witnesses is verified, and the exhibits and case property are placed in </w:t>
      </w:r>
      <w:r>
        <w:rPr>
          <w:rFonts w:ascii="Times New Roman" w:eastAsia="Times New Roman" w:hAnsi="Times New Roman" w:cs="Times New Roman"/>
          <w:sz w:val="20"/>
          <w:szCs w:val="20"/>
        </w:rPr>
        <w:t>safe custody pending production before the court.</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5.  Cognizance &amp; Pre-Trial Stage</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Sessions Court takes cognizance of the offence, determines that it possesses the requisite territorial and pecuniary jurisdiction, and secures the appearance of the accused through process or service of summons and warrants as necessary.</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 this prelim</w:t>
      </w:r>
      <w:r>
        <w:rPr>
          <w:rFonts w:ascii="Times New Roman" w:eastAsia="Times New Roman" w:hAnsi="Times New Roman" w:cs="Times New Roman"/>
          <w:sz w:val="20"/>
          <w:szCs w:val="20"/>
        </w:rPr>
        <w:t>inary stage the parties may move applications for bail, discharge or acquittal, raise jurisdictional objections, or file such other miscellaneous applications as the circumstances of the case demand, each of which is heard and decided before the trial proc</w:t>
      </w:r>
      <w:r>
        <w:rPr>
          <w:rFonts w:ascii="Times New Roman" w:eastAsia="Times New Roman" w:hAnsi="Times New Roman" w:cs="Times New Roman"/>
          <w:sz w:val="20"/>
          <w:szCs w:val="20"/>
        </w:rPr>
        <w:t>eeds further.</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then considers the charge under Section 221 Cr.P.C. and, being satisfied that a case is made out, frames the charge under Section 302 PPC together with any allied provisions. The charge is read over and explained to the accused in a</w:t>
      </w:r>
      <w:r>
        <w:rPr>
          <w:rFonts w:ascii="Times New Roman" w:eastAsia="Times New Roman" w:hAnsi="Times New Roman" w:cs="Times New Roman"/>
          <w:sz w:val="20"/>
          <w:szCs w:val="20"/>
        </w:rPr>
        <w:t xml:space="preserve"> language understood by them, and their plea of guilty or not guilty is recorded.</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6.  Trial &amp; Evidence Stage</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trial opens with the prosecution case. Prosecution witnesses are examined-in-chief, cross-examined by the defence and, where necessary, re-exam</w:t>
      </w:r>
      <w:r>
        <w:rPr>
          <w:rFonts w:ascii="Times New Roman" w:eastAsia="Times New Roman" w:hAnsi="Times New Roman" w:cs="Times New Roman"/>
          <w:sz w:val="20"/>
          <w:szCs w:val="20"/>
        </w:rPr>
        <w:t>ined; documentary and expert or forensic evidence, including medico-legal and ballistic material, is produced and exhibited, along with the crime weapon and other case property.</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Thereafter the accused's statement is recorded under Section 342 Cr.P.C., duri</w:t>
      </w:r>
      <w:r>
        <w:rPr>
          <w:rFonts w:ascii="Times New Roman" w:eastAsia="Times New Roman" w:hAnsi="Times New Roman" w:cs="Times New Roman"/>
          <w:sz w:val="20"/>
          <w:szCs w:val="20"/>
        </w:rPr>
        <w:t>ng which they are questioned regarding the incriminating circumstances appearing in the prosecution evidence and given the opportunity to explain them.</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defence then presents its own case in accordance with its chosen strategy, whether denial, alibi or </w:t>
      </w:r>
      <w:r>
        <w:rPr>
          <w:rFonts w:ascii="Times New Roman" w:eastAsia="Times New Roman" w:hAnsi="Times New Roman" w:cs="Times New Roman"/>
          <w:sz w:val="20"/>
          <w:szCs w:val="20"/>
        </w:rPr>
        <w:t>the right of private defence, producing defence witnesses who are examined-in-chief and cross-examined by the prosecution, along with any documentary or other defence evidence. The accused may also opt to make a statement on oath under Section 340(2) Cr.P.</w:t>
      </w:r>
      <w:r>
        <w:rPr>
          <w:rFonts w:ascii="Times New Roman" w:eastAsia="Times New Roman" w:hAnsi="Times New Roman" w:cs="Times New Roman"/>
          <w:sz w:val="20"/>
          <w:szCs w:val="20"/>
        </w:rPr>
        <w:t>C.</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Once both sides have led their evidence, the prosecution and defence evidence is formally closed, subject to such rebuttal evidence as may be legally permissible in the circumstances of the case.</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7.  Arguments, Judgment &amp; Sentencing</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Final arguments are </w:t>
      </w:r>
      <w:r>
        <w:rPr>
          <w:rFonts w:ascii="Times New Roman" w:eastAsia="Times New Roman" w:hAnsi="Times New Roman" w:cs="Times New Roman"/>
          <w:sz w:val="20"/>
          <w:szCs w:val="20"/>
        </w:rPr>
        <w:t>addressed by the prosecution and the defence, with rebuttal arguments and written submissions filed where permitted, after which the court proceeds to judgment.</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 its judgment the court appreciates the oral, documentary and forensic evidence on record, de</w:t>
      </w:r>
      <w:r>
        <w:rPr>
          <w:rFonts w:ascii="Times New Roman" w:eastAsia="Times New Roman" w:hAnsi="Times New Roman" w:cs="Times New Roman"/>
          <w:sz w:val="20"/>
          <w:szCs w:val="20"/>
        </w:rPr>
        <w:t>termines the legal issues arising, including motive and the manner of death, and records a finding of guilt or innocence, resulting in either acquittal or conviction under Section 302 PPC, which is thereupon pronounced.</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accused is convicted, the </w:t>
      </w:r>
      <w:r>
        <w:rPr>
          <w:rFonts w:ascii="Times New Roman" w:eastAsia="Times New Roman" w:hAnsi="Times New Roman" w:cs="Times New Roman"/>
          <w:sz w:val="20"/>
          <w:szCs w:val="20"/>
        </w:rPr>
        <w:t>court hears the parties on the question of sentence, weighing mitigating and aggravating circumstances before determining whether the sentence should be death or imprisonment for life under Section 302(a) or (b) PPC. The court also determines Diyat or comp</w:t>
      </w:r>
      <w:r>
        <w:rPr>
          <w:rFonts w:ascii="Times New Roman" w:eastAsia="Times New Roman" w:hAnsi="Times New Roman" w:cs="Times New Roman"/>
          <w:sz w:val="20"/>
          <w:szCs w:val="20"/>
        </w:rPr>
        <w:t>ensation where applicable, considers Qisas and the compounding of the offence under Section 345 Cr.P.C. where permissible in law, and passes such other consequential orders, including fine or case-property disposal, as the case requires.</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8.  Appellate / Re</w:t>
      </w:r>
      <w:r>
        <w:rPr>
          <w:rFonts w:ascii="Times New Roman" w:eastAsia="Times New Roman" w:hAnsi="Times New Roman" w:cs="Times New Roman"/>
          <w:b/>
          <w:bCs/>
          <w:sz w:val="20"/>
          <w:szCs w:val="20"/>
        </w:rPr>
        <w:t>visional Stage</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party aggrieved by the trial court's judgment undertakes a legal assessment of the decision and prepares grounds of appeal for filing before the High Court. Upon admission of the appeal, notice is issued to the respondent or the State, the</w:t>
      </w:r>
      <w:r>
        <w:rPr>
          <w:rFonts w:ascii="Times New Roman" w:eastAsia="Times New Roman" w:hAnsi="Times New Roman" w:cs="Times New Roman"/>
          <w:sz w:val="20"/>
          <w:szCs w:val="20"/>
        </w:rPr>
        <w:t xml:space="preserve"> Trial Court record is called for and examined, and, after final hearing and arguments, the appellate court delivers its judgment, which may affirm, modify, acquit or remand the matter.</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Where revision rather than appeal is the appropriate remedy, revisiona</w:t>
      </w:r>
      <w:r>
        <w:rPr>
          <w:rFonts w:ascii="Times New Roman" w:eastAsia="Times New Roman" w:hAnsi="Times New Roman" w:cs="Times New Roman"/>
          <w:sz w:val="20"/>
          <w:szCs w:val="20"/>
        </w:rPr>
        <w:t>l grounds are identified and a revision petition is filed; the court conducts a preliminary hearing, calls for the record of the lower court, and thereafter hears and decides the revision.</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Pending appeal or revision, interim relief may be sought in the for</w:t>
      </w:r>
      <w:r>
        <w:rPr>
          <w:rFonts w:ascii="Times New Roman" w:eastAsia="Times New Roman" w:hAnsi="Times New Roman" w:cs="Times New Roman"/>
          <w:sz w:val="20"/>
          <w:szCs w:val="20"/>
        </w:rPr>
        <w:t>m of suspension of sentence, post-conviction bail, or stay of the proceedings or of the impugned order, as the court may deem fit to grant.</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9.  Execution &amp; Final Disposal</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Once the judgment attains finality, it is transmitted to the executing authority or j</w:t>
      </w:r>
      <w:r>
        <w:rPr>
          <w:rFonts w:ascii="Times New Roman" w:eastAsia="Times New Roman" w:hAnsi="Times New Roman" w:cs="Times New Roman"/>
          <w:sz w:val="20"/>
          <w:szCs w:val="20"/>
        </w:rPr>
        <w:t>ail for execution of sentence, whether through death-warrant proceedings or imprisonment, and custody is managed accordingly. Any fine imposed is recovered, and any Diyat or compensation ordered by the court is enforced against the person liable.</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Case prop</w:t>
      </w:r>
      <w:r>
        <w:rPr>
          <w:rFonts w:ascii="Times New Roman" w:eastAsia="Times New Roman" w:hAnsi="Times New Roman" w:cs="Times New Roman"/>
          <w:sz w:val="20"/>
          <w:szCs w:val="20"/>
        </w:rPr>
        <w:t>erty is disposed of under Section 516-A Cr.P.C., either by return or release to the party entitled to it, in compliance with the directions contained in the court's orders.</w:t>
      </w:r>
    </w:p>
    <w:p w:rsidR="001E296C" w:rsidRDefault="00750CC2" w:rsidP="00750CC2">
      <w:pPr>
        <w:spacing w:after="20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Finally, upon compliance with the judgment and, where applicable, release of the ac</w:t>
      </w:r>
      <w:r>
        <w:rPr>
          <w:rFonts w:ascii="Times New Roman" w:eastAsia="Times New Roman" w:hAnsi="Times New Roman" w:cs="Times New Roman"/>
          <w:sz w:val="20"/>
          <w:szCs w:val="20"/>
        </w:rPr>
        <w:t>cused on acquittal or completion of sentence, the proceedings stand concluded, the case file is closed, and the record is archived, bringing the matter to its final close.</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v)   Required evidence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0"/>
          <w:szCs w:val="20"/>
        </w:rPr>
        <w:br/>
      </w:r>
      <w:r>
        <w:rPr>
          <w:rFonts w:ascii="Times New Roman" w:eastAsia="Times New Roman" w:hAnsi="Times New Roman" w:cs="Times New Roman"/>
          <w:b/>
          <w:bCs/>
          <w:i/>
          <w:iCs/>
          <w:sz w:val="20"/>
          <w:szCs w:val="20"/>
          <w:u w:val="single"/>
        </w:rPr>
        <w:t>Murder (Qatl) under Pakistani Law</w:t>
      </w:r>
    </w:p>
    <w:p w:rsidR="001E296C" w:rsidRDefault="00750CC2" w:rsidP="00750CC2">
      <w:pPr>
        <w:spacing w:after="300" w:line="24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Required Evidence &amp; Documents — Scenario by Scenario</w:t>
      </w:r>
    </w:p>
    <w:p w:rsidR="001E296C" w:rsidRDefault="00750CC2" w:rsidP="00750CC2">
      <w:pPr>
        <w:pStyle w:val="Heading1"/>
        <w:keepNext w:val="0"/>
        <w:keepLines w:val="0"/>
        <w:spacing w:before="300" w:after="15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Common to all conditions:</w:t>
      </w:r>
    </w:p>
    <w:p w:rsidR="001E296C" w:rsidRDefault="00750CC2" w:rsidP="00750CC2">
      <w:pPr>
        <w:numPr>
          <w:ilvl w:val="0"/>
          <w:numId w:val="592"/>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First Information Report (FIR) — Section 154, Cr.P.C.</w:t>
      </w:r>
    </w:p>
    <w:p w:rsidR="001E296C" w:rsidRDefault="00750CC2" w:rsidP="00750CC2">
      <w:pPr>
        <w:numPr>
          <w:ilvl w:val="0"/>
          <w:numId w:val="592"/>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Statements of witnesses recorded by police — Section 161, Cr.P.C. — and by a Magistrate — Section 164, Cr.P.C. (the latter carries greater evidentiary weight)</w:t>
      </w:r>
    </w:p>
    <w:p w:rsidR="001E296C" w:rsidRDefault="00750CC2" w:rsidP="00750CC2">
      <w:pPr>
        <w:numPr>
          <w:ilvl w:val="0"/>
          <w:numId w:val="592"/>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Post-mortem / medico-legal report establishing cause of death</w:t>
      </w:r>
    </w:p>
    <w:p w:rsidR="001E296C" w:rsidRDefault="00750CC2" w:rsidP="00750CC2">
      <w:pPr>
        <w:numPr>
          <w:ilvl w:val="0"/>
          <w:numId w:val="592"/>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memos (weapon, blood-stain</w:t>
      </w:r>
      <w:r>
        <w:rPr>
          <w:rFonts w:ascii="Times New Roman" w:eastAsia="Times New Roman" w:hAnsi="Times New Roman" w:cs="Times New Roman"/>
          <w:sz w:val="20"/>
          <w:szCs w:val="20"/>
        </w:rPr>
        <w:t>ed articles) — Section 103, Cr.P.C. — witnessed by two respectable witnesses</w:t>
      </w:r>
    </w:p>
    <w:p w:rsidR="001E296C" w:rsidRDefault="00750CC2" w:rsidP="00750CC2">
      <w:pPr>
        <w:numPr>
          <w:ilvl w:val="0"/>
          <w:numId w:val="592"/>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Site plan (naqsha-e-jaye-waqoofa)</w:t>
      </w:r>
    </w:p>
    <w:p w:rsidR="001E296C" w:rsidRDefault="00750CC2" w:rsidP="00750CC2">
      <w:pPr>
        <w:numPr>
          <w:ilvl w:val="0"/>
          <w:numId w:val="592"/>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General evidentiary framework: the Qanun-e-Shahadat Order 1984 — governs admissibility, competence of witnesses, dying declarations (Article 46),</w:t>
      </w:r>
      <w:r>
        <w:rPr>
          <w:rFonts w:ascii="Times New Roman" w:eastAsia="Times New Roman" w:hAnsi="Times New Roman" w:cs="Times New Roman"/>
          <w:sz w:val="20"/>
          <w:szCs w:val="20"/>
        </w:rPr>
        <w:t xml:space="preserve"> circumstantial evidence, and expert/forensic evidence (Article 59)</w:t>
      </w:r>
    </w:p>
    <w:p w:rsidR="001E296C" w:rsidRDefault="00750CC2" w:rsidP="00750CC2">
      <w:pPr>
        <w:pStyle w:val="Heading1"/>
        <w:keepNext w:val="0"/>
        <w:keepLines w:val="0"/>
        <w:spacing w:before="300" w:after="15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Scenario-Specific Requirements</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 Qatl-i-Amd</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Additionally requires proof of niyyah/qasd (intention): direct eyewitness accounts, an extra-judicial or judicial confession if available, moti</w:t>
      </w:r>
      <w:r>
        <w:rPr>
          <w:rFonts w:ascii="Times New Roman" w:eastAsia="Times New Roman" w:hAnsi="Times New Roman" w:cs="Times New Roman"/>
          <w:sz w:val="20"/>
          <w:szCs w:val="20"/>
        </w:rPr>
        <w:t>ve evidence, and — where a death sentence via Qisas is sought — Tazkiya-al-Shuhood (rigorous vetting of witness credibility, an Islamic evidentiary requirement before a Qisas death sentence can be awarded).</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 D &amp; E. Shibh-i-Amd / Khata / bis-Sabab</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Evidenc</w:t>
      </w:r>
      <w:r>
        <w:rPr>
          <w:rFonts w:ascii="Times New Roman" w:eastAsia="Times New Roman" w:hAnsi="Times New Roman" w:cs="Times New Roman"/>
          <w:sz w:val="20"/>
          <w:szCs w:val="20"/>
        </w:rPr>
        <w:t>e must establish the absence of intent to kill — the nature of the weapon or means used, and the circumstances of the mistake or indirect cause relied upon.</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G. Honour Killing</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must additionally prove, beyond reasonable doubt, that the killin</w:t>
      </w:r>
      <w:r>
        <w:rPr>
          <w:rFonts w:ascii="Times New Roman" w:eastAsia="Times New Roman" w:hAnsi="Times New Roman" w:cs="Times New Roman"/>
          <w:sz w:val="20"/>
          <w:szCs w:val="20"/>
        </w:rPr>
        <w:t>g was committed in the name or on the pretext of honour — motive evidence such as statements about alleged illicit relations or refusal of a marriage. This is the specific evidentiary burden created by the 2016 Act.</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 Death by Negligence</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of the s</w:t>
      </w:r>
      <w:r>
        <w:rPr>
          <w:rFonts w:ascii="Times New Roman" w:eastAsia="Times New Roman" w:hAnsi="Times New Roman" w:cs="Times New Roman"/>
          <w:sz w:val="20"/>
          <w:szCs w:val="20"/>
        </w:rPr>
        <w:t>tandard of care breached — for example speed and road conditions in vehicular deaths, or medical records in cases of medical negligence.</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J. Self-Defence</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burden shifts partially to the accused to show facts bringing the act within Sections 96–106, PPC —</w:t>
      </w:r>
      <w:r>
        <w:rPr>
          <w:rFonts w:ascii="Times New Roman" w:eastAsia="Times New Roman" w:hAnsi="Times New Roman" w:cs="Times New Roman"/>
          <w:sz w:val="20"/>
          <w:szCs w:val="20"/>
        </w:rPr>
        <w:t xml:space="preserve"> proportionality of force used and imminence of the threat faced.</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bookmarkStart w:id="1263" w:name="_wzjne1se2sxs" w:colFirst="0" w:colLast="0"/>
      <w:bookmarkEnd w:id="1263"/>
      <w:r>
        <w:rPr>
          <w:rFonts w:ascii="Times New Roman" w:eastAsia="Times New Roman" w:hAnsi="Times New Roman" w:cs="Times New Roman"/>
          <w:b/>
          <w:bCs/>
          <w:sz w:val="20"/>
          <w:szCs w:val="20"/>
        </w:rPr>
        <w:t>K. Terrorism-Related Murder</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 additional requirement to prove terroristic intent or design under Section 6, Anti-Terrorism Act 1997 — for example method, target selection, any claim of resp</w:t>
      </w:r>
      <w:r>
        <w:rPr>
          <w:rFonts w:ascii="Times New Roman" w:eastAsia="Times New Roman" w:hAnsi="Times New Roman" w:cs="Times New Roman"/>
          <w:sz w:val="20"/>
          <w:szCs w:val="20"/>
        </w:rPr>
        <w:t>onsibility, or sectarian/political material recovered.</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5"/>
          <w:szCs w:val="25"/>
          <w:u w:val="single"/>
        </w:rPr>
        <w:lastRenderedPageBreak/>
        <w:t>i)   Legal and administrative remedies</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br/>
      </w:r>
      <w:r>
        <w:rPr>
          <w:rFonts w:ascii="Times New Roman" w:eastAsia="Times New Roman" w:hAnsi="Times New Roman" w:cs="Times New Roman"/>
          <w:b/>
          <w:bCs/>
          <w:i/>
          <w:iCs/>
          <w:sz w:val="20"/>
          <w:szCs w:val="20"/>
          <w:u w:val="single"/>
        </w:rPr>
        <w:t>Murder (Qatl) under Pakistani Law</w:t>
      </w:r>
    </w:p>
    <w:p w:rsidR="001E296C" w:rsidRDefault="00750CC2" w:rsidP="00750CC2">
      <w:pPr>
        <w:spacing w:after="300" w:line="24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Available Remedies — Scenario by Scenario</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 Qatl-i-Amd</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Qisas (execution) — Section 302(a), PPC, where Qisas conditions are met. Ta'zir (discretionary death or life imprisonment, or up to 25 years) — Section 302(b)/(c), PPC, where Qisas is not enforceable. Diyat as an alternative or additional remedy via compro</w:t>
      </w:r>
      <w:r>
        <w:rPr>
          <w:rFonts w:ascii="Times New Roman" w:eastAsia="Times New Roman" w:hAnsi="Times New Roman" w:cs="Times New Roman"/>
          <w:sz w:val="20"/>
          <w:szCs w:val="20"/>
        </w:rPr>
        <w:t>mise — Section 310, PPC. A civil remedy also exists: heirs may separately claim compensation/Diyat at a quantum fixed annually by government (based on gold/currency value formulas).</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 Qatl-i-Amd Not Liable to Qisas</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Diyat and/or Ta'zir up to 25 years — Sec</w:t>
      </w:r>
      <w:r>
        <w:rPr>
          <w:rFonts w:ascii="Times New Roman" w:eastAsia="Times New Roman" w:hAnsi="Times New Roman" w:cs="Times New Roman"/>
          <w:sz w:val="20"/>
          <w:szCs w:val="20"/>
        </w:rPr>
        <w:t>tion 308, PPC.</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 Qatl Shibh-i-Amd</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Diyat plus up to 25 years' Ta'zir — Sections 316–319, PPC.</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 Qatl-i-Khata</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Diyat only, with no imprisonment absent separately proven gross negligence — Sections 318–319, PPC.</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 Qatl-bis-Sabab</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Diyat — Sections 321–322, PP</w:t>
      </w:r>
      <w:r>
        <w:rPr>
          <w:rFonts w:ascii="Times New Roman" w:eastAsia="Times New Roman" w:hAnsi="Times New Roman" w:cs="Times New Roman"/>
          <w:sz w:val="20"/>
          <w:szCs w:val="20"/>
        </w:rPr>
        <w:t>C.</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F. Qatl Under Compulsion</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Punishment scaled or reduced according to the extent of duress proven — Section 303, PPC.</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G. Honour Killing</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Mandatory life imprisonment, irrespective of family waiver or compromise — Section 311, PPC (2016 Act). Compromise/Diyat</w:t>
      </w:r>
      <w:r>
        <w:rPr>
          <w:rFonts w:ascii="Times New Roman" w:eastAsia="Times New Roman" w:hAnsi="Times New Roman" w:cs="Times New Roman"/>
          <w:sz w:val="20"/>
          <w:szCs w:val="20"/>
        </w:rPr>
        <w:t xml:space="preserve"> is not available as a full remedy in law, though it may still occur informally; superior courts (e.g. the Peshawar High Court, 2026) have directed that such compromise be disregarded where fasad-fil-arz is established.</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H. Attempt to Commit Qatl-i-Amd</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Impr</w:t>
      </w:r>
      <w:r>
        <w:rPr>
          <w:rFonts w:ascii="Times New Roman" w:eastAsia="Times New Roman" w:hAnsi="Times New Roman" w:cs="Times New Roman"/>
          <w:sz w:val="20"/>
          <w:szCs w:val="20"/>
        </w:rPr>
        <w:t>isonment up to 10 years, or up to 14 years if hurt is caused — Section 324, PPC.</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 Death by Negligence</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Imprisonment and/or fine under Section 320, PPC; a separate civil remedy for compensation may also lie in tort or under Fatal Accidents Act claims.</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J. S</w:t>
      </w:r>
      <w:r>
        <w:rPr>
          <w:rFonts w:ascii="Times New Roman" w:eastAsia="Times New Roman" w:hAnsi="Times New Roman" w:cs="Times New Roman"/>
          <w:b/>
          <w:bCs/>
          <w:sz w:val="20"/>
          <w:szCs w:val="20"/>
        </w:rPr>
        <w:t>elf-Defence</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Full acquittal where the defence is established within the limits of Sections 96–106, PPC — this is a complete legal defence, not a reduced sentence.</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bookmarkStart w:id="1264" w:name="_m41p97hrsucg" w:colFirst="0" w:colLast="0"/>
      <w:bookmarkEnd w:id="1264"/>
      <w:r>
        <w:rPr>
          <w:rFonts w:ascii="Times New Roman" w:eastAsia="Times New Roman" w:hAnsi="Times New Roman" w:cs="Times New Roman"/>
          <w:b/>
          <w:bCs/>
          <w:sz w:val="20"/>
          <w:szCs w:val="20"/>
        </w:rPr>
        <w:t>K. Terrorism-Related Murder</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Death penalty or life imprisonment under the Anti-Terrorism Act 19</w:t>
      </w:r>
      <w:r>
        <w:rPr>
          <w:rFonts w:ascii="Times New Roman" w:eastAsia="Times New Roman" w:hAnsi="Times New Roman" w:cs="Times New Roman"/>
          <w:sz w:val="20"/>
          <w:szCs w:val="20"/>
        </w:rPr>
        <w:t>97 read with Section 302, PPC; additional penalties, including fines and property forfeiture, may apply under ATA provisions.</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 vii)   Special scenarios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0"/>
          <w:szCs w:val="20"/>
        </w:rPr>
        <w:br/>
      </w:r>
      <w:r>
        <w:rPr>
          <w:rFonts w:ascii="Times New Roman" w:eastAsia="Times New Roman" w:hAnsi="Times New Roman" w:cs="Times New Roman"/>
          <w:b/>
          <w:bCs/>
          <w:i/>
          <w:iCs/>
          <w:sz w:val="20"/>
          <w:szCs w:val="20"/>
          <w:u w:val="single"/>
        </w:rPr>
        <w:t>Murder (Qatl) under Pakistani Law</w:t>
      </w:r>
    </w:p>
    <w:p w:rsidR="001E296C" w:rsidRDefault="00750CC2" w:rsidP="00750CC2">
      <w:pPr>
        <w:spacing w:after="300" w:line="24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lastRenderedPageBreak/>
        <w:t>Conditions and Scenarios of Murder (Qatl)</w:t>
      </w:r>
    </w:p>
    <w:p w:rsidR="001E296C" w:rsidRDefault="001E296C" w:rsidP="00750CC2">
      <w:pPr>
        <w:pStyle w:val="Heading1"/>
        <w:keepNext w:val="0"/>
        <w:keepLines w:val="0"/>
        <w:spacing w:before="300" w:after="150" w:line="240" w:lineRule="auto"/>
        <w:rPr>
          <w:rFonts w:ascii="Times New Roman" w:eastAsia="Times New Roman" w:hAnsi="Times New Roman" w:cs="Times New Roman"/>
          <w:color w:val="2E74B5"/>
          <w:sz w:val="20"/>
          <w:szCs w:val="20"/>
        </w:rPr>
      </w:pPr>
      <w:bookmarkStart w:id="1265" w:name="_k97wx5e84wq6" w:colFirst="0" w:colLast="0"/>
      <w:bookmarkEnd w:id="1265"/>
    </w:p>
    <w:tbl>
      <w:tblPr>
        <w:tblStyle w:val="afffffffb"/>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650"/>
        <w:gridCol w:w="6000"/>
      </w:tblGrid>
      <w:tr w:rsidR="001E296C">
        <w:trPr>
          <w:tblHeader/>
        </w:trPr>
        <w:tc>
          <w:tcPr>
            <w:tcW w:w="700" w:type="dxa"/>
            <w:shd w:val="clear" w:color="auto" w:fill="D9D9D9"/>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Ref.</w:t>
            </w:r>
          </w:p>
        </w:tc>
        <w:tc>
          <w:tcPr>
            <w:tcW w:w="2650" w:type="dxa"/>
            <w:shd w:val="clear" w:color="auto" w:fill="D9D9D9"/>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p>
        </w:tc>
        <w:tc>
          <w:tcPr>
            <w:tcW w:w="6000" w:type="dxa"/>
            <w:shd w:val="clear" w:color="auto" w:fill="D9D9D9"/>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Description</w:t>
            </w:r>
          </w:p>
        </w:tc>
      </w:tr>
      <w:tr w:rsidR="001E296C">
        <w:tc>
          <w:tcPr>
            <w:tcW w:w="7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26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Qatl-i-Amd (Intentional Murder)</w:t>
            </w:r>
          </w:p>
        </w:tc>
        <w:tc>
          <w:tcPr>
            <w:tcW w:w="60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Deliberate killing with intent to cause death, or an injury known to be likely fatal.</w:t>
            </w:r>
          </w:p>
        </w:tc>
      </w:tr>
      <w:tr w:rsidR="001E296C">
        <w:tc>
          <w:tcPr>
            <w:tcW w:w="7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w:t>
            </w:r>
          </w:p>
        </w:tc>
        <w:tc>
          <w:tcPr>
            <w:tcW w:w="26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Qatl-i-Amd Not Liable to Qisas</w:t>
            </w:r>
          </w:p>
        </w:tc>
        <w:tc>
          <w:tcPr>
            <w:tcW w:w="60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Intentional murder where Qisas (retaliation) cannot legally be enforced — e.g. the killer is a parent/ascendant of the victim, the victim was the killer's own child or grandchild, the means used fall outside the definition confined to Qisas, or Qisas has b</w:t>
            </w:r>
            <w:r>
              <w:rPr>
                <w:rFonts w:ascii="Times New Roman" w:eastAsia="Times New Roman" w:hAnsi="Times New Roman" w:cs="Times New Roman"/>
                <w:sz w:val="20"/>
                <w:szCs w:val="20"/>
              </w:rPr>
              <w:t>een waived/compounded.</w:t>
            </w:r>
          </w:p>
        </w:tc>
      </w:tr>
      <w:tr w:rsidR="001E296C">
        <w:tc>
          <w:tcPr>
            <w:tcW w:w="7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tc>
        <w:tc>
          <w:tcPr>
            <w:tcW w:w="26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Qatl Shibh-i-Amd</w:t>
            </w:r>
          </w:p>
        </w:tc>
        <w:tc>
          <w:tcPr>
            <w:tcW w:w="60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Quasi-intentional / reckless murder: intent to cause harm, but by means or a weapon not ordinarily likely to cause death — e.g. a beating with a stick that unexpectedly proves fatal.</w:t>
            </w:r>
          </w:p>
        </w:tc>
      </w:tr>
      <w:tr w:rsidR="001E296C">
        <w:tc>
          <w:tcPr>
            <w:tcW w:w="7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w:t>
            </w:r>
          </w:p>
        </w:tc>
        <w:tc>
          <w:tcPr>
            <w:tcW w:w="26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Qatl-i-Khata</w:t>
            </w:r>
          </w:p>
        </w:tc>
        <w:tc>
          <w:tcPr>
            <w:tcW w:w="60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Accidental mur</w:t>
            </w:r>
            <w:r>
              <w:rPr>
                <w:rFonts w:ascii="Times New Roman" w:eastAsia="Times New Roman" w:hAnsi="Times New Roman" w:cs="Times New Roman"/>
                <w:sz w:val="20"/>
                <w:szCs w:val="20"/>
              </w:rPr>
              <w:t>der / death by mistake: death caused without any intent to kill or harm — a genuine mistake of act or of person, e.g. firing at a target and mistakenly striking a bystander.</w:t>
            </w:r>
          </w:p>
        </w:tc>
      </w:tr>
      <w:tr w:rsidR="001E296C">
        <w:tc>
          <w:tcPr>
            <w:tcW w:w="7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w:t>
            </w:r>
          </w:p>
        </w:tc>
        <w:tc>
          <w:tcPr>
            <w:tcW w:w="26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Qatl-bis-Sabab</w:t>
            </w:r>
          </w:p>
        </w:tc>
        <w:tc>
          <w:tcPr>
            <w:tcW w:w="60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Death by indirect cause: death results indirectly from an unlawful act, without direct intent — e.g. leaving an uncovered pit that someone later falls into and dies.</w:t>
            </w:r>
          </w:p>
        </w:tc>
      </w:tr>
      <w:tr w:rsidR="001E296C">
        <w:tc>
          <w:tcPr>
            <w:tcW w:w="7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w:t>
            </w:r>
          </w:p>
        </w:tc>
        <w:tc>
          <w:tcPr>
            <w:tcW w:w="26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Qatl Under Compulsion / Duress</w:t>
            </w:r>
          </w:p>
        </w:tc>
        <w:tc>
          <w:tcPr>
            <w:tcW w:w="60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Killing committed under threat or duress exercised by another person.</w:t>
            </w:r>
          </w:p>
        </w:tc>
      </w:tr>
      <w:tr w:rsidR="001E296C">
        <w:tc>
          <w:tcPr>
            <w:tcW w:w="7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w:t>
            </w:r>
          </w:p>
        </w:tc>
        <w:tc>
          <w:tcPr>
            <w:tcW w:w="26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Honour Killing (Fasad-fil-Arz)</w:t>
            </w:r>
          </w:p>
        </w:tc>
        <w:tc>
          <w:tcPr>
            <w:tcW w:w="60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Murder committed in the name or on the pretext of "honour" — e.g. over a marriage choice or alleged illicit relations — treated in law as mischief on ea</w:t>
            </w:r>
            <w:r>
              <w:rPr>
                <w:rFonts w:ascii="Times New Roman" w:eastAsia="Times New Roman" w:hAnsi="Times New Roman" w:cs="Times New Roman"/>
                <w:sz w:val="20"/>
                <w:szCs w:val="20"/>
              </w:rPr>
              <w:t>rth (fasad-fil-arz).</w:t>
            </w:r>
          </w:p>
        </w:tc>
      </w:tr>
      <w:tr w:rsidR="001E296C">
        <w:tc>
          <w:tcPr>
            <w:tcW w:w="7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w:t>
            </w:r>
          </w:p>
        </w:tc>
        <w:tc>
          <w:tcPr>
            <w:tcW w:w="26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Attempt to Commit Qatl-i-Amd</w:t>
            </w:r>
          </w:p>
        </w:tc>
        <w:tc>
          <w:tcPr>
            <w:tcW w:w="60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 act done with intent to murder, where death does not result.</w:t>
            </w:r>
          </w:p>
        </w:tc>
      </w:tr>
      <w:tr w:rsidR="001E296C">
        <w:tc>
          <w:tcPr>
            <w:tcW w:w="7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w:t>
            </w:r>
          </w:p>
        </w:tc>
        <w:tc>
          <w:tcPr>
            <w:tcW w:w="26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Death by Negligence</w:t>
            </w:r>
          </w:p>
        </w:tc>
        <w:tc>
          <w:tcPr>
            <w:tcW w:w="60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Death caused by a rash or negligent act not amounting to Qatl — e.g. rash/negligent driving, medical negligence.</w:t>
            </w:r>
          </w:p>
        </w:tc>
      </w:tr>
      <w:tr w:rsidR="001E296C">
        <w:tc>
          <w:tcPr>
            <w:tcW w:w="7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w:t>
            </w:r>
          </w:p>
        </w:tc>
        <w:tc>
          <w:tcPr>
            <w:tcW w:w="26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Justifiable / Excusable Homicide (Self-Defence)</w:t>
            </w:r>
          </w:p>
        </w:tc>
        <w:tc>
          <w:tcPr>
            <w:tcW w:w="60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Killing in defence of one's own body or property, or another's, within the legal limits recognised by the Code.</w:t>
            </w:r>
          </w:p>
        </w:tc>
      </w:tr>
      <w:tr w:rsidR="001E296C">
        <w:tc>
          <w:tcPr>
            <w:tcW w:w="7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w:t>
            </w:r>
          </w:p>
        </w:tc>
        <w:tc>
          <w:tcPr>
            <w:tcW w:w="26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Terrorism-Related Murder / Target Killing</w:t>
            </w:r>
          </w:p>
        </w:tc>
        <w:tc>
          <w:tcPr>
            <w:tcW w:w="60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Murder committed to create terror, to further a political, sectarian or religious cause, or as a targeted assassination.</w:t>
            </w:r>
          </w:p>
        </w:tc>
      </w:tr>
    </w:tbl>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 xml:space="preserve">viii)  users list     </w:t>
      </w:r>
      <w:r>
        <w:rPr>
          <w:rFonts w:ascii="Times New Roman" w:eastAsia="Times New Roman" w:hAnsi="Times New Roman" w:cs="Times New Roman"/>
          <w:sz w:val="21"/>
          <w:szCs w:val="21"/>
        </w:rPr>
        <w:t xml:space="preserve">   </w:t>
      </w:r>
    </w:p>
    <w:p w:rsidR="001E296C" w:rsidRDefault="001E296C" w:rsidP="00750CC2">
      <w:pPr>
        <w:rPr>
          <w:rFonts w:ascii="Times New Roman" w:eastAsia="Times New Roman" w:hAnsi="Times New Roman" w:cs="Times New Roman"/>
          <w:sz w:val="20"/>
          <w:szCs w:val="20"/>
        </w:rPr>
      </w:pP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 Primary User</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Victim’s legal heirs (Wali)</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Victim’s family/legal representatives</w:t>
      </w: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 Secondary User</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Police</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Prosecution</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State</w:t>
      </w: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 Other Relevant Users</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Accused/person charged with murder</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Criminal court</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Legal counsel/lawyers</w:t>
      </w:r>
    </w:p>
    <w:p w:rsidR="001E296C" w:rsidRDefault="001E296C" w:rsidP="00750CC2"/>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 ix)  Timeline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i/>
          <w:iCs/>
          <w:sz w:val="20"/>
          <w:szCs w:val="20"/>
          <w:u w:val="single"/>
        </w:rPr>
        <w:t>Murder (Qatl) under Pakistani Law</w:t>
      </w:r>
    </w:p>
    <w:p w:rsidR="001E296C" w:rsidRDefault="001E296C" w:rsidP="00750CC2">
      <w:pPr>
        <w:spacing w:after="300" w:line="240" w:lineRule="auto"/>
        <w:rPr>
          <w:rFonts w:ascii="Times New Roman" w:eastAsia="Times New Roman" w:hAnsi="Times New Roman" w:cs="Times New Roman"/>
          <w:sz w:val="20"/>
          <w:szCs w:val="20"/>
        </w:rPr>
      </w:pPr>
    </w:p>
    <w:p w:rsidR="001E296C" w:rsidRDefault="00750CC2" w:rsidP="00750CC2">
      <w:pPr>
        <w:pStyle w:val="Heading1"/>
        <w:keepNext w:val="0"/>
        <w:keepLines w:val="0"/>
        <w:spacing w:before="300" w:after="15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Common Procedural Timeline </w:t>
      </w:r>
    </w:p>
    <w:tbl>
      <w:tblPr>
        <w:tblStyle w:val="afffffffc"/>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4300"/>
        <w:gridCol w:w="2650"/>
      </w:tblGrid>
      <w:tr w:rsidR="001E296C">
        <w:trPr>
          <w:tblHeader/>
        </w:trPr>
        <w:tc>
          <w:tcPr>
            <w:tcW w:w="2400" w:type="dxa"/>
            <w:shd w:val="clear" w:color="auto" w:fill="D9D9D9"/>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Stage</w:t>
            </w:r>
          </w:p>
        </w:tc>
        <w:tc>
          <w:tcPr>
            <w:tcW w:w="4300" w:type="dxa"/>
            <w:shd w:val="clear" w:color="auto" w:fill="D9D9D9"/>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Timeline</w:t>
            </w:r>
          </w:p>
        </w:tc>
        <w:tc>
          <w:tcPr>
            <w:tcW w:w="2650" w:type="dxa"/>
            <w:shd w:val="clear" w:color="auto" w:fill="D9D9D9"/>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Reference</w:t>
            </w:r>
          </w:p>
        </w:tc>
      </w:tr>
      <w:tr w:rsidR="001E296C">
        <w:tc>
          <w:tcPr>
            <w:tcW w:w="24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w:t>
            </w:r>
          </w:p>
        </w:tc>
        <w:tc>
          <w:tcPr>
            <w:tcW w:w="43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To be completed within 14 days of FIR registration; if not complete, an incomplete/interim challan must be filed within 3 further days</w:t>
            </w:r>
          </w:p>
        </w:tc>
        <w:tc>
          <w:tcPr>
            <w:tcW w:w="26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173(1)(b), Cr.P.C.</w:t>
            </w:r>
          </w:p>
        </w:tc>
      </w:tr>
      <w:tr w:rsidR="001E296C">
        <w:tc>
          <w:tcPr>
            <w:tcW w:w="24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Trial commencement</w:t>
            </w:r>
          </w:p>
        </w:tc>
        <w:tc>
          <w:tcPr>
            <w:tcW w:w="43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Should begin within 30 days of the challan (charge-sheet) being filed</w:t>
            </w:r>
          </w:p>
        </w:tc>
        <w:tc>
          <w:tcPr>
            <w:tcW w:w="26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Cr.P.C. case-management scheme</w:t>
            </w:r>
          </w:p>
        </w:tc>
      </w:tr>
      <w:tr w:rsidR="001E296C">
        <w:tc>
          <w:tcPr>
            <w:tcW w:w="24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Judgment</w:t>
            </w:r>
          </w:p>
        </w:tc>
        <w:tc>
          <w:tcPr>
            <w:tcW w:w="43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Should be delivered within 90 days of the start of trial (directory; not always strictly met in practice)</w:t>
            </w:r>
          </w:p>
        </w:tc>
        <w:tc>
          <w:tcPr>
            <w:tcW w:w="26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Cr.P.C. / Sessions case-management dire</w:t>
            </w:r>
            <w:r>
              <w:rPr>
                <w:rFonts w:ascii="Times New Roman" w:eastAsia="Times New Roman" w:hAnsi="Times New Roman" w:cs="Times New Roman"/>
                <w:sz w:val="20"/>
                <w:szCs w:val="20"/>
              </w:rPr>
              <w:t>ctions</w:t>
            </w:r>
          </w:p>
        </w:tc>
      </w:tr>
      <w:tr w:rsidR="001E296C">
        <w:tc>
          <w:tcPr>
            <w:tcW w:w="24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Appeal to High Court</w:t>
            </w:r>
          </w:p>
        </w:tc>
        <w:tc>
          <w:tcPr>
            <w:tcW w:w="43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Ordinarily 30 days from conviction/sentence for a convict's appeal; 60 days for a government appeal against acquittal (confirm current schedule)</w:t>
            </w:r>
          </w:p>
        </w:tc>
        <w:tc>
          <w:tcPr>
            <w:tcW w:w="26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Limitation Act 1908, as applied to Cr.P.C. appeals</w:t>
            </w:r>
          </w:p>
        </w:tc>
      </w:tr>
      <w:tr w:rsidR="001E296C">
        <w:tc>
          <w:tcPr>
            <w:tcW w:w="24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Death-sentence confirmation re</w:t>
            </w:r>
            <w:r>
              <w:rPr>
                <w:rFonts w:ascii="Times New Roman" w:eastAsia="Times New Roman" w:hAnsi="Times New Roman" w:cs="Times New Roman"/>
                <w:sz w:val="20"/>
                <w:szCs w:val="20"/>
              </w:rPr>
              <w:t>ference</w:t>
            </w:r>
          </w:p>
        </w:tc>
        <w:tc>
          <w:tcPr>
            <w:tcW w:w="43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Sent to the High Court automatically, without a limitation trigger, alongside any appeal</w:t>
            </w:r>
          </w:p>
        </w:tc>
        <w:tc>
          <w:tcPr>
            <w:tcW w:w="26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Cr.P.C.</w:t>
            </w:r>
          </w:p>
        </w:tc>
      </w:tr>
      <w:tr w:rsidR="001E296C">
        <w:tc>
          <w:tcPr>
            <w:tcW w:w="24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Petition to Supreme Court</w:t>
            </w:r>
          </w:p>
        </w:tc>
        <w:tc>
          <w:tcPr>
            <w:tcW w:w="43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Within 30 days of the High Court's judgment (Jail Petition or Criminal Petition for Leave to Appeal)</w:t>
            </w:r>
          </w:p>
        </w:tc>
        <w:tc>
          <w:tcPr>
            <w:tcW w:w="26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Supreme Court practice</w:t>
            </w:r>
          </w:p>
        </w:tc>
      </w:tr>
      <w:tr w:rsidR="001E296C">
        <w:tc>
          <w:tcPr>
            <w:tcW w:w="24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application</w:t>
            </w:r>
          </w:p>
        </w:tc>
        <w:tc>
          <w:tcPr>
            <w:tcW w:w="430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 fixed number of days — a "reasonable time," though courts expect promptness</w:t>
            </w:r>
          </w:p>
        </w:tc>
        <w:tc>
          <w:tcPr>
            <w:tcW w:w="2650" w:type="dxa"/>
            <w:tcMar>
              <w:top w:w="100" w:type="dxa"/>
              <w:left w:w="120" w:type="dxa"/>
              <w:bottom w:w="100" w:type="dxa"/>
              <w:right w:w="120" w:type="dxa"/>
            </w:tcMar>
          </w:tcPr>
          <w:p w:rsidR="001E296C" w:rsidRDefault="00750CC2" w:rsidP="00750CC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435/439, Cr.P.C.</w:t>
            </w:r>
          </w:p>
        </w:tc>
      </w:tr>
    </w:tbl>
    <w:p w:rsidR="001E296C" w:rsidRDefault="00750CC2" w:rsidP="00750CC2">
      <w:pPr>
        <w:pStyle w:val="Heading1"/>
        <w:keepNext w:val="0"/>
        <w:keepLines w:val="0"/>
        <w:spacing w:before="300" w:after="15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Scenario-Specific Timelines</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 Terrorism-Related Murder (ATC track)</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Significantly compressed. The ATC trial should conclude, as </w:t>
      </w:r>
      <w:r>
        <w:rPr>
          <w:rFonts w:ascii="Times New Roman" w:eastAsia="Times New Roman" w:hAnsi="Times New Roman" w:cs="Times New Roman"/>
          <w:sz w:val="20"/>
          <w:szCs w:val="20"/>
        </w:rPr>
        <w:t>far as practicable, within a fixed short period set by the Anti-Terrorism Act — originally 7 days, extended by amendment to a more realistic period of around 30 days, though frequently exceeded in practice. Appeal to the High Court must be filed within 7 d</w:t>
      </w:r>
      <w:r>
        <w:rPr>
          <w:rFonts w:ascii="Times New Roman" w:eastAsia="Times New Roman" w:hAnsi="Times New Roman" w:cs="Times New Roman"/>
          <w:sz w:val="20"/>
          <w:szCs w:val="20"/>
        </w:rPr>
        <w:t>ays of the ATC judgment — much shorter than the ordinary 30-day window.</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bookmarkStart w:id="1266" w:name="_r11f3e1568sx" w:colFirst="0" w:colLast="0"/>
      <w:bookmarkEnd w:id="1266"/>
      <w:r>
        <w:rPr>
          <w:rFonts w:ascii="Times New Roman" w:eastAsia="Times New Roman" w:hAnsi="Times New Roman" w:cs="Times New Roman"/>
          <w:b/>
          <w:bCs/>
          <w:sz w:val="20"/>
          <w:szCs w:val="20"/>
        </w:rPr>
        <w:t>G. Honour Killing</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Follows the same general timeline as Qatl-i-Amd above. There is no separate statutory clock, but courts are directed to treat these as priority "heinous offence" case</w:t>
      </w:r>
      <w:r>
        <w:rPr>
          <w:rFonts w:ascii="Times New Roman" w:eastAsia="Times New Roman" w:hAnsi="Times New Roman" w:cs="Times New Roman"/>
          <w:sz w:val="20"/>
          <w:szCs w:val="20"/>
        </w:rPr>
        <w:t>s.</w:t>
      </w:r>
    </w:p>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7"/>
          <w:szCs w:val="27"/>
          <w:u w:val="single"/>
        </w:rPr>
        <w:t xml:space="preserve">x)   Rights and Responsibilities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0"/>
          <w:szCs w:val="20"/>
        </w:rPr>
        <w:br/>
      </w:r>
      <w:r>
        <w:rPr>
          <w:rFonts w:ascii="Times New Roman" w:eastAsia="Times New Roman" w:hAnsi="Times New Roman" w:cs="Times New Roman"/>
          <w:b/>
          <w:bCs/>
          <w:i/>
          <w:iCs/>
          <w:sz w:val="20"/>
          <w:szCs w:val="20"/>
          <w:u w:val="single"/>
        </w:rPr>
        <w:t>Murder (Qatl) under Pakistani Law</w:t>
      </w:r>
    </w:p>
    <w:p w:rsidR="001E296C" w:rsidRDefault="00750CC2" w:rsidP="00750CC2">
      <w:pPr>
        <w:spacing w:after="300" w:line="24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Rights &amp; Responsibilities — Scenario by Scenario</w:t>
      </w:r>
    </w:p>
    <w:p w:rsidR="001E296C" w:rsidRDefault="00750CC2" w:rsidP="00750CC2">
      <w:pPr>
        <w:pStyle w:val="Heading1"/>
        <w:keepNext w:val="0"/>
        <w:keepLines w:val="0"/>
        <w:spacing w:before="300" w:after="15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 xml:space="preserve">Rights of the Accused </w:t>
      </w:r>
    </w:p>
    <w:p w:rsidR="001E296C" w:rsidRDefault="00750CC2" w:rsidP="00750CC2">
      <w:pPr>
        <w:numPr>
          <w:ilvl w:val="0"/>
          <w:numId w:val="573"/>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Bail is barred as a matter of course for murder (non-bailable offence), but pre-arrest or post-arrest bail may be granted under Section 497, Cr.P.C. if there is no "reasonable ground" to believe guilt, or on "further inquiry" grounds</w:t>
      </w:r>
    </w:p>
    <w:p w:rsidR="001E296C" w:rsidRDefault="00750CC2" w:rsidP="00750CC2">
      <w:pPr>
        <w:numPr>
          <w:ilvl w:val="0"/>
          <w:numId w:val="573"/>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a fair trial,</w:t>
      </w:r>
      <w:r>
        <w:rPr>
          <w:rFonts w:ascii="Times New Roman" w:eastAsia="Times New Roman" w:hAnsi="Times New Roman" w:cs="Times New Roman"/>
          <w:sz w:val="20"/>
          <w:szCs w:val="20"/>
        </w:rPr>
        <w:t xml:space="preserve"> legal representation, and to be informed of the charge — Section 265, Cr.P.C., and Article 10-A of the Constitution of Pakistan</w:t>
      </w:r>
    </w:p>
    <w:p w:rsidR="001E296C" w:rsidRDefault="00750CC2" w:rsidP="00750CC2">
      <w:pPr>
        <w:numPr>
          <w:ilvl w:val="0"/>
          <w:numId w:val="573"/>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cross-examine prosecution witnesses</w:t>
      </w:r>
    </w:p>
    <w:p w:rsidR="001E296C" w:rsidRDefault="00750CC2" w:rsidP="00750CC2">
      <w:pPr>
        <w:numPr>
          <w:ilvl w:val="0"/>
          <w:numId w:val="573"/>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of appeal, as set out in Document 3 (Jurisdiction)</w:t>
      </w:r>
    </w:p>
    <w:p w:rsidR="001E296C" w:rsidRDefault="00750CC2" w:rsidP="00750CC2">
      <w:pPr>
        <w:numPr>
          <w:ilvl w:val="0"/>
          <w:numId w:val="573"/>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Presumption of innocence;</w:t>
      </w:r>
      <w:r>
        <w:rPr>
          <w:rFonts w:ascii="Times New Roman" w:eastAsia="Times New Roman" w:hAnsi="Times New Roman" w:cs="Times New Roman"/>
          <w:sz w:val="20"/>
          <w:szCs w:val="20"/>
        </w:rPr>
        <w:t xml:space="preserve"> burden of proof lies on the prosecution — except where partially shifted, e.g. self-defence under Scenario J</w:t>
      </w:r>
    </w:p>
    <w:p w:rsidR="001E296C" w:rsidRDefault="00750CC2" w:rsidP="00750CC2">
      <w:pPr>
        <w:pStyle w:val="Heading1"/>
        <w:keepNext w:val="0"/>
        <w:keepLines w:val="0"/>
        <w:spacing w:before="300" w:after="15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Rights of the Victim's Legal Heirs (Wali) </w:t>
      </w:r>
    </w:p>
    <w:p w:rsidR="001E296C" w:rsidRDefault="00750CC2" w:rsidP="00750CC2">
      <w:pPr>
        <w:numPr>
          <w:ilvl w:val="0"/>
          <w:numId w:val="573"/>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demand Qisas (retribution) — Section 302(a) read with Section 306, PPC</w:t>
      </w:r>
    </w:p>
    <w:p w:rsidR="001E296C" w:rsidRDefault="00750CC2" w:rsidP="00750CC2">
      <w:pPr>
        <w:numPr>
          <w:ilvl w:val="0"/>
          <w:numId w:val="573"/>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waive Qisas without compensation (Afw) — Section 309, PPC</w:t>
      </w:r>
    </w:p>
    <w:p w:rsidR="001E296C" w:rsidRDefault="00750CC2" w:rsidP="00750CC2">
      <w:pPr>
        <w:numPr>
          <w:ilvl w:val="0"/>
          <w:numId w:val="573"/>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compound (Sulh) — accept Diyat (blood money) and pardon the offender — Section 310, PPC</w:t>
      </w:r>
    </w:p>
    <w:p w:rsidR="001E296C" w:rsidRDefault="00750CC2" w:rsidP="00750CC2">
      <w:pPr>
        <w:numPr>
          <w:ilvl w:val="0"/>
          <w:numId w:val="573"/>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Right to be heard and to participate at sentencing and in any compromise proceedings before </w:t>
      </w:r>
      <w:r>
        <w:rPr>
          <w:rFonts w:ascii="Times New Roman" w:eastAsia="Times New Roman" w:hAnsi="Times New Roman" w:cs="Times New Roman"/>
          <w:sz w:val="20"/>
          <w:szCs w:val="20"/>
        </w:rPr>
        <w:t>the court — Section 345, Cr.P.C.</w:t>
      </w:r>
    </w:p>
    <w:p w:rsidR="001E296C" w:rsidRDefault="00750CC2" w:rsidP="00750CC2">
      <w:pPr>
        <w:pStyle w:val="Heading2"/>
        <w:keepNext w:val="0"/>
        <w:keepLines w:val="0"/>
        <w:spacing w:before="220" w:after="10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Limitation in Honour Killing Cases </w:t>
      </w:r>
    </w:p>
    <w:p w:rsidR="001E296C" w:rsidRDefault="00750CC2" w:rsidP="00750CC2">
      <w:pPr>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Waiver or compounding by the wali does not prevent the court from imposing mandatory life imprisonment under Section 311, PPC (as amended in 2016). The State's interest in fasad-fil-arz o</w:t>
      </w:r>
      <w:r>
        <w:rPr>
          <w:rFonts w:ascii="Times New Roman" w:eastAsia="Times New Roman" w:hAnsi="Times New Roman" w:cs="Times New Roman"/>
          <w:sz w:val="20"/>
          <w:szCs w:val="20"/>
        </w:rPr>
        <w:t>ffences overrides private family settlement.</w:t>
      </w:r>
    </w:p>
    <w:p w:rsidR="001E296C" w:rsidRDefault="00750CC2" w:rsidP="00750CC2">
      <w:pPr>
        <w:pStyle w:val="Heading1"/>
        <w:keepNext w:val="0"/>
        <w:keepLines w:val="0"/>
        <w:spacing w:before="300" w:after="150" w:line="240" w:lineRule="auto"/>
        <w:rPr>
          <w:rFonts w:ascii="Times New Roman" w:eastAsia="Times New Roman" w:hAnsi="Times New Roman" w:cs="Times New Roman"/>
          <w:sz w:val="20"/>
          <w:szCs w:val="20"/>
        </w:rPr>
      </w:pPr>
      <w:bookmarkStart w:id="1267" w:name="_k8qb1mx1659i" w:colFirst="0" w:colLast="0"/>
      <w:bookmarkEnd w:id="1267"/>
      <w:r>
        <w:rPr>
          <w:rFonts w:ascii="Times New Roman" w:eastAsia="Times New Roman" w:hAnsi="Times New Roman" w:cs="Times New Roman"/>
          <w:b/>
          <w:bCs/>
          <w:sz w:val="20"/>
          <w:szCs w:val="20"/>
        </w:rPr>
        <w:t>Responsibilities of complainant and other parties:</w:t>
      </w:r>
    </w:p>
    <w:p w:rsidR="001E296C" w:rsidRDefault="00750CC2" w:rsidP="00750CC2">
      <w:pPr>
        <w:numPr>
          <w:ilvl w:val="0"/>
          <w:numId w:val="573"/>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Complainant / heirs: responsibility to support the prosecution with truthful evidence; any compromise must be recorded before, and permitted by, the court, not </w:t>
      </w:r>
      <w:r>
        <w:rPr>
          <w:rFonts w:ascii="Times New Roman" w:eastAsia="Times New Roman" w:hAnsi="Times New Roman" w:cs="Times New Roman"/>
          <w:sz w:val="20"/>
          <w:szCs w:val="20"/>
        </w:rPr>
        <w:t>conducted privately with legal effect</w:t>
      </w:r>
    </w:p>
    <w:p w:rsidR="001E296C" w:rsidRDefault="00750CC2" w:rsidP="00750CC2">
      <w:pPr>
        <w:numPr>
          <w:ilvl w:val="0"/>
          <w:numId w:val="573"/>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State / Prosecution: responsibility to prove the case beyond reasonable doubt regardless of any private family settlement, particularly in Scenarios G and K</w:t>
      </w:r>
    </w:p>
    <w:p w:rsidR="001E296C" w:rsidRDefault="00750CC2" w:rsidP="00750CC2">
      <w:pPr>
        <w:numPr>
          <w:ilvl w:val="0"/>
          <w:numId w:val="573"/>
        </w:numPr>
        <w:spacing w:after="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Investigating Officer: statutory responsibility to complete i</w:t>
      </w:r>
      <w:r>
        <w:rPr>
          <w:rFonts w:ascii="Times New Roman" w:eastAsia="Times New Roman" w:hAnsi="Times New Roman" w:cs="Times New Roman"/>
          <w:sz w:val="20"/>
          <w:szCs w:val="20"/>
        </w:rPr>
        <w:t>nvestigation within the prescribed timelines (Section 173, Cr.P.C.) and not to suppress or fabricate evidence — multiple case-law sanctions exist against officers who do so</w:t>
      </w: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48"/>
          <w:szCs w:val="48"/>
        </w:rPr>
        <w:t>10) Offences against property</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34"/>
          <w:szCs w:val="34"/>
        </w:rPr>
        <w:t xml:space="preserve">  </w:t>
      </w:r>
      <w:r>
        <w:rPr>
          <w:rFonts w:ascii="Times New Roman" w:eastAsia="Times New Roman" w:hAnsi="Times New Roman" w:cs="Times New Roman"/>
          <w:b/>
          <w:bCs/>
          <w:sz w:val="34"/>
          <w:szCs w:val="34"/>
          <w:u w:val="single"/>
        </w:rPr>
        <w:t xml:space="preserve">10.1 Cheating   </w:t>
      </w:r>
      <w:r>
        <w:rPr>
          <w:rFonts w:ascii="Times New Roman" w:eastAsia="Times New Roman" w:hAnsi="Times New Roman" w:cs="Times New Roman"/>
          <w:b/>
          <w:bCs/>
        </w:rPr>
        <w:t xml:space="preserve">   </w:t>
      </w:r>
      <w:r>
        <w:rPr>
          <w:rFonts w:ascii="Times New Roman" w:eastAsia="Times New Roman" w:hAnsi="Times New Roman" w:cs="Times New Roman"/>
          <w:b/>
          <w:bCs/>
        </w:rPr>
        <w:br/>
      </w:r>
      <w:r>
        <w:rPr>
          <w:rFonts w:ascii="Times New Roman" w:eastAsia="Times New Roman" w:hAnsi="Times New Roman" w:cs="Times New Roman"/>
          <w:b/>
          <w:bCs/>
        </w:rPr>
        <w:br/>
        <w:t xml:space="preserve"> </w:t>
      </w:r>
      <w:r>
        <w:rPr>
          <w:rFonts w:ascii="Times New Roman" w:eastAsia="Times New Roman" w:hAnsi="Times New Roman" w:cs="Times New Roman"/>
          <w:b/>
          <w:bCs/>
          <w:sz w:val="24"/>
          <w:szCs w:val="24"/>
          <w:u w:val="single"/>
        </w:rPr>
        <w:t xml:space="preserve">   i)  Applicable Laws </w:t>
      </w:r>
      <w:r>
        <w:rPr>
          <w:rFonts w:ascii="Times New Roman" w:eastAsia="Times New Roman" w:hAnsi="Times New Roman" w:cs="Times New Roman"/>
          <w:sz w:val="21"/>
          <w:szCs w:val="21"/>
        </w:rPr>
        <w:t xml:space="preserv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68" w:name="_70i062ef2auh" w:colFirst="0" w:colLast="0"/>
      <w:bookmarkEnd w:id="1268"/>
      <w:r>
        <w:rPr>
          <w:rFonts w:ascii="Times New Roman" w:eastAsia="Times New Roman" w:hAnsi="Times New Roman" w:cs="Times New Roman"/>
          <w:b/>
          <w:bCs/>
          <w:sz w:val="20"/>
          <w:szCs w:val="20"/>
        </w:rPr>
        <w:t>Scenario 1 — Simple Dishonest Inducement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Law:</w:t>
      </w:r>
    </w:p>
    <w:p w:rsidR="001E296C" w:rsidRDefault="00750CC2" w:rsidP="00750CC2">
      <w:pPr>
        <w:numPr>
          <w:ilvl w:val="0"/>
          <w:numId w:val="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Pakistan Penal Code, 1860</w:t>
      </w:r>
    </w:p>
    <w:p w:rsidR="001E296C" w:rsidRDefault="00750CC2" w:rsidP="00750CC2">
      <w:pPr>
        <w:numPr>
          <w:ilvl w:val="1"/>
          <w:numId w:val="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415 — Definition of cheating</w:t>
      </w:r>
    </w:p>
    <w:p w:rsidR="001E296C" w:rsidRDefault="00750CC2" w:rsidP="00750CC2">
      <w:pPr>
        <w:numPr>
          <w:ilvl w:val="1"/>
          <w:numId w:val="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417 — Punishment for cheating: imprisonment up to one year, or fine, or both</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Procedural / Evidentiary Law:</w:t>
      </w:r>
    </w:p>
    <w:p w:rsidR="001E296C" w:rsidRDefault="00750CC2" w:rsidP="00750CC2">
      <w:pPr>
        <w:numPr>
          <w:ilvl w:val="0"/>
          <w:numId w:val="12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Code of Criminal Procedure, 1898 — Schedule II</w:t>
      </w:r>
    </w:p>
    <w:p w:rsidR="001E296C" w:rsidRDefault="00750CC2" w:rsidP="00750CC2">
      <w:pPr>
        <w:numPr>
          <w:ilvl w:val="0"/>
          <w:numId w:val="12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Qanun-e-Shahadat Order, 1984 — Articles 117–119</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69" w:name="_l012l3wfv7nt" w:colFirst="0" w:colLast="0"/>
      <w:bookmarkEnd w:id="1269"/>
      <w:r>
        <w:rPr>
          <w:rFonts w:ascii="Times New Roman" w:eastAsia="Times New Roman" w:hAnsi="Times New Roman" w:cs="Times New Roman"/>
          <w:b/>
          <w:bCs/>
          <w:sz w:val="20"/>
          <w:szCs w:val="20"/>
        </w:rPr>
        <w:t>Scenario 2 — Cheating by Impersonation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Law:</w:t>
      </w:r>
    </w:p>
    <w:p w:rsidR="001E296C" w:rsidRDefault="00750CC2" w:rsidP="00750CC2">
      <w:pPr>
        <w:numPr>
          <w:ilvl w:val="0"/>
          <w:numId w:val="11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Pakistan Penal Code, 1860</w:t>
      </w:r>
    </w:p>
    <w:p w:rsidR="001E296C" w:rsidRDefault="00750CC2" w:rsidP="00750CC2">
      <w:pPr>
        <w:numPr>
          <w:ilvl w:val="1"/>
          <w:numId w:val="117"/>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416 — Cheating by personation</w:t>
      </w:r>
    </w:p>
    <w:p w:rsidR="001E296C" w:rsidRDefault="00750CC2" w:rsidP="00750CC2">
      <w:pPr>
        <w:numPr>
          <w:ilvl w:val="1"/>
          <w:numId w:val="11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419 — Punishment for cheating by pers</w:t>
      </w:r>
      <w:r>
        <w:rPr>
          <w:rFonts w:ascii="Times New Roman" w:eastAsia="Times New Roman" w:hAnsi="Times New Roman" w:cs="Times New Roman"/>
          <w:sz w:val="20"/>
          <w:szCs w:val="20"/>
        </w:rPr>
        <w:t>onation: imprisonment up to seven years, or fine, or both</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Procedural / Evidentiary Law:</w:t>
      </w:r>
    </w:p>
    <w:p w:rsidR="001E296C" w:rsidRDefault="00750CC2" w:rsidP="00750CC2">
      <w:pPr>
        <w:numPr>
          <w:ilvl w:val="0"/>
          <w:numId w:val="6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Code of Criminal Procedure, 1898 — Schedule II</w:t>
      </w:r>
    </w:p>
    <w:p w:rsidR="001E296C" w:rsidRDefault="00750CC2" w:rsidP="00750CC2">
      <w:pPr>
        <w:numPr>
          <w:ilvl w:val="0"/>
          <w:numId w:val="6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Qanun-e-Shahadat Order, 1984 — Article 22 relating to identification proceedings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70" w:name="_jmfuajbdc2wj" w:colFirst="0" w:colLast="0"/>
      <w:bookmarkEnd w:id="1270"/>
      <w:r>
        <w:rPr>
          <w:rFonts w:ascii="Times New Roman" w:eastAsia="Times New Roman" w:hAnsi="Times New Roman" w:cs="Times New Roman"/>
          <w:b/>
          <w:bCs/>
          <w:sz w:val="20"/>
          <w:szCs w:val="20"/>
        </w:rPr>
        <w:t>Scenario 3 — Property Inducement &amp; Secur</w:t>
      </w:r>
      <w:r>
        <w:rPr>
          <w:rFonts w:ascii="Times New Roman" w:eastAsia="Times New Roman" w:hAnsi="Times New Roman" w:cs="Times New Roman"/>
          <w:b/>
          <w:bCs/>
          <w:sz w:val="20"/>
          <w:szCs w:val="20"/>
        </w:rPr>
        <w:t>ity Alteration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Law:</w:t>
      </w:r>
    </w:p>
    <w:p w:rsidR="001E296C" w:rsidRDefault="00750CC2" w:rsidP="00750CC2">
      <w:pPr>
        <w:numPr>
          <w:ilvl w:val="0"/>
          <w:numId w:val="9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Pakistan Penal Code, 1860</w:t>
      </w:r>
    </w:p>
    <w:p w:rsidR="001E296C" w:rsidRDefault="00750CC2" w:rsidP="00750CC2">
      <w:pPr>
        <w:numPr>
          <w:ilvl w:val="1"/>
          <w:numId w:val="9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420 — Cheating and dishonestly inducing delivery of property</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Procedural / Evidentiary Law:</w:t>
      </w:r>
    </w:p>
    <w:p w:rsidR="001E296C" w:rsidRDefault="00750CC2" w:rsidP="00750CC2">
      <w:pPr>
        <w:numPr>
          <w:ilvl w:val="0"/>
          <w:numId w:val="53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Code of Criminal Procedure, 1898 — Schedule II</w:t>
      </w:r>
    </w:p>
    <w:p w:rsidR="001E296C" w:rsidRDefault="00750CC2" w:rsidP="00750CC2">
      <w:pPr>
        <w:numPr>
          <w:ilvl w:val="0"/>
          <w:numId w:val="53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Qanun-e-Shahadat Order, 1984 — Articles 70–72</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71" w:name="_af0v675o68x7" w:colFirst="0" w:colLast="0"/>
      <w:bookmarkEnd w:id="1271"/>
      <w:r>
        <w:rPr>
          <w:rFonts w:ascii="Times New Roman" w:eastAsia="Times New Roman" w:hAnsi="Times New Roman" w:cs="Times New Roman"/>
          <w:b/>
          <w:bCs/>
          <w:sz w:val="20"/>
          <w:szCs w:val="20"/>
        </w:rPr>
        <w:t>Scenario 4 — Fiduciary / Legal Obligation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Law:</w:t>
      </w:r>
    </w:p>
    <w:p w:rsidR="001E296C" w:rsidRDefault="00750CC2" w:rsidP="00750CC2">
      <w:pPr>
        <w:numPr>
          <w:ilvl w:val="0"/>
          <w:numId w:val="69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Pakistan Penal Code, 1860</w:t>
      </w:r>
    </w:p>
    <w:p w:rsidR="001E296C" w:rsidRDefault="00750CC2" w:rsidP="00750CC2">
      <w:pPr>
        <w:numPr>
          <w:ilvl w:val="1"/>
          <w:numId w:val="6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418 — Cheating with knowledge that wrongful loss may ensue to a person whose interest the offender is bound to protect</w:t>
      </w:r>
    </w:p>
    <w:p w:rsidR="001E296C" w:rsidRDefault="00750CC2" w:rsidP="00750CC2">
      <w:pPr>
        <w:numPr>
          <w:ilvl w:val="1"/>
          <w:numId w:val="69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Punishment: imprisonment up to three years, or f</w:t>
      </w:r>
      <w:r>
        <w:rPr>
          <w:rFonts w:ascii="Times New Roman" w:eastAsia="Times New Roman" w:hAnsi="Times New Roman" w:cs="Times New Roman"/>
          <w:sz w:val="20"/>
          <w:szCs w:val="20"/>
        </w:rPr>
        <w:t>ine, or both</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Procedural / Evidentiary Law:</w:t>
      </w:r>
    </w:p>
    <w:p w:rsidR="001E296C" w:rsidRDefault="00750CC2" w:rsidP="00750CC2">
      <w:pPr>
        <w:numPr>
          <w:ilvl w:val="0"/>
          <w:numId w:val="45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Code of Criminal Procedure, 1898 — Schedule II</w:t>
      </w:r>
    </w:p>
    <w:p w:rsidR="001E296C" w:rsidRDefault="00750CC2" w:rsidP="00750CC2">
      <w:pPr>
        <w:numPr>
          <w:ilvl w:val="0"/>
          <w:numId w:val="45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Qanun-e-Shahadat Order, 1984 — Articles 117–118</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72" w:name="_lz157ro7jnks" w:colFirst="0" w:colLast="0"/>
      <w:bookmarkEnd w:id="1272"/>
      <w:r>
        <w:rPr>
          <w:rFonts w:ascii="Times New Roman" w:eastAsia="Times New Roman" w:hAnsi="Times New Roman" w:cs="Times New Roman"/>
          <w:b/>
          <w:bCs/>
          <w:sz w:val="20"/>
          <w:szCs w:val="20"/>
        </w:rPr>
        <w:t>Scenario 5 — Dishonoured Cheque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Law:</w:t>
      </w:r>
    </w:p>
    <w:p w:rsidR="001E296C" w:rsidRDefault="00750CC2" w:rsidP="00750CC2">
      <w:pPr>
        <w:numPr>
          <w:ilvl w:val="0"/>
          <w:numId w:val="56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Pakistan Penal Code, 1860</w:t>
      </w:r>
    </w:p>
    <w:p w:rsidR="001E296C" w:rsidRDefault="00750CC2" w:rsidP="00750CC2">
      <w:pPr>
        <w:numPr>
          <w:ilvl w:val="1"/>
          <w:numId w:val="560"/>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Section 489-F — Dishonestly issuing a cheque</w:t>
      </w:r>
    </w:p>
    <w:p w:rsidR="001E296C" w:rsidRDefault="00750CC2" w:rsidP="00750CC2">
      <w:pPr>
        <w:numPr>
          <w:ilvl w:val="0"/>
          <w:numId w:val="5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Negotiable Instruments Act, 1881</w:t>
      </w:r>
    </w:p>
    <w:p w:rsidR="001E296C" w:rsidRDefault="00750CC2" w:rsidP="00750CC2">
      <w:pPr>
        <w:numPr>
          <w:ilvl w:val="1"/>
          <w:numId w:val="56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138</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Other Applicable Law:</w:t>
      </w:r>
    </w:p>
    <w:p w:rsidR="001E296C" w:rsidRDefault="00750CC2" w:rsidP="00750CC2">
      <w:pPr>
        <w:numPr>
          <w:ilvl w:val="0"/>
          <w:numId w:val="54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Banking Companies Ordinance, 1962</w:t>
      </w:r>
    </w:p>
    <w:p w:rsidR="001E296C" w:rsidRDefault="00750CC2" w:rsidP="00750CC2">
      <w:pPr>
        <w:numPr>
          <w:ilvl w:val="0"/>
          <w:numId w:val="54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Code of Criminal Procedure, 1898 — relevant provisions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73" w:name="_l0httjv6i6r3" w:colFirst="0" w:colLast="0"/>
      <w:bookmarkEnd w:id="1273"/>
      <w:r>
        <w:rPr>
          <w:rFonts w:ascii="Times New Roman" w:eastAsia="Times New Roman" w:hAnsi="Times New Roman" w:cs="Times New Roman"/>
          <w:b/>
          <w:bCs/>
          <w:sz w:val="20"/>
          <w:szCs w:val="20"/>
        </w:rPr>
        <w:t>Scenario 6 — Land &amp; Real Estate Fraud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Law:</w:t>
      </w:r>
    </w:p>
    <w:p w:rsidR="001E296C" w:rsidRDefault="00750CC2" w:rsidP="00750CC2">
      <w:pPr>
        <w:numPr>
          <w:ilvl w:val="0"/>
          <w:numId w:val="35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Pakistan Penal Code, 1860</w:t>
      </w:r>
    </w:p>
    <w:p w:rsidR="001E296C" w:rsidRDefault="00750CC2" w:rsidP="00750CC2">
      <w:pPr>
        <w:numPr>
          <w:ilvl w:val="1"/>
          <w:numId w:val="3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420 — Cheating</w:t>
      </w:r>
    </w:p>
    <w:p w:rsidR="001E296C" w:rsidRDefault="00750CC2" w:rsidP="00750CC2">
      <w:pPr>
        <w:numPr>
          <w:ilvl w:val="1"/>
          <w:numId w:val="3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467 — Forgery of valuable security</w:t>
      </w:r>
    </w:p>
    <w:p w:rsidR="001E296C" w:rsidRDefault="00750CC2" w:rsidP="00750CC2">
      <w:pPr>
        <w:numPr>
          <w:ilvl w:val="1"/>
          <w:numId w:val="3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468 — Forgery for the purpose of cheating</w:t>
      </w:r>
    </w:p>
    <w:p w:rsidR="001E296C" w:rsidRDefault="00750CC2" w:rsidP="00750CC2">
      <w:pPr>
        <w:numPr>
          <w:ilvl w:val="1"/>
          <w:numId w:val="35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471 — Using a forged document as genuine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Other Applicable Laws:</w:t>
      </w:r>
    </w:p>
    <w:p w:rsidR="001E296C" w:rsidRDefault="00750CC2" w:rsidP="00750CC2">
      <w:pPr>
        <w:numPr>
          <w:ilvl w:val="0"/>
          <w:numId w:val="34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Registration Act, 1908</w:t>
      </w:r>
    </w:p>
    <w:p w:rsidR="001E296C" w:rsidRDefault="00750CC2" w:rsidP="00750CC2">
      <w:pPr>
        <w:numPr>
          <w:ilvl w:val="0"/>
          <w:numId w:val="34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Punjab Land Revenue Act, 1967</w:t>
      </w:r>
    </w:p>
    <w:p w:rsidR="001E296C" w:rsidRDefault="00750CC2" w:rsidP="00750CC2">
      <w:pPr>
        <w:numPr>
          <w:ilvl w:val="0"/>
          <w:numId w:val="34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Code of Criminal Procedure, 1898</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74" w:name="_9srvie5f3ttu" w:colFirst="0" w:colLast="0"/>
      <w:bookmarkEnd w:id="1274"/>
      <w:r>
        <w:rPr>
          <w:rFonts w:ascii="Times New Roman" w:eastAsia="Times New Roman" w:hAnsi="Times New Roman" w:cs="Times New Roman"/>
          <w:b/>
          <w:bCs/>
          <w:sz w:val="20"/>
          <w:szCs w:val="20"/>
        </w:rPr>
        <w:t>Scenario 7 — Electronic &amp; Cybercrime Fraud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Law:</w:t>
      </w:r>
    </w:p>
    <w:p w:rsidR="001E296C" w:rsidRDefault="00750CC2" w:rsidP="00750CC2">
      <w:pPr>
        <w:numPr>
          <w:ilvl w:val="0"/>
          <w:numId w:val="28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Prevention of Electronic Crimes Act, 2016 (PECA)</w:t>
      </w:r>
    </w:p>
    <w:p w:rsidR="001E296C" w:rsidRDefault="00750CC2" w:rsidP="00750CC2">
      <w:pPr>
        <w:numPr>
          <w:ilvl w:val="1"/>
          <w:numId w:val="2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13 — Electronic forgery</w:t>
      </w:r>
    </w:p>
    <w:p w:rsidR="001E296C" w:rsidRDefault="00750CC2" w:rsidP="00750CC2">
      <w:pPr>
        <w:numPr>
          <w:ilvl w:val="1"/>
          <w:numId w:val="2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14 — Electronic fraud</w:t>
      </w:r>
    </w:p>
    <w:p w:rsidR="001E296C" w:rsidRDefault="00750CC2" w:rsidP="00750CC2">
      <w:pPr>
        <w:numPr>
          <w:ilvl w:val="0"/>
          <w:numId w:val="2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Pakistan Penal Code, 1860</w:t>
      </w:r>
    </w:p>
    <w:p w:rsidR="001E296C" w:rsidRDefault="00750CC2" w:rsidP="00750CC2">
      <w:pPr>
        <w:numPr>
          <w:ilvl w:val="1"/>
          <w:numId w:val="28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420 — Cheating</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Procedural / Other Laws:</w:t>
      </w:r>
    </w:p>
    <w:p w:rsidR="001E296C" w:rsidRDefault="00750CC2" w:rsidP="00750CC2">
      <w:pPr>
        <w:numPr>
          <w:ilvl w:val="0"/>
          <w:numId w:val="3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PECA Rules</w:t>
      </w:r>
    </w:p>
    <w:p w:rsidR="001E296C" w:rsidRDefault="00750CC2" w:rsidP="00750CC2">
      <w:pPr>
        <w:numPr>
          <w:ilvl w:val="0"/>
          <w:numId w:val="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Code</w:t>
      </w:r>
      <w:r>
        <w:rPr>
          <w:rFonts w:ascii="Times New Roman" w:eastAsia="Times New Roman" w:hAnsi="Times New Roman" w:cs="Times New Roman"/>
          <w:sz w:val="20"/>
          <w:szCs w:val="20"/>
        </w:rPr>
        <w:t xml:space="preserve"> of Criminal Procedure, 1898, as applicable under PECA</w:t>
      </w:r>
    </w:p>
    <w:p w:rsidR="001E296C" w:rsidRDefault="00750CC2" w:rsidP="00750CC2">
      <w:pPr>
        <w:numPr>
          <w:ilvl w:val="0"/>
          <w:numId w:val="3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FIA Act, 1974</w:t>
      </w:r>
    </w:p>
    <w:p w:rsidR="001E296C" w:rsidRDefault="00750CC2" w:rsidP="00750CC2">
      <w:pPr>
        <w:rPr>
          <w:b/>
          <w:bCs/>
          <w:sz w:val="20"/>
          <w:szCs w:val="20"/>
        </w:rPr>
      </w:pPr>
      <w:r>
        <w:rPr>
          <w:rFonts w:ascii="Times New Roman" w:eastAsia="Times New Roman" w:hAnsi="Times New Roman" w:cs="Times New Roman"/>
          <w:b/>
          <w:bCs/>
          <w:sz w:val="24"/>
          <w:szCs w:val="24"/>
          <w:u w:val="single"/>
        </w:rPr>
        <w:t xml:space="preserve"> ii)  Court Fees &amp; Costs Matrix (Pakistani Legal Framework) </w:t>
      </w:r>
      <w:r>
        <w:rPr>
          <w:rFonts w:ascii="Times New Roman" w:eastAsia="Times New Roman" w:hAnsi="Times New Roman" w:cs="Times New Roman"/>
          <w:b/>
          <w:bCs/>
          <w:sz w:val="24"/>
          <w:szCs w:val="24"/>
          <w:u w:val="single"/>
        </w:rPr>
        <w:br/>
      </w:r>
      <w:r>
        <w:rPr>
          <w:b/>
          <w:bCs/>
          <w:sz w:val="20"/>
          <w:szCs w:val="20"/>
        </w:rPr>
        <w:t xml:space="preserve"> FIR / Police Complaint</w:t>
      </w:r>
    </w:p>
    <w:p w:rsidR="001E296C" w:rsidRDefault="00750CC2" w:rsidP="00750CC2">
      <w:pPr>
        <w:spacing w:before="240" w:after="240"/>
        <w:rPr>
          <w:sz w:val="20"/>
          <w:szCs w:val="20"/>
        </w:rPr>
      </w:pPr>
      <w:r>
        <w:rPr>
          <w:b/>
          <w:bCs/>
          <w:sz w:val="20"/>
          <w:szCs w:val="20"/>
        </w:rPr>
        <w:t>Court Fee:</w:t>
      </w:r>
      <w:r>
        <w:rPr>
          <w:sz w:val="20"/>
          <w:szCs w:val="20"/>
        </w:rPr>
        <w:t xml:space="preserve"> Generally NIL / Free of Cost</w:t>
      </w:r>
    </w:p>
    <w:p w:rsidR="001E296C" w:rsidRDefault="00750CC2" w:rsidP="00750CC2">
      <w:pPr>
        <w:spacing w:before="240" w:after="240"/>
        <w:rPr>
          <w:sz w:val="20"/>
          <w:szCs w:val="20"/>
        </w:rPr>
      </w:pPr>
      <w:r>
        <w:rPr>
          <w:sz w:val="20"/>
          <w:szCs w:val="20"/>
        </w:rPr>
        <w:t>Registration of an FIR for a cognizable offence does not ordin</w:t>
      </w:r>
      <w:r>
        <w:rPr>
          <w:sz w:val="20"/>
          <w:szCs w:val="20"/>
        </w:rPr>
        <w:t>arily require payment of a court fee.</w:t>
      </w:r>
    </w:p>
    <w:p w:rsidR="001E296C" w:rsidRDefault="00750CC2" w:rsidP="00750CC2">
      <w:pPr>
        <w:spacing w:before="240" w:after="240"/>
        <w:rPr>
          <w:sz w:val="20"/>
          <w:szCs w:val="20"/>
        </w:rPr>
      </w:pPr>
      <w:r>
        <w:rPr>
          <w:b/>
          <w:bCs/>
          <w:sz w:val="20"/>
          <w:szCs w:val="20"/>
        </w:rPr>
        <w:t>Applicable Provision:</w:t>
      </w:r>
      <w:r>
        <w:rPr>
          <w:sz w:val="20"/>
          <w:szCs w:val="20"/>
        </w:rPr>
        <w:t xml:space="preserve"> Section 154 Cr.P.C.</w:t>
      </w:r>
    </w:p>
    <w:p w:rsidR="001E296C" w:rsidRDefault="00750CC2" w:rsidP="00750CC2">
      <w:pPr>
        <w:pStyle w:val="Heading2"/>
        <w:keepNext w:val="0"/>
        <w:keepLines w:val="0"/>
        <w:spacing w:after="80"/>
        <w:rPr>
          <w:b/>
          <w:bCs/>
          <w:sz w:val="20"/>
          <w:szCs w:val="20"/>
        </w:rPr>
      </w:pPr>
      <w:bookmarkStart w:id="1275" w:name="_5z52g1hy3lbu" w:colFirst="0" w:colLast="0"/>
      <w:bookmarkEnd w:id="1275"/>
      <w:r>
        <w:rPr>
          <w:b/>
          <w:bCs/>
          <w:sz w:val="20"/>
          <w:szCs w:val="20"/>
        </w:rPr>
        <w:lastRenderedPageBreak/>
        <w:t>Private Criminal Complaint</w:t>
      </w:r>
    </w:p>
    <w:p w:rsidR="001E296C" w:rsidRDefault="00750CC2" w:rsidP="00750CC2">
      <w:pPr>
        <w:spacing w:before="240" w:after="240"/>
        <w:rPr>
          <w:sz w:val="20"/>
          <w:szCs w:val="20"/>
        </w:rPr>
      </w:pPr>
      <w:r>
        <w:rPr>
          <w:b/>
          <w:bCs/>
          <w:sz w:val="20"/>
          <w:szCs w:val="20"/>
        </w:rPr>
        <w:t>Applicable Provision:</w:t>
      </w:r>
      <w:r>
        <w:rPr>
          <w:sz w:val="20"/>
          <w:szCs w:val="20"/>
        </w:rPr>
        <w:t xml:space="preserve"> Section 200 Cr.P.C.</w:t>
      </w:r>
    </w:p>
    <w:p w:rsidR="001E296C" w:rsidRDefault="00750CC2" w:rsidP="00750CC2">
      <w:pPr>
        <w:spacing w:before="240" w:after="240"/>
        <w:rPr>
          <w:sz w:val="20"/>
          <w:szCs w:val="20"/>
        </w:rPr>
      </w:pPr>
      <w:r>
        <w:rPr>
          <w:sz w:val="20"/>
          <w:szCs w:val="20"/>
        </w:rPr>
        <w:t>A private criminal complaint may involve the applicable nominal court-fee/stamp requirements under the relevant provincial court-fee schedule.</w:t>
      </w:r>
    </w:p>
    <w:p w:rsidR="001E296C" w:rsidRDefault="00750CC2" w:rsidP="00750CC2">
      <w:pPr>
        <w:pStyle w:val="Heading2"/>
        <w:keepNext w:val="0"/>
        <w:keepLines w:val="0"/>
        <w:spacing w:after="80"/>
        <w:rPr>
          <w:b/>
          <w:bCs/>
          <w:sz w:val="20"/>
          <w:szCs w:val="20"/>
        </w:rPr>
      </w:pPr>
      <w:bookmarkStart w:id="1276" w:name="_zsu0xtj4h9f" w:colFirst="0" w:colLast="0"/>
      <w:bookmarkEnd w:id="1276"/>
      <w:r>
        <w:rPr>
          <w:b/>
          <w:bCs/>
          <w:sz w:val="20"/>
          <w:szCs w:val="20"/>
        </w:rPr>
        <w:t>Power of Attorney / Vakalatnama</w:t>
      </w:r>
    </w:p>
    <w:p w:rsidR="001E296C" w:rsidRDefault="00750CC2" w:rsidP="00750CC2">
      <w:pPr>
        <w:spacing w:before="240" w:after="240"/>
        <w:rPr>
          <w:sz w:val="20"/>
          <w:szCs w:val="20"/>
        </w:rPr>
      </w:pPr>
      <w:r>
        <w:rPr>
          <w:b/>
          <w:bCs/>
          <w:sz w:val="20"/>
          <w:szCs w:val="20"/>
        </w:rPr>
        <w:t>Court Fee / Cost:</w:t>
      </w:r>
      <w:r>
        <w:rPr>
          <w:sz w:val="20"/>
          <w:szCs w:val="20"/>
        </w:rPr>
        <w:t xml:space="preserve"> Applicable court-fee stamp and professional/welfare stamp, as p</w:t>
      </w:r>
      <w:r>
        <w:rPr>
          <w:sz w:val="20"/>
          <w:szCs w:val="20"/>
        </w:rPr>
        <w:t>rescribed by the relevant rules.</w:t>
      </w:r>
    </w:p>
    <w:p w:rsidR="001E296C" w:rsidRDefault="00750CC2" w:rsidP="00750CC2">
      <w:pPr>
        <w:spacing w:before="240" w:after="240"/>
        <w:rPr>
          <w:sz w:val="20"/>
          <w:szCs w:val="20"/>
        </w:rPr>
      </w:pPr>
      <w:r>
        <w:rPr>
          <w:b/>
          <w:bCs/>
          <w:sz w:val="20"/>
          <w:szCs w:val="20"/>
        </w:rPr>
        <w:t>Applicable Law:</w:t>
      </w:r>
      <w:r>
        <w:rPr>
          <w:sz w:val="20"/>
          <w:szCs w:val="20"/>
        </w:rPr>
        <w:t xml:space="preserve"> Court Fees Act, 1870 and applicable professional/stamp requirements.</w:t>
      </w:r>
    </w:p>
    <w:p w:rsidR="001E296C" w:rsidRDefault="00750CC2" w:rsidP="00750CC2">
      <w:pPr>
        <w:pStyle w:val="Heading2"/>
        <w:keepNext w:val="0"/>
        <w:keepLines w:val="0"/>
        <w:spacing w:after="80"/>
        <w:rPr>
          <w:b/>
          <w:bCs/>
          <w:sz w:val="20"/>
          <w:szCs w:val="20"/>
        </w:rPr>
      </w:pPr>
      <w:bookmarkStart w:id="1277" w:name="_s1xesm6czmrg" w:colFirst="0" w:colLast="0"/>
      <w:bookmarkEnd w:id="1277"/>
      <w:r>
        <w:rPr>
          <w:b/>
          <w:bCs/>
          <w:sz w:val="20"/>
          <w:szCs w:val="20"/>
        </w:rPr>
        <w:t>Bail Applications</w:t>
      </w:r>
    </w:p>
    <w:p w:rsidR="001E296C" w:rsidRDefault="00750CC2" w:rsidP="00750CC2">
      <w:pPr>
        <w:spacing w:before="240" w:after="240"/>
        <w:rPr>
          <w:sz w:val="20"/>
          <w:szCs w:val="20"/>
        </w:rPr>
      </w:pPr>
      <w:r>
        <w:rPr>
          <w:b/>
          <w:bCs/>
          <w:sz w:val="20"/>
          <w:szCs w:val="20"/>
        </w:rPr>
        <w:t>Court Fee / Cost:</w:t>
      </w:r>
      <w:r>
        <w:rPr>
          <w:sz w:val="20"/>
          <w:szCs w:val="20"/>
        </w:rPr>
        <w:t xml:space="preserve"> Nominal court-fee/stamp requirements may apply depending upon the relevant court and provincial rules.</w:t>
      </w:r>
    </w:p>
    <w:p w:rsidR="001E296C" w:rsidRDefault="00750CC2" w:rsidP="00750CC2">
      <w:pPr>
        <w:spacing w:before="240" w:after="240"/>
        <w:rPr>
          <w:sz w:val="20"/>
          <w:szCs w:val="20"/>
        </w:rPr>
      </w:pPr>
      <w:r>
        <w:rPr>
          <w:b/>
          <w:bCs/>
          <w:sz w:val="20"/>
          <w:szCs w:val="20"/>
        </w:rPr>
        <w:t>Applicable Law:</w:t>
      </w:r>
      <w:r>
        <w:rPr>
          <w:sz w:val="20"/>
          <w:szCs w:val="20"/>
        </w:rPr>
        <w:t xml:space="preserve"> Court Fees Act, 1870 and applicable High Court Rules.</w:t>
      </w:r>
    </w:p>
    <w:p w:rsidR="001E296C" w:rsidRDefault="00750CC2" w:rsidP="00750CC2">
      <w:pPr>
        <w:pStyle w:val="Heading2"/>
        <w:keepNext w:val="0"/>
        <w:keepLines w:val="0"/>
        <w:spacing w:after="80"/>
        <w:rPr>
          <w:b/>
          <w:bCs/>
          <w:sz w:val="20"/>
          <w:szCs w:val="20"/>
        </w:rPr>
      </w:pPr>
      <w:bookmarkStart w:id="1278" w:name="_mlt2x533xypi" w:colFirst="0" w:colLast="0"/>
      <w:bookmarkEnd w:id="1278"/>
      <w:r>
        <w:rPr>
          <w:b/>
          <w:bCs/>
          <w:sz w:val="20"/>
          <w:szCs w:val="20"/>
        </w:rPr>
        <w:t xml:space="preserve"> Criminal Appeal / Revision</w:t>
      </w:r>
    </w:p>
    <w:p w:rsidR="001E296C" w:rsidRDefault="00750CC2" w:rsidP="00750CC2">
      <w:pPr>
        <w:spacing w:before="240" w:after="240"/>
        <w:rPr>
          <w:sz w:val="20"/>
          <w:szCs w:val="20"/>
        </w:rPr>
      </w:pPr>
      <w:r>
        <w:rPr>
          <w:b/>
          <w:bCs/>
          <w:sz w:val="20"/>
          <w:szCs w:val="20"/>
        </w:rPr>
        <w:t>Court Fee / Cost:</w:t>
      </w:r>
      <w:r>
        <w:rPr>
          <w:sz w:val="20"/>
          <w:szCs w:val="20"/>
        </w:rPr>
        <w:t xml:space="preserve"> Prescribed court fee according to the applicable forum, proceeding, and provincial schedule.</w:t>
      </w:r>
    </w:p>
    <w:p w:rsidR="001E296C" w:rsidRDefault="00750CC2" w:rsidP="00750CC2">
      <w:pPr>
        <w:pStyle w:val="Heading2"/>
        <w:keepNext w:val="0"/>
        <w:keepLines w:val="0"/>
        <w:spacing w:after="80"/>
        <w:rPr>
          <w:b/>
          <w:bCs/>
          <w:sz w:val="20"/>
          <w:szCs w:val="20"/>
        </w:rPr>
      </w:pPr>
      <w:bookmarkStart w:id="1279" w:name="_dq5tn1m0xtry" w:colFirst="0" w:colLast="0"/>
      <w:bookmarkEnd w:id="1279"/>
      <w:r>
        <w:rPr>
          <w:b/>
          <w:bCs/>
          <w:sz w:val="20"/>
          <w:szCs w:val="20"/>
        </w:rPr>
        <w:t xml:space="preserve"> Certified Copies</w:t>
      </w:r>
    </w:p>
    <w:p w:rsidR="001E296C" w:rsidRDefault="00750CC2" w:rsidP="00750CC2">
      <w:pPr>
        <w:spacing w:before="240" w:after="240"/>
        <w:rPr>
          <w:sz w:val="20"/>
          <w:szCs w:val="20"/>
        </w:rPr>
      </w:pPr>
      <w:r>
        <w:rPr>
          <w:b/>
          <w:bCs/>
          <w:sz w:val="20"/>
          <w:szCs w:val="20"/>
        </w:rPr>
        <w:t>Court Fee / Cost:</w:t>
      </w:r>
      <w:r>
        <w:rPr>
          <w:sz w:val="20"/>
          <w:szCs w:val="20"/>
        </w:rPr>
        <w:t xml:space="preserve"> Copying ch</w:t>
      </w:r>
      <w:r>
        <w:rPr>
          <w:sz w:val="20"/>
          <w:szCs w:val="20"/>
        </w:rPr>
        <w:t>arges may be payable for certified copies of judgments, orders, evidence, or other judicial records, together with any applicable urgent-copy charges.</w:t>
      </w:r>
    </w:p>
    <w:p w:rsidR="001E296C" w:rsidRDefault="00750CC2" w:rsidP="00750CC2">
      <w:pPr>
        <w:pStyle w:val="Heading3"/>
        <w:keepNext w:val="0"/>
        <w:keepLines w:val="0"/>
        <w:spacing w:before="280"/>
        <w:rPr>
          <w:b/>
          <w:bCs/>
          <w:color w:val="000000"/>
          <w:sz w:val="20"/>
          <w:szCs w:val="20"/>
        </w:rPr>
      </w:pPr>
      <w:bookmarkStart w:id="1280" w:name="_feeek7c8cigx" w:colFirst="0" w:colLast="0"/>
      <w:bookmarkEnd w:id="1280"/>
      <w:r>
        <w:rPr>
          <w:b/>
          <w:bCs/>
          <w:color w:val="000000"/>
          <w:sz w:val="20"/>
          <w:szCs w:val="20"/>
        </w:rPr>
        <w:t>Important Note</w:t>
      </w:r>
    </w:p>
    <w:p w:rsidR="001E296C" w:rsidRDefault="00750CC2" w:rsidP="00750CC2">
      <w:pPr>
        <w:spacing w:before="240" w:after="240"/>
        <w:rPr>
          <w:rFonts w:ascii="Times New Roman" w:eastAsia="Times New Roman" w:hAnsi="Times New Roman" w:cs="Times New Roman"/>
          <w:b/>
          <w:bCs/>
          <w:sz w:val="20"/>
          <w:szCs w:val="20"/>
        </w:rPr>
      </w:pPr>
      <w:r>
        <w:rPr>
          <w:sz w:val="20"/>
          <w:szCs w:val="20"/>
        </w:rPr>
        <w:t xml:space="preserve">Court fees are subject to the </w:t>
      </w:r>
      <w:r>
        <w:rPr>
          <w:b/>
          <w:bCs/>
          <w:sz w:val="20"/>
          <w:szCs w:val="20"/>
        </w:rPr>
        <w:t xml:space="preserve">Court Fees Act, 1870, provincial amendments, and applicable </w:t>
      </w:r>
      <w:r>
        <w:rPr>
          <w:b/>
          <w:bCs/>
          <w:sz w:val="20"/>
          <w:szCs w:val="20"/>
        </w:rPr>
        <w:t>court rules</w:t>
      </w:r>
      <w:r>
        <w:rPr>
          <w:sz w:val="20"/>
          <w:szCs w:val="20"/>
        </w:rPr>
        <w:t xml:space="preserve">. Exact amounts should be verified according to the relevant province and forum before being </w:t>
      </w:r>
      <w:r>
        <w:rPr>
          <w:sz w:val="20"/>
          <w:szCs w:val="20"/>
        </w:rPr>
        <w:br/>
      </w:r>
      <w:r>
        <w:rPr>
          <w:rFonts w:ascii="Times New Roman" w:eastAsia="Times New Roman" w:hAnsi="Times New Roman" w:cs="Times New Roman"/>
          <w:b/>
          <w:bCs/>
          <w:sz w:val="25"/>
          <w:szCs w:val="25"/>
          <w:u w:val="single"/>
        </w:rPr>
        <w:t xml:space="preserve">iii)  Jurisdiction     </w:t>
      </w: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0"/>
          <w:szCs w:val="20"/>
        </w:rPr>
        <w:t xml:space="preserve"> JURISDICTION — ORIGINAL, TERRITORIAL &amp; APPELLATE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81" w:name="_onlk9mib5a6h" w:colFirst="0" w:colLast="0"/>
      <w:bookmarkEnd w:id="1281"/>
      <w:r>
        <w:rPr>
          <w:rFonts w:ascii="Times New Roman" w:eastAsia="Times New Roman" w:hAnsi="Times New Roman" w:cs="Times New Roman"/>
          <w:b/>
          <w:bCs/>
          <w:sz w:val="20"/>
          <w:szCs w:val="20"/>
        </w:rPr>
        <w:t>Scenario 1 — Simple Dishonest Inducement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Judicial Magi</w:t>
      </w:r>
      <w:r>
        <w:rPr>
          <w:rFonts w:ascii="Times New Roman" w:eastAsia="Times New Roman" w:hAnsi="Times New Roman" w:cs="Times New Roman"/>
          <w:sz w:val="20"/>
          <w:szCs w:val="20"/>
        </w:rPr>
        <w:t>strate of the competent class, subject to the applicable provisions of Section 28 and Schedule II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The court having jurisdiction where the deception occurred or where the property was delivered or received, subject to Sections 177 and 179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Appellate / Revisionary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Appeal may lie to the Court of Session under Section 408 Cr.P.C., with</w:t>
      </w:r>
      <w:r>
        <w:rPr>
          <w:rFonts w:ascii="Times New Roman" w:eastAsia="Times New Roman" w:hAnsi="Times New Roman" w:cs="Times New Roman"/>
          <w:sz w:val="20"/>
          <w:szCs w:val="20"/>
        </w:rPr>
        <w:t xml:space="preserve"> revisionary jurisdiction available to the High Court under the applicable provisions of the Cr.P.C.</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82" w:name="_pvkvsv4a5vkr" w:colFirst="0" w:colLast="0"/>
      <w:bookmarkEnd w:id="1282"/>
      <w:r>
        <w:rPr>
          <w:rFonts w:ascii="Times New Roman" w:eastAsia="Times New Roman" w:hAnsi="Times New Roman" w:cs="Times New Roman"/>
          <w:b/>
          <w:bCs/>
          <w:sz w:val="20"/>
          <w:szCs w:val="20"/>
        </w:rPr>
        <w:t>Scenario 2 — Cheating by Impersonation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Judicial Magistrate of the competent class under Section 28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The court having jurisdiction where the personation or deception occurred or where the representation was acted upon.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Appellate / Revisionary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Appeal to the Court of Session under Section 408 Cr.P.C.; revision may lie before the High Court un</w:t>
      </w:r>
      <w:r>
        <w:rPr>
          <w:rFonts w:ascii="Times New Roman" w:eastAsia="Times New Roman" w:hAnsi="Times New Roman" w:cs="Times New Roman"/>
          <w:sz w:val="20"/>
          <w:szCs w:val="20"/>
        </w:rPr>
        <w:t>der the applicable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83" w:name="_aa7mgmmj0y17" w:colFirst="0" w:colLast="0"/>
      <w:bookmarkEnd w:id="1283"/>
      <w:r>
        <w:rPr>
          <w:rFonts w:ascii="Times New Roman" w:eastAsia="Times New Roman" w:hAnsi="Times New Roman" w:cs="Times New Roman"/>
          <w:b/>
          <w:bCs/>
          <w:sz w:val="20"/>
          <w:szCs w:val="20"/>
        </w:rPr>
        <w:t>Scenario 3 — Property Inducement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Judicial Magistrate of the competent class under Section 28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Jurisdiction may arise where the deception occurred or where the property was dish</w:t>
      </w:r>
      <w:r>
        <w:rPr>
          <w:rFonts w:ascii="Times New Roman" w:eastAsia="Times New Roman" w:hAnsi="Times New Roman" w:cs="Times New Roman"/>
          <w:sz w:val="20"/>
          <w:szCs w:val="20"/>
        </w:rPr>
        <w:t>onestly delivered, subject to Section 179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Appellate / Revisionary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Appeal and appropriate revisionary or constitutional jurisdiction may lie before the competent higher court.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84" w:name="_z11i2m8b172x" w:colFirst="0" w:colLast="0"/>
      <w:bookmarkEnd w:id="1284"/>
      <w:r>
        <w:rPr>
          <w:rFonts w:ascii="Times New Roman" w:eastAsia="Times New Roman" w:hAnsi="Times New Roman" w:cs="Times New Roman"/>
          <w:b/>
          <w:bCs/>
          <w:sz w:val="20"/>
          <w:szCs w:val="20"/>
        </w:rPr>
        <w:t>Scenario 4 — Fiduciary / Legal Obligation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Judicial Magistrate of the competent class under Section 28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The court having jurisdiction where the legal obligation existed or where the alleged cheating/failure occurred.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Appellate / Revisionary Ju</w:t>
      </w:r>
      <w:r>
        <w:rPr>
          <w:rFonts w:ascii="Times New Roman" w:eastAsia="Times New Roman" w:hAnsi="Times New Roman" w:cs="Times New Roman"/>
          <w:b/>
          <w:bCs/>
          <w:sz w:val="20"/>
          <w:szCs w:val="20"/>
        </w:rPr>
        <w:t>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Appeal to the Court of Session and revision before the High Court, where legally applicable.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85" w:name="_nl9camn6z4de" w:colFirst="0" w:colLast="0"/>
      <w:bookmarkEnd w:id="1285"/>
      <w:r>
        <w:rPr>
          <w:rFonts w:ascii="Times New Roman" w:eastAsia="Times New Roman" w:hAnsi="Times New Roman" w:cs="Times New Roman"/>
          <w:b/>
          <w:bCs/>
          <w:sz w:val="20"/>
          <w:szCs w:val="20"/>
        </w:rPr>
        <w:t>Scenario 5 — Dishonoured Cheque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Competent Judicial Magistrate under the applicable criminal procedure.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Jurisdiction may arise where the cheque was issued or delivered or where it was presented/dishonoured by the drawee bank, subject to the applicable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Appellate / Revisionary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Appeal, revision, or constitutional jurisdiction may be availabl</w:t>
      </w:r>
      <w:r>
        <w:rPr>
          <w:rFonts w:ascii="Times New Roman" w:eastAsia="Times New Roman" w:hAnsi="Times New Roman" w:cs="Times New Roman"/>
          <w:sz w:val="20"/>
          <w:szCs w:val="20"/>
        </w:rPr>
        <w:t>e before the competent higher forum.</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86" w:name="_4o996qqupdya" w:colFirst="0" w:colLast="0"/>
      <w:bookmarkEnd w:id="1286"/>
      <w:r>
        <w:rPr>
          <w:rFonts w:ascii="Times New Roman" w:eastAsia="Times New Roman" w:hAnsi="Times New Roman" w:cs="Times New Roman"/>
          <w:b/>
          <w:bCs/>
          <w:sz w:val="20"/>
          <w:szCs w:val="20"/>
        </w:rPr>
        <w:t>Scenario 6 — Land &amp; Real Estate Fraud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Judicial Magistrate or Court of Session, depending upon the offences and their respective punishments.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Territorial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The court having jurisdiction</w:t>
      </w:r>
      <w:r>
        <w:rPr>
          <w:rFonts w:ascii="Times New Roman" w:eastAsia="Times New Roman" w:hAnsi="Times New Roman" w:cs="Times New Roman"/>
          <w:sz w:val="20"/>
          <w:szCs w:val="20"/>
        </w:rPr>
        <w:t xml:space="preserve"> where the property is situated or where the relevant forged conveyance/document was executed.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Appellate / Revisionary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Appeal may lie to the competent appellate court, including the Court of Session or High Court depending upon the trial foru</w:t>
      </w:r>
      <w:r>
        <w:rPr>
          <w:rFonts w:ascii="Times New Roman" w:eastAsia="Times New Roman" w:hAnsi="Times New Roman" w:cs="Times New Roman"/>
          <w:sz w:val="20"/>
          <w:szCs w:val="20"/>
        </w:rPr>
        <w:t>m. Revision may be available under the Cr.P.C.</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287" w:name="_zh4z6pip6zjf" w:colFirst="0" w:colLast="0"/>
      <w:bookmarkEnd w:id="1287"/>
      <w:r>
        <w:rPr>
          <w:rFonts w:ascii="Times New Roman" w:eastAsia="Times New Roman" w:hAnsi="Times New Roman" w:cs="Times New Roman"/>
          <w:b/>
          <w:bCs/>
          <w:sz w:val="20"/>
          <w:szCs w:val="20"/>
        </w:rPr>
        <w:t>Scenario 7 — Electronic &amp; Cybercrime Fraud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Designated Special Court under PECA 2016 / competent Court of Session, as provided by the applicable statutory framework.</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Territorial Jurisdict</w:t>
      </w:r>
      <w:r>
        <w:rPr>
          <w:rFonts w:ascii="Times New Roman" w:eastAsia="Times New Roman" w:hAnsi="Times New Roman" w:cs="Times New Roman"/>
          <w:b/>
          <w:bCs/>
          <w:sz w:val="20"/>
          <w:szCs w:val="20"/>
        </w:rPr>
        <w: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Jurisdiction may arise where the electronic transmission originated, was received, or where the victim suffered the relevant loss, subject to PECA and applicable procedural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Appellate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Appeal lies before the High Court in accordance w</w:t>
      </w:r>
      <w:r>
        <w:rPr>
          <w:rFonts w:ascii="Times New Roman" w:eastAsia="Times New Roman" w:hAnsi="Times New Roman" w:cs="Times New Roman"/>
          <w:sz w:val="20"/>
          <w:szCs w:val="20"/>
        </w:rPr>
        <w:t>ith the applicable provisions of PECA.</w:t>
      </w:r>
    </w:p>
    <w:p w:rsidR="001E296C" w:rsidRDefault="00750CC2" w:rsidP="00750CC2">
      <w:pPr>
        <w:spacing w:before="240" w:after="240"/>
        <w:rPr>
          <w:b/>
          <w:bCs/>
          <w:sz w:val="20"/>
          <w:szCs w:val="20"/>
          <w:u w:val="single"/>
        </w:rPr>
      </w:pPr>
      <w:r>
        <w:rPr>
          <w:rFonts w:ascii="Times New Roman" w:eastAsia="Times New Roman" w:hAnsi="Times New Roman" w:cs="Times New Roman"/>
          <w:b/>
          <w:bCs/>
          <w:i/>
          <w:iCs/>
          <w:sz w:val="24"/>
          <w:szCs w:val="24"/>
          <w:u w:val="single"/>
        </w:rPr>
        <w:t xml:space="preserve">  iv)   Procedure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0"/>
          <w:szCs w:val="20"/>
        </w:rPr>
        <w:br/>
      </w:r>
      <w:r>
        <w:rPr>
          <w:b/>
          <w:bCs/>
          <w:sz w:val="20"/>
          <w:szCs w:val="20"/>
          <w:u w:val="single"/>
        </w:rPr>
        <w:t>CHEATING — PROCEDURAL WORKFLOW IN PAKISTAN</w:t>
      </w:r>
    </w:p>
    <w:p w:rsidR="001E296C" w:rsidRDefault="001E296C" w:rsidP="00750CC2">
      <w:pPr>
        <w:rPr>
          <w:sz w:val="20"/>
          <w:szCs w:val="20"/>
        </w:rPr>
      </w:pPr>
    </w:p>
    <w:p w:rsidR="001E296C" w:rsidRDefault="00750CC2" w:rsidP="00750CC2">
      <w:pPr>
        <w:pStyle w:val="Subtitle"/>
        <w:keepNext w:val="0"/>
        <w:keepLines w:val="0"/>
        <w:spacing w:before="480"/>
        <w:rPr>
          <w:b/>
          <w:bCs/>
          <w:color w:val="000000"/>
          <w:sz w:val="20"/>
          <w:szCs w:val="20"/>
        </w:rPr>
      </w:pPr>
      <w:bookmarkStart w:id="1288" w:name="_jf49sci0hrbv" w:colFirst="0" w:colLast="0"/>
      <w:bookmarkEnd w:id="1288"/>
      <w:r>
        <w:rPr>
          <w:b/>
          <w:bCs/>
          <w:color w:val="000000"/>
          <w:sz w:val="20"/>
          <w:szCs w:val="20"/>
        </w:rPr>
        <w:t xml:space="preserve">                                  TABLE OF CONTENTS</w:t>
      </w:r>
    </w:p>
    <w:p w:rsidR="001E296C" w:rsidRDefault="00750CC2" w:rsidP="00750CC2">
      <w:pPr>
        <w:pStyle w:val="Heading3"/>
        <w:keepNext w:val="0"/>
        <w:keepLines w:val="0"/>
        <w:spacing w:before="280"/>
        <w:rPr>
          <w:b/>
          <w:bCs/>
          <w:color w:val="000000"/>
          <w:sz w:val="20"/>
          <w:szCs w:val="20"/>
        </w:rPr>
      </w:pPr>
      <w:bookmarkStart w:id="1289" w:name="_jstenoyfu7e3" w:colFirst="0" w:colLast="0"/>
      <w:bookmarkEnd w:id="1289"/>
      <w:r>
        <w:rPr>
          <w:b/>
          <w:bCs/>
          <w:color w:val="000000"/>
          <w:sz w:val="20"/>
          <w:szCs w:val="20"/>
        </w:rPr>
        <w:t>1. Pre-Institution and Initial Assessment</w:t>
      </w:r>
    </w:p>
    <w:p w:rsidR="001E296C" w:rsidRDefault="00750CC2" w:rsidP="00750CC2">
      <w:pPr>
        <w:spacing w:before="240" w:after="240"/>
        <w:rPr>
          <w:sz w:val="20"/>
          <w:szCs w:val="20"/>
        </w:rPr>
      </w:pPr>
      <w:r>
        <w:rPr>
          <w:sz w:val="20"/>
          <w:szCs w:val="20"/>
        </w:rPr>
        <w:t>1.1 Receive and Assess the Complaint</w:t>
      </w:r>
      <w:r>
        <w:rPr>
          <w:sz w:val="20"/>
          <w:szCs w:val="20"/>
        </w:rPr>
        <w:br/>
      </w:r>
      <w:r>
        <w:rPr>
          <w:sz w:val="20"/>
          <w:szCs w:val="20"/>
        </w:rPr>
        <w:t>1.2 Identify the Alleged Deception</w:t>
      </w:r>
      <w:r>
        <w:rPr>
          <w:sz w:val="20"/>
          <w:szCs w:val="20"/>
        </w:rPr>
        <w:br/>
        <w:t>1.3 Distinguish Cheating from Mere Breach of Contract</w:t>
      </w:r>
      <w:r>
        <w:rPr>
          <w:sz w:val="20"/>
          <w:szCs w:val="20"/>
        </w:rPr>
        <w:br/>
        <w:t>1.4 Identify the Applicable Offence</w:t>
      </w:r>
      <w:r>
        <w:rPr>
          <w:sz w:val="20"/>
          <w:szCs w:val="20"/>
        </w:rPr>
        <w:br/>
        <w:t>1.5 Determine Jurisdiction</w:t>
      </w:r>
    </w:p>
    <w:p w:rsidR="001E296C" w:rsidRDefault="00750CC2" w:rsidP="00750CC2">
      <w:pPr>
        <w:pStyle w:val="Heading3"/>
        <w:keepNext w:val="0"/>
        <w:keepLines w:val="0"/>
        <w:spacing w:before="280"/>
        <w:rPr>
          <w:b/>
          <w:bCs/>
          <w:color w:val="000000"/>
          <w:sz w:val="20"/>
          <w:szCs w:val="20"/>
        </w:rPr>
      </w:pPr>
      <w:bookmarkStart w:id="1290" w:name="_txba6uz6dbxc" w:colFirst="0" w:colLast="0"/>
      <w:bookmarkEnd w:id="1290"/>
      <w:r>
        <w:rPr>
          <w:b/>
          <w:bCs/>
          <w:color w:val="000000"/>
          <w:sz w:val="20"/>
          <w:szCs w:val="20"/>
        </w:rPr>
        <w:t>2. Evidence Preservation</w:t>
      </w:r>
    </w:p>
    <w:p w:rsidR="001E296C" w:rsidRDefault="00750CC2" w:rsidP="00750CC2">
      <w:pPr>
        <w:spacing w:before="240" w:after="240"/>
        <w:rPr>
          <w:sz w:val="20"/>
          <w:szCs w:val="20"/>
        </w:rPr>
      </w:pPr>
      <w:r>
        <w:rPr>
          <w:sz w:val="20"/>
          <w:szCs w:val="20"/>
        </w:rPr>
        <w:lastRenderedPageBreak/>
        <w:t>2.1 Preserve Documentary and Transaction Records</w:t>
      </w:r>
      <w:r>
        <w:rPr>
          <w:sz w:val="20"/>
          <w:szCs w:val="20"/>
        </w:rPr>
        <w:br/>
        <w:t>2.2 Preserve Financial Evidenc</w:t>
      </w:r>
      <w:r>
        <w:rPr>
          <w:sz w:val="20"/>
          <w:szCs w:val="20"/>
        </w:rPr>
        <w:t>e</w:t>
      </w:r>
      <w:r>
        <w:rPr>
          <w:sz w:val="20"/>
          <w:szCs w:val="20"/>
        </w:rPr>
        <w:br/>
        <w:t>2.3 Preserve Electronic and Digital Evidence</w:t>
      </w:r>
      <w:r>
        <w:rPr>
          <w:sz w:val="20"/>
          <w:szCs w:val="20"/>
        </w:rPr>
        <w:br/>
        <w:t>2.4 Preserve Chain of Custody</w:t>
      </w:r>
    </w:p>
    <w:p w:rsidR="001E296C" w:rsidRDefault="00750CC2" w:rsidP="00750CC2">
      <w:pPr>
        <w:pStyle w:val="Heading3"/>
        <w:keepNext w:val="0"/>
        <w:keepLines w:val="0"/>
        <w:spacing w:before="280"/>
        <w:rPr>
          <w:b/>
          <w:bCs/>
          <w:color w:val="000000"/>
          <w:sz w:val="20"/>
          <w:szCs w:val="20"/>
        </w:rPr>
      </w:pPr>
      <w:bookmarkStart w:id="1291" w:name="_6hldbm488ch0" w:colFirst="0" w:colLast="0"/>
      <w:bookmarkEnd w:id="1291"/>
      <w:r>
        <w:rPr>
          <w:b/>
          <w:bCs/>
          <w:color w:val="000000"/>
          <w:sz w:val="20"/>
          <w:szCs w:val="20"/>
        </w:rPr>
        <w:t>3. Registration of FIR</w:t>
      </w:r>
    </w:p>
    <w:p w:rsidR="001E296C" w:rsidRDefault="00750CC2" w:rsidP="00750CC2">
      <w:pPr>
        <w:spacing w:before="240" w:after="240"/>
        <w:rPr>
          <w:sz w:val="20"/>
          <w:szCs w:val="20"/>
        </w:rPr>
      </w:pPr>
      <w:r>
        <w:rPr>
          <w:sz w:val="20"/>
          <w:szCs w:val="20"/>
        </w:rPr>
        <w:t>3.1 Submit Information to Police</w:t>
      </w:r>
      <w:r>
        <w:rPr>
          <w:sz w:val="20"/>
          <w:szCs w:val="20"/>
        </w:rPr>
        <w:br/>
        <w:t>3.2 Verify the Contents of the FIR</w:t>
      </w:r>
      <w:r>
        <w:rPr>
          <w:sz w:val="20"/>
          <w:szCs w:val="20"/>
        </w:rPr>
        <w:br/>
        <w:t>3.3 Remedy Where FIR Is Not Registered</w:t>
      </w:r>
    </w:p>
    <w:p w:rsidR="001E296C" w:rsidRDefault="00750CC2" w:rsidP="00750CC2">
      <w:pPr>
        <w:pStyle w:val="Heading3"/>
        <w:keepNext w:val="0"/>
        <w:keepLines w:val="0"/>
        <w:spacing w:before="280"/>
        <w:rPr>
          <w:b/>
          <w:bCs/>
          <w:color w:val="000000"/>
          <w:sz w:val="20"/>
          <w:szCs w:val="20"/>
        </w:rPr>
      </w:pPr>
      <w:bookmarkStart w:id="1292" w:name="_vm02lzm329lp" w:colFirst="0" w:colLast="0"/>
      <w:bookmarkEnd w:id="1292"/>
      <w:r>
        <w:rPr>
          <w:b/>
          <w:bCs/>
          <w:color w:val="000000"/>
          <w:sz w:val="20"/>
          <w:szCs w:val="20"/>
        </w:rPr>
        <w:t>4. Investigation</w:t>
      </w:r>
    </w:p>
    <w:p w:rsidR="001E296C" w:rsidRDefault="00750CC2" w:rsidP="00750CC2">
      <w:pPr>
        <w:spacing w:before="240" w:after="240"/>
        <w:rPr>
          <w:sz w:val="20"/>
          <w:szCs w:val="20"/>
        </w:rPr>
      </w:pPr>
      <w:r>
        <w:rPr>
          <w:sz w:val="20"/>
          <w:szCs w:val="20"/>
        </w:rPr>
        <w:t>4.1 Commence Investigation</w:t>
      </w:r>
      <w:r>
        <w:rPr>
          <w:sz w:val="20"/>
          <w:szCs w:val="20"/>
        </w:rPr>
        <w:br/>
      </w:r>
      <w:r>
        <w:rPr>
          <w:sz w:val="20"/>
          <w:szCs w:val="20"/>
        </w:rPr>
        <w:t>4.2 Prepare the Investigation Plan</w:t>
      </w:r>
      <w:r>
        <w:rPr>
          <w:sz w:val="20"/>
          <w:szCs w:val="20"/>
        </w:rPr>
        <w:br/>
        <w:t>4.3 Examine the Representation</w:t>
      </w:r>
      <w:r>
        <w:rPr>
          <w:sz w:val="20"/>
          <w:szCs w:val="20"/>
        </w:rPr>
        <w:br/>
        <w:t>4.4 Examine Dishonest or Fraudulent Intention</w:t>
      </w:r>
      <w:r>
        <w:rPr>
          <w:sz w:val="20"/>
          <w:szCs w:val="20"/>
        </w:rPr>
        <w:br/>
        <w:t>4.5 Establish Inducement</w:t>
      </w:r>
      <w:r>
        <w:rPr>
          <w:sz w:val="20"/>
          <w:szCs w:val="20"/>
        </w:rPr>
        <w:br/>
        <w:t>4.6 Establish Delivery or Transfer of Property</w:t>
      </w:r>
      <w:r>
        <w:rPr>
          <w:sz w:val="20"/>
          <w:szCs w:val="20"/>
        </w:rPr>
        <w:br/>
        <w:t>4.7 Examine the Circumstances of the Transaction</w:t>
      </w:r>
      <w:r>
        <w:rPr>
          <w:sz w:val="20"/>
          <w:szCs w:val="20"/>
        </w:rPr>
        <w:br/>
        <w:t>4.8 Identify and Examin</w:t>
      </w:r>
      <w:r>
        <w:rPr>
          <w:sz w:val="20"/>
          <w:szCs w:val="20"/>
        </w:rPr>
        <w:t>e Witnesses</w:t>
      </w:r>
      <w:r>
        <w:rPr>
          <w:sz w:val="20"/>
          <w:szCs w:val="20"/>
        </w:rPr>
        <w:br/>
        <w:t>4.9 Record Statements Under Section 161 Cr.P.C.</w:t>
      </w:r>
      <w:r>
        <w:rPr>
          <w:sz w:val="20"/>
          <w:szCs w:val="20"/>
        </w:rPr>
        <w:br/>
        <w:t>4.10 Record Statement Before Magistrate Where Appropriate</w:t>
      </w:r>
    </w:p>
    <w:p w:rsidR="001E296C" w:rsidRDefault="00750CC2" w:rsidP="00750CC2">
      <w:pPr>
        <w:pStyle w:val="Heading3"/>
        <w:keepNext w:val="0"/>
        <w:keepLines w:val="0"/>
        <w:spacing w:before="280"/>
        <w:rPr>
          <w:b/>
          <w:bCs/>
          <w:color w:val="000000"/>
          <w:sz w:val="20"/>
          <w:szCs w:val="20"/>
        </w:rPr>
      </w:pPr>
      <w:bookmarkStart w:id="1293" w:name="_7266cimuw87o" w:colFirst="0" w:colLast="0"/>
      <w:bookmarkEnd w:id="1293"/>
      <w:r>
        <w:rPr>
          <w:b/>
          <w:bCs/>
          <w:color w:val="000000"/>
          <w:sz w:val="20"/>
          <w:szCs w:val="20"/>
        </w:rPr>
        <w:t>5. Identification, Search, Seizure and Recovery</w:t>
      </w:r>
    </w:p>
    <w:p w:rsidR="001E296C" w:rsidRDefault="00750CC2" w:rsidP="00750CC2">
      <w:pPr>
        <w:spacing w:before="240" w:after="240"/>
        <w:rPr>
          <w:sz w:val="20"/>
          <w:szCs w:val="20"/>
        </w:rPr>
      </w:pPr>
      <w:r>
        <w:rPr>
          <w:sz w:val="20"/>
          <w:szCs w:val="20"/>
        </w:rPr>
        <w:t>5.1 Verify the Identity of the Accused</w:t>
      </w:r>
      <w:r>
        <w:rPr>
          <w:sz w:val="20"/>
          <w:szCs w:val="20"/>
        </w:rPr>
        <w:br/>
        <w:t>5.2 Conduct Lawful Search or Seizure</w:t>
      </w:r>
      <w:r>
        <w:rPr>
          <w:sz w:val="20"/>
          <w:szCs w:val="20"/>
        </w:rPr>
        <w:br/>
        <w:t>5.3 Trace Mone</w:t>
      </w:r>
      <w:r>
        <w:rPr>
          <w:sz w:val="20"/>
          <w:szCs w:val="20"/>
        </w:rPr>
        <w:t>y or Property</w:t>
      </w:r>
      <w:r>
        <w:rPr>
          <w:sz w:val="20"/>
          <w:szCs w:val="20"/>
        </w:rPr>
        <w:br/>
        <w:t>5.4 Conduct Recovery Where Applicable</w:t>
      </w:r>
    </w:p>
    <w:p w:rsidR="001E296C" w:rsidRDefault="00750CC2" w:rsidP="00750CC2">
      <w:pPr>
        <w:pStyle w:val="Heading3"/>
        <w:keepNext w:val="0"/>
        <w:keepLines w:val="0"/>
        <w:spacing w:before="280"/>
        <w:rPr>
          <w:b/>
          <w:bCs/>
          <w:color w:val="000000"/>
          <w:sz w:val="20"/>
          <w:szCs w:val="20"/>
        </w:rPr>
      </w:pPr>
      <w:bookmarkStart w:id="1294" w:name="_ovoz4dvgreto" w:colFirst="0" w:colLast="0"/>
      <w:bookmarkEnd w:id="1294"/>
      <w:r>
        <w:rPr>
          <w:b/>
          <w:bCs/>
          <w:color w:val="000000"/>
          <w:sz w:val="20"/>
          <w:szCs w:val="20"/>
        </w:rPr>
        <w:t>6. Financial, Documentary and Digital Investigation</w:t>
      </w:r>
    </w:p>
    <w:p w:rsidR="001E296C" w:rsidRDefault="00750CC2" w:rsidP="00750CC2">
      <w:pPr>
        <w:spacing w:before="240" w:after="240"/>
        <w:rPr>
          <w:sz w:val="20"/>
          <w:szCs w:val="20"/>
        </w:rPr>
      </w:pPr>
      <w:r>
        <w:rPr>
          <w:sz w:val="20"/>
          <w:szCs w:val="20"/>
        </w:rPr>
        <w:t>6.1 Obtain and Verify Financial Records</w:t>
      </w:r>
      <w:r>
        <w:rPr>
          <w:sz w:val="20"/>
          <w:szCs w:val="20"/>
        </w:rPr>
        <w:br/>
        <w:t>6.2 Examine Bank and Payment Transactions</w:t>
      </w:r>
      <w:r>
        <w:rPr>
          <w:sz w:val="20"/>
          <w:szCs w:val="20"/>
        </w:rPr>
        <w:br/>
        <w:t>6.3 Examine Electronic Communications</w:t>
      </w:r>
      <w:r>
        <w:rPr>
          <w:sz w:val="20"/>
          <w:szCs w:val="20"/>
        </w:rPr>
        <w:br/>
        <w:t>6.4 Conduct Forensic Examination</w:t>
      </w:r>
      <w:r>
        <w:rPr>
          <w:sz w:val="20"/>
          <w:szCs w:val="20"/>
        </w:rPr>
        <w:t xml:space="preserve"> Where Necessary</w:t>
      </w:r>
    </w:p>
    <w:p w:rsidR="001E296C" w:rsidRDefault="00750CC2" w:rsidP="00750CC2">
      <w:pPr>
        <w:pStyle w:val="Heading3"/>
        <w:keepNext w:val="0"/>
        <w:keepLines w:val="0"/>
        <w:spacing w:before="280"/>
        <w:rPr>
          <w:b/>
          <w:bCs/>
          <w:color w:val="000000"/>
          <w:sz w:val="20"/>
          <w:szCs w:val="20"/>
        </w:rPr>
      </w:pPr>
      <w:bookmarkStart w:id="1295" w:name="_q0aw45latxj8" w:colFirst="0" w:colLast="0"/>
      <w:bookmarkEnd w:id="1295"/>
      <w:r>
        <w:rPr>
          <w:b/>
          <w:bCs/>
          <w:color w:val="000000"/>
          <w:sz w:val="20"/>
          <w:szCs w:val="20"/>
        </w:rPr>
        <w:t>7. Arrest and Bail</w:t>
      </w:r>
    </w:p>
    <w:p w:rsidR="001E296C" w:rsidRDefault="00750CC2" w:rsidP="00750CC2">
      <w:pPr>
        <w:spacing w:before="240" w:after="240"/>
        <w:rPr>
          <w:sz w:val="20"/>
          <w:szCs w:val="20"/>
        </w:rPr>
      </w:pPr>
      <w:r>
        <w:rPr>
          <w:sz w:val="20"/>
          <w:szCs w:val="20"/>
        </w:rPr>
        <w:t>7.1 Consider Arrest</w:t>
      </w:r>
      <w:r>
        <w:rPr>
          <w:sz w:val="20"/>
          <w:szCs w:val="20"/>
        </w:rPr>
        <w:br/>
        <w:t>7.2 Regular Bail</w:t>
      </w:r>
      <w:r>
        <w:rPr>
          <w:sz w:val="20"/>
          <w:szCs w:val="20"/>
        </w:rPr>
        <w:br/>
        <w:t>7.3 Pre-Arrest Bail</w:t>
      </w:r>
    </w:p>
    <w:p w:rsidR="001E296C" w:rsidRDefault="00750CC2" w:rsidP="00750CC2">
      <w:pPr>
        <w:pStyle w:val="Heading3"/>
        <w:keepNext w:val="0"/>
        <w:keepLines w:val="0"/>
        <w:spacing w:before="280"/>
        <w:rPr>
          <w:b/>
          <w:bCs/>
          <w:color w:val="000000"/>
          <w:sz w:val="20"/>
          <w:szCs w:val="20"/>
        </w:rPr>
      </w:pPr>
      <w:bookmarkStart w:id="1296" w:name="_ehlnrhl25qrg" w:colFirst="0" w:colLast="0"/>
      <w:bookmarkEnd w:id="1296"/>
      <w:r>
        <w:rPr>
          <w:b/>
          <w:bCs/>
          <w:color w:val="000000"/>
          <w:sz w:val="20"/>
          <w:szCs w:val="20"/>
        </w:rPr>
        <w:t>8. Completion of Investigation and Police Report</w:t>
      </w:r>
    </w:p>
    <w:p w:rsidR="001E296C" w:rsidRDefault="00750CC2" w:rsidP="00750CC2">
      <w:pPr>
        <w:spacing w:before="240" w:after="240"/>
        <w:rPr>
          <w:sz w:val="20"/>
          <w:szCs w:val="20"/>
        </w:rPr>
      </w:pPr>
      <w:r>
        <w:rPr>
          <w:sz w:val="20"/>
          <w:szCs w:val="20"/>
        </w:rPr>
        <w:t>8.1 Assess the Investigation</w:t>
      </w:r>
      <w:r>
        <w:rPr>
          <w:sz w:val="20"/>
          <w:szCs w:val="20"/>
        </w:rPr>
        <w:br/>
        <w:t>8.2 Prepare the Police Report</w:t>
      </w:r>
      <w:r>
        <w:rPr>
          <w:sz w:val="20"/>
          <w:szCs w:val="20"/>
        </w:rPr>
        <w:br/>
      </w:r>
      <w:r>
        <w:rPr>
          <w:sz w:val="20"/>
          <w:szCs w:val="20"/>
        </w:rPr>
        <w:lastRenderedPageBreak/>
        <w:t>8.3 Submit a Report Supporting Prosecution</w:t>
      </w:r>
      <w:r>
        <w:rPr>
          <w:sz w:val="20"/>
          <w:szCs w:val="20"/>
        </w:rPr>
        <w:br/>
        <w:t>8.4 Submit a</w:t>
      </w:r>
      <w:r>
        <w:rPr>
          <w:sz w:val="20"/>
          <w:szCs w:val="20"/>
        </w:rPr>
        <w:t xml:space="preserve"> Negative or Cancellation Report</w:t>
      </w:r>
    </w:p>
    <w:p w:rsidR="001E296C" w:rsidRDefault="00750CC2" w:rsidP="00750CC2">
      <w:pPr>
        <w:pStyle w:val="Heading3"/>
        <w:keepNext w:val="0"/>
        <w:keepLines w:val="0"/>
        <w:spacing w:before="280"/>
        <w:rPr>
          <w:b/>
          <w:bCs/>
          <w:color w:val="000000"/>
          <w:sz w:val="20"/>
          <w:szCs w:val="20"/>
        </w:rPr>
      </w:pPr>
      <w:bookmarkStart w:id="1297" w:name="_9g02o9h0z1p7" w:colFirst="0" w:colLast="0"/>
      <w:bookmarkEnd w:id="1297"/>
      <w:r>
        <w:rPr>
          <w:b/>
          <w:bCs/>
          <w:color w:val="000000"/>
          <w:sz w:val="20"/>
          <w:szCs w:val="20"/>
        </w:rPr>
        <w:t>9. Cognizance</w:t>
      </w:r>
    </w:p>
    <w:p w:rsidR="001E296C" w:rsidRDefault="00750CC2" w:rsidP="00750CC2">
      <w:pPr>
        <w:spacing w:before="240" w:after="240"/>
        <w:rPr>
          <w:sz w:val="20"/>
          <w:szCs w:val="20"/>
        </w:rPr>
      </w:pPr>
      <w:r>
        <w:rPr>
          <w:sz w:val="20"/>
          <w:szCs w:val="20"/>
        </w:rPr>
        <w:t>9.1 Take Cognizance on Police Report</w:t>
      </w:r>
      <w:r>
        <w:rPr>
          <w:sz w:val="20"/>
          <w:szCs w:val="20"/>
        </w:rPr>
        <w:br/>
        <w:t>9.2 Consider a Cancellation or Negative Report</w:t>
      </w:r>
      <w:r>
        <w:rPr>
          <w:sz w:val="20"/>
          <w:szCs w:val="20"/>
        </w:rPr>
        <w:br/>
        <w:t>9.3 Institute a Private Complaint Where Applicable</w:t>
      </w:r>
    </w:p>
    <w:p w:rsidR="001E296C" w:rsidRDefault="00750CC2" w:rsidP="00750CC2">
      <w:pPr>
        <w:pStyle w:val="Heading3"/>
        <w:keepNext w:val="0"/>
        <w:keepLines w:val="0"/>
        <w:spacing w:before="280"/>
        <w:rPr>
          <w:b/>
          <w:bCs/>
          <w:color w:val="000000"/>
          <w:sz w:val="20"/>
          <w:szCs w:val="20"/>
        </w:rPr>
      </w:pPr>
      <w:bookmarkStart w:id="1298" w:name="_d2l2e1sv1x2r" w:colFirst="0" w:colLast="0"/>
      <w:bookmarkEnd w:id="1298"/>
      <w:r>
        <w:rPr>
          <w:b/>
          <w:bCs/>
          <w:color w:val="000000"/>
          <w:sz w:val="20"/>
          <w:szCs w:val="20"/>
        </w:rPr>
        <w:t>10. Process and Appearance of Accused</w:t>
      </w:r>
    </w:p>
    <w:p w:rsidR="001E296C" w:rsidRDefault="00750CC2" w:rsidP="00750CC2">
      <w:pPr>
        <w:spacing w:before="240" w:after="240"/>
        <w:rPr>
          <w:sz w:val="20"/>
          <w:szCs w:val="20"/>
        </w:rPr>
      </w:pPr>
      <w:r>
        <w:rPr>
          <w:sz w:val="20"/>
          <w:szCs w:val="20"/>
        </w:rPr>
        <w:t>10.1 Issue Process</w:t>
      </w:r>
      <w:r>
        <w:rPr>
          <w:sz w:val="20"/>
          <w:szCs w:val="20"/>
        </w:rPr>
        <w:br/>
        <w:t>10.2 Secure Appea</w:t>
      </w:r>
      <w:r>
        <w:rPr>
          <w:sz w:val="20"/>
          <w:szCs w:val="20"/>
        </w:rPr>
        <w:t>rance of Accused</w:t>
      </w:r>
    </w:p>
    <w:p w:rsidR="001E296C" w:rsidRDefault="00750CC2" w:rsidP="00750CC2">
      <w:pPr>
        <w:pStyle w:val="Heading3"/>
        <w:keepNext w:val="0"/>
        <w:keepLines w:val="0"/>
        <w:spacing w:before="280"/>
        <w:rPr>
          <w:b/>
          <w:bCs/>
          <w:color w:val="000000"/>
          <w:sz w:val="20"/>
          <w:szCs w:val="20"/>
        </w:rPr>
      </w:pPr>
      <w:bookmarkStart w:id="1299" w:name="_80jw6gue27wz" w:colFirst="0" w:colLast="0"/>
      <w:bookmarkEnd w:id="1299"/>
      <w:r>
        <w:rPr>
          <w:b/>
          <w:bCs/>
          <w:color w:val="000000"/>
          <w:sz w:val="20"/>
          <w:szCs w:val="20"/>
        </w:rPr>
        <w:t>11. Supply of Documents and Pre-Trial Proceedings</w:t>
      </w:r>
    </w:p>
    <w:p w:rsidR="001E296C" w:rsidRDefault="00750CC2" w:rsidP="00750CC2">
      <w:pPr>
        <w:spacing w:before="240" w:after="240"/>
        <w:rPr>
          <w:sz w:val="20"/>
          <w:szCs w:val="20"/>
        </w:rPr>
      </w:pPr>
      <w:r>
        <w:rPr>
          <w:sz w:val="20"/>
          <w:szCs w:val="20"/>
        </w:rPr>
        <w:t>11.1 Supply Statements and Documents</w:t>
      </w:r>
      <w:r>
        <w:rPr>
          <w:sz w:val="20"/>
          <w:szCs w:val="20"/>
        </w:rPr>
        <w:br/>
        <w:t>11.2 Consider Preliminary Acquittal</w:t>
      </w:r>
    </w:p>
    <w:p w:rsidR="001E296C" w:rsidRDefault="00750CC2" w:rsidP="00750CC2">
      <w:pPr>
        <w:pStyle w:val="Heading3"/>
        <w:keepNext w:val="0"/>
        <w:keepLines w:val="0"/>
        <w:spacing w:before="280"/>
        <w:rPr>
          <w:b/>
          <w:bCs/>
          <w:color w:val="000000"/>
          <w:sz w:val="20"/>
          <w:szCs w:val="20"/>
        </w:rPr>
      </w:pPr>
      <w:bookmarkStart w:id="1300" w:name="_3gfwwk4302ly" w:colFirst="0" w:colLast="0"/>
      <w:bookmarkEnd w:id="1300"/>
      <w:r>
        <w:rPr>
          <w:b/>
          <w:bCs/>
          <w:color w:val="000000"/>
          <w:sz w:val="20"/>
          <w:szCs w:val="20"/>
        </w:rPr>
        <w:t>12. Trial and Charge</w:t>
      </w:r>
    </w:p>
    <w:p w:rsidR="001E296C" w:rsidRDefault="00750CC2" w:rsidP="00750CC2">
      <w:pPr>
        <w:spacing w:before="240" w:after="240"/>
        <w:rPr>
          <w:sz w:val="20"/>
          <w:szCs w:val="20"/>
        </w:rPr>
      </w:pPr>
      <w:r>
        <w:rPr>
          <w:sz w:val="20"/>
          <w:szCs w:val="20"/>
        </w:rPr>
        <w:t>12.1 Determine Applicable Trial Procedure</w:t>
      </w:r>
      <w:r>
        <w:rPr>
          <w:sz w:val="20"/>
          <w:szCs w:val="20"/>
        </w:rPr>
        <w:br/>
        <w:t>12.2 State or Frame the Accusation</w:t>
      </w:r>
      <w:r>
        <w:rPr>
          <w:sz w:val="20"/>
          <w:szCs w:val="20"/>
        </w:rPr>
        <w:br/>
      </w:r>
      <w:r>
        <w:rPr>
          <w:sz w:val="20"/>
          <w:szCs w:val="20"/>
        </w:rPr>
        <w:t>12.3 Record the Plea</w:t>
      </w:r>
    </w:p>
    <w:p w:rsidR="001E296C" w:rsidRDefault="00750CC2" w:rsidP="00750CC2">
      <w:pPr>
        <w:pStyle w:val="Heading3"/>
        <w:keepNext w:val="0"/>
        <w:keepLines w:val="0"/>
        <w:spacing w:before="280"/>
        <w:rPr>
          <w:b/>
          <w:bCs/>
          <w:color w:val="000000"/>
          <w:sz w:val="20"/>
          <w:szCs w:val="20"/>
        </w:rPr>
      </w:pPr>
      <w:bookmarkStart w:id="1301" w:name="_rpavm1vtwrnh" w:colFirst="0" w:colLast="0"/>
      <w:bookmarkEnd w:id="1301"/>
      <w:r>
        <w:rPr>
          <w:b/>
          <w:bCs/>
          <w:color w:val="000000"/>
          <w:sz w:val="20"/>
          <w:szCs w:val="20"/>
        </w:rPr>
        <w:t>13. Prosecution Evidence</w:t>
      </w:r>
    </w:p>
    <w:p w:rsidR="001E296C" w:rsidRDefault="00750CC2" w:rsidP="00750CC2">
      <w:pPr>
        <w:spacing w:before="240" w:after="240"/>
        <w:rPr>
          <w:sz w:val="20"/>
          <w:szCs w:val="20"/>
        </w:rPr>
      </w:pPr>
      <w:r>
        <w:rPr>
          <w:sz w:val="20"/>
          <w:szCs w:val="20"/>
        </w:rPr>
        <w:t>13.1 Examine the Complainant and Material Witnesses</w:t>
      </w:r>
      <w:r>
        <w:rPr>
          <w:sz w:val="20"/>
          <w:szCs w:val="20"/>
        </w:rPr>
        <w:br/>
        <w:t>13.2 Prove the Essential Ingredients</w:t>
      </w:r>
      <w:r>
        <w:rPr>
          <w:sz w:val="20"/>
          <w:szCs w:val="20"/>
        </w:rPr>
        <w:br/>
        <w:t>13.3 Produce Documentary Evidence</w:t>
      </w:r>
      <w:r>
        <w:rPr>
          <w:sz w:val="20"/>
          <w:szCs w:val="20"/>
        </w:rPr>
        <w:br/>
        <w:t>13.4 Produce Electronic Evidence</w:t>
      </w:r>
      <w:r>
        <w:rPr>
          <w:sz w:val="20"/>
          <w:szCs w:val="20"/>
        </w:rPr>
        <w:br/>
        <w:t>13.5 Produce Expert Evidence</w:t>
      </w:r>
      <w:r>
        <w:rPr>
          <w:sz w:val="20"/>
          <w:szCs w:val="20"/>
        </w:rPr>
        <w:br/>
        <w:t>13.6 Close Prosecution Ev</w:t>
      </w:r>
      <w:r>
        <w:rPr>
          <w:sz w:val="20"/>
          <w:szCs w:val="20"/>
        </w:rPr>
        <w:t>idence</w:t>
      </w:r>
    </w:p>
    <w:p w:rsidR="001E296C" w:rsidRDefault="00750CC2" w:rsidP="00750CC2">
      <w:pPr>
        <w:pStyle w:val="Heading3"/>
        <w:keepNext w:val="0"/>
        <w:keepLines w:val="0"/>
        <w:spacing w:before="280"/>
        <w:rPr>
          <w:b/>
          <w:bCs/>
          <w:color w:val="000000"/>
          <w:sz w:val="20"/>
          <w:szCs w:val="20"/>
        </w:rPr>
      </w:pPr>
      <w:bookmarkStart w:id="1302" w:name="_j9ubbmse5i5y" w:colFirst="0" w:colLast="0"/>
      <w:bookmarkEnd w:id="1302"/>
      <w:r>
        <w:rPr>
          <w:b/>
          <w:bCs/>
          <w:color w:val="000000"/>
          <w:sz w:val="20"/>
          <w:szCs w:val="20"/>
        </w:rPr>
        <w:t>14. Statement and Defence of Accused</w:t>
      </w:r>
    </w:p>
    <w:p w:rsidR="001E296C" w:rsidRDefault="00750CC2" w:rsidP="00750CC2">
      <w:pPr>
        <w:spacing w:before="240" w:after="240"/>
        <w:rPr>
          <w:sz w:val="20"/>
          <w:szCs w:val="20"/>
        </w:rPr>
      </w:pPr>
      <w:r>
        <w:rPr>
          <w:sz w:val="20"/>
          <w:szCs w:val="20"/>
        </w:rPr>
        <w:t>14.1 Record Statement Under Section 342 Cr.P.C.</w:t>
      </w:r>
      <w:r>
        <w:rPr>
          <w:sz w:val="20"/>
          <w:szCs w:val="20"/>
        </w:rPr>
        <w:br/>
        <w:t>14.2 Allow Defence Evidence</w:t>
      </w:r>
      <w:r>
        <w:rPr>
          <w:sz w:val="20"/>
          <w:szCs w:val="20"/>
        </w:rPr>
        <w:br/>
        <w:t>14.3 Close Defence Evidence</w:t>
      </w:r>
    </w:p>
    <w:p w:rsidR="001E296C" w:rsidRDefault="00750CC2" w:rsidP="00750CC2">
      <w:pPr>
        <w:pStyle w:val="Heading3"/>
        <w:keepNext w:val="0"/>
        <w:keepLines w:val="0"/>
        <w:spacing w:before="280"/>
        <w:rPr>
          <w:b/>
          <w:bCs/>
          <w:color w:val="000000"/>
          <w:sz w:val="20"/>
          <w:szCs w:val="20"/>
        </w:rPr>
      </w:pPr>
      <w:bookmarkStart w:id="1303" w:name="_53n6y3tlrji7" w:colFirst="0" w:colLast="0"/>
      <w:bookmarkEnd w:id="1303"/>
      <w:r>
        <w:rPr>
          <w:b/>
          <w:bCs/>
          <w:color w:val="000000"/>
          <w:sz w:val="20"/>
          <w:szCs w:val="20"/>
        </w:rPr>
        <w:t>15. Final Arguments and Judgment</w:t>
      </w:r>
    </w:p>
    <w:p w:rsidR="001E296C" w:rsidRDefault="00750CC2" w:rsidP="00750CC2">
      <w:pPr>
        <w:spacing w:before="240" w:after="240"/>
        <w:rPr>
          <w:sz w:val="20"/>
          <w:szCs w:val="20"/>
        </w:rPr>
      </w:pPr>
      <w:r>
        <w:rPr>
          <w:sz w:val="20"/>
          <w:szCs w:val="20"/>
        </w:rPr>
        <w:t>15.1 Hear Final Arguments</w:t>
      </w:r>
      <w:r>
        <w:rPr>
          <w:sz w:val="20"/>
          <w:szCs w:val="20"/>
        </w:rPr>
        <w:br/>
        <w:t>15.2 Evaluate the Evidence</w:t>
      </w:r>
      <w:r>
        <w:rPr>
          <w:sz w:val="20"/>
          <w:szCs w:val="20"/>
        </w:rPr>
        <w:br/>
        <w:t>15.3 Pronounce Judgmen</w:t>
      </w:r>
      <w:r>
        <w:rPr>
          <w:sz w:val="20"/>
          <w:szCs w:val="20"/>
        </w:rPr>
        <w:t>t</w:t>
      </w:r>
    </w:p>
    <w:p w:rsidR="001E296C" w:rsidRDefault="00750CC2" w:rsidP="00750CC2">
      <w:pPr>
        <w:pStyle w:val="Heading3"/>
        <w:keepNext w:val="0"/>
        <w:keepLines w:val="0"/>
        <w:spacing w:before="280"/>
        <w:rPr>
          <w:b/>
          <w:bCs/>
          <w:color w:val="000000"/>
          <w:sz w:val="20"/>
          <w:szCs w:val="20"/>
        </w:rPr>
      </w:pPr>
      <w:bookmarkStart w:id="1304" w:name="_ucf018bwpjb2" w:colFirst="0" w:colLast="0"/>
      <w:bookmarkEnd w:id="1304"/>
      <w:r>
        <w:rPr>
          <w:b/>
          <w:bCs/>
          <w:color w:val="000000"/>
          <w:sz w:val="20"/>
          <w:szCs w:val="20"/>
        </w:rPr>
        <w:t>16. Sentencing</w:t>
      </w:r>
    </w:p>
    <w:p w:rsidR="001E296C" w:rsidRDefault="00750CC2" w:rsidP="00750CC2">
      <w:pPr>
        <w:spacing w:before="240" w:after="240"/>
        <w:rPr>
          <w:sz w:val="20"/>
          <w:szCs w:val="20"/>
        </w:rPr>
      </w:pPr>
      <w:r>
        <w:rPr>
          <w:sz w:val="20"/>
          <w:szCs w:val="20"/>
        </w:rPr>
        <w:lastRenderedPageBreak/>
        <w:t>16.1 Impose Lawful Sentence</w:t>
      </w:r>
      <w:r>
        <w:rPr>
          <w:sz w:val="20"/>
          <w:szCs w:val="20"/>
        </w:rPr>
        <w:br/>
        <w:t>16.2 Consider Compensation</w:t>
      </w:r>
      <w:r>
        <w:rPr>
          <w:sz w:val="20"/>
          <w:szCs w:val="20"/>
        </w:rPr>
        <w:br/>
        <w:t>16.3 Record Sentence and Compliance Requirements</w:t>
      </w:r>
    </w:p>
    <w:p w:rsidR="001E296C" w:rsidRDefault="00750CC2" w:rsidP="00750CC2">
      <w:pPr>
        <w:pStyle w:val="Heading3"/>
        <w:keepNext w:val="0"/>
        <w:keepLines w:val="0"/>
        <w:spacing w:before="280"/>
        <w:rPr>
          <w:b/>
          <w:bCs/>
          <w:color w:val="000000"/>
          <w:sz w:val="20"/>
          <w:szCs w:val="20"/>
        </w:rPr>
      </w:pPr>
      <w:bookmarkStart w:id="1305" w:name="_hhhke37xu726" w:colFirst="0" w:colLast="0"/>
      <w:bookmarkEnd w:id="1305"/>
      <w:r>
        <w:rPr>
          <w:b/>
          <w:bCs/>
          <w:color w:val="000000"/>
          <w:sz w:val="20"/>
          <w:szCs w:val="20"/>
        </w:rPr>
        <w:t>17. Compounding and Settlement</w:t>
      </w:r>
    </w:p>
    <w:p w:rsidR="001E296C" w:rsidRDefault="00750CC2" w:rsidP="00750CC2">
      <w:pPr>
        <w:spacing w:before="240" w:after="240"/>
        <w:rPr>
          <w:sz w:val="20"/>
          <w:szCs w:val="20"/>
        </w:rPr>
      </w:pPr>
      <w:r>
        <w:rPr>
          <w:sz w:val="20"/>
          <w:szCs w:val="20"/>
        </w:rPr>
        <w:t>17.1 Determine Whether Compounding Is Legally Permissible</w:t>
      </w:r>
      <w:r>
        <w:rPr>
          <w:sz w:val="20"/>
          <w:szCs w:val="20"/>
        </w:rPr>
        <w:br/>
        <w:t>17.2 Consider and Record the Compromise</w:t>
      </w:r>
    </w:p>
    <w:p w:rsidR="001E296C" w:rsidRDefault="00750CC2" w:rsidP="00750CC2">
      <w:pPr>
        <w:pStyle w:val="Heading3"/>
        <w:keepNext w:val="0"/>
        <w:keepLines w:val="0"/>
        <w:spacing w:before="280"/>
        <w:rPr>
          <w:b/>
          <w:bCs/>
          <w:color w:val="000000"/>
          <w:sz w:val="20"/>
          <w:szCs w:val="20"/>
        </w:rPr>
      </w:pPr>
      <w:bookmarkStart w:id="1306" w:name="_47mtxrkwc00r" w:colFirst="0" w:colLast="0"/>
      <w:bookmarkEnd w:id="1306"/>
      <w:r>
        <w:rPr>
          <w:b/>
          <w:bCs/>
          <w:color w:val="000000"/>
          <w:sz w:val="20"/>
          <w:szCs w:val="20"/>
        </w:rPr>
        <w:t>18. Appeal</w:t>
      </w:r>
    </w:p>
    <w:p w:rsidR="001E296C" w:rsidRDefault="00750CC2" w:rsidP="00750CC2">
      <w:pPr>
        <w:spacing w:before="240" w:after="240"/>
        <w:rPr>
          <w:sz w:val="20"/>
          <w:szCs w:val="20"/>
        </w:rPr>
      </w:pPr>
      <w:r>
        <w:rPr>
          <w:sz w:val="20"/>
          <w:szCs w:val="20"/>
        </w:rPr>
        <w:t>18.1 File Appeal Against Conviction</w:t>
      </w:r>
      <w:r>
        <w:rPr>
          <w:sz w:val="20"/>
          <w:szCs w:val="20"/>
        </w:rPr>
        <w:br/>
        <w:t>18.2 Challenge the Sentence</w:t>
      </w:r>
      <w:r>
        <w:rPr>
          <w:sz w:val="20"/>
          <w:szCs w:val="20"/>
        </w:rPr>
        <w:br/>
        <w:t>18.3 Challenge Acquittal</w:t>
      </w:r>
    </w:p>
    <w:p w:rsidR="001E296C" w:rsidRDefault="00750CC2" w:rsidP="00750CC2">
      <w:pPr>
        <w:pStyle w:val="Heading3"/>
        <w:keepNext w:val="0"/>
        <w:keepLines w:val="0"/>
        <w:spacing w:before="280"/>
        <w:rPr>
          <w:b/>
          <w:bCs/>
          <w:color w:val="000000"/>
          <w:sz w:val="20"/>
          <w:szCs w:val="20"/>
        </w:rPr>
      </w:pPr>
      <w:bookmarkStart w:id="1307" w:name="_1fq774170g4d" w:colFirst="0" w:colLast="0"/>
      <w:bookmarkEnd w:id="1307"/>
      <w:r>
        <w:rPr>
          <w:b/>
          <w:bCs/>
          <w:color w:val="000000"/>
          <w:sz w:val="20"/>
          <w:szCs w:val="20"/>
        </w:rPr>
        <w:t>19. Revision</w:t>
      </w:r>
    </w:p>
    <w:p w:rsidR="001E296C" w:rsidRDefault="00750CC2" w:rsidP="00750CC2">
      <w:pPr>
        <w:spacing w:before="240" w:after="240"/>
        <w:rPr>
          <w:sz w:val="20"/>
          <w:szCs w:val="20"/>
        </w:rPr>
      </w:pPr>
      <w:r>
        <w:rPr>
          <w:sz w:val="20"/>
          <w:szCs w:val="20"/>
        </w:rPr>
        <w:t>19.1 Determine Whether Revision Is Maintainable</w:t>
      </w:r>
      <w:r>
        <w:rPr>
          <w:sz w:val="20"/>
          <w:szCs w:val="20"/>
        </w:rPr>
        <w:br/>
        <w:t>19.2 File and Process Revision</w:t>
      </w:r>
    </w:p>
    <w:p w:rsidR="001E296C" w:rsidRDefault="00750CC2" w:rsidP="00750CC2">
      <w:pPr>
        <w:pStyle w:val="Heading3"/>
        <w:keepNext w:val="0"/>
        <w:keepLines w:val="0"/>
        <w:spacing w:before="280"/>
        <w:rPr>
          <w:b/>
          <w:bCs/>
          <w:color w:val="000000"/>
          <w:sz w:val="20"/>
          <w:szCs w:val="20"/>
        </w:rPr>
      </w:pPr>
      <w:bookmarkStart w:id="1308" w:name="_6m2jlnlayywj" w:colFirst="0" w:colLast="0"/>
      <w:bookmarkEnd w:id="1308"/>
      <w:r>
        <w:rPr>
          <w:b/>
          <w:bCs/>
          <w:color w:val="000000"/>
          <w:sz w:val="20"/>
          <w:szCs w:val="20"/>
        </w:rPr>
        <w:t>20. Execution of Judgment and Sentence</w:t>
      </w:r>
    </w:p>
    <w:p w:rsidR="001E296C" w:rsidRDefault="00750CC2" w:rsidP="00750CC2">
      <w:pPr>
        <w:spacing w:before="240" w:after="240"/>
        <w:rPr>
          <w:sz w:val="20"/>
          <w:szCs w:val="20"/>
        </w:rPr>
      </w:pPr>
      <w:r>
        <w:rPr>
          <w:sz w:val="20"/>
          <w:szCs w:val="20"/>
        </w:rPr>
        <w:t>20.1 Execute Imprisonment</w:t>
      </w:r>
      <w:r>
        <w:rPr>
          <w:sz w:val="20"/>
          <w:szCs w:val="20"/>
        </w:rPr>
        <w:br/>
        <w:t>20.2 Recover Fine</w:t>
      </w:r>
      <w:r>
        <w:rPr>
          <w:sz w:val="20"/>
          <w:szCs w:val="20"/>
        </w:rPr>
        <w:br/>
        <w:t>20.3 Execute Compensation or Other Orders</w:t>
      </w:r>
    </w:p>
    <w:p w:rsidR="001E296C" w:rsidRDefault="00750CC2" w:rsidP="00750CC2">
      <w:pPr>
        <w:pStyle w:val="Heading3"/>
        <w:keepNext w:val="0"/>
        <w:keepLines w:val="0"/>
        <w:spacing w:before="280"/>
        <w:rPr>
          <w:b/>
          <w:bCs/>
          <w:color w:val="000000"/>
          <w:sz w:val="20"/>
          <w:szCs w:val="20"/>
        </w:rPr>
      </w:pPr>
      <w:bookmarkStart w:id="1309" w:name="_sk0navhg7zow" w:colFirst="0" w:colLast="0"/>
      <w:bookmarkEnd w:id="1309"/>
      <w:r>
        <w:rPr>
          <w:b/>
          <w:bCs/>
          <w:color w:val="000000"/>
          <w:sz w:val="20"/>
          <w:szCs w:val="20"/>
        </w:rPr>
        <w:t>21. Final Closure</w:t>
      </w:r>
    </w:p>
    <w:p w:rsidR="001E296C" w:rsidRDefault="00750CC2" w:rsidP="00750CC2">
      <w:pPr>
        <w:spacing w:before="240" w:after="240"/>
        <w:rPr>
          <w:sz w:val="20"/>
          <w:szCs w:val="20"/>
        </w:rPr>
      </w:pPr>
      <w:r>
        <w:rPr>
          <w:sz w:val="20"/>
          <w:szCs w:val="20"/>
        </w:rPr>
        <w:t>21.1 Verify Finality</w:t>
      </w:r>
      <w:r>
        <w:rPr>
          <w:sz w:val="20"/>
          <w:szCs w:val="20"/>
        </w:rPr>
        <w:br/>
        <w:t>21.2 Archive the Case</w:t>
      </w:r>
    </w:p>
    <w:p w:rsidR="001E296C" w:rsidRDefault="00750CC2" w:rsidP="00750CC2">
      <w:pPr>
        <w:pStyle w:val="Heading3"/>
        <w:keepNext w:val="0"/>
        <w:keepLines w:val="0"/>
        <w:spacing w:before="280"/>
        <w:rPr>
          <w:b/>
          <w:bCs/>
          <w:color w:val="000000"/>
          <w:sz w:val="20"/>
          <w:szCs w:val="20"/>
        </w:rPr>
      </w:pPr>
      <w:bookmarkStart w:id="1310" w:name="_n3e0fvw5bb9p" w:colFirst="0" w:colLast="0"/>
      <w:bookmarkEnd w:id="1310"/>
      <w:r>
        <w:rPr>
          <w:b/>
          <w:bCs/>
          <w:color w:val="000000"/>
          <w:sz w:val="20"/>
          <w:szCs w:val="20"/>
        </w:rPr>
        <w:t>22. Cheating-Specific Ingredient Checklist</w:t>
      </w:r>
    </w:p>
    <w:p w:rsidR="001E296C" w:rsidRDefault="00750CC2" w:rsidP="00750CC2">
      <w:pPr>
        <w:spacing w:before="240" w:after="240"/>
        <w:rPr>
          <w:sz w:val="20"/>
          <w:szCs w:val="20"/>
        </w:rPr>
      </w:pPr>
      <w:r>
        <w:rPr>
          <w:sz w:val="20"/>
          <w:szCs w:val="20"/>
        </w:rPr>
        <w:t>22.1 Establish Deception</w:t>
      </w:r>
      <w:r>
        <w:rPr>
          <w:sz w:val="20"/>
          <w:szCs w:val="20"/>
        </w:rPr>
        <w:br/>
        <w:t>22.2 Establish Knowledge or Relevant Intention</w:t>
      </w:r>
      <w:r>
        <w:rPr>
          <w:sz w:val="20"/>
          <w:szCs w:val="20"/>
        </w:rPr>
        <w:br/>
        <w:t>22.3 Establish Indu</w:t>
      </w:r>
      <w:r>
        <w:rPr>
          <w:sz w:val="20"/>
          <w:szCs w:val="20"/>
        </w:rPr>
        <w:t>cement</w:t>
      </w:r>
      <w:r>
        <w:rPr>
          <w:sz w:val="20"/>
          <w:szCs w:val="20"/>
        </w:rPr>
        <w:br/>
        <w:t>22.4 Establish Delivery of Property</w:t>
      </w:r>
      <w:r>
        <w:rPr>
          <w:sz w:val="20"/>
          <w:szCs w:val="20"/>
        </w:rPr>
        <w:br/>
        <w:t>22.5 Establish Identity and Participation</w:t>
      </w:r>
      <w:r>
        <w:rPr>
          <w:sz w:val="20"/>
          <w:szCs w:val="20"/>
        </w:rPr>
        <w:br/>
        <w:t>22.6 Establish Resulting Harm</w:t>
      </w:r>
      <w:r>
        <w:rPr>
          <w:sz w:val="20"/>
          <w:szCs w:val="20"/>
        </w:rPr>
        <w:br/>
        <w:t>22.7 Distinguish Criminal Cheating from Civil Liability</w:t>
      </w:r>
    </w:p>
    <w:p w:rsidR="001E296C" w:rsidRDefault="00750CC2" w:rsidP="00750CC2">
      <w:pPr>
        <w:pStyle w:val="Heading2"/>
        <w:keepNext w:val="0"/>
        <w:keepLines w:val="0"/>
        <w:spacing w:after="80"/>
        <w:rPr>
          <w:b/>
          <w:bCs/>
          <w:sz w:val="20"/>
          <w:szCs w:val="20"/>
        </w:rPr>
      </w:pPr>
      <w:bookmarkStart w:id="1311" w:name="_6ijwtpbo3enx" w:colFirst="0" w:colLast="0"/>
      <w:bookmarkEnd w:id="1311"/>
      <w:r>
        <w:rPr>
          <w:b/>
          <w:bCs/>
          <w:sz w:val="20"/>
          <w:szCs w:val="20"/>
        </w:rPr>
        <w:t>1. Pre-Institution and Initial Assessment</w:t>
      </w:r>
    </w:p>
    <w:p w:rsidR="001E296C" w:rsidRDefault="00750CC2" w:rsidP="00750CC2">
      <w:pPr>
        <w:pStyle w:val="Heading3"/>
        <w:keepNext w:val="0"/>
        <w:keepLines w:val="0"/>
        <w:spacing w:before="280"/>
        <w:rPr>
          <w:b/>
          <w:bCs/>
          <w:color w:val="000000"/>
          <w:sz w:val="20"/>
          <w:szCs w:val="20"/>
        </w:rPr>
      </w:pPr>
      <w:bookmarkStart w:id="1312" w:name="_783pxp37kj1k" w:colFirst="0" w:colLast="0"/>
      <w:bookmarkEnd w:id="1312"/>
      <w:r>
        <w:rPr>
          <w:b/>
          <w:bCs/>
          <w:color w:val="000000"/>
          <w:sz w:val="20"/>
          <w:szCs w:val="20"/>
        </w:rPr>
        <w:t>1.1 Receive and Assess the Complaint</w:t>
      </w:r>
    </w:p>
    <w:p w:rsidR="001E296C" w:rsidRDefault="00750CC2" w:rsidP="00750CC2">
      <w:pPr>
        <w:spacing w:before="240" w:after="240"/>
        <w:rPr>
          <w:sz w:val="20"/>
          <w:szCs w:val="20"/>
        </w:rPr>
      </w:pPr>
      <w:r>
        <w:rPr>
          <w:sz w:val="20"/>
          <w:szCs w:val="20"/>
        </w:rPr>
        <w:t>The pu</w:t>
      </w:r>
      <w:r>
        <w:rPr>
          <w:sz w:val="20"/>
          <w:szCs w:val="20"/>
        </w:rPr>
        <w:t>rpose of the initial assessment is to determine whether the facts disclosed by the affected person constitute the ingredients of cheating and whether immediate steps are required to preserve evidence. The complaint should identify the alleged representatio</w:t>
      </w:r>
      <w:r>
        <w:rPr>
          <w:sz w:val="20"/>
          <w:szCs w:val="20"/>
        </w:rPr>
        <w:t xml:space="preserve">n, deception, inducement, transaction, delivery or transfer of money or property, identity of the accused, resulting harm and available supporting evidence. </w:t>
      </w:r>
      <w:r>
        <w:rPr>
          <w:sz w:val="20"/>
          <w:szCs w:val="20"/>
        </w:rPr>
        <w:lastRenderedPageBreak/>
        <w:t xml:space="preserve">The substantive legal framework is principally contained in sections 415–420 of the Pakistan Penal </w:t>
      </w:r>
      <w:r>
        <w:rPr>
          <w:sz w:val="20"/>
          <w:szCs w:val="20"/>
        </w:rPr>
        <w:t xml:space="preserve">Code, 1860 (PPC). The initiating person is ordinarily the affected person or informant. The outcome may be preparation for registration of an FIR, further factual verification, or a determination that the available facts presently disclose only a civil or </w:t>
      </w:r>
      <w:r>
        <w:rPr>
          <w:sz w:val="20"/>
          <w:szCs w:val="20"/>
        </w:rPr>
        <w:t>contractual dispute.</w:t>
      </w:r>
    </w:p>
    <w:p w:rsidR="001E296C" w:rsidRDefault="00750CC2" w:rsidP="00750CC2">
      <w:pPr>
        <w:pStyle w:val="Heading3"/>
        <w:keepNext w:val="0"/>
        <w:keepLines w:val="0"/>
        <w:spacing w:before="280"/>
        <w:rPr>
          <w:b/>
          <w:bCs/>
          <w:color w:val="000000"/>
          <w:sz w:val="20"/>
          <w:szCs w:val="20"/>
        </w:rPr>
      </w:pPr>
      <w:bookmarkStart w:id="1313" w:name="_gobweqck1lr" w:colFirst="0" w:colLast="0"/>
      <w:bookmarkEnd w:id="1313"/>
      <w:r>
        <w:rPr>
          <w:b/>
          <w:bCs/>
          <w:color w:val="000000"/>
          <w:sz w:val="20"/>
          <w:szCs w:val="20"/>
        </w:rPr>
        <w:t>1.2 Identify the Alleged Deception</w:t>
      </w:r>
    </w:p>
    <w:p w:rsidR="001E296C" w:rsidRDefault="00750CC2" w:rsidP="00750CC2">
      <w:pPr>
        <w:spacing w:before="240" w:after="240"/>
        <w:rPr>
          <w:sz w:val="20"/>
          <w:szCs w:val="20"/>
        </w:rPr>
      </w:pPr>
      <w:r>
        <w:rPr>
          <w:sz w:val="20"/>
          <w:szCs w:val="20"/>
        </w:rPr>
        <w:t>The alleged deceptive conduct should be identified precisely rather than described generally. The case file should record what the accused allegedly represented, promised, concealed or communicated, w</w:t>
      </w:r>
      <w:r>
        <w:rPr>
          <w:sz w:val="20"/>
          <w:szCs w:val="20"/>
        </w:rPr>
        <w:t>hen and where it occurred, to whom it was communicated and through what medium. Relevant material may include agreements, receipts, advertisements, correspondence, messages, recordings, statements of witnesses and financial records. The purpose is to estab</w:t>
      </w:r>
      <w:r>
        <w:rPr>
          <w:sz w:val="20"/>
          <w:szCs w:val="20"/>
        </w:rPr>
        <w:t>lish the factual foundation upon which the allegation of deception is based.</w:t>
      </w:r>
    </w:p>
    <w:p w:rsidR="001E296C" w:rsidRDefault="00750CC2" w:rsidP="00750CC2">
      <w:pPr>
        <w:pStyle w:val="Heading3"/>
        <w:keepNext w:val="0"/>
        <w:keepLines w:val="0"/>
        <w:spacing w:before="280"/>
        <w:rPr>
          <w:b/>
          <w:bCs/>
          <w:color w:val="000000"/>
          <w:sz w:val="20"/>
          <w:szCs w:val="20"/>
        </w:rPr>
      </w:pPr>
      <w:bookmarkStart w:id="1314" w:name="_ubb0qnegzjc8" w:colFirst="0" w:colLast="0"/>
      <w:bookmarkEnd w:id="1314"/>
      <w:r>
        <w:rPr>
          <w:b/>
          <w:bCs/>
          <w:color w:val="000000"/>
          <w:sz w:val="20"/>
          <w:szCs w:val="20"/>
        </w:rPr>
        <w:t>1.3 Distinguish Cheating from Mere Breach of Contract</w:t>
      </w:r>
    </w:p>
    <w:p w:rsidR="001E296C" w:rsidRDefault="00750CC2" w:rsidP="00750CC2">
      <w:pPr>
        <w:spacing w:before="240" w:after="240"/>
        <w:rPr>
          <w:sz w:val="20"/>
          <w:szCs w:val="20"/>
        </w:rPr>
      </w:pPr>
      <w:r>
        <w:rPr>
          <w:sz w:val="20"/>
          <w:szCs w:val="20"/>
        </w:rPr>
        <w:t>The investigator or legal adviser should determine whether the facts disclose criminal deception or merely failure to perform</w:t>
      </w:r>
      <w:r>
        <w:rPr>
          <w:sz w:val="20"/>
          <w:szCs w:val="20"/>
        </w:rPr>
        <w:t xml:space="preserve"> a contractual obligation. A subsequent failure to perform a promise or repay money does not, by itself, establish cheating. Particular attention should be given to whether dishonest or fraudulent intention existed at the time the representation or inducem</w:t>
      </w:r>
      <w:r>
        <w:rPr>
          <w:sz w:val="20"/>
          <w:szCs w:val="20"/>
        </w:rPr>
        <w:t>ent was made. The surrounding circumstances, communications, conduct preceding the transaction and relevant documentary and financial evidence should therefore be examined.</w:t>
      </w:r>
    </w:p>
    <w:p w:rsidR="001E296C" w:rsidRDefault="00750CC2" w:rsidP="00750CC2">
      <w:pPr>
        <w:pStyle w:val="Heading3"/>
        <w:keepNext w:val="0"/>
        <w:keepLines w:val="0"/>
        <w:spacing w:before="280"/>
        <w:rPr>
          <w:b/>
          <w:bCs/>
          <w:color w:val="000000"/>
          <w:sz w:val="20"/>
          <w:szCs w:val="20"/>
        </w:rPr>
      </w:pPr>
      <w:bookmarkStart w:id="1315" w:name="_x3lsa2gxyae4" w:colFirst="0" w:colLast="0"/>
      <w:bookmarkEnd w:id="1315"/>
      <w:r>
        <w:rPr>
          <w:b/>
          <w:bCs/>
          <w:color w:val="000000"/>
          <w:sz w:val="20"/>
          <w:szCs w:val="20"/>
        </w:rPr>
        <w:t>1.4 Identify the Applicable Offence</w:t>
      </w:r>
    </w:p>
    <w:p w:rsidR="001E296C" w:rsidRDefault="00750CC2" w:rsidP="00750CC2">
      <w:pPr>
        <w:spacing w:before="240" w:after="240"/>
        <w:rPr>
          <w:sz w:val="20"/>
          <w:szCs w:val="20"/>
        </w:rPr>
      </w:pPr>
      <w:r>
        <w:rPr>
          <w:sz w:val="20"/>
          <w:szCs w:val="20"/>
        </w:rPr>
        <w:t>The precise provision of the PPC should be dete</w:t>
      </w:r>
      <w:r>
        <w:rPr>
          <w:sz w:val="20"/>
          <w:szCs w:val="20"/>
        </w:rPr>
        <w:t>rmined from the facts. Section 415 defines cheating, while sections 417–420 provide for particular forms and consequences of cheating. Section 420 applies where cheating is accompanied by dishonest inducement to deliver property or to make, alter or destro</w:t>
      </w:r>
      <w:r>
        <w:rPr>
          <w:sz w:val="20"/>
          <w:szCs w:val="20"/>
        </w:rPr>
        <w:t>y a valuable security or an instrument capable of being converted into a valuable security. Where other offences are alleged in the same transaction, each offence should be separately classified because the additional charge may affect investigation, bail,</w:t>
      </w:r>
      <w:r>
        <w:rPr>
          <w:sz w:val="20"/>
          <w:szCs w:val="20"/>
        </w:rPr>
        <w:t xml:space="preserve"> trial and appellate procedure.</w:t>
      </w:r>
    </w:p>
    <w:p w:rsidR="001E296C" w:rsidRDefault="00750CC2" w:rsidP="00750CC2">
      <w:pPr>
        <w:pStyle w:val="Heading3"/>
        <w:keepNext w:val="0"/>
        <w:keepLines w:val="0"/>
        <w:spacing w:before="280"/>
        <w:rPr>
          <w:b/>
          <w:bCs/>
          <w:color w:val="000000"/>
          <w:sz w:val="20"/>
          <w:szCs w:val="20"/>
        </w:rPr>
      </w:pPr>
      <w:bookmarkStart w:id="1316" w:name="_ypxe2s4u3ohf" w:colFirst="0" w:colLast="0"/>
      <w:bookmarkEnd w:id="1316"/>
      <w:r>
        <w:rPr>
          <w:b/>
          <w:bCs/>
          <w:color w:val="000000"/>
          <w:sz w:val="20"/>
          <w:szCs w:val="20"/>
        </w:rPr>
        <w:t>1.5 Determine Jurisdiction</w:t>
      </w:r>
    </w:p>
    <w:p w:rsidR="001E296C" w:rsidRDefault="00750CC2" w:rsidP="00750CC2">
      <w:pPr>
        <w:spacing w:before="240" w:after="240"/>
        <w:rPr>
          <w:sz w:val="20"/>
          <w:szCs w:val="20"/>
        </w:rPr>
      </w:pPr>
      <w:r>
        <w:rPr>
          <w:sz w:val="20"/>
          <w:szCs w:val="20"/>
        </w:rPr>
        <w:t>The competent police station and court should be identified by reference to the place where the relevant acts occurred and the applicable territorial provisions of the Code of Criminal Procedure, 1</w:t>
      </w:r>
      <w:r>
        <w:rPr>
          <w:sz w:val="20"/>
          <w:szCs w:val="20"/>
        </w:rPr>
        <w:t>898 (Cr.P.C.). Where elements of the transaction occurred in different jurisdictions, the applicable provisions concerning territorial jurisdiction should be examined rather than assuming that the place where the complainant resides automatically determine</w:t>
      </w:r>
      <w:r>
        <w:rPr>
          <w:sz w:val="20"/>
          <w:szCs w:val="20"/>
        </w:rPr>
        <w:t>s jurisdiction. Provincial amendments and special laws, where applicable, should also be considered.</w:t>
      </w:r>
    </w:p>
    <w:p w:rsidR="001E296C" w:rsidRDefault="00750CC2" w:rsidP="00750CC2">
      <w:pPr>
        <w:pStyle w:val="Heading1"/>
        <w:keepNext w:val="0"/>
        <w:keepLines w:val="0"/>
        <w:spacing w:before="480"/>
        <w:rPr>
          <w:b/>
          <w:bCs/>
          <w:sz w:val="20"/>
          <w:szCs w:val="20"/>
        </w:rPr>
      </w:pPr>
      <w:bookmarkStart w:id="1317" w:name="_jp2r8men5id0" w:colFirst="0" w:colLast="0"/>
      <w:bookmarkEnd w:id="1317"/>
      <w:r>
        <w:rPr>
          <w:b/>
          <w:bCs/>
          <w:sz w:val="20"/>
          <w:szCs w:val="20"/>
        </w:rPr>
        <w:t>2. Evidence Preservation</w:t>
      </w:r>
    </w:p>
    <w:p w:rsidR="001E296C" w:rsidRDefault="00750CC2" w:rsidP="00750CC2">
      <w:pPr>
        <w:pStyle w:val="Heading3"/>
        <w:keepNext w:val="0"/>
        <w:keepLines w:val="0"/>
        <w:spacing w:before="280"/>
        <w:rPr>
          <w:b/>
          <w:bCs/>
          <w:color w:val="000000"/>
          <w:sz w:val="20"/>
          <w:szCs w:val="20"/>
        </w:rPr>
      </w:pPr>
      <w:bookmarkStart w:id="1318" w:name="_92g9k4vd4vyx" w:colFirst="0" w:colLast="0"/>
      <w:bookmarkEnd w:id="1318"/>
      <w:r>
        <w:rPr>
          <w:b/>
          <w:bCs/>
          <w:color w:val="000000"/>
          <w:sz w:val="20"/>
          <w:szCs w:val="20"/>
        </w:rPr>
        <w:t>2.1 Preserve Documentary and Transaction Records</w:t>
      </w:r>
    </w:p>
    <w:p w:rsidR="001E296C" w:rsidRDefault="00750CC2" w:rsidP="00750CC2">
      <w:pPr>
        <w:spacing w:before="240" w:after="240"/>
        <w:rPr>
          <w:sz w:val="20"/>
          <w:szCs w:val="20"/>
        </w:rPr>
      </w:pPr>
      <w:r>
        <w:rPr>
          <w:sz w:val="20"/>
          <w:szCs w:val="20"/>
        </w:rPr>
        <w:t>The purpose of evidence preservation is to prevent the loss, destruction or alter</w:t>
      </w:r>
      <w:r>
        <w:rPr>
          <w:sz w:val="20"/>
          <w:szCs w:val="20"/>
        </w:rPr>
        <w:t xml:space="preserve">ation of material relevant to proving or disproving the alleged cheating. Relevant records may include agreements, receipts, invoices, applications, acknowledgments, bank statements, account records, title documents, </w:t>
      </w:r>
      <w:r>
        <w:rPr>
          <w:sz w:val="20"/>
          <w:szCs w:val="20"/>
        </w:rPr>
        <w:lastRenderedPageBreak/>
        <w:t>correspondence and other transaction do</w:t>
      </w:r>
      <w:r>
        <w:rPr>
          <w:sz w:val="20"/>
          <w:szCs w:val="20"/>
        </w:rPr>
        <w:t>cuments. Original documents should be preserved wherever possible, while working copies may be prepared for investigation and legal use. The admissibility and mode of proof are governed principally by the Qanun-e-Shahadat Order, 1984 (QSO) and any applicab</w:t>
      </w:r>
      <w:r>
        <w:rPr>
          <w:sz w:val="20"/>
          <w:szCs w:val="20"/>
        </w:rPr>
        <w:t>le special law.</w:t>
      </w:r>
    </w:p>
    <w:p w:rsidR="001E296C" w:rsidRDefault="00750CC2" w:rsidP="00750CC2">
      <w:pPr>
        <w:pStyle w:val="Heading3"/>
        <w:keepNext w:val="0"/>
        <w:keepLines w:val="0"/>
        <w:spacing w:before="280"/>
        <w:rPr>
          <w:b/>
          <w:bCs/>
          <w:color w:val="000000"/>
          <w:sz w:val="20"/>
          <w:szCs w:val="20"/>
        </w:rPr>
      </w:pPr>
      <w:bookmarkStart w:id="1319" w:name="_n0leswelfqd8" w:colFirst="0" w:colLast="0"/>
      <w:bookmarkEnd w:id="1319"/>
      <w:r>
        <w:rPr>
          <w:b/>
          <w:bCs/>
          <w:color w:val="000000"/>
          <w:sz w:val="20"/>
          <w:szCs w:val="20"/>
        </w:rPr>
        <w:t>2.2 Preserve Financial Evidence</w:t>
      </w:r>
    </w:p>
    <w:p w:rsidR="001E296C" w:rsidRDefault="00750CC2" w:rsidP="00750CC2">
      <w:pPr>
        <w:spacing w:before="240" w:after="240"/>
        <w:rPr>
          <w:sz w:val="20"/>
          <w:szCs w:val="20"/>
        </w:rPr>
      </w:pPr>
      <w:r>
        <w:rPr>
          <w:sz w:val="20"/>
          <w:szCs w:val="20"/>
        </w:rPr>
        <w:t>Where money has allegedly been obtained through deception, the affected person should preserve bank statements, deposit slips, transfer confirmations, cheque records, payment receipts, account information and other evidence showing the amount, date, sender</w:t>
      </w:r>
      <w:r>
        <w:rPr>
          <w:sz w:val="20"/>
          <w:szCs w:val="20"/>
        </w:rPr>
        <w:t>, recipient and purpose of the transaction. The investigation should subsequently compare these records with the accused's explanation and other available evidence.</w:t>
      </w:r>
    </w:p>
    <w:p w:rsidR="001E296C" w:rsidRDefault="00750CC2" w:rsidP="00750CC2">
      <w:pPr>
        <w:pStyle w:val="Heading3"/>
        <w:keepNext w:val="0"/>
        <w:keepLines w:val="0"/>
        <w:spacing w:before="280"/>
        <w:rPr>
          <w:b/>
          <w:bCs/>
          <w:color w:val="000000"/>
          <w:sz w:val="20"/>
          <w:szCs w:val="20"/>
        </w:rPr>
      </w:pPr>
      <w:bookmarkStart w:id="1320" w:name="_t24l1phefleo" w:colFirst="0" w:colLast="0"/>
      <w:bookmarkEnd w:id="1320"/>
      <w:r>
        <w:rPr>
          <w:b/>
          <w:bCs/>
          <w:color w:val="000000"/>
          <w:sz w:val="20"/>
          <w:szCs w:val="20"/>
        </w:rPr>
        <w:t>2.3 Preserve Electronic and Digital Evidence</w:t>
      </w:r>
    </w:p>
    <w:p w:rsidR="001E296C" w:rsidRDefault="00750CC2" w:rsidP="00750CC2">
      <w:pPr>
        <w:spacing w:before="240" w:after="240"/>
        <w:rPr>
          <w:sz w:val="20"/>
          <w:szCs w:val="20"/>
        </w:rPr>
      </w:pPr>
      <w:r>
        <w:rPr>
          <w:sz w:val="20"/>
          <w:szCs w:val="20"/>
        </w:rPr>
        <w:t>Electronic evidence may include WhatsApp messages, SMS, e-mails, recordings, electronic payment records, social-media communications, digital advertisements and other electronically stored information. The original device or source should be preserved wher</w:t>
      </w:r>
      <w:r>
        <w:rPr>
          <w:sz w:val="20"/>
          <w:szCs w:val="20"/>
        </w:rPr>
        <w:t>e practicable. The method of obtaining, storing, transferring and examining the material should be documented so that authenticity and integrity can subsequently be established. Article 164 QSO may be relevant to evidence made available through modern devi</w:t>
      </w:r>
      <w:r>
        <w:rPr>
          <w:sz w:val="20"/>
          <w:szCs w:val="20"/>
        </w:rPr>
        <w:t>ces or techniques.</w:t>
      </w:r>
    </w:p>
    <w:p w:rsidR="001E296C" w:rsidRDefault="00750CC2" w:rsidP="00750CC2">
      <w:pPr>
        <w:pStyle w:val="Heading3"/>
        <w:keepNext w:val="0"/>
        <w:keepLines w:val="0"/>
        <w:spacing w:before="280"/>
        <w:rPr>
          <w:b/>
          <w:bCs/>
          <w:color w:val="000000"/>
          <w:sz w:val="20"/>
          <w:szCs w:val="20"/>
        </w:rPr>
      </w:pPr>
      <w:bookmarkStart w:id="1321" w:name="_7ixxqd5c7q23" w:colFirst="0" w:colLast="0"/>
      <w:bookmarkEnd w:id="1321"/>
      <w:r>
        <w:rPr>
          <w:b/>
          <w:bCs/>
          <w:color w:val="000000"/>
          <w:sz w:val="20"/>
          <w:szCs w:val="20"/>
        </w:rPr>
        <w:t>2.4 Preserve Chain of Custody</w:t>
      </w:r>
    </w:p>
    <w:p w:rsidR="001E296C" w:rsidRDefault="00750CC2" w:rsidP="00750CC2">
      <w:pPr>
        <w:spacing w:before="240" w:after="240"/>
        <w:rPr>
          <w:sz w:val="20"/>
          <w:szCs w:val="20"/>
        </w:rPr>
      </w:pPr>
      <w:r>
        <w:rPr>
          <w:sz w:val="20"/>
          <w:szCs w:val="20"/>
        </w:rPr>
        <w:t>Where a device, document, recording or other evidentiary material is seized or transferred for examination, the record should identify its source, date of seizure, person taking custody, subsequent transfers</w:t>
      </w:r>
      <w:r>
        <w:rPr>
          <w:sz w:val="20"/>
          <w:szCs w:val="20"/>
        </w:rPr>
        <w:t>, examination and production before the court. A proper chain of custody assists the court in assessing the integrity and reliability of the evidence.</w:t>
      </w:r>
    </w:p>
    <w:p w:rsidR="001E296C" w:rsidRDefault="00750CC2" w:rsidP="00750CC2">
      <w:pPr>
        <w:pStyle w:val="Heading1"/>
        <w:keepNext w:val="0"/>
        <w:keepLines w:val="0"/>
        <w:spacing w:before="480"/>
        <w:rPr>
          <w:b/>
          <w:bCs/>
          <w:sz w:val="20"/>
          <w:szCs w:val="20"/>
        </w:rPr>
      </w:pPr>
      <w:bookmarkStart w:id="1322" w:name="_uc74feupyv1u" w:colFirst="0" w:colLast="0"/>
      <w:bookmarkEnd w:id="1322"/>
      <w:r>
        <w:rPr>
          <w:b/>
          <w:bCs/>
          <w:sz w:val="20"/>
          <w:szCs w:val="20"/>
        </w:rPr>
        <w:t>3. Registration of FIR</w:t>
      </w:r>
    </w:p>
    <w:p w:rsidR="001E296C" w:rsidRDefault="00750CC2" w:rsidP="00750CC2">
      <w:pPr>
        <w:pStyle w:val="Heading3"/>
        <w:keepNext w:val="0"/>
        <w:keepLines w:val="0"/>
        <w:spacing w:before="280"/>
        <w:rPr>
          <w:b/>
          <w:bCs/>
          <w:color w:val="000000"/>
          <w:sz w:val="20"/>
          <w:szCs w:val="20"/>
        </w:rPr>
      </w:pPr>
      <w:bookmarkStart w:id="1323" w:name="_1q44qksfbkcn" w:colFirst="0" w:colLast="0"/>
      <w:bookmarkEnd w:id="1323"/>
      <w:r>
        <w:rPr>
          <w:b/>
          <w:bCs/>
          <w:color w:val="000000"/>
          <w:sz w:val="20"/>
          <w:szCs w:val="20"/>
        </w:rPr>
        <w:t>3.1 Submit Information to Police</w:t>
      </w:r>
    </w:p>
    <w:p w:rsidR="001E296C" w:rsidRDefault="00750CC2" w:rsidP="00750CC2">
      <w:pPr>
        <w:spacing w:before="240" w:after="240"/>
        <w:rPr>
          <w:sz w:val="20"/>
          <w:szCs w:val="20"/>
        </w:rPr>
      </w:pPr>
      <w:r>
        <w:rPr>
          <w:sz w:val="20"/>
          <w:szCs w:val="20"/>
        </w:rPr>
        <w:t>Where the information discloses a cognizable offe</w:t>
      </w:r>
      <w:r>
        <w:rPr>
          <w:sz w:val="20"/>
          <w:szCs w:val="20"/>
        </w:rPr>
        <w:t xml:space="preserve">nce, the informant may provide the information to the officer in charge of the relevant police station. Section 154 Cr.P.C. governs the recording of information relating to a cognizable offence. Where information is given orally, it is reduced to writing, </w:t>
      </w:r>
      <w:r>
        <w:rPr>
          <w:sz w:val="20"/>
          <w:szCs w:val="20"/>
        </w:rPr>
        <w:t>read over to the informant and dealt with according to the statutory requirements. A copy of the recorded information is supplied to the informant without cost.</w:t>
      </w:r>
    </w:p>
    <w:p w:rsidR="001E296C" w:rsidRDefault="00750CC2" w:rsidP="00750CC2">
      <w:pPr>
        <w:pStyle w:val="Heading3"/>
        <w:keepNext w:val="0"/>
        <w:keepLines w:val="0"/>
        <w:spacing w:before="280"/>
        <w:rPr>
          <w:b/>
          <w:bCs/>
          <w:color w:val="000000"/>
          <w:sz w:val="20"/>
          <w:szCs w:val="20"/>
        </w:rPr>
      </w:pPr>
      <w:bookmarkStart w:id="1324" w:name="_8872zkp49zsm" w:colFirst="0" w:colLast="0"/>
      <w:bookmarkEnd w:id="1324"/>
      <w:r>
        <w:rPr>
          <w:b/>
          <w:bCs/>
          <w:color w:val="000000"/>
          <w:sz w:val="20"/>
          <w:szCs w:val="20"/>
        </w:rPr>
        <w:t>3.2 Verify the Contents of the FIR</w:t>
      </w:r>
    </w:p>
    <w:p w:rsidR="001E296C" w:rsidRDefault="00750CC2" w:rsidP="00750CC2">
      <w:pPr>
        <w:spacing w:before="240" w:after="240"/>
        <w:rPr>
          <w:sz w:val="20"/>
          <w:szCs w:val="20"/>
        </w:rPr>
      </w:pPr>
      <w:r>
        <w:rPr>
          <w:sz w:val="20"/>
          <w:szCs w:val="20"/>
        </w:rPr>
        <w:t>The FIR should accurately describe the material facts rather</w:t>
      </w:r>
      <w:r>
        <w:rPr>
          <w:sz w:val="20"/>
          <w:szCs w:val="20"/>
        </w:rPr>
        <w:t xml:space="preserve"> than unnecessarily incorporating conclusions of law. It should identify the accused, the alleged representation or deception, the inducement, the transaction, the property or money involved, relevant dates and places and the principal supporting circumsta</w:t>
      </w:r>
      <w:r>
        <w:rPr>
          <w:sz w:val="20"/>
          <w:szCs w:val="20"/>
        </w:rPr>
        <w:t>nces. The FIR is not expected to contain the complete evidentiary case, and omission of every detail at this stage does not necessarily invalidate the prosecution.</w:t>
      </w:r>
    </w:p>
    <w:p w:rsidR="001E296C" w:rsidRDefault="00750CC2" w:rsidP="00750CC2">
      <w:pPr>
        <w:pStyle w:val="Heading3"/>
        <w:keepNext w:val="0"/>
        <w:keepLines w:val="0"/>
        <w:spacing w:before="280"/>
        <w:rPr>
          <w:b/>
          <w:bCs/>
          <w:color w:val="000000"/>
          <w:sz w:val="20"/>
          <w:szCs w:val="20"/>
        </w:rPr>
      </w:pPr>
      <w:bookmarkStart w:id="1325" w:name="_7zm887jr9y6e" w:colFirst="0" w:colLast="0"/>
      <w:bookmarkEnd w:id="1325"/>
      <w:r>
        <w:rPr>
          <w:b/>
          <w:bCs/>
          <w:color w:val="000000"/>
          <w:sz w:val="20"/>
          <w:szCs w:val="20"/>
        </w:rPr>
        <w:t>3.3 Remedy Where FIR Is Not Registered</w:t>
      </w:r>
    </w:p>
    <w:p w:rsidR="001E296C" w:rsidRDefault="00750CC2" w:rsidP="00750CC2">
      <w:pPr>
        <w:spacing w:before="240" w:after="240"/>
        <w:rPr>
          <w:sz w:val="20"/>
          <w:szCs w:val="20"/>
        </w:rPr>
      </w:pPr>
      <w:r>
        <w:rPr>
          <w:sz w:val="20"/>
          <w:szCs w:val="20"/>
        </w:rPr>
        <w:lastRenderedPageBreak/>
        <w:t>Where the police refuse to record information concern</w:t>
      </w:r>
      <w:r>
        <w:rPr>
          <w:sz w:val="20"/>
          <w:szCs w:val="20"/>
        </w:rPr>
        <w:t>ing a cognizable offence, the informant may approach the competent senior police officer under section 154(3) Cr.P.C. Depending upon the circumstances, an appropriate judicial remedy may also be available. The particular remedy and forum should be determin</w:t>
      </w:r>
      <w:r>
        <w:rPr>
          <w:sz w:val="20"/>
          <w:szCs w:val="20"/>
        </w:rPr>
        <w:t>ed according to the facts and applicable provincial practice.</w:t>
      </w:r>
    </w:p>
    <w:p w:rsidR="001E296C" w:rsidRDefault="00750CC2" w:rsidP="00750CC2">
      <w:pPr>
        <w:pStyle w:val="Heading1"/>
        <w:keepNext w:val="0"/>
        <w:keepLines w:val="0"/>
        <w:spacing w:before="480"/>
        <w:rPr>
          <w:b/>
          <w:bCs/>
          <w:sz w:val="20"/>
          <w:szCs w:val="20"/>
        </w:rPr>
      </w:pPr>
      <w:bookmarkStart w:id="1326" w:name="_nxp9fsxyd0f2" w:colFirst="0" w:colLast="0"/>
      <w:bookmarkEnd w:id="1326"/>
      <w:r>
        <w:rPr>
          <w:b/>
          <w:bCs/>
          <w:sz w:val="20"/>
          <w:szCs w:val="20"/>
        </w:rPr>
        <w:t>4. Investigation</w:t>
      </w:r>
    </w:p>
    <w:p w:rsidR="001E296C" w:rsidRDefault="00750CC2" w:rsidP="00750CC2">
      <w:pPr>
        <w:pStyle w:val="Heading3"/>
        <w:keepNext w:val="0"/>
        <w:keepLines w:val="0"/>
        <w:spacing w:before="280"/>
        <w:rPr>
          <w:b/>
          <w:bCs/>
          <w:color w:val="000000"/>
          <w:sz w:val="20"/>
          <w:szCs w:val="20"/>
        </w:rPr>
      </w:pPr>
      <w:bookmarkStart w:id="1327" w:name="_9kzaur8rme1n" w:colFirst="0" w:colLast="0"/>
      <w:bookmarkEnd w:id="1327"/>
      <w:r>
        <w:rPr>
          <w:b/>
          <w:bCs/>
          <w:color w:val="000000"/>
          <w:sz w:val="20"/>
          <w:szCs w:val="20"/>
        </w:rPr>
        <w:t>4.1 Commence Investigation</w:t>
      </w:r>
    </w:p>
    <w:p w:rsidR="001E296C" w:rsidRDefault="00750CC2" w:rsidP="00750CC2">
      <w:pPr>
        <w:spacing w:before="240" w:after="240"/>
        <w:rPr>
          <w:sz w:val="20"/>
          <w:szCs w:val="20"/>
        </w:rPr>
      </w:pPr>
      <w:r>
        <w:rPr>
          <w:sz w:val="20"/>
          <w:szCs w:val="20"/>
        </w:rPr>
        <w:t>Following registration of the FIR, the investigating officer proceeds under the applicable provisions of the Cr.P.C. The investigation should be direc</w:t>
      </w:r>
      <w:r>
        <w:rPr>
          <w:sz w:val="20"/>
          <w:szCs w:val="20"/>
        </w:rPr>
        <w:t>ted towards establishing or disproving the ingredients of the alleged cheating rather than merely determining whether a financial transaction or contractual relationship existed.</w:t>
      </w:r>
    </w:p>
    <w:p w:rsidR="001E296C" w:rsidRDefault="00750CC2" w:rsidP="00750CC2">
      <w:pPr>
        <w:pStyle w:val="Heading3"/>
        <w:keepNext w:val="0"/>
        <w:keepLines w:val="0"/>
        <w:spacing w:before="280"/>
        <w:rPr>
          <w:b/>
          <w:bCs/>
          <w:color w:val="000000"/>
          <w:sz w:val="20"/>
          <w:szCs w:val="20"/>
        </w:rPr>
      </w:pPr>
      <w:bookmarkStart w:id="1328" w:name="_vt2g2zywk3ke" w:colFirst="0" w:colLast="0"/>
      <w:bookmarkEnd w:id="1328"/>
      <w:r>
        <w:rPr>
          <w:b/>
          <w:bCs/>
          <w:color w:val="000000"/>
          <w:sz w:val="20"/>
          <w:szCs w:val="20"/>
        </w:rPr>
        <w:t>4.2 Prepare the Investigation Plan</w:t>
      </w:r>
    </w:p>
    <w:p w:rsidR="001E296C" w:rsidRDefault="00750CC2" w:rsidP="00750CC2">
      <w:pPr>
        <w:spacing w:before="240" w:after="240"/>
        <w:rPr>
          <w:sz w:val="20"/>
          <w:szCs w:val="20"/>
        </w:rPr>
      </w:pPr>
      <w:r>
        <w:rPr>
          <w:sz w:val="20"/>
          <w:szCs w:val="20"/>
        </w:rPr>
        <w:t>The investigation should identify the alle</w:t>
      </w:r>
      <w:r>
        <w:rPr>
          <w:sz w:val="20"/>
          <w:szCs w:val="20"/>
        </w:rPr>
        <w:t>ged representation, person making it, circumstances in which it was made, complainant's reliance upon it, money or property delivered, destination of the funds or property, material witnesses, documentary evidence, electronic evidence and any expert examin</w:t>
      </w:r>
      <w:r>
        <w:rPr>
          <w:sz w:val="20"/>
          <w:szCs w:val="20"/>
        </w:rPr>
        <w:t>ation required. Evidence supporting the allegation and evidence contradicting it should both be considered.</w:t>
      </w:r>
    </w:p>
    <w:p w:rsidR="001E296C" w:rsidRDefault="00750CC2" w:rsidP="00750CC2">
      <w:pPr>
        <w:pStyle w:val="Heading3"/>
        <w:keepNext w:val="0"/>
        <w:keepLines w:val="0"/>
        <w:spacing w:before="280"/>
        <w:rPr>
          <w:b/>
          <w:bCs/>
          <w:color w:val="000000"/>
          <w:sz w:val="20"/>
          <w:szCs w:val="20"/>
        </w:rPr>
      </w:pPr>
      <w:bookmarkStart w:id="1329" w:name="_93rlnjvnai7a" w:colFirst="0" w:colLast="0"/>
      <w:bookmarkEnd w:id="1329"/>
      <w:r>
        <w:rPr>
          <w:b/>
          <w:bCs/>
          <w:color w:val="000000"/>
          <w:sz w:val="20"/>
          <w:szCs w:val="20"/>
        </w:rPr>
        <w:t>4.3 Examine the Representation</w:t>
      </w:r>
    </w:p>
    <w:p w:rsidR="001E296C" w:rsidRDefault="00750CC2" w:rsidP="00750CC2">
      <w:pPr>
        <w:spacing w:before="240" w:after="240"/>
        <w:rPr>
          <w:sz w:val="20"/>
          <w:szCs w:val="20"/>
        </w:rPr>
      </w:pPr>
      <w:r>
        <w:rPr>
          <w:sz w:val="20"/>
          <w:szCs w:val="20"/>
        </w:rPr>
        <w:t>The investigating officer should establish the exact nature of the representation or conduct relied upon as deceptive</w:t>
      </w:r>
      <w:r>
        <w:rPr>
          <w:sz w:val="20"/>
          <w:szCs w:val="20"/>
        </w:rPr>
        <w:t>. The source, date, place, recipient and circumstances should be verified through available documentary, oral and electronic evidence. Where the representation was contained in a written document, its authenticity and execution should also be examined.</w:t>
      </w:r>
    </w:p>
    <w:p w:rsidR="001E296C" w:rsidRDefault="00750CC2" w:rsidP="00750CC2">
      <w:pPr>
        <w:pStyle w:val="Heading3"/>
        <w:keepNext w:val="0"/>
        <w:keepLines w:val="0"/>
        <w:spacing w:before="280"/>
        <w:rPr>
          <w:b/>
          <w:bCs/>
          <w:color w:val="000000"/>
          <w:sz w:val="20"/>
          <w:szCs w:val="20"/>
        </w:rPr>
      </w:pPr>
      <w:bookmarkStart w:id="1330" w:name="_mipx72t5307i" w:colFirst="0" w:colLast="0"/>
      <w:bookmarkEnd w:id="1330"/>
      <w:r>
        <w:rPr>
          <w:b/>
          <w:bCs/>
          <w:color w:val="000000"/>
          <w:sz w:val="20"/>
          <w:szCs w:val="20"/>
        </w:rPr>
        <w:t>4.4</w:t>
      </w:r>
      <w:r>
        <w:rPr>
          <w:b/>
          <w:bCs/>
          <w:color w:val="000000"/>
          <w:sz w:val="20"/>
          <w:szCs w:val="20"/>
        </w:rPr>
        <w:t xml:space="preserve"> Examine Dishonest or Fraudulent Intention</w:t>
      </w:r>
    </w:p>
    <w:p w:rsidR="001E296C" w:rsidRDefault="00750CC2" w:rsidP="00750CC2">
      <w:pPr>
        <w:spacing w:before="240" w:after="240"/>
        <w:rPr>
          <w:sz w:val="20"/>
          <w:szCs w:val="20"/>
        </w:rPr>
      </w:pPr>
      <w:r>
        <w:rPr>
          <w:sz w:val="20"/>
          <w:szCs w:val="20"/>
        </w:rPr>
        <w:t xml:space="preserve">The investigation should examine whether the accused possessed the relevant dishonest or fraudulent intention at the time of the alleged inducement. Evidence may include prior conduct, communications, concealment </w:t>
      </w:r>
      <w:r>
        <w:rPr>
          <w:sz w:val="20"/>
          <w:szCs w:val="20"/>
        </w:rPr>
        <w:t xml:space="preserve">of material facts, false documentation, circumstances surrounding the transaction and subsequent conduct insofar as it is relevant to the original intention. Subsequent failure to fulfil a promise should not automatically be treated as conclusive proof of </w:t>
      </w:r>
      <w:r>
        <w:rPr>
          <w:sz w:val="20"/>
          <w:szCs w:val="20"/>
        </w:rPr>
        <w:t>dishonest intention at inception.</w:t>
      </w:r>
    </w:p>
    <w:p w:rsidR="001E296C" w:rsidRDefault="00750CC2" w:rsidP="00750CC2">
      <w:pPr>
        <w:pStyle w:val="Heading3"/>
        <w:keepNext w:val="0"/>
        <w:keepLines w:val="0"/>
        <w:spacing w:before="280"/>
        <w:rPr>
          <w:b/>
          <w:bCs/>
          <w:color w:val="000000"/>
          <w:sz w:val="20"/>
          <w:szCs w:val="20"/>
        </w:rPr>
      </w:pPr>
      <w:bookmarkStart w:id="1331" w:name="_3rxxg1m7bgvo" w:colFirst="0" w:colLast="0"/>
      <w:bookmarkEnd w:id="1331"/>
      <w:r>
        <w:rPr>
          <w:b/>
          <w:bCs/>
          <w:color w:val="000000"/>
          <w:sz w:val="20"/>
          <w:szCs w:val="20"/>
        </w:rPr>
        <w:t>4.5 Establish Inducement</w:t>
      </w:r>
    </w:p>
    <w:p w:rsidR="001E296C" w:rsidRDefault="00750CC2" w:rsidP="00750CC2">
      <w:pPr>
        <w:spacing w:before="240" w:after="240"/>
        <w:rPr>
          <w:sz w:val="20"/>
          <w:szCs w:val="20"/>
        </w:rPr>
      </w:pPr>
      <w:r>
        <w:rPr>
          <w:sz w:val="20"/>
          <w:szCs w:val="20"/>
        </w:rPr>
        <w:t>The investigator should determine whether the alleged deception actually induced the affected person to act or refrain from acting. The evidence should establish a connection between the representa</w:t>
      </w:r>
      <w:r>
        <w:rPr>
          <w:sz w:val="20"/>
          <w:szCs w:val="20"/>
        </w:rPr>
        <w:t>tion and the decision of the affected person to deliver money or property or undertake the relevant act.</w:t>
      </w:r>
    </w:p>
    <w:p w:rsidR="001E296C" w:rsidRDefault="00750CC2" w:rsidP="00750CC2">
      <w:pPr>
        <w:pStyle w:val="Heading3"/>
        <w:keepNext w:val="0"/>
        <w:keepLines w:val="0"/>
        <w:spacing w:before="280"/>
        <w:rPr>
          <w:b/>
          <w:bCs/>
          <w:color w:val="000000"/>
          <w:sz w:val="20"/>
          <w:szCs w:val="20"/>
        </w:rPr>
      </w:pPr>
      <w:bookmarkStart w:id="1332" w:name="_p7iql96gabgl" w:colFirst="0" w:colLast="0"/>
      <w:bookmarkEnd w:id="1332"/>
      <w:r>
        <w:rPr>
          <w:b/>
          <w:bCs/>
          <w:color w:val="000000"/>
          <w:sz w:val="20"/>
          <w:szCs w:val="20"/>
        </w:rPr>
        <w:t>4.6 Establish Delivery or Transfer of Property</w:t>
      </w:r>
    </w:p>
    <w:p w:rsidR="001E296C" w:rsidRDefault="00750CC2" w:rsidP="00750CC2">
      <w:pPr>
        <w:spacing w:before="240" w:after="240"/>
        <w:rPr>
          <w:sz w:val="20"/>
          <w:szCs w:val="20"/>
        </w:rPr>
      </w:pPr>
      <w:r>
        <w:rPr>
          <w:sz w:val="20"/>
          <w:szCs w:val="20"/>
        </w:rPr>
        <w:t>Where section 420 PPC is alleged, the investigation should establish the delivery of property or the app</w:t>
      </w:r>
      <w:r>
        <w:rPr>
          <w:sz w:val="20"/>
          <w:szCs w:val="20"/>
        </w:rPr>
        <w:t>licable statutory alternative concerning a valuable security or instrument. Payment records, bank transfers, receipts, delivery documents, possession records and witness testimony may be relevant.</w:t>
      </w:r>
    </w:p>
    <w:p w:rsidR="001E296C" w:rsidRDefault="00750CC2" w:rsidP="00750CC2">
      <w:pPr>
        <w:pStyle w:val="Heading3"/>
        <w:keepNext w:val="0"/>
        <w:keepLines w:val="0"/>
        <w:spacing w:before="280"/>
        <w:rPr>
          <w:b/>
          <w:bCs/>
          <w:color w:val="000000"/>
          <w:sz w:val="20"/>
          <w:szCs w:val="20"/>
        </w:rPr>
      </w:pPr>
      <w:bookmarkStart w:id="1333" w:name="_cpyjt33zek8s" w:colFirst="0" w:colLast="0"/>
      <w:bookmarkEnd w:id="1333"/>
      <w:r>
        <w:rPr>
          <w:b/>
          <w:bCs/>
          <w:color w:val="000000"/>
          <w:sz w:val="20"/>
          <w:szCs w:val="20"/>
        </w:rPr>
        <w:lastRenderedPageBreak/>
        <w:t>4.7 Examine the Circumstances of the Transaction</w:t>
      </w:r>
    </w:p>
    <w:p w:rsidR="001E296C" w:rsidRDefault="00750CC2" w:rsidP="00750CC2">
      <w:pPr>
        <w:spacing w:before="240" w:after="240"/>
        <w:rPr>
          <w:sz w:val="20"/>
          <w:szCs w:val="20"/>
        </w:rPr>
      </w:pPr>
      <w:r>
        <w:rPr>
          <w:sz w:val="20"/>
          <w:szCs w:val="20"/>
        </w:rPr>
        <w:t>The invest</w:t>
      </w:r>
      <w:r>
        <w:rPr>
          <w:sz w:val="20"/>
          <w:szCs w:val="20"/>
        </w:rPr>
        <w:t>igator should reconstruct the transaction chronologically, beginning with the initial contact or representation and continuing through negotiation, payment or delivery, subsequent communications and any relevant conduct afterwards. This assists in determin</w:t>
      </w:r>
      <w:r>
        <w:rPr>
          <w:sz w:val="20"/>
          <w:szCs w:val="20"/>
        </w:rPr>
        <w:t>ing whether the transaction was induced by deception and whether the accused's conduct satisfies the statutory requirements.</w:t>
      </w:r>
    </w:p>
    <w:p w:rsidR="001E296C" w:rsidRDefault="00750CC2" w:rsidP="00750CC2">
      <w:pPr>
        <w:pStyle w:val="Heading3"/>
        <w:keepNext w:val="0"/>
        <w:keepLines w:val="0"/>
        <w:spacing w:before="280"/>
        <w:rPr>
          <w:b/>
          <w:bCs/>
          <w:color w:val="000000"/>
          <w:sz w:val="20"/>
          <w:szCs w:val="20"/>
        </w:rPr>
      </w:pPr>
      <w:bookmarkStart w:id="1334" w:name="_lgdcmhw83oa6" w:colFirst="0" w:colLast="0"/>
      <w:bookmarkEnd w:id="1334"/>
      <w:r>
        <w:rPr>
          <w:b/>
          <w:bCs/>
          <w:color w:val="000000"/>
          <w:sz w:val="20"/>
          <w:szCs w:val="20"/>
        </w:rPr>
        <w:t>4.8 Identify and Examine Witnesses</w:t>
      </w:r>
    </w:p>
    <w:p w:rsidR="001E296C" w:rsidRDefault="00750CC2" w:rsidP="00750CC2">
      <w:pPr>
        <w:spacing w:before="240" w:after="240"/>
        <w:rPr>
          <w:sz w:val="20"/>
          <w:szCs w:val="20"/>
        </w:rPr>
      </w:pPr>
      <w:r>
        <w:rPr>
          <w:sz w:val="20"/>
          <w:szCs w:val="20"/>
        </w:rPr>
        <w:t>The investigator should identify persons who have direct or relevant knowledge of the transaction, including the complainant, persons present during negotiations, persons involved in payment or delivery, custodians of documents and persons possessing relev</w:t>
      </w:r>
      <w:r>
        <w:rPr>
          <w:sz w:val="20"/>
          <w:szCs w:val="20"/>
        </w:rPr>
        <w:t>ant technical or financial knowledge.</w:t>
      </w:r>
    </w:p>
    <w:p w:rsidR="001E296C" w:rsidRDefault="00750CC2" w:rsidP="00750CC2">
      <w:pPr>
        <w:pStyle w:val="Heading3"/>
        <w:keepNext w:val="0"/>
        <w:keepLines w:val="0"/>
        <w:spacing w:before="280"/>
        <w:rPr>
          <w:b/>
          <w:bCs/>
          <w:color w:val="000000"/>
          <w:sz w:val="20"/>
          <w:szCs w:val="20"/>
        </w:rPr>
      </w:pPr>
      <w:bookmarkStart w:id="1335" w:name="_376naz6kecwv" w:colFirst="0" w:colLast="0"/>
      <w:bookmarkEnd w:id="1335"/>
      <w:r>
        <w:rPr>
          <w:b/>
          <w:bCs/>
          <w:color w:val="000000"/>
          <w:sz w:val="20"/>
          <w:szCs w:val="20"/>
        </w:rPr>
        <w:t>4.9 Record Statements Under Section 161 Cr.P.C.</w:t>
      </w:r>
    </w:p>
    <w:p w:rsidR="001E296C" w:rsidRDefault="00750CC2" w:rsidP="00750CC2">
      <w:pPr>
        <w:spacing w:before="240" w:after="240"/>
        <w:rPr>
          <w:sz w:val="20"/>
          <w:szCs w:val="20"/>
        </w:rPr>
      </w:pPr>
      <w:r>
        <w:rPr>
          <w:sz w:val="20"/>
          <w:szCs w:val="20"/>
        </w:rPr>
        <w:t>The investigating officer may orally examine persons acquainted with the facts and circumstances under section 161 Cr.P.C. Where statements are reduced to writing, sectio</w:t>
      </w:r>
      <w:r>
        <w:rPr>
          <w:sz w:val="20"/>
          <w:szCs w:val="20"/>
        </w:rPr>
        <w:t>n 162 Cr.P.C. governs their use and provides important restrictions. A written statement recorded by police under section 161 is not substantive evidence merely because it appears in the investigation file and should not be treated as equivalent to testimo</w:t>
      </w:r>
      <w:r>
        <w:rPr>
          <w:sz w:val="20"/>
          <w:szCs w:val="20"/>
        </w:rPr>
        <w:t>ny given before the trial court.</w:t>
      </w:r>
    </w:p>
    <w:p w:rsidR="001E296C" w:rsidRDefault="00750CC2" w:rsidP="00750CC2">
      <w:pPr>
        <w:pStyle w:val="Heading3"/>
        <w:keepNext w:val="0"/>
        <w:keepLines w:val="0"/>
        <w:spacing w:before="280"/>
        <w:rPr>
          <w:b/>
          <w:bCs/>
          <w:color w:val="000000"/>
          <w:sz w:val="20"/>
          <w:szCs w:val="20"/>
        </w:rPr>
      </w:pPr>
      <w:bookmarkStart w:id="1336" w:name="_g0b2mc736aat" w:colFirst="0" w:colLast="0"/>
      <w:bookmarkEnd w:id="1336"/>
      <w:r>
        <w:rPr>
          <w:b/>
          <w:bCs/>
          <w:color w:val="000000"/>
          <w:sz w:val="20"/>
          <w:szCs w:val="20"/>
        </w:rPr>
        <w:t>4.10 Record Statement Before Magistrate Where Appropriate</w:t>
      </w:r>
    </w:p>
    <w:p w:rsidR="001E296C" w:rsidRDefault="00750CC2" w:rsidP="00750CC2">
      <w:pPr>
        <w:spacing w:before="240" w:after="240"/>
        <w:rPr>
          <w:sz w:val="20"/>
          <w:szCs w:val="20"/>
        </w:rPr>
      </w:pPr>
      <w:r>
        <w:rPr>
          <w:sz w:val="20"/>
          <w:szCs w:val="20"/>
        </w:rPr>
        <w:t>Where the statutory circumstances justify a judicial statement, section 164 Cr.P.C. may apply. Such a statement is recorded by a Magistrate in accordance with the st</w:t>
      </w:r>
      <w:r>
        <w:rPr>
          <w:sz w:val="20"/>
          <w:szCs w:val="20"/>
        </w:rPr>
        <w:t>atutory safeguards and must be distinguished from an ordinary statement recorded by police under section 161 Cr.P.C.</w:t>
      </w:r>
    </w:p>
    <w:p w:rsidR="001E296C" w:rsidRDefault="00750CC2" w:rsidP="00750CC2">
      <w:pPr>
        <w:pStyle w:val="Heading1"/>
        <w:keepNext w:val="0"/>
        <w:keepLines w:val="0"/>
        <w:spacing w:before="480"/>
        <w:rPr>
          <w:b/>
          <w:bCs/>
          <w:sz w:val="20"/>
          <w:szCs w:val="20"/>
        </w:rPr>
      </w:pPr>
      <w:bookmarkStart w:id="1337" w:name="_r3tw6urw1to2" w:colFirst="0" w:colLast="0"/>
      <w:bookmarkEnd w:id="1337"/>
      <w:r>
        <w:rPr>
          <w:b/>
          <w:bCs/>
          <w:sz w:val="20"/>
          <w:szCs w:val="20"/>
        </w:rPr>
        <w:t>5. Identification, Search, Seizure and Recovery</w:t>
      </w:r>
    </w:p>
    <w:p w:rsidR="001E296C" w:rsidRDefault="00750CC2" w:rsidP="00750CC2">
      <w:pPr>
        <w:pStyle w:val="Heading3"/>
        <w:keepNext w:val="0"/>
        <w:keepLines w:val="0"/>
        <w:spacing w:before="280"/>
        <w:rPr>
          <w:b/>
          <w:bCs/>
          <w:color w:val="000000"/>
          <w:sz w:val="20"/>
          <w:szCs w:val="20"/>
        </w:rPr>
      </w:pPr>
      <w:bookmarkStart w:id="1338" w:name="_b1ca0pn2pag8" w:colFirst="0" w:colLast="0"/>
      <w:bookmarkEnd w:id="1338"/>
      <w:r>
        <w:rPr>
          <w:b/>
          <w:bCs/>
          <w:color w:val="000000"/>
          <w:sz w:val="20"/>
          <w:szCs w:val="20"/>
        </w:rPr>
        <w:t>5.1 Verify the Identity of the Accused</w:t>
      </w:r>
    </w:p>
    <w:p w:rsidR="001E296C" w:rsidRDefault="00750CC2" w:rsidP="00750CC2">
      <w:pPr>
        <w:spacing w:before="240" w:after="240"/>
        <w:rPr>
          <w:sz w:val="20"/>
          <w:szCs w:val="20"/>
        </w:rPr>
      </w:pPr>
      <w:r>
        <w:rPr>
          <w:sz w:val="20"/>
          <w:szCs w:val="20"/>
        </w:rPr>
        <w:t>The investigation should establish the identity of t</w:t>
      </w:r>
      <w:r>
        <w:rPr>
          <w:sz w:val="20"/>
          <w:szCs w:val="20"/>
        </w:rPr>
        <w:t>he accused and his or her connection with the alleged representation and transaction. Identity should be supported by reliable documentary, testimonial, financial, electronic or other evidence where necessary.</w:t>
      </w:r>
    </w:p>
    <w:p w:rsidR="001E296C" w:rsidRDefault="00750CC2" w:rsidP="00750CC2">
      <w:pPr>
        <w:pStyle w:val="Heading3"/>
        <w:keepNext w:val="0"/>
        <w:keepLines w:val="0"/>
        <w:spacing w:before="280"/>
        <w:rPr>
          <w:b/>
          <w:bCs/>
          <w:color w:val="000000"/>
          <w:sz w:val="20"/>
          <w:szCs w:val="20"/>
        </w:rPr>
      </w:pPr>
      <w:bookmarkStart w:id="1339" w:name="_heovb421tn76" w:colFirst="0" w:colLast="0"/>
      <w:bookmarkEnd w:id="1339"/>
      <w:r>
        <w:rPr>
          <w:b/>
          <w:bCs/>
          <w:color w:val="000000"/>
          <w:sz w:val="20"/>
          <w:szCs w:val="20"/>
        </w:rPr>
        <w:t>5.2 Conduct Lawful Search or Seizure</w:t>
      </w:r>
    </w:p>
    <w:p w:rsidR="001E296C" w:rsidRDefault="00750CC2" w:rsidP="00750CC2">
      <w:pPr>
        <w:spacing w:before="240" w:after="240"/>
        <w:rPr>
          <w:sz w:val="20"/>
          <w:szCs w:val="20"/>
        </w:rPr>
      </w:pPr>
      <w:r>
        <w:rPr>
          <w:sz w:val="20"/>
          <w:szCs w:val="20"/>
        </w:rPr>
        <w:t>Where relevant documents, devices, property or other material are believed to be available, the investigating officer may conduct search or seizure in accordance with the applicable provisions of the Cr.P.C. The legal authority for the search, articles rec</w:t>
      </w:r>
      <w:r>
        <w:rPr>
          <w:sz w:val="20"/>
          <w:szCs w:val="20"/>
        </w:rPr>
        <w:t>overed, location, date, witnesses and subsequent custody should be properly recorded.</w:t>
      </w:r>
    </w:p>
    <w:p w:rsidR="001E296C" w:rsidRDefault="00750CC2" w:rsidP="00750CC2">
      <w:pPr>
        <w:pStyle w:val="Heading3"/>
        <w:keepNext w:val="0"/>
        <w:keepLines w:val="0"/>
        <w:spacing w:before="280"/>
        <w:rPr>
          <w:b/>
          <w:bCs/>
          <w:color w:val="000000"/>
          <w:sz w:val="20"/>
          <w:szCs w:val="20"/>
        </w:rPr>
      </w:pPr>
      <w:bookmarkStart w:id="1340" w:name="_6qrlj4r2b3fs" w:colFirst="0" w:colLast="0"/>
      <w:bookmarkEnd w:id="1340"/>
      <w:r>
        <w:rPr>
          <w:b/>
          <w:bCs/>
          <w:color w:val="000000"/>
          <w:sz w:val="20"/>
          <w:szCs w:val="20"/>
        </w:rPr>
        <w:t>5.3 Trace Money or Property</w:t>
      </w:r>
    </w:p>
    <w:p w:rsidR="001E296C" w:rsidRDefault="00750CC2" w:rsidP="00750CC2">
      <w:pPr>
        <w:spacing w:before="240" w:after="240"/>
        <w:rPr>
          <w:sz w:val="20"/>
          <w:szCs w:val="20"/>
        </w:rPr>
      </w:pPr>
      <w:r>
        <w:rPr>
          <w:sz w:val="20"/>
          <w:szCs w:val="20"/>
        </w:rPr>
        <w:t>Where the alleged deception resulted in transfer of money or property, the investigator should trace the relevant transaction to the extent la</w:t>
      </w:r>
      <w:r>
        <w:rPr>
          <w:sz w:val="20"/>
          <w:szCs w:val="20"/>
        </w:rPr>
        <w:t>wfully possible. Bank records, payment trails, account information, property records and other relevant material may be examined. Tracing or recovery may corroborate the prosecution case but does not independently establish the offence of cheating.</w:t>
      </w:r>
    </w:p>
    <w:p w:rsidR="001E296C" w:rsidRDefault="00750CC2" w:rsidP="00750CC2">
      <w:pPr>
        <w:pStyle w:val="Heading3"/>
        <w:keepNext w:val="0"/>
        <w:keepLines w:val="0"/>
        <w:spacing w:before="280"/>
        <w:rPr>
          <w:b/>
          <w:bCs/>
          <w:color w:val="000000"/>
          <w:sz w:val="20"/>
          <w:szCs w:val="20"/>
        </w:rPr>
      </w:pPr>
      <w:bookmarkStart w:id="1341" w:name="_xdpru52asev0" w:colFirst="0" w:colLast="0"/>
      <w:bookmarkEnd w:id="1341"/>
      <w:r>
        <w:rPr>
          <w:b/>
          <w:bCs/>
          <w:color w:val="000000"/>
          <w:sz w:val="20"/>
          <w:szCs w:val="20"/>
        </w:rPr>
        <w:lastRenderedPageBreak/>
        <w:t>5.4 Con</w:t>
      </w:r>
      <w:r>
        <w:rPr>
          <w:b/>
          <w:bCs/>
          <w:color w:val="000000"/>
          <w:sz w:val="20"/>
          <w:szCs w:val="20"/>
        </w:rPr>
        <w:t>duct Recovery Where Applicable</w:t>
      </w:r>
    </w:p>
    <w:p w:rsidR="001E296C" w:rsidRDefault="00750CC2" w:rsidP="00750CC2">
      <w:pPr>
        <w:spacing w:before="240" w:after="240"/>
        <w:rPr>
          <w:sz w:val="20"/>
          <w:szCs w:val="20"/>
        </w:rPr>
      </w:pPr>
      <w:r>
        <w:rPr>
          <w:sz w:val="20"/>
          <w:szCs w:val="20"/>
        </w:rPr>
        <w:t>Where property or relevant evidence is recovered, the recovery should be documented through the appropriate record. The recovered material should be identified, preserved and produced according to law. Recovery should be conn</w:t>
      </w:r>
      <w:r>
        <w:rPr>
          <w:sz w:val="20"/>
          <w:szCs w:val="20"/>
        </w:rPr>
        <w:t>ected to the alleged offence through independent evidence where necessary.</w:t>
      </w:r>
    </w:p>
    <w:p w:rsidR="001E296C" w:rsidRDefault="00750CC2" w:rsidP="00750CC2">
      <w:pPr>
        <w:pStyle w:val="Heading1"/>
        <w:keepNext w:val="0"/>
        <w:keepLines w:val="0"/>
        <w:spacing w:before="480"/>
        <w:rPr>
          <w:b/>
          <w:bCs/>
          <w:sz w:val="20"/>
          <w:szCs w:val="20"/>
        </w:rPr>
      </w:pPr>
      <w:bookmarkStart w:id="1342" w:name="_fjmtdhb0sig2" w:colFirst="0" w:colLast="0"/>
      <w:bookmarkEnd w:id="1342"/>
      <w:r>
        <w:rPr>
          <w:b/>
          <w:bCs/>
          <w:sz w:val="20"/>
          <w:szCs w:val="20"/>
        </w:rPr>
        <w:t>6. Financial, Documentary and Digital Investigation</w:t>
      </w:r>
    </w:p>
    <w:p w:rsidR="001E296C" w:rsidRDefault="00750CC2" w:rsidP="00750CC2">
      <w:pPr>
        <w:pStyle w:val="Heading3"/>
        <w:keepNext w:val="0"/>
        <w:keepLines w:val="0"/>
        <w:spacing w:before="280"/>
        <w:rPr>
          <w:b/>
          <w:bCs/>
          <w:color w:val="000000"/>
          <w:sz w:val="20"/>
          <w:szCs w:val="20"/>
        </w:rPr>
      </w:pPr>
      <w:bookmarkStart w:id="1343" w:name="_nunjpv1twb9b" w:colFirst="0" w:colLast="0"/>
      <w:bookmarkEnd w:id="1343"/>
      <w:r>
        <w:rPr>
          <w:b/>
          <w:bCs/>
          <w:color w:val="000000"/>
          <w:sz w:val="20"/>
          <w:szCs w:val="20"/>
        </w:rPr>
        <w:t>6.1 Obtain and Verify Financial Records</w:t>
      </w:r>
    </w:p>
    <w:p w:rsidR="001E296C" w:rsidRDefault="00750CC2" w:rsidP="00750CC2">
      <w:pPr>
        <w:spacing w:before="240" w:after="240"/>
        <w:rPr>
          <w:sz w:val="20"/>
          <w:szCs w:val="20"/>
        </w:rPr>
      </w:pPr>
      <w:r>
        <w:rPr>
          <w:sz w:val="20"/>
          <w:szCs w:val="20"/>
        </w:rPr>
        <w:t>Financial records should be obtained through legally available procedures and compared wi</w:t>
      </w:r>
      <w:r>
        <w:rPr>
          <w:sz w:val="20"/>
          <w:szCs w:val="20"/>
        </w:rPr>
        <w:t>th the complainant's account, transaction documents and accused's explanation. The investigation should identify the amount, date, account, recipient and purpose of each material transaction.</w:t>
      </w:r>
    </w:p>
    <w:p w:rsidR="001E296C" w:rsidRDefault="00750CC2" w:rsidP="00750CC2">
      <w:pPr>
        <w:pStyle w:val="Heading3"/>
        <w:keepNext w:val="0"/>
        <w:keepLines w:val="0"/>
        <w:spacing w:before="280"/>
        <w:rPr>
          <w:b/>
          <w:bCs/>
          <w:color w:val="000000"/>
          <w:sz w:val="20"/>
          <w:szCs w:val="20"/>
        </w:rPr>
      </w:pPr>
      <w:bookmarkStart w:id="1344" w:name="_jsgokmio7kv" w:colFirst="0" w:colLast="0"/>
      <w:bookmarkEnd w:id="1344"/>
      <w:r>
        <w:rPr>
          <w:b/>
          <w:bCs/>
          <w:color w:val="000000"/>
          <w:sz w:val="20"/>
          <w:szCs w:val="20"/>
        </w:rPr>
        <w:t>6.2 Examine Bank and Payment Transactions</w:t>
      </w:r>
    </w:p>
    <w:p w:rsidR="001E296C" w:rsidRDefault="00750CC2" w:rsidP="00750CC2">
      <w:pPr>
        <w:spacing w:before="240" w:after="240"/>
        <w:rPr>
          <w:sz w:val="20"/>
          <w:szCs w:val="20"/>
        </w:rPr>
      </w:pPr>
      <w:r>
        <w:rPr>
          <w:sz w:val="20"/>
          <w:szCs w:val="20"/>
        </w:rPr>
        <w:t>Where the allegation c</w:t>
      </w:r>
      <w:r>
        <w:rPr>
          <w:sz w:val="20"/>
          <w:szCs w:val="20"/>
        </w:rPr>
        <w:t>oncerns electronic transfer, cheque, cash deposit, online payment or another financial instrument, the investigator should establish the source and destination of the funds and determine whether the transaction corresponds with the alleged representation a</w:t>
      </w:r>
      <w:r>
        <w:rPr>
          <w:sz w:val="20"/>
          <w:szCs w:val="20"/>
        </w:rPr>
        <w:t>nd inducement.</w:t>
      </w:r>
    </w:p>
    <w:p w:rsidR="001E296C" w:rsidRDefault="00750CC2" w:rsidP="00750CC2">
      <w:pPr>
        <w:pStyle w:val="Heading3"/>
        <w:keepNext w:val="0"/>
        <w:keepLines w:val="0"/>
        <w:spacing w:before="280"/>
        <w:rPr>
          <w:b/>
          <w:bCs/>
          <w:color w:val="000000"/>
          <w:sz w:val="20"/>
          <w:szCs w:val="20"/>
        </w:rPr>
      </w:pPr>
      <w:bookmarkStart w:id="1345" w:name="_xoaxz3pxtj27" w:colFirst="0" w:colLast="0"/>
      <w:bookmarkEnd w:id="1345"/>
      <w:r>
        <w:rPr>
          <w:b/>
          <w:bCs/>
          <w:color w:val="000000"/>
          <w:sz w:val="20"/>
          <w:szCs w:val="20"/>
        </w:rPr>
        <w:t>6.3 Examine Electronic Communications</w:t>
      </w:r>
    </w:p>
    <w:p w:rsidR="001E296C" w:rsidRDefault="00750CC2" w:rsidP="00750CC2">
      <w:pPr>
        <w:spacing w:before="240" w:after="240"/>
        <w:rPr>
          <w:sz w:val="20"/>
          <w:szCs w:val="20"/>
        </w:rPr>
      </w:pPr>
      <w:r>
        <w:rPr>
          <w:sz w:val="20"/>
          <w:szCs w:val="20"/>
        </w:rPr>
        <w:t>Electronic communications should be examined for evidence of the representation, inducement, acknowledgment, admission, transaction arrangements or subsequent conduct. The investigation should preserve t</w:t>
      </w:r>
      <w:r>
        <w:rPr>
          <w:sz w:val="20"/>
          <w:szCs w:val="20"/>
        </w:rPr>
        <w:t>he original source and identify the persons associated with the relevant accounts or devices.</w:t>
      </w:r>
    </w:p>
    <w:p w:rsidR="001E296C" w:rsidRDefault="00750CC2" w:rsidP="00750CC2">
      <w:pPr>
        <w:pStyle w:val="Heading3"/>
        <w:keepNext w:val="0"/>
        <w:keepLines w:val="0"/>
        <w:spacing w:before="280"/>
        <w:rPr>
          <w:b/>
          <w:bCs/>
          <w:color w:val="000000"/>
          <w:sz w:val="20"/>
          <w:szCs w:val="20"/>
        </w:rPr>
      </w:pPr>
      <w:bookmarkStart w:id="1346" w:name="_5o2p34q6ndnp" w:colFirst="0" w:colLast="0"/>
      <w:bookmarkEnd w:id="1346"/>
      <w:r>
        <w:rPr>
          <w:b/>
          <w:bCs/>
          <w:color w:val="000000"/>
          <w:sz w:val="20"/>
          <w:szCs w:val="20"/>
        </w:rPr>
        <w:t>6.4 Conduct Forensic Examination Where Necessary</w:t>
      </w:r>
    </w:p>
    <w:p w:rsidR="001E296C" w:rsidRDefault="00750CC2" w:rsidP="00750CC2">
      <w:pPr>
        <w:spacing w:before="240" w:after="240"/>
        <w:rPr>
          <w:sz w:val="20"/>
          <w:szCs w:val="20"/>
        </w:rPr>
      </w:pPr>
      <w:r>
        <w:rPr>
          <w:sz w:val="20"/>
          <w:szCs w:val="20"/>
        </w:rPr>
        <w:t>Where authenticity, authorship, alteration or technical characteristics of evidence are disputed or require speci</w:t>
      </w:r>
      <w:r>
        <w:rPr>
          <w:sz w:val="20"/>
          <w:szCs w:val="20"/>
        </w:rPr>
        <w:t>alist analysis, an appropriate forensic or expert examination may be obtained. The expert's qualifications, material examined, methodology and findings should be properly documented.</w:t>
      </w:r>
    </w:p>
    <w:p w:rsidR="001E296C" w:rsidRDefault="00750CC2" w:rsidP="00750CC2">
      <w:pPr>
        <w:pStyle w:val="Heading1"/>
        <w:keepNext w:val="0"/>
        <w:keepLines w:val="0"/>
        <w:spacing w:before="480"/>
        <w:rPr>
          <w:b/>
          <w:bCs/>
          <w:sz w:val="20"/>
          <w:szCs w:val="20"/>
        </w:rPr>
      </w:pPr>
      <w:bookmarkStart w:id="1347" w:name="_ygndvixlqdcy" w:colFirst="0" w:colLast="0"/>
      <w:bookmarkEnd w:id="1347"/>
      <w:r>
        <w:rPr>
          <w:b/>
          <w:bCs/>
          <w:sz w:val="20"/>
          <w:szCs w:val="20"/>
        </w:rPr>
        <w:t>7. Arrest and Bail</w:t>
      </w:r>
    </w:p>
    <w:p w:rsidR="001E296C" w:rsidRDefault="00750CC2" w:rsidP="00750CC2">
      <w:pPr>
        <w:pStyle w:val="Heading3"/>
        <w:keepNext w:val="0"/>
        <w:keepLines w:val="0"/>
        <w:spacing w:before="280"/>
        <w:rPr>
          <w:b/>
          <w:bCs/>
          <w:color w:val="000000"/>
          <w:sz w:val="20"/>
          <w:szCs w:val="20"/>
        </w:rPr>
      </w:pPr>
      <w:bookmarkStart w:id="1348" w:name="_u7ynqkfq616b" w:colFirst="0" w:colLast="0"/>
      <w:bookmarkEnd w:id="1348"/>
      <w:r>
        <w:rPr>
          <w:b/>
          <w:bCs/>
          <w:color w:val="000000"/>
          <w:sz w:val="20"/>
          <w:szCs w:val="20"/>
        </w:rPr>
        <w:t>7.1 Consider Arrest</w:t>
      </w:r>
    </w:p>
    <w:p w:rsidR="001E296C" w:rsidRDefault="00750CC2" w:rsidP="00750CC2">
      <w:pPr>
        <w:spacing w:before="240" w:after="240"/>
        <w:rPr>
          <w:sz w:val="20"/>
          <w:szCs w:val="20"/>
        </w:rPr>
      </w:pPr>
      <w:r>
        <w:rPr>
          <w:sz w:val="20"/>
          <w:szCs w:val="20"/>
        </w:rPr>
        <w:t>Arrest should be considered in acc</w:t>
      </w:r>
      <w:r>
        <w:rPr>
          <w:sz w:val="20"/>
          <w:szCs w:val="20"/>
        </w:rPr>
        <w:t>ordance with the applicable provisions of the Cr.P.C. and the circumstances of the individual case. Registration of an FIR does not, by itself, mean that arrest must automatically occur. The investigating officer should comply with statutory requirements a</w:t>
      </w:r>
      <w:r>
        <w:rPr>
          <w:sz w:val="20"/>
          <w:szCs w:val="20"/>
        </w:rPr>
        <w:t>nd applicable judicial safeguards.</w:t>
      </w:r>
    </w:p>
    <w:p w:rsidR="001E296C" w:rsidRDefault="00750CC2" w:rsidP="00750CC2">
      <w:pPr>
        <w:pStyle w:val="Heading3"/>
        <w:keepNext w:val="0"/>
        <w:keepLines w:val="0"/>
        <w:spacing w:before="280"/>
        <w:rPr>
          <w:b/>
          <w:bCs/>
          <w:color w:val="000000"/>
          <w:sz w:val="20"/>
          <w:szCs w:val="20"/>
        </w:rPr>
      </w:pPr>
      <w:bookmarkStart w:id="1349" w:name="_5tfzq5zdp1gs" w:colFirst="0" w:colLast="0"/>
      <w:bookmarkEnd w:id="1349"/>
      <w:r>
        <w:rPr>
          <w:b/>
          <w:bCs/>
          <w:color w:val="000000"/>
          <w:sz w:val="20"/>
          <w:szCs w:val="20"/>
        </w:rPr>
        <w:t>7.2 Regular Bail</w:t>
      </w:r>
    </w:p>
    <w:p w:rsidR="001E296C" w:rsidRDefault="00750CC2" w:rsidP="00750CC2">
      <w:pPr>
        <w:spacing w:before="240" w:after="240"/>
        <w:rPr>
          <w:sz w:val="20"/>
          <w:szCs w:val="20"/>
        </w:rPr>
      </w:pPr>
      <w:r>
        <w:rPr>
          <w:sz w:val="20"/>
          <w:szCs w:val="20"/>
        </w:rPr>
        <w:t xml:space="preserve">The applicable bail provision depends upon the classification of the offence actually included in the case. Where section 420 PPC is charged as a bailable offence, section 496 Cr.P.C. governs ordinary bail. </w:t>
      </w:r>
      <w:r>
        <w:rPr>
          <w:sz w:val="20"/>
          <w:szCs w:val="20"/>
        </w:rPr>
        <w:lastRenderedPageBreak/>
        <w:t>Where additional non-bailable offences are includ</w:t>
      </w:r>
      <w:r>
        <w:rPr>
          <w:sz w:val="20"/>
          <w:szCs w:val="20"/>
        </w:rPr>
        <w:t>ed, the bail position must be assessed separately with reference to those offences and the applicable provisions of section 497 Cr.P.C.</w:t>
      </w:r>
    </w:p>
    <w:p w:rsidR="001E296C" w:rsidRDefault="00750CC2" w:rsidP="00750CC2">
      <w:pPr>
        <w:pStyle w:val="Heading3"/>
        <w:keepNext w:val="0"/>
        <w:keepLines w:val="0"/>
        <w:spacing w:before="280"/>
        <w:rPr>
          <w:b/>
          <w:bCs/>
          <w:color w:val="000000"/>
          <w:sz w:val="20"/>
          <w:szCs w:val="20"/>
        </w:rPr>
      </w:pPr>
      <w:bookmarkStart w:id="1350" w:name="_cgk6jnou7xpz" w:colFirst="0" w:colLast="0"/>
      <w:bookmarkEnd w:id="1350"/>
      <w:r>
        <w:rPr>
          <w:b/>
          <w:bCs/>
          <w:color w:val="000000"/>
          <w:sz w:val="20"/>
          <w:szCs w:val="20"/>
        </w:rPr>
        <w:t>7.3 Pre-Arrest Bail</w:t>
      </w:r>
    </w:p>
    <w:p w:rsidR="001E296C" w:rsidRDefault="00750CC2" w:rsidP="00750CC2">
      <w:pPr>
        <w:spacing w:before="240" w:after="240"/>
        <w:rPr>
          <w:sz w:val="20"/>
          <w:szCs w:val="20"/>
        </w:rPr>
      </w:pPr>
      <w:r>
        <w:rPr>
          <w:sz w:val="20"/>
          <w:szCs w:val="20"/>
        </w:rPr>
        <w:t>An accused seeking protection against arrest may invoke the applicable pre-arrest bail jurisdiction,</w:t>
      </w:r>
      <w:r>
        <w:rPr>
          <w:sz w:val="20"/>
          <w:szCs w:val="20"/>
        </w:rPr>
        <w:t xml:space="preserve"> including section 498 Cr.P.C. where its requirements are satisfied. The court considers the circumstances of the case, the nature of the allegation, the material available against the accused and the established principles governing extraordinary pre-arre</w:t>
      </w:r>
      <w:r>
        <w:rPr>
          <w:sz w:val="20"/>
          <w:szCs w:val="20"/>
        </w:rPr>
        <w:t>st relief.</w:t>
      </w:r>
    </w:p>
    <w:p w:rsidR="001E296C" w:rsidRDefault="00750CC2" w:rsidP="00750CC2">
      <w:pPr>
        <w:pStyle w:val="Heading1"/>
        <w:keepNext w:val="0"/>
        <w:keepLines w:val="0"/>
        <w:spacing w:before="480"/>
        <w:rPr>
          <w:b/>
          <w:bCs/>
          <w:sz w:val="20"/>
          <w:szCs w:val="20"/>
        </w:rPr>
      </w:pPr>
      <w:bookmarkStart w:id="1351" w:name="_ctg9u1jrm9f2" w:colFirst="0" w:colLast="0"/>
      <w:bookmarkEnd w:id="1351"/>
      <w:r>
        <w:rPr>
          <w:b/>
          <w:bCs/>
          <w:sz w:val="20"/>
          <w:szCs w:val="20"/>
        </w:rPr>
        <w:t>8. Completion of Investigation and Police Report</w:t>
      </w:r>
    </w:p>
    <w:p w:rsidR="001E296C" w:rsidRDefault="00750CC2" w:rsidP="00750CC2">
      <w:pPr>
        <w:pStyle w:val="Heading3"/>
        <w:keepNext w:val="0"/>
        <w:keepLines w:val="0"/>
        <w:spacing w:before="280"/>
        <w:rPr>
          <w:b/>
          <w:bCs/>
          <w:color w:val="000000"/>
          <w:sz w:val="20"/>
          <w:szCs w:val="20"/>
        </w:rPr>
      </w:pPr>
      <w:bookmarkStart w:id="1352" w:name="_lo1u3916tkjq" w:colFirst="0" w:colLast="0"/>
      <w:bookmarkEnd w:id="1352"/>
      <w:r>
        <w:rPr>
          <w:b/>
          <w:bCs/>
          <w:color w:val="000000"/>
          <w:sz w:val="20"/>
          <w:szCs w:val="20"/>
        </w:rPr>
        <w:t>8.1 Assess the Investigation</w:t>
      </w:r>
    </w:p>
    <w:p w:rsidR="001E296C" w:rsidRDefault="00750CC2" w:rsidP="00750CC2">
      <w:pPr>
        <w:spacing w:before="240" w:after="240"/>
        <w:rPr>
          <w:sz w:val="20"/>
          <w:szCs w:val="20"/>
        </w:rPr>
      </w:pPr>
      <w:r>
        <w:rPr>
          <w:sz w:val="20"/>
          <w:szCs w:val="20"/>
        </w:rPr>
        <w:t>Before completing the investigation, the investigating officer should assess whether the evidence establishes the essential ingredients of the alleged offence and conn</w:t>
      </w:r>
      <w:r>
        <w:rPr>
          <w:sz w:val="20"/>
          <w:szCs w:val="20"/>
        </w:rPr>
        <w:t>ects the accused with the conduct. Material contradictions, exculpatory evidence and explanations offered by the accused should also be considered.</w:t>
      </w:r>
    </w:p>
    <w:p w:rsidR="001E296C" w:rsidRDefault="00750CC2" w:rsidP="00750CC2">
      <w:pPr>
        <w:pStyle w:val="Heading3"/>
        <w:keepNext w:val="0"/>
        <w:keepLines w:val="0"/>
        <w:spacing w:before="280"/>
        <w:rPr>
          <w:b/>
          <w:bCs/>
          <w:color w:val="000000"/>
          <w:sz w:val="20"/>
          <w:szCs w:val="20"/>
        </w:rPr>
      </w:pPr>
      <w:bookmarkStart w:id="1353" w:name="_9ci33fvzn1s9" w:colFirst="0" w:colLast="0"/>
      <w:bookmarkEnd w:id="1353"/>
      <w:r>
        <w:rPr>
          <w:b/>
          <w:bCs/>
          <w:color w:val="000000"/>
          <w:sz w:val="20"/>
          <w:szCs w:val="20"/>
        </w:rPr>
        <w:t>8.2 Prepare the Police Report</w:t>
      </w:r>
    </w:p>
    <w:p w:rsidR="001E296C" w:rsidRDefault="00750CC2" w:rsidP="00750CC2">
      <w:pPr>
        <w:spacing w:before="240" w:after="240"/>
        <w:rPr>
          <w:sz w:val="20"/>
          <w:szCs w:val="20"/>
        </w:rPr>
      </w:pPr>
      <w:r>
        <w:rPr>
          <w:sz w:val="20"/>
          <w:szCs w:val="20"/>
        </w:rPr>
        <w:t xml:space="preserve">Upon completion of investigation, the police submit the report required under </w:t>
      </w:r>
      <w:r>
        <w:rPr>
          <w:sz w:val="20"/>
          <w:szCs w:val="20"/>
        </w:rPr>
        <w:t>section 173 Cr.P.C. The report should contain the information required by law and be accompanied by the relevant investigation material. The investigation should be completed without unnecessary delay, but a universal fixed period should not be inserted in</w:t>
      </w:r>
      <w:r>
        <w:rPr>
          <w:sz w:val="20"/>
          <w:szCs w:val="20"/>
        </w:rPr>
        <w:t>to the case-management system where the applicable law does not prescribe one.</w:t>
      </w:r>
    </w:p>
    <w:p w:rsidR="001E296C" w:rsidRDefault="00750CC2" w:rsidP="00750CC2">
      <w:pPr>
        <w:pStyle w:val="Heading3"/>
        <w:keepNext w:val="0"/>
        <w:keepLines w:val="0"/>
        <w:spacing w:before="280"/>
        <w:rPr>
          <w:b/>
          <w:bCs/>
          <w:color w:val="000000"/>
          <w:sz w:val="20"/>
          <w:szCs w:val="20"/>
        </w:rPr>
      </w:pPr>
      <w:bookmarkStart w:id="1354" w:name="_pmbg8foflqmx" w:colFirst="0" w:colLast="0"/>
      <w:bookmarkEnd w:id="1354"/>
      <w:r>
        <w:rPr>
          <w:b/>
          <w:bCs/>
          <w:color w:val="000000"/>
          <w:sz w:val="20"/>
          <w:szCs w:val="20"/>
        </w:rPr>
        <w:t>8.3 Submit a Report Supporting Prosecution</w:t>
      </w:r>
    </w:p>
    <w:p w:rsidR="001E296C" w:rsidRDefault="00750CC2" w:rsidP="00750CC2">
      <w:pPr>
        <w:spacing w:before="240" w:after="240"/>
        <w:rPr>
          <w:sz w:val="20"/>
          <w:szCs w:val="20"/>
        </w:rPr>
      </w:pPr>
      <w:r>
        <w:rPr>
          <w:sz w:val="20"/>
          <w:szCs w:val="20"/>
        </w:rPr>
        <w:t>Where the evidence supports prosecution, the police report should identify the accused, the alleged offence, material witnesses and su</w:t>
      </w:r>
      <w:r>
        <w:rPr>
          <w:sz w:val="20"/>
          <w:szCs w:val="20"/>
        </w:rPr>
        <w:t>pporting evidence in accordance with section 173 Cr.P.C. The court then considers the report according to law.</w:t>
      </w:r>
    </w:p>
    <w:p w:rsidR="001E296C" w:rsidRDefault="00750CC2" w:rsidP="00750CC2">
      <w:pPr>
        <w:pStyle w:val="Heading3"/>
        <w:keepNext w:val="0"/>
        <w:keepLines w:val="0"/>
        <w:spacing w:before="280"/>
        <w:rPr>
          <w:b/>
          <w:bCs/>
          <w:color w:val="000000"/>
          <w:sz w:val="20"/>
          <w:szCs w:val="20"/>
        </w:rPr>
      </w:pPr>
      <w:bookmarkStart w:id="1355" w:name="_rz0gyjji7bx3" w:colFirst="0" w:colLast="0"/>
      <w:bookmarkEnd w:id="1355"/>
      <w:r>
        <w:rPr>
          <w:b/>
          <w:bCs/>
          <w:color w:val="000000"/>
          <w:sz w:val="20"/>
          <w:szCs w:val="20"/>
        </w:rPr>
        <w:t>8.4 Submit a Negative or Cancellation Report</w:t>
      </w:r>
    </w:p>
    <w:p w:rsidR="001E296C" w:rsidRDefault="00750CC2" w:rsidP="00750CC2">
      <w:pPr>
        <w:spacing w:before="240" w:after="240"/>
        <w:rPr>
          <w:sz w:val="20"/>
          <w:szCs w:val="20"/>
        </w:rPr>
      </w:pPr>
      <w:r>
        <w:rPr>
          <w:sz w:val="20"/>
          <w:szCs w:val="20"/>
        </w:rPr>
        <w:t>Where the investigation does not establish sufficient grounds for prosecution, the police may submit</w:t>
      </w:r>
      <w:r>
        <w:rPr>
          <w:sz w:val="20"/>
          <w:szCs w:val="20"/>
        </w:rPr>
        <w:t xml:space="preserve"> the appropriate report for cancellation or other lawful disposal. The judicial authority considers the report independently and is not required to accept the police conclusion mechanically.</w:t>
      </w:r>
    </w:p>
    <w:p w:rsidR="001E296C" w:rsidRDefault="00750CC2" w:rsidP="00750CC2">
      <w:pPr>
        <w:pStyle w:val="Heading1"/>
        <w:keepNext w:val="0"/>
        <w:keepLines w:val="0"/>
        <w:spacing w:before="480"/>
        <w:rPr>
          <w:b/>
          <w:bCs/>
          <w:sz w:val="20"/>
          <w:szCs w:val="20"/>
        </w:rPr>
      </w:pPr>
      <w:bookmarkStart w:id="1356" w:name="_qkpumhnxp9je" w:colFirst="0" w:colLast="0"/>
      <w:bookmarkEnd w:id="1356"/>
      <w:r>
        <w:rPr>
          <w:b/>
          <w:bCs/>
          <w:sz w:val="20"/>
          <w:szCs w:val="20"/>
        </w:rPr>
        <w:t>9. Cognizance</w:t>
      </w:r>
    </w:p>
    <w:p w:rsidR="001E296C" w:rsidRDefault="00750CC2" w:rsidP="00750CC2">
      <w:pPr>
        <w:pStyle w:val="Heading3"/>
        <w:keepNext w:val="0"/>
        <w:keepLines w:val="0"/>
        <w:spacing w:before="280"/>
        <w:rPr>
          <w:b/>
          <w:bCs/>
          <w:color w:val="000000"/>
          <w:sz w:val="20"/>
          <w:szCs w:val="20"/>
        </w:rPr>
      </w:pPr>
      <w:bookmarkStart w:id="1357" w:name="_dzez83tfuh6y" w:colFirst="0" w:colLast="0"/>
      <w:bookmarkEnd w:id="1357"/>
      <w:r>
        <w:rPr>
          <w:b/>
          <w:bCs/>
          <w:color w:val="000000"/>
          <w:sz w:val="20"/>
          <w:szCs w:val="20"/>
        </w:rPr>
        <w:t>9.1 Take Cognizance on Police Report</w:t>
      </w:r>
    </w:p>
    <w:p w:rsidR="001E296C" w:rsidRDefault="00750CC2" w:rsidP="00750CC2">
      <w:pPr>
        <w:spacing w:before="240" w:after="240"/>
        <w:rPr>
          <w:sz w:val="20"/>
          <w:szCs w:val="20"/>
        </w:rPr>
      </w:pPr>
      <w:r>
        <w:rPr>
          <w:sz w:val="20"/>
          <w:szCs w:val="20"/>
        </w:rPr>
        <w:t xml:space="preserve">The competent </w:t>
      </w:r>
      <w:r>
        <w:rPr>
          <w:sz w:val="20"/>
          <w:szCs w:val="20"/>
        </w:rPr>
        <w:t>Magistrate may take cognizance under section 190 Cr.P.C. upon receiving a police report. The court considers the report and accompanying material and determines whether the proceedings should continue.</w:t>
      </w:r>
    </w:p>
    <w:p w:rsidR="001E296C" w:rsidRDefault="00750CC2" w:rsidP="00750CC2">
      <w:pPr>
        <w:pStyle w:val="Heading3"/>
        <w:keepNext w:val="0"/>
        <w:keepLines w:val="0"/>
        <w:spacing w:before="280"/>
        <w:rPr>
          <w:b/>
          <w:bCs/>
          <w:color w:val="000000"/>
          <w:sz w:val="20"/>
          <w:szCs w:val="20"/>
        </w:rPr>
      </w:pPr>
      <w:bookmarkStart w:id="1358" w:name="_wghhmy6py4sc" w:colFirst="0" w:colLast="0"/>
      <w:bookmarkEnd w:id="1358"/>
      <w:r>
        <w:rPr>
          <w:b/>
          <w:bCs/>
          <w:color w:val="000000"/>
          <w:sz w:val="20"/>
          <w:szCs w:val="20"/>
        </w:rPr>
        <w:lastRenderedPageBreak/>
        <w:t>9.2 Consider a Cancellation or Negative Report</w:t>
      </w:r>
    </w:p>
    <w:p w:rsidR="001E296C" w:rsidRDefault="00750CC2" w:rsidP="00750CC2">
      <w:pPr>
        <w:spacing w:before="240" w:after="240"/>
        <w:rPr>
          <w:sz w:val="20"/>
          <w:szCs w:val="20"/>
        </w:rPr>
      </w:pPr>
      <w:r>
        <w:rPr>
          <w:sz w:val="20"/>
          <w:szCs w:val="20"/>
        </w:rPr>
        <w:t>Where a</w:t>
      </w:r>
      <w:r>
        <w:rPr>
          <w:sz w:val="20"/>
          <w:szCs w:val="20"/>
        </w:rPr>
        <w:t xml:space="preserve"> cancellation or negative report is submitted, the court considers the investigation record and the position of the relevant parties. Depending upon the circumstances and applicable law, the court may accept the report or proceed in another legally availab</w:t>
      </w:r>
      <w:r>
        <w:rPr>
          <w:sz w:val="20"/>
          <w:szCs w:val="20"/>
        </w:rPr>
        <w:t>le manner.</w:t>
      </w:r>
    </w:p>
    <w:p w:rsidR="001E296C" w:rsidRDefault="00750CC2" w:rsidP="00750CC2">
      <w:pPr>
        <w:pStyle w:val="Heading3"/>
        <w:keepNext w:val="0"/>
        <w:keepLines w:val="0"/>
        <w:spacing w:before="280"/>
        <w:rPr>
          <w:b/>
          <w:bCs/>
          <w:color w:val="000000"/>
          <w:sz w:val="20"/>
          <w:szCs w:val="20"/>
        </w:rPr>
      </w:pPr>
      <w:bookmarkStart w:id="1359" w:name="_hwh9myewnr74" w:colFirst="0" w:colLast="0"/>
      <w:bookmarkEnd w:id="1359"/>
      <w:r>
        <w:rPr>
          <w:b/>
          <w:bCs/>
          <w:color w:val="000000"/>
          <w:sz w:val="20"/>
          <w:szCs w:val="20"/>
        </w:rPr>
        <w:t>9.3 Institute a Private Complaint Where Applicable</w:t>
      </w:r>
    </w:p>
    <w:p w:rsidR="001E296C" w:rsidRDefault="00750CC2" w:rsidP="00750CC2">
      <w:pPr>
        <w:spacing w:before="240" w:after="240"/>
        <w:rPr>
          <w:sz w:val="20"/>
          <w:szCs w:val="20"/>
        </w:rPr>
      </w:pPr>
      <w:r>
        <w:rPr>
          <w:sz w:val="20"/>
          <w:szCs w:val="20"/>
        </w:rPr>
        <w:t>A person may institute a private complaint before the competent Magistrate where the legal requirements are satisfied. Sections 200–203 Cr.P.C. govern the initial examination, inquiry and dismis</w:t>
      </w:r>
      <w:r>
        <w:rPr>
          <w:sz w:val="20"/>
          <w:szCs w:val="20"/>
        </w:rPr>
        <w:t>sal or continuation of the complaint.</w:t>
      </w:r>
    </w:p>
    <w:p w:rsidR="001E296C" w:rsidRDefault="00750CC2" w:rsidP="00750CC2">
      <w:pPr>
        <w:pStyle w:val="Heading1"/>
        <w:keepNext w:val="0"/>
        <w:keepLines w:val="0"/>
        <w:spacing w:before="480"/>
        <w:rPr>
          <w:b/>
          <w:bCs/>
          <w:sz w:val="20"/>
          <w:szCs w:val="20"/>
        </w:rPr>
      </w:pPr>
      <w:bookmarkStart w:id="1360" w:name="_ow0246hp622a" w:colFirst="0" w:colLast="0"/>
      <w:bookmarkEnd w:id="1360"/>
      <w:r>
        <w:rPr>
          <w:b/>
          <w:bCs/>
          <w:sz w:val="20"/>
          <w:szCs w:val="20"/>
        </w:rPr>
        <w:t>10. Process and Appearance of Accused</w:t>
      </w:r>
    </w:p>
    <w:p w:rsidR="001E296C" w:rsidRDefault="00750CC2" w:rsidP="00750CC2">
      <w:pPr>
        <w:pStyle w:val="Heading3"/>
        <w:keepNext w:val="0"/>
        <w:keepLines w:val="0"/>
        <w:spacing w:before="280"/>
        <w:rPr>
          <w:b/>
          <w:bCs/>
          <w:color w:val="000000"/>
          <w:sz w:val="20"/>
          <w:szCs w:val="20"/>
        </w:rPr>
      </w:pPr>
      <w:bookmarkStart w:id="1361" w:name="_xhzoo13rzw1f" w:colFirst="0" w:colLast="0"/>
      <w:bookmarkEnd w:id="1361"/>
      <w:r>
        <w:rPr>
          <w:b/>
          <w:bCs/>
          <w:color w:val="000000"/>
          <w:sz w:val="20"/>
          <w:szCs w:val="20"/>
        </w:rPr>
        <w:t>10.1 Issue Process</w:t>
      </w:r>
    </w:p>
    <w:p w:rsidR="001E296C" w:rsidRDefault="00750CC2" w:rsidP="00750CC2">
      <w:pPr>
        <w:spacing w:before="240" w:after="240"/>
        <w:rPr>
          <w:sz w:val="20"/>
          <w:szCs w:val="20"/>
        </w:rPr>
      </w:pPr>
      <w:r>
        <w:rPr>
          <w:sz w:val="20"/>
          <w:szCs w:val="20"/>
        </w:rPr>
        <w:t>After cognizance and satisfaction of the applicable requirements, the court may issue process under section 204 Cr.P.C. The form of process depends upon the circumstances and applicable procedure.</w:t>
      </w:r>
    </w:p>
    <w:p w:rsidR="001E296C" w:rsidRDefault="00750CC2" w:rsidP="00750CC2">
      <w:pPr>
        <w:pStyle w:val="Heading3"/>
        <w:keepNext w:val="0"/>
        <w:keepLines w:val="0"/>
        <w:spacing w:before="280"/>
        <w:rPr>
          <w:b/>
          <w:bCs/>
          <w:color w:val="000000"/>
          <w:sz w:val="20"/>
          <w:szCs w:val="20"/>
        </w:rPr>
      </w:pPr>
      <w:bookmarkStart w:id="1362" w:name="_lincy0l9ezbl" w:colFirst="0" w:colLast="0"/>
      <w:bookmarkEnd w:id="1362"/>
      <w:r>
        <w:rPr>
          <w:b/>
          <w:bCs/>
          <w:color w:val="000000"/>
          <w:sz w:val="20"/>
          <w:szCs w:val="20"/>
        </w:rPr>
        <w:t>10.2 Secure Appearance of Accused</w:t>
      </w:r>
    </w:p>
    <w:p w:rsidR="001E296C" w:rsidRDefault="00750CC2" w:rsidP="00750CC2">
      <w:pPr>
        <w:spacing w:before="240" w:after="240"/>
        <w:rPr>
          <w:sz w:val="20"/>
          <w:szCs w:val="20"/>
        </w:rPr>
      </w:pPr>
      <w:r>
        <w:rPr>
          <w:sz w:val="20"/>
          <w:szCs w:val="20"/>
        </w:rPr>
        <w:t>The accused appears befor</w:t>
      </w:r>
      <w:r>
        <w:rPr>
          <w:sz w:val="20"/>
          <w:szCs w:val="20"/>
        </w:rPr>
        <w:t>e the competent court in response to the process or is otherwise brought before the court according to law. The court records the accused's appearance and deals with bail and other preliminary matters as required.</w:t>
      </w:r>
    </w:p>
    <w:p w:rsidR="001E296C" w:rsidRDefault="00750CC2" w:rsidP="00750CC2">
      <w:pPr>
        <w:pStyle w:val="Heading1"/>
        <w:keepNext w:val="0"/>
        <w:keepLines w:val="0"/>
        <w:spacing w:before="480"/>
        <w:rPr>
          <w:b/>
          <w:bCs/>
          <w:sz w:val="20"/>
          <w:szCs w:val="20"/>
        </w:rPr>
      </w:pPr>
      <w:bookmarkStart w:id="1363" w:name="_e1baq78xkgx7" w:colFirst="0" w:colLast="0"/>
      <w:bookmarkEnd w:id="1363"/>
      <w:r>
        <w:rPr>
          <w:b/>
          <w:bCs/>
          <w:sz w:val="20"/>
          <w:szCs w:val="20"/>
        </w:rPr>
        <w:t>11. Supply of Documents and Pre-Trial Proc</w:t>
      </w:r>
      <w:r>
        <w:rPr>
          <w:b/>
          <w:bCs/>
          <w:sz w:val="20"/>
          <w:szCs w:val="20"/>
        </w:rPr>
        <w:t>eedings</w:t>
      </w:r>
    </w:p>
    <w:p w:rsidR="001E296C" w:rsidRDefault="00750CC2" w:rsidP="00750CC2">
      <w:pPr>
        <w:pStyle w:val="Heading3"/>
        <w:keepNext w:val="0"/>
        <w:keepLines w:val="0"/>
        <w:spacing w:before="280"/>
        <w:rPr>
          <w:b/>
          <w:bCs/>
          <w:color w:val="000000"/>
          <w:sz w:val="20"/>
          <w:szCs w:val="20"/>
        </w:rPr>
      </w:pPr>
      <w:bookmarkStart w:id="1364" w:name="_wu5xamf5ubvo" w:colFirst="0" w:colLast="0"/>
      <w:bookmarkEnd w:id="1364"/>
      <w:r>
        <w:rPr>
          <w:b/>
          <w:bCs/>
          <w:color w:val="000000"/>
          <w:sz w:val="20"/>
          <w:szCs w:val="20"/>
        </w:rPr>
        <w:t>11.1 Supply Statements and Documents</w:t>
      </w:r>
    </w:p>
    <w:p w:rsidR="001E296C" w:rsidRDefault="00750CC2" w:rsidP="00750CC2">
      <w:pPr>
        <w:spacing w:before="240" w:after="240"/>
        <w:rPr>
          <w:sz w:val="20"/>
          <w:szCs w:val="20"/>
        </w:rPr>
      </w:pPr>
      <w:r>
        <w:rPr>
          <w:sz w:val="20"/>
          <w:szCs w:val="20"/>
        </w:rPr>
        <w:t>In a case instituted upon a police report, section 241-A Cr.P.C. governs the supply of statements and documents to the accused, subject to the statutory requirements. The case-management record should identify t</w:t>
      </w:r>
      <w:r>
        <w:rPr>
          <w:sz w:val="20"/>
          <w:szCs w:val="20"/>
        </w:rPr>
        <w:t>he date on which the required material was supplied or otherwise dealt with by the court.</w:t>
      </w:r>
    </w:p>
    <w:p w:rsidR="001E296C" w:rsidRDefault="00750CC2" w:rsidP="00750CC2">
      <w:pPr>
        <w:pStyle w:val="Heading3"/>
        <w:keepNext w:val="0"/>
        <w:keepLines w:val="0"/>
        <w:spacing w:before="280"/>
        <w:rPr>
          <w:b/>
          <w:bCs/>
          <w:color w:val="000000"/>
          <w:sz w:val="20"/>
          <w:szCs w:val="20"/>
        </w:rPr>
      </w:pPr>
      <w:bookmarkStart w:id="1365" w:name="_ogmtv3p3fh4a" w:colFirst="0" w:colLast="0"/>
      <w:bookmarkEnd w:id="1365"/>
      <w:r>
        <w:rPr>
          <w:b/>
          <w:bCs/>
          <w:color w:val="000000"/>
          <w:sz w:val="20"/>
          <w:szCs w:val="20"/>
        </w:rPr>
        <w:t>11.2 Consider Preliminary Acquittal</w:t>
      </w:r>
    </w:p>
    <w:p w:rsidR="001E296C" w:rsidRDefault="00750CC2" w:rsidP="00750CC2">
      <w:pPr>
        <w:spacing w:before="240" w:after="240"/>
        <w:rPr>
          <w:sz w:val="20"/>
          <w:szCs w:val="20"/>
        </w:rPr>
      </w:pPr>
      <w:r>
        <w:rPr>
          <w:sz w:val="20"/>
          <w:szCs w:val="20"/>
        </w:rPr>
        <w:t>Where the applicable statutory conditions are satisfied, the accused may seek acquittal before completion of the ordinary trial. The relevant provision depends upon the trial forum and procedural stage. Section 249-A Cr.P.C. and section 265-K Cr.P.C. shoul</w:t>
      </w:r>
      <w:r>
        <w:rPr>
          <w:sz w:val="20"/>
          <w:szCs w:val="20"/>
        </w:rPr>
        <w:t>d not be treated as interchangeable because their application depends upon the nature of the proceedings.</w:t>
      </w:r>
    </w:p>
    <w:p w:rsidR="001E296C" w:rsidRDefault="00750CC2" w:rsidP="00750CC2">
      <w:pPr>
        <w:pStyle w:val="Heading1"/>
        <w:keepNext w:val="0"/>
        <w:keepLines w:val="0"/>
        <w:spacing w:before="480"/>
        <w:rPr>
          <w:b/>
          <w:bCs/>
          <w:sz w:val="20"/>
          <w:szCs w:val="20"/>
        </w:rPr>
      </w:pPr>
      <w:bookmarkStart w:id="1366" w:name="_2kvayfcwxj9r" w:colFirst="0" w:colLast="0"/>
      <w:bookmarkEnd w:id="1366"/>
      <w:r>
        <w:rPr>
          <w:b/>
          <w:bCs/>
          <w:sz w:val="20"/>
          <w:szCs w:val="20"/>
        </w:rPr>
        <w:t>12. Trial and Charge</w:t>
      </w:r>
    </w:p>
    <w:p w:rsidR="001E296C" w:rsidRDefault="00750CC2" w:rsidP="00750CC2">
      <w:pPr>
        <w:pStyle w:val="Heading3"/>
        <w:keepNext w:val="0"/>
        <w:keepLines w:val="0"/>
        <w:spacing w:before="280"/>
        <w:rPr>
          <w:b/>
          <w:bCs/>
          <w:color w:val="000000"/>
          <w:sz w:val="20"/>
          <w:szCs w:val="20"/>
        </w:rPr>
      </w:pPr>
      <w:bookmarkStart w:id="1367" w:name="_6vjb606cdxuc" w:colFirst="0" w:colLast="0"/>
      <w:bookmarkEnd w:id="1367"/>
      <w:r>
        <w:rPr>
          <w:b/>
          <w:bCs/>
          <w:color w:val="000000"/>
          <w:sz w:val="20"/>
          <w:szCs w:val="20"/>
        </w:rPr>
        <w:t>12.1 Determine Applicable Trial Procedure</w:t>
      </w:r>
    </w:p>
    <w:p w:rsidR="001E296C" w:rsidRDefault="00750CC2" w:rsidP="00750CC2">
      <w:pPr>
        <w:spacing w:before="240" w:after="240"/>
        <w:rPr>
          <w:sz w:val="20"/>
          <w:szCs w:val="20"/>
        </w:rPr>
      </w:pPr>
      <w:r>
        <w:rPr>
          <w:sz w:val="20"/>
          <w:szCs w:val="20"/>
        </w:rPr>
        <w:lastRenderedPageBreak/>
        <w:t>The exact trial procedure must be determined from the classification of the offence, th</w:t>
      </w:r>
      <w:r>
        <w:rPr>
          <w:sz w:val="20"/>
          <w:szCs w:val="20"/>
        </w:rPr>
        <w:t>e competent court and the applicable provisions of the Cr.P.C. The case-management system should therefore record the applicable trial category rather than assuming one procedure for every cheating case.</w:t>
      </w:r>
    </w:p>
    <w:p w:rsidR="001E296C" w:rsidRDefault="00750CC2" w:rsidP="00750CC2">
      <w:pPr>
        <w:pStyle w:val="Heading3"/>
        <w:keepNext w:val="0"/>
        <w:keepLines w:val="0"/>
        <w:spacing w:before="280"/>
        <w:rPr>
          <w:b/>
          <w:bCs/>
          <w:color w:val="000000"/>
          <w:sz w:val="20"/>
          <w:szCs w:val="20"/>
        </w:rPr>
      </w:pPr>
      <w:bookmarkStart w:id="1368" w:name="_p02mjeibbf0t" w:colFirst="0" w:colLast="0"/>
      <w:bookmarkEnd w:id="1368"/>
      <w:r>
        <w:rPr>
          <w:b/>
          <w:bCs/>
          <w:color w:val="000000"/>
          <w:sz w:val="20"/>
          <w:szCs w:val="20"/>
        </w:rPr>
        <w:t>12.2 State or Frame the Accusation</w:t>
      </w:r>
    </w:p>
    <w:p w:rsidR="001E296C" w:rsidRDefault="00750CC2" w:rsidP="00750CC2">
      <w:pPr>
        <w:spacing w:before="240" w:after="240"/>
        <w:rPr>
          <w:sz w:val="20"/>
          <w:szCs w:val="20"/>
        </w:rPr>
      </w:pPr>
      <w:r>
        <w:rPr>
          <w:sz w:val="20"/>
          <w:szCs w:val="20"/>
        </w:rPr>
        <w:t>The court communi</w:t>
      </w:r>
      <w:r>
        <w:rPr>
          <w:sz w:val="20"/>
          <w:szCs w:val="20"/>
        </w:rPr>
        <w:t>cates the accusation to the accused in accordance with the applicable trial procedure. The accusation should identify the offence and material particulars sufficiently to enable the accused to understand and answer the case.</w:t>
      </w:r>
    </w:p>
    <w:p w:rsidR="001E296C" w:rsidRDefault="00750CC2" w:rsidP="00750CC2">
      <w:pPr>
        <w:pStyle w:val="Heading3"/>
        <w:keepNext w:val="0"/>
        <w:keepLines w:val="0"/>
        <w:spacing w:before="280"/>
        <w:rPr>
          <w:b/>
          <w:bCs/>
          <w:color w:val="000000"/>
          <w:sz w:val="20"/>
          <w:szCs w:val="20"/>
        </w:rPr>
      </w:pPr>
      <w:bookmarkStart w:id="1369" w:name="_kzjdqsskdjp9" w:colFirst="0" w:colLast="0"/>
      <w:bookmarkEnd w:id="1369"/>
      <w:r>
        <w:rPr>
          <w:b/>
          <w:bCs/>
          <w:color w:val="000000"/>
          <w:sz w:val="20"/>
          <w:szCs w:val="20"/>
        </w:rPr>
        <w:t>12.3 Record the Plea</w:t>
      </w:r>
    </w:p>
    <w:p w:rsidR="001E296C" w:rsidRDefault="00750CC2" w:rsidP="00750CC2">
      <w:pPr>
        <w:spacing w:before="240" w:after="240"/>
        <w:rPr>
          <w:sz w:val="20"/>
          <w:szCs w:val="20"/>
        </w:rPr>
      </w:pPr>
      <w:r>
        <w:rPr>
          <w:sz w:val="20"/>
          <w:szCs w:val="20"/>
        </w:rPr>
        <w:t>The accuse</w:t>
      </w:r>
      <w:r>
        <w:rPr>
          <w:sz w:val="20"/>
          <w:szCs w:val="20"/>
        </w:rPr>
        <w:t>d is asked whether the accusation is admitted or whether he or she claims trial, in accordance with the applicable procedure. Where the accused does not admit the accusation, the case proceeds to prosecution evidence.</w:t>
      </w:r>
    </w:p>
    <w:p w:rsidR="001E296C" w:rsidRDefault="00750CC2" w:rsidP="00750CC2">
      <w:pPr>
        <w:pStyle w:val="Heading1"/>
        <w:keepNext w:val="0"/>
        <w:keepLines w:val="0"/>
        <w:spacing w:before="480"/>
        <w:rPr>
          <w:b/>
          <w:bCs/>
          <w:sz w:val="20"/>
          <w:szCs w:val="20"/>
        </w:rPr>
      </w:pPr>
      <w:bookmarkStart w:id="1370" w:name="_nhgbd3difogq" w:colFirst="0" w:colLast="0"/>
      <w:bookmarkEnd w:id="1370"/>
      <w:r>
        <w:rPr>
          <w:b/>
          <w:bCs/>
          <w:sz w:val="20"/>
          <w:szCs w:val="20"/>
        </w:rPr>
        <w:t>13. Prosecution Evidence</w:t>
      </w:r>
    </w:p>
    <w:p w:rsidR="001E296C" w:rsidRDefault="00750CC2" w:rsidP="00750CC2">
      <w:pPr>
        <w:pStyle w:val="Heading3"/>
        <w:keepNext w:val="0"/>
        <w:keepLines w:val="0"/>
        <w:spacing w:before="280"/>
        <w:rPr>
          <w:b/>
          <w:bCs/>
          <w:color w:val="000000"/>
          <w:sz w:val="20"/>
          <w:szCs w:val="20"/>
        </w:rPr>
      </w:pPr>
      <w:bookmarkStart w:id="1371" w:name="_jq8f4f8rm57p" w:colFirst="0" w:colLast="0"/>
      <w:bookmarkEnd w:id="1371"/>
      <w:r>
        <w:rPr>
          <w:b/>
          <w:bCs/>
          <w:color w:val="000000"/>
          <w:sz w:val="20"/>
          <w:szCs w:val="20"/>
        </w:rPr>
        <w:t xml:space="preserve">13.1 Examine </w:t>
      </w:r>
      <w:r>
        <w:rPr>
          <w:b/>
          <w:bCs/>
          <w:color w:val="000000"/>
          <w:sz w:val="20"/>
          <w:szCs w:val="20"/>
        </w:rPr>
        <w:t>the Complainant and Material Witnesses</w:t>
      </w:r>
    </w:p>
    <w:p w:rsidR="001E296C" w:rsidRDefault="00750CC2" w:rsidP="00750CC2">
      <w:pPr>
        <w:spacing w:before="240" w:after="240"/>
        <w:rPr>
          <w:sz w:val="20"/>
          <w:szCs w:val="20"/>
        </w:rPr>
      </w:pPr>
      <w:r>
        <w:rPr>
          <w:sz w:val="20"/>
          <w:szCs w:val="20"/>
        </w:rPr>
        <w:t xml:space="preserve">The prosecution presents witnesses capable of proving the representation, deception, inducement, delivery or transfer of property, identity of the accused and resulting harm. Witnesses are examined and cross-examined </w:t>
      </w:r>
      <w:r>
        <w:rPr>
          <w:sz w:val="20"/>
          <w:szCs w:val="20"/>
        </w:rPr>
        <w:t>according to the applicable trial procedure.</w:t>
      </w:r>
    </w:p>
    <w:p w:rsidR="001E296C" w:rsidRDefault="00750CC2" w:rsidP="00750CC2">
      <w:pPr>
        <w:pStyle w:val="Heading3"/>
        <w:keepNext w:val="0"/>
        <w:keepLines w:val="0"/>
        <w:spacing w:before="280"/>
        <w:rPr>
          <w:b/>
          <w:bCs/>
          <w:color w:val="000000"/>
          <w:sz w:val="20"/>
          <w:szCs w:val="20"/>
        </w:rPr>
      </w:pPr>
      <w:bookmarkStart w:id="1372" w:name="_qi5qcu1eykoy" w:colFirst="0" w:colLast="0"/>
      <w:bookmarkEnd w:id="1372"/>
      <w:r>
        <w:rPr>
          <w:b/>
          <w:bCs/>
          <w:color w:val="000000"/>
          <w:sz w:val="20"/>
          <w:szCs w:val="20"/>
        </w:rPr>
        <w:t>13.2 Prove the Essential Ingredients</w:t>
      </w:r>
    </w:p>
    <w:p w:rsidR="001E296C" w:rsidRDefault="00750CC2" w:rsidP="00750CC2">
      <w:pPr>
        <w:spacing w:before="240" w:after="240"/>
        <w:rPr>
          <w:sz w:val="20"/>
          <w:szCs w:val="20"/>
        </w:rPr>
      </w:pPr>
      <w:r>
        <w:rPr>
          <w:sz w:val="20"/>
          <w:szCs w:val="20"/>
        </w:rPr>
        <w:t>The prosecution must establish the ingredients of the offence beyond reasonable doubt. In a section 420 case, the evidence should establish cheating together with dishonest i</w:t>
      </w:r>
      <w:r>
        <w:rPr>
          <w:sz w:val="20"/>
          <w:szCs w:val="20"/>
        </w:rPr>
        <w:t>nducement resulting in delivery of property or the relevant statutory alternative.</w:t>
      </w:r>
    </w:p>
    <w:p w:rsidR="001E296C" w:rsidRDefault="00750CC2" w:rsidP="00750CC2">
      <w:pPr>
        <w:pStyle w:val="Heading3"/>
        <w:keepNext w:val="0"/>
        <w:keepLines w:val="0"/>
        <w:spacing w:before="280"/>
        <w:rPr>
          <w:b/>
          <w:bCs/>
          <w:color w:val="000000"/>
          <w:sz w:val="20"/>
          <w:szCs w:val="20"/>
        </w:rPr>
      </w:pPr>
      <w:bookmarkStart w:id="1373" w:name="_yth1607q3mc" w:colFirst="0" w:colLast="0"/>
      <w:bookmarkEnd w:id="1373"/>
      <w:r>
        <w:rPr>
          <w:b/>
          <w:bCs/>
          <w:color w:val="000000"/>
          <w:sz w:val="20"/>
          <w:szCs w:val="20"/>
        </w:rPr>
        <w:t>13.3 Produce Documentary Evidence</w:t>
      </w:r>
    </w:p>
    <w:p w:rsidR="001E296C" w:rsidRDefault="00750CC2" w:rsidP="00750CC2">
      <w:pPr>
        <w:spacing w:before="240" w:after="240"/>
        <w:rPr>
          <w:sz w:val="20"/>
          <w:szCs w:val="20"/>
        </w:rPr>
      </w:pPr>
      <w:r>
        <w:rPr>
          <w:sz w:val="20"/>
          <w:szCs w:val="20"/>
        </w:rPr>
        <w:t>Relevant agreements, receipts, bank records, correspondence, financial records and other documents should be produced and proved in accorda</w:t>
      </w:r>
      <w:r>
        <w:rPr>
          <w:sz w:val="20"/>
          <w:szCs w:val="20"/>
        </w:rPr>
        <w:t>nce with the QSO and any applicable special law. The court determines questions of relevance, admissibility and evidentiary weight.</w:t>
      </w:r>
    </w:p>
    <w:p w:rsidR="001E296C" w:rsidRDefault="00750CC2" w:rsidP="00750CC2">
      <w:pPr>
        <w:pStyle w:val="Heading3"/>
        <w:keepNext w:val="0"/>
        <w:keepLines w:val="0"/>
        <w:spacing w:before="280"/>
        <w:rPr>
          <w:b/>
          <w:bCs/>
          <w:color w:val="000000"/>
          <w:sz w:val="20"/>
          <w:szCs w:val="20"/>
        </w:rPr>
      </w:pPr>
      <w:bookmarkStart w:id="1374" w:name="_qk1obiyjago7" w:colFirst="0" w:colLast="0"/>
      <w:bookmarkEnd w:id="1374"/>
      <w:r>
        <w:rPr>
          <w:b/>
          <w:bCs/>
          <w:color w:val="000000"/>
          <w:sz w:val="20"/>
          <w:szCs w:val="20"/>
        </w:rPr>
        <w:t>13.4 Produce Electronic Evidence</w:t>
      </w:r>
    </w:p>
    <w:p w:rsidR="001E296C" w:rsidRDefault="00750CC2" w:rsidP="00750CC2">
      <w:pPr>
        <w:spacing w:before="240" w:after="240"/>
        <w:rPr>
          <w:sz w:val="20"/>
          <w:szCs w:val="20"/>
        </w:rPr>
      </w:pPr>
      <w:r>
        <w:rPr>
          <w:sz w:val="20"/>
          <w:szCs w:val="20"/>
        </w:rPr>
        <w:t>Electronic communications, recordings, electronic payment records and other digital materia</w:t>
      </w:r>
      <w:r>
        <w:rPr>
          <w:sz w:val="20"/>
          <w:szCs w:val="20"/>
        </w:rPr>
        <w:t>l should be produced and proved in accordance with the applicable evidentiary requirements. Questions concerning authenticity, source, integrity and reliability should be addressed where disputed.</w:t>
      </w:r>
    </w:p>
    <w:p w:rsidR="001E296C" w:rsidRDefault="00750CC2" w:rsidP="00750CC2">
      <w:pPr>
        <w:pStyle w:val="Heading3"/>
        <w:keepNext w:val="0"/>
        <w:keepLines w:val="0"/>
        <w:spacing w:before="280"/>
        <w:rPr>
          <w:b/>
          <w:bCs/>
          <w:color w:val="000000"/>
          <w:sz w:val="20"/>
          <w:szCs w:val="20"/>
        </w:rPr>
      </w:pPr>
      <w:bookmarkStart w:id="1375" w:name="_yhxefroayt2g" w:colFirst="0" w:colLast="0"/>
      <w:bookmarkEnd w:id="1375"/>
      <w:r>
        <w:rPr>
          <w:b/>
          <w:bCs/>
          <w:color w:val="000000"/>
          <w:sz w:val="20"/>
          <w:szCs w:val="20"/>
        </w:rPr>
        <w:t>13.5 Produce Expert Evidence</w:t>
      </w:r>
    </w:p>
    <w:p w:rsidR="001E296C" w:rsidRDefault="00750CC2" w:rsidP="00750CC2">
      <w:pPr>
        <w:spacing w:before="240" w:after="240"/>
        <w:rPr>
          <w:sz w:val="20"/>
          <w:szCs w:val="20"/>
        </w:rPr>
      </w:pPr>
      <w:r>
        <w:rPr>
          <w:sz w:val="20"/>
          <w:szCs w:val="20"/>
        </w:rPr>
        <w:t>Where expert evidence is requi</w:t>
      </w:r>
      <w:r>
        <w:rPr>
          <w:sz w:val="20"/>
          <w:szCs w:val="20"/>
        </w:rPr>
        <w:t>red, the relevant expert may be examined regarding the material examined and conclusions reached. The defence may challenge the expert's methodology, qualifications, material or conclusions through cross-examination.</w:t>
      </w:r>
    </w:p>
    <w:p w:rsidR="001E296C" w:rsidRDefault="00750CC2" w:rsidP="00750CC2">
      <w:pPr>
        <w:pStyle w:val="Heading3"/>
        <w:keepNext w:val="0"/>
        <w:keepLines w:val="0"/>
        <w:spacing w:before="280"/>
        <w:rPr>
          <w:b/>
          <w:bCs/>
          <w:color w:val="000000"/>
          <w:sz w:val="20"/>
          <w:szCs w:val="20"/>
        </w:rPr>
      </w:pPr>
      <w:bookmarkStart w:id="1376" w:name="_fl31f2faece" w:colFirst="0" w:colLast="0"/>
      <w:bookmarkEnd w:id="1376"/>
      <w:r>
        <w:rPr>
          <w:b/>
          <w:bCs/>
          <w:color w:val="000000"/>
          <w:sz w:val="20"/>
          <w:szCs w:val="20"/>
        </w:rPr>
        <w:lastRenderedPageBreak/>
        <w:t>13.6 Close Prosecution Evidence</w:t>
      </w:r>
    </w:p>
    <w:p w:rsidR="001E296C" w:rsidRDefault="00750CC2" w:rsidP="00750CC2">
      <w:pPr>
        <w:spacing w:before="240" w:after="240"/>
        <w:rPr>
          <w:sz w:val="20"/>
          <w:szCs w:val="20"/>
        </w:rPr>
      </w:pPr>
      <w:r>
        <w:rPr>
          <w:sz w:val="20"/>
          <w:szCs w:val="20"/>
        </w:rPr>
        <w:t>After t</w:t>
      </w:r>
      <w:r>
        <w:rPr>
          <w:sz w:val="20"/>
          <w:szCs w:val="20"/>
        </w:rPr>
        <w:t>he prosecution has produced its witnesses and documentary or other evidence, and no further evidence remains to be produced, the prosecution evidence is formally closed and the matter proceeds to the next stage of trial.</w:t>
      </w:r>
    </w:p>
    <w:p w:rsidR="001E296C" w:rsidRDefault="00750CC2" w:rsidP="00750CC2">
      <w:pPr>
        <w:pStyle w:val="Heading1"/>
        <w:keepNext w:val="0"/>
        <w:keepLines w:val="0"/>
        <w:spacing w:before="480"/>
        <w:rPr>
          <w:b/>
          <w:bCs/>
          <w:sz w:val="20"/>
          <w:szCs w:val="20"/>
        </w:rPr>
      </w:pPr>
      <w:bookmarkStart w:id="1377" w:name="_rw3k7q1rsavt" w:colFirst="0" w:colLast="0"/>
      <w:bookmarkEnd w:id="1377"/>
      <w:r>
        <w:rPr>
          <w:b/>
          <w:bCs/>
          <w:sz w:val="20"/>
          <w:szCs w:val="20"/>
        </w:rPr>
        <w:t>14. Statement and Defence of Accuse</w:t>
      </w:r>
      <w:r>
        <w:rPr>
          <w:b/>
          <w:bCs/>
          <w:sz w:val="20"/>
          <w:szCs w:val="20"/>
        </w:rPr>
        <w:t>d</w:t>
      </w:r>
    </w:p>
    <w:p w:rsidR="001E296C" w:rsidRDefault="00750CC2" w:rsidP="00750CC2">
      <w:pPr>
        <w:pStyle w:val="Heading3"/>
        <w:keepNext w:val="0"/>
        <w:keepLines w:val="0"/>
        <w:spacing w:before="280"/>
        <w:rPr>
          <w:b/>
          <w:bCs/>
          <w:color w:val="000000"/>
          <w:sz w:val="20"/>
          <w:szCs w:val="20"/>
        </w:rPr>
      </w:pPr>
      <w:bookmarkStart w:id="1378" w:name="_yrkhvb4ahays" w:colFirst="0" w:colLast="0"/>
      <w:bookmarkEnd w:id="1378"/>
      <w:r>
        <w:rPr>
          <w:b/>
          <w:bCs/>
          <w:color w:val="000000"/>
          <w:sz w:val="20"/>
          <w:szCs w:val="20"/>
        </w:rPr>
        <w:t>14.1 Record Statement Under Section 342 Cr.P.C.</w:t>
      </w:r>
    </w:p>
    <w:p w:rsidR="001E296C" w:rsidRDefault="00750CC2" w:rsidP="00750CC2">
      <w:pPr>
        <w:spacing w:before="240" w:after="240"/>
        <w:rPr>
          <w:sz w:val="20"/>
          <w:szCs w:val="20"/>
        </w:rPr>
      </w:pPr>
      <w:r>
        <w:rPr>
          <w:sz w:val="20"/>
          <w:szCs w:val="20"/>
        </w:rPr>
        <w:t>The court places the material circumstances appearing in the prosecution evidence before the accused and records the accused's explanation in accordance with section 342 Cr.P.C. The accused's statement shou</w:t>
      </w:r>
      <w:r>
        <w:rPr>
          <w:sz w:val="20"/>
          <w:szCs w:val="20"/>
        </w:rPr>
        <w:t>ld not be confused with a police statement under section 161 or a Magistrate-recorded statement under section 164.</w:t>
      </w:r>
    </w:p>
    <w:p w:rsidR="001E296C" w:rsidRDefault="00750CC2" w:rsidP="00750CC2">
      <w:pPr>
        <w:pStyle w:val="Heading3"/>
        <w:keepNext w:val="0"/>
        <w:keepLines w:val="0"/>
        <w:spacing w:before="280"/>
        <w:rPr>
          <w:b/>
          <w:bCs/>
          <w:color w:val="000000"/>
          <w:sz w:val="20"/>
          <w:szCs w:val="20"/>
        </w:rPr>
      </w:pPr>
      <w:bookmarkStart w:id="1379" w:name="_scr3kqhwnuow" w:colFirst="0" w:colLast="0"/>
      <w:bookmarkEnd w:id="1379"/>
      <w:r>
        <w:rPr>
          <w:b/>
          <w:bCs/>
          <w:color w:val="000000"/>
          <w:sz w:val="20"/>
          <w:szCs w:val="20"/>
        </w:rPr>
        <w:t>14.2 Allow Defence Evidence</w:t>
      </w:r>
    </w:p>
    <w:p w:rsidR="001E296C" w:rsidRDefault="00750CC2" w:rsidP="00750CC2">
      <w:pPr>
        <w:spacing w:before="240" w:after="240"/>
        <w:rPr>
          <w:sz w:val="20"/>
          <w:szCs w:val="20"/>
        </w:rPr>
      </w:pPr>
      <w:r>
        <w:rPr>
          <w:sz w:val="20"/>
          <w:szCs w:val="20"/>
        </w:rPr>
        <w:t>Where the accused elects to produce defence evidence, the court permits the defence to present relevant witnesses</w:t>
      </w:r>
      <w:r>
        <w:rPr>
          <w:sz w:val="20"/>
          <w:szCs w:val="20"/>
        </w:rPr>
        <w:t xml:space="preserve"> and documents in accordance with the applicable trial procedure and law of evidence.</w:t>
      </w:r>
    </w:p>
    <w:p w:rsidR="001E296C" w:rsidRDefault="00750CC2" w:rsidP="00750CC2">
      <w:pPr>
        <w:pStyle w:val="Heading3"/>
        <w:keepNext w:val="0"/>
        <w:keepLines w:val="0"/>
        <w:spacing w:before="280"/>
        <w:rPr>
          <w:b/>
          <w:bCs/>
          <w:color w:val="000000"/>
          <w:sz w:val="20"/>
          <w:szCs w:val="20"/>
        </w:rPr>
      </w:pPr>
      <w:bookmarkStart w:id="1380" w:name="_pu4kpyxiy3nh" w:colFirst="0" w:colLast="0"/>
      <w:bookmarkEnd w:id="1380"/>
      <w:r>
        <w:rPr>
          <w:b/>
          <w:bCs/>
          <w:color w:val="000000"/>
          <w:sz w:val="20"/>
          <w:szCs w:val="20"/>
        </w:rPr>
        <w:t>14.3 Close Defence Evidence</w:t>
      </w:r>
    </w:p>
    <w:p w:rsidR="001E296C" w:rsidRDefault="00750CC2" w:rsidP="00750CC2">
      <w:pPr>
        <w:spacing w:before="240" w:after="240"/>
        <w:rPr>
          <w:sz w:val="20"/>
          <w:szCs w:val="20"/>
        </w:rPr>
      </w:pPr>
      <w:r>
        <w:rPr>
          <w:sz w:val="20"/>
          <w:szCs w:val="20"/>
        </w:rPr>
        <w:t>After the accused has completed or declined to produce defence evidence, the defence case is closed and the matter proceeds to final arguments.</w:t>
      </w:r>
    </w:p>
    <w:p w:rsidR="001E296C" w:rsidRDefault="00750CC2" w:rsidP="00750CC2">
      <w:pPr>
        <w:pStyle w:val="Heading1"/>
        <w:keepNext w:val="0"/>
        <w:keepLines w:val="0"/>
        <w:spacing w:before="480"/>
        <w:rPr>
          <w:b/>
          <w:bCs/>
          <w:sz w:val="20"/>
          <w:szCs w:val="20"/>
        </w:rPr>
      </w:pPr>
      <w:bookmarkStart w:id="1381" w:name="_29rfa0krxzyb" w:colFirst="0" w:colLast="0"/>
      <w:bookmarkEnd w:id="1381"/>
      <w:r>
        <w:rPr>
          <w:b/>
          <w:bCs/>
          <w:sz w:val="20"/>
          <w:szCs w:val="20"/>
        </w:rPr>
        <w:t>15. Final Arguments and Judgment</w:t>
      </w:r>
    </w:p>
    <w:p w:rsidR="001E296C" w:rsidRDefault="00750CC2" w:rsidP="00750CC2">
      <w:pPr>
        <w:pStyle w:val="Heading3"/>
        <w:keepNext w:val="0"/>
        <w:keepLines w:val="0"/>
        <w:spacing w:before="280"/>
        <w:rPr>
          <w:b/>
          <w:bCs/>
          <w:color w:val="000000"/>
          <w:sz w:val="20"/>
          <w:szCs w:val="20"/>
        </w:rPr>
      </w:pPr>
      <w:bookmarkStart w:id="1382" w:name="_z23x10akzhrl" w:colFirst="0" w:colLast="0"/>
      <w:bookmarkEnd w:id="1382"/>
      <w:r>
        <w:rPr>
          <w:b/>
          <w:bCs/>
          <w:color w:val="000000"/>
          <w:sz w:val="20"/>
          <w:szCs w:val="20"/>
        </w:rPr>
        <w:t>15.1 Hear Final Arguments</w:t>
      </w:r>
    </w:p>
    <w:p w:rsidR="001E296C" w:rsidRDefault="00750CC2" w:rsidP="00750CC2">
      <w:pPr>
        <w:spacing w:before="240" w:after="240"/>
        <w:rPr>
          <w:sz w:val="20"/>
          <w:szCs w:val="20"/>
        </w:rPr>
      </w:pPr>
      <w:r>
        <w:rPr>
          <w:sz w:val="20"/>
          <w:szCs w:val="20"/>
        </w:rPr>
        <w:t>The prosecution should explain how each ingredient of the offence has been established by admissible evidence. The defence may challenge deception, dishonest intention, inducement, delivery of property, identity, authenticity, credibility, causation or the</w:t>
      </w:r>
      <w:r>
        <w:rPr>
          <w:sz w:val="20"/>
          <w:szCs w:val="20"/>
        </w:rPr>
        <w:t xml:space="preserve"> criminal character of the dispute.</w:t>
      </w:r>
    </w:p>
    <w:p w:rsidR="001E296C" w:rsidRDefault="00750CC2" w:rsidP="00750CC2">
      <w:pPr>
        <w:pStyle w:val="Heading3"/>
        <w:keepNext w:val="0"/>
        <w:keepLines w:val="0"/>
        <w:spacing w:before="280"/>
        <w:rPr>
          <w:b/>
          <w:bCs/>
          <w:color w:val="000000"/>
          <w:sz w:val="20"/>
          <w:szCs w:val="20"/>
        </w:rPr>
      </w:pPr>
      <w:bookmarkStart w:id="1383" w:name="_g6352l2a5tb5" w:colFirst="0" w:colLast="0"/>
      <w:bookmarkEnd w:id="1383"/>
      <w:r>
        <w:rPr>
          <w:b/>
          <w:bCs/>
          <w:color w:val="000000"/>
          <w:sz w:val="20"/>
          <w:szCs w:val="20"/>
        </w:rPr>
        <w:t>15.2 Evaluate the Evidence</w:t>
      </w:r>
    </w:p>
    <w:p w:rsidR="001E296C" w:rsidRDefault="00750CC2" w:rsidP="00750CC2">
      <w:pPr>
        <w:spacing w:before="240" w:after="240"/>
        <w:rPr>
          <w:sz w:val="20"/>
          <w:szCs w:val="20"/>
        </w:rPr>
      </w:pPr>
      <w:r>
        <w:rPr>
          <w:sz w:val="20"/>
          <w:szCs w:val="20"/>
        </w:rPr>
        <w:t xml:space="preserve">The court evaluates oral, documentary, financial, electronic and expert evidence according to the applicable law. Material contradictions, omissions, credibility issues and deficiencies in the </w:t>
      </w:r>
      <w:r>
        <w:rPr>
          <w:sz w:val="20"/>
          <w:szCs w:val="20"/>
        </w:rPr>
        <w:t>prosecution case are considered together with the defence version.</w:t>
      </w:r>
    </w:p>
    <w:p w:rsidR="001E296C" w:rsidRDefault="00750CC2" w:rsidP="00750CC2">
      <w:pPr>
        <w:pStyle w:val="Heading3"/>
        <w:keepNext w:val="0"/>
        <w:keepLines w:val="0"/>
        <w:spacing w:before="280"/>
        <w:rPr>
          <w:b/>
          <w:bCs/>
          <w:color w:val="000000"/>
          <w:sz w:val="20"/>
          <w:szCs w:val="20"/>
        </w:rPr>
      </w:pPr>
      <w:bookmarkStart w:id="1384" w:name="_o9k7vzl0qpgx" w:colFirst="0" w:colLast="0"/>
      <w:bookmarkEnd w:id="1384"/>
      <w:r>
        <w:rPr>
          <w:b/>
          <w:bCs/>
          <w:color w:val="000000"/>
          <w:sz w:val="20"/>
          <w:szCs w:val="20"/>
        </w:rPr>
        <w:t>15.3 Pronounce Judgment</w:t>
      </w:r>
    </w:p>
    <w:p w:rsidR="001E296C" w:rsidRDefault="00750CC2" w:rsidP="00750CC2">
      <w:pPr>
        <w:spacing w:before="240" w:after="240"/>
        <w:rPr>
          <w:sz w:val="20"/>
          <w:szCs w:val="20"/>
        </w:rPr>
      </w:pPr>
      <w:r>
        <w:rPr>
          <w:sz w:val="20"/>
          <w:szCs w:val="20"/>
        </w:rPr>
        <w:t>The court determines whether the prosecution has proved the charge beyond reasonable doubt. The principal outcomes are conviction or acquittal. A conviction for chea</w:t>
      </w:r>
      <w:r>
        <w:rPr>
          <w:sz w:val="20"/>
          <w:szCs w:val="20"/>
        </w:rPr>
        <w:t>ting cannot rest merely upon proof of financial loss or contractual default where the essential ingredients of the offence have not been established.</w:t>
      </w:r>
    </w:p>
    <w:p w:rsidR="001E296C" w:rsidRDefault="00750CC2" w:rsidP="00750CC2">
      <w:pPr>
        <w:pStyle w:val="Heading1"/>
        <w:keepNext w:val="0"/>
        <w:keepLines w:val="0"/>
        <w:spacing w:before="480"/>
        <w:rPr>
          <w:b/>
          <w:bCs/>
          <w:sz w:val="20"/>
          <w:szCs w:val="20"/>
        </w:rPr>
      </w:pPr>
      <w:bookmarkStart w:id="1385" w:name="_ealtghnssgdp" w:colFirst="0" w:colLast="0"/>
      <w:bookmarkEnd w:id="1385"/>
      <w:r>
        <w:rPr>
          <w:b/>
          <w:bCs/>
          <w:sz w:val="20"/>
          <w:szCs w:val="20"/>
        </w:rPr>
        <w:lastRenderedPageBreak/>
        <w:t>16. Sentencing</w:t>
      </w:r>
    </w:p>
    <w:p w:rsidR="001E296C" w:rsidRDefault="00750CC2" w:rsidP="00750CC2">
      <w:pPr>
        <w:pStyle w:val="Heading3"/>
        <w:keepNext w:val="0"/>
        <w:keepLines w:val="0"/>
        <w:spacing w:before="280"/>
        <w:rPr>
          <w:b/>
          <w:bCs/>
          <w:color w:val="000000"/>
          <w:sz w:val="20"/>
          <w:szCs w:val="20"/>
        </w:rPr>
      </w:pPr>
      <w:bookmarkStart w:id="1386" w:name="_p8l6ssl34m5" w:colFirst="0" w:colLast="0"/>
      <w:bookmarkEnd w:id="1386"/>
      <w:r>
        <w:rPr>
          <w:b/>
          <w:bCs/>
          <w:color w:val="000000"/>
          <w:sz w:val="20"/>
          <w:szCs w:val="20"/>
        </w:rPr>
        <w:t>16.1 Impose Lawful Sentence</w:t>
      </w:r>
    </w:p>
    <w:p w:rsidR="001E296C" w:rsidRDefault="00750CC2" w:rsidP="00750CC2">
      <w:pPr>
        <w:spacing w:before="240" w:after="240"/>
        <w:rPr>
          <w:sz w:val="20"/>
          <w:szCs w:val="20"/>
        </w:rPr>
      </w:pPr>
      <w:r>
        <w:rPr>
          <w:sz w:val="20"/>
          <w:szCs w:val="20"/>
        </w:rPr>
        <w:t>Where the accused is convicted under section 420 PPC, the court</w:t>
      </w:r>
      <w:r>
        <w:rPr>
          <w:sz w:val="20"/>
          <w:szCs w:val="20"/>
        </w:rPr>
        <w:t xml:space="preserve"> may impose imprisonment of either description for a term extending to seven years and fine, subject to the statutory framework and circumstances of the case.</w:t>
      </w:r>
    </w:p>
    <w:p w:rsidR="001E296C" w:rsidRDefault="00750CC2" w:rsidP="00750CC2">
      <w:pPr>
        <w:pStyle w:val="Heading3"/>
        <w:keepNext w:val="0"/>
        <w:keepLines w:val="0"/>
        <w:spacing w:before="280"/>
        <w:rPr>
          <w:b/>
          <w:bCs/>
          <w:color w:val="000000"/>
          <w:sz w:val="20"/>
          <w:szCs w:val="20"/>
        </w:rPr>
      </w:pPr>
      <w:bookmarkStart w:id="1387" w:name="_n4oxsh2u7tmw" w:colFirst="0" w:colLast="0"/>
      <w:bookmarkEnd w:id="1387"/>
      <w:r>
        <w:rPr>
          <w:b/>
          <w:bCs/>
          <w:color w:val="000000"/>
          <w:sz w:val="20"/>
          <w:szCs w:val="20"/>
        </w:rPr>
        <w:t>16.2 Consider Compensation</w:t>
      </w:r>
    </w:p>
    <w:p w:rsidR="001E296C" w:rsidRDefault="00750CC2" w:rsidP="00750CC2">
      <w:pPr>
        <w:spacing w:before="240" w:after="240"/>
        <w:rPr>
          <w:sz w:val="20"/>
          <w:szCs w:val="20"/>
        </w:rPr>
      </w:pPr>
      <w:r>
        <w:rPr>
          <w:sz w:val="20"/>
          <w:szCs w:val="20"/>
        </w:rPr>
        <w:t>Where compensation is legally available, the court may consider making</w:t>
      </w:r>
      <w:r>
        <w:rPr>
          <w:sz w:val="20"/>
          <w:szCs w:val="20"/>
        </w:rPr>
        <w:t xml:space="preserve"> an appropriate order under the applicable statutory provisions. The case-management record should distinguish between imprisonment, fine, compensation and any other consequential order.</w:t>
      </w:r>
    </w:p>
    <w:p w:rsidR="001E296C" w:rsidRDefault="00750CC2" w:rsidP="00750CC2">
      <w:pPr>
        <w:pStyle w:val="Heading3"/>
        <w:keepNext w:val="0"/>
        <w:keepLines w:val="0"/>
        <w:spacing w:before="280"/>
        <w:rPr>
          <w:b/>
          <w:bCs/>
          <w:color w:val="000000"/>
          <w:sz w:val="20"/>
          <w:szCs w:val="20"/>
        </w:rPr>
      </w:pPr>
      <w:bookmarkStart w:id="1388" w:name="_lliu9dxw5ls0" w:colFirst="0" w:colLast="0"/>
      <w:bookmarkEnd w:id="1388"/>
      <w:r>
        <w:rPr>
          <w:b/>
          <w:bCs/>
          <w:color w:val="000000"/>
          <w:sz w:val="20"/>
          <w:szCs w:val="20"/>
        </w:rPr>
        <w:t>16.3 Record Sentence and Compliance Requirements</w:t>
      </w:r>
    </w:p>
    <w:p w:rsidR="001E296C" w:rsidRDefault="00750CC2" w:rsidP="00750CC2">
      <w:pPr>
        <w:spacing w:before="240" w:after="240"/>
        <w:rPr>
          <w:sz w:val="20"/>
          <w:szCs w:val="20"/>
        </w:rPr>
      </w:pPr>
      <w:r>
        <w:rPr>
          <w:sz w:val="20"/>
          <w:szCs w:val="20"/>
        </w:rPr>
        <w:t>The final judgment s</w:t>
      </w:r>
      <w:r>
        <w:rPr>
          <w:sz w:val="20"/>
          <w:szCs w:val="20"/>
        </w:rPr>
        <w:t>hould be recorded together with the sentence, fine, compensation or other orders. The case file should identify whether the sentence is immediately executable or subject to appeal, suspension or another judicial order.</w:t>
      </w:r>
    </w:p>
    <w:p w:rsidR="001E296C" w:rsidRDefault="00750CC2" w:rsidP="00750CC2">
      <w:pPr>
        <w:pStyle w:val="Heading1"/>
        <w:keepNext w:val="0"/>
        <w:keepLines w:val="0"/>
        <w:spacing w:before="480"/>
        <w:rPr>
          <w:b/>
          <w:bCs/>
          <w:sz w:val="20"/>
          <w:szCs w:val="20"/>
        </w:rPr>
      </w:pPr>
      <w:bookmarkStart w:id="1389" w:name="_ji6b7fod3jqr" w:colFirst="0" w:colLast="0"/>
      <w:bookmarkEnd w:id="1389"/>
      <w:r>
        <w:rPr>
          <w:b/>
          <w:bCs/>
          <w:sz w:val="20"/>
          <w:szCs w:val="20"/>
        </w:rPr>
        <w:t>17. Compounding and Settlement</w:t>
      </w:r>
    </w:p>
    <w:p w:rsidR="001E296C" w:rsidRDefault="00750CC2" w:rsidP="00750CC2">
      <w:pPr>
        <w:pStyle w:val="Heading3"/>
        <w:keepNext w:val="0"/>
        <w:keepLines w:val="0"/>
        <w:spacing w:before="280"/>
        <w:rPr>
          <w:b/>
          <w:bCs/>
          <w:color w:val="000000"/>
          <w:sz w:val="20"/>
          <w:szCs w:val="20"/>
        </w:rPr>
      </w:pPr>
      <w:bookmarkStart w:id="1390" w:name="_q83rh4cs205c" w:colFirst="0" w:colLast="0"/>
      <w:bookmarkEnd w:id="1390"/>
      <w:r>
        <w:rPr>
          <w:b/>
          <w:bCs/>
          <w:color w:val="000000"/>
          <w:sz w:val="20"/>
          <w:szCs w:val="20"/>
        </w:rPr>
        <w:t>17.1 D</w:t>
      </w:r>
      <w:r>
        <w:rPr>
          <w:b/>
          <w:bCs/>
          <w:color w:val="000000"/>
          <w:sz w:val="20"/>
          <w:szCs w:val="20"/>
        </w:rPr>
        <w:t>etermine Whether Compounding Is Legally Permissible</w:t>
      </w:r>
    </w:p>
    <w:p w:rsidR="001E296C" w:rsidRDefault="00750CC2" w:rsidP="00750CC2">
      <w:pPr>
        <w:spacing w:before="240" w:after="240"/>
        <w:rPr>
          <w:sz w:val="20"/>
          <w:szCs w:val="20"/>
        </w:rPr>
      </w:pPr>
      <w:r>
        <w:rPr>
          <w:sz w:val="20"/>
          <w:szCs w:val="20"/>
        </w:rPr>
        <w:t xml:space="preserve">A compromise between the parties does not automatically terminate a criminal case. The court must determine whether the charged offence is compoundable under section 345 Cr.P.C. and whether the statutory </w:t>
      </w:r>
      <w:r>
        <w:rPr>
          <w:sz w:val="20"/>
          <w:szCs w:val="20"/>
        </w:rPr>
        <w:t>requirements, including any requirement of permission by the competent court, are satisfied.</w:t>
      </w:r>
    </w:p>
    <w:p w:rsidR="001E296C" w:rsidRDefault="00750CC2" w:rsidP="00750CC2">
      <w:pPr>
        <w:pStyle w:val="Heading3"/>
        <w:keepNext w:val="0"/>
        <w:keepLines w:val="0"/>
        <w:spacing w:before="280"/>
        <w:rPr>
          <w:b/>
          <w:bCs/>
          <w:color w:val="000000"/>
          <w:sz w:val="20"/>
          <w:szCs w:val="20"/>
        </w:rPr>
      </w:pPr>
      <w:bookmarkStart w:id="1391" w:name="_tx9rbakeyqrw" w:colFirst="0" w:colLast="0"/>
      <w:bookmarkEnd w:id="1391"/>
      <w:r>
        <w:rPr>
          <w:b/>
          <w:bCs/>
          <w:color w:val="000000"/>
          <w:sz w:val="20"/>
          <w:szCs w:val="20"/>
        </w:rPr>
        <w:t>17.2 Consider and Record the Compromise</w:t>
      </w:r>
    </w:p>
    <w:p w:rsidR="001E296C" w:rsidRDefault="00750CC2" w:rsidP="00750CC2">
      <w:pPr>
        <w:spacing w:before="240" w:after="240"/>
        <w:rPr>
          <w:sz w:val="20"/>
          <w:szCs w:val="20"/>
        </w:rPr>
      </w:pPr>
      <w:r>
        <w:rPr>
          <w:sz w:val="20"/>
          <w:szCs w:val="20"/>
        </w:rPr>
        <w:t>Where compounding is legally permissible, the court should verify the identity and consent of the relevant parties and dete</w:t>
      </w:r>
      <w:r>
        <w:rPr>
          <w:sz w:val="20"/>
          <w:szCs w:val="20"/>
        </w:rPr>
        <w:t>rmine whether the statutory requirements have been fulfilled. The case-management system should record the application, court order and resulting status.</w:t>
      </w:r>
    </w:p>
    <w:p w:rsidR="001E296C" w:rsidRDefault="00750CC2" w:rsidP="00750CC2">
      <w:pPr>
        <w:pStyle w:val="Heading1"/>
        <w:keepNext w:val="0"/>
        <w:keepLines w:val="0"/>
        <w:spacing w:before="480"/>
        <w:rPr>
          <w:b/>
          <w:bCs/>
          <w:sz w:val="20"/>
          <w:szCs w:val="20"/>
        </w:rPr>
      </w:pPr>
      <w:bookmarkStart w:id="1392" w:name="_9kqjhbrholk2" w:colFirst="0" w:colLast="0"/>
      <w:bookmarkEnd w:id="1392"/>
      <w:r>
        <w:rPr>
          <w:b/>
          <w:bCs/>
          <w:sz w:val="20"/>
          <w:szCs w:val="20"/>
        </w:rPr>
        <w:t>18. Appeal</w:t>
      </w:r>
    </w:p>
    <w:p w:rsidR="001E296C" w:rsidRDefault="00750CC2" w:rsidP="00750CC2">
      <w:pPr>
        <w:pStyle w:val="Heading3"/>
        <w:keepNext w:val="0"/>
        <w:keepLines w:val="0"/>
        <w:spacing w:before="280"/>
        <w:rPr>
          <w:b/>
          <w:bCs/>
          <w:color w:val="000000"/>
          <w:sz w:val="20"/>
          <w:szCs w:val="20"/>
        </w:rPr>
      </w:pPr>
      <w:bookmarkStart w:id="1393" w:name="_qzk14si4wkn6" w:colFirst="0" w:colLast="0"/>
      <w:bookmarkEnd w:id="1393"/>
      <w:r>
        <w:rPr>
          <w:b/>
          <w:bCs/>
          <w:color w:val="000000"/>
          <w:sz w:val="20"/>
          <w:szCs w:val="20"/>
        </w:rPr>
        <w:t>18.1 File Appeal Against Conviction</w:t>
      </w:r>
    </w:p>
    <w:p w:rsidR="001E296C" w:rsidRDefault="00750CC2" w:rsidP="00750CC2">
      <w:pPr>
        <w:spacing w:before="240" w:after="240"/>
        <w:rPr>
          <w:sz w:val="20"/>
          <w:szCs w:val="20"/>
        </w:rPr>
      </w:pPr>
      <w:r>
        <w:rPr>
          <w:sz w:val="20"/>
          <w:szCs w:val="20"/>
        </w:rPr>
        <w:t>A convicted accused may exercise the statutory right of</w:t>
      </w:r>
      <w:r>
        <w:rPr>
          <w:sz w:val="20"/>
          <w:szCs w:val="20"/>
        </w:rPr>
        <w:t xml:space="preserve"> appeal available under the applicable provisions of the Cr.P.C. The competent appellate forum depends upon the court that passed the judgment and the applicable law. The judgment, sentence and relevant record should accompany the appeal as required.</w:t>
      </w:r>
    </w:p>
    <w:p w:rsidR="001E296C" w:rsidRDefault="00750CC2" w:rsidP="00750CC2">
      <w:pPr>
        <w:pStyle w:val="Heading3"/>
        <w:keepNext w:val="0"/>
        <w:keepLines w:val="0"/>
        <w:spacing w:before="280"/>
        <w:rPr>
          <w:b/>
          <w:bCs/>
          <w:color w:val="000000"/>
          <w:sz w:val="20"/>
          <w:szCs w:val="20"/>
        </w:rPr>
      </w:pPr>
      <w:bookmarkStart w:id="1394" w:name="_69c27liqf93a" w:colFirst="0" w:colLast="0"/>
      <w:bookmarkEnd w:id="1394"/>
      <w:r>
        <w:rPr>
          <w:b/>
          <w:bCs/>
          <w:color w:val="000000"/>
          <w:sz w:val="20"/>
          <w:szCs w:val="20"/>
        </w:rPr>
        <w:t xml:space="preserve">18.2 </w:t>
      </w:r>
      <w:r>
        <w:rPr>
          <w:b/>
          <w:bCs/>
          <w:color w:val="000000"/>
          <w:sz w:val="20"/>
          <w:szCs w:val="20"/>
        </w:rPr>
        <w:t>Challenge the Sentence</w:t>
      </w:r>
    </w:p>
    <w:p w:rsidR="001E296C" w:rsidRDefault="00750CC2" w:rsidP="00750CC2">
      <w:pPr>
        <w:spacing w:before="240" w:after="240"/>
        <w:rPr>
          <w:sz w:val="20"/>
          <w:szCs w:val="20"/>
        </w:rPr>
      </w:pPr>
      <w:r>
        <w:rPr>
          <w:sz w:val="20"/>
          <w:szCs w:val="20"/>
        </w:rPr>
        <w:t>An appeal may include a challenge to the conviction, sentence or both, subject to the scope of the applicable appellate jurisdiction. The appellate court may exercise the powers conferred upon it by law.</w:t>
      </w:r>
    </w:p>
    <w:p w:rsidR="001E296C" w:rsidRDefault="00750CC2" w:rsidP="00750CC2">
      <w:pPr>
        <w:pStyle w:val="Heading3"/>
        <w:keepNext w:val="0"/>
        <w:keepLines w:val="0"/>
        <w:spacing w:before="280"/>
        <w:rPr>
          <w:b/>
          <w:bCs/>
          <w:color w:val="000000"/>
          <w:sz w:val="20"/>
          <w:szCs w:val="20"/>
        </w:rPr>
      </w:pPr>
      <w:bookmarkStart w:id="1395" w:name="_a90atddll7zg" w:colFirst="0" w:colLast="0"/>
      <w:bookmarkEnd w:id="1395"/>
      <w:r>
        <w:rPr>
          <w:b/>
          <w:bCs/>
          <w:color w:val="000000"/>
          <w:sz w:val="20"/>
          <w:szCs w:val="20"/>
        </w:rPr>
        <w:lastRenderedPageBreak/>
        <w:t>18.3 Challenge Acquittal</w:t>
      </w:r>
    </w:p>
    <w:p w:rsidR="001E296C" w:rsidRDefault="00750CC2" w:rsidP="00750CC2">
      <w:pPr>
        <w:spacing w:before="240" w:after="240"/>
        <w:rPr>
          <w:sz w:val="20"/>
          <w:szCs w:val="20"/>
        </w:rPr>
      </w:pPr>
      <w:r>
        <w:rPr>
          <w:sz w:val="20"/>
          <w:szCs w:val="20"/>
        </w:rPr>
        <w:t>A challenge to an acquittal is governed by the specific statutory provisions applicable to the proposed appellant and the forum. The availability of an appeal, requirement of leave and limitation period must be separately verified before filing.</w:t>
      </w:r>
    </w:p>
    <w:p w:rsidR="001E296C" w:rsidRDefault="00750CC2" w:rsidP="00750CC2">
      <w:pPr>
        <w:pStyle w:val="Heading1"/>
        <w:keepNext w:val="0"/>
        <w:keepLines w:val="0"/>
        <w:spacing w:before="480"/>
        <w:rPr>
          <w:b/>
          <w:bCs/>
          <w:sz w:val="20"/>
          <w:szCs w:val="20"/>
        </w:rPr>
      </w:pPr>
      <w:bookmarkStart w:id="1396" w:name="_qhs1ukw3dkqe" w:colFirst="0" w:colLast="0"/>
      <w:bookmarkEnd w:id="1396"/>
      <w:r>
        <w:rPr>
          <w:b/>
          <w:bCs/>
          <w:sz w:val="20"/>
          <w:szCs w:val="20"/>
        </w:rPr>
        <w:t>19. Revisi</w:t>
      </w:r>
      <w:r>
        <w:rPr>
          <w:b/>
          <w:bCs/>
          <w:sz w:val="20"/>
          <w:szCs w:val="20"/>
        </w:rPr>
        <w:t>on</w:t>
      </w:r>
    </w:p>
    <w:p w:rsidR="001E296C" w:rsidRDefault="00750CC2" w:rsidP="00750CC2">
      <w:pPr>
        <w:pStyle w:val="Heading3"/>
        <w:keepNext w:val="0"/>
        <w:keepLines w:val="0"/>
        <w:spacing w:before="280"/>
        <w:rPr>
          <w:b/>
          <w:bCs/>
          <w:color w:val="000000"/>
          <w:sz w:val="20"/>
          <w:szCs w:val="20"/>
        </w:rPr>
      </w:pPr>
      <w:bookmarkStart w:id="1397" w:name="_mkrzxn1t64sl" w:colFirst="0" w:colLast="0"/>
      <w:bookmarkEnd w:id="1397"/>
      <w:r>
        <w:rPr>
          <w:b/>
          <w:bCs/>
          <w:color w:val="000000"/>
          <w:sz w:val="20"/>
          <w:szCs w:val="20"/>
        </w:rPr>
        <w:t>19.1 Determine Whether Revision Is Maintainable</w:t>
      </w:r>
    </w:p>
    <w:p w:rsidR="001E296C" w:rsidRDefault="00750CC2" w:rsidP="00750CC2">
      <w:pPr>
        <w:spacing w:before="240" w:after="240"/>
        <w:rPr>
          <w:sz w:val="20"/>
          <w:szCs w:val="20"/>
        </w:rPr>
      </w:pPr>
      <w:r>
        <w:rPr>
          <w:sz w:val="20"/>
          <w:szCs w:val="20"/>
        </w:rPr>
        <w:t xml:space="preserve">Criminal revision is principally governed by sections 435–439 Cr.P.C., subject to statutory limitations and the availability of an appeal. Revision should not automatically be treated as an alternative to </w:t>
      </w:r>
      <w:r>
        <w:rPr>
          <w:sz w:val="20"/>
          <w:szCs w:val="20"/>
        </w:rPr>
        <w:t>an available statutory appeal. The competent revisional court must be identified from the impugned order and applicable jurisdiction.</w:t>
      </w:r>
    </w:p>
    <w:p w:rsidR="001E296C" w:rsidRDefault="00750CC2" w:rsidP="00750CC2">
      <w:pPr>
        <w:pStyle w:val="Heading3"/>
        <w:keepNext w:val="0"/>
        <w:keepLines w:val="0"/>
        <w:spacing w:before="280"/>
        <w:rPr>
          <w:b/>
          <w:bCs/>
          <w:color w:val="000000"/>
          <w:sz w:val="20"/>
          <w:szCs w:val="20"/>
        </w:rPr>
      </w:pPr>
      <w:bookmarkStart w:id="1398" w:name="_rl05io27sr80" w:colFirst="0" w:colLast="0"/>
      <w:bookmarkEnd w:id="1398"/>
      <w:r>
        <w:rPr>
          <w:b/>
          <w:bCs/>
          <w:color w:val="000000"/>
          <w:sz w:val="20"/>
          <w:szCs w:val="20"/>
        </w:rPr>
        <w:t>19.2 File and Process Revision</w:t>
      </w:r>
    </w:p>
    <w:p w:rsidR="001E296C" w:rsidRDefault="00750CC2" w:rsidP="00750CC2">
      <w:pPr>
        <w:spacing w:before="240" w:after="240"/>
        <w:rPr>
          <w:sz w:val="20"/>
          <w:szCs w:val="20"/>
        </w:rPr>
      </w:pPr>
      <w:r>
        <w:rPr>
          <w:sz w:val="20"/>
          <w:szCs w:val="20"/>
        </w:rPr>
        <w:t>Where revision is maintainable, the applicant files the appropriate petition before the com</w:t>
      </w:r>
      <w:r>
        <w:rPr>
          <w:sz w:val="20"/>
          <w:szCs w:val="20"/>
        </w:rPr>
        <w:t>petent court. The court may call for the record and exercise the revisional powers permitted by law.</w:t>
      </w:r>
    </w:p>
    <w:p w:rsidR="001E296C" w:rsidRDefault="00750CC2" w:rsidP="00750CC2">
      <w:pPr>
        <w:pStyle w:val="Heading1"/>
        <w:keepNext w:val="0"/>
        <w:keepLines w:val="0"/>
        <w:spacing w:before="480"/>
        <w:rPr>
          <w:b/>
          <w:bCs/>
          <w:sz w:val="20"/>
          <w:szCs w:val="20"/>
        </w:rPr>
      </w:pPr>
      <w:bookmarkStart w:id="1399" w:name="_l7lg7z22hxqp" w:colFirst="0" w:colLast="0"/>
      <w:bookmarkEnd w:id="1399"/>
      <w:r>
        <w:rPr>
          <w:b/>
          <w:bCs/>
          <w:sz w:val="20"/>
          <w:szCs w:val="20"/>
        </w:rPr>
        <w:t>20. Execution of Judgment and Sentence</w:t>
      </w:r>
    </w:p>
    <w:p w:rsidR="001E296C" w:rsidRDefault="00750CC2" w:rsidP="00750CC2">
      <w:pPr>
        <w:pStyle w:val="Heading3"/>
        <w:keepNext w:val="0"/>
        <w:keepLines w:val="0"/>
        <w:spacing w:before="280"/>
        <w:rPr>
          <w:b/>
          <w:bCs/>
          <w:color w:val="000000"/>
          <w:sz w:val="20"/>
          <w:szCs w:val="20"/>
        </w:rPr>
      </w:pPr>
      <w:bookmarkStart w:id="1400" w:name="_gla4m2z7mm1g" w:colFirst="0" w:colLast="0"/>
      <w:bookmarkEnd w:id="1400"/>
      <w:r>
        <w:rPr>
          <w:b/>
          <w:bCs/>
          <w:color w:val="000000"/>
          <w:sz w:val="20"/>
          <w:szCs w:val="20"/>
        </w:rPr>
        <w:t>20.1 Execute Imprisonment</w:t>
      </w:r>
    </w:p>
    <w:p w:rsidR="001E296C" w:rsidRDefault="00750CC2" w:rsidP="00750CC2">
      <w:pPr>
        <w:spacing w:before="240" w:after="240"/>
        <w:rPr>
          <w:sz w:val="20"/>
          <w:szCs w:val="20"/>
        </w:rPr>
      </w:pPr>
      <w:r>
        <w:rPr>
          <w:sz w:val="20"/>
          <w:szCs w:val="20"/>
        </w:rPr>
        <w:t>After conviction becomes executable according to law, the imprisonment sentence is impleme</w:t>
      </w:r>
      <w:r>
        <w:rPr>
          <w:sz w:val="20"/>
          <w:szCs w:val="20"/>
        </w:rPr>
        <w:t>nted through the competent authorities. Any appellate order, suspension of sentence, bail order or other direction affecting execution should be recorded.</w:t>
      </w:r>
    </w:p>
    <w:p w:rsidR="001E296C" w:rsidRDefault="00750CC2" w:rsidP="00750CC2">
      <w:pPr>
        <w:pStyle w:val="Heading3"/>
        <w:keepNext w:val="0"/>
        <w:keepLines w:val="0"/>
        <w:spacing w:before="280"/>
        <w:rPr>
          <w:b/>
          <w:bCs/>
          <w:color w:val="000000"/>
          <w:sz w:val="20"/>
          <w:szCs w:val="20"/>
        </w:rPr>
      </w:pPr>
      <w:bookmarkStart w:id="1401" w:name="_hnqapf6xroex" w:colFirst="0" w:colLast="0"/>
      <w:bookmarkEnd w:id="1401"/>
      <w:r>
        <w:rPr>
          <w:b/>
          <w:bCs/>
          <w:color w:val="000000"/>
          <w:sz w:val="20"/>
          <w:szCs w:val="20"/>
        </w:rPr>
        <w:t>20.2 Recover Fine</w:t>
      </w:r>
    </w:p>
    <w:p w:rsidR="001E296C" w:rsidRDefault="00750CC2" w:rsidP="00750CC2">
      <w:pPr>
        <w:spacing w:before="240" w:after="240"/>
        <w:rPr>
          <w:sz w:val="20"/>
          <w:szCs w:val="20"/>
        </w:rPr>
      </w:pPr>
      <w:r>
        <w:rPr>
          <w:sz w:val="20"/>
          <w:szCs w:val="20"/>
        </w:rPr>
        <w:t xml:space="preserve">Where a fine has been imposed, recovery is carried out according to the applicable </w:t>
      </w:r>
      <w:r>
        <w:rPr>
          <w:sz w:val="20"/>
          <w:szCs w:val="20"/>
        </w:rPr>
        <w:t>execution provisions of the Cr.P.C. and relevant rules. The case record should distinguish between the amount imposed and the amount actually recovered.</w:t>
      </w:r>
    </w:p>
    <w:p w:rsidR="001E296C" w:rsidRDefault="00750CC2" w:rsidP="00750CC2">
      <w:pPr>
        <w:pStyle w:val="Heading3"/>
        <w:keepNext w:val="0"/>
        <w:keepLines w:val="0"/>
        <w:spacing w:before="280"/>
        <w:rPr>
          <w:b/>
          <w:bCs/>
          <w:color w:val="000000"/>
          <w:sz w:val="20"/>
          <w:szCs w:val="20"/>
        </w:rPr>
      </w:pPr>
      <w:bookmarkStart w:id="1402" w:name="_w3rnpno5bmmr" w:colFirst="0" w:colLast="0"/>
      <w:bookmarkEnd w:id="1402"/>
      <w:r>
        <w:rPr>
          <w:b/>
          <w:bCs/>
          <w:color w:val="000000"/>
          <w:sz w:val="20"/>
          <w:szCs w:val="20"/>
        </w:rPr>
        <w:t>20.3 Execute Compensation or Other Orders</w:t>
      </w:r>
    </w:p>
    <w:p w:rsidR="001E296C" w:rsidRDefault="00750CC2" w:rsidP="00750CC2">
      <w:pPr>
        <w:spacing w:before="240" w:after="240"/>
        <w:rPr>
          <w:sz w:val="20"/>
          <w:szCs w:val="20"/>
        </w:rPr>
      </w:pPr>
      <w:r>
        <w:rPr>
          <w:sz w:val="20"/>
          <w:szCs w:val="20"/>
        </w:rPr>
        <w:t>Where the court makes a legally enforceable compensation or c</w:t>
      </w:r>
      <w:r>
        <w:rPr>
          <w:sz w:val="20"/>
          <w:szCs w:val="20"/>
        </w:rPr>
        <w:t>onsequential order, the case-management record should monitor compliance until the order is satisfied or otherwise disposed of according to law.</w:t>
      </w:r>
    </w:p>
    <w:p w:rsidR="001E296C" w:rsidRDefault="00750CC2" w:rsidP="00750CC2">
      <w:pPr>
        <w:pStyle w:val="Heading1"/>
        <w:keepNext w:val="0"/>
        <w:keepLines w:val="0"/>
        <w:spacing w:before="480"/>
        <w:rPr>
          <w:b/>
          <w:bCs/>
          <w:sz w:val="20"/>
          <w:szCs w:val="20"/>
        </w:rPr>
      </w:pPr>
      <w:bookmarkStart w:id="1403" w:name="_uhe0numokv8l" w:colFirst="0" w:colLast="0"/>
      <w:bookmarkEnd w:id="1403"/>
      <w:r>
        <w:rPr>
          <w:b/>
          <w:bCs/>
          <w:sz w:val="20"/>
          <w:szCs w:val="20"/>
        </w:rPr>
        <w:t>21. Final Closure</w:t>
      </w:r>
    </w:p>
    <w:p w:rsidR="001E296C" w:rsidRDefault="00750CC2" w:rsidP="00750CC2">
      <w:pPr>
        <w:pStyle w:val="Heading3"/>
        <w:keepNext w:val="0"/>
        <w:keepLines w:val="0"/>
        <w:spacing w:before="280"/>
        <w:rPr>
          <w:b/>
          <w:bCs/>
          <w:color w:val="000000"/>
          <w:sz w:val="20"/>
          <w:szCs w:val="20"/>
        </w:rPr>
      </w:pPr>
      <w:bookmarkStart w:id="1404" w:name="_hhjncu48k8hn" w:colFirst="0" w:colLast="0"/>
      <w:bookmarkEnd w:id="1404"/>
      <w:r>
        <w:rPr>
          <w:b/>
          <w:bCs/>
          <w:color w:val="000000"/>
          <w:sz w:val="20"/>
          <w:szCs w:val="20"/>
        </w:rPr>
        <w:t>21.1 Verify Finality</w:t>
      </w:r>
    </w:p>
    <w:p w:rsidR="001E296C" w:rsidRDefault="00750CC2" w:rsidP="00750CC2">
      <w:pPr>
        <w:spacing w:before="240" w:after="240"/>
        <w:rPr>
          <w:sz w:val="20"/>
          <w:szCs w:val="20"/>
        </w:rPr>
      </w:pPr>
      <w:r>
        <w:rPr>
          <w:sz w:val="20"/>
          <w:szCs w:val="20"/>
        </w:rPr>
        <w:lastRenderedPageBreak/>
        <w:t>Before closing the case, the case-management record should confirm whether the judgment has become final, whether any appeal or revision remains pending, whether any sentence remains to be executed and whether any fine, compensation or other enforceable or</w:t>
      </w:r>
      <w:r>
        <w:rPr>
          <w:sz w:val="20"/>
          <w:szCs w:val="20"/>
        </w:rPr>
        <w:t>der remains outstanding.</w:t>
      </w:r>
    </w:p>
    <w:p w:rsidR="001E296C" w:rsidRDefault="00750CC2" w:rsidP="00750CC2">
      <w:pPr>
        <w:pStyle w:val="Heading3"/>
        <w:keepNext w:val="0"/>
        <w:keepLines w:val="0"/>
        <w:spacing w:before="280"/>
        <w:rPr>
          <w:b/>
          <w:bCs/>
          <w:color w:val="000000"/>
          <w:sz w:val="20"/>
          <w:szCs w:val="20"/>
        </w:rPr>
      </w:pPr>
      <w:bookmarkStart w:id="1405" w:name="_9doz5xqptmmm" w:colFirst="0" w:colLast="0"/>
      <w:bookmarkEnd w:id="1405"/>
      <w:r>
        <w:rPr>
          <w:b/>
          <w:bCs/>
          <w:color w:val="000000"/>
          <w:sz w:val="20"/>
          <w:szCs w:val="20"/>
        </w:rPr>
        <w:t>21.2 Archive the Case</w:t>
      </w:r>
    </w:p>
    <w:p w:rsidR="001E296C" w:rsidRDefault="00750CC2" w:rsidP="00750CC2">
      <w:pPr>
        <w:spacing w:before="240" w:after="240"/>
        <w:rPr>
          <w:sz w:val="20"/>
          <w:szCs w:val="20"/>
        </w:rPr>
      </w:pPr>
      <w:r>
        <w:rPr>
          <w:sz w:val="20"/>
          <w:szCs w:val="20"/>
        </w:rPr>
        <w:t xml:space="preserve">Once all applicable proceedings and execution requirements have been completed, the case may be marked closed and archived in accordance with the applicable court rules and record-management requirements. The </w:t>
      </w:r>
      <w:r>
        <w:rPr>
          <w:sz w:val="20"/>
          <w:szCs w:val="20"/>
        </w:rPr>
        <w:t>final record should retain the FIR, investigation record, challan, judicial orders, judgment, appellate or revisional orders and execution information where applicable.</w:t>
      </w:r>
    </w:p>
    <w:p w:rsidR="001E296C" w:rsidRDefault="00750CC2" w:rsidP="00750CC2">
      <w:pPr>
        <w:pStyle w:val="Heading1"/>
        <w:keepNext w:val="0"/>
        <w:keepLines w:val="0"/>
        <w:spacing w:before="480"/>
        <w:rPr>
          <w:b/>
          <w:bCs/>
          <w:sz w:val="20"/>
          <w:szCs w:val="20"/>
        </w:rPr>
      </w:pPr>
      <w:bookmarkStart w:id="1406" w:name="_dumvbv7fcgvj" w:colFirst="0" w:colLast="0"/>
      <w:bookmarkEnd w:id="1406"/>
      <w:r>
        <w:rPr>
          <w:b/>
          <w:bCs/>
          <w:sz w:val="20"/>
          <w:szCs w:val="20"/>
        </w:rPr>
        <w:t>22. Cheating-Specific Ingredient Checklist</w:t>
      </w:r>
    </w:p>
    <w:p w:rsidR="001E296C" w:rsidRDefault="00750CC2" w:rsidP="00750CC2">
      <w:pPr>
        <w:pStyle w:val="Heading3"/>
        <w:keepNext w:val="0"/>
        <w:keepLines w:val="0"/>
        <w:spacing w:before="280"/>
        <w:rPr>
          <w:b/>
          <w:bCs/>
          <w:color w:val="000000"/>
          <w:sz w:val="20"/>
          <w:szCs w:val="20"/>
        </w:rPr>
      </w:pPr>
      <w:bookmarkStart w:id="1407" w:name="_s7yn77hs8u20" w:colFirst="0" w:colLast="0"/>
      <w:bookmarkEnd w:id="1407"/>
      <w:r>
        <w:rPr>
          <w:b/>
          <w:bCs/>
          <w:color w:val="000000"/>
          <w:sz w:val="20"/>
          <w:szCs w:val="20"/>
        </w:rPr>
        <w:t>22.1 Establish Deception</w:t>
      </w:r>
    </w:p>
    <w:p w:rsidR="001E296C" w:rsidRDefault="00750CC2" w:rsidP="00750CC2">
      <w:pPr>
        <w:spacing w:before="240" w:after="240"/>
        <w:rPr>
          <w:sz w:val="20"/>
          <w:szCs w:val="20"/>
        </w:rPr>
      </w:pPr>
      <w:r>
        <w:rPr>
          <w:sz w:val="20"/>
          <w:szCs w:val="20"/>
        </w:rPr>
        <w:t>The case record sho</w:t>
      </w:r>
      <w:r>
        <w:rPr>
          <w:sz w:val="20"/>
          <w:szCs w:val="20"/>
        </w:rPr>
        <w:t>uld identify the specific deception attributed to the accused and the evidence establishing that the representation or conduct was deceptive.</w:t>
      </w:r>
    </w:p>
    <w:p w:rsidR="001E296C" w:rsidRDefault="00750CC2" w:rsidP="00750CC2">
      <w:pPr>
        <w:pStyle w:val="Heading3"/>
        <w:keepNext w:val="0"/>
        <w:keepLines w:val="0"/>
        <w:spacing w:before="280"/>
        <w:rPr>
          <w:b/>
          <w:bCs/>
          <w:color w:val="000000"/>
          <w:sz w:val="20"/>
          <w:szCs w:val="20"/>
        </w:rPr>
      </w:pPr>
      <w:bookmarkStart w:id="1408" w:name="_v8o1k95wdu69" w:colFirst="0" w:colLast="0"/>
      <w:bookmarkEnd w:id="1408"/>
      <w:r>
        <w:rPr>
          <w:b/>
          <w:bCs/>
          <w:color w:val="000000"/>
          <w:sz w:val="20"/>
          <w:szCs w:val="20"/>
        </w:rPr>
        <w:t>22.2 Establish Knowledge or Relevant Intention</w:t>
      </w:r>
    </w:p>
    <w:p w:rsidR="001E296C" w:rsidRDefault="00750CC2" w:rsidP="00750CC2">
      <w:pPr>
        <w:spacing w:before="240" w:after="240"/>
        <w:rPr>
          <w:sz w:val="20"/>
          <w:szCs w:val="20"/>
        </w:rPr>
      </w:pPr>
      <w:r>
        <w:rPr>
          <w:sz w:val="20"/>
          <w:szCs w:val="20"/>
        </w:rPr>
        <w:t>The evidence should address the accused's knowledge and dishonest o</w:t>
      </w:r>
      <w:r>
        <w:rPr>
          <w:sz w:val="20"/>
          <w:szCs w:val="20"/>
        </w:rPr>
        <w:t>r fraudulent intention at the relevant time, particularly at the time of inducement.</w:t>
      </w:r>
    </w:p>
    <w:p w:rsidR="001E296C" w:rsidRDefault="00750CC2" w:rsidP="00750CC2">
      <w:pPr>
        <w:pStyle w:val="Heading3"/>
        <w:keepNext w:val="0"/>
        <w:keepLines w:val="0"/>
        <w:spacing w:before="280"/>
        <w:rPr>
          <w:b/>
          <w:bCs/>
          <w:color w:val="000000"/>
          <w:sz w:val="20"/>
          <w:szCs w:val="20"/>
        </w:rPr>
      </w:pPr>
      <w:bookmarkStart w:id="1409" w:name="_a6dr7exms13m" w:colFirst="0" w:colLast="0"/>
      <w:bookmarkEnd w:id="1409"/>
      <w:r>
        <w:rPr>
          <w:b/>
          <w:bCs/>
          <w:color w:val="000000"/>
          <w:sz w:val="20"/>
          <w:szCs w:val="20"/>
        </w:rPr>
        <w:t>22.3 Establish Inducement</w:t>
      </w:r>
    </w:p>
    <w:p w:rsidR="001E296C" w:rsidRDefault="00750CC2" w:rsidP="00750CC2">
      <w:pPr>
        <w:spacing w:before="240" w:after="240"/>
        <w:rPr>
          <w:sz w:val="20"/>
          <w:szCs w:val="20"/>
        </w:rPr>
      </w:pPr>
      <w:r>
        <w:rPr>
          <w:sz w:val="20"/>
          <w:szCs w:val="20"/>
        </w:rPr>
        <w:t>The evidence should demonstrate that the affected person acted because of the deception and that the alleged representation materially influenced</w:t>
      </w:r>
      <w:r>
        <w:rPr>
          <w:sz w:val="20"/>
          <w:szCs w:val="20"/>
        </w:rPr>
        <w:t xml:space="preserve"> the relevant decision.</w:t>
      </w:r>
    </w:p>
    <w:p w:rsidR="001E296C" w:rsidRDefault="00750CC2" w:rsidP="00750CC2">
      <w:pPr>
        <w:pStyle w:val="Heading3"/>
        <w:keepNext w:val="0"/>
        <w:keepLines w:val="0"/>
        <w:spacing w:before="280"/>
        <w:rPr>
          <w:b/>
          <w:bCs/>
          <w:color w:val="000000"/>
          <w:sz w:val="20"/>
          <w:szCs w:val="20"/>
        </w:rPr>
      </w:pPr>
      <w:bookmarkStart w:id="1410" w:name="_650b6oguk43y" w:colFirst="0" w:colLast="0"/>
      <w:bookmarkEnd w:id="1410"/>
      <w:r>
        <w:rPr>
          <w:b/>
          <w:bCs/>
          <w:color w:val="000000"/>
          <w:sz w:val="20"/>
          <w:szCs w:val="20"/>
        </w:rPr>
        <w:t>22.4 Establish Delivery of Property</w:t>
      </w:r>
    </w:p>
    <w:p w:rsidR="001E296C" w:rsidRDefault="00750CC2" w:rsidP="00750CC2">
      <w:pPr>
        <w:spacing w:before="240" w:after="240"/>
        <w:rPr>
          <w:sz w:val="20"/>
          <w:szCs w:val="20"/>
        </w:rPr>
      </w:pPr>
      <w:r>
        <w:rPr>
          <w:sz w:val="20"/>
          <w:szCs w:val="20"/>
        </w:rPr>
        <w:t>Where section 420 PPC is charged, the prosecution should establish the delivery of property or the applicable statutory alternative and connect that delivery to the dishonest inducement.</w:t>
      </w:r>
    </w:p>
    <w:p w:rsidR="001E296C" w:rsidRDefault="00750CC2" w:rsidP="00750CC2">
      <w:pPr>
        <w:pStyle w:val="Heading3"/>
        <w:keepNext w:val="0"/>
        <w:keepLines w:val="0"/>
        <w:spacing w:before="280"/>
        <w:rPr>
          <w:b/>
          <w:bCs/>
          <w:color w:val="000000"/>
          <w:sz w:val="20"/>
          <w:szCs w:val="20"/>
        </w:rPr>
      </w:pPr>
      <w:bookmarkStart w:id="1411" w:name="_ak1gb1dyhojp" w:colFirst="0" w:colLast="0"/>
      <w:bookmarkEnd w:id="1411"/>
      <w:r>
        <w:rPr>
          <w:b/>
          <w:bCs/>
          <w:color w:val="000000"/>
          <w:sz w:val="20"/>
          <w:szCs w:val="20"/>
        </w:rPr>
        <w:t>22.5 Establish Identity and Participation</w:t>
      </w:r>
    </w:p>
    <w:p w:rsidR="001E296C" w:rsidRDefault="00750CC2" w:rsidP="00750CC2">
      <w:pPr>
        <w:spacing w:before="240" w:after="240"/>
        <w:rPr>
          <w:sz w:val="20"/>
          <w:szCs w:val="20"/>
        </w:rPr>
      </w:pPr>
      <w:r>
        <w:rPr>
          <w:sz w:val="20"/>
          <w:szCs w:val="20"/>
        </w:rPr>
        <w:t>The evidence should establish that the accused was the person who made the representation or participated in the conduct constituting the alleged offence.</w:t>
      </w:r>
    </w:p>
    <w:p w:rsidR="001E296C" w:rsidRDefault="00750CC2" w:rsidP="00750CC2">
      <w:pPr>
        <w:pStyle w:val="Heading3"/>
        <w:keepNext w:val="0"/>
        <w:keepLines w:val="0"/>
        <w:spacing w:before="280"/>
        <w:rPr>
          <w:b/>
          <w:bCs/>
          <w:color w:val="000000"/>
          <w:sz w:val="20"/>
          <w:szCs w:val="20"/>
        </w:rPr>
      </w:pPr>
      <w:bookmarkStart w:id="1412" w:name="_sxelxo1p7zx6" w:colFirst="0" w:colLast="0"/>
      <w:bookmarkEnd w:id="1412"/>
      <w:r>
        <w:rPr>
          <w:b/>
          <w:bCs/>
          <w:color w:val="000000"/>
          <w:sz w:val="20"/>
          <w:szCs w:val="20"/>
        </w:rPr>
        <w:t>22.6 Establish Resulting Harm</w:t>
      </w:r>
    </w:p>
    <w:p w:rsidR="001E296C" w:rsidRDefault="00750CC2" w:rsidP="00750CC2">
      <w:pPr>
        <w:spacing w:before="240" w:after="240"/>
        <w:rPr>
          <w:sz w:val="20"/>
          <w:szCs w:val="20"/>
        </w:rPr>
      </w:pPr>
      <w:r>
        <w:rPr>
          <w:sz w:val="20"/>
          <w:szCs w:val="20"/>
        </w:rPr>
        <w:t>The prosecution should establ</w:t>
      </w:r>
      <w:r>
        <w:rPr>
          <w:sz w:val="20"/>
          <w:szCs w:val="20"/>
        </w:rPr>
        <w:t>ish the legally relevant harm resulting from the deception and inducement. Financial loss may be relevant, but loss alone does not establish cheating.</w:t>
      </w:r>
    </w:p>
    <w:p w:rsidR="001E296C" w:rsidRDefault="00750CC2" w:rsidP="00750CC2">
      <w:pPr>
        <w:pStyle w:val="Heading3"/>
        <w:keepNext w:val="0"/>
        <w:keepLines w:val="0"/>
        <w:spacing w:before="280"/>
        <w:rPr>
          <w:b/>
          <w:bCs/>
          <w:color w:val="000000"/>
          <w:sz w:val="20"/>
          <w:szCs w:val="20"/>
        </w:rPr>
      </w:pPr>
      <w:bookmarkStart w:id="1413" w:name="_rupezziv8fx2" w:colFirst="0" w:colLast="0"/>
      <w:bookmarkEnd w:id="1413"/>
      <w:r>
        <w:rPr>
          <w:b/>
          <w:bCs/>
          <w:color w:val="000000"/>
          <w:sz w:val="20"/>
          <w:szCs w:val="20"/>
        </w:rPr>
        <w:t>22.7 Distinguish Criminal Cheating from Civil Liability</w:t>
      </w:r>
    </w:p>
    <w:p w:rsidR="001E296C" w:rsidRDefault="00750CC2" w:rsidP="00750CC2">
      <w:pPr>
        <w:spacing w:before="240" w:after="240"/>
        <w:rPr>
          <w:sz w:val="20"/>
          <w:szCs w:val="20"/>
        </w:rPr>
      </w:pPr>
      <w:r>
        <w:rPr>
          <w:sz w:val="20"/>
          <w:szCs w:val="20"/>
        </w:rPr>
        <w:t>The final assessment should determine whether the</w:t>
      </w:r>
      <w:r>
        <w:rPr>
          <w:sz w:val="20"/>
          <w:szCs w:val="20"/>
        </w:rPr>
        <w:t xml:space="preserve"> evidence establishes a criminal offence or merely a contractual, commercial or civil dispute. The existence of a civil remedy does not automatically exclude </w:t>
      </w:r>
      <w:r>
        <w:rPr>
          <w:sz w:val="20"/>
          <w:szCs w:val="20"/>
        </w:rPr>
        <w:lastRenderedPageBreak/>
        <w:t>criminal liability, but criminal proceedings cannot properly be maintained merely by converting ev</w:t>
      </w:r>
      <w:r>
        <w:rPr>
          <w:sz w:val="20"/>
          <w:szCs w:val="20"/>
        </w:rPr>
        <w:t>ery contractual default into an allegation of cheating.</w:t>
      </w:r>
    </w:p>
    <w:p w:rsidR="001E296C" w:rsidRDefault="00750CC2" w:rsidP="00750CC2">
      <w:pPr>
        <w:spacing w:before="240" w:after="240"/>
        <w:rPr>
          <w:b/>
          <w:bCs/>
          <w:sz w:val="20"/>
          <w:szCs w:val="20"/>
        </w:rPr>
      </w:pPr>
      <w:r>
        <w:rPr>
          <w:rFonts w:ascii="Times New Roman" w:eastAsia="Times New Roman" w:hAnsi="Times New Roman" w:cs="Times New Roman"/>
          <w:b/>
          <w:bCs/>
          <w:sz w:val="24"/>
          <w:szCs w:val="24"/>
          <w:u w:val="single"/>
        </w:rPr>
        <w:t>v)   Required evidence  and Documents</w:t>
      </w:r>
    </w:p>
    <w:p w:rsidR="001E296C" w:rsidRDefault="00750CC2" w:rsidP="00750CC2">
      <w:pPr>
        <w:pStyle w:val="Heading2"/>
        <w:keepNext w:val="0"/>
        <w:keepLines w:val="0"/>
        <w:spacing w:after="80"/>
        <w:rPr>
          <w:b/>
          <w:bCs/>
          <w:sz w:val="20"/>
          <w:szCs w:val="20"/>
        </w:rPr>
      </w:pPr>
      <w:bookmarkStart w:id="1414" w:name="_51c058mks3r2" w:colFirst="0" w:colLast="0"/>
      <w:bookmarkEnd w:id="1414"/>
      <w:r>
        <w:rPr>
          <w:b/>
          <w:bCs/>
          <w:sz w:val="20"/>
          <w:szCs w:val="20"/>
        </w:rPr>
        <w:t>Scenario 1 — Simple Dishonest Inducement</w:t>
      </w:r>
    </w:p>
    <w:p w:rsidR="001E296C" w:rsidRDefault="00750CC2" w:rsidP="00750CC2">
      <w:pPr>
        <w:pStyle w:val="Heading3"/>
        <w:keepNext w:val="0"/>
        <w:keepLines w:val="0"/>
        <w:spacing w:before="280"/>
        <w:rPr>
          <w:b/>
          <w:bCs/>
          <w:color w:val="000000"/>
          <w:sz w:val="20"/>
          <w:szCs w:val="20"/>
        </w:rPr>
      </w:pPr>
      <w:bookmarkStart w:id="1415" w:name="_a0c4crhf95ey" w:colFirst="0" w:colLast="0"/>
      <w:bookmarkEnd w:id="1415"/>
      <w:r>
        <w:rPr>
          <w:b/>
          <w:bCs/>
          <w:color w:val="000000"/>
          <w:sz w:val="20"/>
          <w:szCs w:val="20"/>
        </w:rPr>
        <w:t>Required Evidence</w:t>
      </w:r>
    </w:p>
    <w:p w:rsidR="001E296C" w:rsidRDefault="00750CC2" w:rsidP="00750CC2">
      <w:pPr>
        <w:numPr>
          <w:ilvl w:val="0"/>
          <w:numId w:val="401"/>
        </w:numPr>
        <w:spacing w:before="240"/>
        <w:rPr>
          <w:sz w:val="20"/>
          <w:szCs w:val="20"/>
        </w:rPr>
      </w:pPr>
      <w:r>
        <w:rPr>
          <w:sz w:val="20"/>
          <w:szCs w:val="20"/>
        </w:rPr>
        <w:t>Written agreements or contracts.</w:t>
      </w:r>
    </w:p>
    <w:p w:rsidR="001E296C" w:rsidRDefault="00750CC2" w:rsidP="00750CC2">
      <w:pPr>
        <w:numPr>
          <w:ilvl w:val="0"/>
          <w:numId w:val="401"/>
        </w:numPr>
        <w:rPr>
          <w:sz w:val="20"/>
          <w:szCs w:val="20"/>
        </w:rPr>
      </w:pPr>
      <w:r>
        <w:rPr>
          <w:sz w:val="20"/>
          <w:szCs w:val="20"/>
        </w:rPr>
        <w:t>Invoices and receipts.</w:t>
      </w:r>
    </w:p>
    <w:p w:rsidR="001E296C" w:rsidRDefault="00750CC2" w:rsidP="00750CC2">
      <w:pPr>
        <w:numPr>
          <w:ilvl w:val="0"/>
          <w:numId w:val="401"/>
        </w:numPr>
        <w:rPr>
          <w:sz w:val="20"/>
          <w:szCs w:val="20"/>
        </w:rPr>
      </w:pPr>
      <w:r>
        <w:rPr>
          <w:sz w:val="20"/>
          <w:szCs w:val="20"/>
        </w:rPr>
        <w:t>Text messages and electronic correspondence.</w:t>
      </w:r>
    </w:p>
    <w:p w:rsidR="001E296C" w:rsidRDefault="00750CC2" w:rsidP="00750CC2">
      <w:pPr>
        <w:numPr>
          <w:ilvl w:val="0"/>
          <w:numId w:val="401"/>
        </w:numPr>
        <w:rPr>
          <w:sz w:val="20"/>
          <w:szCs w:val="20"/>
        </w:rPr>
      </w:pPr>
      <w:r>
        <w:rPr>
          <w:sz w:val="20"/>
          <w:szCs w:val="20"/>
        </w:rPr>
        <w:t>Co</w:t>
      </w:r>
      <w:r>
        <w:rPr>
          <w:sz w:val="20"/>
          <w:szCs w:val="20"/>
        </w:rPr>
        <w:t>mmunications establishing the original representation or promise.</w:t>
      </w:r>
    </w:p>
    <w:p w:rsidR="001E296C" w:rsidRDefault="00750CC2" w:rsidP="00750CC2">
      <w:pPr>
        <w:numPr>
          <w:ilvl w:val="0"/>
          <w:numId w:val="401"/>
        </w:numPr>
        <w:rPr>
          <w:sz w:val="20"/>
          <w:szCs w:val="20"/>
        </w:rPr>
      </w:pPr>
      <w:r>
        <w:rPr>
          <w:sz w:val="20"/>
          <w:szCs w:val="20"/>
        </w:rPr>
        <w:t>Oral testimony of persons present during the alleged deception.</w:t>
      </w:r>
    </w:p>
    <w:p w:rsidR="001E296C" w:rsidRDefault="00750CC2" w:rsidP="00750CC2">
      <w:pPr>
        <w:numPr>
          <w:ilvl w:val="0"/>
          <w:numId w:val="401"/>
        </w:numPr>
        <w:spacing w:after="240"/>
        <w:rPr>
          <w:sz w:val="20"/>
          <w:szCs w:val="20"/>
        </w:rPr>
      </w:pPr>
      <w:r>
        <w:rPr>
          <w:sz w:val="20"/>
          <w:szCs w:val="20"/>
        </w:rPr>
        <w:t>Bank or payment records establishing transfer of money or property.</w:t>
      </w:r>
    </w:p>
    <w:p w:rsidR="001E296C" w:rsidRDefault="00750CC2" w:rsidP="00750CC2">
      <w:pPr>
        <w:spacing w:before="240" w:after="240"/>
        <w:rPr>
          <w:sz w:val="20"/>
          <w:szCs w:val="20"/>
        </w:rPr>
      </w:pPr>
      <w:r>
        <w:rPr>
          <w:b/>
          <w:bCs/>
          <w:sz w:val="20"/>
          <w:szCs w:val="20"/>
        </w:rPr>
        <w:t>Relevant Evidence Law:</w:t>
      </w:r>
      <w:r>
        <w:rPr>
          <w:b/>
          <w:bCs/>
          <w:sz w:val="20"/>
          <w:szCs w:val="20"/>
        </w:rPr>
        <w:br/>
      </w:r>
      <w:r>
        <w:rPr>
          <w:sz w:val="20"/>
          <w:szCs w:val="20"/>
        </w:rPr>
        <w:t>Qanun-e-Shahadat Order, 1984 — Arti</w:t>
      </w:r>
      <w:r>
        <w:rPr>
          <w:sz w:val="20"/>
          <w:szCs w:val="20"/>
        </w:rPr>
        <w:t>cles 70, 72 and 117.</w:t>
      </w:r>
    </w:p>
    <w:p w:rsidR="001E296C" w:rsidRDefault="00750CC2" w:rsidP="00750CC2">
      <w:pPr>
        <w:pStyle w:val="Heading2"/>
        <w:keepNext w:val="0"/>
        <w:keepLines w:val="0"/>
        <w:spacing w:after="80"/>
        <w:rPr>
          <w:b/>
          <w:bCs/>
          <w:sz w:val="20"/>
          <w:szCs w:val="20"/>
        </w:rPr>
      </w:pPr>
      <w:bookmarkStart w:id="1416" w:name="_xnuk8o5hsbrk" w:colFirst="0" w:colLast="0"/>
      <w:bookmarkEnd w:id="1416"/>
      <w:r>
        <w:rPr>
          <w:b/>
          <w:bCs/>
          <w:sz w:val="20"/>
          <w:szCs w:val="20"/>
        </w:rPr>
        <w:t>Scenario 2 — Cheating by Impersonation</w:t>
      </w:r>
    </w:p>
    <w:p w:rsidR="001E296C" w:rsidRDefault="00750CC2" w:rsidP="00750CC2">
      <w:pPr>
        <w:pStyle w:val="Heading3"/>
        <w:keepNext w:val="0"/>
        <w:keepLines w:val="0"/>
        <w:spacing w:before="280"/>
        <w:rPr>
          <w:b/>
          <w:bCs/>
          <w:color w:val="000000"/>
          <w:sz w:val="20"/>
          <w:szCs w:val="20"/>
        </w:rPr>
      </w:pPr>
      <w:bookmarkStart w:id="1417" w:name="_bfkitqvtfu8o" w:colFirst="0" w:colLast="0"/>
      <w:bookmarkEnd w:id="1417"/>
      <w:r>
        <w:rPr>
          <w:b/>
          <w:bCs/>
          <w:color w:val="000000"/>
          <w:sz w:val="20"/>
          <w:szCs w:val="20"/>
        </w:rPr>
        <w:t>Required Evidence</w:t>
      </w:r>
    </w:p>
    <w:p w:rsidR="001E296C" w:rsidRDefault="00750CC2" w:rsidP="00750CC2">
      <w:pPr>
        <w:numPr>
          <w:ilvl w:val="0"/>
          <w:numId w:val="474"/>
        </w:numPr>
        <w:spacing w:before="240"/>
        <w:rPr>
          <w:sz w:val="20"/>
          <w:szCs w:val="20"/>
        </w:rPr>
      </w:pPr>
      <w:r>
        <w:rPr>
          <w:sz w:val="20"/>
          <w:szCs w:val="20"/>
        </w:rPr>
        <w:t>Fake CNICs or identification documents.</w:t>
      </w:r>
    </w:p>
    <w:p w:rsidR="001E296C" w:rsidRDefault="00750CC2" w:rsidP="00750CC2">
      <w:pPr>
        <w:numPr>
          <w:ilvl w:val="0"/>
          <w:numId w:val="474"/>
        </w:numPr>
        <w:rPr>
          <w:sz w:val="20"/>
          <w:szCs w:val="20"/>
        </w:rPr>
      </w:pPr>
      <w:r>
        <w:rPr>
          <w:sz w:val="20"/>
          <w:szCs w:val="20"/>
        </w:rPr>
        <w:t>Forged visiting cards or official letters.</w:t>
      </w:r>
    </w:p>
    <w:p w:rsidR="001E296C" w:rsidRDefault="00750CC2" w:rsidP="00750CC2">
      <w:pPr>
        <w:numPr>
          <w:ilvl w:val="0"/>
          <w:numId w:val="474"/>
        </w:numPr>
        <w:rPr>
          <w:sz w:val="20"/>
          <w:szCs w:val="20"/>
        </w:rPr>
      </w:pPr>
      <w:r>
        <w:rPr>
          <w:sz w:val="20"/>
          <w:szCs w:val="20"/>
        </w:rPr>
        <w:t>Documents showing the assumed identity or status.</w:t>
      </w:r>
    </w:p>
    <w:p w:rsidR="001E296C" w:rsidRDefault="00750CC2" w:rsidP="00750CC2">
      <w:pPr>
        <w:numPr>
          <w:ilvl w:val="0"/>
          <w:numId w:val="474"/>
        </w:numPr>
        <w:rPr>
          <w:sz w:val="20"/>
          <w:szCs w:val="20"/>
        </w:rPr>
      </w:pPr>
      <w:r>
        <w:rPr>
          <w:sz w:val="20"/>
          <w:szCs w:val="20"/>
        </w:rPr>
        <w:t>Testimonial evidence of persons who encounter</w:t>
      </w:r>
      <w:r>
        <w:rPr>
          <w:sz w:val="20"/>
          <w:szCs w:val="20"/>
        </w:rPr>
        <w:t>ed the impersonator.</w:t>
      </w:r>
    </w:p>
    <w:p w:rsidR="001E296C" w:rsidRDefault="00750CC2" w:rsidP="00750CC2">
      <w:pPr>
        <w:numPr>
          <w:ilvl w:val="0"/>
          <w:numId w:val="474"/>
        </w:numPr>
        <w:rPr>
          <w:sz w:val="20"/>
          <w:szCs w:val="20"/>
        </w:rPr>
      </w:pPr>
      <w:r>
        <w:rPr>
          <w:sz w:val="20"/>
          <w:szCs w:val="20"/>
        </w:rPr>
        <w:t>Identification Parade report/memo where identification is disputed.</w:t>
      </w:r>
    </w:p>
    <w:p w:rsidR="001E296C" w:rsidRDefault="00750CC2" w:rsidP="00750CC2">
      <w:pPr>
        <w:numPr>
          <w:ilvl w:val="0"/>
          <w:numId w:val="474"/>
        </w:numPr>
        <w:spacing w:after="240"/>
        <w:rPr>
          <w:sz w:val="20"/>
          <w:szCs w:val="20"/>
        </w:rPr>
      </w:pPr>
      <w:r>
        <w:rPr>
          <w:sz w:val="20"/>
          <w:szCs w:val="20"/>
        </w:rPr>
        <w:t>Expert evidence concerning signatures, photographs, or identity documents where required.</w:t>
      </w:r>
    </w:p>
    <w:p w:rsidR="001E296C" w:rsidRDefault="00750CC2" w:rsidP="00750CC2">
      <w:pPr>
        <w:spacing w:before="240" w:after="240"/>
        <w:rPr>
          <w:sz w:val="20"/>
          <w:szCs w:val="20"/>
        </w:rPr>
      </w:pPr>
      <w:r>
        <w:rPr>
          <w:b/>
          <w:bCs/>
          <w:sz w:val="20"/>
          <w:szCs w:val="20"/>
        </w:rPr>
        <w:t>Relevant Evidence Law:</w:t>
      </w:r>
      <w:r>
        <w:rPr>
          <w:b/>
          <w:bCs/>
          <w:sz w:val="20"/>
          <w:szCs w:val="20"/>
        </w:rPr>
        <w:br/>
      </w:r>
      <w:r>
        <w:rPr>
          <w:sz w:val="20"/>
          <w:szCs w:val="20"/>
        </w:rPr>
        <w:t>Qanun-e-Shahadat Order, 1984 — Article 22 and Article 59.</w:t>
      </w:r>
    </w:p>
    <w:p w:rsidR="001E296C" w:rsidRDefault="00750CC2" w:rsidP="00750CC2">
      <w:pPr>
        <w:pStyle w:val="Heading2"/>
        <w:keepNext w:val="0"/>
        <w:keepLines w:val="0"/>
        <w:spacing w:after="80"/>
        <w:rPr>
          <w:b/>
          <w:bCs/>
          <w:sz w:val="20"/>
          <w:szCs w:val="20"/>
        </w:rPr>
      </w:pPr>
      <w:bookmarkStart w:id="1418" w:name="_o4vna5eryr1" w:colFirst="0" w:colLast="0"/>
      <w:bookmarkEnd w:id="1418"/>
      <w:r>
        <w:rPr>
          <w:b/>
          <w:bCs/>
          <w:sz w:val="20"/>
          <w:szCs w:val="20"/>
        </w:rPr>
        <w:t>Scenario 3 — Property Inducement / Security Alteration</w:t>
      </w:r>
    </w:p>
    <w:p w:rsidR="001E296C" w:rsidRDefault="00750CC2" w:rsidP="00750CC2">
      <w:pPr>
        <w:pStyle w:val="Heading3"/>
        <w:keepNext w:val="0"/>
        <w:keepLines w:val="0"/>
        <w:spacing w:before="280"/>
        <w:rPr>
          <w:b/>
          <w:bCs/>
          <w:color w:val="000000"/>
          <w:sz w:val="20"/>
          <w:szCs w:val="20"/>
        </w:rPr>
      </w:pPr>
      <w:bookmarkStart w:id="1419" w:name="_1q5lvvutuc92" w:colFirst="0" w:colLast="0"/>
      <w:bookmarkEnd w:id="1419"/>
      <w:r>
        <w:rPr>
          <w:b/>
          <w:bCs/>
          <w:color w:val="000000"/>
          <w:sz w:val="20"/>
          <w:szCs w:val="20"/>
        </w:rPr>
        <w:t>Required Evidence</w:t>
      </w:r>
    </w:p>
    <w:p w:rsidR="001E296C" w:rsidRDefault="00750CC2" w:rsidP="00750CC2">
      <w:pPr>
        <w:numPr>
          <w:ilvl w:val="0"/>
          <w:numId w:val="647"/>
        </w:numPr>
        <w:spacing w:before="240"/>
        <w:rPr>
          <w:sz w:val="20"/>
          <w:szCs w:val="20"/>
        </w:rPr>
      </w:pPr>
      <w:r>
        <w:rPr>
          <w:sz w:val="20"/>
          <w:szCs w:val="20"/>
        </w:rPr>
        <w:t>Bank transaction receipts.</w:t>
      </w:r>
    </w:p>
    <w:p w:rsidR="001E296C" w:rsidRDefault="00750CC2" w:rsidP="00750CC2">
      <w:pPr>
        <w:numPr>
          <w:ilvl w:val="0"/>
          <w:numId w:val="647"/>
        </w:numPr>
        <w:rPr>
          <w:sz w:val="20"/>
          <w:szCs w:val="20"/>
        </w:rPr>
      </w:pPr>
      <w:r>
        <w:rPr>
          <w:sz w:val="20"/>
          <w:szCs w:val="20"/>
        </w:rPr>
        <w:t>Delivery notes.</w:t>
      </w:r>
    </w:p>
    <w:p w:rsidR="001E296C" w:rsidRDefault="00750CC2" w:rsidP="00750CC2">
      <w:pPr>
        <w:numPr>
          <w:ilvl w:val="0"/>
          <w:numId w:val="647"/>
        </w:numPr>
        <w:rPr>
          <w:sz w:val="20"/>
          <w:szCs w:val="20"/>
        </w:rPr>
      </w:pPr>
      <w:r>
        <w:rPr>
          <w:sz w:val="20"/>
          <w:szCs w:val="20"/>
        </w:rPr>
        <w:t>Agreements to sell.</w:t>
      </w:r>
    </w:p>
    <w:p w:rsidR="001E296C" w:rsidRDefault="00750CC2" w:rsidP="00750CC2">
      <w:pPr>
        <w:numPr>
          <w:ilvl w:val="0"/>
          <w:numId w:val="647"/>
        </w:numPr>
        <w:rPr>
          <w:sz w:val="20"/>
          <w:szCs w:val="20"/>
        </w:rPr>
      </w:pPr>
      <w:r>
        <w:rPr>
          <w:sz w:val="20"/>
          <w:szCs w:val="20"/>
        </w:rPr>
        <w:t>Title documents.</w:t>
      </w:r>
    </w:p>
    <w:p w:rsidR="001E296C" w:rsidRDefault="00750CC2" w:rsidP="00750CC2">
      <w:pPr>
        <w:numPr>
          <w:ilvl w:val="0"/>
          <w:numId w:val="647"/>
        </w:numPr>
        <w:rPr>
          <w:sz w:val="20"/>
          <w:szCs w:val="20"/>
        </w:rPr>
      </w:pPr>
      <w:r>
        <w:rPr>
          <w:sz w:val="20"/>
          <w:szCs w:val="20"/>
        </w:rPr>
        <w:t>Forged or altered valuable securities.</w:t>
      </w:r>
    </w:p>
    <w:p w:rsidR="001E296C" w:rsidRDefault="00750CC2" w:rsidP="00750CC2">
      <w:pPr>
        <w:numPr>
          <w:ilvl w:val="0"/>
          <w:numId w:val="647"/>
        </w:numPr>
        <w:rPr>
          <w:sz w:val="20"/>
          <w:szCs w:val="20"/>
        </w:rPr>
      </w:pPr>
      <w:r>
        <w:rPr>
          <w:sz w:val="20"/>
          <w:szCs w:val="20"/>
        </w:rPr>
        <w:t>Signed</w:t>
      </w:r>
      <w:r>
        <w:rPr>
          <w:sz w:val="20"/>
          <w:szCs w:val="20"/>
        </w:rPr>
        <w:t xml:space="preserve"> or sealed documents relevant to the transaction.</w:t>
      </w:r>
    </w:p>
    <w:p w:rsidR="001E296C" w:rsidRDefault="00750CC2" w:rsidP="00750CC2">
      <w:pPr>
        <w:numPr>
          <w:ilvl w:val="0"/>
          <w:numId w:val="647"/>
        </w:numPr>
        <w:spacing w:after="240"/>
        <w:rPr>
          <w:sz w:val="20"/>
          <w:szCs w:val="20"/>
        </w:rPr>
      </w:pPr>
      <w:r>
        <w:rPr>
          <w:sz w:val="20"/>
          <w:szCs w:val="20"/>
        </w:rPr>
        <w:t>Eye-witness testimony.</w:t>
      </w:r>
    </w:p>
    <w:p w:rsidR="001E296C" w:rsidRDefault="00750CC2" w:rsidP="00750CC2">
      <w:pPr>
        <w:spacing w:before="240" w:after="240"/>
        <w:rPr>
          <w:sz w:val="20"/>
          <w:szCs w:val="20"/>
        </w:rPr>
      </w:pPr>
      <w:r>
        <w:rPr>
          <w:b/>
          <w:bCs/>
          <w:sz w:val="20"/>
          <w:szCs w:val="20"/>
        </w:rPr>
        <w:t>Relevant Evidence Law:</w:t>
      </w:r>
      <w:r>
        <w:rPr>
          <w:b/>
          <w:bCs/>
          <w:sz w:val="20"/>
          <w:szCs w:val="20"/>
        </w:rPr>
        <w:br/>
      </w:r>
      <w:r>
        <w:rPr>
          <w:sz w:val="20"/>
          <w:szCs w:val="20"/>
        </w:rPr>
        <w:t>Qanun-e-Shahadat Order, 1984 — Articles 73 and 91, where applicable.</w:t>
      </w:r>
    </w:p>
    <w:p w:rsidR="001E296C" w:rsidRDefault="00750CC2" w:rsidP="00750CC2">
      <w:pPr>
        <w:pStyle w:val="Heading2"/>
        <w:keepNext w:val="0"/>
        <w:keepLines w:val="0"/>
        <w:spacing w:after="80"/>
        <w:rPr>
          <w:b/>
          <w:bCs/>
          <w:sz w:val="20"/>
          <w:szCs w:val="20"/>
        </w:rPr>
      </w:pPr>
      <w:bookmarkStart w:id="1420" w:name="_i4ta3xvz5z4n" w:colFirst="0" w:colLast="0"/>
      <w:bookmarkEnd w:id="1420"/>
      <w:r>
        <w:rPr>
          <w:b/>
          <w:bCs/>
          <w:sz w:val="20"/>
          <w:szCs w:val="20"/>
        </w:rPr>
        <w:lastRenderedPageBreak/>
        <w:t>Scenario 4 — Fiduciary / Legal Obligation</w:t>
      </w:r>
    </w:p>
    <w:p w:rsidR="001E296C" w:rsidRDefault="00750CC2" w:rsidP="00750CC2">
      <w:pPr>
        <w:pStyle w:val="Heading3"/>
        <w:keepNext w:val="0"/>
        <w:keepLines w:val="0"/>
        <w:spacing w:before="280"/>
        <w:rPr>
          <w:b/>
          <w:bCs/>
          <w:color w:val="000000"/>
          <w:sz w:val="20"/>
          <w:szCs w:val="20"/>
        </w:rPr>
      </w:pPr>
      <w:bookmarkStart w:id="1421" w:name="_w0thsxldxvzg" w:colFirst="0" w:colLast="0"/>
      <w:bookmarkEnd w:id="1421"/>
      <w:r>
        <w:rPr>
          <w:b/>
          <w:bCs/>
          <w:color w:val="000000"/>
          <w:sz w:val="20"/>
          <w:szCs w:val="20"/>
        </w:rPr>
        <w:t>Required Evidence</w:t>
      </w:r>
    </w:p>
    <w:p w:rsidR="001E296C" w:rsidRDefault="00750CC2" w:rsidP="00750CC2">
      <w:pPr>
        <w:numPr>
          <w:ilvl w:val="0"/>
          <w:numId w:val="572"/>
        </w:numPr>
        <w:spacing w:before="240"/>
        <w:rPr>
          <w:sz w:val="20"/>
          <w:szCs w:val="20"/>
        </w:rPr>
      </w:pPr>
      <w:r>
        <w:rPr>
          <w:sz w:val="20"/>
          <w:szCs w:val="20"/>
        </w:rPr>
        <w:t>Power of attorney.</w:t>
      </w:r>
    </w:p>
    <w:p w:rsidR="001E296C" w:rsidRDefault="00750CC2" w:rsidP="00750CC2">
      <w:pPr>
        <w:numPr>
          <w:ilvl w:val="0"/>
          <w:numId w:val="572"/>
        </w:numPr>
        <w:rPr>
          <w:sz w:val="20"/>
          <w:szCs w:val="20"/>
        </w:rPr>
      </w:pPr>
      <w:r>
        <w:rPr>
          <w:sz w:val="20"/>
          <w:szCs w:val="20"/>
        </w:rPr>
        <w:t>Agency or em</w:t>
      </w:r>
      <w:r>
        <w:rPr>
          <w:sz w:val="20"/>
          <w:szCs w:val="20"/>
        </w:rPr>
        <w:t>ployment contracts.</w:t>
      </w:r>
    </w:p>
    <w:p w:rsidR="001E296C" w:rsidRDefault="00750CC2" w:rsidP="00750CC2">
      <w:pPr>
        <w:numPr>
          <w:ilvl w:val="0"/>
          <w:numId w:val="572"/>
        </w:numPr>
        <w:rPr>
          <w:sz w:val="20"/>
          <w:szCs w:val="20"/>
        </w:rPr>
      </w:pPr>
      <w:r>
        <w:rPr>
          <w:sz w:val="20"/>
          <w:szCs w:val="20"/>
        </w:rPr>
        <w:t>Legal deeds establishing the relevant duty or obligation.</w:t>
      </w:r>
    </w:p>
    <w:p w:rsidR="001E296C" w:rsidRDefault="00750CC2" w:rsidP="00750CC2">
      <w:pPr>
        <w:numPr>
          <w:ilvl w:val="0"/>
          <w:numId w:val="572"/>
        </w:numPr>
        <w:rPr>
          <w:sz w:val="20"/>
          <w:szCs w:val="20"/>
        </w:rPr>
      </w:pPr>
      <w:r>
        <w:rPr>
          <w:sz w:val="20"/>
          <w:szCs w:val="20"/>
        </w:rPr>
        <w:t>Financial records.</w:t>
      </w:r>
    </w:p>
    <w:p w:rsidR="001E296C" w:rsidRDefault="00750CC2" w:rsidP="00750CC2">
      <w:pPr>
        <w:numPr>
          <w:ilvl w:val="0"/>
          <w:numId w:val="572"/>
        </w:numPr>
        <w:rPr>
          <w:sz w:val="20"/>
          <w:szCs w:val="20"/>
        </w:rPr>
      </w:pPr>
      <w:r>
        <w:rPr>
          <w:sz w:val="20"/>
          <w:szCs w:val="20"/>
        </w:rPr>
        <w:t>Audit reports demonstrating wrongful loss.</w:t>
      </w:r>
    </w:p>
    <w:p w:rsidR="001E296C" w:rsidRDefault="00750CC2" w:rsidP="00750CC2">
      <w:pPr>
        <w:numPr>
          <w:ilvl w:val="0"/>
          <w:numId w:val="572"/>
        </w:numPr>
        <w:spacing w:after="240"/>
        <w:rPr>
          <w:sz w:val="20"/>
          <w:szCs w:val="20"/>
        </w:rPr>
      </w:pPr>
      <w:r>
        <w:rPr>
          <w:sz w:val="20"/>
          <w:szCs w:val="20"/>
        </w:rPr>
        <w:t>Documentary evidence establishing the accused's duty to protect the victim's interest.</w:t>
      </w:r>
    </w:p>
    <w:p w:rsidR="001E296C" w:rsidRDefault="00750CC2" w:rsidP="00750CC2">
      <w:pPr>
        <w:spacing w:before="240" w:after="240"/>
        <w:rPr>
          <w:sz w:val="20"/>
          <w:szCs w:val="20"/>
        </w:rPr>
      </w:pPr>
      <w:r>
        <w:rPr>
          <w:b/>
          <w:bCs/>
          <w:sz w:val="20"/>
          <w:szCs w:val="20"/>
        </w:rPr>
        <w:t>Relevant Evidence Law:</w:t>
      </w:r>
      <w:r>
        <w:rPr>
          <w:b/>
          <w:bCs/>
          <w:sz w:val="20"/>
          <w:szCs w:val="20"/>
        </w:rPr>
        <w:br/>
      </w:r>
      <w:r>
        <w:rPr>
          <w:sz w:val="20"/>
          <w:szCs w:val="20"/>
        </w:rPr>
        <w:t>Qanun-e-Shahadat Order, 1984 — Articles 118 and 122.</w:t>
      </w:r>
    </w:p>
    <w:p w:rsidR="001E296C" w:rsidRDefault="00750CC2" w:rsidP="00750CC2">
      <w:pPr>
        <w:pStyle w:val="Heading2"/>
        <w:keepNext w:val="0"/>
        <w:keepLines w:val="0"/>
        <w:spacing w:after="80"/>
        <w:rPr>
          <w:b/>
          <w:bCs/>
          <w:sz w:val="20"/>
          <w:szCs w:val="20"/>
        </w:rPr>
      </w:pPr>
      <w:bookmarkStart w:id="1422" w:name="_5g95yzxzmkjo" w:colFirst="0" w:colLast="0"/>
      <w:bookmarkEnd w:id="1422"/>
      <w:r>
        <w:rPr>
          <w:b/>
          <w:bCs/>
          <w:sz w:val="20"/>
          <w:szCs w:val="20"/>
        </w:rPr>
        <w:t>Scenario 5 — Dishonoured Cheque</w:t>
      </w:r>
    </w:p>
    <w:p w:rsidR="001E296C" w:rsidRDefault="00750CC2" w:rsidP="00750CC2">
      <w:pPr>
        <w:pStyle w:val="Heading3"/>
        <w:keepNext w:val="0"/>
        <w:keepLines w:val="0"/>
        <w:spacing w:before="280"/>
        <w:rPr>
          <w:b/>
          <w:bCs/>
          <w:color w:val="000000"/>
          <w:sz w:val="20"/>
          <w:szCs w:val="20"/>
        </w:rPr>
      </w:pPr>
      <w:bookmarkStart w:id="1423" w:name="_64f8f4rdzpjr" w:colFirst="0" w:colLast="0"/>
      <w:bookmarkEnd w:id="1423"/>
      <w:r>
        <w:rPr>
          <w:b/>
          <w:bCs/>
          <w:color w:val="000000"/>
          <w:sz w:val="20"/>
          <w:szCs w:val="20"/>
        </w:rPr>
        <w:t>Required Evidence</w:t>
      </w:r>
    </w:p>
    <w:p w:rsidR="001E296C" w:rsidRDefault="00750CC2" w:rsidP="00750CC2">
      <w:pPr>
        <w:numPr>
          <w:ilvl w:val="0"/>
          <w:numId w:val="728"/>
        </w:numPr>
        <w:spacing w:before="240"/>
        <w:rPr>
          <w:sz w:val="20"/>
          <w:szCs w:val="20"/>
        </w:rPr>
      </w:pPr>
      <w:r>
        <w:rPr>
          <w:sz w:val="20"/>
          <w:szCs w:val="20"/>
        </w:rPr>
        <w:t>Original cheque.</w:t>
      </w:r>
    </w:p>
    <w:p w:rsidR="001E296C" w:rsidRDefault="00750CC2" w:rsidP="00750CC2">
      <w:pPr>
        <w:numPr>
          <w:ilvl w:val="0"/>
          <w:numId w:val="728"/>
        </w:numPr>
        <w:rPr>
          <w:sz w:val="20"/>
          <w:szCs w:val="20"/>
        </w:rPr>
      </w:pPr>
      <w:r>
        <w:rPr>
          <w:sz w:val="20"/>
          <w:szCs w:val="20"/>
        </w:rPr>
        <w:t>Bank dishonour memo.</w:t>
      </w:r>
    </w:p>
    <w:p w:rsidR="001E296C" w:rsidRDefault="00750CC2" w:rsidP="00750CC2">
      <w:pPr>
        <w:numPr>
          <w:ilvl w:val="0"/>
          <w:numId w:val="728"/>
        </w:numPr>
        <w:rPr>
          <w:sz w:val="20"/>
          <w:szCs w:val="20"/>
        </w:rPr>
      </w:pPr>
      <w:r>
        <w:rPr>
          <w:sz w:val="20"/>
          <w:szCs w:val="20"/>
        </w:rPr>
        <w:t>Bank record showing the reason for dishonour.</w:t>
      </w:r>
    </w:p>
    <w:p w:rsidR="001E296C" w:rsidRDefault="00750CC2" w:rsidP="00750CC2">
      <w:pPr>
        <w:numPr>
          <w:ilvl w:val="0"/>
          <w:numId w:val="728"/>
        </w:numPr>
        <w:rPr>
          <w:sz w:val="20"/>
          <w:szCs w:val="20"/>
        </w:rPr>
      </w:pPr>
      <w:r>
        <w:rPr>
          <w:sz w:val="20"/>
          <w:szCs w:val="20"/>
        </w:rPr>
        <w:t>Written demand notice, where applicable.</w:t>
      </w:r>
    </w:p>
    <w:p w:rsidR="001E296C" w:rsidRDefault="00750CC2" w:rsidP="00750CC2">
      <w:pPr>
        <w:numPr>
          <w:ilvl w:val="0"/>
          <w:numId w:val="728"/>
        </w:numPr>
        <w:rPr>
          <w:sz w:val="20"/>
          <w:szCs w:val="20"/>
        </w:rPr>
      </w:pPr>
      <w:r>
        <w:rPr>
          <w:sz w:val="20"/>
          <w:szCs w:val="20"/>
        </w:rPr>
        <w:t>Postal receipts.</w:t>
      </w:r>
    </w:p>
    <w:p w:rsidR="001E296C" w:rsidRDefault="00750CC2" w:rsidP="00750CC2">
      <w:pPr>
        <w:numPr>
          <w:ilvl w:val="0"/>
          <w:numId w:val="728"/>
        </w:numPr>
        <w:rPr>
          <w:sz w:val="20"/>
          <w:szCs w:val="20"/>
        </w:rPr>
      </w:pPr>
      <w:r>
        <w:rPr>
          <w:sz w:val="20"/>
          <w:szCs w:val="20"/>
        </w:rPr>
        <w:t>Acknowledgm</w:t>
      </w:r>
      <w:r>
        <w:rPr>
          <w:sz w:val="20"/>
          <w:szCs w:val="20"/>
        </w:rPr>
        <w:t>ent slip.</w:t>
      </w:r>
    </w:p>
    <w:p w:rsidR="001E296C" w:rsidRDefault="00750CC2" w:rsidP="00750CC2">
      <w:pPr>
        <w:numPr>
          <w:ilvl w:val="0"/>
          <w:numId w:val="728"/>
        </w:numPr>
        <w:rPr>
          <w:sz w:val="20"/>
          <w:szCs w:val="20"/>
        </w:rPr>
      </w:pPr>
      <w:r>
        <w:rPr>
          <w:sz w:val="20"/>
          <w:szCs w:val="20"/>
        </w:rPr>
        <w:t>Relevant bank account statement.</w:t>
      </w:r>
    </w:p>
    <w:p w:rsidR="001E296C" w:rsidRDefault="00750CC2" w:rsidP="00750CC2">
      <w:pPr>
        <w:numPr>
          <w:ilvl w:val="0"/>
          <w:numId w:val="728"/>
        </w:numPr>
        <w:spacing w:after="240"/>
        <w:rPr>
          <w:sz w:val="20"/>
          <w:szCs w:val="20"/>
        </w:rPr>
      </w:pPr>
      <w:r>
        <w:rPr>
          <w:sz w:val="20"/>
          <w:szCs w:val="20"/>
        </w:rPr>
        <w:t>Evidence establishing the underlying financial obligation.</w:t>
      </w:r>
    </w:p>
    <w:p w:rsidR="001E296C" w:rsidRDefault="00750CC2" w:rsidP="00750CC2">
      <w:pPr>
        <w:spacing w:before="240" w:after="240"/>
        <w:rPr>
          <w:sz w:val="20"/>
          <w:szCs w:val="20"/>
        </w:rPr>
      </w:pPr>
      <w:r>
        <w:rPr>
          <w:b/>
          <w:bCs/>
          <w:sz w:val="20"/>
          <w:szCs w:val="20"/>
        </w:rPr>
        <w:t>Relevant Law:</w:t>
      </w:r>
      <w:r>
        <w:rPr>
          <w:b/>
          <w:bCs/>
          <w:sz w:val="20"/>
          <w:szCs w:val="20"/>
        </w:rPr>
        <w:br/>
      </w:r>
      <w:r>
        <w:rPr>
          <w:sz w:val="20"/>
          <w:szCs w:val="20"/>
        </w:rPr>
        <w:t>Section 489-F PPC and applicable banking and evidentiary laws.</w:t>
      </w:r>
    </w:p>
    <w:p w:rsidR="001E296C" w:rsidRDefault="00750CC2" w:rsidP="00750CC2">
      <w:pPr>
        <w:pStyle w:val="Heading2"/>
        <w:keepNext w:val="0"/>
        <w:keepLines w:val="0"/>
        <w:spacing w:after="80"/>
        <w:rPr>
          <w:b/>
          <w:bCs/>
          <w:sz w:val="20"/>
          <w:szCs w:val="20"/>
        </w:rPr>
      </w:pPr>
      <w:bookmarkStart w:id="1424" w:name="_6a7p2bfmv638" w:colFirst="0" w:colLast="0"/>
      <w:bookmarkEnd w:id="1424"/>
      <w:r>
        <w:rPr>
          <w:b/>
          <w:bCs/>
          <w:sz w:val="20"/>
          <w:szCs w:val="20"/>
        </w:rPr>
        <w:t>Scenario 6 — Land &amp; Real Estate Fraud</w:t>
      </w:r>
    </w:p>
    <w:p w:rsidR="001E296C" w:rsidRDefault="00750CC2" w:rsidP="00750CC2">
      <w:pPr>
        <w:pStyle w:val="Heading3"/>
        <w:keepNext w:val="0"/>
        <w:keepLines w:val="0"/>
        <w:spacing w:before="280"/>
        <w:rPr>
          <w:b/>
          <w:bCs/>
          <w:color w:val="000000"/>
          <w:sz w:val="20"/>
          <w:szCs w:val="20"/>
        </w:rPr>
      </w:pPr>
      <w:bookmarkStart w:id="1425" w:name="_qtkcr92iv77l" w:colFirst="0" w:colLast="0"/>
      <w:bookmarkEnd w:id="1425"/>
      <w:r>
        <w:rPr>
          <w:b/>
          <w:bCs/>
          <w:color w:val="000000"/>
          <w:sz w:val="20"/>
          <w:szCs w:val="20"/>
        </w:rPr>
        <w:t>Required Evidence</w:t>
      </w:r>
    </w:p>
    <w:p w:rsidR="001E296C" w:rsidRDefault="00750CC2" w:rsidP="00750CC2">
      <w:pPr>
        <w:numPr>
          <w:ilvl w:val="0"/>
          <w:numId w:val="116"/>
        </w:numPr>
        <w:spacing w:before="240"/>
        <w:rPr>
          <w:sz w:val="20"/>
          <w:szCs w:val="20"/>
        </w:rPr>
      </w:pPr>
      <w:r>
        <w:rPr>
          <w:sz w:val="20"/>
          <w:szCs w:val="20"/>
        </w:rPr>
        <w:t xml:space="preserve">Registered sale deed </w:t>
      </w:r>
      <w:r>
        <w:rPr>
          <w:sz w:val="20"/>
          <w:szCs w:val="20"/>
        </w:rPr>
        <w:t>/ conveyance.</w:t>
      </w:r>
    </w:p>
    <w:p w:rsidR="001E296C" w:rsidRDefault="00750CC2" w:rsidP="00750CC2">
      <w:pPr>
        <w:numPr>
          <w:ilvl w:val="0"/>
          <w:numId w:val="116"/>
        </w:numPr>
        <w:rPr>
          <w:sz w:val="20"/>
          <w:szCs w:val="20"/>
        </w:rPr>
      </w:pPr>
      <w:r>
        <w:rPr>
          <w:sz w:val="20"/>
          <w:szCs w:val="20"/>
        </w:rPr>
        <w:t>Fard Malkiat and relevant revenue records.</w:t>
      </w:r>
    </w:p>
    <w:p w:rsidR="001E296C" w:rsidRDefault="00750CC2" w:rsidP="00750CC2">
      <w:pPr>
        <w:numPr>
          <w:ilvl w:val="0"/>
          <w:numId w:val="116"/>
        </w:numPr>
        <w:rPr>
          <w:sz w:val="20"/>
          <w:szCs w:val="20"/>
        </w:rPr>
      </w:pPr>
      <w:r>
        <w:rPr>
          <w:sz w:val="20"/>
          <w:szCs w:val="20"/>
        </w:rPr>
        <w:t>Agreement to sell.</w:t>
      </w:r>
    </w:p>
    <w:p w:rsidR="001E296C" w:rsidRDefault="00750CC2" w:rsidP="00750CC2">
      <w:pPr>
        <w:numPr>
          <w:ilvl w:val="0"/>
          <w:numId w:val="116"/>
        </w:numPr>
        <w:rPr>
          <w:sz w:val="20"/>
          <w:szCs w:val="20"/>
        </w:rPr>
      </w:pPr>
      <w:r>
        <w:rPr>
          <w:sz w:val="20"/>
          <w:szCs w:val="20"/>
        </w:rPr>
        <w:t>Forged title or property documents.</w:t>
      </w:r>
    </w:p>
    <w:p w:rsidR="001E296C" w:rsidRDefault="00750CC2" w:rsidP="00750CC2">
      <w:pPr>
        <w:numPr>
          <w:ilvl w:val="0"/>
          <w:numId w:val="116"/>
        </w:numPr>
        <w:rPr>
          <w:sz w:val="20"/>
          <w:szCs w:val="20"/>
        </w:rPr>
      </w:pPr>
      <w:r>
        <w:rPr>
          <w:sz w:val="20"/>
          <w:szCs w:val="20"/>
        </w:rPr>
        <w:t>Revenue record entries.</w:t>
      </w:r>
    </w:p>
    <w:p w:rsidR="001E296C" w:rsidRDefault="00750CC2" w:rsidP="00750CC2">
      <w:pPr>
        <w:numPr>
          <w:ilvl w:val="0"/>
          <w:numId w:val="116"/>
        </w:numPr>
        <w:rPr>
          <w:sz w:val="20"/>
          <w:szCs w:val="20"/>
        </w:rPr>
      </w:pPr>
      <w:r>
        <w:rPr>
          <w:sz w:val="20"/>
          <w:szCs w:val="20"/>
        </w:rPr>
        <w:t>Forensic handwriting/signature examination report.</w:t>
      </w:r>
    </w:p>
    <w:p w:rsidR="001E296C" w:rsidRDefault="00750CC2" w:rsidP="00750CC2">
      <w:pPr>
        <w:numPr>
          <w:ilvl w:val="0"/>
          <w:numId w:val="116"/>
        </w:numPr>
        <w:rPr>
          <w:sz w:val="20"/>
          <w:szCs w:val="20"/>
        </w:rPr>
      </w:pPr>
      <w:r>
        <w:rPr>
          <w:sz w:val="20"/>
          <w:szCs w:val="20"/>
        </w:rPr>
        <w:t>Registration records.</w:t>
      </w:r>
    </w:p>
    <w:p w:rsidR="001E296C" w:rsidRDefault="00750CC2" w:rsidP="00750CC2">
      <w:pPr>
        <w:numPr>
          <w:ilvl w:val="0"/>
          <w:numId w:val="116"/>
        </w:numPr>
        <w:spacing w:after="240"/>
        <w:rPr>
          <w:sz w:val="20"/>
          <w:szCs w:val="20"/>
        </w:rPr>
      </w:pPr>
      <w:r>
        <w:rPr>
          <w:sz w:val="20"/>
          <w:szCs w:val="20"/>
        </w:rPr>
        <w:t>Evidence relating to multiple sales or fraudulent housing schemes.</w:t>
      </w:r>
    </w:p>
    <w:p w:rsidR="001E296C" w:rsidRDefault="00750CC2" w:rsidP="00750CC2">
      <w:pPr>
        <w:spacing w:before="240" w:after="240"/>
        <w:rPr>
          <w:sz w:val="20"/>
          <w:szCs w:val="20"/>
        </w:rPr>
      </w:pPr>
      <w:r>
        <w:rPr>
          <w:b/>
          <w:bCs/>
          <w:sz w:val="20"/>
          <w:szCs w:val="20"/>
        </w:rPr>
        <w:t>Relevant Law:</w:t>
      </w:r>
      <w:r>
        <w:rPr>
          <w:b/>
          <w:bCs/>
          <w:sz w:val="20"/>
          <w:szCs w:val="20"/>
        </w:rPr>
        <w:br/>
      </w:r>
      <w:r>
        <w:rPr>
          <w:sz w:val="20"/>
          <w:szCs w:val="20"/>
        </w:rPr>
        <w:t>Qanun-e-Shahadat Order, 1984; Registration Act, 1908; applicable land and revenue laws.</w:t>
      </w:r>
    </w:p>
    <w:p w:rsidR="001E296C" w:rsidRDefault="00750CC2" w:rsidP="00750CC2">
      <w:pPr>
        <w:pStyle w:val="Heading2"/>
        <w:keepNext w:val="0"/>
        <w:keepLines w:val="0"/>
        <w:spacing w:after="80"/>
        <w:rPr>
          <w:b/>
          <w:bCs/>
          <w:sz w:val="20"/>
          <w:szCs w:val="20"/>
        </w:rPr>
      </w:pPr>
      <w:bookmarkStart w:id="1426" w:name="_n8fecycl4os3" w:colFirst="0" w:colLast="0"/>
      <w:bookmarkEnd w:id="1426"/>
      <w:r>
        <w:rPr>
          <w:b/>
          <w:bCs/>
          <w:sz w:val="20"/>
          <w:szCs w:val="20"/>
        </w:rPr>
        <w:t>Scenario 7 — Electronic &amp; Cybercrime Fraud</w:t>
      </w:r>
    </w:p>
    <w:p w:rsidR="001E296C" w:rsidRDefault="00750CC2" w:rsidP="00750CC2">
      <w:pPr>
        <w:pStyle w:val="Heading3"/>
        <w:keepNext w:val="0"/>
        <w:keepLines w:val="0"/>
        <w:spacing w:before="280"/>
        <w:rPr>
          <w:b/>
          <w:bCs/>
          <w:color w:val="000000"/>
          <w:sz w:val="20"/>
          <w:szCs w:val="20"/>
        </w:rPr>
      </w:pPr>
      <w:bookmarkStart w:id="1427" w:name="_58z2hn1qgkec" w:colFirst="0" w:colLast="0"/>
      <w:bookmarkEnd w:id="1427"/>
      <w:r>
        <w:rPr>
          <w:b/>
          <w:bCs/>
          <w:color w:val="000000"/>
          <w:sz w:val="20"/>
          <w:szCs w:val="20"/>
        </w:rPr>
        <w:lastRenderedPageBreak/>
        <w:t>Required Evidence</w:t>
      </w:r>
    </w:p>
    <w:p w:rsidR="001E296C" w:rsidRDefault="00750CC2" w:rsidP="00750CC2">
      <w:pPr>
        <w:numPr>
          <w:ilvl w:val="0"/>
          <w:numId w:val="240"/>
        </w:numPr>
        <w:spacing w:before="240"/>
        <w:rPr>
          <w:sz w:val="20"/>
          <w:szCs w:val="20"/>
        </w:rPr>
      </w:pPr>
      <w:r>
        <w:rPr>
          <w:sz w:val="20"/>
          <w:szCs w:val="20"/>
        </w:rPr>
        <w:t>Forensic image of the relevant device.</w:t>
      </w:r>
    </w:p>
    <w:p w:rsidR="001E296C" w:rsidRDefault="00750CC2" w:rsidP="00750CC2">
      <w:pPr>
        <w:numPr>
          <w:ilvl w:val="0"/>
          <w:numId w:val="240"/>
        </w:numPr>
        <w:rPr>
          <w:sz w:val="20"/>
          <w:szCs w:val="20"/>
        </w:rPr>
      </w:pPr>
      <w:r>
        <w:rPr>
          <w:sz w:val="20"/>
          <w:szCs w:val="20"/>
        </w:rPr>
        <w:t>IP address logs.</w:t>
      </w:r>
    </w:p>
    <w:p w:rsidR="001E296C" w:rsidRDefault="00750CC2" w:rsidP="00750CC2">
      <w:pPr>
        <w:numPr>
          <w:ilvl w:val="0"/>
          <w:numId w:val="240"/>
        </w:numPr>
        <w:rPr>
          <w:sz w:val="20"/>
          <w:szCs w:val="20"/>
        </w:rPr>
      </w:pPr>
      <w:r>
        <w:rPr>
          <w:sz w:val="20"/>
          <w:szCs w:val="20"/>
        </w:rPr>
        <w:t>Call Detail Records (CDRs), where lawfully obtained.</w:t>
      </w:r>
    </w:p>
    <w:p w:rsidR="001E296C" w:rsidRDefault="00750CC2" w:rsidP="00750CC2">
      <w:pPr>
        <w:numPr>
          <w:ilvl w:val="0"/>
          <w:numId w:val="240"/>
        </w:numPr>
        <w:rPr>
          <w:sz w:val="20"/>
          <w:szCs w:val="20"/>
        </w:rPr>
      </w:pPr>
      <w:r>
        <w:rPr>
          <w:sz w:val="20"/>
          <w:szCs w:val="20"/>
        </w:rPr>
        <w:t>WhatsApp, email, or other electronic communications.</w:t>
      </w:r>
    </w:p>
    <w:p w:rsidR="001E296C" w:rsidRDefault="00750CC2" w:rsidP="00750CC2">
      <w:pPr>
        <w:numPr>
          <w:ilvl w:val="0"/>
          <w:numId w:val="240"/>
        </w:numPr>
        <w:rPr>
          <w:sz w:val="20"/>
          <w:szCs w:val="20"/>
        </w:rPr>
      </w:pPr>
      <w:r>
        <w:rPr>
          <w:sz w:val="20"/>
          <w:szCs w:val="20"/>
        </w:rPr>
        <w:t>Bank transaction records and transaction alerts.</w:t>
      </w:r>
    </w:p>
    <w:p w:rsidR="001E296C" w:rsidRDefault="00750CC2" w:rsidP="00750CC2">
      <w:pPr>
        <w:numPr>
          <w:ilvl w:val="0"/>
          <w:numId w:val="240"/>
        </w:numPr>
        <w:rPr>
          <w:sz w:val="20"/>
          <w:szCs w:val="20"/>
        </w:rPr>
      </w:pPr>
      <w:r>
        <w:rPr>
          <w:sz w:val="20"/>
          <w:szCs w:val="20"/>
        </w:rPr>
        <w:t>Screenshots and electronic records.</w:t>
      </w:r>
    </w:p>
    <w:p w:rsidR="001E296C" w:rsidRDefault="00750CC2" w:rsidP="00750CC2">
      <w:pPr>
        <w:numPr>
          <w:ilvl w:val="0"/>
          <w:numId w:val="240"/>
        </w:numPr>
        <w:rPr>
          <w:sz w:val="20"/>
          <w:szCs w:val="20"/>
        </w:rPr>
      </w:pPr>
      <w:r>
        <w:rPr>
          <w:sz w:val="20"/>
          <w:szCs w:val="20"/>
        </w:rPr>
        <w:t>Hash-valu</w:t>
      </w:r>
      <w:r>
        <w:rPr>
          <w:sz w:val="20"/>
          <w:szCs w:val="20"/>
        </w:rPr>
        <w:t>e reports.</w:t>
      </w:r>
    </w:p>
    <w:p w:rsidR="001E296C" w:rsidRDefault="00750CC2" w:rsidP="00750CC2">
      <w:pPr>
        <w:numPr>
          <w:ilvl w:val="0"/>
          <w:numId w:val="240"/>
        </w:numPr>
        <w:spacing w:after="240"/>
        <w:rPr>
          <w:sz w:val="20"/>
          <w:szCs w:val="20"/>
        </w:rPr>
      </w:pPr>
      <w:r>
        <w:rPr>
          <w:sz w:val="20"/>
          <w:szCs w:val="20"/>
        </w:rPr>
        <w:t>Digital forensic examination reports.</w:t>
      </w:r>
    </w:p>
    <w:p w:rsidR="001E296C" w:rsidRDefault="00750CC2" w:rsidP="00750CC2">
      <w:pPr>
        <w:spacing w:before="240" w:after="240"/>
        <w:rPr>
          <w:sz w:val="20"/>
          <w:szCs w:val="20"/>
        </w:rPr>
      </w:pPr>
      <w:r>
        <w:rPr>
          <w:b/>
          <w:bCs/>
          <w:sz w:val="20"/>
          <w:szCs w:val="20"/>
        </w:rPr>
        <w:t>Relevant Law:</w:t>
      </w:r>
      <w:r>
        <w:rPr>
          <w:b/>
          <w:bCs/>
          <w:sz w:val="20"/>
          <w:szCs w:val="20"/>
        </w:rPr>
        <w:br/>
      </w:r>
      <w:r>
        <w:rPr>
          <w:sz w:val="20"/>
          <w:szCs w:val="20"/>
        </w:rPr>
        <w:t>PECA 2016, including its forensic provisions, and Article 164 of the Qanun-e-Shahadat Order, 1984 concerning modern devices and techniques.</w:t>
      </w:r>
    </w:p>
    <w:p w:rsidR="001E296C" w:rsidRDefault="001E296C" w:rsidP="00750CC2">
      <w:pPr>
        <w:rPr>
          <w:sz w:val="20"/>
          <w:szCs w:val="20"/>
        </w:rPr>
      </w:pP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 xml:space="preserv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t xml:space="preserv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4"/>
          <w:szCs w:val="24"/>
          <w:u w:val="single"/>
        </w:rPr>
        <w:t xml:space="preserve">vi)   Legal and administrative remedies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t xml:space="preserv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28" w:name="_x7g1f8ky74kv" w:colFirst="0" w:colLast="0"/>
      <w:bookmarkEnd w:id="1428"/>
      <w:r>
        <w:rPr>
          <w:rFonts w:ascii="Times New Roman" w:eastAsia="Times New Roman" w:hAnsi="Times New Roman" w:cs="Times New Roman"/>
          <w:b/>
          <w:bCs/>
          <w:sz w:val="20"/>
          <w:szCs w:val="20"/>
        </w:rPr>
        <w:t xml:space="preserve">   Immediate Criminal Remedy — Registration of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Provisions:</w:t>
      </w:r>
      <w:r>
        <w:rPr>
          <w:rFonts w:ascii="Times New Roman" w:eastAsia="Times New Roman" w:hAnsi="Times New Roman" w:cs="Times New Roman"/>
          <w:sz w:val="20"/>
          <w:szCs w:val="20"/>
        </w:rPr>
        <w:t xml:space="preserve"> Sections 419, 420, or 489-F PPC, depending upon the facts.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alleged cheating offence is cognizable, the complainant may seek registration of an FIR before the concerned police station.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29" w:name="_bbmm2rkvigz5" w:colFirst="0" w:colLast="0"/>
      <w:bookmarkEnd w:id="1429"/>
      <w:r>
        <w:rPr>
          <w:rFonts w:ascii="Times New Roman" w:eastAsia="Times New Roman" w:hAnsi="Times New Roman" w:cs="Times New Roman"/>
          <w:b/>
          <w:bCs/>
          <w:sz w:val="20"/>
          <w:szCs w:val="20"/>
        </w:rPr>
        <w:t xml:space="preserve">   Remedy against Police Inaction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Provisions:</w:t>
      </w:r>
      <w:r>
        <w:rPr>
          <w:rFonts w:ascii="Times New Roman" w:eastAsia="Times New Roman" w:hAnsi="Times New Roman" w:cs="Times New Roman"/>
          <w:sz w:val="20"/>
          <w:szCs w:val="20"/>
        </w:rPr>
        <w:t xml:space="preserve"> Sections 22-A &amp; 22-B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police refuse or fail to </w:t>
      </w:r>
      <w:r>
        <w:rPr>
          <w:rFonts w:ascii="Times New Roman" w:eastAsia="Times New Roman" w:hAnsi="Times New Roman" w:cs="Times New Roman"/>
          <w:sz w:val="20"/>
          <w:szCs w:val="20"/>
        </w:rPr>
        <w:t xml:space="preserve">register an FIR, the aggrieved person may approach the </w:t>
      </w:r>
      <w:r>
        <w:rPr>
          <w:rFonts w:ascii="Times New Roman" w:eastAsia="Times New Roman" w:hAnsi="Times New Roman" w:cs="Times New Roman"/>
          <w:b/>
          <w:bCs/>
          <w:sz w:val="20"/>
          <w:szCs w:val="20"/>
        </w:rPr>
        <w:t>Ex-Officio Justice of Peace</w:t>
      </w:r>
      <w:r>
        <w:rPr>
          <w:rFonts w:ascii="Times New Roman" w:eastAsia="Times New Roman" w:hAnsi="Times New Roman" w:cs="Times New Roman"/>
          <w:sz w:val="20"/>
          <w:szCs w:val="20"/>
        </w:rPr>
        <w:t xml:space="preserve"> for appropriate directions in accordance with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30" w:name="_z706o2cex6rt" w:colFirst="0" w:colLast="0"/>
      <w:bookmarkEnd w:id="1430"/>
      <w:r>
        <w:rPr>
          <w:rFonts w:ascii="Times New Roman" w:eastAsia="Times New Roman" w:hAnsi="Times New Roman" w:cs="Times New Roman"/>
          <w:b/>
          <w:bCs/>
          <w:sz w:val="20"/>
          <w:szCs w:val="20"/>
        </w:rPr>
        <w:t xml:space="preserve">   Direct Private Criminal Complaint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w:t>
      </w:r>
      <w:r>
        <w:rPr>
          <w:rFonts w:ascii="Times New Roman" w:eastAsia="Times New Roman" w:hAnsi="Times New Roman" w:cs="Times New Roman"/>
          <w:sz w:val="20"/>
          <w:szCs w:val="20"/>
        </w:rPr>
        <w:t xml:space="preserve"> Section 200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complainant may institute a direct privat</w:t>
      </w:r>
      <w:r>
        <w:rPr>
          <w:rFonts w:ascii="Times New Roman" w:eastAsia="Times New Roman" w:hAnsi="Times New Roman" w:cs="Times New Roman"/>
          <w:sz w:val="20"/>
          <w:szCs w:val="20"/>
        </w:rPr>
        <w:t>e criminal complaint before the competent Magistrate where the circumstances justify resort to the complaint procedure.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31" w:name="_jel9ek6r3cqn" w:colFirst="0" w:colLast="0"/>
      <w:bookmarkEnd w:id="1431"/>
      <w:r>
        <w:rPr>
          <w:rFonts w:ascii="Times New Roman" w:eastAsia="Times New Roman" w:hAnsi="Times New Roman" w:cs="Times New Roman"/>
          <w:b/>
          <w:bCs/>
          <w:sz w:val="20"/>
          <w:szCs w:val="20"/>
        </w:rPr>
        <w:t xml:space="preserve">  Specialized Cybercrime Complaint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Law:</w:t>
      </w:r>
      <w:r>
        <w:rPr>
          <w:rFonts w:ascii="Times New Roman" w:eastAsia="Times New Roman" w:hAnsi="Times New Roman" w:cs="Times New Roman"/>
          <w:sz w:val="20"/>
          <w:szCs w:val="20"/>
        </w:rPr>
        <w:t xml:space="preserve"> Prevention of Electronic Crimes Act, 2016 (PECA)</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cases involving electronic deception, online fraud, phishing, or other cyber-enabled cheating, the complainant may approach the competent cybercrime investigation authority under the applicable PECA framework.</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32" w:name="_fulcigmcejyu" w:colFirst="0" w:colLast="0"/>
      <w:bookmarkEnd w:id="1432"/>
      <w:r>
        <w:rPr>
          <w:rFonts w:ascii="Times New Roman" w:eastAsia="Times New Roman" w:hAnsi="Times New Roman" w:cs="Times New Roman"/>
          <w:b/>
          <w:bCs/>
          <w:sz w:val="20"/>
          <w:szCs w:val="20"/>
        </w:rPr>
        <w:lastRenderedPageBreak/>
        <w:t xml:space="preserve">   Bail &amp; Pre-Trial Relief for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Pr>
          <w:rFonts w:ascii="Times New Roman" w:eastAsia="Times New Roman" w:hAnsi="Times New Roman" w:cs="Times New Roman"/>
          <w:sz w:val="20"/>
          <w:szCs w:val="20"/>
        </w:rPr>
        <w:t>accused may seek:</w:t>
      </w:r>
    </w:p>
    <w:p w:rsidR="001E296C" w:rsidRDefault="00750CC2" w:rsidP="00750CC2">
      <w:pPr>
        <w:numPr>
          <w:ilvl w:val="0"/>
          <w:numId w:val="135"/>
        </w:numPr>
        <w:spacing w:before="240"/>
        <w:rPr>
          <w:sz w:val="20"/>
          <w:szCs w:val="20"/>
        </w:rPr>
      </w:pPr>
      <w:r>
        <w:rPr>
          <w:rFonts w:ascii="Times New Roman" w:eastAsia="Times New Roman" w:hAnsi="Times New Roman" w:cs="Times New Roman"/>
          <w:b/>
          <w:bCs/>
          <w:sz w:val="20"/>
          <w:szCs w:val="20"/>
        </w:rPr>
        <w:t>Pre-Arrest Bail:</w:t>
      </w:r>
      <w:r>
        <w:rPr>
          <w:rFonts w:ascii="Times New Roman" w:eastAsia="Times New Roman" w:hAnsi="Times New Roman" w:cs="Times New Roman"/>
          <w:sz w:val="20"/>
          <w:szCs w:val="20"/>
        </w:rPr>
        <w:t xml:space="preserve"> Section 498 Cr.P.C.</w:t>
      </w:r>
    </w:p>
    <w:p w:rsidR="001E296C" w:rsidRDefault="00750CC2" w:rsidP="00750CC2">
      <w:pPr>
        <w:numPr>
          <w:ilvl w:val="0"/>
          <w:numId w:val="135"/>
        </w:numPr>
        <w:rPr>
          <w:sz w:val="20"/>
          <w:szCs w:val="20"/>
        </w:rPr>
      </w:pPr>
      <w:r>
        <w:rPr>
          <w:rFonts w:ascii="Times New Roman" w:eastAsia="Times New Roman" w:hAnsi="Times New Roman" w:cs="Times New Roman"/>
          <w:b/>
          <w:bCs/>
          <w:sz w:val="20"/>
          <w:szCs w:val="20"/>
        </w:rPr>
        <w:t>Post-Arrest Bail:</w:t>
      </w:r>
      <w:r>
        <w:rPr>
          <w:rFonts w:ascii="Times New Roman" w:eastAsia="Times New Roman" w:hAnsi="Times New Roman" w:cs="Times New Roman"/>
          <w:sz w:val="20"/>
          <w:szCs w:val="20"/>
        </w:rPr>
        <w:t xml:space="preserve"> Section 497 Cr.P.C.</w:t>
      </w:r>
    </w:p>
    <w:p w:rsidR="001E296C" w:rsidRDefault="00750CC2" w:rsidP="00750CC2">
      <w:pPr>
        <w:numPr>
          <w:ilvl w:val="0"/>
          <w:numId w:val="135"/>
        </w:numPr>
        <w:spacing w:after="240"/>
        <w:rPr>
          <w:sz w:val="20"/>
          <w:szCs w:val="20"/>
        </w:rPr>
      </w:pPr>
      <w:r>
        <w:rPr>
          <w:rFonts w:ascii="Times New Roman" w:eastAsia="Times New Roman" w:hAnsi="Times New Roman" w:cs="Times New Roman"/>
          <w:b/>
          <w:bCs/>
          <w:sz w:val="20"/>
          <w:szCs w:val="20"/>
        </w:rPr>
        <w:t>Quashing of Proceedings:</w:t>
      </w:r>
      <w:r>
        <w:rPr>
          <w:rFonts w:ascii="Times New Roman" w:eastAsia="Times New Roman" w:hAnsi="Times New Roman" w:cs="Times New Roman"/>
          <w:sz w:val="20"/>
          <w:szCs w:val="20"/>
        </w:rPr>
        <w:t xml:space="preserve"> Section 561-A Cr.P.C. and/or constitutional jurisdiction where legally maintainable.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33" w:name="_q2swz1rr6h7u" w:colFirst="0" w:colLast="0"/>
      <w:bookmarkEnd w:id="1433"/>
      <w:r>
        <w:rPr>
          <w:rFonts w:ascii="Times New Roman" w:eastAsia="Times New Roman" w:hAnsi="Times New Roman" w:cs="Times New Roman"/>
          <w:b/>
          <w:bCs/>
          <w:sz w:val="20"/>
          <w:szCs w:val="20"/>
        </w:rPr>
        <w:t xml:space="preserve">    Discharge / Acquittal Remedies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w:t>
      </w:r>
      <w:r>
        <w:rPr>
          <w:rFonts w:ascii="Times New Roman" w:eastAsia="Times New Roman" w:hAnsi="Times New Roman" w:cs="Times New Roman"/>
          <w:sz w:val="20"/>
          <w:szCs w:val="20"/>
        </w:rPr>
        <w:t xml:space="preserve"> trial forum, the accused may seek:</w:t>
      </w:r>
    </w:p>
    <w:p w:rsidR="001E296C" w:rsidRDefault="00750CC2" w:rsidP="00750CC2">
      <w:pPr>
        <w:numPr>
          <w:ilvl w:val="0"/>
          <w:numId w:val="294"/>
        </w:numPr>
        <w:spacing w:before="240"/>
        <w:rPr>
          <w:sz w:val="20"/>
          <w:szCs w:val="20"/>
        </w:rPr>
      </w:pPr>
      <w:r>
        <w:rPr>
          <w:rFonts w:ascii="Times New Roman" w:eastAsia="Times New Roman" w:hAnsi="Times New Roman" w:cs="Times New Roman"/>
          <w:b/>
          <w:bCs/>
          <w:sz w:val="20"/>
          <w:szCs w:val="20"/>
        </w:rPr>
        <w:t>Acquittal under Section 249-A Cr.P.C.</w:t>
      </w:r>
      <w:r>
        <w:rPr>
          <w:rFonts w:ascii="Times New Roman" w:eastAsia="Times New Roman" w:hAnsi="Times New Roman" w:cs="Times New Roman"/>
          <w:sz w:val="20"/>
          <w:szCs w:val="20"/>
        </w:rPr>
        <w:t xml:space="preserve"> before a Magistrate, where applicable.</w:t>
      </w:r>
    </w:p>
    <w:p w:rsidR="001E296C" w:rsidRDefault="00750CC2" w:rsidP="00750CC2">
      <w:pPr>
        <w:numPr>
          <w:ilvl w:val="0"/>
          <w:numId w:val="294"/>
        </w:numPr>
        <w:spacing w:after="240"/>
        <w:rPr>
          <w:sz w:val="20"/>
          <w:szCs w:val="20"/>
        </w:rPr>
      </w:pPr>
      <w:r>
        <w:rPr>
          <w:rFonts w:ascii="Times New Roman" w:eastAsia="Times New Roman" w:hAnsi="Times New Roman" w:cs="Times New Roman"/>
          <w:b/>
          <w:bCs/>
          <w:sz w:val="20"/>
          <w:szCs w:val="20"/>
        </w:rPr>
        <w:t>Acquittal under Section 265-K Cr.P.C.</w:t>
      </w:r>
      <w:r>
        <w:rPr>
          <w:rFonts w:ascii="Times New Roman" w:eastAsia="Times New Roman" w:hAnsi="Times New Roman" w:cs="Times New Roman"/>
          <w:sz w:val="20"/>
          <w:szCs w:val="20"/>
        </w:rPr>
        <w:t xml:space="preserve"> before a Sessions Court, where applicable.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These remedies may be available where the allegations or avail</w:t>
      </w:r>
      <w:r>
        <w:rPr>
          <w:rFonts w:ascii="Times New Roman" w:eastAsia="Times New Roman" w:hAnsi="Times New Roman" w:cs="Times New Roman"/>
          <w:sz w:val="20"/>
          <w:szCs w:val="20"/>
        </w:rPr>
        <w:t>able material do not justify continuation of the proceedings or there is no probability of conviction, subject to the requirements of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34" w:name="_m4sw0m51sqc1" w:colFirst="0" w:colLast="0"/>
      <w:bookmarkEnd w:id="1434"/>
      <w:r>
        <w:rPr>
          <w:rFonts w:ascii="Times New Roman" w:eastAsia="Times New Roman" w:hAnsi="Times New Roman" w:cs="Times New Roman"/>
          <w:b/>
          <w:bCs/>
          <w:sz w:val="20"/>
          <w:szCs w:val="20"/>
        </w:rPr>
        <w:t xml:space="preserve">    Civil Recovery &amp; Damages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proceedings do not necessarily prevent a person from pursuing an independent ci</w:t>
      </w:r>
      <w:r>
        <w:rPr>
          <w:rFonts w:ascii="Times New Roman" w:eastAsia="Times New Roman" w:hAnsi="Times New Roman" w:cs="Times New Roman"/>
          <w:sz w:val="20"/>
          <w:szCs w:val="20"/>
        </w:rPr>
        <w:t>vil remedy where a legally enforceable civil claim exists.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Possible civil remedies may include:</w:t>
      </w:r>
    </w:p>
    <w:p w:rsidR="001E296C" w:rsidRDefault="00750CC2" w:rsidP="00750CC2">
      <w:pPr>
        <w:numPr>
          <w:ilvl w:val="0"/>
          <w:numId w:val="33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of money.</w:t>
      </w:r>
    </w:p>
    <w:p w:rsidR="001E296C" w:rsidRDefault="00750CC2" w:rsidP="00750CC2">
      <w:pPr>
        <w:numPr>
          <w:ilvl w:val="0"/>
          <w:numId w:val="3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Summary proceedings under the applicable provisions of the Code of Civil Procedure, including Order XXXVII where its requirements are satisfi</w:t>
      </w:r>
      <w:r>
        <w:rPr>
          <w:rFonts w:ascii="Times New Roman" w:eastAsia="Times New Roman" w:hAnsi="Times New Roman" w:cs="Times New Roman"/>
          <w:sz w:val="20"/>
          <w:szCs w:val="20"/>
        </w:rPr>
        <w:t>ed.</w:t>
      </w:r>
    </w:p>
    <w:p w:rsidR="001E296C" w:rsidRDefault="00750CC2" w:rsidP="00750CC2">
      <w:pPr>
        <w:numPr>
          <w:ilvl w:val="0"/>
          <w:numId w:val="3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Damages or compensation.</w:t>
      </w:r>
    </w:p>
    <w:p w:rsidR="001E296C" w:rsidRDefault="00750CC2" w:rsidP="00750CC2">
      <w:pPr>
        <w:numPr>
          <w:ilvl w:val="0"/>
          <w:numId w:val="3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Specific relief where applicable.</w:t>
      </w:r>
    </w:p>
    <w:p w:rsidR="001E296C" w:rsidRDefault="00750CC2" w:rsidP="00750CC2">
      <w:pPr>
        <w:numPr>
          <w:ilvl w:val="0"/>
          <w:numId w:val="33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appropriate civil remedies depending upon the nature of the transaction and loss.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35" w:name="_za0nzs4jcf78" w:colFirst="0" w:colLast="0"/>
      <w:bookmarkEnd w:id="1435"/>
      <w:r>
        <w:rPr>
          <w:rFonts w:ascii="Times New Roman" w:eastAsia="Times New Roman" w:hAnsi="Times New Roman" w:cs="Times New Roman"/>
          <w:b/>
          <w:bCs/>
          <w:sz w:val="20"/>
          <w:szCs w:val="20"/>
        </w:rPr>
        <w:t xml:space="preserve">    Appeal /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person aggrieved by a criminal judgment or order may pursue the appropriate </w:t>
      </w:r>
      <w:r>
        <w:rPr>
          <w:rFonts w:ascii="Times New Roman" w:eastAsia="Times New Roman" w:hAnsi="Times New Roman" w:cs="Times New Roman"/>
          <w:b/>
          <w:bCs/>
          <w:sz w:val="20"/>
          <w:szCs w:val="20"/>
        </w:rPr>
        <w:t>appeal or revision</w:t>
      </w:r>
      <w:r>
        <w:rPr>
          <w:rFonts w:ascii="Times New Roman" w:eastAsia="Times New Roman" w:hAnsi="Times New Roman" w:cs="Times New Roman"/>
          <w:sz w:val="20"/>
          <w:szCs w:val="20"/>
        </w:rPr>
        <w:t xml:space="preserve"> before the competent appellate or revisional forum, subject to the relevant statutory provisions and limitation period.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36" w:name="_tclj3dg5tp5f" w:colFirst="0" w:colLast="0"/>
      <w:bookmarkEnd w:id="1436"/>
      <w:r>
        <w:rPr>
          <w:rFonts w:ascii="Times New Roman" w:eastAsia="Times New Roman" w:hAnsi="Times New Roman" w:cs="Times New Roman"/>
          <w:b/>
          <w:bCs/>
          <w:sz w:val="20"/>
          <w:szCs w:val="20"/>
        </w:rPr>
        <w:t xml:space="preserve">   Constitutional / Higher Judicial Remedies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ordinary statutory remedies are inadequate or where the requiremen</w:t>
      </w:r>
      <w:r>
        <w:rPr>
          <w:rFonts w:ascii="Times New Roman" w:eastAsia="Times New Roman" w:hAnsi="Times New Roman" w:cs="Times New Roman"/>
          <w:sz w:val="20"/>
          <w:szCs w:val="20"/>
        </w:rPr>
        <w:t xml:space="preserve">ts for constitutional jurisdiction are satisfied, an aggrieved person may seek appropriate relief before the High Court under </w:t>
      </w:r>
      <w:r>
        <w:rPr>
          <w:rFonts w:ascii="Times New Roman" w:eastAsia="Times New Roman" w:hAnsi="Times New Roman" w:cs="Times New Roman"/>
          <w:b/>
          <w:bCs/>
          <w:sz w:val="20"/>
          <w:szCs w:val="20"/>
        </w:rPr>
        <w:t>Article 199 of the Constitution</w:t>
      </w:r>
      <w:r>
        <w:rPr>
          <w:rFonts w:ascii="Times New Roman" w:eastAsia="Times New Roman" w:hAnsi="Times New Roman" w:cs="Times New Roman"/>
          <w:sz w:val="20"/>
          <w:szCs w:val="20"/>
        </w:rPr>
        <w:t>, or approach the Supreme Court through the appropriate constitutional or appellate mechanism where</w:t>
      </w:r>
      <w:r>
        <w:rPr>
          <w:rFonts w:ascii="Times New Roman" w:eastAsia="Times New Roman" w:hAnsi="Times New Roman" w:cs="Times New Roman"/>
          <w:sz w:val="20"/>
          <w:szCs w:val="20"/>
        </w:rPr>
        <w:t xml:space="preserve"> legally maintainable.</w:t>
      </w:r>
    </w:p>
    <w:p w:rsidR="001E296C" w:rsidRDefault="00750CC2" w:rsidP="00750CC2">
      <w:pPr>
        <w:spacing w:before="240" w:after="240"/>
        <w:rPr>
          <w:b/>
          <w:bCs/>
          <w:sz w:val="20"/>
          <w:szCs w:val="20"/>
        </w:rPr>
      </w:pPr>
      <w:r>
        <w:rPr>
          <w:rFonts w:ascii="Times New Roman" w:eastAsia="Times New Roman" w:hAnsi="Times New Roman" w:cs="Times New Roman"/>
          <w:b/>
          <w:bCs/>
          <w:sz w:val="24"/>
          <w:szCs w:val="24"/>
          <w:u w:val="single"/>
        </w:rPr>
        <w:t xml:space="preserve">vii)   Special scenarios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0"/>
          <w:szCs w:val="20"/>
        </w:rPr>
        <w:br/>
      </w:r>
      <w:r>
        <w:rPr>
          <w:b/>
          <w:bCs/>
          <w:sz w:val="20"/>
          <w:szCs w:val="20"/>
        </w:rPr>
        <w:t xml:space="preserve"> CONDITIONS / SCENARIOS</w:t>
      </w:r>
    </w:p>
    <w:p w:rsidR="001E296C" w:rsidRDefault="00750CC2" w:rsidP="00750CC2">
      <w:pPr>
        <w:pStyle w:val="Heading2"/>
        <w:keepNext w:val="0"/>
        <w:keepLines w:val="0"/>
        <w:spacing w:after="80"/>
        <w:rPr>
          <w:b/>
          <w:bCs/>
          <w:sz w:val="20"/>
          <w:szCs w:val="20"/>
        </w:rPr>
      </w:pPr>
      <w:bookmarkStart w:id="1437" w:name="_nd0zpf67wsa" w:colFirst="0" w:colLast="0"/>
      <w:bookmarkEnd w:id="1437"/>
      <w:r>
        <w:rPr>
          <w:b/>
          <w:bCs/>
          <w:sz w:val="20"/>
          <w:szCs w:val="20"/>
        </w:rPr>
        <w:lastRenderedPageBreak/>
        <w:t>Scenario 1 — Simple Dishonest Inducement &amp; Misrepresentation</w:t>
      </w:r>
    </w:p>
    <w:p w:rsidR="001E296C" w:rsidRDefault="00750CC2" w:rsidP="00750CC2">
      <w:pPr>
        <w:spacing w:before="240" w:after="240"/>
        <w:rPr>
          <w:sz w:val="20"/>
          <w:szCs w:val="20"/>
        </w:rPr>
      </w:pPr>
      <w:r>
        <w:rPr>
          <w:sz w:val="20"/>
          <w:szCs w:val="20"/>
        </w:rPr>
        <w:t>A person deceives another through false promises, deceptive assertions, or fraudulent representations and thereby</w:t>
      </w:r>
      <w:r>
        <w:rPr>
          <w:sz w:val="20"/>
          <w:szCs w:val="20"/>
        </w:rPr>
        <w:t xml:space="preserve"> induces the victim to part with money or deliver property without receiving the promised performance.</w:t>
      </w:r>
    </w:p>
    <w:p w:rsidR="001E296C" w:rsidRDefault="00750CC2" w:rsidP="00750CC2">
      <w:pPr>
        <w:pStyle w:val="Heading2"/>
        <w:keepNext w:val="0"/>
        <w:keepLines w:val="0"/>
        <w:spacing w:after="80"/>
        <w:rPr>
          <w:b/>
          <w:bCs/>
          <w:sz w:val="20"/>
          <w:szCs w:val="20"/>
        </w:rPr>
      </w:pPr>
      <w:bookmarkStart w:id="1438" w:name="_8j7ttlkd59qa" w:colFirst="0" w:colLast="0"/>
      <w:bookmarkEnd w:id="1438"/>
      <w:r>
        <w:rPr>
          <w:b/>
          <w:bCs/>
          <w:sz w:val="20"/>
          <w:szCs w:val="20"/>
        </w:rPr>
        <w:t>Scenario 2 — Cheating by Impersonation / Personation</w:t>
      </w:r>
    </w:p>
    <w:p w:rsidR="001E296C" w:rsidRDefault="00750CC2" w:rsidP="00750CC2">
      <w:pPr>
        <w:spacing w:before="240" w:after="240"/>
        <w:rPr>
          <w:sz w:val="20"/>
          <w:szCs w:val="20"/>
        </w:rPr>
      </w:pPr>
      <w:r>
        <w:rPr>
          <w:sz w:val="20"/>
          <w:szCs w:val="20"/>
        </w:rPr>
        <w:t xml:space="preserve">A person pretends to be another person, whether living or deceased, or falsely assumes a fictitious </w:t>
      </w:r>
      <w:r>
        <w:rPr>
          <w:sz w:val="20"/>
          <w:szCs w:val="20"/>
        </w:rPr>
        <w:t>identity or official status, with the intention of fraudulently acquiring money, property, or valuable security.</w:t>
      </w:r>
    </w:p>
    <w:p w:rsidR="001E296C" w:rsidRDefault="00750CC2" w:rsidP="00750CC2">
      <w:pPr>
        <w:pStyle w:val="Heading2"/>
        <w:keepNext w:val="0"/>
        <w:keepLines w:val="0"/>
        <w:spacing w:after="80"/>
        <w:rPr>
          <w:b/>
          <w:bCs/>
          <w:sz w:val="20"/>
          <w:szCs w:val="20"/>
        </w:rPr>
      </w:pPr>
      <w:bookmarkStart w:id="1439" w:name="_ht30yg3uaky0" w:colFirst="0" w:colLast="0"/>
      <w:bookmarkEnd w:id="1439"/>
      <w:r>
        <w:rPr>
          <w:b/>
          <w:bCs/>
          <w:sz w:val="20"/>
          <w:szCs w:val="20"/>
        </w:rPr>
        <w:t>Scenario 3 — Dishonest Inducement to Deliver Property or Alter Security</w:t>
      </w:r>
    </w:p>
    <w:p w:rsidR="001E296C" w:rsidRDefault="00750CC2" w:rsidP="00750CC2">
      <w:pPr>
        <w:spacing w:before="240" w:after="240"/>
        <w:rPr>
          <w:sz w:val="20"/>
          <w:szCs w:val="20"/>
        </w:rPr>
      </w:pPr>
      <w:r>
        <w:rPr>
          <w:sz w:val="20"/>
          <w:szCs w:val="20"/>
        </w:rPr>
        <w:t>A person deceives another and intentionally induces that person to deli</w:t>
      </w:r>
      <w:r>
        <w:rPr>
          <w:sz w:val="20"/>
          <w:szCs w:val="20"/>
        </w:rPr>
        <w:t>ver property or to make, alter, or destroy the whole or part of a valuable security or a signed/sealed document capable of being converted into a valuable security.</w:t>
      </w:r>
    </w:p>
    <w:p w:rsidR="001E296C" w:rsidRDefault="00750CC2" w:rsidP="00750CC2">
      <w:pPr>
        <w:pStyle w:val="Heading2"/>
        <w:keepNext w:val="0"/>
        <w:keepLines w:val="0"/>
        <w:spacing w:after="80"/>
        <w:rPr>
          <w:b/>
          <w:bCs/>
          <w:sz w:val="20"/>
          <w:szCs w:val="20"/>
        </w:rPr>
      </w:pPr>
      <w:bookmarkStart w:id="1440" w:name="_w8f4dh67392w" w:colFirst="0" w:colLast="0"/>
      <w:bookmarkEnd w:id="1440"/>
      <w:r>
        <w:rPr>
          <w:b/>
          <w:bCs/>
          <w:sz w:val="20"/>
          <w:szCs w:val="20"/>
        </w:rPr>
        <w:t>Scenario 4 — Cheating by a Person Bound by Law to Protect an Interest</w:t>
      </w:r>
    </w:p>
    <w:p w:rsidR="001E296C" w:rsidRDefault="00750CC2" w:rsidP="00750CC2">
      <w:pPr>
        <w:spacing w:before="240" w:after="240"/>
        <w:rPr>
          <w:sz w:val="20"/>
          <w:szCs w:val="20"/>
        </w:rPr>
      </w:pPr>
      <w:r>
        <w:rPr>
          <w:sz w:val="20"/>
          <w:szCs w:val="20"/>
        </w:rPr>
        <w:t>A person commits chea</w:t>
      </w:r>
      <w:r>
        <w:rPr>
          <w:sz w:val="20"/>
          <w:szCs w:val="20"/>
        </w:rPr>
        <w:t>ting while knowing that he or she is legally or contractually bound to protect the financial or property interests of the person whose interests are subsequently compromised.</w:t>
      </w:r>
    </w:p>
    <w:p w:rsidR="001E296C" w:rsidRDefault="00750CC2" w:rsidP="00750CC2">
      <w:pPr>
        <w:pStyle w:val="Heading2"/>
        <w:keepNext w:val="0"/>
        <w:keepLines w:val="0"/>
        <w:spacing w:after="80"/>
        <w:rPr>
          <w:b/>
          <w:bCs/>
          <w:sz w:val="20"/>
          <w:szCs w:val="20"/>
        </w:rPr>
      </w:pPr>
      <w:bookmarkStart w:id="1441" w:name="_xy5kh7vo73ja" w:colFirst="0" w:colLast="0"/>
      <w:bookmarkEnd w:id="1441"/>
      <w:r>
        <w:rPr>
          <w:b/>
          <w:bCs/>
          <w:sz w:val="20"/>
          <w:szCs w:val="20"/>
        </w:rPr>
        <w:t>Scenario 5 — Dishonest Issuance of Cheque for Payment of an Obligation</w:t>
      </w:r>
    </w:p>
    <w:p w:rsidR="001E296C" w:rsidRDefault="00750CC2" w:rsidP="00750CC2">
      <w:pPr>
        <w:spacing w:before="240" w:after="240"/>
        <w:rPr>
          <w:sz w:val="20"/>
          <w:szCs w:val="20"/>
        </w:rPr>
      </w:pPr>
      <w:r>
        <w:rPr>
          <w:sz w:val="20"/>
          <w:szCs w:val="20"/>
        </w:rPr>
        <w:t>A person dishonestly issues a cheque to discharge a debt or financial obligation and the cheque is subsequently dishonoured upon presentation due to circumstances such as insufficient funds, stopped payment, or closure of the account.</w:t>
      </w:r>
    </w:p>
    <w:p w:rsidR="001E296C" w:rsidRDefault="00750CC2" w:rsidP="00750CC2">
      <w:pPr>
        <w:pStyle w:val="Heading2"/>
        <w:keepNext w:val="0"/>
        <w:keepLines w:val="0"/>
        <w:spacing w:after="80"/>
        <w:rPr>
          <w:b/>
          <w:bCs/>
          <w:sz w:val="20"/>
          <w:szCs w:val="20"/>
        </w:rPr>
      </w:pPr>
      <w:bookmarkStart w:id="1442" w:name="_54ptm6a6hlni" w:colFirst="0" w:colLast="0"/>
      <w:bookmarkEnd w:id="1442"/>
      <w:r>
        <w:rPr>
          <w:b/>
          <w:bCs/>
          <w:sz w:val="20"/>
          <w:szCs w:val="20"/>
        </w:rPr>
        <w:t>Scenario 6 — Land &amp; R</w:t>
      </w:r>
      <w:r>
        <w:rPr>
          <w:b/>
          <w:bCs/>
          <w:sz w:val="20"/>
          <w:szCs w:val="20"/>
        </w:rPr>
        <w:t>eal Estate Fraud / Double Sale</w:t>
      </w:r>
    </w:p>
    <w:p w:rsidR="001E296C" w:rsidRDefault="00750CC2" w:rsidP="00750CC2">
      <w:pPr>
        <w:spacing w:before="240" w:after="240"/>
        <w:rPr>
          <w:sz w:val="20"/>
          <w:szCs w:val="20"/>
        </w:rPr>
      </w:pPr>
      <w:r>
        <w:rPr>
          <w:sz w:val="20"/>
          <w:szCs w:val="20"/>
        </w:rPr>
        <w:t>A land developer or seller fraudulently disposes of property through forged title documents, sells the same property or plot to multiple buyers, or induces members of the public to invest in an unapproved housing scheme.</w:t>
      </w:r>
    </w:p>
    <w:p w:rsidR="001E296C" w:rsidRDefault="00750CC2" w:rsidP="00750CC2">
      <w:pPr>
        <w:pStyle w:val="Heading2"/>
        <w:keepNext w:val="0"/>
        <w:keepLines w:val="0"/>
        <w:spacing w:after="80"/>
        <w:rPr>
          <w:b/>
          <w:bCs/>
          <w:sz w:val="20"/>
          <w:szCs w:val="20"/>
        </w:rPr>
      </w:pPr>
      <w:bookmarkStart w:id="1443" w:name="_a4jrrdifdiob" w:colFirst="0" w:colLast="0"/>
      <w:bookmarkEnd w:id="1443"/>
      <w:r>
        <w:rPr>
          <w:b/>
          <w:bCs/>
          <w:sz w:val="20"/>
          <w:szCs w:val="20"/>
        </w:rPr>
        <w:t>Scen</w:t>
      </w:r>
      <w:r>
        <w:rPr>
          <w:b/>
          <w:bCs/>
          <w:sz w:val="20"/>
          <w:szCs w:val="20"/>
        </w:rPr>
        <w:t>ario 7 — Electronic, Digital &amp; Cyber Fraud</w:t>
      </w:r>
    </w:p>
    <w:p w:rsidR="001E296C" w:rsidRDefault="00750CC2" w:rsidP="00750CC2">
      <w:pPr>
        <w:spacing w:before="240" w:after="240"/>
        <w:rPr>
          <w:sz w:val="20"/>
          <w:szCs w:val="20"/>
        </w:rPr>
      </w:pPr>
      <w:r>
        <w:rPr>
          <w:sz w:val="20"/>
          <w:szCs w:val="20"/>
        </w:rPr>
        <w:t>A person uses electronic devices, telecommunications networks, online banking applications, websites, phishing messages, or other digital means to deceive another person and fraudulently obtain money, property, or</w:t>
      </w:r>
      <w:r>
        <w:rPr>
          <w:sz w:val="20"/>
          <w:szCs w:val="20"/>
        </w:rPr>
        <w:t xml:space="preserve"> sensitive information.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viii)  Users list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444" w:name="_9nmmaoictjw4" w:colFirst="0" w:colLast="0"/>
      <w:bookmarkEnd w:id="1444"/>
      <w:r>
        <w:rPr>
          <w:rFonts w:ascii="Times New Roman" w:eastAsia="Times New Roman" w:hAnsi="Times New Roman" w:cs="Times New Roman"/>
          <w:b/>
          <w:bCs/>
          <w:sz w:val="20"/>
          <w:szCs w:val="20"/>
        </w:rPr>
        <w:t xml:space="preserve">1.GENERAL USERS — PRIMARY &amp; SECONDARY </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445" w:name="_scbgbrojkkhx" w:colFirst="0" w:colLast="0"/>
      <w:bookmarkEnd w:id="1445"/>
      <w:r>
        <w:rPr>
          <w:rFonts w:ascii="Times New Roman" w:eastAsia="Times New Roman" w:hAnsi="Times New Roman" w:cs="Times New Roman"/>
          <w:b/>
          <w:bCs/>
          <w:sz w:val="20"/>
          <w:szCs w:val="20"/>
        </w:rPr>
        <w:lastRenderedPageBreak/>
        <w:t>A. Primary Stakeholders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46" w:name="_vlntlpy610m2" w:colFirst="0" w:colLast="0"/>
      <w:bookmarkEnd w:id="1446"/>
      <w:r>
        <w:rPr>
          <w:rFonts w:ascii="Times New Roman" w:eastAsia="Times New Roman" w:hAnsi="Times New Roman" w:cs="Times New Roman"/>
          <w:b/>
          <w:bCs/>
          <w:color w:val="000000"/>
          <w:sz w:val="20"/>
          <w:szCs w:val="20"/>
        </w:rPr>
        <w:t>1. Complainant / Victim / Informant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individual, sole proprietor, corporate entity, banking customer, or property buyer who is dishonestly in</w:t>
      </w:r>
      <w:r>
        <w:rPr>
          <w:rFonts w:ascii="Times New Roman" w:eastAsia="Times New Roman" w:hAnsi="Times New Roman" w:cs="Times New Roman"/>
          <w:sz w:val="20"/>
          <w:szCs w:val="20"/>
        </w:rPr>
        <w:t>duced through deception, false representation, or fraudulent pretenses to deliver property, consent to the retention of property, or commit or omit an act causing financial or reputational injury.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47" w:name="_ffqqmahgr6z9" w:colFirst="0" w:colLast="0"/>
      <w:bookmarkEnd w:id="1447"/>
      <w:r>
        <w:rPr>
          <w:rFonts w:ascii="Times New Roman" w:eastAsia="Times New Roman" w:hAnsi="Times New Roman" w:cs="Times New Roman"/>
          <w:b/>
          <w:bCs/>
          <w:color w:val="000000"/>
          <w:sz w:val="20"/>
          <w:szCs w:val="20"/>
        </w:rPr>
        <w:t>2. Accused / Suspect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individual, agent, business partne</w:t>
      </w:r>
      <w:r>
        <w:rPr>
          <w:rFonts w:ascii="Times New Roman" w:eastAsia="Times New Roman" w:hAnsi="Times New Roman" w:cs="Times New Roman"/>
          <w:sz w:val="20"/>
          <w:szCs w:val="20"/>
        </w:rPr>
        <w:t>r, seller, real estate promoter, or firm official alleged to have committed acts of deception, fraudulent misrepresentation, impersonation, or dishonest inducement.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48" w:name="_ouhmldqo6yhx" w:colFirst="0" w:colLast="0"/>
      <w:bookmarkEnd w:id="1448"/>
      <w:r>
        <w:rPr>
          <w:rFonts w:ascii="Times New Roman" w:eastAsia="Times New Roman" w:hAnsi="Times New Roman" w:cs="Times New Roman"/>
          <w:b/>
          <w:bCs/>
          <w:sz w:val="20"/>
          <w:szCs w:val="20"/>
        </w:rPr>
        <w:t>B. Secondary Stakeholders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49" w:name="_rgkswmlis1vl" w:colFirst="0" w:colLast="0"/>
      <w:bookmarkEnd w:id="1449"/>
      <w:r>
        <w:rPr>
          <w:rFonts w:ascii="Times New Roman" w:eastAsia="Times New Roman" w:hAnsi="Times New Roman" w:cs="Times New Roman"/>
          <w:b/>
          <w:bCs/>
          <w:color w:val="000000"/>
          <w:sz w:val="20"/>
          <w:szCs w:val="20"/>
        </w:rPr>
        <w:t>1. Investigating Agencies &amp; Police Officers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Includes the Station House Officer (SHO), Investigating Officer (IO), and specialized agencies or units such as the FIA Cybercrime Wing and Anti-Corruption Establishment (ACE).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50" w:name="_dnhfgcyg68cz" w:colFirst="0" w:colLast="0"/>
      <w:bookmarkEnd w:id="1450"/>
      <w:r>
        <w:rPr>
          <w:rFonts w:ascii="Times New Roman" w:eastAsia="Times New Roman" w:hAnsi="Times New Roman" w:cs="Times New Roman"/>
          <w:b/>
          <w:bCs/>
          <w:color w:val="000000"/>
          <w:sz w:val="20"/>
          <w:szCs w:val="20"/>
        </w:rPr>
        <w:t>2. Judicial Officers &amp; Magistracy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Includes Judicial Magistrates, Sessions and Additional Sessions Judges, and High Court Judges exercising trial, appellate, revisionary, bail, constitutional, or other relevant jurisdiction.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51" w:name="_z1nwdyg6t2tr" w:colFirst="0" w:colLast="0"/>
      <w:bookmarkEnd w:id="1451"/>
      <w:r>
        <w:rPr>
          <w:rFonts w:ascii="Times New Roman" w:eastAsia="Times New Roman" w:hAnsi="Times New Roman" w:cs="Times New Roman"/>
          <w:b/>
          <w:bCs/>
          <w:color w:val="000000"/>
          <w:sz w:val="20"/>
          <w:szCs w:val="20"/>
        </w:rPr>
        <w:t>3. Financial &amp; Revenue Authorities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Includes bank managers, clearin</w:t>
      </w:r>
      <w:r>
        <w:rPr>
          <w:rFonts w:ascii="Times New Roman" w:eastAsia="Times New Roman" w:hAnsi="Times New Roman" w:cs="Times New Roman"/>
          <w:sz w:val="20"/>
          <w:szCs w:val="20"/>
        </w:rPr>
        <w:t>g houses, State Bank of Pakistan regulators, Sub-Registrars, Patwaris, and Land Revenue Officers responsible for financial and title-related records.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52" w:name="_l15r8h55pt3u" w:colFirst="0" w:colLast="0"/>
      <w:bookmarkEnd w:id="1452"/>
      <w:r>
        <w:rPr>
          <w:rFonts w:ascii="Times New Roman" w:eastAsia="Times New Roman" w:hAnsi="Times New Roman" w:cs="Times New Roman"/>
          <w:b/>
          <w:bCs/>
          <w:color w:val="000000"/>
          <w:sz w:val="20"/>
          <w:szCs w:val="20"/>
        </w:rPr>
        <w:t>4. Legal Counsel &amp; Advocates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Includes prosecution advocates representing the State/complainant and defence</w:t>
      </w:r>
      <w:r>
        <w:rPr>
          <w:rFonts w:ascii="Times New Roman" w:eastAsia="Times New Roman" w:hAnsi="Times New Roman" w:cs="Times New Roman"/>
          <w:sz w:val="20"/>
          <w:szCs w:val="20"/>
        </w:rPr>
        <w:t xml:space="preserve"> counsel representing the accused.</w:t>
      </w:r>
      <w:r>
        <w:rPr>
          <w:rFonts w:ascii="Times New Roman" w:eastAsia="Times New Roman" w:hAnsi="Times New Roman" w:cs="Times New Roman"/>
          <w:sz w:val="20"/>
          <w:szCs w:val="20"/>
        </w:rPr>
        <w:br/>
      </w:r>
      <w:r>
        <w:rPr>
          <w:rFonts w:ascii="Times New Roman" w:eastAsia="Times New Roman" w:hAnsi="Times New Roman" w:cs="Times New Roman"/>
          <w:b/>
          <w:bCs/>
          <w:sz w:val="24"/>
          <w:szCs w:val="24"/>
          <w:u w:val="single"/>
        </w:rPr>
        <w:t xml:space="preserve">ix)  Timeline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t xml:space="preserv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53" w:name="_ufexnnquqhn5" w:colFirst="0" w:colLast="0"/>
      <w:bookmarkEnd w:id="1453"/>
      <w:r>
        <w:rPr>
          <w:rFonts w:ascii="Times New Roman" w:eastAsia="Times New Roman" w:hAnsi="Times New Roman" w:cs="Times New Roman"/>
          <w:b/>
          <w:bCs/>
          <w:sz w:val="20"/>
          <w:szCs w:val="20"/>
        </w:rPr>
        <w:t xml:space="preserve"> FIR Registration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w:t>
      </w:r>
      <w:r>
        <w:rPr>
          <w:rFonts w:ascii="Times New Roman" w:eastAsia="Times New Roman" w:hAnsi="Times New Roman" w:cs="Times New Roman"/>
          <w:sz w:val="20"/>
          <w:szCs w:val="20"/>
        </w:rPr>
        <w:t xml:space="preserve"> Section 154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Timeline:</w:t>
      </w:r>
      <w:r>
        <w:rPr>
          <w:rFonts w:ascii="Times New Roman" w:eastAsia="Times New Roman" w:hAnsi="Times New Roman" w:cs="Times New Roman"/>
          <w:sz w:val="20"/>
          <w:szCs w:val="20"/>
        </w:rPr>
        <w:t xml:space="preserve"> Without unnecessary delay upon disclosure of a cognizable offence.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54" w:name="_tov9cphhpmjp" w:colFirst="0" w:colLast="0"/>
      <w:bookmarkEnd w:id="1454"/>
      <w:r>
        <w:rPr>
          <w:rFonts w:ascii="Times New Roman" w:eastAsia="Times New Roman" w:hAnsi="Times New Roman" w:cs="Times New Roman"/>
          <w:b/>
          <w:bCs/>
          <w:sz w:val="20"/>
          <w:szCs w:val="20"/>
        </w:rPr>
        <w:t xml:space="preserve">  Police Investigation &amp; Challan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w:t>
      </w:r>
      <w:r>
        <w:rPr>
          <w:rFonts w:ascii="Times New Roman" w:eastAsia="Times New Roman" w:hAnsi="Times New Roman" w:cs="Times New Roman"/>
          <w:sz w:val="20"/>
          <w:szCs w:val="20"/>
        </w:rPr>
        <w:t xml:space="preserve"> S</w:t>
      </w:r>
      <w:r>
        <w:rPr>
          <w:rFonts w:ascii="Times New Roman" w:eastAsia="Times New Roman" w:hAnsi="Times New Roman" w:cs="Times New Roman"/>
          <w:sz w:val="20"/>
          <w:szCs w:val="20"/>
        </w:rPr>
        <w:t>ection 173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Timeline:</w:t>
      </w:r>
      <w:r>
        <w:rPr>
          <w:rFonts w:ascii="Times New Roman" w:eastAsia="Times New Roman" w:hAnsi="Times New Roman" w:cs="Times New Roman"/>
          <w:sz w:val="20"/>
          <w:szCs w:val="20"/>
        </w:rPr>
        <w:t xml:space="preserve"> Investigation and submission of the police report are governed by the statutory requirements of Section 173 Cr.P.C.</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55" w:name="_f0gvtetcwj19" w:colFirst="0" w:colLast="0"/>
      <w:bookmarkEnd w:id="1455"/>
      <w:r>
        <w:rPr>
          <w:rFonts w:ascii="Times New Roman" w:eastAsia="Times New Roman" w:hAnsi="Times New Roman" w:cs="Times New Roman"/>
          <w:b/>
          <w:bCs/>
          <w:sz w:val="20"/>
          <w:szCs w:val="20"/>
        </w:rPr>
        <w:lastRenderedPageBreak/>
        <w:t xml:space="preserve">   Private Complaint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Provisions:</w:t>
      </w:r>
      <w:r>
        <w:rPr>
          <w:rFonts w:ascii="Times New Roman" w:eastAsia="Times New Roman" w:hAnsi="Times New Roman" w:cs="Times New Roman"/>
          <w:sz w:val="20"/>
          <w:szCs w:val="20"/>
        </w:rPr>
        <w:t xml:space="preserve"> Sections 200 and 202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complainant's statement is recorde</w:t>
      </w:r>
      <w:r>
        <w:rPr>
          <w:rFonts w:ascii="Times New Roman" w:eastAsia="Times New Roman" w:hAnsi="Times New Roman" w:cs="Times New Roman"/>
          <w:sz w:val="20"/>
          <w:szCs w:val="20"/>
        </w:rPr>
        <w:t>d under Section 200 Cr.P.C. Where an inquiry or investigation is ordered under Section 202 Cr.P.C., it proceeds in accordance with the requirements of that provision.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56" w:name="_9tznfklstcfc" w:colFirst="0" w:colLast="0"/>
      <w:bookmarkEnd w:id="1456"/>
      <w:r>
        <w:rPr>
          <w:rFonts w:ascii="Times New Roman" w:eastAsia="Times New Roman" w:hAnsi="Times New Roman" w:cs="Times New Roman"/>
          <w:b/>
          <w:bCs/>
          <w:sz w:val="20"/>
          <w:szCs w:val="20"/>
        </w:rPr>
        <w:t xml:space="preserve">    Dishonoured Cheque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Law:</w:t>
      </w:r>
      <w:r>
        <w:rPr>
          <w:rFonts w:ascii="Times New Roman" w:eastAsia="Times New Roman" w:hAnsi="Times New Roman" w:cs="Times New Roman"/>
          <w:sz w:val="20"/>
          <w:szCs w:val="20"/>
        </w:rPr>
        <w:t xml:space="preserve"> Section 489-F PPC and applicable judicial precedents.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relevant notice, presentation, dishonour, and criminal proceedings must comply with the applicable statutory and procedural requirements.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57" w:name="_uzml3mr43xt3" w:colFirst="0" w:colLast="0"/>
      <w:bookmarkEnd w:id="1457"/>
      <w:r>
        <w:rPr>
          <w:rFonts w:ascii="Times New Roman" w:eastAsia="Times New Roman" w:hAnsi="Times New Roman" w:cs="Times New Roman"/>
          <w:b/>
          <w:bCs/>
          <w:sz w:val="20"/>
          <w:szCs w:val="20"/>
        </w:rPr>
        <w:t xml:space="preserve">    Criminal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Law:</w:t>
      </w:r>
      <w:r>
        <w:rPr>
          <w:rFonts w:ascii="Times New Roman" w:eastAsia="Times New Roman" w:hAnsi="Times New Roman" w:cs="Times New Roman"/>
          <w:sz w:val="20"/>
          <w:szCs w:val="20"/>
        </w:rPr>
        <w:t xml:space="preserve"> Cr.P.C. and applicable </w:t>
      </w:r>
      <w:r>
        <w:rPr>
          <w:rFonts w:ascii="Times New Roman" w:eastAsia="Times New Roman" w:hAnsi="Times New Roman" w:cs="Times New Roman"/>
          <w:sz w:val="20"/>
          <w:szCs w:val="20"/>
        </w:rPr>
        <w:t>limitation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limitation period depends upon the nature of the judgment/order, the sentencing court, the appellate forum, and the applicable statutory provision.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58" w:name="_exn2c4agcg3o" w:colFirst="0" w:colLast="0"/>
      <w:bookmarkEnd w:id="1458"/>
      <w:r>
        <w:rPr>
          <w:rFonts w:ascii="Times New Roman" w:eastAsia="Times New Roman" w:hAnsi="Times New Roman" w:cs="Times New Roman"/>
          <w:b/>
          <w:bCs/>
          <w:sz w:val="20"/>
          <w:szCs w:val="20"/>
        </w:rPr>
        <w:t xml:space="preserve">   PECA Cybercrime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w:t>
      </w:r>
      <w:r>
        <w:rPr>
          <w:rFonts w:ascii="Times New Roman" w:eastAsia="Times New Roman" w:hAnsi="Times New Roman" w:cs="Times New Roman"/>
          <w:sz w:val="20"/>
          <w:szCs w:val="20"/>
        </w:rPr>
        <w:t xml:space="preserve"> Section 45 PECA 2016.</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Appeal is subject </w:t>
      </w:r>
      <w:r>
        <w:rPr>
          <w:rFonts w:ascii="Times New Roman" w:eastAsia="Times New Roman" w:hAnsi="Times New Roman" w:cs="Times New Roman"/>
          <w:sz w:val="20"/>
          <w:szCs w:val="20"/>
        </w:rPr>
        <w:t>to the period and procedural requirements prescribed by PECA.</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59" w:name="_sgktzhjvpp0q" w:colFirst="0" w:colLast="0"/>
      <w:bookmarkEnd w:id="1459"/>
      <w:r>
        <w:rPr>
          <w:rFonts w:ascii="Times New Roman" w:eastAsia="Times New Roman" w:hAnsi="Times New Roman" w:cs="Times New Roman"/>
          <w:b/>
          <w:bCs/>
          <w:color w:val="000000"/>
          <w:sz w:val="20"/>
          <w:szCs w:val="20"/>
        </w:rPr>
        <w:t>Important Note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The exact limitation period should be verified against the </w:t>
      </w:r>
      <w:r>
        <w:rPr>
          <w:rFonts w:ascii="Times New Roman" w:eastAsia="Times New Roman" w:hAnsi="Times New Roman" w:cs="Times New Roman"/>
          <w:b/>
          <w:bCs/>
          <w:sz w:val="20"/>
          <w:szCs w:val="20"/>
        </w:rPr>
        <w:t>current statutory provision, forum, nature of order, and applicable limitation law</w:t>
      </w:r>
      <w:r>
        <w:rPr>
          <w:rFonts w:ascii="Times New Roman" w:eastAsia="Times New Roman" w:hAnsi="Times New Roman" w:cs="Times New Roman"/>
          <w:sz w:val="20"/>
          <w:szCs w:val="20"/>
        </w:rPr>
        <w:t>. Delay may, where legally permissible, be subject to statutory exclusion, extension, or condonation.</w:t>
      </w:r>
      <w:r>
        <w:rPr>
          <w:rFonts w:ascii="Times New Roman" w:eastAsia="Times New Roman" w:hAnsi="Times New Roman" w:cs="Times New Roman"/>
          <w:sz w:val="20"/>
          <w:szCs w:val="20"/>
        </w:rPr>
        <w:br/>
      </w:r>
      <w:r>
        <w:rPr>
          <w:rFonts w:ascii="Times New Roman" w:eastAsia="Times New Roman" w:hAnsi="Times New Roman" w:cs="Times New Roman"/>
          <w:b/>
          <w:bCs/>
          <w:sz w:val="24"/>
          <w:szCs w:val="24"/>
          <w:u w:val="single"/>
        </w:rPr>
        <w:t xml:space="preserve"> x)   Rights and Responsibilities </w:t>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46"/>
          <w:szCs w:val="46"/>
        </w:rPr>
        <w:t xml:space="preserve"> </w:t>
      </w:r>
      <w:r>
        <w:rPr>
          <w:rFonts w:ascii="Times New Roman" w:eastAsia="Times New Roman" w:hAnsi="Times New Roman" w:cs="Times New Roman"/>
          <w:b/>
          <w:bCs/>
          <w:sz w:val="20"/>
          <w:szCs w:val="20"/>
        </w:rPr>
        <w:t>RIGHTS &amp; RESPONSIBILITIES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60" w:name="_h2ayxllxvty4" w:colFirst="0" w:colLast="0"/>
      <w:bookmarkEnd w:id="1460"/>
      <w:r>
        <w:rPr>
          <w:rFonts w:ascii="Times New Roman" w:eastAsia="Times New Roman" w:hAnsi="Times New Roman" w:cs="Times New Roman"/>
          <w:b/>
          <w:bCs/>
          <w:sz w:val="20"/>
          <w:szCs w:val="20"/>
        </w:rPr>
        <w:t xml:space="preserve"> Complainant / Victim</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61" w:name="_mmci78s9790x" w:colFirst="0" w:colLast="0"/>
      <w:bookmarkEnd w:id="1461"/>
      <w:r>
        <w:rPr>
          <w:rFonts w:ascii="Times New Roman" w:eastAsia="Times New Roman" w:hAnsi="Times New Roman" w:cs="Times New Roman"/>
          <w:b/>
          <w:bCs/>
          <w:color w:val="000000"/>
          <w:sz w:val="20"/>
          <w:szCs w:val="20"/>
        </w:rPr>
        <w:t>Rights</w:t>
      </w:r>
    </w:p>
    <w:p w:rsidR="001E296C" w:rsidRDefault="00750CC2" w:rsidP="00750CC2">
      <w:pPr>
        <w:numPr>
          <w:ilvl w:val="0"/>
          <w:numId w:val="717"/>
        </w:numPr>
        <w:spacing w:before="240"/>
        <w:rPr>
          <w:sz w:val="20"/>
          <w:szCs w:val="20"/>
        </w:rPr>
      </w:pPr>
      <w:r>
        <w:rPr>
          <w:rFonts w:ascii="Times New Roman" w:eastAsia="Times New Roman" w:hAnsi="Times New Roman" w:cs="Times New Roman"/>
          <w:b/>
          <w:bCs/>
          <w:sz w:val="20"/>
          <w:szCs w:val="20"/>
        </w:rPr>
        <w:t>Right to Registration of FIR:</w:t>
      </w:r>
      <w:r>
        <w:rPr>
          <w:rFonts w:ascii="Times New Roman" w:eastAsia="Times New Roman" w:hAnsi="Times New Roman" w:cs="Times New Roman"/>
          <w:sz w:val="20"/>
          <w:szCs w:val="20"/>
        </w:rPr>
        <w:t xml:space="preserve"> Right to registration of an FIR w</w:t>
      </w:r>
      <w:r>
        <w:rPr>
          <w:rFonts w:ascii="Times New Roman" w:eastAsia="Times New Roman" w:hAnsi="Times New Roman" w:cs="Times New Roman"/>
          <w:sz w:val="20"/>
          <w:szCs w:val="20"/>
        </w:rPr>
        <w:t>here the information discloses a cognizable offence under Section 154 Cr.P.C.</w:t>
      </w:r>
    </w:p>
    <w:p w:rsidR="001E296C" w:rsidRDefault="00750CC2" w:rsidP="00750CC2">
      <w:pPr>
        <w:numPr>
          <w:ilvl w:val="0"/>
          <w:numId w:val="717"/>
        </w:numPr>
        <w:rPr>
          <w:sz w:val="20"/>
          <w:szCs w:val="20"/>
        </w:rPr>
      </w:pPr>
      <w:r>
        <w:rPr>
          <w:rFonts w:ascii="Times New Roman" w:eastAsia="Times New Roman" w:hAnsi="Times New Roman" w:cs="Times New Roman"/>
          <w:b/>
          <w:bCs/>
          <w:sz w:val="20"/>
          <w:szCs w:val="20"/>
        </w:rPr>
        <w:t>Right to File Private Complaint:</w:t>
      </w:r>
      <w:r>
        <w:rPr>
          <w:rFonts w:ascii="Times New Roman" w:eastAsia="Times New Roman" w:hAnsi="Times New Roman" w:cs="Times New Roman"/>
          <w:sz w:val="20"/>
          <w:szCs w:val="20"/>
        </w:rPr>
        <w:t xml:space="preserve"> Right to institute a private complaint under Section 200 Cr.P.C. where legally appropriate.</w:t>
      </w:r>
    </w:p>
    <w:p w:rsidR="001E296C" w:rsidRDefault="00750CC2" w:rsidP="00750CC2">
      <w:pPr>
        <w:numPr>
          <w:ilvl w:val="0"/>
          <w:numId w:val="717"/>
        </w:numPr>
        <w:rPr>
          <w:sz w:val="20"/>
          <w:szCs w:val="20"/>
        </w:rPr>
      </w:pPr>
      <w:r>
        <w:rPr>
          <w:rFonts w:ascii="Times New Roman" w:eastAsia="Times New Roman" w:hAnsi="Times New Roman" w:cs="Times New Roman"/>
          <w:b/>
          <w:bCs/>
          <w:sz w:val="20"/>
          <w:szCs w:val="20"/>
        </w:rPr>
        <w:t>Right to Obtain Relevant Records:</w:t>
      </w:r>
      <w:r>
        <w:rPr>
          <w:rFonts w:ascii="Times New Roman" w:eastAsia="Times New Roman" w:hAnsi="Times New Roman" w:cs="Times New Roman"/>
          <w:sz w:val="20"/>
          <w:szCs w:val="20"/>
        </w:rPr>
        <w:t xml:space="preserve"> Right to obtain certified copies of the FIR and relevant police/judicial record in accordance with applicable rules.</w:t>
      </w:r>
    </w:p>
    <w:p w:rsidR="001E296C" w:rsidRDefault="00750CC2" w:rsidP="00750CC2">
      <w:pPr>
        <w:numPr>
          <w:ilvl w:val="0"/>
          <w:numId w:val="717"/>
        </w:numPr>
        <w:spacing w:after="240"/>
        <w:rPr>
          <w:sz w:val="20"/>
          <w:szCs w:val="20"/>
        </w:rPr>
      </w:pPr>
      <w:r>
        <w:rPr>
          <w:rFonts w:ascii="Times New Roman" w:eastAsia="Times New Roman" w:hAnsi="Times New Roman" w:cs="Times New Roman"/>
          <w:b/>
          <w:bCs/>
          <w:sz w:val="20"/>
          <w:szCs w:val="20"/>
        </w:rPr>
        <w:t>Right to Engage Private Counsel:</w:t>
      </w:r>
      <w:r>
        <w:rPr>
          <w:rFonts w:ascii="Times New Roman" w:eastAsia="Times New Roman" w:hAnsi="Times New Roman" w:cs="Times New Roman"/>
          <w:sz w:val="20"/>
          <w:szCs w:val="20"/>
        </w:rPr>
        <w:t xml:space="preserve"> Right to engage private counsel to assist the prosecution, subject to Section 493 Cr.P.C. and applicable </w:t>
      </w:r>
      <w:r>
        <w:rPr>
          <w:rFonts w:ascii="Times New Roman" w:eastAsia="Times New Roman" w:hAnsi="Times New Roman" w:cs="Times New Roman"/>
          <w:sz w:val="20"/>
          <w:szCs w:val="20"/>
        </w:rPr>
        <w:t>law.</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62" w:name="_tjzjuwt39nzj" w:colFirst="0" w:colLast="0"/>
      <w:bookmarkEnd w:id="1462"/>
      <w:r>
        <w:rPr>
          <w:rFonts w:ascii="Times New Roman" w:eastAsia="Times New Roman" w:hAnsi="Times New Roman" w:cs="Times New Roman"/>
          <w:b/>
          <w:bCs/>
          <w:color w:val="000000"/>
          <w:sz w:val="20"/>
          <w:szCs w:val="20"/>
        </w:rPr>
        <w:lastRenderedPageBreak/>
        <w:t>Responsibilities</w:t>
      </w:r>
    </w:p>
    <w:p w:rsidR="001E296C" w:rsidRDefault="00750CC2" w:rsidP="00750CC2">
      <w:pPr>
        <w:numPr>
          <w:ilvl w:val="0"/>
          <w:numId w:val="17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Provide truthful information and evidence.</w:t>
      </w:r>
    </w:p>
    <w:p w:rsidR="001E296C" w:rsidRDefault="00750CC2" w:rsidP="00750CC2">
      <w:pPr>
        <w:numPr>
          <w:ilvl w:val="0"/>
          <w:numId w:val="1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Avoid false, frivolous, or malicious allegations.</w:t>
      </w:r>
    </w:p>
    <w:p w:rsidR="001E296C" w:rsidRDefault="00750CC2" w:rsidP="00750CC2">
      <w:pPr>
        <w:numPr>
          <w:ilvl w:val="0"/>
          <w:numId w:val="1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Produce relevant original documentary evidence where required.</w:t>
      </w:r>
    </w:p>
    <w:p w:rsidR="001E296C" w:rsidRDefault="00750CC2" w:rsidP="00750CC2">
      <w:pPr>
        <w:numPr>
          <w:ilvl w:val="0"/>
          <w:numId w:val="17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Appear before the court when summoned.</w:t>
      </w:r>
    </w:p>
    <w:p w:rsidR="001E296C" w:rsidRDefault="00750CC2" w:rsidP="00750CC2">
      <w:pPr>
        <w:numPr>
          <w:ilvl w:val="0"/>
          <w:numId w:val="17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Submit to cross-examination during tria</w:t>
      </w:r>
      <w:r>
        <w:rPr>
          <w:rFonts w:ascii="Times New Roman" w:eastAsia="Times New Roman" w:hAnsi="Times New Roman" w:cs="Times New Roman"/>
          <w:sz w:val="20"/>
          <w:szCs w:val="20"/>
        </w:rPr>
        <w:t>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63" w:name="_tpgi8xlq3wf6" w:colFirst="0" w:colLast="0"/>
      <w:bookmarkEnd w:id="1463"/>
      <w:r>
        <w:rPr>
          <w:rFonts w:ascii="Times New Roman" w:eastAsia="Times New Roman" w:hAnsi="Times New Roman" w:cs="Times New Roman"/>
          <w:b/>
          <w:bCs/>
          <w:sz w:val="20"/>
          <w:szCs w:val="20"/>
        </w:rPr>
        <w:t xml:space="preserve"> Accused Person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64" w:name="_jb9ie66xm2zk" w:colFirst="0" w:colLast="0"/>
      <w:bookmarkEnd w:id="1464"/>
      <w:r>
        <w:rPr>
          <w:rFonts w:ascii="Times New Roman" w:eastAsia="Times New Roman" w:hAnsi="Times New Roman" w:cs="Times New Roman"/>
          <w:b/>
          <w:bCs/>
          <w:color w:val="000000"/>
          <w:sz w:val="20"/>
          <w:szCs w:val="20"/>
        </w:rPr>
        <w:t>Rights</w:t>
      </w:r>
    </w:p>
    <w:p w:rsidR="001E296C" w:rsidRDefault="00750CC2" w:rsidP="00750CC2">
      <w:pPr>
        <w:numPr>
          <w:ilvl w:val="0"/>
          <w:numId w:val="781"/>
        </w:numPr>
        <w:spacing w:before="240"/>
        <w:rPr>
          <w:sz w:val="20"/>
          <w:szCs w:val="20"/>
        </w:rPr>
      </w:pPr>
      <w:r>
        <w:rPr>
          <w:rFonts w:ascii="Times New Roman" w:eastAsia="Times New Roman" w:hAnsi="Times New Roman" w:cs="Times New Roman"/>
          <w:b/>
          <w:bCs/>
          <w:sz w:val="20"/>
          <w:szCs w:val="20"/>
        </w:rPr>
        <w:t>Right to Fair Trial and Due Process:</w:t>
      </w:r>
      <w:r>
        <w:rPr>
          <w:rFonts w:ascii="Times New Roman" w:eastAsia="Times New Roman" w:hAnsi="Times New Roman" w:cs="Times New Roman"/>
          <w:sz w:val="20"/>
          <w:szCs w:val="20"/>
        </w:rPr>
        <w:t xml:space="preserve"> Article 10-A of the Constitution of Pakistan.</w:t>
      </w:r>
    </w:p>
    <w:p w:rsidR="001E296C" w:rsidRDefault="00750CC2" w:rsidP="00750CC2">
      <w:pPr>
        <w:numPr>
          <w:ilvl w:val="0"/>
          <w:numId w:val="781"/>
        </w:numPr>
        <w:rPr>
          <w:sz w:val="20"/>
          <w:szCs w:val="20"/>
        </w:rPr>
      </w:pPr>
      <w:r>
        <w:rPr>
          <w:rFonts w:ascii="Times New Roman" w:eastAsia="Times New Roman" w:hAnsi="Times New Roman" w:cs="Times New Roman"/>
          <w:b/>
          <w:bCs/>
          <w:sz w:val="20"/>
          <w:szCs w:val="20"/>
        </w:rPr>
        <w:t>Right to be Informed of Grounds of Arrest:</w:t>
      </w:r>
      <w:r>
        <w:rPr>
          <w:rFonts w:ascii="Times New Roman" w:eastAsia="Times New Roman" w:hAnsi="Times New Roman" w:cs="Times New Roman"/>
          <w:sz w:val="20"/>
          <w:szCs w:val="20"/>
        </w:rPr>
        <w:t xml:space="preserve"> Article 10(1) of the Constitution.</w:t>
      </w:r>
    </w:p>
    <w:p w:rsidR="001E296C" w:rsidRDefault="00750CC2" w:rsidP="00750CC2">
      <w:pPr>
        <w:numPr>
          <w:ilvl w:val="0"/>
          <w:numId w:val="781"/>
        </w:numPr>
        <w:rPr>
          <w:sz w:val="20"/>
          <w:szCs w:val="20"/>
        </w:rPr>
      </w:pPr>
      <w:r>
        <w:rPr>
          <w:rFonts w:ascii="Times New Roman" w:eastAsia="Times New Roman" w:hAnsi="Times New Roman" w:cs="Times New Roman"/>
          <w:b/>
          <w:bCs/>
          <w:sz w:val="20"/>
          <w:szCs w:val="20"/>
        </w:rPr>
        <w:t>Right to Legal Representation:</w:t>
      </w:r>
      <w:r>
        <w:rPr>
          <w:rFonts w:ascii="Times New Roman" w:eastAsia="Times New Roman" w:hAnsi="Times New Roman" w:cs="Times New Roman"/>
          <w:sz w:val="20"/>
          <w:szCs w:val="20"/>
        </w:rPr>
        <w:t xml:space="preserve"> Right to consult and be defended by a </w:t>
      </w:r>
      <w:r>
        <w:rPr>
          <w:rFonts w:ascii="Times New Roman" w:eastAsia="Times New Roman" w:hAnsi="Times New Roman" w:cs="Times New Roman"/>
          <w:sz w:val="20"/>
          <w:szCs w:val="20"/>
        </w:rPr>
        <w:t>legal practitioner.</w:t>
      </w:r>
    </w:p>
    <w:p w:rsidR="001E296C" w:rsidRDefault="00750CC2" w:rsidP="00750CC2">
      <w:pPr>
        <w:numPr>
          <w:ilvl w:val="0"/>
          <w:numId w:val="781"/>
        </w:numPr>
        <w:rPr>
          <w:sz w:val="20"/>
          <w:szCs w:val="20"/>
        </w:rPr>
      </w:pPr>
      <w:r>
        <w:rPr>
          <w:rFonts w:ascii="Times New Roman" w:eastAsia="Times New Roman" w:hAnsi="Times New Roman" w:cs="Times New Roman"/>
          <w:b/>
          <w:bCs/>
          <w:sz w:val="20"/>
          <w:szCs w:val="20"/>
        </w:rPr>
        <w:t>Right to Bail:</w:t>
      </w:r>
      <w:r>
        <w:rPr>
          <w:rFonts w:ascii="Times New Roman" w:eastAsia="Times New Roman" w:hAnsi="Times New Roman" w:cs="Times New Roman"/>
          <w:sz w:val="20"/>
          <w:szCs w:val="20"/>
        </w:rPr>
        <w:t xml:space="preserve"> Right to seek pre-arrest bail under Section 498 Cr.P.C. and post-arrest bail under Section 497 Cr.P.C., where legally maintainable.</w:t>
      </w:r>
    </w:p>
    <w:p w:rsidR="001E296C" w:rsidRDefault="00750CC2" w:rsidP="00750CC2">
      <w:pPr>
        <w:numPr>
          <w:ilvl w:val="0"/>
          <w:numId w:val="781"/>
        </w:numPr>
        <w:spacing w:after="240"/>
        <w:rPr>
          <w:sz w:val="20"/>
          <w:szCs w:val="20"/>
        </w:rPr>
      </w:pPr>
      <w:r>
        <w:rPr>
          <w:rFonts w:ascii="Times New Roman" w:eastAsia="Times New Roman" w:hAnsi="Times New Roman" w:cs="Times New Roman"/>
          <w:b/>
          <w:bCs/>
          <w:sz w:val="20"/>
          <w:szCs w:val="20"/>
        </w:rPr>
        <w:t>Presumption of Innocence:</w:t>
      </w:r>
      <w:r>
        <w:rPr>
          <w:rFonts w:ascii="Times New Roman" w:eastAsia="Times New Roman" w:hAnsi="Times New Roman" w:cs="Times New Roman"/>
          <w:sz w:val="20"/>
          <w:szCs w:val="20"/>
        </w:rPr>
        <w:t xml:space="preserve"> The accused is presumed innocent unless guilt is established according to law.</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65" w:name="_d7wbv8fazuyp" w:colFirst="0" w:colLast="0"/>
      <w:bookmarkEnd w:id="1465"/>
      <w:r>
        <w:rPr>
          <w:rFonts w:ascii="Times New Roman" w:eastAsia="Times New Roman" w:hAnsi="Times New Roman" w:cs="Times New Roman"/>
          <w:b/>
          <w:bCs/>
          <w:color w:val="000000"/>
          <w:sz w:val="20"/>
          <w:szCs w:val="20"/>
        </w:rPr>
        <w:t>Responsibilities</w:t>
      </w:r>
    </w:p>
    <w:p w:rsidR="001E296C" w:rsidRDefault="00750CC2" w:rsidP="00750CC2">
      <w:pPr>
        <w:numPr>
          <w:ilvl w:val="0"/>
          <w:numId w:val="36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lawful court orders and processes.</w:t>
      </w:r>
    </w:p>
    <w:p w:rsidR="001E296C" w:rsidRDefault="00750CC2" w:rsidP="00750CC2">
      <w:pPr>
        <w:numPr>
          <w:ilvl w:val="0"/>
          <w:numId w:val="36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Surrender where required by a lawful order.</w:t>
      </w:r>
    </w:p>
    <w:p w:rsidR="001E296C" w:rsidRDefault="00750CC2" w:rsidP="00750CC2">
      <w:pPr>
        <w:numPr>
          <w:ilvl w:val="0"/>
          <w:numId w:val="36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bail conditions and execute the required bail bond.</w:t>
      </w:r>
    </w:p>
    <w:p w:rsidR="001E296C" w:rsidRDefault="00750CC2" w:rsidP="00750CC2">
      <w:pPr>
        <w:numPr>
          <w:ilvl w:val="0"/>
          <w:numId w:val="36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Atte</w:t>
      </w:r>
      <w:r>
        <w:rPr>
          <w:rFonts w:ascii="Times New Roman" w:eastAsia="Times New Roman" w:hAnsi="Times New Roman" w:cs="Times New Roman"/>
          <w:sz w:val="20"/>
          <w:szCs w:val="20"/>
        </w:rPr>
        <w:t>nd proceedings as required.</w:t>
      </w:r>
    </w:p>
    <w:p w:rsidR="001E296C" w:rsidRDefault="00750CC2" w:rsidP="00750CC2">
      <w:pPr>
        <w:numPr>
          <w:ilvl w:val="0"/>
          <w:numId w:val="36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Refrain from tampering with evidence or influencing prosecution witnesses.</w:t>
      </w:r>
    </w:p>
    <w:p w:rsidR="001E296C" w:rsidRDefault="00750CC2" w:rsidP="00750CC2">
      <w:pPr>
        <w:spacing w:before="240" w:after="240"/>
      </w:pPr>
      <w:r>
        <w:rPr>
          <w:rFonts w:ascii="Times New Roman" w:eastAsia="Times New Roman" w:hAnsi="Times New Roman" w:cs="Times New Roman"/>
          <w:b/>
          <w:bCs/>
          <w:sz w:val="48"/>
          <w:szCs w:val="48"/>
        </w:rPr>
        <w:t xml:space="preserve">10.2 Counterfeiting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u w:val="single"/>
        </w:rPr>
        <w:t xml:space="preserve"> i)  Applicable Laws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466" w:name="_8ijh6rqvxedy" w:colFirst="0" w:colLast="0"/>
      <w:bookmarkEnd w:id="1466"/>
      <w:r>
        <w:rPr>
          <w:rFonts w:ascii="Times New Roman" w:eastAsia="Times New Roman" w:hAnsi="Times New Roman" w:cs="Times New Roman"/>
          <w:b/>
          <w:bCs/>
          <w:sz w:val="20"/>
          <w:szCs w:val="20"/>
        </w:rPr>
        <w:t>APPLICABLE LAWS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67" w:name="_dl2ohuljtz34" w:colFirst="0" w:colLast="0"/>
      <w:bookmarkEnd w:id="1467"/>
      <w:r>
        <w:rPr>
          <w:rFonts w:ascii="Times New Roman" w:eastAsia="Times New Roman" w:hAnsi="Times New Roman" w:cs="Times New Roman"/>
          <w:b/>
          <w:bCs/>
          <w:color w:val="000000"/>
          <w:sz w:val="20"/>
          <w:szCs w:val="20"/>
        </w:rPr>
        <w:t>Scenario 1 — Counterfeiting Currency Notes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Laws:</w:t>
      </w:r>
    </w:p>
    <w:p w:rsidR="001E296C" w:rsidRDefault="00750CC2" w:rsidP="00750CC2">
      <w:pPr>
        <w:numPr>
          <w:ilvl w:val="0"/>
          <w:numId w:val="22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Pakistan Penal Code, 1860:</w:t>
      </w:r>
    </w:p>
    <w:p w:rsidR="001E296C" w:rsidRDefault="00750CC2" w:rsidP="00750CC2">
      <w:pPr>
        <w:numPr>
          <w:ilvl w:val="1"/>
          <w:numId w:val="229"/>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489-A — Counterfeiting currency notes or bank notes.</w:t>
      </w:r>
    </w:p>
    <w:p w:rsidR="001E296C" w:rsidRDefault="00750CC2" w:rsidP="00750CC2">
      <w:pPr>
        <w:numPr>
          <w:ilvl w:val="1"/>
          <w:numId w:val="229"/>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489-D — Possessing machinery or instruments for counterfeiting.</w:t>
      </w:r>
    </w:p>
    <w:p w:rsidR="001E296C" w:rsidRDefault="00750CC2" w:rsidP="00750CC2">
      <w:pPr>
        <w:numPr>
          <w:ilvl w:val="0"/>
          <w:numId w:val="229"/>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Code of Criminal Procedure, 1898 — Schedule II.</w:t>
      </w:r>
    </w:p>
    <w:p w:rsidR="001E296C" w:rsidRDefault="00750CC2" w:rsidP="00750CC2">
      <w:pPr>
        <w:numPr>
          <w:ilvl w:val="0"/>
          <w:numId w:val="229"/>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State Bank of Pakistan Act, 1956.</w:t>
      </w:r>
    </w:p>
    <w:p w:rsidR="001E296C" w:rsidRDefault="00750CC2" w:rsidP="00750CC2">
      <w:pPr>
        <w:numPr>
          <w:ilvl w:val="0"/>
          <w:numId w:val="229"/>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FIA Act, 1974</w:t>
      </w:r>
      <w:r>
        <w:rPr>
          <w:rFonts w:ascii="Times New Roman" w:eastAsia="Times New Roman" w:hAnsi="Times New Roman" w:cs="Times New Roman"/>
          <w:sz w:val="20"/>
          <w:szCs w:val="20"/>
        </w:rPr>
        <w:t>.</w:t>
      </w:r>
    </w:p>
    <w:p w:rsidR="001E296C" w:rsidRDefault="00750CC2" w:rsidP="00750CC2">
      <w:pPr>
        <w:numPr>
          <w:ilvl w:val="0"/>
          <w:numId w:val="22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Qanun-e-Shahadat Order, 1984 — Articles 117–119.</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68" w:name="_w47125x0gbz5" w:colFirst="0" w:colLast="0"/>
      <w:bookmarkEnd w:id="1468"/>
      <w:r>
        <w:rPr>
          <w:rFonts w:ascii="Times New Roman" w:eastAsia="Times New Roman" w:hAnsi="Times New Roman" w:cs="Times New Roman"/>
          <w:b/>
          <w:bCs/>
          <w:color w:val="000000"/>
          <w:sz w:val="20"/>
          <w:szCs w:val="20"/>
        </w:rPr>
        <w:t>Scenario 2 — Uttering / Passing Counterfeit Currency</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Primary Laws:</w:t>
      </w:r>
    </w:p>
    <w:p w:rsidR="001E296C" w:rsidRDefault="00750CC2" w:rsidP="00750CC2">
      <w:pPr>
        <w:numPr>
          <w:ilvl w:val="0"/>
          <w:numId w:val="59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PPC Section 489-B — Using or passing counterfeit currency as genuine.</w:t>
      </w:r>
    </w:p>
    <w:p w:rsidR="001E296C" w:rsidRDefault="00750CC2" w:rsidP="00750CC2">
      <w:pPr>
        <w:numPr>
          <w:ilvl w:val="0"/>
          <w:numId w:val="59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PPC Section 489-C — Possession of counterfeit currency.</w:t>
      </w:r>
    </w:p>
    <w:p w:rsidR="001E296C" w:rsidRDefault="00750CC2" w:rsidP="00750CC2">
      <w:pPr>
        <w:numPr>
          <w:ilvl w:val="0"/>
          <w:numId w:val="59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CrPC Schedule II.</w:t>
      </w:r>
    </w:p>
    <w:p w:rsidR="001E296C" w:rsidRDefault="00750CC2" w:rsidP="00750CC2">
      <w:pPr>
        <w:numPr>
          <w:ilvl w:val="0"/>
          <w:numId w:val="59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Qanun-e-Shahadat Order, 1984 — Article 122 and relevant evidentiary provisions.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69" w:name="_8rwxo5wn88s2" w:colFirst="0" w:colLast="0"/>
      <w:bookmarkEnd w:id="1469"/>
      <w:r>
        <w:rPr>
          <w:rFonts w:ascii="Times New Roman" w:eastAsia="Times New Roman" w:hAnsi="Times New Roman" w:cs="Times New Roman"/>
          <w:b/>
          <w:bCs/>
          <w:color w:val="000000"/>
          <w:sz w:val="20"/>
          <w:szCs w:val="20"/>
        </w:rPr>
        <w:t>Scenario 3 — Counterfeiting Coins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Laws:</w:t>
      </w:r>
    </w:p>
    <w:p w:rsidR="001E296C" w:rsidRDefault="00750CC2" w:rsidP="00750CC2">
      <w:pPr>
        <w:numPr>
          <w:ilvl w:val="0"/>
          <w:numId w:val="2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PPC Section 230 — Definition.</w:t>
      </w:r>
    </w:p>
    <w:p w:rsidR="001E296C" w:rsidRDefault="00750CC2" w:rsidP="00750CC2">
      <w:pPr>
        <w:numPr>
          <w:ilvl w:val="0"/>
          <w:numId w:val="24"/>
        </w:numPr>
        <w:rPr>
          <w:rFonts w:ascii="Times New Roman" w:eastAsia="Times New Roman" w:hAnsi="Times New Roman" w:cs="Times New Roman"/>
          <w:sz w:val="20"/>
          <w:szCs w:val="20"/>
        </w:rPr>
      </w:pPr>
      <w:r>
        <w:rPr>
          <w:rFonts w:ascii="Times New Roman" w:eastAsia="Times New Roman" w:hAnsi="Times New Roman" w:cs="Times New Roman"/>
          <w:sz w:val="20"/>
          <w:szCs w:val="20"/>
        </w:rPr>
        <w:t>PPC Section 231 — Counterfeiting coin.</w:t>
      </w:r>
    </w:p>
    <w:p w:rsidR="001E296C" w:rsidRDefault="00750CC2" w:rsidP="00750CC2">
      <w:pPr>
        <w:numPr>
          <w:ilvl w:val="0"/>
          <w:numId w:val="24"/>
        </w:numPr>
        <w:rPr>
          <w:rFonts w:ascii="Times New Roman" w:eastAsia="Times New Roman" w:hAnsi="Times New Roman" w:cs="Times New Roman"/>
          <w:sz w:val="20"/>
          <w:szCs w:val="20"/>
        </w:rPr>
      </w:pPr>
      <w:r>
        <w:rPr>
          <w:rFonts w:ascii="Times New Roman" w:eastAsia="Times New Roman" w:hAnsi="Times New Roman" w:cs="Times New Roman"/>
          <w:sz w:val="20"/>
          <w:szCs w:val="20"/>
        </w:rPr>
        <w:t>PPC Section 232 — Counterfeiting State co</w:t>
      </w:r>
      <w:r>
        <w:rPr>
          <w:rFonts w:ascii="Times New Roman" w:eastAsia="Times New Roman" w:hAnsi="Times New Roman" w:cs="Times New Roman"/>
          <w:sz w:val="20"/>
          <w:szCs w:val="20"/>
        </w:rPr>
        <w:t>in.</w:t>
      </w:r>
    </w:p>
    <w:p w:rsidR="001E296C" w:rsidRDefault="00750CC2" w:rsidP="00750CC2">
      <w:pPr>
        <w:numPr>
          <w:ilvl w:val="0"/>
          <w:numId w:val="24"/>
        </w:numPr>
        <w:rPr>
          <w:rFonts w:ascii="Times New Roman" w:eastAsia="Times New Roman" w:hAnsi="Times New Roman" w:cs="Times New Roman"/>
          <w:sz w:val="20"/>
          <w:szCs w:val="20"/>
        </w:rPr>
      </w:pPr>
      <w:r>
        <w:rPr>
          <w:rFonts w:ascii="Times New Roman" w:eastAsia="Times New Roman" w:hAnsi="Times New Roman" w:cs="Times New Roman"/>
          <w:sz w:val="20"/>
          <w:szCs w:val="20"/>
        </w:rPr>
        <w:t>PPC Sections 233–235 — Instruments, dies, and machinery.</w:t>
      </w:r>
    </w:p>
    <w:p w:rsidR="001E296C" w:rsidRDefault="00750CC2" w:rsidP="00750CC2">
      <w:pPr>
        <w:numPr>
          <w:ilvl w:val="0"/>
          <w:numId w:val="2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CrPC Schedule II.</w:t>
      </w:r>
    </w:p>
    <w:p w:rsidR="001E296C" w:rsidRDefault="00750CC2" w:rsidP="00750CC2">
      <w:pPr>
        <w:numPr>
          <w:ilvl w:val="0"/>
          <w:numId w:val="2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Qanun-e-Shahadat Order, 1984 — Articles 59 and 70.</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70" w:name="_wui9ppi539wy" w:colFirst="0" w:colLast="0"/>
      <w:bookmarkEnd w:id="1470"/>
      <w:r>
        <w:rPr>
          <w:rFonts w:ascii="Times New Roman" w:eastAsia="Times New Roman" w:hAnsi="Times New Roman" w:cs="Times New Roman"/>
          <w:b/>
          <w:bCs/>
          <w:color w:val="000000"/>
          <w:sz w:val="20"/>
          <w:szCs w:val="20"/>
        </w:rPr>
        <w:t>Scenario 4 — Counterfeiting Government Stamps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Laws:</w:t>
      </w:r>
    </w:p>
    <w:p w:rsidR="001E296C" w:rsidRDefault="00750CC2" w:rsidP="00750CC2">
      <w:pPr>
        <w:numPr>
          <w:ilvl w:val="0"/>
          <w:numId w:val="77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PPC Section 255 — Counterfeiting Government stamp.</w:t>
      </w:r>
    </w:p>
    <w:p w:rsidR="001E296C" w:rsidRDefault="00750CC2" w:rsidP="00750CC2">
      <w:pPr>
        <w:numPr>
          <w:ilvl w:val="0"/>
          <w:numId w:val="77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PPC Sections 25</w:t>
      </w:r>
      <w:r>
        <w:rPr>
          <w:rFonts w:ascii="Times New Roman" w:eastAsia="Times New Roman" w:hAnsi="Times New Roman" w:cs="Times New Roman"/>
          <w:sz w:val="20"/>
          <w:szCs w:val="20"/>
        </w:rPr>
        <w:t>6–258 — Possession, manufacture, and sale-related offences.</w:t>
      </w:r>
    </w:p>
    <w:p w:rsidR="001E296C" w:rsidRDefault="00750CC2" w:rsidP="00750CC2">
      <w:pPr>
        <w:numPr>
          <w:ilvl w:val="0"/>
          <w:numId w:val="77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PPC Sections 259–260 — Using counterfeit stamps.</w:t>
      </w:r>
    </w:p>
    <w:p w:rsidR="001E296C" w:rsidRDefault="00750CC2" w:rsidP="00750CC2">
      <w:pPr>
        <w:numPr>
          <w:ilvl w:val="0"/>
          <w:numId w:val="77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Stamp Act, 1899.</w:t>
      </w:r>
    </w:p>
    <w:p w:rsidR="001E296C" w:rsidRDefault="00750CC2" w:rsidP="00750CC2">
      <w:pPr>
        <w:numPr>
          <w:ilvl w:val="0"/>
          <w:numId w:val="77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Fees Act, 1870.</w:t>
      </w:r>
    </w:p>
    <w:p w:rsidR="001E296C" w:rsidRDefault="00750CC2" w:rsidP="00750CC2">
      <w:pPr>
        <w:numPr>
          <w:ilvl w:val="0"/>
          <w:numId w:val="77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CrPC Schedule II.</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71" w:name="_2b99pl50tz5k" w:colFirst="0" w:colLast="0"/>
      <w:bookmarkEnd w:id="1471"/>
      <w:r>
        <w:rPr>
          <w:rFonts w:ascii="Times New Roman" w:eastAsia="Times New Roman" w:hAnsi="Times New Roman" w:cs="Times New Roman"/>
          <w:b/>
          <w:bCs/>
          <w:color w:val="000000"/>
          <w:sz w:val="20"/>
          <w:szCs w:val="20"/>
        </w:rPr>
        <w:t>Scenario 5 — Counterfeiting Property Marks / Trademarks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Laws:</w:t>
      </w:r>
    </w:p>
    <w:p w:rsidR="001E296C" w:rsidRDefault="00750CC2" w:rsidP="00750CC2">
      <w:pPr>
        <w:numPr>
          <w:ilvl w:val="0"/>
          <w:numId w:val="55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PPC Sections 479–482 — False property marks.</w:t>
      </w:r>
    </w:p>
    <w:p w:rsidR="001E296C" w:rsidRDefault="00750CC2" w:rsidP="00750CC2">
      <w:pPr>
        <w:numPr>
          <w:ilvl w:val="0"/>
          <w:numId w:val="55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PPC Section 483 — Counterfeiting property marks.</w:t>
      </w:r>
    </w:p>
    <w:p w:rsidR="001E296C" w:rsidRDefault="00750CC2" w:rsidP="00750CC2">
      <w:pPr>
        <w:numPr>
          <w:ilvl w:val="0"/>
          <w:numId w:val="55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PPC Sections 485–486 — Instruments and sale of goods bearing counterfeit marks.</w:t>
      </w:r>
    </w:p>
    <w:p w:rsidR="001E296C" w:rsidRDefault="00750CC2" w:rsidP="00750CC2">
      <w:pPr>
        <w:numPr>
          <w:ilvl w:val="0"/>
          <w:numId w:val="55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Trade Marks Ordinance, 2001.</w:t>
      </w:r>
    </w:p>
    <w:p w:rsidR="001E296C" w:rsidRDefault="00750CC2" w:rsidP="00750CC2">
      <w:pPr>
        <w:numPr>
          <w:ilvl w:val="0"/>
          <w:numId w:val="55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Copyright Ordinance, 1962.</w:t>
      </w:r>
    </w:p>
    <w:p w:rsidR="001E296C" w:rsidRDefault="00750CC2" w:rsidP="00750CC2">
      <w:pPr>
        <w:numPr>
          <w:ilvl w:val="0"/>
          <w:numId w:val="55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CrPC Schedule II.</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72" w:name="_xshs5c31eldp" w:colFirst="0" w:colLast="0"/>
      <w:bookmarkEnd w:id="1472"/>
      <w:r>
        <w:rPr>
          <w:rFonts w:ascii="Times New Roman" w:eastAsia="Times New Roman" w:hAnsi="Times New Roman" w:cs="Times New Roman"/>
          <w:b/>
          <w:bCs/>
          <w:color w:val="000000"/>
          <w:sz w:val="20"/>
          <w:szCs w:val="20"/>
        </w:rPr>
        <w:t>Scenario 6 — Counterfeiting Official Seals / Securities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Laws:</w:t>
      </w:r>
    </w:p>
    <w:p w:rsidR="001E296C" w:rsidRDefault="00750CC2" w:rsidP="00750CC2">
      <w:pPr>
        <w:numPr>
          <w:ilvl w:val="0"/>
          <w:numId w:val="51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PPC Section 472 — Making or possessing counterfeit seals for valuable securities.</w:t>
      </w:r>
    </w:p>
    <w:p w:rsidR="001E296C" w:rsidRDefault="00750CC2" w:rsidP="00750CC2">
      <w:pPr>
        <w:numPr>
          <w:ilvl w:val="0"/>
          <w:numId w:val="514"/>
        </w:numPr>
        <w:rPr>
          <w:rFonts w:ascii="Times New Roman" w:eastAsia="Times New Roman" w:hAnsi="Times New Roman" w:cs="Times New Roman"/>
          <w:sz w:val="20"/>
          <w:szCs w:val="20"/>
        </w:rPr>
      </w:pPr>
      <w:r>
        <w:rPr>
          <w:rFonts w:ascii="Times New Roman" w:eastAsia="Times New Roman" w:hAnsi="Times New Roman" w:cs="Times New Roman"/>
          <w:sz w:val="20"/>
          <w:szCs w:val="20"/>
        </w:rPr>
        <w:t>PPC Section 473.</w:t>
      </w:r>
    </w:p>
    <w:p w:rsidR="001E296C" w:rsidRDefault="00750CC2" w:rsidP="00750CC2">
      <w:pPr>
        <w:numPr>
          <w:ilvl w:val="0"/>
          <w:numId w:val="514"/>
        </w:numPr>
        <w:rPr>
          <w:rFonts w:ascii="Times New Roman" w:eastAsia="Times New Roman" w:hAnsi="Times New Roman" w:cs="Times New Roman"/>
          <w:sz w:val="20"/>
          <w:szCs w:val="20"/>
        </w:rPr>
      </w:pPr>
      <w:r>
        <w:rPr>
          <w:rFonts w:ascii="Times New Roman" w:eastAsia="Times New Roman" w:hAnsi="Times New Roman" w:cs="Times New Roman"/>
          <w:sz w:val="20"/>
          <w:szCs w:val="20"/>
        </w:rPr>
        <w:t>PPC Section 467 — Forgery of valuable security.</w:t>
      </w:r>
    </w:p>
    <w:p w:rsidR="001E296C" w:rsidRDefault="00750CC2" w:rsidP="00750CC2">
      <w:pPr>
        <w:numPr>
          <w:ilvl w:val="0"/>
          <w:numId w:val="51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CrPC Schedule II.</w:t>
      </w:r>
    </w:p>
    <w:p w:rsidR="001E296C" w:rsidRDefault="00750CC2" w:rsidP="00750CC2">
      <w:pPr>
        <w:numPr>
          <w:ilvl w:val="0"/>
          <w:numId w:val="51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Qanun-e-Shahadat Orde</w:t>
      </w:r>
      <w:r>
        <w:rPr>
          <w:rFonts w:ascii="Times New Roman" w:eastAsia="Times New Roman" w:hAnsi="Times New Roman" w:cs="Times New Roman"/>
          <w:sz w:val="20"/>
          <w:szCs w:val="20"/>
        </w:rPr>
        <w:t>r, 1984.</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73" w:name="_uhcgb8998xxx" w:colFirst="0" w:colLast="0"/>
      <w:bookmarkEnd w:id="1473"/>
      <w:r>
        <w:rPr>
          <w:rFonts w:ascii="Times New Roman" w:eastAsia="Times New Roman" w:hAnsi="Times New Roman" w:cs="Times New Roman"/>
          <w:b/>
          <w:bCs/>
          <w:color w:val="000000"/>
          <w:sz w:val="20"/>
          <w:szCs w:val="20"/>
        </w:rPr>
        <w:lastRenderedPageBreak/>
        <w:t>Scenario 7 — Digital Counterfeiting / Cyber Fraud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Laws:</w:t>
      </w:r>
    </w:p>
    <w:p w:rsidR="001E296C" w:rsidRDefault="00750CC2" w:rsidP="00750CC2">
      <w:pPr>
        <w:numPr>
          <w:ilvl w:val="0"/>
          <w:numId w:val="23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Prevention of Electronic Crimes Act, 2016 (PECA):</w:t>
      </w:r>
    </w:p>
    <w:p w:rsidR="001E296C" w:rsidRDefault="00750CC2" w:rsidP="00750CC2">
      <w:pPr>
        <w:numPr>
          <w:ilvl w:val="1"/>
          <w:numId w:val="2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13 — Electronic forgery.</w:t>
      </w:r>
    </w:p>
    <w:p w:rsidR="001E296C" w:rsidRDefault="00750CC2" w:rsidP="00750CC2">
      <w:pPr>
        <w:numPr>
          <w:ilvl w:val="1"/>
          <w:numId w:val="2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14 — Electronic fraud.</w:t>
      </w:r>
    </w:p>
    <w:p w:rsidR="001E296C" w:rsidRDefault="00750CC2" w:rsidP="00750CC2">
      <w:pPr>
        <w:numPr>
          <w:ilvl w:val="0"/>
          <w:numId w:val="2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PPC Section 489-A, where applicable.</w:t>
      </w:r>
    </w:p>
    <w:p w:rsidR="001E296C" w:rsidRDefault="00750CC2" w:rsidP="00750CC2">
      <w:pPr>
        <w:numPr>
          <w:ilvl w:val="0"/>
          <w:numId w:val="2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PPC Section 420, where cheating/</w:t>
      </w:r>
      <w:r>
        <w:rPr>
          <w:rFonts w:ascii="Times New Roman" w:eastAsia="Times New Roman" w:hAnsi="Times New Roman" w:cs="Times New Roman"/>
          <w:sz w:val="20"/>
          <w:szCs w:val="20"/>
        </w:rPr>
        <w:t>fraud is involved.</w:t>
      </w:r>
    </w:p>
    <w:p w:rsidR="001E296C" w:rsidRDefault="00750CC2" w:rsidP="00750CC2">
      <w:pPr>
        <w:numPr>
          <w:ilvl w:val="0"/>
          <w:numId w:val="2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PECA Rules.</w:t>
      </w:r>
    </w:p>
    <w:p w:rsidR="001E296C" w:rsidRDefault="00750CC2" w:rsidP="00750CC2">
      <w:pPr>
        <w:numPr>
          <w:ilvl w:val="0"/>
          <w:numId w:val="2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FIA Act, 1974.</w:t>
      </w:r>
    </w:p>
    <w:p w:rsidR="001E296C" w:rsidRDefault="00750CC2" w:rsidP="00750CC2">
      <w:pPr>
        <w:numPr>
          <w:ilvl w:val="0"/>
          <w:numId w:val="23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CrPC provisions applicable through PECA.</w:t>
      </w:r>
    </w:p>
    <w:p w:rsidR="001E296C" w:rsidRDefault="00750CC2" w:rsidP="00750CC2">
      <w:pPr>
        <w:spacing w:before="240" w:after="240"/>
      </w:pPr>
      <w:r>
        <w:rPr>
          <w:rFonts w:ascii="Times New Roman" w:eastAsia="Times New Roman" w:hAnsi="Times New Roman" w:cs="Times New Roman"/>
          <w:b/>
          <w:bCs/>
          <w:sz w:val="25"/>
          <w:szCs w:val="25"/>
          <w:u w:val="single"/>
        </w:rPr>
        <w:t xml:space="preserve"> ii)  Court Fees &amp; Costs Matrix (Pakistani Legal Framework)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474" w:name="_2jduwj8z3v60" w:colFirst="0" w:colLast="0"/>
      <w:bookmarkEnd w:id="1474"/>
      <w:r>
        <w:rPr>
          <w:rFonts w:ascii="Times New Roman" w:eastAsia="Times New Roman" w:hAnsi="Times New Roman" w:cs="Times New Roman"/>
          <w:b/>
          <w:bCs/>
          <w:sz w:val="20"/>
          <w:szCs w:val="20"/>
        </w:rPr>
        <w:t xml:space="preserve"> COURT FEES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75" w:name="_ltaws4vy4vk" w:colFirst="0" w:colLast="0"/>
      <w:bookmarkEnd w:id="1475"/>
      <w:r>
        <w:rPr>
          <w:rFonts w:ascii="Times New Roman" w:eastAsia="Times New Roman" w:hAnsi="Times New Roman" w:cs="Times New Roman"/>
          <w:b/>
          <w:bCs/>
          <w:color w:val="000000"/>
          <w:sz w:val="20"/>
          <w:szCs w:val="20"/>
        </w:rPr>
        <w:t>1. FIR / Police / FIA Complaint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Court Fee:</w:t>
      </w:r>
      <w:r>
        <w:rPr>
          <w:rFonts w:ascii="Times New Roman" w:eastAsia="Times New Roman" w:hAnsi="Times New Roman" w:cs="Times New Roman"/>
          <w:sz w:val="20"/>
          <w:szCs w:val="20"/>
        </w:rPr>
        <w:t xml:space="preserve"> Generally no court fee for registration of an FIR.</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Relevant Law:</w:t>
      </w:r>
    </w:p>
    <w:p w:rsidR="001E296C" w:rsidRDefault="00750CC2" w:rsidP="00750CC2">
      <w:pPr>
        <w:numPr>
          <w:ilvl w:val="0"/>
          <w:numId w:val="28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154 CrPC.</w:t>
      </w:r>
    </w:p>
    <w:p w:rsidR="001E296C" w:rsidRDefault="00750CC2" w:rsidP="00750CC2">
      <w:pPr>
        <w:numPr>
          <w:ilvl w:val="0"/>
          <w:numId w:val="28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FIA Act, 1974, where applicable.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76" w:name="_kplhfj2840m6" w:colFirst="0" w:colLast="0"/>
      <w:bookmarkEnd w:id="1476"/>
      <w:r>
        <w:rPr>
          <w:rFonts w:ascii="Times New Roman" w:eastAsia="Times New Roman" w:hAnsi="Times New Roman" w:cs="Times New Roman"/>
          <w:b/>
          <w:bCs/>
          <w:color w:val="000000"/>
          <w:sz w:val="20"/>
          <w:szCs w:val="20"/>
        </w:rPr>
        <w:t>2. Private Complaint under Section 200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Court Fee:</w:t>
      </w:r>
      <w:r>
        <w:rPr>
          <w:rFonts w:ascii="Times New Roman" w:eastAsia="Times New Roman" w:hAnsi="Times New Roman" w:cs="Times New Roman"/>
          <w:sz w:val="20"/>
          <w:szCs w:val="20"/>
        </w:rPr>
        <w:t xml:space="preserve"> Nominal court/stamp fee may apply.</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Relevant Law:</w:t>
      </w:r>
    </w:p>
    <w:p w:rsidR="001E296C" w:rsidRDefault="00750CC2" w:rsidP="00750CC2">
      <w:pPr>
        <w:numPr>
          <w:ilvl w:val="0"/>
          <w:numId w:val="511"/>
        </w:num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Fees Act, 1870.</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77" w:name="_h7uzpuq28k0p" w:colFirst="0" w:colLast="0"/>
      <w:bookmarkEnd w:id="1477"/>
      <w:r>
        <w:rPr>
          <w:rFonts w:ascii="Times New Roman" w:eastAsia="Times New Roman" w:hAnsi="Times New Roman" w:cs="Times New Roman"/>
          <w:b/>
          <w:bCs/>
          <w:color w:val="000000"/>
          <w:sz w:val="20"/>
          <w:szCs w:val="20"/>
        </w:rPr>
        <w:t>3. Vakalatnam</w:t>
      </w:r>
      <w:r>
        <w:rPr>
          <w:rFonts w:ascii="Times New Roman" w:eastAsia="Times New Roman" w:hAnsi="Times New Roman" w:cs="Times New Roman"/>
          <w:b/>
          <w:bCs/>
          <w:color w:val="000000"/>
          <w:sz w:val="20"/>
          <w:szCs w:val="20"/>
        </w:rPr>
        <w:t>a / Power of Attorney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Court Fee:</w:t>
      </w:r>
      <w:r>
        <w:rPr>
          <w:rFonts w:ascii="Times New Roman" w:eastAsia="Times New Roman" w:hAnsi="Times New Roman" w:cs="Times New Roman"/>
          <w:sz w:val="20"/>
          <w:szCs w:val="20"/>
        </w:rPr>
        <w:t xml:space="preserve"> Applicable court-fee stamp and advocates' welfare/professional stamps, as prescribed.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Relevant Law:</w:t>
      </w:r>
    </w:p>
    <w:p w:rsidR="001E296C" w:rsidRDefault="00750CC2" w:rsidP="00750CC2">
      <w:pPr>
        <w:numPr>
          <w:ilvl w:val="0"/>
          <w:numId w:val="23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Fees Act, 1870.</w:t>
      </w:r>
    </w:p>
    <w:p w:rsidR="001E296C" w:rsidRDefault="00750CC2" w:rsidP="00750CC2">
      <w:pPr>
        <w:numPr>
          <w:ilvl w:val="0"/>
          <w:numId w:val="23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legal practitioners' rules.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78" w:name="_jutnbndwvo9r" w:colFirst="0" w:colLast="0"/>
      <w:bookmarkEnd w:id="1478"/>
      <w:r>
        <w:rPr>
          <w:rFonts w:ascii="Times New Roman" w:eastAsia="Times New Roman" w:hAnsi="Times New Roman" w:cs="Times New Roman"/>
          <w:b/>
          <w:bCs/>
          <w:color w:val="000000"/>
          <w:sz w:val="20"/>
          <w:szCs w:val="20"/>
        </w:rPr>
        <w:t>4. Bail Applications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Court Fee:</w:t>
      </w:r>
      <w:r>
        <w:rPr>
          <w:rFonts w:ascii="Times New Roman" w:eastAsia="Times New Roman" w:hAnsi="Times New Roman" w:cs="Times New Roman"/>
          <w:sz w:val="20"/>
          <w:szCs w:val="20"/>
        </w:rPr>
        <w:t xml:space="preserve"> Applicable nominal judicial/co</w:t>
      </w:r>
      <w:r>
        <w:rPr>
          <w:rFonts w:ascii="Times New Roman" w:eastAsia="Times New Roman" w:hAnsi="Times New Roman" w:cs="Times New Roman"/>
          <w:sz w:val="20"/>
          <w:szCs w:val="20"/>
        </w:rPr>
        <w:t>urt-fee stamp.</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Relevant Law:</w:t>
      </w:r>
    </w:p>
    <w:p w:rsidR="001E296C" w:rsidRDefault="00750CC2" w:rsidP="00750CC2">
      <w:pPr>
        <w:numPr>
          <w:ilvl w:val="0"/>
          <w:numId w:val="40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Court Fees Act, 1870.</w:t>
      </w:r>
    </w:p>
    <w:p w:rsidR="001E296C" w:rsidRDefault="00750CC2" w:rsidP="00750CC2">
      <w:pPr>
        <w:numPr>
          <w:ilvl w:val="0"/>
          <w:numId w:val="40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497 and 498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79" w:name="_ncgls4yg3brk" w:colFirst="0" w:colLast="0"/>
      <w:bookmarkEnd w:id="1479"/>
      <w:r>
        <w:rPr>
          <w:rFonts w:ascii="Times New Roman" w:eastAsia="Times New Roman" w:hAnsi="Times New Roman" w:cs="Times New Roman"/>
          <w:b/>
          <w:bCs/>
          <w:color w:val="000000"/>
          <w:sz w:val="20"/>
          <w:szCs w:val="20"/>
        </w:rPr>
        <w:t>5. Criminal Appeal /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Court Fee:</w:t>
      </w:r>
      <w:r>
        <w:rPr>
          <w:rFonts w:ascii="Times New Roman" w:eastAsia="Times New Roman" w:hAnsi="Times New Roman" w:cs="Times New Roman"/>
          <w:sz w:val="20"/>
          <w:szCs w:val="20"/>
        </w:rPr>
        <w:t xml:space="preserve"> Applicable fixed/nominal court fee depending upon the forum and applicable rules.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Relevant Law:</w:t>
      </w:r>
    </w:p>
    <w:p w:rsidR="001E296C" w:rsidRDefault="00750CC2" w:rsidP="00750CC2">
      <w:pPr>
        <w:numPr>
          <w:ilvl w:val="0"/>
          <w:numId w:val="25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Fees Act, 1870.</w:t>
      </w:r>
    </w:p>
    <w:p w:rsidR="001E296C" w:rsidRDefault="00750CC2" w:rsidP="00750CC2">
      <w:pPr>
        <w:numPr>
          <w:ilvl w:val="0"/>
          <w:numId w:val="25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High Court/Sessions Court rules.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80" w:name="_l79e0nqideqg" w:colFirst="0" w:colLast="0"/>
      <w:bookmarkEnd w:id="1480"/>
      <w:r>
        <w:rPr>
          <w:rFonts w:ascii="Times New Roman" w:eastAsia="Times New Roman" w:hAnsi="Times New Roman" w:cs="Times New Roman"/>
          <w:b/>
          <w:bCs/>
          <w:color w:val="000000"/>
          <w:sz w:val="20"/>
          <w:szCs w:val="20"/>
        </w:rPr>
        <w:t>6. Certified Copies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Court Fee:</w:t>
      </w:r>
      <w:r>
        <w:rPr>
          <w:rFonts w:ascii="Times New Roman" w:eastAsia="Times New Roman" w:hAnsi="Times New Roman" w:cs="Times New Roman"/>
          <w:sz w:val="20"/>
          <w:szCs w:val="20"/>
        </w:rPr>
        <w:t xml:space="preserve"> Copying/certification charges as prescribed by the relevant court rules.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4"/>
          <w:szCs w:val="24"/>
          <w:u w:val="single"/>
        </w:rPr>
        <w:t xml:space="preserve"> iii)  Jurisdiction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481" w:name="_6cans1u2oawq" w:colFirst="0" w:colLast="0"/>
      <w:bookmarkEnd w:id="1481"/>
      <w:r>
        <w:rPr>
          <w:rFonts w:ascii="Times New Roman" w:eastAsia="Times New Roman" w:hAnsi="Times New Roman" w:cs="Times New Roman"/>
          <w:b/>
          <w:bCs/>
          <w:sz w:val="20"/>
          <w:szCs w:val="20"/>
        </w:rPr>
        <w:t xml:space="preserve"> JURISDICTION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82" w:name="_pbsza3hm4nrx" w:colFirst="0" w:colLast="0"/>
      <w:bookmarkEnd w:id="1482"/>
      <w:r>
        <w:rPr>
          <w:rFonts w:ascii="Times New Roman" w:eastAsia="Times New Roman" w:hAnsi="Times New Roman" w:cs="Times New Roman"/>
          <w:b/>
          <w:bCs/>
          <w:sz w:val="20"/>
          <w:szCs w:val="20"/>
        </w:rPr>
        <w:t>A. Original / Trial Jurisdiction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83" w:name="_41sqkygjcule" w:colFirst="0" w:colLast="0"/>
      <w:bookmarkEnd w:id="1483"/>
      <w:r>
        <w:rPr>
          <w:rFonts w:ascii="Times New Roman" w:eastAsia="Times New Roman" w:hAnsi="Times New Roman" w:cs="Times New Roman"/>
          <w:b/>
          <w:bCs/>
          <w:color w:val="000000"/>
          <w:sz w:val="20"/>
          <w:szCs w:val="20"/>
        </w:rPr>
        <w:t>Scenario 1 — Counterfeiting Currenc</w:t>
      </w:r>
      <w:r>
        <w:rPr>
          <w:rFonts w:ascii="Times New Roman" w:eastAsia="Times New Roman" w:hAnsi="Times New Roman" w:cs="Times New Roman"/>
          <w:b/>
          <w:bCs/>
          <w:color w:val="000000"/>
          <w:sz w:val="20"/>
          <w:szCs w:val="20"/>
        </w:rPr>
        <w:t>y</w:t>
      </w:r>
    </w:p>
    <w:p w:rsidR="001E296C" w:rsidRDefault="00750CC2" w:rsidP="00750CC2">
      <w:pPr>
        <w:numPr>
          <w:ilvl w:val="0"/>
          <w:numId w:val="55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Court of Session or relevant Special Court/FIA jurisdiction, as applicable.</w:t>
      </w:r>
    </w:p>
    <w:p w:rsidR="001E296C" w:rsidRDefault="00750CC2" w:rsidP="00750CC2">
      <w:pPr>
        <w:numPr>
          <w:ilvl w:val="0"/>
          <w:numId w:val="55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references include Section 28 CrPC and FIA Act provisions.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84" w:name="_tbqsdnf4t2xt" w:colFirst="0" w:colLast="0"/>
      <w:bookmarkEnd w:id="1484"/>
      <w:r>
        <w:rPr>
          <w:rFonts w:ascii="Times New Roman" w:eastAsia="Times New Roman" w:hAnsi="Times New Roman" w:cs="Times New Roman"/>
          <w:b/>
          <w:bCs/>
          <w:color w:val="000000"/>
          <w:sz w:val="20"/>
          <w:szCs w:val="20"/>
        </w:rPr>
        <w:t>Scenario 2 — Uttering / Passing Counterfeit Currency</w:t>
      </w:r>
    </w:p>
    <w:p w:rsidR="001E296C" w:rsidRDefault="00750CC2" w:rsidP="00750CC2">
      <w:pPr>
        <w:numPr>
          <w:ilvl w:val="0"/>
          <w:numId w:val="75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489-B: Court of Session.</w:t>
      </w:r>
    </w:p>
    <w:p w:rsidR="001E296C" w:rsidRDefault="00750CC2" w:rsidP="00750CC2">
      <w:pPr>
        <w:numPr>
          <w:ilvl w:val="0"/>
          <w:numId w:val="75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489-C: Judicial </w:t>
      </w:r>
      <w:r>
        <w:rPr>
          <w:rFonts w:ascii="Times New Roman" w:eastAsia="Times New Roman" w:hAnsi="Times New Roman" w:cs="Times New Roman"/>
          <w:sz w:val="20"/>
          <w:szCs w:val="20"/>
        </w:rPr>
        <w:t>Magistrate 1st Class, subject to the applicable allocation of jurisdiction.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85" w:name="_vdgoppxeu7my" w:colFirst="0" w:colLast="0"/>
      <w:bookmarkEnd w:id="1485"/>
      <w:r>
        <w:rPr>
          <w:rFonts w:ascii="Times New Roman" w:eastAsia="Times New Roman" w:hAnsi="Times New Roman" w:cs="Times New Roman"/>
          <w:b/>
          <w:bCs/>
          <w:color w:val="000000"/>
          <w:sz w:val="20"/>
          <w:szCs w:val="20"/>
        </w:rPr>
        <w:t>Scenario 3 — Counterfeiting Coins</w:t>
      </w:r>
    </w:p>
    <w:p w:rsidR="001E296C" w:rsidRDefault="00750CC2" w:rsidP="00750CC2">
      <w:pPr>
        <w:numPr>
          <w:ilvl w:val="0"/>
          <w:numId w:val="54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232: Court of Session.</w:t>
      </w:r>
    </w:p>
    <w:p w:rsidR="001E296C" w:rsidRDefault="00750CC2" w:rsidP="00750CC2">
      <w:pPr>
        <w:numPr>
          <w:ilvl w:val="0"/>
          <w:numId w:val="54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231: Judicial Magistrate 1st Class.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86" w:name="_uua3ykum1lst" w:colFirst="0" w:colLast="0"/>
      <w:bookmarkEnd w:id="1486"/>
      <w:r>
        <w:rPr>
          <w:rFonts w:ascii="Times New Roman" w:eastAsia="Times New Roman" w:hAnsi="Times New Roman" w:cs="Times New Roman"/>
          <w:b/>
          <w:bCs/>
          <w:color w:val="000000"/>
          <w:sz w:val="20"/>
          <w:szCs w:val="20"/>
        </w:rPr>
        <w:t>Scenario 4 — Counterfeiting Government Stamps</w:t>
      </w:r>
    </w:p>
    <w:p w:rsidR="001E296C" w:rsidRDefault="00750CC2" w:rsidP="00750CC2">
      <w:pPr>
        <w:numPr>
          <w:ilvl w:val="0"/>
          <w:numId w:val="30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255: Court of Session.</w:t>
      </w:r>
    </w:p>
    <w:p w:rsidR="001E296C" w:rsidRDefault="00750CC2" w:rsidP="00750CC2">
      <w:pPr>
        <w:numPr>
          <w:ilvl w:val="0"/>
          <w:numId w:val="30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258–260: Judicial Magistrate 1st Class, subject to applicable jurisdiction.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87" w:name="_4qxe8zmf8evb" w:colFirst="0" w:colLast="0"/>
      <w:bookmarkEnd w:id="1487"/>
      <w:r>
        <w:rPr>
          <w:rFonts w:ascii="Times New Roman" w:eastAsia="Times New Roman" w:hAnsi="Times New Roman" w:cs="Times New Roman"/>
          <w:b/>
          <w:bCs/>
          <w:color w:val="000000"/>
          <w:sz w:val="20"/>
          <w:szCs w:val="20"/>
        </w:rPr>
        <w:t>Scenario 5 — Counterfeiting Property Marks</w:t>
      </w:r>
    </w:p>
    <w:p w:rsidR="001E296C" w:rsidRDefault="00750CC2" w:rsidP="00750CC2">
      <w:pPr>
        <w:numPr>
          <w:ilvl w:val="0"/>
          <w:numId w:val="262"/>
        </w:num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Judicial Magistrate 1st Class, subject to the applicable provisions of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88" w:name="_9vgv6u47xdja" w:colFirst="0" w:colLast="0"/>
      <w:bookmarkEnd w:id="1488"/>
      <w:r>
        <w:rPr>
          <w:rFonts w:ascii="Times New Roman" w:eastAsia="Times New Roman" w:hAnsi="Times New Roman" w:cs="Times New Roman"/>
          <w:b/>
          <w:bCs/>
          <w:color w:val="000000"/>
          <w:sz w:val="20"/>
          <w:szCs w:val="20"/>
        </w:rPr>
        <w:t>Scenario 6 — Counterfeiting Official Seals / Securities</w:t>
      </w:r>
    </w:p>
    <w:p w:rsidR="001E296C" w:rsidRDefault="00750CC2" w:rsidP="00750CC2">
      <w:pPr>
        <w:numPr>
          <w:ilvl w:val="0"/>
          <w:numId w:val="284"/>
        </w:num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Court of Session or Judicial Magistrate 1st Class, depending upon the applicable offence and punishment.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489" w:name="_wwkuv5z0rp5d" w:colFirst="0" w:colLast="0"/>
      <w:bookmarkEnd w:id="1489"/>
      <w:r>
        <w:rPr>
          <w:rFonts w:ascii="Times New Roman" w:eastAsia="Times New Roman" w:hAnsi="Times New Roman" w:cs="Times New Roman"/>
          <w:b/>
          <w:bCs/>
          <w:color w:val="000000"/>
          <w:sz w:val="20"/>
          <w:szCs w:val="20"/>
        </w:rPr>
        <w:t>Scenario 7 — Digital Counterfeiting</w:t>
      </w:r>
    </w:p>
    <w:p w:rsidR="001E296C" w:rsidRDefault="00750CC2" w:rsidP="00750CC2">
      <w:pPr>
        <w:numPr>
          <w:ilvl w:val="0"/>
          <w:numId w:val="458"/>
        </w:num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Designated Special Court under PECA, 2016 / competent Sessi</w:t>
      </w:r>
      <w:r>
        <w:rPr>
          <w:rFonts w:ascii="Times New Roman" w:eastAsia="Times New Roman" w:hAnsi="Times New Roman" w:cs="Times New Roman"/>
          <w:sz w:val="20"/>
          <w:szCs w:val="20"/>
        </w:rPr>
        <w:t>ons Court as applicable.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90" w:name="_pwfas6ua5tlf" w:colFirst="0" w:colLast="0"/>
      <w:bookmarkEnd w:id="1490"/>
      <w:r>
        <w:rPr>
          <w:rFonts w:ascii="Times New Roman" w:eastAsia="Times New Roman" w:hAnsi="Times New Roman" w:cs="Times New Roman"/>
          <w:b/>
          <w:bCs/>
          <w:sz w:val="20"/>
          <w:szCs w:val="20"/>
        </w:rPr>
        <w:t>B. Territorial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Generally, proceedings may be instituted where:</w:t>
      </w:r>
    </w:p>
    <w:p w:rsidR="001E296C" w:rsidRDefault="00750CC2" w:rsidP="00750CC2">
      <w:pPr>
        <w:numPr>
          <w:ilvl w:val="0"/>
          <w:numId w:val="42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counterfeiting took place;</w:t>
      </w:r>
    </w:p>
    <w:p w:rsidR="001E296C" w:rsidRDefault="00750CC2" w:rsidP="00750CC2">
      <w:pPr>
        <w:numPr>
          <w:ilvl w:val="0"/>
          <w:numId w:val="425"/>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counterfeit item was manufactured;</w:t>
      </w:r>
    </w:p>
    <w:p w:rsidR="001E296C" w:rsidRDefault="00750CC2" w:rsidP="00750CC2">
      <w:pPr>
        <w:numPr>
          <w:ilvl w:val="0"/>
          <w:numId w:val="425"/>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machinery or instruments were possessed or recovered;</w:t>
      </w:r>
    </w:p>
    <w:p w:rsidR="001E296C" w:rsidRDefault="00750CC2" w:rsidP="00750CC2">
      <w:pPr>
        <w:numPr>
          <w:ilvl w:val="0"/>
          <w:numId w:val="425"/>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counterfeit currency, g</w:t>
      </w:r>
      <w:r>
        <w:rPr>
          <w:rFonts w:ascii="Times New Roman" w:eastAsia="Times New Roman" w:hAnsi="Times New Roman" w:cs="Times New Roman"/>
          <w:sz w:val="20"/>
          <w:szCs w:val="20"/>
        </w:rPr>
        <w:t>oods, stamps, or documents were circulated or used; or</w:t>
      </w:r>
    </w:p>
    <w:p w:rsidR="001E296C" w:rsidRDefault="00750CC2" w:rsidP="00750CC2">
      <w:pPr>
        <w:numPr>
          <w:ilvl w:val="0"/>
          <w:numId w:val="42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relevant electronic system or digital activity occurred or the loss was suffered.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provisions include Sections 177, 179 and 182 CrPC, and the applicable provisions of PECA for cyber offences.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491" w:name="_mcpd9sqwz562" w:colFirst="0" w:colLast="0"/>
      <w:bookmarkEnd w:id="1491"/>
      <w:r>
        <w:rPr>
          <w:rFonts w:ascii="Times New Roman" w:eastAsia="Times New Roman" w:hAnsi="Times New Roman" w:cs="Times New Roman"/>
          <w:b/>
          <w:bCs/>
          <w:sz w:val="20"/>
          <w:szCs w:val="20"/>
        </w:rPr>
        <w:t>C. Appellate / Revisionary Jurisdiction</w:t>
      </w:r>
    </w:p>
    <w:p w:rsidR="001E296C" w:rsidRDefault="00750CC2" w:rsidP="00750CC2">
      <w:pPr>
        <w:numPr>
          <w:ilvl w:val="0"/>
          <w:numId w:val="31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Appeals from Magistrates generally lie to the Court of Session under the applicable CrPC provision</w:t>
      </w:r>
      <w:r>
        <w:rPr>
          <w:rFonts w:ascii="Times New Roman" w:eastAsia="Times New Roman" w:hAnsi="Times New Roman" w:cs="Times New Roman"/>
          <w:sz w:val="20"/>
          <w:szCs w:val="20"/>
        </w:rPr>
        <w:t>s.</w:t>
      </w:r>
    </w:p>
    <w:p w:rsidR="001E296C" w:rsidRDefault="00750CC2" w:rsidP="00750CC2">
      <w:pPr>
        <w:numPr>
          <w:ilvl w:val="0"/>
          <w:numId w:val="31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Appeals from Sessions Courts may lie to the High Court.</w:t>
      </w:r>
    </w:p>
    <w:p w:rsidR="001E296C" w:rsidRDefault="00750CC2" w:rsidP="00750CC2">
      <w:pPr>
        <w:numPr>
          <w:ilvl w:val="0"/>
          <w:numId w:val="316"/>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Revisionary jurisdiction may be exercised under Section 439 CrPC.</w:t>
      </w:r>
    </w:p>
    <w:p w:rsidR="001E296C" w:rsidRDefault="00750CC2" w:rsidP="00750CC2">
      <w:pPr>
        <w:numPr>
          <w:ilvl w:val="0"/>
          <w:numId w:val="31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jurisdiction of the High Court may also be invoked where legally maintainable.</w:t>
      </w:r>
    </w:p>
    <w:p w:rsidR="001E296C" w:rsidRDefault="00750CC2" w:rsidP="00750CC2">
      <w:pPr>
        <w:numPr>
          <w:ilvl w:val="0"/>
          <w:numId w:val="31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PECA matters, the applicable appel</w:t>
      </w:r>
      <w:r>
        <w:rPr>
          <w:rFonts w:ascii="Times New Roman" w:eastAsia="Times New Roman" w:hAnsi="Times New Roman" w:cs="Times New Roman"/>
          <w:sz w:val="20"/>
          <w:szCs w:val="20"/>
        </w:rPr>
        <w:t>late provision provides for appeal to the High Court.</w:t>
      </w:r>
    </w:p>
    <w:p w:rsidR="001E296C" w:rsidRDefault="00750CC2" w:rsidP="00750CC2">
      <w:pPr>
        <w:spacing w:before="240" w:after="240"/>
        <w:rPr>
          <w:b/>
          <w:bCs/>
          <w:sz w:val="20"/>
          <w:szCs w:val="20"/>
          <w:u w:val="single"/>
        </w:rPr>
      </w:pPr>
      <w:r>
        <w:rPr>
          <w:rFonts w:ascii="Times New Roman" w:eastAsia="Times New Roman" w:hAnsi="Times New Roman" w:cs="Times New Roman"/>
          <w:b/>
          <w:bCs/>
          <w:sz w:val="25"/>
          <w:szCs w:val="25"/>
          <w:u w:val="single"/>
        </w:rPr>
        <w:t xml:space="preserve">iv)   Procedure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p>
    <w:p w:rsidR="001E296C" w:rsidRDefault="00750CC2" w:rsidP="00750CC2">
      <w:pPr>
        <w:rPr>
          <w:b/>
          <w:bCs/>
          <w:sz w:val="20"/>
          <w:szCs w:val="20"/>
        </w:rPr>
      </w:pPr>
      <w:r>
        <w:rPr>
          <w:sz w:val="20"/>
          <w:szCs w:val="20"/>
        </w:rPr>
        <w:t xml:space="preserve">                                                                                </w:t>
      </w:r>
      <w:r>
        <w:rPr>
          <w:b/>
          <w:bCs/>
          <w:sz w:val="20"/>
          <w:szCs w:val="20"/>
        </w:rPr>
        <w:t>Table of Contents</w:t>
      </w:r>
    </w:p>
    <w:p w:rsidR="001E296C" w:rsidRDefault="00750CC2" w:rsidP="00750CC2">
      <w:pPr>
        <w:pStyle w:val="Heading3"/>
        <w:keepNext w:val="0"/>
        <w:keepLines w:val="0"/>
        <w:spacing w:before="280"/>
        <w:rPr>
          <w:b/>
          <w:bCs/>
          <w:color w:val="000000"/>
          <w:sz w:val="20"/>
          <w:szCs w:val="20"/>
        </w:rPr>
      </w:pPr>
      <w:bookmarkStart w:id="1492" w:name="_njlcri6enrjb" w:colFirst="0" w:colLast="0"/>
      <w:bookmarkEnd w:id="1492"/>
      <w:r>
        <w:rPr>
          <w:b/>
          <w:bCs/>
          <w:color w:val="000000"/>
          <w:sz w:val="20"/>
          <w:szCs w:val="20"/>
        </w:rPr>
        <w:t>1. Pre-Institution and FIR Stage</w:t>
      </w:r>
    </w:p>
    <w:p w:rsidR="001E296C" w:rsidRDefault="00750CC2" w:rsidP="00750CC2">
      <w:pPr>
        <w:spacing w:before="240" w:after="240"/>
        <w:rPr>
          <w:sz w:val="20"/>
          <w:szCs w:val="20"/>
        </w:rPr>
      </w:pPr>
      <w:r>
        <w:rPr>
          <w:b/>
          <w:bCs/>
          <w:sz w:val="20"/>
          <w:szCs w:val="20"/>
        </w:rPr>
        <w:t>1.1</w:t>
      </w:r>
      <w:r>
        <w:rPr>
          <w:sz w:val="20"/>
          <w:szCs w:val="20"/>
        </w:rPr>
        <w:t xml:space="preserve"> Preliminary Assessment and FIR Registration</w:t>
      </w:r>
      <w:r>
        <w:rPr>
          <w:sz w:val="20"/>
          <w:szCs w:val="20"/>
        </w:rPr>
        <w:br/>
      </w:r>
      <w:r>
        <w:rPr>
          <w:b/>
          <w:bCs/>
          <w:sz w:val="20"/>
          <w:szCs w:val="20"/>
        </w:rPr>
        <w:t>1.2</w:t>
      </w:r>
      <w:r>
        <w:rPr>
          <w:sz w:val="20"/>
          <w:szCs w:val="20"/>
        </w:rPr>
        <w:t xml:space="preserve"> Remedy against Refusal to Register FIR</w:t>
      </w:r>
    </w:p>
    <w:p w:rsidR="001E296C" w:rsidRDefault="00750CC2" w:rsidP="00750CC2">
      <w:pPr>
        <w:pStyle w:val="Heading3"/>
        <w:keepNext w:val="0"/>
        <w:keepLines w:val="0"/>
        <w:spacing w:before="280"/>
        <w:rPr>
          <w:b/>
          <w:bCs/>
          <w:color w:val="000000"/>
          <w:sz w:val="20"/>
          <w:szCs w:val="20"/>
        </w:rPr>
      </w:pPr>
      <w:bookmarkStart w:id="1493" w:name="_gpk66z1cewm" w:colFirst="0" w:colLast="0"/>
      <w:bookmarkEnd w:id="1493"/>
      <w:r>
        <w:rPr>
          <w:b/>
          <w:bCs/>
          <w:color w:val="000000"/>
          <w:sz w:val="20"/>
          <w:szCs w:val="20"/>
        </w:rPr>
        <w:t>2. Investigation Stage</w:t>
      </w:r>
    </w:p>
    <w:p w:rsidR="001E296C" w:rsidRDefault="00750CC2" w:rsidP="00750CC2">
      <w:pPr>
        <w:spacing w:before="240" w:after="240"/>
        <w:rPr>
          <w:sz w:val="20"/>
          <w:szCs w:val="20"/>
        </w:rPr>
      </w:pPr>
      <w:r>
        <w:rPr>
          <w:b/>
          <w:bCs/>
          <w:sz w:val="20"/>
          <w:szCs w:val="20"/>
        </w:rPr>
        <w:t>2.1</w:t>
      </w:r>
      <w:r>
        <w:rPr>
          <w:sz w:val="20"/>
          <w:szCs w:val="20"/>
        </w:rPr>
        <w:t xml:space="preserve"> Investigation and Collection of Evidence</w:t>
      </w:r>
      <w:r>
        <w:rPr>
          <w:sz w:val="20"/>
          <w:szCs w:val="20"/>
        </w:rPr>
        <w:br/>
      </w:r>
      <w:r>
        <w:rPr>
          <w:b/>
          <w:bCs/>
          <w:sz w:val="20"/>
          <w:szCs w:val="20"/>
        </w:rPr>
        <w:t>2.2</w:t>
      </w:r>
      <w:r>
        <w:rPr>
          <w:sz w:val="20"/>
          <w:szCs w:val="20"/>
        </w:rPr>
        <w:t xml:space="preserve"> Search, Seizure and Recovery</w:t>
      </w:r>
      <w:r>
        <w:rPr>
          <w:sz w:val="20"/>
          <w:szCs w:val="20"/>
        </w:rPr>
        <w:br/>
      </w:r>
      <w:r>
        <w:rPr>
          <w:b/>
          <w:bCs/>
          <w:sz w:val="20"/>
          <w:szCs w:val="20"/>
        </w:rPr>
        <w:t>2.3</w:t>
      </w:r>
      <w:r>
        <w:rPr>
          <w:sz w:val="20"/>
          <w:szCs w:val="20"/>
        </w:rPr>
        <w:t xml:space="preserve"> Examination of Witnesses</w:t>
      </w:r>
      <w:r>
        <w:rPr>
          <w:sz w:val="20"/>
          <w:szCs w:val="20"/>
        </w:rPr>
        <w:br/>
      </w:r>
      <w:r>
        <w:rPr>
          <w:b/>
          <w:bCs/>
          <w:sz w:val="20"/>
          <w:szCs w:val="20"/>
        </w:rPr>
        <w:t>2.4</w:t>
      </w:r>
      <w:r>
        <w:rPr>
          <w:sz w:val="20"/>
          <w:szCs w:val="20"/>
        </w:rPr>
        <w:t xml:space="preserve"> Arrest and Production before Magistrate</w:t>
      </w:r>
      <w:r>
        <w:rPr>
          <w:sz w:val="20"/>
          <w:szCs w:val="20"/>
        </w:rPr>
        <w:br/>
      </w:r>
      <w:r>
        <w:rPr>
          <w:b/>
          <w:bCs/>
          <w:sz w:val="20"/>
          <w:szCs w:val="20"/>
        </w:rPr>
        <w:t>2.5</w:t>
      </w:r>
      <w:r>
        <w:rPr>
          <w:sz w:val="20"/>
          <w:szCs w:val="20"/>
        </w:rPr>
        <w:t xml:space="preserve"> Forensic or Expert Examination</w:t>
      </w:r>
      <w:r>
        <w:rPr>
          <w:sz w:val="20"/>
          <w:szCs w:val="20"/>
        </w:rPr>
        <w:br/>
      </w:r>
      <w:r>
        <w:rPr>
          <w:b/>
          <w:bCs/>
          <w:sz w:val="20"/>
          <w:szCs w:val="20"/>
        </w:rPr>
        <w:t>2.6</w:t>
      </w:r>
      <w:r>
        <w:rPr>
          <w:sz w:val="20"/>
          <w:szCs w:val="20"/>
        </w:rPr>
        <w:t xml:space="preserve"> Preservation of Case Property and Chain of Custody</w:t>
      </w:r>
    </w:p>
    <w:p w:rsidR="001E296C" w:rsidRDefault="00750CC2" w:rsidP="00750CC2">
      <w:pPr>
        <w:pStyle w:val="Heading3"/>
        <w:keepNext w:val="0"/>
        <w:keepLines w:val="0"/>
        <w:spacing w:before="280"/>
        <w:rPr>
          <w:b/>
          <w:bCs/>
          <w:color w:val="000000"/>
          <w:sz w:val="20"/>
          <w:szCs w:val="20"/>
        </w:rPr>
      </w:pPr>
      <w:bookmarkStart w:id="1494" w:name="_s60cl2m2g67l" w:colFirst="0" w:colLast="0"/>
      <w:bookmarkEnd w:id="1494"/>
      <w:r>
        <w:rPr>
          <w:b/>
          <w:bCs/>
          <w:color w:val="000000"/>
          <w:sz w:val="20"/>
          <w:szCs w:val="20"/>
        </w:rPr>
        <w:t>3. Completion of Investigation and Challan Stage</w:t>
      </w:r>
    </w:p>
    <w:p w:rsidR="001E296C" w:rsidRDefault="00750CC2" w:rsidP="00750CC2">
      <w:pPr>
        <w:spacing w:before="240" w:after="240"/>
        <w:rPr>
          <w:sz w:val="20"/>
          <w:szCs w:val="20"/>
        </w:rPr>
      </w:pPr>
      <w:r>
        <w:rPr>
          <w:b/>
          <w:bCs/>
          <w:sz w:val="20"/>
          <w:szCs w:val="20"/>
        </w:rPr>
        <w:lastRenderedPageBreak/>
        <w:t>3.1</w:t>
      </w:r>
      <w:r>
        <w:rPr>
          <w:sz w:val="20"/>
          <w:szCs w:val="20"/>
        </w:rPr>
        <w:t xml:space="preserve"> Submission of Police Report</w:t>
      </w:r>
      <w:r>
        <w:rPr>
          <w:sz w:val="20"/>
          <w:szCs w:val="20"/>
        </w:rPr>
        <w:br/>
      </w:r>
      <w:r>
        <w:rPr>
          <w:b/>
          <w:bCs/>
          <w:sz w:val="20"/>
          <w:szCs w:val="20"/>
        </w:rPr>
        <w:t>3.2</w:t>
      </w:r>
      <w:r>
        <w:rPr>
          <w:sz w:val="20"/>
          <w:szCs w:val="20"/>
        </w:rPr>
        <w:t xml:space="preserve"> Further or Supplementary Investigation</w:t>
      </w:r>
    </w:p>
    <w:p w:rsidR="001E296C" w:rsidRDefault="00750CC2" w:rsidP="00750CC2">
      <w:pPr>
        <w:pStyle w:val="Heading3"/>
        <w:keepNext w:val="0"/>
        <w:keepLines w:val="0"/>
        <w:spacing w:before="280"/>
        <w:rPr>
          <w:b/>
          <w:bCs/>
          <w:color w:val="000000"/>
          <w:sz w:val="20"/>
          <w:szCs w:val="20"/>
        </w:rPr>
      </w:pPr>
      <w:bookmarkStart w:id="1495" w:name="_kkp07eovep1v" w:colFirst="0" w:colLast="0"/>
      <w:bookmarkEnd w:id="1495"/>
      <w:r>
        <w:rPr>
          <w:b/>
          <w:bCs/>
          <w:color w:val="000000"/>
          <w:sz w:val="20"/>
          <w:szCs w:val="20"/>
        </w:rPr>
        <w:t>4. Cognizance and Pre-Trial Stage</w:t>
      </w:r>
    </w:p>
    <w:p w:rsidR="001E296C" w:rsidRDefault="00750CC2" w:rsidP="00750CC2">
      <w:pPr>
        <w:spacing w:before="240" w:after="240"/>
        <w:rPr>
          <w:sz w:val="20"/>
          <w:szCs w:val="20"/>
        </w:rPr>
      </w:pPr>
      <w:r>
        <w:rPr>
          <w:b/>
          <w:bCs/>
          <w:sz w:val="20"/>
          <w:szCs w:val="20"/>
        </w:rPr>
        <w:t>4.1</w:t>
      </w:r>
      <w:r>
        <w:rPr>
          <w:sz w:val="20"/>
          <w:szCs w:val="20"/>
        </w:rPr>
        <w:t xml:space="preserve"> Taking of Cognizance</w:t>
      </w:r>
      <w:r>
        <w:rPr>
          <w:sz w:val="20"/>
          <w:szCs w:val="20"/>
        </w:rPr>
        <w:br/>
      </w:r>
      <w:r>
        <w:rPr>
          <w:b/>
          <w:bCs/>
          <w:sz w:val="20"/>
          <w:szCs w:val="20"/>
        </w:rPr>
        <w:t>4.2</w:t>
      </w:r>
      <w:r>
        <w:rPr>
          <w:sz w:val="20"/>
          <w:szCs w:val="20"/>
        </w:rPr>
        <w:t xml:space="preserve"> Issuance of Proce</w:t>
      </w:r>
      <w:r>
        <w:rPr>
          <w:sz w:val="20"/>
          <w:szCs w:val="20"/>
        </w:rPr>
        <w:t>ss and Attendance of Accused</w:t>
      </w:r>
      <w:r>
        <w:rPr>
          <w:sz w:val="20"/>
          <w:szCs w:val="20"/>
        </w:rPr>
        <w:br/>
      </w:r>
      <w:r>
        <w:rPr>
          <w:b/>
          <w:bCs/>
          <w:sz w:val="20"/>
          <w:szCs w:val="20"/>
        </w:rPr>
        <w:t>4.3</w:t>
      </w:r>
      <w:r>
        <w:rPr>
          <w:sz w:val="20"/>
          <w:szCs w:val="20"/>
        </w:rPr>
        <w:t xml:space="preserve"> Supply of Documents</w:t>
      </w:r>
      <w:r>
        <w:rPr>
          <w:sz w:val="20"/>
          <w:szCs w:val="20"/>
        </w:rPr>
        <w:br/>
      </w:r>
      <w:r>
        <w:rPr>
          <w:b/>
          <w:bCs/>
          <w:sz w:val="20"/>
          <w:szCs w:val="20"/>
        </w:rPr>
        <w:t>4.4</w:t>
      </w:r>
      <w:r>
        <w:rPr>
          <w:sz w:val="20"/>
          <w:szCs w:val="20"/>
        </w:rPr>
        <w:t xml:space="preserve"> Framing of Charge and Recording of Plea</w:t>
      </w:r>
    </w:p>
    <w:p w:rsidR="001E296C" w:rsidRDefault="00750CC2" w:rsidP="00750CC2">
      <w:pPr>
        <w:pStyle w:val="Heading3"/>
        <w:keepNext w:val="0"/>
        <w:keepLines w:val="0"/>
        <w:spacing w:before="280"/>
        <w:rPr>
          <w:b/>
          <w:bCs/>
          <w:color w:val="000000"/>
          <w:sz w:val="20"/>
          <w:szCs w:val="20"/>
        </w:rPr>
      </w:pPr>
      <w:bookmarkStart w:id="1496" w:name="_2wwdtsnmrux4" w:colFirst="0" w:colLast="0"/>
      <w:bookmarkEnd w:id="1496"/>
      <w:r>
        <w:rPr>
          <w:b/>
          <w:bCs/>
          <w:color w:val="000000"/>
          <w:sz w:val="20"/>
          <w:szCs w:val="20"/>
        </w:rPr>
        <w:t>5. Trial and Evidence Stage</w:t>
      </w:r>
    </w:p>
    <w:p w:rsidR="001E296C" w:rsidRDefault="00750CC2" w:rsidP="00750CC2">
      <w:pPr>
        <w:spacing w:before="240" w:after="240"/>
        <w:rPr>
          <w:sz w:val="20"/>
          <w:szCs w:val="20"/>
        </w:rPr>
      </w:pPr>
      <w:r>
        <w:rPr>
          <w:b/>
          <w:bCs/>
          <w:sz w:val="20"/>
          <w:szCs w:val="20"/>
        </w:rPr>
        <w:t>5.1</w:t>
      </w:r>
      <w:r>
        <w:rPr>
          <w:sz w:val="20"/>
          <w:szCs w:val="20"/>
        </w:rPr>
        <w:t xml:space="preserve"> Prosecution Evidence</w:t>
      </w:r>
      <w:r>
        <w:rPr>
          <w:sz w:val="20"/>
          <w:szCs w:val="20"/>
        </w:rPr>
        <w:br/>
      </w:r>
      <w:r>
        <w:rPr>
          <w:b/>
          <w:bCs/>
          <w:sz w:val="20"/>
          <w:szCs w:val="20"/>
        </w:rPr>
        <w:t>5.2</w:t>
      </w:r>
      <w:r>
        <w:rPr>
          <w:sz w:val="20"/>
          <w:szCs w:val="20"/>
        </w:rPr>
        <w:t xml:space="preserve"> Proof of Counterfeit Character and Connection with Accused</w:t>
      </w:r>
      <w:r>
        <w:rPr>
          <w:sz w:val="20"/>
          <w:szCs w:val="20"/>
        </w:rPr>
        <w:br/>
      </w:r>
      <w:r>
        <w:rPr>
          <w:b/>
          <w:bCs/>
          <w:sz w:val="20"/>
          <w:szCs w:val="20"/>
        </w:rPr>
        <w:t>5.3</w:t>
      </w:r>
      <w:r>
        <w:rPr>
          <w:sz w:val="20"/>
          <w:szCs w:val="20"/>
        </w:rPr>
        <w:t xml:space="preserve"> Examination of Accused under Section 34</w:t>
      </w:r>
      <w:r>
        <w:rPr>
          <w:sz w:val="20"/>
          <w:szCs w:val="20"/>
        </w:rPr>
        <w:t>2 CrPC</w:t>
      </w:r>
      <w:r>
        <w:rPr>
          <w:sz w:val="20"/>
          <w:szCs w:val="20"/>
        </w:rPr>
        <w:br/>
      </w:r>
      <w:r>
        <w:rPr>
          <w:b/>
          <w:bCs/>
          <w:sz w:val="20"/>
          <w:szCs w:val="20"/>
        </w:rPr>
        <w:t>5.4</w:t>
      </w:r>
      <w:r>
        <w:rPr>
          <w:sz w:val="20"/>
          <w:szCs w:val="20"/>
        </w:rPr>
        <w:t xml:space="preserve"> Defence Evidence</w:t>
      </w:r>
      <w:r>
        <w:rPr>
          <w:sz w:val="20"/>
          <w:szCs w:val="20"/>
        </w:rPr>
        <w:br/>
      </w:r>
      <w:r>
        <w:rPr>
          <w:b/>
          <w:bCs/>
          <w:sz w:val="20"/>
          <w:szCs w:val="20"/>
        </w:rPr>
        <w:t>5.5</w:t>
      </w:r>
      <w:r>
        <w:rPr>
          <w:sz w:val="20"/>
          <w:szCs w:val="20"/>
        </w:rPr>
        <w:t xml:space="preserve"> Final Arguments</w:t>
      </w:r>
    </w:p>
    <w:p w:rsidR="001E296C" w:rsidRDefault="00750CC2" w:rsidP="00750CC2">
      <w:pPr>
        <w:pStyle w:val="Heading3"/>
        <w:keepNext w:val="0"/>
        <w:keepLines w:val="0"/>
        <w:spacing w:before="280"/>
        <w:rPr>
          <w:b/>
          <w:bCs/>
          <w:color w:val="000000"/>
          <w:sz w:val="20"/>
          <w:szCs w:val="20"/>
        </w:rPr>
      </w:pPr>
      <w:bookmarkStart w:id="1497" w:name="_d4l0lq4bzzuu" w:colFirst="0" w:colLast="0"/>
      <w:bookmarkEnd w:id="1497"/>
      <w:r>
        <w:rPr>
          <w:b/>
          <w:bCs/>
          <w:color w:val="000000"/>
          <w:sz w:val="20"/>
          <w:szCs w:val="20"/>
        </w:rPr>
        <w:t>6. Judgment and Sentencing Stage</w:t>
      </w:r>
    </w:p>
    <w:p w:rsidR="001E296C" w:rsidRDefault="00750CC2" w:rsidP="00750CC2">
      <w:pPr>
        <w:spacing w:before="240" w:after="240"/>
        <w:rPr>
          <w:sz w:val="20"/>
          <w:szCs w:val="20"/>
        </w:rPr>
      </w:pPr>
      <w:r>
        <w:rPr>
          <w:b/>
          <w:bCs/>
          <w:sz w:val="20"/>
          <w:szCs w:val="20"/>
        </w:rPr>
        <w:t>6.1</w:t>
      </w:r>
      <w:r>
        <w:rPr>
          <w:sz w:val="20"/>
          <w:szCs w:val="20"/>
        </w:rPr>
        <w:t xml:space="preserve"> Pronouncement of Judgment</w:t>
      </w:r>
      <w:r>
        <w:rPr>
          <w:sz w:val="20"/>
          <w:szCs w:val="20"/>
        </w:rPr>
        <w:br/>
      </w:r>
      <w:r>
        <w:rPr>
          <w:b/>
          <w:bCs/>
          <w:sz w:val="20"/>
          <w:szCs w:val="20"/>
        </w:rPr>
        <w:t>6.2</w:t>
      </w:r>
      <w:r>
        <w:rPr>
          <w:sz w:val="20"/>
          <w:szCs w:val="20"/>
        </w:rPr>
        <w:t xml:space="preserve"> Sentencing upon Conviction</w:t>
      </w:r>
      <w:r>
        <w:rPr>
          <w:sz w:val="20"/>
          <w:szCs w:val="20"/>
        </w:rPr>
        <w:br/>
      </w:r>
      <w:r>
        <w:rPr>
          <w:b/>
          <w:bCs/>
          <w:sz w:val="20"/>
          <w:szCs w:val="20"/>
        </w:rPr>
        <w:t>6.3</w:t>
      </w:r>
      <w:r>
        <w:rPr>
          <w:sz w:val="20"/>
          <w:szCs w:val="20"/>
        </w:rPr>
        <w:t xml:space="preserve"> Disposal of Case Property</w:t>
      </w:r>
    </w:p>
    <w:p w:rsidR="001E296C" w:rsidRDefault="00750CC2" w:rsidP="00750CC2">
      <w:pPr>
        <w:pStyle w:val="Heading3"/>
        <w:keepNext w:val="0"/>
        <w:keepLines w:val="0"/>
        <w:spacing w:before="280"/>
        <w:rPr>
          <w:b/>
          <w:bCs/>
          <w:color w:val="000000"/>
          <w:sz w:val="20"/>
          <w:szCs w:val="20"/>
        </w:rPr>
      </w:pPr>
      <w:bookmarkStart w:id="1498" w:name="_o6cva36u0v22" w:colFirst="0" w:colLast="0"/>
      <w:bookmarkEnd w:id="1498"/>
      <w:r>
        <w:rPr>
          <w:b/>
          <w:bCs/>
          <w:color w:val="000000"/>
          <w:sz w:val="20"/>
          <w:szCs w:val="20"/>
        </w:rPr>
        <w:t>7. Appeal, Revision and Final Closure Stage</w:t>
      </w:r>
    </w:p>
    <w:p w:rsidR="001E296C" w:rsidRDefault="00750CC2" w:rsidP="00750CC2">
      <w:pPr>
        <w:spacing w:before="240" w:after="240"/>
        <w:rPr>
          <w:sz w:val="20"/>
          <w:szCs w:val="20"/>
        </w:rPr>
      </w:pPr>
      <w:r>
        <w:rPr>
          <w:b/>
          <w:bCs/>
          <w:sz w:val="20"/>
          <w:szCs w:val="20"/>
        </w:rPr>
        <w:t>7.1</w:t>
      </w:r>
      <w:r>
        <w:rPr>
          <w:sz w:val="20"/>
          <w:szCs w:val="20"/>
        </w:rPr>
        <w:t xml:space="preserve"> Appeal</w:t>
      </w:r>
      <w:r>
        <w:rPr>
          <w:sz w:val="20"/>
          <w:szCs w:val="20"/>
        </w:rPr>
        <w:br/>
      </w:r>
      <w:r>
        <w:rPr>
          <w:b/>
          <w:bCs/>
          <w:sz w:val="20"/>
          <w:szCs w:val="20"/>
        </w:rPr>
        <w:t>7.2</w:t>
      </w:r>
      <w:r>
        <w:rPr>
          <w:sz w:val="20"/>
          <w:szCs w:val="20"/>
        </w:rPr>
        <w:t xml:space="preserve"> Revision</w:t>
      </w:r>
      <w:r>
        <w:rPr>
          <w:sz w:val="20"/>
          <w:szCs w:val="20"/>
        </w:rPr>
        <w:br/>
      </w:r>
      <w:r>
        <w:rPr>
          <w:b/>
          <w:bCs/>
          <w:sz w:val="20"/>
          <w:szCs w:val="20"/>
        </w:rPr>
        <w:t>7.3</w:t>
      </w:r>
      <w:r>
        <w:rPr>
          <w:sz w:val="20"/>
          <w:szCs w:val="20"/>
        </w:rPr>
        <w:t xml:space="preserve"> Suspension of Sentence and Bail Pending Appeal</w:t>
      </w:r>
      <w:r>
        <w:rPr>
          <w:sz w:val="20"/>
          <w:szCs w:val="20"/>
        </w:rPr>
        <w:br/>
      </w:r>
      <w:r>
        <w:rPr>
          <w:b/>
          <w:bCs/>
          <w:sz w:val="20"/>
          <w:szCs w:val="20"/>
        </w:rPr>
        <w:t>7.4</w:t>
      </w:r>
      <w:r>
        <w:rPr>
          <w:sz w:val="20"/>
          <w:szCs w:val="20"/>
        </w:rPr>
        <w:t xml:space="preserve"> Execution of Sentence and Recovery of Fine</w:t>
      </w:r>
      <w:r>
        <w:rPr>
          <w:sz w:val="20"/>
          <w:szCs w:val="20"/>
        </w:rPr>
        <w:br/>
      </w:r>
      <w:r>
        <w:rPr>
          <w:b/>
          <w:bCs/>
          <w:sz w:val="20"/>
          <w:szCs w:val="20"/>
        </w:rPr>
        <w:t>7.5</w:t>
      </w:r>
      <w:r>
        <w:rPr>
          <w:sz w:val="20"/>
          <w:szCs w:val="20"/>
        </w:rPr>
        <w:t xml:space="preserve"> Final Disposal of Case Property and Closure of Proceedings</w:t>
      </w:r>
    </w:p>
    <w:p w:rsidR="001E296C" w:rsidRDefault="001E296C" w:rsidP="00750CC2">
      <w:pPr>
        <w:rPr>
          <w:sz w:val="20"/>
          <w:szCs w:val="20"/>
        </w:rPr>
      </w:pPr>
    </w:p>
    <w:p w:rsidR="001E296C" w:rsidRDefault="00750CC2" w:rsidP="00750CC2">
      <w:pPr>
        <w:rPr>
          <w:b/>
          <w:bCs/>
          <w:sz w:val="20"/>
          <w:szCs w:val="20"/>
        </w:rPr>
      </w:pPr>
      <w:r>
        <w:rPr>
          <w:b/>
          <w:bCs/>
          <w:sz w:val="20"/>
          <w:szCs w:val="20"/>
        </w:rPr>
        <w:t>Stage wise Procedure :</w:t>
      </w:r>
    </w:p>
    <w:p w:rsidR="001E296C" w:rsidRDefault="00750CC2" w:rsidP="00750CC2">
      <w:pPr>
        <w:pStyle w:val="Heading3"/>
        <w:keepNext w:val="0"/>
        <w:keepLines w:val="0"/>
        <w:spacing w:before="280"/>
        <w:rPr>
          <w:b/>
          <w:bCs/>
          <w:color w:val="000000"/>
          <w:sz w:val="20"/>
          <w:szCs w:val="20"/>
        </w:rPr>
      </w:pPr>
      <w:bookmarkStart w:id="1499" w:name="_4lz0fuerlxw6" w:colFirst="0" w:colLast="0"/>
      <w:bookmarkEnd w:id="1499"/>
      <w:r>
        <w:rPr>
          <w:b/>
          <w:bCs/>
          <w:color w:val="000000"/>
          <w:sz w:val="20"/>
          <w:szCs w:val="20"/>
        </w:rPr>
        <w:t>1. Pre-Institution and FIR Stage</w:t>
      </w:r>
    </w:p>
    <w:p w:rsidR="001E296C" w:rsidRDefault="00750CC2" w:rsidP="00750CC2">
      <w:pPr>
        <w:spacing w:before="240" w:after="240"/>
        <w:rPr>
          <w:sz w:val="20"/>
          <w:szCs w:val="20"/>
        </w:rPr>
      </w:pPr>
      <w:r>
        <w:rPr>
          <w:b/>
          <w:bCs/>
          <w:sz w:val="20"/>
          <w:szCs w:val="20"/>
        </w:rPr>
        <w:t>1.1 Preliminary Assessment and FIR Registration:</w:t>
      </w:r>
      <w:r>
        <w:rPr>
          <w:sz w:val="20"/>
          <w:szCs w:val="20"/>
        </w:rPr>
        <w:t xml:space="preserve"> The proceedings commence when information is received disclosing a cognizable offence relating to counterfeiting. The applicable PPC provision is identified according to the subject matter of the alleged cou</w:t>
      </w:r>
      <w:r>
        <w:rPr>
          <w:sz w:val="20"/>
          <w:szCs w:val="20"/>
        </w:rPr>
        <w:t>nterfeiting, including Sections 231–254 PPC for coin-related offences, Sections 255–263 PPC for Government stamps, Sections 489-A–489-E PPC for currency and bank-note offences, and Sections 482–489 PPC where the allegation concerns false or counterfeit tra</w:t>
      </w:r>
      <w:r>
        <w:rPr>
          <w:sz w:val="20"/>
          <w:szCs w:val="20"/>
        </w:rPr>
        <w:t xml:space="preserve">de or property marks. Where the information discloses a cognizable offence, the Officer-in-Charge records the information under </w:t>
      </w:r>
      <w:r>
        <w:rPr>
          <w:b/>
          <w:bCs/>
          <w:sz w:val="20"/>
          <w:szCs w:val="20"/>
        </w:rPr>
        <w:t>Section 154 CrPC</w:t>
      </w:r>
      <w:r>
        <w:rPr>
          <w:sz w:val="20"/>
          <w:szCs w:val="20"/>
        </w:rPr>
        <w:t>, registers the FIR, and proceeds with investigation in accordance with the CrPC and applicable Police Rules. Th</w:t>
      </w:r>
      <w:r>
        <w:rPr>
          <w:sz w:val="20"/>
          <w:szCs w:val="20"/>
        </w:rPr>
        <w:t xml:space="preserve">e classification of the offence as cognizable, bailable or non-bailable and the court competent to try it must be determined from the relevant entry in the </w:t>
      </w:r>
      <w:r>
        <w:rPr>
          <w:b/>
          <w:bCs/>
          <w:sz w:val="20"/>
          <w:szCs w:val="20"/>
        </w:rPr>
        <w:t>Second Schedule to the CrPC</w:t>
      </w:r>
      <w:r>
        <w:rPr>
          <w:sz w:val="20"/>
          <w:szCs w:val="20"/>
        </w:rPr>
        <w:t xml:space="preserve">, rather than assumed generally for all counterfeiting offences. </w:t>
      </w:r>
    </w:p>
    <w:p w:rsidR="001E296C" w:rsidRDefault="00750CC2" w:rsidP="00750CC2">
      <w:pPr>
        <w:spacing w:before="240" w:after="240"/>
        <w:rPr>
          <w:sz w:val="20"/>
          <w:szCs w:val="20"/>
        </w:rPr>
      </w:pPr>
      <w:r>
        <w:rPr>
          <w:b/>
          <w:bCs/>
          <w:sz w:val="20"/>
          <w:szCs w:val="20"/>
        </w:rPr>
        <w:lastRenderedPageBreak/>
        <w:t>1.2 Rem</w:t>
      </w:r>
      <w:r>
        <w:rPr>
          <w:b/>
          <w:bCs/>
          <w:sz w:val="20"/>
          <w:szCs w:val="20"/>
        </w:rPr>
        <w:t>edy against Refusal to Register FIR:</w:t>
      </w:r>
      <w:r>
        <w:rPr>
          <w:sz w:val="20"/>
          <w:szCs w:val="20"/>
        </w:rPr>
        <w:t xml:space="preserve"> If the police refuse to record information relating to a cognizable offence, the aggrieved person may invoke the statutory remedies available under </w:t>
      </w:r>
      <w:r>
        <w:rPr>
          <w:b/>
          <w:bCs/>
          <w:sz w:val="20"/>
          <w:szCs w:val="20"/>
        </w:rPr>
        <w:t>Sections 22-A and 22-B CrPC</w:t>
      </w:r>
      <w:r>
        <w:rPr>
          <w:sz w:val="20"/>
          <w:szCs w:val="20"/>
        </w:rPr>
        <w:t xml:space="preserve"> before the competent Ex-Officio Justice of </w:t>
      </w:r>
      <w:r>
        <w:rPr>
          <w:sz w:val="20"/>
          <w:szCs w:val="20"/>
        </w:rPr>
        <w:t xml:space="preserve">Peace or, where legally appropriate, institute a complaint under </w:t>
      </w:r>
      <w:r>
        <w:rPr>
          <w:b/>
          <w:bCs/>
          <w:sz w:val="20"/>
          <w:szCs w:val="20"/>
        </w:rPr>
        <w:t>Section 200 CrPC</w:t>
      </w:r>
      <w:r>
        <w:rPr>
          <w:sz w:val="20"/>
          <w:szCs w:val="20"/>
        </w:rPr>
        <w:t xml:space="preserve"> before the competent Magistrate. The appropriate remedy depends upon the nature of the allegation, available evidence, and circumstances surrounding the refusal.</w:t>
      </w:r>
    </w:p>
    <w:p w:rsidR="001E296C" w:rsidRDefault="00750CC2" w:rsidP="00750CC2">
      <w:pPr>
        <w:pStyle w:val="Heading3"/>
        <w:keepNext w:val="0"/>
        <w:keepLines w:val="0"/>
        <w:spacing w:before="280"/>
        <w:rPr>
          <w:b/>
          <w:bCs/>
          <w:color w:val="000000"/>
          <w:sz w:val="20"/>
          <w:szCs w:val="20"/>
        </w:rPr>
      </w:pPr>
      <w:bookmarkStart w:id="1500" w:name="_3r2mg752dfge" w:colFirst="0" w:colLast="0"/>
      <w:bookmarkEnd w:id="1500"/>
      <w:r>
        <w:rPr>
          <w:b/>
          <w:bCs/>
          <w:color w:val="000000"/>
          <w:sz w:val="20"/>
          <w:szCs w:val="20"/>
        </w:rPr>
        <w:t>2. Investiga</w:t>
      </w:r>
      <w:r>
        <w:rPr>
          <w:b/>
          <w:bCs/>
          <w:color w:val="000000"/>
          <w:sz w:val="20"/>
          <w:szCs w:val="20"/>
        </w:rPr>
        <w:t>tion Stage</w:t>
      </w:r>
    </w:p>
    <w:p w:rsidR="001E296C" w:rsidRDefault="00750CC2" w:rsidP="00750CC2">
      <w:pPr>
        <w:spacing w:before="240" w:after="240"/>
        <w:rPr>
          <w:sz w:val="20"/>
          <w:szCs w:val="20"/>
        </w:rPr>
      </w:pPr>
      <w:r>
        <w:rPr>
          <w:b/>
          <w:bCs/>
          <w:sz w:val="20"/>
          <w:szCs w:val="20"/>
        </w:rPr>
        <w:t>2.1 Investigation and Collection of Evidence:</w:t>
      </w:r>
      <w:r>
        <w:rPr>
          <w:sz w:val="20"/>
          <w:szCs w:val="20"/>
        </w:rPr>
        <w:t xml:space="preserve"> After registration of the FIR, the Investigating Officer proceeds under the investigation provisions of the CrPC and collects evidence capable of establishing the particular ingredients of the allege</w:t>
      </w:r>
      <w:r>
        <w:rPr>
          <w:sz w:val="20"/>
          <w:szCs w:val="20"/>
        </w:rPr>
        <w:t xml:space="preserve">d counterfeiting offence. In currency cases under </w:t>
      </w:r>
      <w:r>
        <w:rPr>
          <w:b/>
          <w:bCs/>
          <w:sz w:val="20"/>
          <w:szCs w:val="20"/>
        </w:rPr>
        <w:t>Sections 489-A to 489-D PPC</w:t>
      </w:r>
      <w:r>
        <w:rPr>
          <w:sz w:val="20"/>
          <w:szCs w:val="20"/>
        </w:rPr>
        <w:t>, particular attention is given to the alleged counterfeit notes, their source, possession, manufacture, circulation, instruments or machinery used, and the accused's knowledge or</w:t>
      </w:r>
      <w:r>
        <w:rPr>
          <w:sz w:val="20"/>
          <w:szCs w:val="20"/>
        </w:rPr>
        <w:t xml:space="preserve"> reason to believe that the material was counterfeit. Section 489-C specifically requires proof concerning possession, knowledge or reason to believe, and intention to use the counterfeit note as genuine. </w:t>
      </w:r>
    </w:p>
    <w:p w:rsidR="001E296C" w:rsidRDefault="00750CC2" w:rsidP="00750CC2">
      <w:pPr>
        <w:spacing w:before="240" w:after="240"/>
        <w:rPr>
          <w:sz w:val="20"/>
          <w:szCs w:val="20"/>
        </w:rPr>
      </w:pPr>
      <w:r>
        <w:rPr>
          <w:b/>
          <w:bCs/>
          <w:sz w:val="20"/>
          <w:szCs w:val="20"/>
        </w:rPr>
        <w:t>2.2 Search, Seizure and Recovery:</w:t>
      </w:r>
      <w:r>
        <w:rPr>
          <w:sz w:val="20"/>
          <w:szCs w:val="20"/>
        </w:rPr>
        <w:t xml:space="preserve"> Where the invest</w:t>
      </w:r>
      <w:r>
        <w:rPr>
          <w:sz w:val="20"/>
          <w:szCs w:val="20"/>
        </w:rPr>
        <w:t xml:space="preserve">igation requires discovery or recovery of counterfeit material, the Investigating Officer conducts searches and seizures in accordance with </w:t>
      </w:r>
      <w:r>
        <w:rPr>
          <w:b/>
          <w:bCs/>
          <w:sz w:val="20"/>
          <w:szCs w:val="20"/>
        </w:rPr>
        <w:t>Sections 96–103 and 165 CrPC</w:t>
      </w:r>
      <w:r>
        <w:rPr>
          <w:sz w:val="20"/>
          <w:szCs w:val="20"/>
        </w:rPr>
        <w:t>, as applicable. Relevant notes, coins, Government stamps, dies, plates, printing machin</w:t>
      </w:r>
      <w:r>
        <w:rPr>
          <w:sz w:val="20"/>
          <w:szCs w:val="20"/>
        </w:rPr>
        <w:t>ery, paper, ink, false marks, documents, electronic devices, or other material may be secured through legally documented recovery proceedings. The seized property is identified, sealed, deposited in official custody, and preserved for subsequent examinatio</w:t>
      </w:r>
      <w:r>
        <w:rPr>
          <w:sz w:val="20"/>
          <w:szCs w:val="20"/>
        </w:rPr>
        <w:t>n and production before the court.</w:t>
      </w:r>
    </w:p>
    <w:p w:rsidR="001E296C" w:rsidRDefault="00750CC2" w:rsidP="00750CC2">
      <w:pPr>
        <w:spacing w:before="240" w:after="240"/>
        <w:rPr>
          <w:sz w:val="20"/>
          <w:szCs w:val="20"/>
        </w:rPr>
      </w:pPr>
      <w:r>
        <w:rPr>
          <w:b/>
          <w:bCs/>
          <w:sz w:val="20"/>
          <w:szCs w:val="20"/>
        </w:rPr>
        <w:t>2.3 Examination of Witnesses:</w:t>
      </w:r>
      <w:r>
        <w:rPr>
          <w:sz w:val="20"/>
          <w:szCs w:val="20"/>
        </w:rPr>
        <w:t xml:space="preserve"> The Investigating Officer examines persons acquainted with the circumstances of the case under </w:t>
      </w:r>
      <w:r>
        <w:rPr>
          <w:b/>
          <w:bCs/>
          <w:sz w:val="20"/>
          <w:szCs w:val="20"/>
        </w:rPr>
        <w:t>Section 161 CrPC</w:t>
      </w:r>
      <w:r>
        <w:rPr>
          <w:sz w:val="20"/>
          <w:szCs w:val="20"/>
        </w:rPr>
        <w:t xml:space="preserve"> and records the investigation in accordance with the applicable provisions. Dep</w:t>
      </w:r>
      <w:r>
        <w:rPr>
          <w:sz w:val="20"/>
          <w:szCs w:val="20"/>
        </w:rPr>
        <w:t>ending upon the case, witnesses may include the complainant, recovery witnesses, police officials, financial institution officials, persons from whom counterfeit material was obtained, and technical or expert witnesses.</w:t>
      </w:r>
    </w:p>
    <w:p w:rsidR="001E296C" w:rsidRDefault="00750CC2" w:rsidP="00750CC2">
      <w:pPr>
        <w:spacing w:before="240" w:after="240"/>
        <w:rPr>
          <w:sz w:val="20"/>
          <w:szCs w:val="20"/>
        </w:rPr>
      </w:pPr>
      <w:r>
        <w:rPr>
          <w:b/>
          <w:bCs/>
          <w:sz w:val="20"/>
          <w:szCs w:val="20"/>
        </w:rPr>
        <w:t>2.4 Arrest and Production before Mag</w:t>
      </w:r>
      <w:r>
        <w:rPr>
          <w:b/>
          <w:bCs/>
          <w:sz w:val="20"/>
          <w:szCs w:val="20"/>
        </w:rPr>
        <w:t>istrate:</w:t>
      </w:r>
      <w:r>
        <w:rPr>
          <w:sz w:val="20"/>
          <w:szCs w:val="20"/>
        </w:rPr>
        <w:t xml:space="preserve"> Where lawful grounds for arrest exist, the accused may be arrested under the applicable provisions of the CrPC and must be produced before the competent Magistrate within the period prescribed by </w:t>
      </w:r>
      <w:r>
        <w:rPr>
          <w:b/>
          <w:bCs/>
          <w:sz w:val="20"/>
          <w:szCs w:val="20"/>
        </w:rPr>
        <w:t>Section 61 CrPC</w:t>
      </w:r>
      <w:r>
        <w:rPr>
          <w:sz w:val="20"/>
          <w:szCs w:val="20"/>
        </w:rPr>
        <w:t>, subject to the constitutional safe</w:t>
      </w:r>
      <w:r>
        <w:rPr>
          <w:sz w:val="20"/>
          <w:szCs w:val="20"/>
        </w:rPr>
        <w:t xml:space="preserve">guards governing arrest and detention. Where further investigation requires custody, the Investigating Officer may seek remand under </w:t>
      </w:r>
      <w:r>
        <w:rPr>
          <w:b/>
          <w:bCs/>
          <w:sz w:val="20"/>
          <w:szCs w:val="20"/>
        </w:rPr>
        <w:t>Section 167 CrPC</w:t>
      </w:r>
      <w:r>
        <w:rPr>
          <w:sz w:val="20"/>
          <w:szCs w:val="20"/>
        </w:rPr>
        <w:t>, and the Magistrate determines whether physical or judicial custody is justified.</w:t>
      </w:r>
    </w:p>
    <w:p w:rsidR="001E296C" w:rsidRDefault="00750CC2" w:rsidP="00750CC2">
      <w:pPr>
        <w:spacing w:before="240" w:after="240"/>
        <w:rPr>
          <w:sz w:val="20"/>
          <w:szCs w:val="20"/>
        </w:rPr>
      </w:pPr>
      <w:r>
        <w:rPr>
          <w:b/>
          <w:bCs/>
          <w:sz w:val="20"/>
          <w:szCs w:val="20"/>
        </w:rPr>
        <w:t>2.5 Forensic or Expert E</w:t>
      </w:r>
      <w:r>
        <w:rPr>
          <w:b/>
          <w:bCs/>
          <w:sz w:val="20"/>
          <w:szCs w:val="20"/>
        </w:rPr>
        <w:t>xamination:</w:t>
      </w:r>
      <w:r>
        <w:rPr>
          <w:sz w:val="20"/>
          <w:szCs w:val="20"/>
        </w:rPr>
        <w:t xml:space="preserve"> Where the counterfeit character of currency, coins, stamps, documents, printing material, or other exhibits requires technical determination, the Investigating Officer forwards the relevant material to the competent forensic or expert authority</w:t>
      </w:r>
      <w:r>
        <w:rPr>
          <w:sz w:val="20"/>
          <w:szCs w:val="20"/>
        </w:rPr>
        <w:t>. The examination may concern the genuineness of currency, printing characteristics, paper, ink, security features, dies, plates, questioned documents, or other technical characteristics. The report is incorporated into the investigation record and may sub</w:t>
      </w:r>
      <w:r>
        <w:rPr>
          <w:sz w:val="20"/>
          <w:szCs w:val="20"/>
        </w:rPr>
        <w:t xml:space="preserve">sequently be proved in accordance with the </w:t>
      </w:r>
      <w:r>
        <w:rPr>
          <w:b/>
          <w:bCs/>
          <w:sz w:val="20"/>
          <w:szCs w:val="20"/>
        </w:rPr>
        <w:t>CrPC and Qanun-e-Shahadat Order, 1984</w:t>
      </w:r>
      <w:r>
        <w:rPr>
          <w:sz w:val="20"/>
          <w:szCs w:val="20"/>
        </w:rPr>
        <w:t>.</w:t>
      </w:r>
    </w:p>
    <w:p w:rsidR="001E296C" w:rsidRDefault="00750CC2" w:rsidP="00750CC2">
      <w:pPr>
        <w:spacing w:before="240" w:after="240"/>
        <w:rPr>
          <w:sz w:val="20"/>
          <w:szCs w:val="20"/>
        </w:rPr>
      </w:pPr>
      <w:r>
        <w:rPr>
          <w:b/>
          <w:bCs/>
          <w:sz w:val="20"/>
          <w:szCs w:val="20"/>
        </w:rPr>
        <w:t>2.6 Preservation of Case Property and Chain of Custody:</w:t>
      </w:r>
      <w:r>
        <w:rPr>
          <w:sz w:val="20"/>
          <w:szCs w:val="20"/>
        </w:rPr>
        <w:t xml:space="preserve"> All recovered exhibits must remain identifiable and properly secured from recovery through police custody, forensic ex</w:t>
      </w:r>
      <w:r>
        <w:rPr>
          <w:sz w:val="20"/>
          <w:szCs w:val="20"/>
        </w:rPr>
        <w:t xml:space="preserve">amination, production before the court, and final disposal. The investigation record should therefore establish the continuity of custody, including recovery documentation, sealing, deposit in the Malkhana, dispatch for examination, </w:t>
      </w:r>
      <w:r>
        <w:rPr>
          <w:sz w:val="20"/>
          <w:szCs w:val="20"/>
        </w:rPr>
        <w:lastRenderedPageBreak/>
        <w:t>receipt by the expert a</w:t>
      </w:r>
      <w:r>
        <w:rPr>
          <w:sz w:val="20"/>
          <w:szCs w:val="20"/>
        </w:rPr>
        <w:t>uthority, return or production of the exhibits, and their eventual disposal under the court's order.</w:t>
      </w:r>
    </w:p>
    <w:p w:rsidR="001E296C" w:rsidRDefault="00750CC2" w:rsidP="00750CC2">
      <w:pPr>
        <w:pStyle w:val="Heading3"/>
        <w:keepNext w:val="0"/>
        <w:keepLines w:val="0"/>
        <w:spacing w:before="280"/>
        <w:rPr>
          <w:b/>
          <w:bCs/>
          <w:color w:val="000000"/>
          <w:sz w:val="20"/>
          <w:szCs w:val="20"/>
        </w:rPr>
      </w:pPr>
      <w:bookmarkStart w:id="1501" w:name="_n4hyd8sdke13" w:colFirst="0" w:colLast="0"/>
      <w:bookmarkEnd w:id="1501"/>
      <w:r>
        <w:rPr>
          <w:b/>
          <w:bCs/>
          <w:color w:val="000000"/>
          <w:sz w:val="20"/>
          <w:szCs w:val="20"/>
        </w:rPr>
        <w:t>3. Completion of Investigation and Challan Stage</w:t>
      </w:r>
    </w:p>
    <w:p w:rsidR="001E296C" w:rsidRDefault="00750CC2" w:rsidP="00750CC2">
      <w:pPr>
        <w:spacing w:before="240" w:after="240"/>
        <w:rPr>
          <w:sz w:val="20"/>
          <w:szCs w:val="20"/>
        </w:rPr>
      </w:pPr>
      <w:r>
        <w:rPr>
          <w:b/>
          <w:bCs/>
          <w:sz w:val="20"/>
          <w:szCs w:val="20"/>
        </w:rPr>
        <w:t>3.1 Submission of Police Report:</w:t>
      </w:r>
      <w:r>
        <w:rPr>
          <w:sz w:val="20"/>
          <w:szCs w:val="20"/>
        </w:rPr>
        <w:t xml:space="preserve"> Upon completion of investigation, the Officer-in-Charge submits the polic</w:t>
      </w:r>
      <w:r>
        <w:rPr>
          <w:sz w:val="20"/>
          <w:szCs w:val="20"/>
        </w:rPr>
        <w:t xml:space="preserve">e report under </w:t>
      </w:r>
      <w:r>
        <w:rPr>
          <w:b/>
          <w:bCs/>
          <w:sz w:val="20"/>
          <w:szCs w:val="20"/>
        </w:rPr>
        <w:t>Section 173 CrPC</w:t>
      </w:r>
      <w:r>
        <w:rPr>
          <w:sz w:val="20"/>
          <w:szCs w:val="20"/>
        </w:rPr>
        <w:t xml:space="preserve"> through the Public Prosecutor to the Magistrate empowered to take cognizance on a police report. The report contains the prescribed particulars, including the parties, nature of information, persons acquainted with the circu</w:t>
      </w:r>
      <w:r>
        <w:rPr>
          <w:sz w:val="20"/>
          <w:szCs w:val="20"/>
        </w:rPr>
        <w:t xml:space="preserve">mstances, and the custody or release status of the accused. If investigation is not completed within </w:t>
      </w:r>
      <w:r>
        <w:rPr>
          <w:b/>
          <w:bCs/>
          <w:sz w:val="20"/>
          <w:szCs w:val="20"/>
        </w:rPr>
        <w:t>fourteen days from registration of the FIR</w:t>
      </w:r>
      <w:r>
        <w:rPr>
          <w:sz w:val="20"/>
          <w:szCs w:val="20"/>
        </w:rPr>
        <w:t xml:space="preserve">, the statutory proviso to Section 173 requires an interim report to be forwarded within </w:t>
      </w:r>
      <w:r>
        <w:rPr>
          <w:b/>
          <w:bCs/>
          <w:sz w:val="20"/>
          <w:szCs w:val="20"/>
        </w:rPr>
        <w:t xml:space="preserve">three days after expiry </w:t>
      </w:r>
      <w:r>
        <w:rPr>
          <w:b/>
          <w:bCs/>
          <w:sz w:val="20"/>
          <w:szCs w:val="20"/>
        </w:rPr>
        <w:t>of that period</w:t>
      </w:r>
      <w:r>
        <w:rPr>
          <w:sz w:val="20"/>
          <w:szCs w:val="20"/>
        </w:rPr>
        <w:t xml:space="preserve">, subject to the statutory procedure. </w:t>
      </w:r>
    </w:p>
    <w:p w:rsidR="001E296C" w:rsidRDefault="00750CC2" w:rsidP="00750CC2">
      <w:pPr>
        <w:spacing w:before="240" w:after="240"/>
        <w:rPr>
          <w:sz w:val="20"/>
          <w:szCs w:val="20"/>
        </w:rPr>
      </w:pPr>
      <w:r>
        <w:rPr>
          <w:b/>
          <w:bCs/>
          <w:sz w:val="20"/>
          <w:szCs w:val="20"/>
        </w:rPr>
        <w:t>3.2 Further or Supplementary Investigation:</w:t>
      </w:r>
      <w:r>
        <w:rPr>
          <w:sz w:val="20"/>
          <w:szCs w:val="20"/>
        </w:rPr>
        <w:t xml:space="preserve"> Submission of the police report does not necessarily prevent further investigation where legally permissible. Additional evidence, forensic reports, recoveries</w:t>
      </w:r>
      <w:r>
        <w:rPr>
          <w:sz w:val="20"/>
          <w:szCs w:val="20"/>
        </w:rPr>
        <w:t>, or other material may be placed before the competent court through the appropriate supplementary procedure. Provincial prosecution laws may also prescribe additional scrutiny or filing requirements; therefore, the applicable provincial framework should b</w:t>
      </w:r>
      <w:r>
        <w:rPr>
          <w:sz w:val="20"/>
          <w:szCs w:val="20"/>
        </w:rPr>
        <w:t xml:space="preserve">e applied where the case is instituted. </w:t>
      </w:r>
    </w:p>
    <w:p w:rsidR="001E296C" w:rsidRDefault="00750CC2" w:rsidP="00750CC2">
      <w:pPr>
        <w:pStyle w:val="Heading3"/>
        <w:keepNext w:val="0"/>
        <w:keepLines w:val="0"/>
        <w:spacing w:before="280"/>
        <w:rPr>
          <w:b/>
          <w:bCs/>
          <w:color w:val="000000"/>
          <w:sz w:val="20"/>
          <w:szCs w:val="20"/>
        </w:rPr>
      </w:pPr>
      <w:bookmarkStart w:id="1502" w:name="_c7j46gkt6u" w:colFirst="0" w:colLast="0"/>
      <w:bookmarkEnd w:id="1502"/>
      <w:r>
        <w:rPr>
          <w:b/>
          <w:bCs/>
          <w:color w:val="000000"/>
          <w:sz w:val="20"/>
          <w:szCs w:val="20"/>
        </w:rPr>
        <w:t>4. Cognizance and Pre-Trial Stage</w:t>
      </w:r>
    </w:p>
    <w:p w:rsidR="001E296C" w:rsidRDefault="00750CC2" w:rsidP="00750CC2">
      <w:pPr>
        <w:spacing w:before="240" w:after="240"/>
        <w:rPr>
          <w:sz w:val="20"/>
          <w:szCs w:val="20"/>
        </w:rPr>
      </w:pPr>
      <w:r>
        <w:rPr>
          <w:b/>
          <w:bCs/>
          <w:sz w:val="20"/>
          <w:szCs w:val="20"/>
        </w:rPr>
        <w:t>4.1 Taking of Cognizance:</w:t>
      </w:r>
      <w:r>
        <w:rPr>
          <w:sz w:val="20"/>
          <w:szCs w:val="20"/>
        </w:rPr>
        <w:t xml:space="preserve"> Upon receipt of the police report, the competent Magistrate applies the law under </w:t>
      </w:r>
      <w:r>
        <w:rPr>
          <w:b/>
          <w:bCs/>
          <w:sz w:val="20"/>
          <w:szCs w:val="20"/>
        </w:rPr>
        <w:t>Section 190 CrPC</w:t>
      </w:r>
      <w:r>
        <w:rPr>
          <w:sz w:val="20"/>
          <w:szCs w:val="20"/>
        </w:rPr>
        <w:t xml:space="preserve"> and determines whether cognizance should be taken on the police report. The court must determine its jurisdiction by reference to the particular PPC section alleged and the applicable provisions of the CrPC, including the Second Schedule and the rules gov</w:t>
      </w:r>
      <w:r>
        <w:rPr>
          <w:sz w:val="20"/>
          <w:szCs w:val="20"/>
        </w:rPr>
        <w:t xml:space="preserve">erning trial by Magistrate or Court of Session. For example, the Second Schedule classifies </w:t>
      </w:r>
      <w:r>
        <w:rPr>
          <w:b/>
          <w:bCs/>
          <w:sz w:val="20"/>
          <w:szCs w:val="20"/>
        </w:rPr>
        <w:t>Sections 489-A, 489-B and 489-D PPC as cognizable, non-bailable and triable by the Court of Session</w:t>
      </w:r>
      <w:r>
        <w:rPr>
          <w:sz w:val="20"/>
          <w:szCs w:val="20"/>
        </w:rPr>
        <w:t xml:space="preserve">, whereas Section 489-C is classified differently. </w:t>
      </w:r>
    </w:p>
    <w:p w:rsidR="001E296C" w:rsidRDefault="00750CC2" w:rsidP="00750CC2">
      <w:pPr>
        <w:spacing w:before="240" w:after="240"/>
        <w:rPr>
          <w:sz w:val="20"/>
          <w:szCs w:val="20"/>
        </w:rPr>
      </w:pPr>
      <w:r>
        <w:rPr>
          <w:b/>
          <w:bCs/>
          <w:sz w:val="20"/>
          <w:szCs w:val="20"/>
        </w:rPr>
        <w:t xml:space="preserve">4.2 Issuance </w:t>
      </w:r>
      <w:r>
        <w:rPr>
          <w:b/>
          <w:bCs/>
          <w:sz w:val="20"/>
          <w:szCs w:val="20"/>
        </w:rPr>
        <w:t>of Process and Attendance of Accused:</w:t>
      </w:r>
      <w:r>
        <w:rPr>
          <w:sz w:val="20"/>
          <w:szCs w:val="20"/>
        </w:rPr>
        <w:t xml:space="preserve"> After cognizance, the court takes appropriate steps under </w:t>
      </w:r>
      <w:r>
        <w:rPr>
          <w:b/>
          <w:bCs/>
          <w:sz w:val="20"/>
          <w:szCs w:val="20"/>
        </w:rPr>
        <w:t>Section 204 CrPC</w:t>
      </w:r>
      <w:r>
        <w:rPr>
          <w:sz w:val="20"/>
          <w:szCs w:val="20"/>
        </w:rPr>
        <w:t xml:space="preserve"> to secure the attendance of the accused through summons or warrants as legally appropriate. Bail and custody are dealt with according to the ap</w:t>
      </w:r>
      <w:r>
        <w:rPr>
          <w:sz w:val="20"/>
          <w:szCs w:val="20"/>
        </w:rPr>
        <w:t>plicable provisions of the CrPC and the classification of the particular offence.</w:t>
      </w:r>
    </w:p>
    <w:p w:rsidR="001E296C" w:rsidRDefault="00750CC2" w:rsidP="00750CC2">
      <w:pPr>
        <w:spacing w:before="240" w:after="240"/>
        <w:rPr>
          <w:sz w:val="20"/>
          <w:szCs w:val="20"/>
        </w:rPr>
      </w:pPr>
      <w:r>
        <w:rPr>
          <w:b/>
          <w:bCs/>
          <w:sz w:val="20"/>
          <w:szCs w:val="20"/>
        </w:rPr>
        <w:t>4.3 Supply of Documents:</w:t>
      </w:r>
      <w:r>
        <w:rPr>
          <w:sz w:val="20"/>
          <w:szCs w:val="20"/>
        </w:rPr>
        <w:t xml:space="preserve"> Before commencement of the trial, the accused is supplied the documents required under the applicable procedure. In Magistrate-triable cases, </w:t>
      </w:r>
      <w:r>
        <w:rPr>
          <w:b/>
          <w:bCs/>
          <w:sz w:val="20"/>
          <w:szCs w:val="20"/>
        </w:rPr>
        <w:t>Section</w:t>
      </w:r>
      <w:r>
        <w:rPr>
          <w:b/>
          <w:bCs/>
          <w:sz w:val="20"/>
          <w:szCs w:val="20"/>
        </w:rPr>
        <w:t xml:space="preserve"> 241-A CrPC</w:t>
      </w:r>
      <w:r>
        <w:rPr>
          <w:sz w:val="20"/>
          <w:szCs w:val="20"/>
        </w:rPr>
        <w:t xml:space="preserve"> governs supply of statements and documents, while in Sessions cases </w:t>
      </w:r>
      <w:r>
        <w:rPr>
          <w:b/>
          <w:bCs/>
          <w:sz w:val="20"/>
          <w:szCs w:val="20"/>
        </w:rPr>
        <w:t>Section 265-C CrPC</w:t>
      </w:r>
      <w:r>
        <w:rPr>
          <w:sz w:val="20"/>
          <w:szCs w:val="20"/>
        </w:rPr>
        <w:t xml:space="preserve"> applies. This procedural disclosure is also connected with the constitutional guarantee of fair trial and due process under </w:t>
      </w:r>
      <w:r>
        <w:rPr>
          <w:b/>
          <w:bCs/>
          <w:sz w:val="20"/>
          <w:szCs w:val="20"/>
        </w:rPr>
        <w:t>Article 10-A of the Constitution</w:t>
      </w:r>
      <w:r>
        <w:rPr>
          <w:sz w:val="20"/>
          <w:szCs w:val="20"/>
        </w:rPr>
        <w:t>.</w:t>
      </w:r>
    </w:p>
    <w:p w:rsidR="001E296C" w:rsidRDefault="00750CC2" w:rsidP="00750CC2">
      <w:pPr>
        <w:spacing w:before="240" w:after="240"/>
        <w:rPr>
          <w:sz w:val="20"/>
          <w:szCs w:val="20"/>
        </w:rPr>
      </w:pPr>
      <w:r>
        <w:rPr>
          <w:b/>
          <w:bCs/>
          <w:sz w:val="20"/>
          <w:szCs w:val="20"/>
        </w:rPr>
        <w:t>4.4 Charge:</w:t>
      </w:r>
      <w:r>
        <w:rPr>
          <w:sz w:val="20"/>
          <w:szCs w:val="20"/>
        </w:rPr>
        <w:t xml:space="preserve"> Where the court finds sufficient ground to proceed, the charge is framed under the applicable provisions governing the particular mode of trial. In Magistrate cases, the relevant provisions include </w:t>
      </w:r>
      <w:r>
        <w:rPr>
          <w:b/>
          <w:bCs/>
          <w:sz w:val="20"/>
          <w:szCs w:val="20"/>
        </w:rPr>
        <w:t>Sections 242–243 CrPC</w:t>
      </w:r>
      <w:r>
        <w:rPr>
          <w:sz w:val="20"/>
          <w:szCs w:val="20"/>
        </w:rPr>
        <w:t>, while in Sessions tria</w:t>
      </w:r>
      <w:r>
        <w:rPr>
          <w:sz w:val="20"/>
          <w:szCs w:val="20"/>
        </w:rPr>
        <w:t xml:space="preserve">ls the relevant provisions include </w:t>
      </w:r>
      <w:r>
        <w:rPr>
          <w:b/>
          <w:bCs/>
          <w:sz w:val="20"/>
          <w:szCs w:val="20"/>
        </w:rPr>
        <w:t>Sections 265-D and 265-E CrPC</w:t>
      </w:r>
      <w:r>
        <w:rPr>
          <w:sz w:val="20"/>
          <w:szCs w:val="20"/>
        </w:rPr>
        <w:t>. The charge identifies the offence and legal provision relied upon, is read and explained to the accused, and the accused's plea is recorded.</w:t>
      </w:r>
    </w:p>
    <w:p w:rsidR="001E296C" w:rsidRDefault="00750CC2" w:rsidP="00750CC2">
      <w:pPr>
        <w:pStyle w:val="Heading3"/>
        <w:keepNext w:val="0"/>
        <w:keepLines w:val="0"/>
        <w:spacing w:before="280"/>
        <w:rPr>
          <w:b/>
          <w:bCs/>
          <w:color w:val="000000"/>
          <w:sz w:val="20"/>
          <w:szCs w:val="20"/>
        </w:rPr>
      </w:pPr>
      <w:bookmarkStart w:id="1503" w:name="_v3x8allexds6" w:colFirst="0" w:colLast="0"/>
      <w:bookmarkEnd w:id="1503"/>
      <w:r>
        <w:rPr>
          <w:b/>
          <w:bCs/>
          <w:color w:val="000000"/>
          <w:sz w:val="20"/>
          <w:szCs w:val="20"/>
        </w:rPr>
        <w:t>5. Trial and Evidence Stage</w:t>
      </w:r>
    </w:p>
    <w:p w:rsidR="001E296C" w:rsidRDefault="00750CC2" w:rsidP="00750CC2">
      <w:pPr>
        <w:spacing w:before="240" w:after="240"/>
        <w:rPr>
          <w:sz w:val="20"/>
          <w:szCs w:val="20"/>
        </w:rPr>
      </w:pPr>
      <w:r>
        <w:rPr>
          <w:b/>
          <w:bCs/>
          <w:sz w:val="20"/>
          <w:szCs w:val="20"/>
        </w:rPr>
        <w:lastRenderedPageBreak/>
        <w:t>5.1 Prosecution Evide</w:t>
      </w:r>
      <w:r>
        <w:rPr>
          <w:b/>
          <w:bCs/>
          <w:sz w:val="20"/>
          <w:szCs w:val="20"/>
        </w:rPr>
        <w:t>nce:</w:t>
      </w:r>
      <w:r>
        <w:rPr>
          <w:sz w:val="20"/>
          <w:szCs w:val="20"/>
        </w:rPr>
        <w:t xml:space="preserve"> Where the accused does not plead guilty, the prosecution produces its evidence in accordance with the applicable trial procedure. In a Magistrate trial, the relevant provisions include </w:t>
      </w:r>
      <w:r>
        <w:rPr>
          <w:b/>
          <w:bCs/>
          <w:sz w:val="20"/>
          <w:szCs w:val="20"/>
        </w:rPr>
        <w:t>Sections 244–245 CrPC</w:t>
      </w:r>
      <w:r>
        <w:rPr>
          <w:sz w:val="20"/>
          <w:szCs w:val="20"/>
        </w:rPr>
        <w:t>, while in a Sessions trial the principal pro</w:t>
      </w:r>
      <w:r>
        <w:rPr>
          <w:sz w:val="20"/>
          <w:szCs w:val="20"/>
        </w:rPr>
        <w:t xml:space="preserve">visions include </w:t>
      </w:r>
      <w:r>
        <w:rPr>
          <w:b/>
          <w:bCs/>
          <w:sz w:val="20"/>
          <w:szCs w:val="20"/>
        </w:rPr>
        <w:t>Section 265-F CrPC</w:t>
      </w:r>
      <w:r>
        <w:rPr>
          <w:sz w:val="20"/>
          <w:szCs w:val="20"/>
        </w:rPr>
        <w:t>. The prosecution may rely upon witnesses, recovered counterfeit material, recovery documents, expert reports, documentary records, and other admissible evidence.</w:t>
      </w:r>
    </w:p>
    <w:p w:rsidR="001E296C" w:rsidRDefault="00750CC2" w:rsidP="00750CC2">
      <w:pPr>
        <w:spacing w:before="240" w:after="240"/>
        <w:rPr>
          <w:sz w:val="20"/>
          <w:szCs w:val="20"/>
        </w:rPr>
      </w:pPr>
      <w:r>
        <w:rPr>
          <w:b/>
          <w:bCs/>
          <w:sz w:val="20"/>
          <w:szCs w:val="20"/>
        </w:rPr>
        <w:t>5.2 Proof of Counterfeit Character and Connection with Accu</w:t>
      </w:r>
      <w:r>
        <w:rPr>
          <w:b/>
          <w:bCs/>
          <w:sz w:val="20"/>
          <w:szCs w:val="20"/>
        </w:rPr>
        <w:t>sed:</w:t>
      </w:r>
      <w:r>
        <w:rPr>
          <w:sz w:val="20"/>
          <w:szCs w:val="20"/>
        </w:rPr>
        <w:t xml:space="preserve"> In a counterfeiting prosecution, the evidence must establish the statutory ingredients of the particular offence charged. For example, a prosecution under </w:t>
      </w:r>
      <w:r>
        <w:rPr>
          <w:b/>
          <w:bCs/>
          <w:sz w:val="20"/>
          <w:szCs w:val="20"/>
        </w:rPr>
        <w:t>Section 489-A PPC</w:t>
      </w:r>
      <w:r>
        <w:rPr>
          <w:sz w:val="20"/>
          <w:szCs w:val="20"/>
        </w:rPr>
        <w:t xml:space="preserve"> concerns counterfeiting or knowingly performing part of the process of counter</w:t>
      </w:r>
      <w:r>
        <w:rPr>
          <w:sz w:val="20"/>
          <w:szCs w:val="20"/>
        </w:rPr>
        <w:t xml:space="preserve">feiting currency or bank-notes; </w:t>
      </w:r>
      <w:r>
        <w:rPr>
          <w:b/>
          <w:bCs/>
          <w:sz w:val="20"/>
          <w:szCs w:val="20"/>
        </w:rPr>
        <w:t>Section 489-B PPC</w:t>
      </w:r>
      <w:r>
        <w:rPr>
          <w:sz w:val="20"/>
          <w:szCs w:val="20"/>
        </w:rPr>
        <w:t xml:space="preserve"> concerns trafficking in or using counterfeit currency as genuine with the requisite knowledge; </w:t>
      </w:r>
      <w:r>
        <w:rPr>
          <w:b/>
          <w:bCs/>
          <w:sz w:val="20"/>
          <w:szCs w:val="20"/>
        </w:rPr>
        <w:t>Section 489-C PPC</w:t>
      </w:r>
      <w:r>
        <w:rPr>
          <w:sz w:val="20"/>
          <w:szCs w:val="20"/>
        </w:rPr>
        <w:t xml:space="preserve"> concerns possession coupled with knowledge or reason to believe and the requisite intention; </w:t>
      </w:r>
      <w:r>
        <w:rPr>
          <w:sz w:val="20"/>
          <w:szCs w:val="20"/>
        </w:rPr>
        <w:t xml:space="preserve">and </w:t>
      </w:r>
      <w:r>
        <w:rPr>
          <w:b/>
          <w:bCs/>
          <w:sz w:val="20"/>
          <w:szCs w:val="20"/>
        </w:rPr>
        <w:t>Section 489-D PPC</w:t>
      </w:r>
      <w:r>
        <w:rPr>
          <w:sz w:val="20"/>
          <w:szCs w:val="20"/>
        </w:rPr>
        <w:t xml:space="preserve"> concerns making, possessing, or controlling machinery, instruments, or materials for forging or counterfeiting currency. </w:t>
      </w:r>
    </w:p>
    <w:p w:rsidR="001E296C" w:rsidRDefault="00750CC2" w:rsidP="00750CC2">
      <w:pPr>
        <w:spacing w:before="240" w:after="240"/>
        <w:rPr>
          <w:sz w:val="20"/>
          <w:szCs w:val="20"/>
        </w:rPr>
      </w:pPr>
      <w:r>
        <w:rPr>
          <w:b/>
          <w:bCs/>
          <w:sz w:val="20"/>
          <w:szCs w:val="20"/>
        </w:rPr>
        <w:t>5.3 Examination of Accused:</w:t>
      </w:r>
      <w:r>
        <w:rPr>
          <w:sz w:val="20"/>
          <w:szCs w:val="20"/>
        </w:rPr>
        <w:t xml:space="preserve"> Following completion of prosecution evidence, the court examines the accused under </w:t>
      </w:r>
      <w:r>
        <w:rPr>
          <w:b/>
          <w:bCs/>
          <w:sz w:val="20"/>
          <w:szCs w:val="20"/>
        </w:rPr>
        <w:t>S</w:t>
      </w:r>
      <w:r>
        <w:rPr>
          <w:b/>
          <w:bCs/>
          <w:sz w:val="20"/>
          <w:szCs w:val="20"/>
        </w:rPr>
        <w:t>ection 342 CrPC</w:t>
      </w:r>
      <w:r>
        <w:rPr>
          <w:sz w:val="20"/>
          <w:szCs w:val="20"/>
        </w:rPr>
        <w:t xml:space="preserve"> and places the incriminating circumstances appearing from the evidence before the accused for explanation. The accused may deny the prosecution case, explain the circumstances, or otherwise respond to the evidence.</w:t>
      </w:r>
    </w:p>
    <w:p w:rsidR="001E296C" w:rsidRDefault="00750CC2" w:rsidP="00750CC2">
      <w:pPr>
        <w:spacing w:before="240" w:after="240"/>
        <w:rPr>
          <w:sz w:val="20"/>
          <w:szCs w:val="20"/>
        </w:rPr>
      </w:pPr>
      <w:r>
        <w:rPr>
          <w:b/>
          <w:bCs/>
          <w:sz w:val="20"/>
          <w:szCs w:val="20"/>
        </w:rPr>
        <w:t>5.4 Defence Evidence:</w:t>
      </w:r>
      <w:r>
        <w:rPr>
          <w:sz w:val="20"/>
          <w:szCs w:val="20"/>
        </w:rPr>
        <w:t xml:space="preserve"> The</w:t>
      </w:r>
      <w:r>
        <w:rPr>
          <w:sz w:val="20"/>
          <w:szCs w:val="20"/>
        </w:rPr>
        <w:t xml:space="preserve"> accused may, where appropriate, produce defence evidence in accordance with </w:t>
      </w:r>
      <w:r>
        <w:rPr>
          <w:b/>
          <w:bCs/>
          <w:sz w:val="20"/>
          <w:szCs w:val="20"/>
        </w:rPr>
        <w:t>Section 340(2) CrPC</w:t>
      </w:r>
      <w:r>
        <w:rPr>
          <w:sz w:val="20"/>
          <w:szCs w:val="20"/>
        </w:rPr>
        <w:t xml:space="preserve"> and the applicable trial procedure. Defence witnesses and documents are considered by the court together with the prosecution evidence.</w:t>
      </w:r>
    </w:p>
    <w:p w:rsidR="001E296C" w:rsidRDefault="00750CC2" w:rsidP="00750CC2">
      <w:pPr>
        <w:spacing w:before="240" w:after="240"/>
        <w:rPr>
          <w:sz w:val="20"/>
          <w:szCs w:val="20"/>
        </w:rPr>
      </w:pPr>
      <w:r>
        <w:rPr>
          <w:b/>
          <w:bCs/>
          <w:sz w:val="20"/>
          <w:szCs w:val="20"/>
        </w:rPr>
        <w:t>5.5 Final Arguments:</w:t>
      </w:r>
      <w:r>
        <w:rPr>
          <w:sz w:val="20"/>
          <w:szCs w:val="20"/>
        </w:rPr>
        <w:t xml:space="preserve"> Af</w:t>
      </w:r>
      <w:r>
        <w:rPr>
          <w:sz w:val="20"/>
          <w:szCs w:val="20"/>
        </w:rPr>
        <w:t>ter completion of evidence, the prosecution and defence present their final submissions on the statutory ingredients, admissibility and reliability of evidence, recovery, expert examination, chain of custody, identification of counterfeit material, knowled</w:t>
      </w:r>
      <w:r>
        <w:rPr>
          <w:sz w:val="20"/>
          <w:szCs w:val="20"/>
        </w:rPr>
        <w:t>ge and intention where required, and the applicable case law. The court thereafter proceeds to judgment under the relevant provisions of the CrPC.</w:t>
      </w:r>
    </w:p>
    <w:p w:rsidR="001E296C" w:rsidRDefault="00750CC2" w:rsidP="00750CC2">
      <w:pPr>
        <w:pStyle w:val="Heading3"/>
        <w:keepNext w:val="0"/>
        <w:keepLines w:val="0"/>
        <w:spacing w:before="280"/>
        <w:rPr>
          <w:b/>
          <w:bCs/>
          <w:color w:val="000000"/>
          <w:sz w:val="20"/>
          <w:szCs w:val="20"/>
        </w:rPr>
      </w:pPr>
      <w:bookmarkStart w:id="1504" w:name="_4s19m2vcwrb" w:colFirst="0" w:colLast="0"/>
      <w:bookmarkEnd w:id="1504"/>
      <w:r>
        <w:rPr>
          <w:b/>
          <w:bCs/>
          <w:color w:val="000000"/>
          <w:sz w:val="20"/>
          <w:szCs w:val="20"/>
        </w:rPr>
        <w:t>6. Judgment and Sentencing Stage</w:t>
      </w:r>
    </w:p>
    <w:p w:rsidR="001E296C" w:rsidRDefault="00750CC2" w:rsidP="00750CC2">
      <w:pPr>
        <w:spacing w:before="240" w:after="240"/>
        <w:rPr>
          <w:sz w:val="20"/>
          <w:szCs w:val="20"/>
        </w:rPr>
      </w:pPr>
      <w:r>
        <w:rPr>
          <w:b/>
          <w:bCs/>
          <w:sz w:val="20"/>
          <w:szCs w:val="20"/>
        </w:rPr>
        <w:t>6.1 Judgment:</w:t>
      </w:r>
      <w:r>
        <w:rPr>
          <w:sz w:val="20"/>
          <w:szCs w:val="20"/>
        </w:rPr>
        <w:t xml:space="preserve"> The court pronounces a reasoned judgment in accordance with </w:t>
      </w:r>
      <w:r>
        <w:rPr>
          <w:b/>
          <w:bCs/>
          <w:sz w:val="20"/>
          <w:szCs w:val="20"/>
        </w:rPr>
        <w:t>Se</w:t>
      </w:r>
      <w:r>
        <w:rPr>
          <w:b/>
          <w:bCs/>
          <w:sz w:val="20"/>
          <w:szCs w:val="20"/>
        </w:rPr>
        <w:t>ctions 366–367 CrPC</w:t>
      </w:r>
      <w:r>
        <w:rPr>
          <w:sz w:val="20"/>
          <w:szCs w:val="20"/>
        </w:rPr>
        <w:t xml:space="preserve"> and the provisions applicable to the particular trial. The accused is acquitted where the prosecution fails to establish guilt according to the required standard, or convicted where the charge is proved beyond reasonable doubt.</w:t>
      </w:r>
    </w:p>
    <w:p w:rsidR="001E296C" w:rsidRDefault="00750CC2" w:rsidP="00750CC2">
      <w:pPr>
        <w:spacing w:before="240" w:after="240"/>
        <w:rPr>
          <w:sz w:val="20"/>
          <w:szCs w:val="20"/>
        </w:rPr>
      </w:pPr>
      <w:r>
        <w:rPr>
          <w:b/>
          <w:bCs/>
          <w:sz w:val="20"/>
          <w:szCs w:val="20"/>
        </w:rPr>
        <w:t>6.2 Sent</w:t>
      </w:r>
      <w:r>
        <w:rPr>
          <w:b/>
          <w:bCs/>
          <w:sz w:val="20"/>
          <w:szCs w:val="20"/>
        </w:rPr>
        <w:t>ence:</w:t>
      </w:r>
      <w:r>
        <w:rPr>
          <w:sz w:val="20"/>
          <w:szCs w:val="20"/>
        </w:rPr>
        <w:t xml:space="preserve"> Following conviction, the court imposes the punishment prescribed by the applicable PPC provision. The sentence therefore depends upon the precise counterfeiting offence established—for example, the punishment prescribed by </w:t>
      </w:r>
      <w:r>
        <w:rPr>
          <w:b/>
          <w:bCs/>
          <w:sz w:val="20"/>
          <w:szCs w:val="20"/>
        </w:rPr>
        <w:t>Sections 489-A, 489-B, 489</w:t>
      </w:r>
      <w:r>
        <w:rPr>
          <w:b/>
          <w:bCs/>
          <w:sz w:val="20"/>
          <w:szCs w:val="20"/>
        </w:rPr>
        <w:t>-C, 489-D or 489-E PPC</w:t>
      </w:r>
      <w:r>
        <w:rPr>
          <w:sz w:val="20"/>
          <w:szCs w:val="20"/>
        </w:rPr>
        <w:t xml:space="preserve">, rather than a single general punishment for “counterfeiting.” </w:t>
      </w:r>
    </w:p>
    <w:p w:rsidR="001E296C" w:rsidRDefault="00750CC2" w:rsidP="00750CC2">
      <w:pPr>
        <w:spacing w:before="240" w:after="240"/>
        <w:rPr>
          <w:sz w:val="20"/>
          <w:szCs w:val="20"/>
        </w:rPr>
      </w:pPr>
      <w:r>
        <w:rPr>
          <w:b/>
          <w:bCs/>
          <w:sz w:val="20"/>
          <w:szCs w:val="20"/>
        </w:rPr>
        <w:t>6.3 Disposal of Case Property:</w:t>
      </w:r>
      <w:r>
        <w:rPr>
          <w:sz w:val="20"/>
          <w:szCs w:val="20"/>
        </w:rPr>
        <w:t xml:space="preserve"> After judgment, the court determines the appropriate disposal of exhibits under </w:t>
      </w:r>
      <w:r>
        <w:rPr>
          <w:b/>
          <w:bCs/>
          <w:sz w:val="20"/>
          <w:szCs w:val="20"/>
        </w:rPr>
        <w:t>Section 517 CrPC</w:t>
      </w:r>
      <w:r>
        <w:rPr>
          <w:sz w:val="20"/>
          <w:szCs w:val="20"/>
        </w:rPr>
        <w:t>, subject to the nature of the property and the rights of persons claiming it. Genuine property may be restored where legally appropriate, while counterfeit articles or instruments may be dealt with through the order of the competent court.</w:t>
      </w:r>
    </w:p>
    <w:p w:rsidR="001E296C" w:rsidRDefault="00750CC2" w:rsidP="00750CC2">
      <w:pPr>
        <w:pStyle w:val="Heading3"/>
        <w:keepNext w:val="0"/>
        <w:keepLines w:val="0"/>
        <w:spacing w:before="280"/>
        <w:rPr>
          <w:b/>
          <w:bCs/>
          <w:color w:val="000000"/>
          <w:sz w:val="20"/>
          <w:szCs w:val="20"/>
        </w:rPr>
      </w:pPr>
      <w:bookmarkStart w:id="1505" w:name="_m5ux162hhpdj" w:colFirst="0" w:colLast="0"/>
      <w:bookmarkEnd w:id="1505"/>
      <w:r>
        <w:rPr>
          <w:b/>
          <w:bCs/>
          <w:color w:val="000000"/>
          <w:sz w:val="20"/>
          <w:szCs w:val="20"/>
        </w:rPr>
        <w:t>7. Appeal, Revi</w:t>
      </w:r>
      <w:r>
        <w:rPr>
          <w:b/>
          <w:bCs/>
          <w:color w:val="000000"/>
          <w:sz w:val="20"/>
          <w:szCs w:val="20"/>
        </w:rPr>
        <w:t>sion and Final Closure Stage</w:t>
      </w:r>
    </w:p>
    <w:p w:rsidR="001E296C" w:rsidRDefault="00750CC2" w:rsidP="00750CC2">
      <w:pPr>
        <w:spacing w:before="240" w:after="240"/>
        <w:rPr>
          <w:sz w:val="20"/>
          <w:szCs w:val="20"/>
        </w:rPr>
      </w:pPr>
      <w:r>
        <w:rPr>
          <w:b/>
          <w:bCs/>
          <w:sz w:val="20"/>
          <w:szCs w:val="20"/>
        </w:rPr>
        <w:lastRenderedPageBreak/>
        <w:t>7.1 Appeal:</w:t>
      </w:r>
      <w:r>
        <w:rPr>
          <w:sz w:val="20"/>
          <w:szCs w:val="20"/>
        </w:rPr>
        <w:t xml:space="preserve"> An accused or other legally entitled party may challenge an appealable judgment or order under the applicable provisions of </w:t>
      </w:r>
      <w:r>
        <w:rPr>
          <w:b/>
          <w:bCs/>
          <w:sz w:val="20"/>
          <w:szCs w:val="20"/>
        </w:rPr>
        <w:t>Chapter XXXI CrPC</w:t>
      </w:r>
      <w:r>
        <w:rPr>
          <w:sz w:val="20"/>
          <w:szCs w:val="20"/>
        </w:rPr>
        <w:t xml:space="preserve">, including Sections </w:t>
      </w:r>
      <w:r>
        <w:rPr>
          <w:b/>
          <w:bCs/>
          <w:sz w:val="20"/>
          <w:szCs w:val="20"/>
        </w:rPr>
        <w:t>408, 410 and 417 CrPC</w:t>
      </w:r>
      <w:r>
        <w:rPr>
          <w:sz w:val="20"/>
          <w:szCs w:val="20"/>
        </w:rPr>
        <w:t>, depending upon the nature of the decision and the court that passed it. The competent appellate forum is determined by the statutory scheme and the nature of the original order.</w:t>
      </w:r>
    </w:p>
    <w:p w:rsidR="001E296C" w:rsidRDefault="00750CC2" w:rsidP="00750CC2">
      <w:pPr>
        <w:spacing w:before="240" w:after="240"/>
        <w:rPr>
          <w:sz w:val="20"/>
          <w:szCs w:val="20"/>
        </w:rPr>
      </w:pPr>
      <w:r>
        <w:rPr>
          <w:b/>
          <w:bCs/>
          <w:sz w:val="20"/>
          <w:szCs w:val="20"/>
        </w:rPr>
        <w:t>7.2 Revision:</w:t>
      </w:r>
      <w:r>
        <w:rPr>
          <w:sz w:val="20"/>
          <w:szCs w:val="20"/>
        </w:rPr>
        <w:t xml:space="preserve"> Where no appeal lies or revisional jurisdiction is otherwise a</w:t>
      </w:r>
      <w:r>
        <w:rPr>
          <w:sz w:val="20"/>
          <w:szCs w:val="20"/>
        </w:rPr>
        <w:t xml:space="preserve">vailable, the relevant party may invoke the revisional jurisdiction under </w:t>
      </w:r>
      <w:r>
        <w:rPr>
          <w:b/>
          <w:bCs/>
          <w:sz w:val="20"/>
          <w:szCs w:val="20"/>
        </w:rPr>
        <w:t>Sections 435 and 439 CrPC</w:t>
      </w:r>
      <w:r>
        <w:rPr>
          <w:sz w:val="20"/>
          <w:szCs w:val="20"/>
        </w:rPr>
        <w:t>, subject to the statutory limitations governing revision.</w:t>
      </w:r>
    </w:p>
    <w:p w:rsidR="001E296C" w:rsidRDefault="00750CC2" w:rsidP="00750CC2">
      <w:pPr>
        <w:spacing w:before="240" w:after="240"/>
        <w:rPr>
          <w:sz w:val="20"/>
          <w:szCs w:val="20"/>
        </w:rPr>
      </w:pPr>
      <w:r>
        <w:rPr>
          <w:b/>
          <w:bCs/>
          <w:sz w:val="20"/>
          <w:szCs w:val="20"/>
        </w:rPr>
        <w:t>7.3 Suspension of Sentence:</w:t>
      </w:r>
      <w:r>
        <w:rPr>
          <w:sz w:val="20"/>
          <w:szCs w:val="20"/>
        </w:rPr>
        <w:t xml:space="preserve"> A convicted person may seek suspension of sentence and release on bail</w:t>
      </w:r>
      <w:r>
        <w:rPr>
          <w:sz w:val="20"/>
          <w:szCs w:val="20"/>
        </w:rPr>
        <w:t xml:space="preserve"> pending appeal under </w:t>
      </w:r>
      <w:r>
        <w:rPr>
          <w:b/>
          <w:bCs/>
          <w:sz w:val="20"/>
          <w:szCs w:val="20"/>
        </w:rPr>
        <w:t>Section 426 CrPC</w:t>
      </w:r>
      <w:r>
        <w:rPr>
          <w:sz w:val="20"/>
          <w:szCs w:val="20"/>
        </w:rPr>
        <w:t>, where the statutory requirements are satisfied.</w:t>
      </w:r>
    </w:p>
    <w:p w:rsidR="001E296C" w:rsidRDefault="00750CC2" w:rsidP="00750CC2">
      <w:pPr>
        <w:spacing w:before="240" w:after="240"/>
        <w:rPr>
          <w:sz w:val="20"/>
          <w:szCs w:val="20"/>
        </w:rPr>
      </w:pPr>
      <w:r>
        <w:rPr>
          <w:b/>
          <w:bCs/>
          <w:sz w:val="20"/>
          <w:szCs w:val="20"/>
        </w:rPr>
        <w:t>7.4 Execution and Final Disposal:</w:t>
      </w:r>
      <w:r>
        <w:rPr>
          <w:sz w:val="20"/>
          <w:szCs w:val="20"/>
        </w:rPr>
        <w:t xml:space="preserve"> Once the conviction and sentence become enforceable, the competent authorities execute the sentence and recover any fine in accordance</w:t>
      </w:r>
      <w:r>
        <w:rPr>
          <w:sz w:val="20"/>
          <w:szCs w:val="20"/>
        </w:rPr>
        <w:t xml:space="preserve"> with </w:t>
      </w:r>
      <w:r>
        <w:rPr>
          <w:b/>
          <w:bCs/>
          <w:sz w:val="20"/>
          <w:szCs w:val="20"/>
        </w:rPr>
        <w:t>Sections 383–386 CrPC</w:t>
      </w:r>
      <w:r>
        <w:rPr>
          <w:sz w:val="20"/>
          <w:szCs w:val="20"/>
        </w:rPr>
        <w:t xml:space="preserve"> and the applicable orders of the court. Case property is finally disposed of under </w:t>
      </w:r>
      <w:r>
        <w:rPr>
          <w:b/>
          <w:bCs/>
          <w:sz w:val="20"/>
          <w:szCs w:val="20"/>
        </w:rPr>
        <w:t>Section 517 CrPC</w:t>
      </w:r>
      <w:r>
        <w:rPr>
          <w:sz w:val="20"/>
          <w:szCs w:val="20"/>
        </w:rPr>
        <w:t>, and the police, prosecution, prison, and court records are completed. Upon exhaustion or final determination of all available r</w:t>
      </w:r>
      <w:r>
        <w:rPr>
          <w:sz w:val="20"/>
          <w:szCs w:val="20"/>
        </w:rPr>
        <w:t>emedies and completion of execution and property-disposal requirements, the case is marked as finally closed.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7"/>
          <w:szCs w:val="27"/>
          <w:u w:val="single"/>
        </w:rPr>
        <w:t xml:space="preserve">v)   Required evidence  </w:t>
      </w:r>
      <w:r>
        <w:rPr>
          <w:rFonts w:ascii="Times New Roman" w:eastAsia="Times New Roman" w:hAnsi="Times New Roman" w:cs="Times New Roman"/>
          <w:sz w:val="21"/>
          <w:szCs w:val="21"/>
        </w:rPr>
        <w:t xml:space="preserv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06" w:name="_vashwo2s5029" w:colFirst="0" w:colLast="0"/>
      <w:bookmarkEnd w:id="1506"/>
      <w:r>
        <w:rPr>
          <w:rFonts w:ascii="Times New Roman" w:eastAsia="Times New Roman" w:hAnsi="Times New Roman" w:cs="Times New Roman"/>
          <w:b/>
          <w:bCs/>
          <w:sz w:val="20"/>
          <w:szCs w:val="20"/>
        </w:rPr>
        <w:t>Scenario 1 — Counterfeiting Currency Notes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Required evidence may include:</w:t>
      </w:r>
    </w:p>
    <w:p w:rsidR="001E296C" w:rsidRDefault="00750CC2" w:rsidP="00750CC2">
      <w:pPr>
        <w:numPr>
          <w:ilvl w:val="0"/>
          <w:numId w:val="47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Seized counterfeit currency notes.</w:t>
      </w:r>
    </w:p>
    <w:p w:rsidR="001E296C" w:rsidRDefault="00750CC2" w:rsidP="00750CC2">
      <w:pPr>
        <w:numPr>
          <w:ilvl w:val="0"/>
          <w:numId w:val="47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Printing machinery.</w:t>
      </w:r>
    </w:p>
    <w:p w:rsidR="001E296C" w:rsidRDefault="00750CC2" w:rsidP="00750CC2">
      <w:pPr>
        <w:numPr>
          <w:ilvl w:val="0"/>
          <w:numId w:val="47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Printing plates.</w:t>
      </w:r>
    </w:p>
    <w:p w:rsidR="001E296C" w:rsidRDefault="00750CC2" w:rsidP="00750CC2">
      <w:pPr>
        <w:numPr>
          <w:ilvl w:val="0"/>
          <w:numId w:val="47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Chemical dyes/materials.</w:t>
      </w:r>
    </w:p>
    <w:p w:rsidR="001E296C" w:rsidRDefault="00750CC2" w:rsidP="00750CC2">
      <w:pPr>
        <w:numPr>
          <w:ilvl w:val="0"/>
          <w:numId w:val="47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SBP or Security Printing Corporation expert report.</w:t>
      </w:r>
    </w:p>
    <w:p w:rsidR="001E296C" w:rsidRDefault="00750CC2" w:rsidP="00750CC2">
      <w:pPr>
        <w:numPr>
          <w:ilvl w:val="0"/>
          <w:numId w:val="47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memo / Fard-e-Maqboozgi.</w:t>
      </w:r>
    </w:p>
    <w:p w:rsidR="001E296C" w:rsidRDefault="00750CC2" w:rsidP="00750CC2">
      <w:pPr>
        <w:numPr>
          <w:ilvl w:val="0"/>
          <w:numId w:val="47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Witness statements.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Relevant provisions:</w:t>
      </w:r>
    </w:p>
    <w:p w:rsidR="001E296C" w:rsidRDefault="00750CC2" w:rsidP="00750CC2">
      <w:pPr>
        <w:numPr>
          <w:ilvl w:val="0"/>
          <w:numId w:val="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QSO Article 59 — Expert opinion.</w:t>
      </w:r>
    </w:p>
    <w:p w:rsidR="001E296C" w:rsidRDefault="00750CC2" w:rsidP="00750CC2">
      <w:pPr>
        <w:numPr>
          <w:ilvl w:val="0"/>
          <w:numId w:val="9"/>
        </w:numPr>
        <w:rPr>
          <w:rFonts w:ascii="Times New Roman" w:eastAsia="Times New Roman" w:hAnsi="Times New Roman" w:cs="Times New Roman"/>
          <w:sz w:val="20"/>
          <w:szCs w:val="20"/>
        </w:rPr>
      </w:pPr>
      <w:r>
        <w:rPr>
          <w:rFonts w:ascii="Times New Roman" w:eastAsia="Times New Roman" w:hAnsi="Times New Roman" w:cs="Times New Roman"/>
          <w:sz w:val="20"/>
          <w:szCs w:val="20"/>
        </w:rPr>
        <w:t>QSO Article 70 — Primary evidence.</w:t>
      </w:r>
    </w:p>
    <w:p w:rsidR="001E296C" w:rsidRDefault="00750CC2" w:rsidP="00750CC2">
      <w:pPr>
        <w:numPr>
          <w:ilvl w:val="0"/>
          <w:numId w:val="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CrPC Section 103 — Search and recovery procedure.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07" w:name="_wp9m7myerj7f" w:colFirst="0" w:colLast="0"/>
      <w:bookmarkEnd w:id="1507"/>
      <w:r>
        <w:rPr>
          <w:rFonts w:ascii="Times New Roman" w:eastAsia="Times New Roman" w:hAnsi="Times New Roman" w:cs="Times New Roman"/>
          <w:b/>
          <w:bCs/>
          <w:sz w:val="20"/>
          <w:szCs w:val="20"/>
        </w:rPr>
        <w:t>Scenario 2 — Uttering / Passing Counterfeit Currency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Required evidence may include:</w:t>
      </w:r>
    </w:p>
    <w:p w:rsidR="001E296C" w:rsidRDefault="00750CC2" w:rsidP="00750CC2">
      <w:pPr>
        <w:numPr>
          <w:ilvl w:val="0"/>
          <w:numId w:val="29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Seized counterfeit notes.</w:t>
      </w:r>
    </w:p>
    <w:p w:rsidR="001E296C" w:rsidRDefault="00750CC2" w:rsidP="00750CC2">
      <w:pPr>
        <w:numPr>
          <w:ilvl w:val="0"/>
          <w:numId w:val="299"/>
        </w:numPr>
        <w:rPr>
          <w:rFonts w:ascii="Times New Roman" w:eastAsia="Times New Roman" w:hAnsi="Times New Roman" w:cs="Times New Roman"/>
          <w:sz w:val="20"/>
          <w:szCs w:val="20"/>
        </w:rPr>
      </w:pPr>
      <w:r>
        <w:rPr>
          <w:rFonts w:ascii="Times New Roman" w:eastAsia="Times New Roman" w:hAnsi="Times New Roman" w:cs="Times New Roman"/>
          <w:sz w:val="20"/>
          <w:szCs w:val="20"/>
        </w:rPr>
        <w:t>Shopkeeper/banker testimony.</w:t>
      </w:r>
    </w:p>
    <w:p w:rsidR="001E296C" w:rsidRDefault="00750CC2" w:rsidP="00750CC2">
      <w:pPr>
        <w:numPr>
          <w:ilvl w:val="0"/>
          <w:numId w:val="299"/>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 footage.</w:t>
      </w:r>
    </w:p>
    <w:p w:rsidR="001E296C" w:rsidRDefault="00750CC2" w:rsidP="00750CC2">
      <w:pPr>
        <w:numPr>
          <w:ilvl w:val="0"/>
          <w:numId w:val="299"/>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memo.</w:t>
      </w:r>
    </w:p>
    <w:p w:rsidR="001E296C" w:rsidRDefault="00750CC2" w:rsidP="00750CC2">
      <w:pPr>
        <w:numPr>
          <w:ilvl w:val="0"/>
          <w:numId w:val="299"/>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Expert opinion confirming that the currency is counterfeit.</w:t>
      </w:r>
    </w:p>
    <w:p w:rsidR="001E296C" w:rsidRDefault="00750CC2" w:rsidP="00750CC2">
      <w:pPr>
        <w:numPr>
          <w:ilvl w:val="0"/>
          <w:numId w:val="29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Evidence establishing knowledge or intention.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Relevant provisions:</w:t>
      </w:r>
    </w:p>
    <w:p w:rsidR="001E296C" w:rsidRDefault="00750CC2" w:rsidP="00750CC2">
      <w:pPr>
        <w:numPr>
          <w:ilvl w:val="0"/>
          <w:numId w:val="4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QSO Article 59.</w:t>
      </w:r>
    </w:p>
    <w:p w:rsidR="001E296C" w:rsidRDefault="00750CC2" w:rsidP="00750CC2">
      <w:pPr>
        <w:numPr>
          <w:ilvl w:val="0"/>
          <w:numId w:val="42"/>
        </w:numPr>
        <w:rPr>
          <w:rFonts w:ascii="Times New Roman" w:eastAsia="Times New Roman" w:hAnsi="Times New Roman" w:cs="Times New Roman"/>
          <w:sz w:val="20"/>
          <w:szCs w:val="20"/>
        </w:rPr>
      </w:pPr>
      <w:r>
        <w:rPr>
          <w:rFonts w:ascii="Times New Roman" w:eastAsia="Times New Roman" w:hAnsi="Times New Roman" w:cs="Times New Roman"/>
          <w:sz w:val="20"/>
          <w:szCs w:val="20"/>
        </w:rPr>
        <w:t>QSO Article 122.</w:t>
      </w:r>
    </w:p>
    <w:p w:rsidR="001E296C" w:rsidRDefault="00750CC2" w:rsidP="00750CC2">
      <w:pPr>
        <w:numPr>
          <w:ilvl w:val="0"/>
          <w:numId w:val="4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QSO Article 164 — Evidence through modern devices.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08" w:name="_jahmxviuk2h6" w:colFirst="0" w:colLast="0"/>
      <w:bookmarkEnd w:id="1508"/>
      <w:r>
        <w:rPr>
          <w:rFonts w:ascii="Times New Roman" w:eastAsia="Times New Roman" w:hAnsi="Times New Roman" w:cs="Times New Roman"/>
          <w:b/>
          <w:bCs/>
          <w:sz w:val="20"/>
          <w:szCs w:val="20"/>
        </w:rPr>
        <w:t>Scenario 3 — Counterfeiting Coins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Required ev</w:t>
      </w:r>
      <w:r>
        <w:rPr>
          <w:rFonts w:ascii="Times New Roman" w:eastAsia="Times New Roman" w:hAnsi="Times New Roman" w:cs="Times New Roman"/>
          <w:sz w:val="20"/>
          <w:szCs w:val="20"/>
        </w:rPr>
        <w:t>idence may include:</w:t>
      </w:r>
    </w:p>
    <w:p w:rsidR="001E296C" w:rsidRDefault="00750CC2" w:rsidP="00750CC2">
      <w:pPr>
        <w:numPr>
          <w:ilvl w:val="0"/>
          <w:numId w:val="18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Counterfeit coins.</w:t>
      </w:r>
    </w:p>
    <w:p w:rsidR="001E296C" w:rsidRDefault="00750CC2" w:rsidP="00750CC2">
      <w:pPr>
        <w:numPr>
          <w:ilvl w:val="0"/>
          <w:numId w:val="180"/>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Dies.</w:t>
      </w:r>
    </w:p>
    <w:p w:rsidR="001E296C" w:rsidRDefault="00750CC2" w:rsidP="00750CC2">
      <w:pPr>
        <w:numPr>
          <w:ilvl w:val="0"/>
          <w:numId w:val="180"/>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Metallic presses.</w:t>
      </w:r>
    </w:p>
    <w:p w:rsidR="001E296C" w:rsidRDefault="00750CC2" w:rsidP="00750CC2">
      <w:pPr>
        <w:numPr>
          <w:ilvl w:val="0"/>
          <w:numId w:val="180"/>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Melting furnaces.</w:t>
      </w:r>
    </w:p>
    <w:p w:rsidR="001E296C" w:rsidRDefault="00750CC2" w:rsidP="00750CC2">
      <w:pPr>
        <w:numPr>
          <w:ilvl w:val="0"/>
          <w:numId w:val="18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Pakistan Mint expert report.</w:t>
      </w:r>
    </w:p>
    <w:p w:rsidR="001E296C" w:rsidRDefault="00750CC2" w:rsidP="00750CC2">
      <w:pPr>
        <w:numPr>
          <w:ilvl w:val="0"/>
          <w:numId w:val="180"/>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memo.</w:t>
      </w:r>
    </w:p>
    <w:p w:rsidR="001E296C" w:rsidRDefault="00750CC2" w:rsidP="00750CC2">
      <w:pPr>
        <w:numPr>
          <w:ilvl w:val="0"/>
          <w:numId w:val="18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Independent witness statements.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Relevant provisions:</w:t>
      </w:r>
    </w:p>
    <w:p w:rsidR="001E296C" w:rsidRDefault="00750CC2" w:rsidP="00750CC2">
      <w:pPr>
        <w:numPr>
          <w:ilvl w:val="0"/>
          <w:numId w:val="48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QSO Articles 59 and 70.</w:t>
      </w:r>
    </w:p>
    <w:p w:rsidR="001E296C" w:rsidRDefault="00750CC2" w:rsidP="00750CC2">
      <w:pPr>
        <w:numPr>
          <w:ilvl w:val="0"/>
          <w:numId w:val="48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CrPC Section 103.</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09" w:name="_licy4vuz6x3x" w:colFirst="0" w:colLast="0"/>
      <w:bookmarkEnd w:id="1509"/>
      <w:r>
        <w:rPr>
          <w:rFonts w:ascii="Times New Roman" w:eastAsia="Times New Roman" w:hAnsi="Times New Roman" w:cs="Times New Roman"/>
          <w:b/>
          <w:bCs/>
          <w:sz w:val="20"/>
          <w:szCs w:val="20"/>
        </w:rPr>
        <w:t>Scenario 4 — Counterfeiting Government Stamps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Required evidence may include:</w:t>
      </w:r>
    </w:p>
    <w:p w:rsidR="001E296C" w:rsidRDefault="00750CC2" w:rsidP="00750CC2">
      <w:pPr>
        <w:numPr>
          <w:ilvl w:val="0"/>
          <w:numId w:val="29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Forged judicial/non-judicial stamp papers.</w:t>
      </w:r>
    </w:p>
    <w:p w:rsidR="001E296C" w:rsidRDefault="00750CC2" w:rsidP="00750CC2">
      <w:pPr>
        <w:numPr>
          <w:ilvl w:val="0"/>
          <w:numId w:val="291"/>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Fake stamp-printing blocks.</w:t>
      </w:r>
    </w:p>
    <w:p w:rsidR="001E296C" w:rsidRDefault="00750CC2" w:rsidP="00750CC2">
      <w:pPr>
        <w:numPr>
          <w:ilvl w:val="0"/>
          <w:numId w:val="29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Treasury Officer certificate.</w:t>
      </w:r>
    </w:p>
    <w:p w:rsidR="001E296C" w:rsidRDefault="00750CC2" w:rsidP="00750CC2">
      <w:pPr>
        <w:numPr>
          <w:ilvl w:val="0"/>
          <w:numId w:val="29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PFSA forensic report.</w:t>
      </w:r>
    </w:p>
    <w:p w:rsidR="001E296C" w:rsidRDefault="00750CC2" w:rsidP="00750CC2">
      <w:pPr>
        <w:numPr>
          <w:ilvl w:val="0"/>
          <w:numId w:val="29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Documents bearing counterfeit stamps.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Relevant provision</w:t>
      </w:r>
      <w:r>
        <w:rPr>
          <w:rFonts w:ascii="Times New Roman" w:eastAsia="Times New Roman" w:hAnsi="Times New Roman" w:cs="Times New Roman"/>
          <w:b/>
          <w:bCs/>
          <w:sz w:val="20"/>
          <w:szCs w:val="20"/>
        </w:rPr>
        <w:t>s:</w:t>
      </w:r>
    </w:p>
    <w:p w:rsidR="001E296C" w:rsidRDefault="00750CC2" w:rsidP="00750CC2">
      <w:pPr>
        <w:numPr>
          <w:ilvl w:val="0"/>
          <w:numId w:val="69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QSO Articles 59 and 87.</w:t>
      </w:r>
    </w:p>
    <w:p w:rsidR="001E296C" w:rsidRDefault="00750CC2" w:rsidP="00750CC2">
      <w:pPr>
        <w:numPr>
          <w:ilvl w:val="0"/>
          <w:numId w:val="69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Stamp Act, 1899.</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10" w:name="_me9srmp7bkjn" w:colFirst="0" w:colLast="0"/>
      <w:bookmarkEnd w:id="1510"/>
      <w:r>
        <w:rPr>
          <w:rFonts w:ascii="Times New Roman" w:eastAsia="Times New Roman" w:hAnsi="Times New Roman" w:cs="Times New Roman"/>
          <w:b/>
          <w:bCs/>
          <w:sz w:val="20"/>
          <w:szCs w:val="20"/>
        </w:rPr>
        <w:t>Scenario 5 — Counterfeiting Property Marks / Trademarks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Required evidence may include:</w:t>
      </w:r>
    </w:p>
    <w:p w:rsidR="001E296C" w:rsidRDefault="00750CC2" w:rsidP="00750CC2">
      <w:pPr>
        <w:numPr>
          <w:ilvl w:val="0"/>
          <w:numId w:val="43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Genuine and counterfeit goods for comparison.</w:t>
      </w:r>
    </w:p>
    <w:p w:rsidR="001E296C" w:rsidRDefault="00750CC2" w:rsidP="00750CC2">
      <w:pPr>
        <w:numPr>
          <w:ilvl w:val="0"/>
          <w:numId w:val="439"/>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Trademark Registration Certificate.</w:t>
      </w:r>
    </w:p>
    <w:p w:rsidR="001E296C" w:rsidRDefault="00750CC2" w:rsidP="00750CC2">
      <w:pPr>
        <w:numPr>
          <w:ilvl w:val="0"/>
          <w:numId w:val="439"/>
        </w:numPr>
        <w:rPr>
          <w:rFonts w:ascii="Times New Roman" w:eastAsia="Times New Roman" w:hAnsi="Times New Roman" w:cs="Times New Roman"/>
          <w:sz w:val="20"/>
          <w:szCs w:val="20"/>
        </w:rPr>
      </w:pPr>
      <w:r>
        <w:rPr>
          <w:rFonts w:ascii="Times New Roman" w:eastAsia="Times New Roman" w:hAnsi="Times New Roman" w:cs="Times New Roman"/>
          <w:sz w:val="20"/>
          <w:szCs w:val="20"/>
        </w:rPr>
        <w:t>PFSA/analyst comparison report.</w:t>
      </w:r>
    </w:p>
    <w:p w:rsidR="001E296C" w:rsidRDefault="00750CC2" w:rsidP="00750CC2">
      <w:pPr>
        <w:numPr>
          <w:ilvl w:val="0"/>
          <w:numId w:val="439"/>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Fake packaging.</w:t>
      </w:r>
    </w:p>
    <w:p w:rsidR="001E296C" w:rsidRDefault="00750CC2" w:rsidP="00750CC2">
      <w:pPr>
        <w:numPr>
          <w:ilvl w:val="0"/>
          <w:numId w:val="43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Counterfeit dies or instruments.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Relevant provisions:</w:t>
      </w:r>
    </w:p>
    <w:p w:rsidR="001E296C" w:rsidRDefault="00750CC2" w:rsidP="00750CC2">
      <w:pPr>
        <w:numPr>
          <w:ilvl w:val="0"/>
          <w:numId w:val="60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QSO Articles 59 and 61.</w:t>
      </w:r>
    </w:p>
    <w:p w:rsidR="001E296C" w:rsidRDefault="00750CC2" w:rsidP="00750CC2">
      <w:pPr>
        <w:numPr>
          <w:ilvl w:val="0"/>
          <w:numId w:val="60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Trade Marks Ordinance, 2001.</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11" w:name="_xnr95q8pgvba" w:colFirst="0" w:colLast="0"/>
      <w:bookmarkEnd w:id="1511"/>
      <w:r>
        <w:rPr>
          <w:rFonts w:ascii="Times New Roman" w:eastAsia="Times New Roman" w:hAnsi="Times New Roman" w:cs="Times New Roman"/>
          <w:b/>
          <w:bCs/>
          <w:sz w:val="20"/>
          <w:szCs w:val="20"/>
        </w:rPr>
        <w:t>Scenario 6 — Counterfeiting Seals / Securities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Required evidence may include:</w:t>
      </w:r>
    </w:p>
    <w:p w:rsidR="001E296C" w:rsidRDefault="00750CC2" w:rsidP="00750CC2">
      <w:pPr>
        <w:numPr>
          <w:ilvl w:val="0"/>
          <w:numId w:val="34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Forged official seals.</w:t>
      </w:r>
    </w:p>
    <w:p w:rsidR="001E296C" w:rsidRDefault="00750CC2" w:rsidP="00750CC2">
      <w:pPr>
        <w:numPr>
          <w:ilvl w:val="0"/>
          <w:numId w:val="3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Forged title deeds or valuable securities.</w:t>
      </w:r>
    </w:p>
    <w:p w:rsidR="001E296C" w:rsidRDefault="00750CC2" w:rsidP="00750CC2">
      <w:pPr>
        <w:numPr>
          <w:ilvl w:val="0"/>
          <w:numId w:val="3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PFSA forensic report comparing genuine and counterfeit seals.</w:t>
      </w:r>
    </w:p>
    <w:p w:rsidR="001E296C" w:rsidRDefault="00750CC2" w:rsidP="00750CC2">
      <w:pPr>
        <w:numPr>
          <w:ilvl w:val="0"/>
          <w:numId w:val="3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Witness statements.</w:t>
      </w:r>
    </w:p>
    <w:p w:rsidR="001E296C" w:rsidRDefault="00750CC2" w:rsidP="00750CC2">
      <w:pPr>
        <w:numPr>
          <w:ilvl w:val="0"/>
          <w:numId w:val="34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Original/genuine documents for comparison.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Relevant provisions:</w:t>
      </w:r>
    </w:p>
    <w:p w:rsidR="001E296C" w:rsidRDefault="00750CC2" w:rsidP="00750CC2">
      <w:pPr>
        <w:numPr>
          <w:ilvl w:val="0"/>
          <w:numId w:val="636"/>
        </w:num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QSO Articles 59, 61 and 87.</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12" w:name="_9noiza74266d" w:colFirst="0" w:colLast="0"/>
      <w:bookmarkEnd w:id="1512"/>
      <w:r>
        <w:rPr>
          <w:rFonts w:ascii="Times New Roman" w:eastAsia="Times New Roman" w:hAnsi="Times New Roman" w:cs="Times New Roman"/>
          <w:b/>
          <w:bCs/>
          <w:sz w:val="20"/>
          <w:szCs w:val="20"/>
        </w:rPr>
        <w:t>Scenario 7 — Digital Counterfeiting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Req</w:t>
      </w:r>
      <w:r>
        <w:rPr>
          <w:rFonts w:ascii="Times New Roman" w:eastAsia="Times New Roman" w:hAnsi="Times New Roman" w:cs="Times New Roman"/>
          <w:sz w:val="20"/>
          <w:szCs w:val="20"/>
        </w:rPr>
        <w:t>uired evidence may include:</w:t>
      </w:r>
    </w:p>
    <w:p w:rsidR="001E296C" w:rsidRDefault="00750CC2" w:rsidP="00750CC2">
      <w:pPr>
        <w:numPr>
          <w:ilvl w:val="0"/>
          <w:numId w:val="77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images of computers and digital devices.</w:t>
      </w:r>
    </w:p>
    <w:p w:rsidR="001E296C" w:rsidRDefault="00750CC2" w:rsidP="00750CC2">
      <w:pPr>
        <w:numPr>
          <w:ilvl w:val="0"/>
          <w:numId w:val="77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Printer/device data.</w:t>
      </w:r>
    </w:p>
    <w:p w:rsidR="001E296C" w:rsidRDefault="00750CC2" w:rsidP="00750CC2">
      <w:pPr>
        <w:numPr>
          <w:ilvl w:val="0"/>
          <w:numId w:val="776"/>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Digital files and system logs.</w:t>
      </w:r>
    </w:p>
    <w:p w:rsidR="001E296C" w:rsidRDefault="00750CC2" w:rsidP="00750CC2">
      <w:pPr>
        <w:numPr>
          <w:ilvl w:val="0"/>
          <w:numId w:val="776"/>
        </w:numPr>
        <w:rPr>
          <w:rFonts w:ascii="Times New Roman" w:eastAsia="Times New Roman" w:hAnsi="Times New Roman" w:cs="Times New Roman"/>
          <w:sz w:val="20"/>
          <w:szCs w:val="20"/>
        </w:rPr>
      </w:pPr>
      <w:r>
        <w:rPr>
          <w:rFonts w:ascii="Times New Roman" w:eastAsia="Times New Roman" w:hAnsi="Times New Roman" w:cs="Times New Roman"/>
          <w:sz w:val="20"/>
          <w:szCs w:val="20"/>
        </w:rPr>
        <w:t>Hash-value analysis.</w:t>
      </w:r>
    </w:p>
    <w:p w:rsidR="001E296C" w:rsidRDefault="00750CC2" w:rsidP="00750CC2">
      <w:pPr>
        <w:numPr>
          <w:ilvl w:val="0"/>
          <w:numId w:val="77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FIA Cyber Crime Laboratory technical report.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Relevant provisions:</w:t>
      </w:r>
    </w:p>
    <w:p w:rsidR="001E296C" w:rsidRDefault="00750CC2" w:rsidP="00750CC2">
      <w:pPr>
        <w:numPr>
          <w:ilvl w:val="0"/>
          <w:numId w:val="2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PECA Section 33.</w:t>
      </w:r>
    </w:p>
    <w:p w:rsidR="001E296C" w:rsidRDefault="00750CC2" w:rsidP="00750CC2">
      <w:pPr>
        <w:numPr>
          <w:ilvl w:val="0"/>
          <w:numId w:val="2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QSO Article 164.</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i/>
          <w:iCs/>
          <w:sz w:val="25"/>
          <w:szCs w:val="25"/>
          <w:u w:val="single"/>
        </w:rPr>
        <w:t xml:space="preserve"> vi)   Legal and administrative remedies    </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13" w:name="_ncerlywmu6vl" w:colFirst="0" w:colLast="0"/>
      <w:bookmarkEnd w:id="1513"/>
      <w:r>
        <w:rPr>
          <w:rFonts w:ascii="Times New Roman" w:eastAsia="Times New Roman" w:hAnsi="Times New Roman" w:cs="Times New Roman"/>
          <w:b/>
          <w:bCs/>
          <w:color w:val="000000"/>
          <w:sz w:val="20"/>
          <w:szCs w:val="20"/>
        </w:rPr>
        <w:t>1. Immediate Criminal Action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Registration of an FIR before the competent Police/FIA authority where the facts disclose a cognizable counterfeiting offence under the relevant PPC or PECA provisions.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14" w:name="_xorhxc2yctra" w:colFirst="0" w:colLast="0"/>
      <w:bookmarkEnd w:id="1514"/>
      <w:r>
        <w:rPr>
          <w:rFonts w:ascii="Times New Roman" w:eastAsia="Times New Roman" w:hAnsi="Times New Roman" w:cs="Times New Roman"/>
          <w:b/>
          <w:bCs/>
          <w:color w:val="000000"/>
          <w:sz w:val="20"/>
          <w:szCs w:val="20"/>
        </w:rPr>
        <w:t>2. Remedy Against Police Inaction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police fail or refuse to register an FIR despite disclosure of a cognizable offence, an application may be made under Sections 22-A and 22-B CrPC before the competent Ex-Officio Justice of Peace.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15" w:name="_ltcxtehfads8" w:colFirst="0" w:colLast="0"/>
      <w:bookmarkEnd w:id="1515"/>
      <w:r>
        <w:rPr>
          <w:rFonts w:ascii="Times New Roman" w:eastAsia="Times New Roman" w:hAnsi="Times New Roman" w:cs="Times New Roman"/>
          <w:b/>
          <w:bCs/>
          <w:color w:val="000000"/>
          <w:sz w:val="20"/>
          <w:szCs w:val="20"/>
        </w:rPr>
        <w:t>3. Private Compl</w:t>
      </w:r>
      <w:r>
        <w:rPr>
          <w:rFonts w:ascii="Times New Roman" w:eastAsia="Times New Roman" w:hAnsi="Times New Roman" w:cs="Times New Roman"/>
          <w:b/>
          <w:bCs/>
          <w:color w:val="000000"/>
          <w:sz w:val="20"/>
          <w:szCs w:val="20"/>
        </w:rPr>
        <w:t>aint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complainant may institute a private complaint under Section 200 CrPC before the competent court, subject to the applicable law and jurisdiction.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16" w:name="_435qonsq3iqz" w:colFirst="0" w:colLast="0"/>
      <w:bookmarkEnd w:id="1516"/>
      <w:r>
        <w:rPr>
          <w:rFonts w:ascii="Times New Roman" w:eastAsia="Times New Roman" w:hAnsi="Times New Roman" w:cs="Times New Roman"/>
          <w:b/>
          <w:bCs/>
          <w:color w:val="000000"/>
          <w:sz w:val="20"/>
          <w:szCs w:val="20"/>
        </w:rPr>
        <w:t>4. Search and Seizure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complainant/investigating agency may seek lawful search and seizure measures, </w:t>
      </w:r>
      <w:r>
        <w:rPr>
          <w:rFonts w:ascii="Times New Roman" w:eastAsia="Times New Roman" w:hAnsi="Times New Roman" w:cs="Times New Roman"/>
          <w:sz w:val="20"/>
          <w:szCs w:val="20"/>
        </w:rPr>
        <w:t>including warrants where required, under the relevant provisions of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17" w:name="_9ct8qosm6v2k" w:colFirst="0" w:colLast="0"/>
      <w:bookmarkEnd w:id="1517"/>
      <w:r>
        <w:rPr>
          <w:rFonts w:ascii="Times New Roman" w:eastAsia="Times New Roman" w:hAnsi="Times New Roman" w:cs="Times New Roman"/>
          <w:b/>
          <w:bCs/>
          <w:color w:val="000000"/>
          <w:sz w:val="20"/>
          <w:szCs w:val="20"/>
        </w:rPr>
        <w:t>5. Pre-Trial Relief for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may seek:</w:t>
      </w:r>
    </w:p>
    <w:p w:rsidR="001E296C" w:rsidRDefault="00750CC2" w:rsidP="00750CC2">
      <w:pPr>
        <w:numPr>
          <w:ilvl w:val="0"/>
          <w:numId w:val="74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Pre-arrest bail under Section 498 CrPC.</w:t>
      </w:r>
    </w:p>
    <w:p w:rsidR="001E296C" w:rsidRDefault="00750CC2" w:rsidP="00750CC2">
      <w:pPr>
        <w:numPr>
          <w:ilvl w:val="0"/>
          <w:numId w:val="7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Post-arrest bail under Section 497 CrPC.</w:t>
      </w:r>
    </w:p>
    <w:p w:rsidR="001E296C" w:rsidRDefault="00750CC2" w:rsidP="00750CC2">
      <w:pPr>
        <w:numPr>
          <w:ilvl w:val="0"/>
          <w:numId w:val="74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Quashing of proceedings/FIR where legally m</w:t>
      </w:r>
      <w:r>
        <w:rPr>
          <w:rFonts w:ascii="Times New Roman" w:eastAsia="Times New Roman" w:hAnsi="Times New Roman" w:cs="Times New Roman"/>
          <w:sz w:val="20"/>
          <w:szCs w:val="20"/>
        </w:rPr>
        <w:t>aintainable under the Constitution or relevant statutory jurisdiction.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18" w:name="_2esk8ooak5d3" w:colFirst="0" w:colLast="0"/>
      <w:bookmarkEnd w:id="1518"/>
      <w:r>
        <w:rPr>
          <w:rFonts w:ascii="Times New Roman" w:eastAsia="Times New Roman" w:hAnsi="Times New Roman" w:cs="Times New Roman"/>
          <w:b/>
          <w:bCs/>
          <w:color w:val="000000"/>
          <w:sz w:val="20"/>
          <w:szCs w:val="20"/>
        </w:rPr>
        <w:t>6. Discharge /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may seek discharge or acquittal where the statutory requirements are satisfied, including circumstances involving:</w:t>
      </w:r>
    </w:p>
    <w:p w:rsidR="001E296C" w:rsidRDefault="00750CC2" w:rsidP="00750CC2">
      <w:pPr>
        <w:numPr>
          <w:ilvl w:val="0"/>
          <w:numId w:val="66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Lack of sufficient evidence.</w:t>
      </w:r>
    </w:p>
    <w:p w:rsidR="001E296C" w:rsidRDefault="00750CC2" w:rsidP="00750CC2">
      <w:pPr>
        <w:numPr>
          <w:ilvl w:val="0"/>
          <w:numId w:val="669"/>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Fail</w:t>
      </w:r>
      <w:r>
        <w:rPr>
          <w:rFonts w:ascii="Times New Roman" w:eastAsia="Times New Roman" w:hAnsi="Times New Roman" w:cs="Times New Roman"/>
          <w:sz w:val="20"/>
          <w:szCs w:val="20"/>
        </w:rPr>
        <w:t>ure to establish the required mens rea.</w:t>
      </w:r>
    </w:p>
    <w:p w:rsidR="001E296C" w:rsidRDefault="00750CC2" w:rsidP="00750CC2">
      <w:pPr>
        <w:numPr>
          <w:ilvl w:val="0"/>
          <w:numId w:val="669"/>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Material defects in the prosecution case.</w:t>
      </w:r>
    </w:p>
    <w:p w:rsidR="001E296C" w:rsidRDefault="00750CC2" w:rsidP="00750CC2">
      <w:pPr>
        <w:numPr>
          <w:ilvl w:val="0"/>
          <w:numId w:val="669"/>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Failure to establish that the item is counterfeit through reliable evidence.</w:t>
      </w:r>
    </w:p>
    <w:p w:rsidR="001E296C" w:rsidRDefault="00750CC2" w:rsidP="00750CC2">
      <w:pPr>
        <w:numPr>
          <w:ilvl w:val="0"/>
          <w:numId w:val="66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legally recognized grounds.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provisions include Sections 249-A and 265-K CrPC, depending upon the forum and nature of proceedings.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19" w:name="_3whczxvb5dj6" w:colFirst="0" w:colLast="0"/>
      <w:bookmarkEnd w:id="1519"/>
      <w:r>
        <w:rPr>
          <w:rFonts w:ascii="Times New Roman" w:eastAsia="Times New Roman" w:hAnsi="Times New Roman" w:cs="Times New Roman"/>
          <w:b/>
          <w:bCs/>
          <w:color w:val="000000"/>
          <w:sz w:val="20"/>
          <w:szCs w:val="20"/>
        </w:rPr>
        <w:t>7. Confiscation / Forfeiture / Destruction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competent court may pass appropriate orders regarding counterfeit currency, coins, stamps, machine</w:t>
      </w:r>
      <w:r>
        <w:rPr>
          <w:rFonts w:ascii="Times New Roman" w:eastAsia="Times New Roman" w:hAnsi="Times New Roman" w:cs="Times New Roman"/>
          <w:sz w:val="20"/>
          <w:szCs w:val="20"/>
        </w:rPr>
        <w:t>ry, printing plates, dies, or other counterfeit materials in accordance with the applicable law.</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20" w:name="_rxvmsrb9r7vg" w:colFirst="0" w:colLast="0"/>
      <w:bookmarkEnd w:id="1520"/>
      <w:r>
        <w:rPr>
          <w:rFonts w:ascii="Times New Roman" w:eastAsia="Times New Roman" w:hAnsi="Times New Roman" w:cs="Times New Roman"/>
          <w:b/>
          <w:bCs/>
          <w:color w:val="000000"/>
          <w:sz w:val="20"/>
          <w:szCs w:val="20"/>
        </w:rPr>
        <w:t>8. Civil Remedies for Trademark / Counterfeit Goods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Trademark owners may pursue civil remedies, where applicable, including:</w:t>
      </w:r>
    </w:p>
    <w:p w:rsidR="001E296C" w:rsidRDefault="00750CC2" w:rsidP="00750CC2">
      <w:pPr>
        <w:numPr>
          <w:ilvl w:val="0"/>
          <w:numId w:val="31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Permanent injunction.</w:t>
      </w:r>
    </w:p>
    <w:p w:rsidR="001E296C" w:rsidRDefault="00750CC2" w:rsidP="00750CC2">
      <w:pPr>
        <w:numPr>
          <w:ilvl w:val="0"/>
          <w:numId w:val="3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Damages.</w:t>
      </w:r>
    </w:p>
    <w:p w:rsidR="001E296C" w:rsidRDefault="00750CC2" w:rsidP="00750CC2">
      <w:pPr>
        <w:numPr>
          <w:ilvl w:val="0"/>
          <w:numId w:val="3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Ren</w:t>
      </w:r>
      <w:r>
        <w:rPr>
          <w:rFonts w:ascii="Times New Roman" w:eastAsia="Times New Roman" w:hAnsi="Times New Roman" w:cs="Times New Roman"/>
          <w:sz w:val="20"/>
          <w:szCs w:val="20"/>
        </w:rPr>
        <w:t>dition of accounts.</w:t>
      </w:r>
    </w:p>
    <w:p w:rsidR="001E296C" w:rsidRDefault="00750CC2" w:rsidP="00750CC2">
      <w:pPr>
        <w:numPr>
          <w:ilvl w:val="0"/>
          <w:numId w:val="31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appropriate relief against infringement or counterfeiting.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legal provisions include the Trade Marks Ordinance, 2001 and the Specific Relief Act, 1877.</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21" w:name="_wx0m1aupgr94" w:colFirst="0" w:colLast="0"/>
      <w:bookmarkEnd w:id="1521"/>
      <w:r>
        <w:rPr>
          <w:rFonts w:ascii="Times New Roman" w:eastAsia="Times New Roman" w:hAnsi="Times New Roman" w:cs="Times New Roman"/>
          <w:b/>
          <w:bCs/>
          <w:color w:val="000000"/>
          <w:sz w:val="20"/>
          <w:szCs w:val="20"/>
        </w:rPr>
        <w:t>9. Constitutional / Appellate Remedies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 circumstance</w:t>
      </w:r>
      <w:r>
        <w:rPr>
          <w:rFonts w:ascii="Times New Roman" w:eastAsia="Times New Roman" w:hAnsi="Times New Roman" w:cs="Times New Roman"/>
          <w:sz w:val="20"/>
          <w:szCs w:val="20"/>
        </w:rPr>
        <w:t>s, an aggrieved party may pursue:</w:t>
      </w:r>
    </w:p>
    <w:p w:rsidR="001E296C" w:rsidRDefault="00750CC2" w:rsidP="00750CC2">
      <w:pPr>
        <w:numPr>
          <w:ilvl w:val="0"/>
          <w:numId w:val="21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Criminal appeal.</w:t>
      </w:r>
    </w:p>
    <w:p w:rsidR="001E296C" w:rsidRDefault="00750CC2" w:rsidP="00750CC2">
      <w:pPr>
        <w:numPr>
          <w:ilvl w:val="0"/>
          <w:numId w:val="2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revision.</w:t>
      </w:r>
    </w:p>
    <w:p w:rsidR="001E296C" w:rsidRDefault="00750CC2" w:rsidP="00750CC2">
      <w:pPr>
        <w:numPr>
          <w:ilvl w:val="0"/>
          <w:numId w:val="2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petition before the High Court where maintainable.</w:t>
      </w:r>
    </w:p>
    <w:p w:rsidR="001E296C" w:rsidRDefault="00750CC2" w:rsidP="00750CC2">
      <w:pPr>
        <w:numPr>
          <w:ilvl w:val="0"/>
          <w:numId w:val="21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appellate or supervisory remedies available under the applicable law.</w:t>
      </w:r>
    </w:p>
    <w:p w:rsidR="001E296C" w:rsidRDefault="001E296C" w:rsidP="00750CC2">
      <w:pPr>
        <w:rPr>
          <w:rFonts w:ascii="Times New Roman" w:eastAsia="Times New Roman" w:hAnsi="Times New Roman" w:cs="Times New Roman"/>
          <w:sz w:val="20"/>
          <w:szCs w:val="20"/>
        </w:rPr>
      </w:pPr>
    </w:p>
    <w:p w:rsidR="001E296C" w:rsidRDefault="00750CC2" w:rsidP="00750CC2">
      <w:pPr>
        <w:spacing w:before="240" w:after="240"/>
      </w:pPr>
      <w:r>
        <w:rPr>
          <w:rFonts w:ascii="Times New Roman" w:eastAsia="Times New Roman" w:hAnsi="Times New Roman" w:cs="Times New Roman"/>
          <w:b/>
          <w:bCs/>
          <w:sz w:val="25"/>
          <w:szCs w:val="25"/>
          <w:u w:val="single"/>
        </w:rPr>
        <w:t xml:space="preserve">vii)   Special scenarios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522" w:name="_48m3uc8st2mi" w:colFirst="0" w:colLast="0"/>
      <w:bookmarkEnd w:id="1522"/>
      <w:r>
        <w:rPr>
          <w:rFonts w:ascii="Times New Roman" w:eastAsia="Times New Roman" w:hAnsi="Times New Roman" w:cs="Times New Roman"/>
          <w:b/>
          <w:bCs/>
          <w:sz w:val="20"/>
          <w:szCs w:val="20"/>
        </w:rPr>
        <w:t xml:space="preserve"> CONDITIONS / SCENARIOS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Counterfeiting offences may arise in the following situations: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23" w:name="_3oj4eha195uy" w:colFirst="0" w:colLast="0"/>
      <w:bookmarkEnd w:id="1523"/>
      <w:r>
        <w:rPr>
          <w:rFonts w:ascii="Times New Roman" w:eastAsia="Times New Roman" w:hAnsi="Times New Roman" w:cs="Times New Roman"/>
          <w:b/>
          <w:bCs/>
          <w:color w:val="000000"/>
          <w:sz w:val="20"/>
          <w:szCs w:val="20"/>
        </w:rPr>
        <w:t>Scenario 1 — Counterfeiting Currency Notes or Bank Notes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manufactures, prints, or performs any part of the process of counterfeiting legal-tender paper currency</w:t>
      </w:r>
      <w:r>
        <w:rPr>
          <w:rFonts w:ascii="Times New Roman" w:eastAsia="Times New Roman" w:hAnsi="Times New Roman" w:cs="Times New Roman"/>
          <w:sz w:val="20"/>
          <w:szCs w:val="20"/>
        </w:rPr>
        <w:t xml:space="preserve"> or State Bank notes, or knowingly possesses instruments, plates, or machinery used for printing counterfeit currency.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24" w:name="_bz2xs92t86mr" w:colFirst="0" w:colLast="0"/>
      <w:bookmarkEnd w:id="1524"/>
      <w:r>
        <w:rPr>
          <w:rFonts w:ascii="Times New Roman" w:eastAsia="Times New Roman" w:hAnsi="Times New Roman" w:cs="Times New Roman"/>
          <w:b/>
          <w:bCs/>
          <w:color w:val="000000"/>
          <w:sz w:val="20"/>
          <w:szCs w:val="20"/>
        </w:rPr>
        <w:t>Scenario 2 — Using, Uttering, or Passing Counterfeit Currency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sells, purchases, receives, or uses a counterfeit currency note as genuine while knowing, or having reason to believe, that the note is counterfeit.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25" w:name="_4vq8rmjqyyy3" w:colFirst="0" w:colLast="0"/>
      <w:bookmarkEnd w:id="1525"/>
      <w:r>
        <w:rPr>
          <w:rFonts w:ascii="Times New Roman" w:eastAsia="Times New Roman" w:hAnsi="Times New Roman" w:cs="Times New Roman"/>
          <w:b/>
          <w:bCs/>
          <w:color w:val="000000"/>
          <w:sz w:val="20"/>
          <w:szCs w:val="20"/>
        </w:rPr>
        <w:t>Scenario 3 — Counterfeiting Coins or Possessing Coin-Counterfeiting Machinery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counterfeit</w:t>
      </w:r>
      <w:r>
        <w:rPr>
          <w:rFonts w:ascii="Times New Roman" w:eastAsia="Times New Roman" w:hAnsi="Times New Roman" w:cs="Times New Roman"/>
          <w:sz w:val="20"/>
          <w:szCs w:val="20"/>
        </w:rPr>
        <w:t>s or performs any part of the process of making counterfeit coins, including State or foreign coins, or makes, repairs, possesses, or uses coining tools, dies, or presses.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26" w:name="_c4juxo4gzhcm" w:colFirst="0" w:colLast="0"/>
      <w:bookmarkEnd w:id="1526"/>
      <w:r>
        <w:rPr>
          <w:rFonts w:ascii="Times New Roman" w:eastAsia="Times New Roman" w:hAnsi="Times New Roman" w:cs="Times New Roman"/>
          <w:b/>
          <w:bCs/>
          <w:color w:val="000000"/>
          <w:sz w:val="20"/>
          <w:szCs w:val="20"/>
        </w:rPr>
        <w:t>Scenario 4 — Counterfeiting Government Stamps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counterfeits, makes, sells, p</w:t>
      </w:r>
      <w:r>
        <w:rPr>
          <w:rFonts w:ascii="Times New Roman" w:eastAsia="Times New Roman" w:hAnsi="Times New Roman" w:cs="Times New Roman"/>
          <w:sz w:val="20"/>
          <w:szCs w:val="20"/>
        </w:rPr>
        <w:t>ossesses, or uses as genuine any stamp issued by the Government for revenue or court-fee purposes, or possesses instruments or materials used for manufacturing fake stamps.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27" w:name="_zevjlc4n687h" w:colFirst="0" w:colLast="0"/>
      <w:bookmarkEnd w:id="1527"/>
      <w:r>
        <w:rPr>
          <w:rFonts w:ascii="Times New Roman" w:eastAsia="Times New Roman" w:hAnsi="Times New Roman" w:cs="Times New Roman"/>
          <w:b/>
          <w:bCs/>
          <w:color w:val="000000"/>
          <w:sz w:val="20"/>
          <w:szCs w:val="20"/>
        </w:rPr>
        <w:t>Scenario 5 — Counterfeiting Property Marks, Trademarks, or Packaging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count</w:t>
      </w:r>
      <w:r>
        <w:rPr>
          <w:rFonts w:ascii="Times New Roman" w:eastAsia="Times New Roman" w:hAnsi="Times New Roman" w:cs="Times New Roman"/>
          <w:sz w:val="20"/>
          <w:szCs w:val="20"/>
        </w:rPr>
        <w:t>erfeits a property mark or registered trademark used by a manufacturer, or uses fake packaging or labels to pass off counterfeit goods as genuine manufactured property.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28" w:name="_am624s7d01i1" w:colFirst="0" w:colLast="0"/>
      <w:bookmarkEnd w:id="1528"/>
      <w:r>
        <w:rPr>
          <w:rFonts w:ascii="Times New Roman" w:eastAsia="Times New Roman" w:hAnsi="Times New Roman" w:cs="Times New Roman"/>
          <w:b/>
          <w:bCs/>
          <w:color w:val="000000"/>
          <w:sz w:val="20"/>
          <w:szCs w:val="20"/>
        </w:rPr>
        <w:t>Scenario 6 — Counterfeiting Seals, Official Documents, or Valuable Securities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person </w:t>
      </w:r>
      <w:r>
        <w:rPr>
          <w:rFonts w:ascii="Times New Roman" w:eastAsia="Times New Roman" w:hAnsi="Times New Roman" w:cs="Times New Roman"/>
          <w:sz w:val="20"/>
          <w:szCs w:val="20"/>
        </w:rPr>
        <w:t>counterfeits an official seal, judicial mark, public record, or valuable security for the purpose of forgery, cheating, or obtaining property unlawfully.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29" w:name="_2z60vsfk0s88" w:colFirst="0" w:colLast="0"/>
      <w:bookmarkEnd w:id="1529"/>
      <w:r>
        <w:rPr>
          <w:rFonts w:ascii="Times New Roman" w:eastAsia="Times New Roman" w:hAnsi="Times New Roman" w:cs="Times New Roman"/>
          <w:b/>
          <w:bCs/>
          <w:color w:val="000000"/>
          <w:sz w:val="20"/>
          <w:szCs w:val="20"/>
        </w:rPr>
        <w:t>Scenario 7 — Digital Counterfeiting and Electronic Fraud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uses digital imaging, computers, ele</w:t>
      </w:r>
      <w:r>
        <w:rPr>
          <w:rFonts w:ascii="Times New Roman" w:eastAsia="Times New Roman" w:hAnsi="Times New Roman" w:cs="Times New Roman"/>
          <w:sz w:val="20"/>
          <w:szCs w:val="20"/>
        </w:rPr>
        <w:t>ctronic systems, or cyber technology to counterfeit bank notes, digital signatures, electronic payment instruments, or security features.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lastRenderedPageBreak/>
        <w:t xml:space="preserve">viii)  Users list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rPr>
        <w:t>USERS — PRIMARY AND SECONDARY USERS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30" w:name="_meb8tg13ooy5" w:colFirst="0" w:colLast="0"/>
      <w:bookmarkEnd w:id="1530"/>
      <w:r>
        <w:rPr>
          <w:rFonts w:ascii="Times New Roman" w:eastAsia="Times New Roman" w:hAnsi="Times New Roman" w:cs="Times New Roman"/>
          <w:b/>
          <w:bCs/>
          <w:color w:val="000000"/>
          <w:sz w:val="20"/>
          <w:szCs w:val="20"/>
        </w:rPr>
        <w:t>A. Primary Users / Stakeholders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primary users are the persons or entities directly affected by counterfeiting offences:</w:t>
      </w:r>
    </w:p>
    <w:p w:rsidR="001E296C" w:rsidRDefault="00750CC2" w:rsidP="00750CC2">
      <w:pPr>
        <w:numPr>
          <w:ilvl w:val="0"/>
          <w:numId w:val="127"/>
        </w:numPr>
        <w:spacing w:before="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State / Government of Pakistan and State Bank of Pakistan (SBP)</w:t>
      </w:r>
    </w:p>
    <w:p w:rsidR="001E296C" w:rsidRDefault="00750CC2" w:rsidP="00750CC2">
      <w:pPr>
        <w:numPr>
          <w:ilvl w:val="1"/>
          <w:numId w:val="127"/>
        </w:numPr>
        <w:rPr>
          <w:rFonts w:ascii="Times New Roman" w:eastAsia="Times New Roman" w:hAnsi="Times New Roman" w:cs="Times New Roman"/>
          <w:sz w:val="20"/>
          <w:szCs w:val="20"/>
        </w:rPr>
      </w:pPr>
      <w:r>
        <w:rPr>
          <w:rFonts w:ascii="Times New Roman" w:eastAsia="Times New Roman" w:hAnsi="Times New Roman" w:cs="Times New Roman"/>
          <w:sz w:val="20"/>
          <w:szCs w:val="20"/>
        </w:rPr>
        <w:t>Sovereign issuers of legal tender notes, currency, coins, and official stamps.</w:t>
      </w:r>
    </w:p>
    <w:p w:rsidR="001E296C" w:rsidRDefault="00750CC2" w:rsidP="00750CC2">
      <w:pPr>
        <w:numPr>
          <w:ilvl w:val="1"/>
          <w:numId w:val="127"/>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Directly affected by </w:t>
      </w:r>
      <w:r>
        <w:rPr>
          <w:rFonts w:ascii="Times New Roman" w:eastAsia="Times New Roman" w:hAnsi="Times New Roman" w:cs="Times New Roman"/>
          <w:sz w:val="20"/>
          <w:szCs w:val="20"/>
        </w:rPr>
        <w:t>currency counterfeiting and resulting monetary and revenue losses.</w:t>
      </w:r>
    </w:p>
    <w:p w:rsidR="001E296C" w:rsidRDefault="00750CC2" w:rsidP="00750CC2">
      <w:pPr>
        <w:numPr>
          <w:ilvl w:val="0"/>
          <w:numId w:val="127"/>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Brand Owners / Trademark Registrants / Manufacturers</w:t>
      </w:r>
    </w:p>
    <w:p w:rsidR="001E296C" w:rsidRDefault="00750CC2" w:rsidP="00750CC2">
      <w:pPr>
        <w:numPr>
          <w:ilvl w:val="1"/>
          <w:numId w:val="12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Proprietors holding registered trademarks, patents, or copyrights.</w:t>
      </w:r>
    </w:p>
    <w:p w:rsidR="001E296C" w:rsidRDefault="00750CC2" w:rsidP="00750CC2">
      <w:pPr>
        <w:numPr>
          <w:ilvl w:val="1"/>
          <w:numId w:val="127"/>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Directly affected where their genuine goods, marks, packaging, or pro</w:t>
      </w:r>
      <w:r>
        <w:rPr>
          <w:rFonts w:ascii="Times New Roman" w:eastAsia="Times New Roman" w:hAnsi="Times New Roman" w:cs="Times New Roman"/>
          <w:sz w:val="20"/>
          <w:szCs w:val="20"/>
        </w:rPr>
        <w:t>ducts are counterfeited.</w:t>
      </w:r>
    </w:p>
    <w:p w:rsidR="001E296C" w:rsidRDefault="00750CC2" w:rsidP="00750CC2">
      <w:pPr>
        <w:numPr>
          <w:ilvl w:val="0"/>
          <w:numId w:val="127"/>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General Public / Consumers / Purchasers</w:t>
      </w:r>
    </w:p>
    <w:p w:rsidR="001E296C" w:rsidRDefault="00750CC2" w:rsidP="00750CC2">
      <w:pPr>
        <w:numPr>
          <w:ilvl w:val="1"/>
          <w:numId w:val="12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Persons who may unknowingly receive or purchase counterfeit currency, fake revenue stamps, counterfeit goods, or medicines.</w:t>
      </w:r>
    </w:p>
    <w:p w:rsidR="001E296C" w:rsidRDefault="00750CC2" w:rsidP="00750CC2">
      <w:pPr>
        <w:numPr>
          <w:ilvl w:val="0"/>
          <w:numId w:val="127"/>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Accused / Suspect / Counterfeiter</w:t>
      </w:r>
    </w:p>
    <w:p w:rsidR="001E296C" w:rsidRDefault="00750CC2" w:rsidP="00750CC2">
      <w:pPr>
        <w:numPr>
          <w:ilvl w:val="1"/>
          <w:numId w:val="12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Individuals, syndicates, printing</w:t>
      </w:r>
      <w:r>
        <w:rPr>
          <w:rFonts w:ascii="Times New Roman" w:eastAsia="Times New Roman" w:hAnsi="Times New Roman" w:cs="Times New Roman"/>
          <w:sz w:val="20"/>
          <w:szCs w:val="20"/>
        </w:rPr>
        <w:t>-press owners, manufacturers, importers, or distributors alleged to have manufactured, possessed, imported, or circulated counterfeit items.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31" w:name="_6dznzusqz78w" w:colFirst="0" w:colLast="0"/>
      <w:bookmarkEnd w:id="1531"/>
      <w:r>
        <w:rPr>
          <w:rFonts w:ascii="Times New Roman" w:eastAsia="Times New Roman" w:hAnsi="Times New Roman" w:cs="Times New Roman"/>
          <w:b/>
          <w:bCs/>
          <w:color w:val="000000"/>
          <w:sz w:val="20"/>
          <w:szCs w:val="20"/>
        </w:rPr>
        <w:t>B. Secondary Users / Stakeholders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secondary users are the authorities and professionals involved in investigation, prosecution, adjudication, and forensic examination:</w:t>
      </w:r>
    </w:p>
    <w:p w:rsidR="001E296C" w:rsidRDefault="00750CC2" w:rsidP="00750CC2">
      <w:pPr>
        <w:numPr>
          <w:ilvl w:val="0"/>
          <w:numId w:val="198"/>
        </w:numPr>
        <w:spacing w:before="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Law Enforcement Agencies</w:t>
      </w:r>
    </w:p>
    <w:p w:rsidR="001E296C" w:rsidRDefault="00750CC2" w:rsidP="00750CC2">
      <w:pPr>
        <w:numPr>
          <w:ilvl w:val="1"/>
          <w:numId w:val="1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Police, including SHOs and Investigating Officers.</w:t>
      </w:r>
    </w:p>
    <w:p w:rsidR="001E296C" w:rsidRDefault="00750CC2" w:rsidP="00750CC2">
      <w:pPr>
        <w:numPr>
          <w:ilvl w:val="1"/>
          <w:numId w:val="1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Federal Investigation Agency (F</w:t>
      </w:r>
      <w:r>
        <w:rPr>
          <w:rFonts w:ascii="Times New Roman" w:eastAsia="Times New Roman" w:hAnsi="Times New Roman" w:cs="Times New Roman"/>
          <w:sz w:val="20"/>
          <w:szCs w:val="20"/>
        </w:rPr>
        <w:t>IA).</w:t>
      </w:r>
    </w:p>
    <w:p w:rsidR="001E296C" w:rsidRDefault="00750CC2" w:rsidP="00750CC2">
      <w:pPr>
        <w:numPr>
          <w:ilvl w:val="1"/>
          <w:numId w:val="1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Customs Authorities.</w:t>
      </w:r>
    </w:p>
    <w:p w:rsidR="001E296C" w:rsidRDefault="00750CC2" w:rsidP="00750CC2">
      <w:pPr>
        <w:numPr>
          <w:ilvl w:val="1"/>
          <w:numId w:val="1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Anti-Counterfeiting Cells.</w:t>
      </w:r>
    </w:p>
    <w:p w:rsidR="001E296C" w:rsidRDefault="00750CC2" w:rsidP="00750CC2">
      <w:pPr>
        <w:numPr>
          <w:ilvl w:val="0"/>
          <w:numId w:val="198"/>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Judicial Officers and Courts</w:t>
      </w:r>
    </w:p>
    <w:p w:rsidR="001E296C" w:rsidRDefault="00750CC2" w:rsidP="00750CC2">
      <w:pPr>
        <w:numPr>
          <w:ilvl w:val="1"/>
          <w:numId w:val="1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Judicial Magistrates.</w:t>
      </w:r>
    </w:p>
    <w:p w:rsidR="001E296C" w:rsidRDefault="00750CC2" w:rsidP="00750CC2">
      <w:pPr>
        <w:numPr>
          <w:ilvl w:val="1"/>
          <w:numId w:val="1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Special Judges.</w:t>
      </w:r>
    </w:p>
    <w:p w:rsidR="001E296C" w:rsidRDefault="00750CC2" w:rsidP="00750CC2">
      <w:pPr>
        <w:numPr>
          <w:ilvl w:val="1"/>
          <w:numId w:val="1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Sessions and Additional Sessions Judges.</w:t>
      </w:r>
    </w:p>
    <w:p w:rsidR="001E296C" w:rsidRDefault="00750CC2" w:rsidP="00750CC2">
      <w:pPr>
        <w:numPr>
          <w:ilvl w:val="1"/>
          <w:numId w:val="1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Courts.</w:t>
      </w:r>
    </w:p>
    <w:p w:rsidR="001E296C" w:rsidRDefault="00750CC2" w:rsidP="00750CC2">
      <w:pPr>
        <w:numPr>
          <w:ilvl w:val="0"/>
          <w:numId w:val="198"/>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Forensic and Expert Agencies</w:t>
      </w:r>
    </w:p>
    <w:p w:rsidR="001E296C" w:rsidRDefault="00750CC2" w:rsidP="00750CC2">
      <w:pPr>
        <w:numPr>
          <w:ilvl w:val="1"/>
          <w:numId w:val="1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Security Printing Corporation.</w:t>
      </w:r>
    </w:p>
    <w:p w:rsidR="001E296C" w:rsidRDefault="00750CC2" w:rsidP="00750CC2">
      <w:pPr>
        <w:numPr>
          <w:ilvl w:val="1"/>
          <w:numId w:val="1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Pakistan Mint.</w:t>
      </w:r>
    </w:p>
    <w:p w:rsidR="001E296C" w:rsidRDefault="00750CC2" w:rsidP="00750CC2">
      <w:pPr>
        <w:numPr>
          <w:ilvl w:val="1"/>
          <w:numId w:val="1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State B</w:t>
      </w:r>
      <w:r>
        <w:rPr>
          <w:rFonts w:ascii="Times New Roman" w:eastAsia="Times New Roman" w:hAnsi="Times New Roman" w:cs="Times New Roman"/>
          <w:sz w:val="20"/>
          <w:szCs w:val="20"/>
        </w:rPr>
        <w:t>ank currency experts.</w:t>
      </w:r>
    </w:p>
    <w:p w:rsidR="001E296C" w:rsidRDefault="00750CC2" w:rsidP="00750CC2">
      <w:pPr>
        <w:numPr>
          <w:ilvl w:val="1"/>
          <w:numId w:val="1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Punjab Forensic Science Agency (PFSA).</w:t>
      </w:r>
    </w:p>
    <w:p w:rsidR="001E296C" w:rsidRDefault="00750CC2" w:rsidP="00750CC2">
      <w:pPr>
        <w:numPr>
          <w:ilvl w:val="0"/>
          <w:numId w:val="198"/>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Legal Representatives</w:t>
      </w:r>
    </w:p>
    <w:p w:rsidR="001E296C" w:rsidRDefault="00750CC2" w:rsidP="00750CC2">
      <w:pPr>
        <w:numPr>
          <w:ilvl w:val="1"/>
          <w:numId w:val="1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State Prosecutors.</w:t>
      </w:r>
    </w:p>
    <w:p w:rsidR="001E296C" w:rsidRDefault="00750CC2" w:rsidP="00750CC2">
      <w:pPr>
        <w:numPr>
          <w:ilvl w:val="1"/>
          <w:numId w:val="1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Special Prosecutors of FIA/Customs.</w:t>
      </w:r>
    </w:p>
    <w:p w:rsidR="001E296C" w:rsidRDefault="00750CC2" w:rsidP="00750CC2">
      <w:pPr>
        <w:numPr>
          <w:ilvl w:val="1"/>
          <w:numId w:val="19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Defence Advocates.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ix)  Timeline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rPr>
        <w:t xml:space="preserve"> TIMELINES / LIMITATION PERIODS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32" w:name="_s921g6uhe2u3" w:colFirst="0" w:colLast="0"/>
      <w:bookmarkEnd w:id="1532"/>
      <w:r>
        <w:rPr>
          <w:rFonts w:ascii="Times New Roman" w:eastAsia="Times New Roman" w:hAnsi="Times New Roman" w:cs="Times New Roman"/>
          <w:b/>
          <w:bCs/>
          <w:color w:val="000000"/>
          <w:sz w:val="20"/>
          <w:szCs w:val="20"/>
        </w:rPr>
        <w:lastRenderedPageBreak/>
        <w:t>1. FIR Registration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a cognizable offence, FIR registration follows Section 154 CrPC upon disclosure of the relevant offence.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33" w:name="_mc6z6xwqshyt" w:colFirst="0" w:colLast="0"/>
      <w:bookmarkEnd w:id="1533"/>
      <w:r>
        <w:rPr>
          <w:rFonts w:ascii="Times New Roman" w:eastAsia="Times New Roman" w:hAnsi="Times New Roman" w:cs="Times New Roman"/>
          <w:b/>
          <w:bCs/>
          <w:color w:val="000000"/>
          <w:sz w:val="20"/>
          <w:szCs w:val="20"/>
        </w:rPr>
        <w:t>2. Investigation and Submission of Challan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investigation and submission of the police report/challan are governed by Section 173 CrPC and applicable procedural requirements.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34" w:name="_qicqqwugzbm3" w:colFirst="0" w:colLast="0"/>
      <w:bookmarkEnd w:id="1534"/>
      <w:r>
        <w:rPr>
          <w:rFonts w:ascii="Times New Roman" w:eastAsia="Times New Roman" w:hAnsi="Times New Roman" w:cs="Times New Roman"/>
          <w:b/>
          <w:bCs/>
          <w:color w:val="000000"/>
          <w:sz w:val="20"/>
          <w:szCs w:val="20"/>
        </w:rPr>
        <w:t>3. Forensic Examination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examination should be conducted and reports obtained as soon as practicable, depending u</w:t>
      </w:r>
      <w:r>
        <w:rPr>
          <w:rFonts w:ascii="Times New Roman" w:eastAsia="Times New Roman" w:hAnsi="Times New Roman" w:cs="Times New Roman"/>
          <w:sz w:val="20"/>
          <w:szCs w:val="20"/>
        </w:rPr>
        <w:t>pon the relevant expert agency and nature of the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35" w:name="_nke9ambwg9nh" w:colFirst="0" w:colLast="0"/>
      <w:bookmarkEnd w:id="1535"/>
      <w:r>
        <w:rPr>
          <w:rFonts w:ascii="Times New Roman" w:eastAsia="Times New Roman" w:hAnsi="Times New Roman" w:cs="Times New Roman"/>
          <w:b/>
          <w:bCs/>
          <w:color w:val="000000"/>
          <w:sz w:val="20"/>
          <w:szCs w:val="20"/>
        </w:rPr>
        <w:t>4. Criminal Appeal — Magistrate to Sessions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applicable limitation period is governed by the Limitation Act, 1908 and relevant procedural rules.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36" w:name="_34owscxrsrz0" w:colFirst="0" w:colLast="0"/>
      <w:bookmarkEnd w:id="1536"/>
      <w:r>
        <w:rPr>
          <w:rFonts w:ascii="Times New Roman" w:eastAsia="Times New Roman" w:hAnsi="Times New Roman" w:cs="Times New Roman"/>
          <w:b/>
          <w:bCs/>
          <w:color w:val="000000"/>
          <w:sz w:val="20"/>
          <w:szCs w:val="20"/>
        </w:rPr>
        <w:t>5. Criminal Appeal — Sessions to High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w:t>
      </w:r>
      <w:r>
        <w:rPr>
          <w:rFonts w:ascii="Times New Roman" w:eastAsia="Times New Roman" w:hAnsi="Times New Roman" w:cs="Times New Roman"/>
          <w:sz w:val="20"/>
          <w:szCs w:val="20"/>
        </w:rPr>
        <w:t>pplicable limitation period is governed by the Limitation Act, 1908 and relevant procedural rules.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37" w:name="_zdb59npb9slp" w:colFirst="0" w:colLast="0"/>
      <w:bookmarkEnd w:id="1537"/>
      <w:r>
        <w:rPr>
          <w:rFonts w:ascii="Times New Roman" w:eastAsia="Times New Roman" w:hAnsi="Times New Roman" w:cs="Times New Roman"/>
          <w:b/>
          <w:bCs/>
          <w:color w:val="000000"/>
          <w:sz w:val="20"/>
          <w:szCs w:val="20"/>
        </w:rPr>
        <w:t>6. PECA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cybercrime matters, the applicable PECA provision governs the limitation period and appellate procedure.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Important:</w:t>
      </w:r>
      <w:r>
        <w:rPr>
          <w:rFonts w:ascii="Times New Roman" w:eastAsia="Times New Roman" w:hAnsi="Times New Roman" w:cs="Times New Roman"/>
          <w:sz w:val="20"/>
          <w:szCs w:val="20"/>
        </w:rPr>
        <w:t xml:space="preserve"> Actual limitation peri</w:t>
      </w:r>
      <w:r>
        <w:rPr>
          <w:rFonts w:ascii="Times New Roman" w:eastAsia="Times New Roman" w:hAnsi="Times New Roman" w:cs="Times New Roman"/>
          <w:sz w:val="20"/>
          <w:szCs w:val="20"/>
        </w:rPr>
        <w:t>ods may depend upon the particular order, forum, nature of proceeding, applicable amendments, and circumstances of the case.</w:t>
      </w:r>
    </w:p>
    <w:p w:rsidR="001E296C" w:rsidRDefault="00750CC2" w:rsidP="00750CC2">
      <w:pPr>
        <w:spacing w:before="240" w:after="240"/>
      </w:pPr>
      <w:r>
        <w:rPr>
          <w:rFonts w:ascii="Times New Roman" w:eastAsia="Times New Roman" w:hAnsi="Times New Roman" w:cs="Times New Roman"/>
          <w:b/>
          <w:bCs/>
          <w:sz w:val="25"/>
          <w:szCs w:val="25"/>
          <w:u w:val="single"/>
        </w:rPr>
        <w:t xml:space="preserve">  x)   Rights and responsibilities </w:t>
      </w:r>
      <w:r>
        <w:rPr>
          <w:rFonts w:ascii="Times New Roman" w:eastAsia="Times New Roman" w:hAnsi="Times New Roman" w:cs="Times New Roman"/>
          <w:b/>
          <w:bCs/>
          <w:sz w:val="25"/>
          <w:szCs w:val="25"/>
          <w:u w:val="single"/>
        </w:rPr>
        <w:br/>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538" w:name="_3migbhgirlg5" w:colFirst="0" w:colLast="0"/>
      <w:bookmarkEnd w:id="1538"/>
      <w:r>
        <w:rPr>
          <w:rFonts w:ascii="Times New Roman" w:eastAsia="Times New Roman" w:hAnsi="Times New Roman" w:cs="Times New Roman"/>
          <w:b/>
          <w:bCs/>
          <w:sz w:val="20"/>
          <w:szCs w:val="20"/>
        </w:rPr>
        <w:t xml:space="preserve"> RIGHTS AND RESPONSIBILITIES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39" w:name="_dkxbu3jc27ha" w:colFirst="0" w:colLast="0"/>
      <w:bookmarkEnd w:id="1539"/>
      <w:r>
        <w:rPr>
          <w:rFonts w:ascii="Times New Roman" w:eastAsia="Times New Roman" w:hAnsi="Times New Roman" w:cs="Times New Roman"/>
          <w:b/>
          <w:bCs/>
          <w:sz w:val="20"/>
          <w:szCs w:val="20"/>
        </w:rPr>
        <w:t>A. State / Complainant / Brand Owner</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40" w:name="_vpca3vpmgka5" w:colFirst="0" w:colLast="0"/>
      <w:bookmarkEnd w:id="1540"/>
      <w:r>
        <w:rPr>
          <w:rFonts w:ascii="Times New Roman" w:eastAsia="Times New Roman" w:hAnsi="Times New Roman" w:cs="Times New Roman"/>
          <w:b/>
          <w:bCs/>
          <w:color w:val="000000"/>
          <w:sz w:val="20"/>
          <w:szCs w:val="20"/>
        </w:rPr>
        <w:t>Rights</w:t>
      </w:r>
    </w:p>
    <w:p w:rsidR="001E296C" w:rsidRDefault="00750CC2" w:rsidP="00750CC2">
      <w:pPr>
        <w:numPr>
          <w:ilvl w:val="0"/>
          <w:numId w:val="15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seek registr</w:t>
      </w:r>
      <w:r>
        <w:rPr>
          <w:rFonts w:ascii="Times New Roman" w:eastAsia="Times New Roman" w:hAnsi="Times New Roman" w:cs="Times New Roman"/>
          <w:sz w:val="20"/>
          <w:szCs w:val="20"/>
        </w:rPr>
        <w:t>ation of an FIR where a cognizable offence is disclosed.</w:t>
      </w:r>
    </w:p>
    <w:p w:rsidR="001E296C" w:rsidRDefault="00750CC2" w:rsidP="00750CC2">
      <w:pPr>
        <w:numPr>
          <w:ilvl w:val="0"/>
          <w:numId w:val="1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approach the competent law-enforcement agency.</w:t>
      </w:r>
    </w:p>
    <w:p w:rsidR="001E296C" w:rsidRDefault="00750CC2" w:rsidP="00750CC2">
      <w:pPr>
        <w:numPr>
          <w:ilvl w:val="0"/>
          <w:numId w:val="1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file a private complaint under Section 200 CrPC.</w:t>
      </w:r>
    </w:p>
    <w:p w:rsidR="001E296C" w:rsidRDefault="00750CC2" w:rsidP="00750CC2">
      <w:pPr>
        <w:numPr>
          <w:ilvl w:val="0"/>
          <w:numId w:val="1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seek lawful search and seizure.</w:t>
      </w:r>
    </w:p>
    <w:p w:rsidR="001E296C" w:rsidRDefault="00750CC2" w:rsidP="00750CC2">
      <w:pPr>
        <w:numPr>
          <w:ilvl w:val="0"/>
          <w:numId w:val="1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have counterfeit currency, goods, stamps, machinery, or instruments examined by competent experts.</w:t>
      </w:r>
    </w:p>
    <w:p w:rsidR="001E296C" w:rsidRDefault="00750CC2" w:rsidP="00750CC2">
      <w:pPr>
        <w:numPr>
          <w:ilvl w:val="0"/>
          <w:numId w:val="15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seek appropriate orders regarding confiscation/destruction of counterfeit items where permitted by law.</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41" w:name="_dn91qvh40s0s" w:colFirst="0" w:colLast="0"/>
      <w:bookmarkEnd w:id="1541"/>
      <w:r>
        <w:rPr>
          <w:rFonts w:ascii="Times New Roman" w:eastAsia="Times New Roman" w:hAnsi="Times New Roman" w:cs="Times New Roman"/>
          <w:b/>
          <w:bCs/>
          <w:color w:val="000000"/>
          <w:sz w:val="20"/>
          <w:szCs w:val="20"/>
        </w:rPr>
        <w:t>Responsibilities</w:t>
      </w:r>
    </w:p>
    <w:p w:rsidR="001E296C" w:rsidRDefault="00750CC2" w:rsidP="00750CC2">
      <w:pPr>
        <w:numPr>
          <w:ilvl w:val="0"/>
          <w:numId w:val="39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Provide truthful i</w:t>
      </w:r>
      <w:r>
        <w:rPr>
          <w:rFonts w:ascii="Times New Roman" w:eastAsia="Times New Roman" w:hAnsi="Times New Roman" w:cs="Times New Roman"/>
          <w:sz w:val="20"/>
          <w:szCs w:val="20"/>
        </w:rPr>
        <w:t>nformation to the authorities.</w:t>
      </w:r>
    </w:p>
    <w:p w:rsidR="001E296C" w:rsidRDefault="00750CC2" w:rsidP="00750CC2">
      <w:pPr>
        <w:numPr>
          <w:ilvl w:val="0"/>
          <w:numId w:val="394"/>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Produce relevant genuine and counterfeit items for examination.</w:t>
      </w:r>
    </w:p>
    <w:p w:rsidR="001E296C" w:rsidRDefault="00750CC2" w:rsidP="00750CC2">
      <w:pPr>
        <w:numPr>
          <w:ilvl w:val="0"/>
          <w:numId w:val="39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Cooperate with investigation and forensic examination.</w:t>
      </w:r>
    </w:p>
    <w:p w:rsidR="001E296C" w:rsidRDefault="00750CC2" w:rsidP="00750CC2">
      <w:pPr>
        <w:numPr>
          <w:ilvl w:val="0"/>
          <w:numId w:val="394"/>
        </w:numPr>
        <w:rPr>
          <w:rFonts w:ascii="Times New Roman" w:eastAsia="Times New Roman" w:hAnsi="Times New Roman" w:cs="Times New Roman"/>
          <w:sz w:val="20"/>
          <w:szCs w:val="20"/>
        </w:rPr>
      </w:pPr>
      <w:r>
        <w:rPr>
          <w:rFonts w:ascii="Times New Roman" w:eastAsia="Times New Roman" w:hAnsi="Times New Roman" w:cs="Times New Roman"/>
          <w:sz w:val="20"/>
          <w:szCs w:val="20"/>
        </w:rPr>
        <w:t>Avoid falsely implicating persons who lack the required knowledge or intention.</w:t>
      </w:r>
    </w:p>
    <w:p w:rsidR="001E296C" w:rsidRDefault="00750CC2" w:rsidP="00750CC2">
      <w:pPr>
        <w:numPr>
          <w:ilvl w:val="0"/>
          <w:numId w:val="39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Preserve relevant documentary, physical, and electronic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42" w:name="_4e0sxh4o9nbn" w:colFirst="0" w:colLast="0"/>
      <w:bookmarkEnd w:id="1542"/>
      <w:r>
        <w:rPr>
          <w:rFonts w:ascii="Times New Roman" w:eastAsia="Times New Roman" w:hAnsi="Times New Roman" w:cs="Times New Roman"/>
          <w:b/>
          <w:bCs/>
          <w:sz w:val="20"/>
          <w:szCs w:val="20"/>
        </w:rPr>
        <w:t>B. Accused Person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43" w:name="_lav9ijsv1cpj" w:colFirst="0" w:colLast="0"/>
      <w:bookmarkEnd w:id="1543"/>
      <w:r>
        <w:rPr>
          <w:rFonts w:ascii="Times New Roman" w:eastAsia="Times New Roman" w:hAnsi="Times New Roman" w:cs="Times New Roman"/>
          <w:b/>
          <w:bCs/>
          <w:color w:val="000000"/>
          <w:sz w:val="20"/>
          <w:szCs w:val="20"/>
        </w:rPr>
        <w:t>Rights</w:t>
      </w:r>
    </w:p>
    <w:p w:rsidR="001E296C" w:rsidRDefault="00750CC2" w:rsidP="00750CC2">
      <w:pPr>
        <w:numPr>
          <w:ilvl w:val="0"/>
          <w:numId w:val="49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fair trial and due process under Article 10-A of the Constitution.</w:t>
      </w:r>
    </w:p>
    <w:p w:rsidR="001E296C" w:rsidRDefault="00750CC2" w:rsidP="00750CC2">
      <w:pPr>
        <w:numPr>
          <w:ilvl w:val="0"/>
          <w:numId w:val="497"/>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be informed of the grounds of arrest under Article 10(1).</w:t>
      </w:r>
    </w:p>
    <w:p w:rsidR="001E296C" w:rsidRDefault="00750CC2" w:rsidP="00750CC2">
      <w:pPr>
        <w:numPr>
          <w:ilvl w:val="0"/>
          <w:numId w:val="497"/>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consult and b</w:t>
      </w:r>
      <w:r>
        <w:rPr>
          <w:rFonts w:ascii="Times New Roman" w:eastAsia="Times New Roman" w:hAnsi="Times New Roman" w:cs="Times New Roman"/>
          <w:sz w:val="20"/>
          <w:szCs w:val="20"/>
        </w:rPr>
        <w:t>e defended by a legal practitioner.</w:t>
      </w:r>
    </w:p>
    <w:p w:rsidR="001E296C" w:rsidRDefault="00750CC2" w:rsidP="00750CC2">
      <w:pPr>
        <w:numPr>
          <w:ilvl w:val="0"/>
          <w:numId w:val="497"/>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apply for pre-arrest bail under Section 498 CrPC, where legally maintainable.</w:t>
      </w:r>
    </w:p>
    <w:p w:rsidR="001E296C" w:rsidRDefault="00750CC2" w:rsidP="00750CC2">
      <w:pPr>
        <w:numPr>
          <w:ilvl w:val="0"/>
          <w:numId w:val="497"/>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apply for post-arrest bail under Section 497 CrPC, where legally maintainable.</w:t>
      </w:r>
    </w:p>
    <w:p w:rsidR="001E296C" w:rsidRDefault="00750CC2" w:rsidP="00750CC2">
      <w:pPr>
        <w:numPr>
          <w:ilvl w:val="0"/>
          <w:numId w:val="497"/>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challenge the prosecution's evidence</w:t>
      </w:r>
      <w:r>
        <w:rPr>
          <w:rFonts w:ascii="Times New Roman" w:eastAsia="Times New Roman" w:hAnsi="Times New Roman" w:cs="Times New Roman"/>
          <w:sz w:val="20"/>
          <w:szCs w:val="20"/>
        </w:rPr>
        <w:t xml:space="preserve"> and expert reports.</w:t>
      </w:r>
    </w:p>
    <w:p w:rsidR="001E296C" w:rsidRDefault="00750CC2" w:rsidP="00750CC2">
      <w:pPr>
        <w:numPr>
          <w:ilvl w:val="0"/>
          <w:numId w:val="497"/>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cross-examine prosecution witnesses.</w:t>
      </w:r>
    </w:p>
    <w:p w:rsidR="001E296C" w:rsidRDefault="00750CC2" w:rsidP="00750CC2">
      <w:pPr>
        <w:numPr>
          <w:ilvl w:val="0"/>
          <w:numId w:val="49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present a lawful defence.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44" w:name="_f8mvm430gmzl" w:colFirst="0" w:colLast="0"/>
      <w:bookmarkEnd w:id="1544"/>
      <w:r>
        <w:rPr>
          <w:rFonts w:ascii="Times New Roman" w:eastAsia="Times New Roman" w:hAnsi="Times New Roman" w:cs="Times New Roman"/>
          <w:b/>
          <w:bCs/>
          <w:color w:val="000000"/>
          <w:sz w:val="20"/>
          <w:szCs w:val="20"/>
        </w:rPr>
        <w:t>Responsibilities</w:t>
      </w:r>
    </w:p>
    <w:p w:rsidR="001E296C" w:rsidRDefault="00750CC2" w:rsidP="00750CC2">
      <w:pPr>
        <w:numPr>
          <w:ilvl w:val="0"/>
          <w:numId w:val="41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lawful orders of the court.</w:t>
      </w:r>
    </w:p>
    <w:p w:rsidR="001E296C" w:rsidRDefault="00750CC2" w:rsidP="00750CC2">
      <w:pPr>
        <w:numPr>
          <w:ilvl w:val="0"/>
          <w:numId w:val="419"/>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Surrender before the competent authority where required by lawful process.</w:t>
      </w:r>
    </w:p>
    <w:p w:rsidR="001E296C" w:rsidRDefault="00750CC2" w:rsidP="00750CC2">
      <w:pPr>
        <w:numPr>
          <w:ilvl w:val="0"/>
          <w:numId w:val="419"/>
        </w:numPr>
        <w:rPr>
          <w:rFonts w:ascii="Times New Roman" w:eastAsia="Times New Roman" w:hAnsi="Times New Roman" w:cs="Times New Roman"/>
          <w:sz w:val="20"/>
          <w:szCs w:val="20"/>
        </w:rPr>
      </w:pPr>
      <w:r>
        <w:rPr>
          <w:rFonts w:ascii="Times New Roman" w:eastAsia="Times New Roman" w:hAnsi="Times New Roman" w:cs="Times New Roman"/>
          <w:sz w:val="20"/>
          <w:szCs w:val="20"/>
        </w:rPr>
        <w:t>Not tamper with eviden</w:t>
      </w:r>
      <w:r>
        <w:rPr>
          <w:rFonts w:ascii="Times New Roman" w:eastAsia="Times New Roman" w:hAnsi="Times New Roman" w:cs="Times New Roman"/>
          <w:sz w:val="20"/>
          <w:szCs w:val="20"/>
        </w:rPr>
        <w:t>ce or seized machinery.</w:t>
      </w:r>
    </w:p>
    <w:p w:rsidR="001E296C" w:rsidRDefault="00750CC2" w:rsidP="00750CC2">
      <w:pPr>
        <w:numPr>
          <w:ilvl w:val="0"/>
          <w:numId w:val="419"/>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bail conditions.</w:t>
      </w:r>
    </w:p>
    <w:p w:rsidR="001E296C" w:rsidRDefault="00750CC2" w:rsidP="00750CC2">
      <w:pPr>
        <w:numPr>
          <w:ilvl w:val="0"/>
          <w:numId w:val="419"/>
        </w:numPr>
        <w:rPr>
          <w:rFonts w:ascii="Times New Roman" w:eastAsia="Times New Roman" w:hAnsi="Times New Roman" w:cs="Times New Roman"/>
          <w:sz w:val="20"/>
          <w:szCs w:val="20"/>
        </w:rPr>
      </w:pPr>
      <w:r>
        <w:rPr>
          <w:rFonts w:ascii="Times New Roman" w:eastAsia="Times New Roman" w:hAnsi="Times New Roman" w:cs="Times New Roman"/>
          <w:sz w:val="20"/>
          <w:szCs w:val="20"/>
        </w:rPr>
        <w:t>Attend court proceedings as required.</w:t>
      </w:r>
    </w:p>
    <w:p w:rsidR="001E296C" w:rsidRDefault="00750CC2" w:rsidP="00750CC2">
      <w:pPr>
        <w:numPr>
          <w:ilvl w:val="0"/>
          <w:numId w:val="41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Cooperate with lawful proceedings while maintaining all available legal rights.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36"/>
          <w:szCs w:val="36"/>
        </w:rPr>
        <w:t xml:space="preserve"> 10.3 Criminal breach of trust</w:t>
      </w:r>
      <w:r>
        <w:rPr>
          <w:rFonts w:ascii="Times New Roman" w:eastAsia="Times New Roman" w:hAnsi="Times New Roman" w:cs="Times New Roman"/>
          <w:b/>
          <w:bCs/>
          <w:sz w:val="36"/>
          <w:szCs w:val="36"/>
        </w:rPr>
        <w:br/>
      </w:r>
      <w:r>
        <w:rPr>
          <w:rFonts w:ascii="Times New Roman" w:eastAsia="Times New Roman" w:hAnsi="Times New Roman" w:cs="Times New Roman"/>
          <w:b/>
          <w:bCs/>
          <w:sz w:val="24"/>
          <w:szCs w:val="24"/>
          <w:u w:val="single"/>
        </w:rPr>
        <w:t>i)  Applicable Laws</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rPr>
        <w:t xml:space="preserve"> Applicable Laws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45" w:name="_75l5hhv347w" w:colFirst="0" w:colLast="0"/>
      <w:bookmarkEnd w:id="1545"/>
      <w:r>
        <w:rPr>
          <w:rFonts w:ascii="Times New Roman" w:eastAsia="Times New Roman" w:hAnsi="Times New Roman" w:cs="Times New Roman"/>
          <w:b/>
          <w:bCs/>
          <w:sz w:val="20"/>
          <w:szCs w:val="20"/>
        </w:rPr>
        <w:t>Scenario 1 — Basic Private Entrustment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46" w:name="_xeniiq6sr1d0" w:colFirst="0" w:colLast="0"/>
      <w:bookmarkEnd w:id="1546"/>
      <w:r>
        <w:rPr>
          <w:rFonts w:ascii="Times New Roman" w:eastAsia="Times New Roman" w:hAnsi="Times New Roman" w:cs="Times New Roman"/>
          <w:b/>
          <w:bCs/>
          <w:color w:val="000000"/>
          <w:sz w:val="20"/>
          <w:szCs w:val="20"/>
        </w:rPr>
        <w:t>Substantive Law</w:t>
      </w:r>
    </w:p>
    <w:p w:rsidR="001E296C" w:rsidRDefault="00750CC2" w:rsidP="00750CC2">
      <w:pPr>
        <w:numPr>
          <w:ilvl w:val="0"/>
          <w:numId w:val="367"/>
        </w:numPr>
        <w:spacing w:before="240"/>
        <w:rPr>
          <w:sz w:val="20"/>
          <w:szCs w:val="20"/>
        </w:rPr>
      </w:pPr>
      <w:r>
        <w:rPr>
          <w:rFonts w:ascii="Times New Roman" w:eastAsia="Times New Roman" w:hAnsi="Times New Roman" w:cs="Times New Roman"/>
          <w:b/>
          <w:bCs/>
          <w:sz w:val="20"/>
          <w:szCs w:val="20"/>
        </w:rPr>
        <w:t>Section 405 PPC</w:t>
      </w:r>
      <w:r>
        <w:rPr>
          <w:rFonts w:ascii="Times New Roman" w:eastAsia="Times New Roman" w:hAnsi="Times New Roman" w:cs="Times New Roman"/>
          <w:sz w:val="20"/>
          <w:szCs w:val="20"/>
        </w:rPr>
        <w:t xml:space="preserve"> — Definition of criminal breach of trust</w:t>
      </w:r>
    </w:p>
    <w:p w:rsidR="001E296C" w:rsidRDefault="00750CC2" w:rsidP="00750CC2">
      <w:pPr>
        <w:numPr>
          <w:ilvl w:val="0"/>
          <w:numId w:val="367"/>
        </w:numPr>
        <w:spacing w:after="240"/>
        <w:rPr>
          <w:sz w:val="20"/>
          <w:szCs w:val="20"/>
        </w:rPr>
      </w:pPr>
      <w:r>
        <w:rPr>
          <w:rFonts w:ascii="Times New Roman" w:eastAsia="Times New Roman" w:hAnsi="Times New Roman" w:cs="Times New Roman"/>
          <w:b/>
          <w:bCs/>
          <w:sz w:val="20"/>
          <w:szCs w:val="20"/>
        </w:rPr>
        <w:t>Section 406 PPC</w:t>
      </w:r>
      <w:r>
        <w:rPr>
          <w:rFonts w:ascii="Times New Roman" w:eastAsia="Times New Roman" w:hAnsi="Times New Roman" w:cs="Times New Roman"/>
          <w:sz w:val="20"/>
          <w:szCs w:val="20"/>
        </w:rPr>
        <w:t xml:space="preserve"> — Punishment for criminal breach of trust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47" w:name="_4rczdlq24fff" w:colFirst="0" w:colLast="0"/>
      <w:bookmarkEnd w:id="1547"/>
      <w:r>
        <w:rPr>
          <w:rFonts w:ascii="Times New Roman" w:eastAsia="Times New Roman" w:hAnsi="Times New Roman" w:cs="Times New Roman"/>
          <w:b/>
          <w:bCs/>
          <w:color w:val="000000"/>
          <w:sz w:val="20"/>
          <w:szCs w:val="20"/>
        </w:rPr>
        <w:t>Procedural Law</w:t>
      </w:r>
    </w:p>
    <w:p w:rsidR="001E296C" w:rsidRDefault="00750CC2" w:rsidP="00750CC2">
      <w:pPr>
        <w:numPr>
          <w:ilvl w:val="0"/>
          <w:numId w:val="252"/>
        </w:numPr>
        <w:spacing w:before="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Code of Criminal Procedure, 1898 (CrPC)</w:t>
      </w:r>
    </w:p>
    <w:p w:rsidR="001E296C" w:rsidRDefault="00750CC2" w:rsidP="00750CC2">
      <w:pPr>
        <w:numPr>
          <w:ilvl w:val="0"/>
          <w:numId w:val="25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154 — Information relat</w:t>
      </w:r>
      <w:r>
        <w:rPr>
          <w:rFonts w:ascii="Times New Roman" w:eastAsia="Times New Roman" w:hAnsi="Times New Roman" w:cs="Times New Roman"/>
          <w:sz w:val="20"/>
          <w:szCs w:val="20"/>
        </w:rPr>
        <w:t>ing to cognizable offences</w:t>
      </w:r>
    </w:p>
    <w:p w:rsidR="001E296C" w:rsidRDefault="00750CC2" w:rsidP="00750CC2">
      <w:pPr>
        <w:numPr>
          <w:ilvl w:val="0"/>
          <w:numId w:val="25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156 — Investigation by police</w:t>
      </w:r>
    </w:p>
    <w:p w:rsidR="001E296C" w:rsidRDefault="00750CC2" w:rsidP="00750CC2">
      <w:pPr>
        <w:numPr>
          <w:ilvl w:val="0"/>
          <w:numId w:val="25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190 — Cognizance of offences</w:t>
      </w:r>
    </w:p>
    <w:p w:rsidR="001E296C" w:rsidRDefault="00750CC2" w:rsidP="00750CC2">
      <w:pPr>
        <w:numPr>
          <w:ilvl w:val="0"/>
          <w:numId w:val="25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200 — Examination of complainant in a private complaint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48" w:name="_2k9tr0wot8p8" w:colFirst="0" w:colLast="0"/>
      <w:bookmarkEnd w:id="1548"/>
      <w:r>
        <w:rPr>
          <w:rFonts w:ascii="Times New Roman" w:eastAsia="Times New Roman" w:hAnsi="Times New Roman" w:cs="Times New Roman"/>
          <w:b/>
          <w:bCs/>
          <w:color w:val="000000"/>
          <w:sz w:val="20"/>
          <w:szCs w:val="20"/>
        </w:rPr>
        <w:lastRenderedPageBreak/>
        <w:t>Evidence Law</w:t>
      </w:r>
    </w:p>
    <w:p w:rsidR="001E296C" w:rsidRDefault="00750CC2" w:rsidP="00750CC2">
      <w:pPr>
        <w:numPr>
          <w:ilvl w:val="0"/>
          <w:numId w:val="343"/>
        </w:numPr>
        <w:spacing w:before="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Qanun-e-Shahadat Order, 1984 (QSO)</w:t>
      </w:r>
    </w:p>
    <w:p w:rsidR="001E296C" w:rsidRDefault="00750CC2" w:rsidP="00750CC2">
      <w:pPr>
        <w:numPr>
          <w:ilvl w:val="0"/>
          <w:numId w:val="34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provisions governing documentary,</w:t>
      </w:r>
      <w:r>
        <w:rPr>
          <w:rFonts w:ascii="Times New Roman" w:eastAsia="Times New Roman" w:hAnsi="Times New Roman" w:cs="Times New Roman"/>
          <w:sz w:val="20"/>
          <w:szCs w:val="20"/>
        </w:rPr>
        <w:t xml:space="preserve"> oral, electronic, and circumstantial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49" w:name="_ku1y8860e6ob" w:colFirst="0" w:colLast="0"/>
      <w:bookmarkEnd w:id="1549"/>
      <w:r>
        <w:rPr>
          <w:rFonts w:ascii="Times New Roman" w:eastAsia="Times New Roman" w:hAnsi="Times New Roman" w:cs="Times New Roman"/>
          <w:b/>
          <w:bCs/>
          <w:sz w:val="20"/>
          <w:szCs w:val="20"/>
        </w:rPr>
        <w:t>Scenario 2 — Carriers, Wharfingers, and Warehouse-Keepers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50" w:name="_3dbtgc1h72c7" w:colFirst="0" w:colLast="0"/>
      <w:bookmarkEnd w:id="1550"/>
      <w:r>
        <w:rPr>
          <w:rFonts w:ascii="Times New Roman" w:eastAsia="Times New Roman" w:hAnsi="Times New Roman" w:cs="Times New Roman"/>
          <w:b/>
          <w:bCs/>
          <w:color w:val="000000"/>
          <w:sz w:val="20"/>
          <w:szCs w:val="20"/>
        </w:rPr>
        <w:t>Substantive Law</w:t>
      </w:r>
    </w:p>
    <w:p w:rsidR="001E296C" w:rsidRDefault="00750CC2" w:rsidP="00750CC2">
      <w:pPr>
        <w:numPr>
          <w:ilvl w:val="0"/>
          <w:numId w:val="574"/>
        </w:numPr>
        <w:spacing w:before="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Section 405 PPC</w:t>
      </w:r>
    </w:p>
    <w:p w:rsidR="001E296C" w:rsidRDefault="00750CC2" w:rsidP="00750CC2">
      <w:pPr>
        <w:numPr>
          <w:ilvl w:val="0"/>
          <w:numId w:val="574"/>
        </w:numPr>
        <w:spacing w:after="240"/>
        <w:rPr>
          <w:sz w:val="20"/>
          <w:szCs w:val="20"/>
        </w:rPr>
      </w:pPr>
      <w:r>
        <w:rPr>
          <w:rFonts w:ascii="Times New Roman" w:eastAsia="Times New Roman" w:hAnsi="Times New Roman" w:cs="Times New Roman"/>
          <w:b/>
          <w:bCs/>
          <w:sz w:val="20"/>
          <w:szCs w:val="20"/>
        </w:rPr>
        <w:t>Section 407 PPC</w:t>
      </w:r>
      <w:r>
        <w:rPr>
          <w:rFonts w:ascii="Times New Roman" w:eastAsia="Times New Roman" w:hAnsi="Times New Roman" w:cs="Times New Roman"/>
          <w:sz w:val="20"/>
          <w:szCs w:val="20"/>
        </w:rPr>
        <w:t xml:space="preserve"> — Criminal breach of trust by carrier, wharfinger, or warehouse-keeper</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51" w:name="_pi4f7eq9ifw1" w:colFirst="0" w:colLast="0"/>
      <w:bookmarkEnd w:id="1551"/>
      <w:r>
        <w:rPr>
          <w:rFonts w:ascii="Times New Roman" w:eastAsia="Times New Roman" w:hAnsi="Times New Roman" w:cs="Times New Roman"/>
          <w:b/>
          <w:bCs/>
          <w:color w:val="000000"/>
          <w:sz w:val="20"/>
          <w:szCs w:val="20"/>
        </w:rPr>
        <w:t>Procedural Law</w:t>
      </w:r>
    </w:p>
    <w:p w:rsidR="001E296C" w:rsidRDefault="00750CC2" w:rsidP="00750CC2">
      <w:pPr>
        <w:numPr>
          <w:ilvl w:val="0"/>
          <w:numId w:val="484"/>
        </w:numPr>
        <w:spacing w:before="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Code of Criminal Procedure, 1898</w:t>
      </w:r>
    </w:p>
    <w:p w:rsidR="001E296C" w:rsidRDefault="00750CC2" w:rsidP="00750CC2">
      <w:pPr>
        <w:numPr>
          <w:ilvl w:val="0"/>
          <w:numId w:val="48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applicable procedural provisions depending upon the forum and nature of the proceedings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52" w:name="_5966ovdab2ef" w:colFirst="0" w:colLast="0"/>
      <w:bookmarkEnd w:id="1552"/>
      <w:r>
        <w:rPr>
          <w:rFonts w:ascii="Times New Roman" w:eastAsia="Times New Roman" w:hAnsi="Times New Roman" w:cs="Times New Roman"/>
          <w:b/>
          <w:bCs/>
          <w:color w:val="000000"/>
          <w:sz w:val="20"/>
          <w:szCs w:val="20"/>
        </w:rPr>
        <w:t>Related Commercial Law</w:t>
      </w:r>
    </w:p>
    <w:p w:rsidR="001E296C" w:rsidRDefault="00750CC2" w:rsidP="00750CC2">
      <w:pPr>
        <w:numPr>
          <w:ilvl w:val="0"/>
          <w:numId w:val="674"/>
        </w:numPr>
        <w:spacing w:before="240"/>
        <w:rPr>
          <w:sz w:val="20"/>
          <w:szCs w:val="20"/>
        </w:rPr>
      </w:pPr>
      <w:r>
        <w:rPr>
          <w:rFonts w:ascii="Times New Roman" w:eastAsia="Times New Roman" w:hAnsi="Times New Roman" w:cs="Times New Roman"/>
          <w:b/>
          <w:bCs/>
          <w:sz w:val="20"/>
          <w:szCs w:val="20"/>
        </w:rPr>
        <w:t>Carriers Act, 1865</w:t>
      </w:r>
      <w:r>
        <w:rPr>
          <w:rFonts w:ascii="Times New Roman" w:eastAsia="Times New Roman" w:hAnsi="Times New Roman" w:cs="Times New Roman"/>
          <w:sz w:val="20"/>
          <w:szCs w:val="20"/>
        </w:rPr>
        <w:t>, where applicable</w:t>
      </w:r>
    </w:p>
    <w:p w:rsidR="001E296C" w:rsidRDefault="00750CC2" w:rsidP="00750CC2">
      <w:pPr>
        <w:numPr>
          <w:ilvl w:val="0"/>
          <w:numId w:val="674"/>
        </w:numPr>
        <w:spacing w:after="240"/>
        <w:rPr>
          <w:sz w:val="20"/>
          <w:szCs w:val="20"/>
        </w:rPr>
      </w:pPr>
      <w:r>
        <w:rPr>
          <w:rFonts w:ascii="Times New Roman" w:eastAsia="Times New Roman" w:hAnsi="Times New Roman" w:cs="Times New Roman"/>
          <w:b/>
          <w:bCs/>
          <w:sz w:val="20"/>
          <w:szCs w:val="20"/>
        </w:rPr>
        <w:t>Carriage of Goods by Sea Act</w:t>
      </w:r>
      <w:r>
        <w:rPr>
          <w:rFonts w:ascii="Times New Roman" w:eastAsia="Times New Roman" w:hAnsi="Times New Roman" w:cs="Times New Roman"/>
          <w:sz w:val="20"/>
          <w:szCs w:val="20"/>
        </w:rPr>
        <w:t>, where applicable to maritime carriage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53" w:name="_fvr2x3fwihw8" w:colFirst="0" w:colLast="0"/>
      <w:bookmarkEnd w:id="1553"/>
      <w:r>
        <w:rPr>
          <w:rFonts w:ascii="Times New Roman" w:eastAsia="Times New Roman" w:hAnsi="Times New Roman" w:cs="Times New Roman"/>
          <w:b/>
          <w:bCs/>
          <w:color w:val="000000"/>
          <w:sz w:val="20"/>
          <w:szCs w:val="20"/>
        </w:rPr>
        <w:t>E</w:t>
      </w:r>
      <w:r>
        <w:rPr>
          <w:rFonts w:ascii="Times New Roman" w:eastAsia="Times New Roman" w:hAnsi="Times New Roman" w:cs="Times New Roman"/>
          <w:b/>
          <w:bCs/>
          <w:color w:val="000000"/>
          <w:sz w:val="20"/>
          <w:szCs w:val="20"/>
        </w:rPr>
        <w:t>vidence Law</w:t>
      </w:r>
    </w:p>
    <w:p w:rsidR="001E296C" w:rsidRDefault="00750CC2" w:rsidP="00750CC2">
      <w:pPr>
        <w:numPr>
          <w:ilvl w:val="0"/>
          <w:numId w:val="30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QSO 1984 provisions concerning documentary, electronic, and commercial records, including:</w:t>
      </w:r>
    </w:p>
    <w:p w:rsidR="001E296C" w:rsidRDefault="00750CC2" w:rsidP="00750CC2">
      <w:pPr>
        <w:numPr>
          <w:ilvl w:val="1"/>
          <w:numId w:val="307"/>
        </w:numPr>
        <w:rPr>
          <w:rFonts w:ascii="Times New Roman" w:eastAsia="Times New Roman" w:hAnsi="Times New Roman" w:cs="Times New Roman"/>
          <w:sz w:val="20"/>
          <w:szCs w:val="20"/>
        </w:rPr>
      </w:pPr>
      <w:r>
        <w:rPr>
          <w:rFonts w:ascii="Times New Roman" w:eastAsia="Times New Roman" w:hAnsi="Times New Roman" w:cs="Times New Roman"/>
          <w:sz w:val="20"/>
          <w:szCs w:val="20"/>
        </w:rPr>
        <w:t>Goods Receipts</w:t>
      </w:r>
    </w:p>
    <w:p w:rsidR="001E296C" w:rsidRDefault="00750CC2" w:rsidP="00750CC2">
      <w:pPr>
        <w:numPr>
          <w:ilvl w:val="1"/>
          <w:numId w:val="307"/>
        </w:numPr>
        <w:rPr>
          <w:rFonts w:ascii="Times New Roman" w:eastAsia="Times New Roman" w:hAnsi="Times New Roman" w:cs="Times New Roman"/>
          <w:sz w:val="20"/>
          <w:szCs w:val="20"/>
        </w:rPr>
      </w:pPr>
      <w:r>
        <w:rPr>
          <w:rFonts w:ascii="Times New Roman" w:eastAsia="Times New Roman" w:hAnsi="Times New Roman" w:cs="Times New Roman"/>
          <w:sz w:val="20"/>
          <w:szCs w:val="20"/>
        </w:rPr>
        <w:t>Bills of Lading</w:t>
      </w:r>
    </w:p>
    <w:p w:rsidR="001E296C" w:rsidRDefault="00750CC2" w:rsidP="00750CC2">
      <w:pPr>
        <w:numPr>
          <w:ilvl w:val="1"/>
          <w:numId w:val="30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Consignment notes</w:t>
      </w:r>
    </w:p>
    <w:p w:rsidR="001E296C" w:rsidRDefault="00750CC2" w:rsidP="00750CC2">
      <w:pPr>
        <w:numPr>
          <w:ilvl w:val="1"/>
          <w:numId w:val="307"/>
        </w:numPr>
        <w:rPr>
          <w:rFonts w:ascii="Times New Roman" w:eastAsia="Times New Roman" w:hAnsi="Times New Roman" w:cs="Times New Roman"/>
          <w:sz w:val="20"/>
          <w:szCs w:val="20"/>
        </w:rPr>
      </w:pPr>
      <w:r>
        <w:rPr>
          <w:rFonts w:ascii="Times New Roman" w:eastAsia="Times New Roman" w:hAnsi="Times New Roman" w:cs="Times New Roman"/>
          <w:sz w:val="20"/>
          <w:szCs w:val="20"/>
        </w:rPr>
        <w:t>Warehouse records</w:t>
      </w:r>
    </w:p>
    <w:p w:rsidR="001E296C" w:rsidRDefault="00750CC2" w:rsidP="00750CC2">
      <w:pPr>
        <w:numPr>
          <w:ilvl w:val="1"/>
          <w:numId w:val="307"/>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Delivery records</w:t>
      </w:r>
    </w:p>
    <w:p w:rsidR="001E296C" w:rsidRDefault="00750CC2" w:rsidP="00750CC2">
      <w:pPr>
        <w:numPr>
          <w:ilvl w:val="1"/>
          <w:numId w:val="30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communications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54" w:name="_m2ox1lh3albs" w:colFirst="0" w:colLast="0"/>
      <w:bookmarkEnd w:id="1554"/>
      <w:r>
        <w:rPr>
          <w:rFonts w:ascii="Times New Roman" w:eastAsia="Times New Roman" w:hAnsi="Times New Roman" w:cs="Times New Roman"/>
          <w:b/>
          <w:bCs/>
          <w:sz w:val="20"/>
          <w:szCs w:val="20"/>
        </w:rPr>
        <w:t>Scenario 3 — Clerks and Servants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55" w:name="_47vivrc4cmjj" w:colFirst="0" w:colLast="0"/>
      <w:bookmarkEnd w:id="1555"/>
      <w:r>
        <w:rPr>
          <w:rFonts w:ascii="Times New Roman" w:eastAsia="Times New Roman" w:hAnsi="Times New Roman" w:cs="Times New Roman"/>
          <w:b/>
          <w:bCs/>
          <w:color w:val="000000"/>
          <w:sz w:val="20"/>
          <w:szCs w:val="20"/>
        </w:rPr>
        <w:t>Substantiv</w:t>
      </w:r>
      <w:r>
        <w:rPr>
          <w:rFonts w:ascii="Times New Roman" w:eastAsia="Times New Roman" w:hAnsi="Times New Roman" w:cs="Times New Roman"/>
          <w:b/>
          <w:bCs/>
          <w:color w:val="000000"/>
          <w:sz w:val="20"/>
          <w:szCs w:val="20"/>
        </w:rPr>
        <w:t>e Law</w:t>
      </w:r>
    </w:p>
    <w:p w:rsidR="001E296C" w:rsidRDefault="00750CC2" w:rsidP="00750CC2">
      <w:pPr>
        <w:numPr>
          <w:ilvl w:val="0"/>
          <w:numId w:val="44"/>
        </w:numPr>
        <w:spacing w:before="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Section 405 PPC</w:t>
      </w:r>
    </w:p>
    <w:p w:rsidR="001E296C" w:rsidRDefault="00750CC2" w:rsidP="00750CC2">
      <w:pPr>
        <w:numPr>
          <w:ilvl w:val="0"/>
          <w:numId w:val="44"/>
        </w:numPr>
        <w:spacing w:after="240"/>
        <w:rPr>
          <w:sz w:val="20"/>
          <w:szCs w:val="20"/>
        </w:rPr>
      </w:pPr>
      <w:r>
        <w:rPr>
          <w:rFonts w:ascii="Times New Roman" w:eastAsia="Times New Roman" w:hAnsi="Times New Roman" w:cs="Times New Roman"/>
          <w:b/>
          <w:bCs/>
          <w:sz w:val="20"/>
          <w:szCs w:val="20"/>
        </w:rPr>
        <w:t>Section 408 PPC</w:t>
      </w:r>
      <w:r>
        <w:rPr>
          <w:rFonts w:ascii="Times New Roman" w:eastAsia="Times New Roman" w:hAnsi="Times New Roman" w:cs="Times New Roman"/>
          <w:sz w:val="20"/>
          <w:szCs w:val="20"/>
        </w:rPr>
        <w:t xml:space="preserve"> — Criminal breach of trust by clerk or servant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56" w:name="_x2rih837orrx" w:colFirst="0" w:colLast="0"/>
      <w:bookmarkEnd w:id="1556"/>
      <w:r>
        <w:rPr>
          <w:rFonts w:ascii="Times New Roman" w:eastAsia="Times New Roman" w:hAnsi="Times New Roman" w:cs="Times New Roman"/>
          <w:b/>
          <w:bCs/>
          <w:color w:val="000000"/>
          <w:sz w:val="20"/>
          <w:szCs w:val="20"/>
        </w:rPr>
        <w:t>Procedural Law</w:t>
      </w:r>
    </w:p>
    <w:p w:rsidR="001E296C" w:rsidRDefault="00750CC2" w:rsidP="00750CC2">
      <w:pPr>
        <w:numPr>
          <w:ilvl w:val="0"/>
          <w:numId w:val="114"/>
        </w:num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Code of Criminal Procedure, 1898</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57" w:name="_wtqggxhv4rug" w:colFirst="0" w:colLast="0"/>
      <w:bookmarkEnd w:id="1557"/>
      <w:r>
        <w:rPr>
          <w:rFonts w:ascii="Times New Roman" w:eastAsia="Times New Roman" w:hAnsi="Times New Roman" w:cs="Times New Roman"/>
          <w:b/>
          <w:bCs/>
          <w:color w:val="000000"/>
          <w:sz w:val="20"/>
          <w:szCs w:val="20"/>
        </w:rPr>
        <w:t>Evidence Law</w:t>
      </w:r>
    </w:p>
    <w:p w:rsidR="001E296C" w:rsidRDefault="00750CC2" w:rsidP="00750CC2">
      <w:pPr>
        <w:numPr>
          <w:ilvl w:val="0"/>
          <w:numId w:val="11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QSO 1984 provisions applicable to:</w:t>
      </w:r>
    </w:p>
    <w:p w:rsidR="001E296C" w:rsidRDefault="00750CC2" w:rsidP="00750CC2">
      <w:pPr>
        <w:numPr>
          <w:ilvl w:val="1"/>
          <w:numId w:val="1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Employment records</w:t>
      </w:r>
    </w:p>
    <w:p w:rsidR="001E296C" w:rsidRDefault="00750CC2" w:rsidP="00750CC2">
      <w:pPr>
        <w:numPr>
          <w:ilvl w:val="1"/>
          <w:numId w:val="1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Cash registers</w:t>
      </w:r>
    </w:p>
    <w:p w:rsidR="001E296C" w:rsidRDefault="00750CC2" w:rsidP="00750CC2">
      <w:pPr>
        <w:numPr>
          <w:ilvl w:val="1"/>
          <w:numId w:val="118"/>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Bank records</w:t>
      </w:r>
    </w:p>
    <w:p w:rsidR="001E296C" w:rsidRDefault="00750CC2" w:rsidP="00750CC2">
      <w:pPr>
        <w:numPr>
          <w:ilvl w:val="1"/>
          <w:numId w:val="1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Ledgers</w:t>
      </w:r>
    </w:p>
    <w:p w:rsidR="001E296C" w:rsidRDefault="00750CC2" w:rsidP="00750CC2">
      <w:pPr>
        <w:numPr>
          <w:ilvl w:val="1"/>
          <w:numId w:val="1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Invoices</w:t>
      </w:r>
    </w:p>
    <w:p w:rsidR="001E296C" w:rsidRDefault="00750CC2" w:rsidP="00750CC2">
      <w:pPr>
        <w:numPr>
          <w:ilvl w:val="1"/>
          <w:numId w:val="1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Receipts</w:t>
      </w:r>
    </w:p>
    <w:p w:rsidR="001E296C" w:rsidRDefault="00750CC2" w:rsidP="00750CC2">
      <w:pPr>
        <w:numPr>
          <w:ilvl w:val="1"/>
          <w:numId w:val="11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financial records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58" w:name="_udjma0faa712" w:colFirst="0" w:colLast="0"/>
      <w:bookmarkEnd w:id="1558"/>
      <w:r>
        <w:rPr>
          <w:rFonts w:ascii="Times New Roman" w:eastAsia="Times New Roman" w:hAnsi="Times New Roman" w:cs="Times New Roman"/>
          <w:b/>
          <w:bCs/>
          <w:sz w:val="20"/>
          <w:szCs w:val="20"/>
        </w:rPr>
        <w:t>Scenario 4 — Public Servants, Bankers, Merchants, and Agents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59" w:name="_3l69gqjzy1h" w:colFirst="0" w:colLast="0"/>
      <w:bookmarkEnd w:id="1559"/>
      <w:r>
        <w:rPr>
          <w:rFonts w:ascii="Times New Roman" w:eastAsia="Times New Roman" w:hAnsi="Times New Roman" w:cs="Times New Roman"/>
          <w:b/>
          <w:bCs/>
          <w:color w:val="000000"/>
          <w:sz w:val="20"/>
          <w:szCs w:val="20"/>
        </w:rPr>
        <w:t>Substantive Law</w:t>
      </w:r>
    </w:p>
    <w:p w:rsidR="001E296C" w:rsidRDefault="00750CC2" w:rsidP="00750CC2">
      <w:pPr>
        <w:numPr>
          <w:ilvl w:val="0"/>
          <w:numId w:val="280"/>
        </w:numPr>
        <w:spacing w:before="240"/>
        <w:rPr>
          <w:sz w:val="20"/>
          <w:szCs w:val="20"/>
        </w:rPr>
      </w:pPr>
      <w:r>
        <w:rPr>
          <w:rFonts w:ascii="Times New Roman" w:eastAsia="Times New Roman" w:hAnsi="Times New Roman" w:cs="Times New Roman"/>
          <w:b/>
          <w:bCs/>
          <w:sz w:val="20"/>
          <w:szCs w:val="20"/>
        </w:rPr>
        <w:t>Section 409 PPC</w:t>
      </w:r>
      <w:r>
        <w:rPr>
          <w:rFonts w:ascii="Times New Roman" w:eastAsia="Times New Roman" w:hAnsi="Times New Roman" w:cs="Times New Roman"/>
          <w:sz w:val="20"/>
          <w:szCs w:val="20"/>
        </w:rPr>
        <w:t xml:space="preserve"> — Criminal breach of trust by public servant, banker, merchant, factor, broker, attorney, or agent</w:t>
      </w:r>
    </w:p>
    <w:p w:rsidR="001E296C" w:rsidRDefault="00750CC2" w:rsidP="00750CC2">
      <w:pPr>
        <w:numPr>
          <w:ilvl w:val="0"/>
          <w:numId w:val="280"/>
        </w:numPr>
        <w:rPr>
          <w:sz w:val="20"/>
          <w:szCs w:val="20"/>
        </w:rPr>
      </w:pPr>
      <w:r>
        <w:rPr>
          <w:rFonts w:ascii="Times New Roman" w:eastAsia="Times New Roman" w:hAnsi="Times New Roman" w:cs="Times New Roman"/>
          <w:b/>
          <w:bCs/>
          <w:sz w:val="20"/>
          <w:szCs w:val="20"/>
        </w:rPr>
        <w:t>Prevention of Corruption Act, 1947</w:t>
      </w:r>
      <w:r>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where applicable</w:t>
      </w:r>
    </w:p>
    <w:p w:rsidR="001E296C" w:rsidRDefault="00750CC2" w:rsidP="00750CC2">
      <w:pPr>
        <w:numPr>
          <w:ilvl w:val="0"/>
          <w:numId w:val="280"/>
        </w:numPr>
        <w:spacing w:after="240"/>
        <w:rPr>
          <w:sz w:val="20"/>
          <w:szCs w:val="20"/>
        </w:rPr>
      </w:pPr>
      <w:r>
        <w:rPr>
          <w:rFonts w:ascii="Times New Roman" w:eastAsia="Times New Roman" w:hAnsi="Times New Roman" w:cs="Times New Roman"/>
          <w:b/>
          <w:bCs/>
          <w:sz w:val="20"/>
          <w:szCs w:val="20"/>
        </w:rPr>
        <w:t>Offences in Respect of Banks (Special Courts) Ordinance, 1984</w:t>
      </w:r>
      <w:r>
        <w:rPr>
          <w:rFonts w:ascii="Times New Roman" w:eastAsia="Times New Roman" w:hAnsi="Times New Roman" w:cs="Times New Roman"/>
          <w:sz w:val="20"/>
          <w:szCs w:val="20"/>
        </w:rPr>
        <w:t>, where applicable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60" w:name="_ohgyp291p7je" w:colFirst="0" w:colLast="0"/>
      <w:bookmarkEnd w:id="1560"/>
      <w:r>
        <w:rPr>
          <w:rFonts w:ascii="Times New Roman" w:eastAsia="Times New Roman" w:hAnsi="Times New Roman" w:cs="Times New Roman"/>
          <w:b/>
          <w:bCs/>
          <w:color w:val="000000"/>
          <w:sz w:val="20"/>
          <w:szCs w:val="20"/>
        </w:rPr>
        <w:t>Procedural Law</w:t>
      </w:r>
    </w:p>
    <w:p w:rsidR="001E296C" w:rsidRDefault="00750CC2" w:rsidP="00750CC2">
      <w:pPr>
        <w:numPr>
          <w:ilvl w:val="0"/>
          <w:numId w:val="10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Code of Criminal Procedure, 1898</w:t>
      </w:r>
    </w:p>
    <w:p w:rsidR="001E296C" w:rsidRDefault="00750CC2" w:rsidP="00750CC2">
      <w:pPr>
        <w:numPr>
          <w:ilvl w:val="0"/>
          <w:numId w:val="105"/>
        </w:numPr>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Law Amendment Act, 1958</w:t>
      </w:r>
    </w:p>
    <w:p w:rsidR="001E296C" w:rsidRDefault="00750CC2" w:rsidP="00750CC2">
      <w:pPr>
        <w:numPr>
          <w:ilvl w:val="0"/>
          <w:numId w:val="10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FIA Act, 1974, where the matter falls within FIA jurisdiction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61" w:name="_9zit69o33b45" w:colFirst="0" w:colLast="0"/>
      <w:bookmarkEnd w:id="1561"/>
      <w:r>
        <w:rPr>
          <w:rFonts w:ascii="Times New Roman" w:eastAsia="Times New Roman" w:hAnsi="Times New Roman" w:cs="Times New Roman"/>
          <w:b/>
          <w:bCs/>
          <w:color w:val="000000"/>
          <w:sz w:val="20"/>
          <w:szCs w:val="20"/>
        </w:rPr>
        <w:t>Evidence Law</w:t>
      </w:r>
    </w:p>
    <w:p w:rsidR="001E296C" w:rsidRDefault="00750CC2" w:rsidP="00750CC2">
      <w:pPr>
        <w:numPr>
          <w:ilvl w:val="0"/>
          <w:numId w:val="60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QS</w:t>
      </w:r>
      <w:r>
        <w:rPr>
          <w:rFonts w:ascii="Times New Roman" w:eastAsia="Times New Roman" w:hAnsi="Times New Roman" w:cs="Times New Roman"/>
          <w:sz w:val="20"/>
          <w:szCs w:val="20"/>
        </w:rPr>
        <w:t>O 1984</w:t>
      </w:r>
    </w:p>
    <w:p w:rsidR="001E296C" w:rsidRDefault="00750CC2" w:rsidP="00750CC2">
      <w:pPr>
        <w:numPr>
          <w:ilvl w:val="0"/>
          <w:numId w:val="608"/>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Bankers' Books Evidence Act, 1891</w:t>
      </w:r>
    </w:p>
    <w:p w:rsidR="001E296C" w:rsidRDefault="00750CC2" w:rsidP="00750CC2">
      <w:pPr>
        <w:numPr>
          <w:ilvl w:val="0"/>
          <w:numId w:val="60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Certified banking and official records, where legally admissible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62" w:name="_s2ymq2k2tlux" w:colFirst="0" w:colLast="0"/>
      <w:bookmarkEnd w:id="1562"/>
      <w:r>
        <w:rPr>
          <w:rFonts w:ascii="Times New Roman" w:eastAsia="Times New Roman" w:hAnsi="Times New Roman" w:cs="Times New Roman"/>
          <w:b/>
          <w:bCs/>
          <w:sz w:val="20"/>
          <w:szCs w:val="20"/>
        </w:rPr>
        <w:t>Scenario 5 — Corporate Funds, Partnership Assets, and Power of Attorney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63" w:name="_arf7hwczd5j5" w:colFirst="0" w:colLast="0"/>
      <w:bookmarkEnd w:id="1563"/>
      <w:r>
        <w:rPr>
          <w:rFonts w:ascii="Times New Roman" w:eastAsia="Times New Roman" w:hAnsi="Times New Roman" w:cs="Times New Roman"/>
          <w:b/>
          <w:bCs/>
          <w:color w:val="000000"/>
          <w:sz w:val="20"/>
          <w:szCs w:val="20"/>
        </w:rPr>
        <w:t>Substantive Law</w:t>
      </w:r>
    </w:p>
    <w:p w:rsidR="001E296C" w:rsidRDefault="00750CC2" w:rsidP="00750CC2">
      <w:pPr>
        <w:numPr>
          <w:ilvl w:val="0"/>
          <w:numId w:val="757"/>
        </w:numPr>
        <w:spacing w:before="240"/>
        <w:rPr>
          <w:sz w:val="20"/>
          <w:szCs w:val="20"/>
        </w:rPr>
      </w:pPr>
      <w:r>
        <w:rPr>
          <w:rFonts w:ascii="Times New Roman" w:eastAsia="Times New Roman" w:hAnsi="Times New Roman" w:cs="Times New Roman"/>
          <w:sz w:val="20"/>
          <w:szCs w:val="20"/>
        </w:rPr>
        <w:t xml:space="preserve">Sections </w:t>
      </w:r>
      <w:r>
        <w:rPr>
          <w:rFonts w:ascii="Times New Roman" w:eastAsia="Times New Roman" w:hAnsi="Times New Roman" w:cs="Times New Roman"/>
          <w:b/>
          <w:bCs/>
          <w:sz w:val="20"/>
          <w:szCs w:val="20"/>
        </w:rPr>
        <w:t>406 and/or 409 PPC</w:t>
      </w:r>
      <w:r>
        <w:rPr>
          <w:rFonts w:ascii="Times New Roman" w:eastAsia="Times New Roman" w:hAnsi="Times New Roman" w:cs="Times New Roman"/>
          <w:sz w:val="20"/>
          <w:szCs w:val="20"/>
        </w:rPr>
        <w:t>, depending upon the circumstances</w:t>
      </w:r>
    </w:p>
    <w:p w:rsidR="001E296C" w:rsidRDefault="00750CC2" w:rsidP="00750CC2">
      <w:pPr>
        <w:numPr>
          <w:ilvl w:val="0"/>
          <w:numId w:val="757"/>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Companies Act, 2017</w:t>
      </w:r>
    </w:p>
    <w:p w:rsidR="001E296C" w:rsidRDefault="00750CC2" w:rsidP="00750CC2">
      <w:pPr>
        <w:numPr>
          <w:ilvl w:val="0"/>
          <w:numId w:val="757"/>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Partnership Act, 1932</w:t>
      </w:r>
    </w:p>
    <w:p w:rsidR="001E296C" w:rsidRDefault="00750CC2" w:rsidP="00750CC2">
      <w:pPr>
        <w:numPr>
          <w:ilvl w:val="0"/>
          <w:numId w:val="75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applicable property and agency laws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64" w:name="_lbedu7vb8czl" w:colFirst="0" w:colLast="0"/>
      <w:bookmarkEnd w:id="1564"/>
      <w:r>
        <w:rPr>
          <w:rFonts w:ascii="Times New Roman" w:eastAsia="Times New Roman" w:hAnsi="Times New Roman" w:cs="Times New Roman"/>
          <w:b/>
          <w:bCs/>
          <w:color w:val="000000"/>
          <w:sz w:val="20"/>
          <w:szCs w:val="20"/>
        </w:rPr>
        <w:t>Procedural Law</w:t>
      </w:r>
    </w:p>
    <w:p w:rsidR="001E296C" w:rsidRDefault="00750CC2" w:rsidP="00750CC2">
      <w:pPr>
        <w:numPr>
          <w:ilvl w:val="0"/>
          <w:numId w:val="8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Code of Criminal Procedure, 1898</w:t>
      </w:r>
    </w:p>
    <w:p w:rsidR="001E296C" w:rsidRDefault="00750CC2" w:rsidP="00750CC2">
      <w:pPr>
        <w:numPr>
          <w:ilvl w:val="0"/>
          <w:numId w:val="8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High Court Rules and Orders where proceedings fall within the jurisdiction of the High Court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65" w:name="_y9sxo31ths55" w:colFirst="0" w:colLast="0"/>
      <w:bookmarkEnd w:id="1565"/>
      <w:r>
        <w:rPr>
          <w:rFonts w:ascii="Times New Roman" w:eastAsia="Times New Roman" w:hAnsi="Times New Roman" w:cs="Times New Roman"/>
          <w:b/>
          <w:bCs/>
          <w:color w:val="000000"/>
          <w:sz w:val="20"/>
          <w:szCs w:val="20"/>
        </w:rPr>
        <w:t>Evidence Law</w:t>
      </w:r>
    </w:p>
    <w:p w:rsidR="001E296C" w:rsidRDefault="00750CC2" w:rsidP="00750CC2">
      <w:pPr>
        <w:numPr>
          <w:ilvl w:val="0"/>
          <w:numId w:val="2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QSO 1984</w:t>
      </w:r>
    </w:p>
    <w:p w:rsidR="001E296C" w:rsidRDefault="00750CC2" w:rsidP="00750CC2">
      <w:pPr>
        <w:numPr>
          <w:ilvl w:val="0"/>
          <w:numId w:val="29"/>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Corporate records</w:t>
      </w:r>
    </w:p>
    <w:p w:rsidR="001E296C" w:rsidRDefault="00750CC2" w:rsidP="00750CC2">
      <w:pPr>
        <w:numPr>
          <w:ilvl w:val="0"/>
          <w:numId w:val="29"/>
        </w:numPr>
        <w:rPr>
          <w:rFonts w:ascii="Times New Roman" w:eastAsia="Times New Roman" w:hAnsi="Times New Roman" w:cs="Times New Roman"/>
          <w:sz w:val="20"/>
          <w:szCs w:val="20"/>
        </w:rPr>
      </w:pPr>
      <w:r>
        <w:rPr>
          <w:rFonts w:ascii="Times New Roman" w:eastAsia="Times New Roman" w:hAnsi="Times New Roman" w:cs="Times New Roman"/>
          <w:sz w:val="20"/>
          <w:szCs w:val="20"/>
        </w:rPr>
        <w:t>Board resolutions</w:t>
      </w:r>
    </w:p>
    <w:p w:rsidR="001E296C" w:rsidRDefault="00750CC2" w:rsidP="00750CC2">
      <w:pPr>
        <w:numPr>
          <w:ilvl w:val="0"/>
          <w:numId w:val="29"/>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Registered instruments</w:t>
      </w:r>
    </w:p>
    <w:p w:rsidR="001E296C" w:rsidRDefault="00750CC2" w:rsidP="00750CC2">
      <w:pPr>
        <w:numPr>
          <w:ilvl w:val="0"/>
          <w:numId w:val="29"/>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Power of Attorney documents</w:t>
      </w:r>
    </w:p>
    <w:p w:rsidR="001E296C" w:rsidRDefault="00750CC2" w:rsidP="00750CC2">
      <w:pPr>
        <w:numPr>
          <w:ilvl w:val="0"/>
          <w:numId w:val="29"/>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Bank statements</w:t>
      </w:r>
    </w:p>
    <w:p w:rsidR="001E296C" w:rsidRDefault="00750CC2" w:rsidP="00750CC2">
      <w:pPr>
        <w:numPr>
          <w:ilvl w:val="0"/>
          <w:numId w:val="2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Transaction records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u w:val="single"/>
        </w:rPr>
        <w:t xml:space="preserve">ii)  Court Fees &amp; Costs Matrix (Pakistani Legal Framework)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 xml:space="preserve"> Court Fees and Related Costs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Criminal proceedings initiated through the criminal justice system generally do not involve an </w:t>
      </w:r>
      <w:r>
        <w:rPr>
          <w:rFonts w:ascii="Times New Roman" w:eastAsia="Times New Roman" w:hAnsi="Times New Roman" w:cs="Times New Roman"/>
          <w:b/>
          <w:bCs/>
          <w:sz w:val="20"/>
          <w:szCs w:val="20"/>
        </w:rPr>
        <w:t>ad valorem court fee calculated as a percentage of the value of the property</w:t>
      </w:r>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66" w:name="_shrobu8lorh5" w:colFirst="0" w:colLast="0"/>
      <w:bookmarkEnd w:id="1566"/>
      <w:r>
        <w:rPr>
          <w:rFonts w:ascii="Times New Roman" w:eastAsia="Times New Roman" w:hAnsi="Times New Roman" w:cs="Times New Roman"/>
          <w:b/>
          <w:bCs/>
          <w:color w:val="000000"/>
          <w:sz w:val="20"/>
          <w:szCs w:val="20"/>
        </w:rPr>
        <w:t>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Registration of an FIR under </w:t>
      </w:r>
      <w:r>
        <w:rPr>
          <w:rFonts w:ascii="Times New Roman" w:eastAsia="Times New Roman" w:hAnsi="Times New Roman" w:cs="Times New Roman"/>
          <w:b/>
          <w:bCs/>
          <w:sz w:val="20"/>
          <w:szCs w:val="20"/>
        </w:rPr>
        <w:t>Section 154 CrPC</w:t>
      </w:r>
      <w:r>
        <w:rPr>
          <w:rFonts w:ascii="Times New Roman" w:eastAsia="Times New Roman" w:hAnsi="Times New Roman" w:cs="Times New Roman"/>
          <w:sz w:val="20"/>
          <w:szCs w:val="20"/>
        </w:rPr>
        <w:t xml:space="preserve"> does not ordinarily involve a cou</w:t>
      </w:r>
      <w:r>
        <w:rPr>
          <w:rFonts w:ascii="Times New Roman" w:eastAsia="Times New Roman" w:hAnsi="Times New Roman" w:cs="Times New Roman"/>
          <w:sz w:val="20"/>
          <w:szCs w:val="20"/>
        </w:rPr>
        <w:t>rt filing fee.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67" w:name="_mkkeqro7315b" w:colFirst="0" w:colLast="0"/>
      <w:bookmarkEnd w:id="1567"/>
      <w:r>
        <w:rPr>
          <w:rFonts w:ascii="Times New Roman" w:eastAsia="Times New Roman" w:hAnsi="Times New Roman" w:cs="Times New Roman"/>
          <w:b/>
          <w:bCs/>
          <w:color w:val="000000"/>
          <w:sz w:val="20"/>
          <w:szCs w:val="20"/>
        </w:rPr>
        <w:t>Private Criminal Complaint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complaint filed under </w:t>
      </w:r>
      <w:r>
        <w:rPr>
          <w:rFonts w:ascii="Times New Roman" w:eastAsia="Times New Roman" w:hAnsi="Times New Roman" w:cs="Times New Roman"/>
          <w:b/>
          <w:bCs/>
          <w:sz w:val="20"/>
          <w:szCs w:val="20"/>
        </w:rPr>
        <w:t>Section 200 CrPC</w:t>
      </w:r>
      <w:r>
        <w:rPr>
          <w:rFonts w:ascii="Times New Roman" w:eastAsia="Times New Roman" w:hAnsi="Times New Roman" w:cs="Times New Roman"/>
          <w:sz w:val="20"/>
          <w:szCs w:val="20"/>
        </w:rPr>
        <w:t xml:space="preserve"> may require the applicable court-fee stamp or process fee prescribed under the relevant provincial law and court rules.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68" w:name="_l5s0d6ts4mcu" w:colFirst="0" w:colLast="0"/>
      <w:bookmarkEnd w:id="1568"/>
      <w:r>
        <w:rPr>
          <w:rFonts w:ascii="Times New Roman" w:eastAsia="Times New Roman" w:hAnsi="Times New Roman" w:cs="Times New Roman"/>
          <w:b/>
          <w:bCs/>
          <w:color w:val="000000"/>
          <w:sz w:val="20"/>
          <w:szCs w:val="20"/>
        </w:rPr>
        <w:t>Vakalatnama</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stamp duty and advocate welfare/professional stamps may be payable according to the relevant provincial rules and prevailing rates.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69" w:name="_4pbgpt997dhp" w:colFirst="0" w:colLast="0"/>
      <w:bookmarkEnd w:id="1569"/>
      <w:r>
        <w:rPr>
          <w:rFonts w:ascii="Times New Roman" w:eastAsia="Times New Roman" w:hAnsi="Times New Roman" w:cs="Times New Roman"/>
          <w:b/>
          <w:bCs/>
          <w:color w:val="000000"/>
          <w:sz w:val="20"/>
          <w:szCs w:val="20"/>
        </w:rPr>
        <w:t>Bail Applications and Criminal Appeals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process fees, court stamps, and other prescribed charges may ar</w:t>
      </w:r>
      <w:r>
        <w:rPr>
          <w:rFonts w:ascii="Times New Roman" w:eastAsia="Times New Roman" w:hAnsi="Times New Roman" w:cs="Times New Roman"/>
          <w:sz w:val="20"/>
          <w:szCs w:val="20"/>
        </w:rPr>
        <w:t>ise depending upon the court and nature of the proceeding.</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70" w:name="_sjdendmvkzsx" w:colFirst="0" w:colLast="0"/>
      <w:bookmarkEnd w:id="1570"/>
      <w:r>
        <w:rPr>
          <w:rFonts w:ascii="Times New Roman" w:eastAsia="Times New Roman" w:hAnsi="Times New Roman" w:cs="Times New Roman"/>
          <w:b/>
          <w:bCs/>
          <w:color w:val="000000"/>
          <w:sz w:val="20"/>
          <w:szCs w:val="20"/>
        </w:rPr>
        <w:t>Civil Recovery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complainant separately institutes a civil suit for recovery of money, damages, or property, the applicable </w:t>
      </w:r>
      <w:r>
        <w:rPr>
          <w:rFonts w:ascii="Times New Roman" w:eastAsia="Times New Roman" w:hAnsi="Times New Roman" w:cs="Times New Roman"/>
          <w:b/>
          <w:bCs/>
          <w:sz w:val="20"/>
          <w:szCs w:val="20"/>
        </w:rPr>
        <w:t>provincial Court Fees law</w:t>
      </w:r>
      <w:r>
        <w:rPr>
          <w:rFonts w:ascii="Times New Roman" w:eastAsia="Times New Roman" w:hAnsi="Times New Roman" w:cs="Times New Roman"/>
          <w:sz w:val="20"/>
          <w:szCs w:val="20"/>
        </w:rPr>
        <w:t xml:space="preserve"> and valuation rules will go</w:t>
      </w:r>
      <w:r>
        <w:rPr>
          <w:rFonts w:ascii="Times New Roman" w:eastAsia="Times New Roman" w:hAnsi="Times New Roman" w:cs="Times New Roman"/>
          <w:sz w:val="20"/>
          <w:szCs w:val="20"/>
        </w:rPr>
        <w:t>vern the court fee.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Important:</w:t>
      </w:r>
      <w:r>
        <w:rPr>
          <w:rFonts w:ascii="Times New Roman" w:eastAsia="Times New Roman" w:hAnsi="Times New Roman" w:cs="Times New Roman"/>
          <w:sz w:val="20"/>
          <w:szCs w:val="20"/>
        </w:rPr>
        <w:t xml:space="preserve"> Court-fee amounts can vary according to the province, court, type of proceeding, and amendments to the applicable legislation. Therefore, any fixed fee figure should be verified against the </w:t>
      </w:r>
      <w:r>
        <w:rPr>
          <w:rFonts w:ascii="Times New Roman" w:eastAsia="Times New Roman" w:hAnsi="Times New Roman" w:cs="Times New Roman"/>
          <w:b/>
          <w:bCs/>
          <w:sz w:val="20"/>
          <w:szCs w:val="20"/>
        </w:rPr>
        <w:t>current applicable provincial sched</w:t>
      </w:r>
      <w:r>
        <w:rPr>
          <w:rFonts w:ascii="Times New Roman" w:eastAsia="Times New Roman" w:hAnsi="Times New Roman" w:cs="Times New Roman"/>
          <w:b/>
          <w:bCs/>
          <w:sz w:val="20"/>
          <w:szCs w:val="20"/>
        </w:rPr>
        <w:t>ule</w:t>
      </w:r>
      <w:r>
        <w:rPr>
          <w:rFonts w:ascii="Times New Roman" w:eastAsia="Times New Roman" w:hAnsi="Times New Roman" w:cs="Times New Roman"/>
          <w:sz w:val="20"/>
          <w:szCs w:val="20"/>
        </w:rPr>
        <w:t xml:space="preserve"> before being relied upon in legal practice.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iii)  Jurisdiction    </w:t>
      </w: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0"/>
          <w:szCs w:val="20"/>
        </w:rPr>
        <w:t xml:space="preserve"> Jurisdiction</w:t>
      </w:r>
    </w:p>
    <w:tbl>
      <w:tblPr>
        <w:tblStyle w:val="afffffff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7"/>
        <w:gridCol w:w="1750"/>
        <w:gridCol w:w="2198"/>
        <w:gridCol w:w="2401"/>
        <w:gridCol w:w="1404"/>
      </w:tblGrid>
      <w:tr w:rsidR="001E296C">
        <w:trPr>
          <w:trHeight w:val="770"/>
        </w:trPr>
        <w:tc>
          <w:tcPr>
            <w:tcW w:w="160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p>
        </w:tc>
        <w:tc>
          <w:tcPr>
            <w:tcW w:w="17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 Trial Jurisdiction</w:t>
            </w:r>
          </w:p>
        </w:tc>
        <w:tc>
          <w:tcPr>
            <w:tcW w:w="219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Territorial Jurisdiction</w:t>
            </w:r>
          </w:p>
        </w:tc>
        <w:tc>
          <w:tcPr>
            <w:tcW w:w="24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Appellate / Revisional Jurisdiction</w:t>
            </w:r>
          </w:p>
        </w:tc>
        <w:tc>
          <w:tcPr>
            <w:tcW w:w="1404"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Principal References</w:t>
            </w:r>
          </w:p>
        </w:tc>
      </w:tr>
      <w:tr w:rsidR="001E296C">
        <w:trPr>
          <w:trHeight w:val="2390"/>
        </w:trPr>
        <w:tc>
          <w:tcPr>
            <w:tcW w:w="160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1. Basic Entrustment — S. 406 PPC</w:t>
            </w:r>
          </w:p>
        </w:tc>
        <w:tc>
          <w:tcPr>
            <w:tcW w:w="17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Competent Judicial Magistrate, according to the applicable classification of the offence</w:t>
            </w:r>
          </w:p>
        </w:tc>
        <w:tc>
          <w:tcPr>
            <w:tcW w:w="219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Court having territorial jurisdiction over the place of entrustment, receipt, use, retention, or misappropriation, subject to CrPC rules</w:t>
            </w:r>
          </w:p>
        </w:tc>
        <w:tc>
          <w:tcPr>
            <w:tcW w:w="24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Appeal and revision according </w:t>
            </w:r>
            <w:r>
              <w:rPr>
                <w:rFonts w:ascii="Times New Roman" w:eastAsia="Times New Roman" w:hAnsi="Times New Roman" w:cs="Times New Roman"/>
                <w:sz w:val="20"/>
                <w:szCs w:val="20"/>
              </w:rPr>
              <w:t>to the nature of conviction and competent appellate court</w:t>
            </w:r>
          </w:p>
        </w:tc>
        <w:tc>
          <w:tcPr>
            <w:tcW w:w="1404"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PPC S. 406; CrPC Schedule II; S. 181</w:t>
            </w:r>
          </w:p>
        </w:tc>
      </w:tr>
      <w:tr w:rsidR="001E296C">
        <w:trPr>
          <w:trHeight w:val="2390"/>
        </w:trPr>
        <w:tc>
          <w:tcPr>
            <w:tcW w:w="160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2. Carrier / Warehouse — S. 407 PPC</w:t>
            </w:r>
          </w:p>
        </w:tc>
        <w:tc>
          <w:tcPr>
            <w:tcW w:w="17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Competent Magistrate as prescribed by the applicable classification</w:t>
            </w:r>
          </w:p>
        </w:tc>
        <w:tc>
          <w:tcPr>
            <w:tcW w:w="219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Place where goods were entrusted, received, transported, stored, diverted, or misappropriated, subject to CrPC territorial rules</w:t>
            </w:r>
          </w:p>
        </w:tc>
        <w:tc>
          <w:tcPr>
            <w:tcW w:w="24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Appeal/revision before the competent appellate/revisional court</w:t>
            </w:r>
          </w:p>
        </w:tc>
        <w:tc>
          <w:tcPr>
            <w:tcW w:w="1404"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PPC S. 407; CrPC S. 181 and Schedule II</w:t>
            </w:r>
          </w:p>
        </w:tc>
      </w:tr>
      <w:tr w:rsidR="001E296C">
        <w:trPr>
          <w:trHeight w:val="2120"/>
        </w:trPr>
        <w:tc>
          <w:tcPr>
            <w:tcW w:w="160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 Clerk / Servant — S. 408 PPC</w:t>
            </w:r>
          </w:p>
        </w:tc>
        <w:tc>
          <w:tcPr>
            <w:tcW w:w="17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Competent Judicial Magistrate</w:t>
            </w:r>
          </w:p>
        </w:tc>
        <w:tc>
          <w:tcPr>
            <w:tcW w:w="219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Place where employment-related entrustment occurred or property was received, controlled, retained, or misappropriated</w:t>
            </w:r>
          </w:p>
        </w:tc>
        <w:tc>
          <w:tcPr>
            <w:tcW w:w="24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Appeal/revision before the competent appellate/revisional court</w:t>
            </w:r>
          </w:p>
        </w:tc>
        <w:tc>
          <w:tcPr>
            <w:tcW w:w="1404"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PPC S. 408;</w:t>
            </w:r>
            <w:r>
              <w:rPr>
                <w:rFonts w:ascii="Times New Roman" w:eastAsia="Times New Roman" w:hAnsi="Times New Roman" w:cs="Times New Roman"/>
                <w:sz w:val="20"/>
                <w:szCs w:val="20"/>
              </w:rPr>
              <w:t xml:space="preserve"> CrPC S. 181 and Schedule II</w:t>
            </w:r>
          </w:p>
        </w:tc>
      </w:tr>
      <w:tr w:rsidR="001E296C">
        <w:trPr>
          <w:trHeight w:val="2390"/>
        </w:trPr>
        <w:tc>
          <w:tcPr>
            <w:tcW w:w="160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4. Public Servant / Banker / Agent — S. 409 PPC</w:t>
            </w:r>
          </w:p>
        </w:tc>
        <w:tc>
          <w:tcPr>
            <w:tcW w:w="17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Competent Special Court, Banking Court, Magistrate, or Sessions Court, as prescribed by the applicable law and facts</w:t>
            </w:r>
          </w:p>
        </w:tc>
        <w:tc>
          <w:tcPr>
            <w:tcW w:w="219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Place where the official, banking, agency, or financial transaction occurred or where the property was misappropriated</w:t>
            </w:r>
          </w:p>
        </w:tc>
        <w:tc>
          <w:tcPr>
            <w:tcW w:w="24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Appeal/revision according to the governing special statute; further appeal may lie to the High Court or Supreme Court where legally permi</w:t>
            </w:r>
            <w:r>
              <w:rPr>
                <w:rFonts w:ascii="Times New Roman" w:eastAsia="Times New Roman" w:hAnsi="Times New Roman" w:cs="Times New Roman"/>
                <w:sz w:val="20"/>
                <w:szCs w:val="20"/>
              </w:rPr>
              <w:t>ssible</w:t>
            </w:r>
          </w:p>
        </w:tc>
        <w:tc>
          <w:tcPr>
            <w:tcW w:w="1404"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PPC S. 409; CrPC; applicable special legislation</w:t>
            </w:r>
          </w:p>
        </w:tc>
      </w:tr>
      <w:tr w:rsidR="001E296C">
        <w:trPr>
          <w:trHeight w:val="2120"/>
        </w:trPr>
        <w:tc>
          <w:tcPr>
            <w:tcW w:w="160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5. Corporate / Power of Attorney — S. 406/409 PPC</w:t>
            </w:r>
          </w:p>
        </w:tc>
        <w:tc>
          <w:tcPr>
            <w:tcW w:w="17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Competent criminal court determined by the applicable offence and special legislation</w:t>
            </w:r>
          </w:p>
        </w:tc>
        <w:tc>
          <w:tcPr>
            <w:tcW w:w="219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Place of entrustment, transaction, corporate activity, property, or alleged misappropriation, subject to applicable territorial rules</w:t>
            </w:r>
          </w:p>
        </w:tc>
        <w:tc>
          <w:tcPr>
            <w:tcW w:w="240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Statutory appeal/revision; constitutional jurisdiction of High Court may be invoked where legally maintainable</w:t>
            </w:r>
          </w:p>
        </w:tc>
        <w:tc>
          <w:tcPr>
            <w:tcW w:w="1404"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PPC S. 406/</w:t>
            </w:r>
            <w:r>
              <w:rPr>
                <w:rFonts w:ascii="Times New Roman" w:eastAsia="Times New Roman" w:hAnsi="Times New Roman" w:cs="Times New Roman"/>
                <w:sz w:val="20"/>
                <w:szCs w:val="20"/>
              </w:rPr>
              <w:t>409; CrPC; Companies Act 2017</w:t>
            </w:r>
          </w:p>
        </w:tc>
      </w:tr>
    </w:tbl>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Note:</w:t>
      </w:r>
      <w:r>
        <w:rPr>
          <w:rFonts w:ascii="Times New Roman" w:eastAsia="Times New Roman" w:hAnsi="Times New Roman" w:cs="Times New Roman"/>
          <w:sz w:val="20"/>
          <w:szCs w:val="20"/>
        </w:rPr>
        <w:t xml:space="preserve"> The exact trial forum should be determined from the </w:t>
      </w:r>
      <w:r>
        <w:rPr>
          <w:rFonts w:ascii="Times New Roman" w:eastAsia="Times New Roman" w:hAnsi="Times New Roman" w:cs="Times New Roman"/>
          <w:b/>
          <w:bCs/>
          <w:sz w:val="20"/>
          <w:szCs w:val="20"/>
        </w:rPr>
        <w:t>current classification of the offence under the applicable law and the relevant CrPC Schedule</w:t>
      </w:r>
      <w:r>
        <w:rPr>
          <w:rFonts w:ascii="Times New Roman" w:eastAsia="Times New Roman" w:hAnsi="Times New Roman" w:cs="Times New Roman"/>
          <w:sz w:val="20"/>
          <w:szCs w:val="20"/>
        </w:rPr>
        <w:t>, rather than solely from the value of the property. Territorial jurisdict</w:t>
      </w:r>
      <w:r>
        <w:rPr>
          <w:rFonts w:ascii="Times New Roman" w:eastAsia="Times New Roman" w:hAnsi="Times New Roman" w:cs="Times New Roman"/>
          <w:sz w:val="20"/>
          <w:szCs w:val="20"/>
        </w:rPr>
        <w:t>ion must likewise be determined from the particular facts of the case.</w:t>
      </w:r>
    </w:p>
    <w:p w:rsidR="001E296C" w:rsidRDefault="00750CC2" w:rsidP="00750CC2">
      <w:pPr>
        <w:spacing w:before="240" w:after="240"/>
        <w:rPr>
          <w:rFonts w:ascii="Times New Roman" w:eastAsia="Times New Roman" w:hAnsi="Times New Roman" w:cs="Times New Roman"/>
          <w:b/>
          <w:bCs/>
          <w:sz w:val="20"/>
          <w:szCs w:val="20"/>
          <w:u w:val="single"/>
        </w:rPr>
      </w:pPr>
      <w:r>
        <w:rPr>
          <w:rFonts w:ascii="Times New Roman" w:eastAsia="Times New Roman" w:hAnsi="Times New Roman" w:cs="Times New Roman"/>
          <w:b/>
          <w:bCs/>
          <w:sz w:val="24"/>
          <w:szCs w:val="24"/>
          <w:u w:val="single"/>
        </w:rPr>
        <w:t xml:space="preserve">iv)   Procedure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u w:val="single"/>
        </w:rPr>
        <w:t>Procedure Of Criminal Breach of Trust</w:t>
      </w:r>
    </w:p>
    <w:p w:rsidR="001E296C" w:rsidRDefault="00750CC2" w:rsidP="00750CC2">
      <w:pPr>
        <w:pStyle w:val="Subtitle"/>
        <w:keepNext w:val="0"/>
        <w:keepLines w:val="0"/>
        <w:spacing w:before="480"/>
        <w:rPr>
          <w:rFonts w:ascii="Times New Roman" w:eastAsia="Times New Roman" w:hAnsi="Times New Roman" w:cs="Times New Roman"/>
          <w:color w:val="000000"/>
          <w:sz w:val="20"/>
          <w:szCs w:val="20"/>
        </w:rPr>
      </w:pPr>
      <w:bookmarkStart w:id="1571" w:name="_fbv4gfgh3i4" w:colFirst="0" w:colLast="0"/>
      <w:bookmarkEnd w:id="1571"/>
      <w:r>
        <w:rPr>
          <w:rFonts w:ascii="Times New Roman" w:eastAsia="Times New Roman" w:hAnsi="Times New Roman" w:cs="Times New Roman"/>
          <w:color w:val="000000"/>
          <w:sz w:val="20"/>
          <w:szCs w:val="20"/>
        </w:rPr>
        <w:t xml:space="preserve">                                                    Table of Contents</w:t>
      </w:r>
    </w:p>
    <w:p w:rsidR="001E296C" w:rsidRDefault="00750CC2" w:rsidP="00750CC2">
      <w:pPr>
        <w:numPr>
          <w:ilvl w:val="0"/>
          <w:numId w:val="487"/>
        </w:numPr>
        <w:spacing w:before="240"/>
        <w:rPr>
          <w:sz w:val="20"/>
          <w:szCs w:val="20"/>
        </w:rPr>
      </w:pPr>
      <w:r>
        <w:rPr>
          <w:rFonts w:ascii="Times New Roman" w:eastAsia="Times New Roman" w:hAnsi="Times New Roman" w:cs="Times New Roman"/>
          <w:b/>
          <w:bCs/>
          <w:sz w:val="20"/>
          <w:szCs w:val="20"/>
        </w:rPr>
        <w:t>Pre-Institution and Information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1.1 Reporting to Police (Registration of FIR)</w:t>
      </w:r>
      <w:r>
        <w:rPr>
          <w:rFonts w:ascii="Times New Roman" w:eastAsia="Times New Roman" w:hAnsi="Times New Roman" w:cs="Times New Roman"/>
          <w:sz w:val="20"/>
          <w:szCs w:val="20"/>
        </w:rPr>
        <w:br/>
        <w:t>1.2 Remedy upon Refusal to Register FIR</w:t>
      </w:r>
    </w:p>
    <w:p w:rsidR="001E296C" w:rsidRDefault="00750CC2" w:rsidP="00750CC2">
      <w:pPr>
        <w:numPr>
          <w:ilvl w:val="0"/>
          <w:numId w:val="487"/>
        </w:numPr>
        <w:rPr>
          <w:sz w:val="20"/>
          <w:szCs w:val="20"/>
        </w:rPr>
      </w:pPr>
      <w:r>
        <w:rPr>
          <w:rFonts w:ascii="Times New Roman" w:eastAsia="Times New Roman" w:hAnsi="Times New Roman" w:cs="Times New Roman"/>
          <w:b/>
          <w:bCs/>
          <w:sz w:val="20"/>
          <w:szCs w:val="20"/>
        </w:rPr>
        <w:t>Investigation and Evidence Collection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2.1 Commencement of Investigation, Search, and Seizure</w:t>
      </w:r>
      <w:r>
        <w:rPr>
          <w:rFonts w:ascii="Times New Roman" w:eastAsia="Times New Roman" w:hAnsi="Times New Roman" w:cs="Times New Roman"/>
          <w:sz w:val="20"/>
          <w:szCs w:val="20"/>
        </w:rPr>
        <w:br/>
        <w:t>2.2 Examination of Witnesses and Forensic Evaluation</w:t>
      </w:r>
      <w:r>
        <w:rPr>
          <w:rFonts w:ascii="Times New Roman" w:eastAsia="Times New Roman" w:hAnsi="Times New Roman" w:cs="Times New Roman"/>
          <w:sz w:val="20"/>
          <w:szCs w:val="20"/>
        </w:rPr>
        <w:br/>
        <w:t>2.3 Arrest, Physical Rem</w:t>
      </w:r>
      <w:r>
        <w:rPr>
          <w:rFonts w:ascii="Times New Roman" w:eastAsia="Times New Roman" w:hAnsi="Times New Roman" w:cs="Times New Roman"/>
          <w:sz w:val="20"/>
          <w:szCs w:val="20"/>
        </w:rPr>
        <w:t>and, and Judicial Remand</w:t>
      </w:r>
    </w:p>
    <w:p w:rsidR="001E296C" w:rsidRDefault="00750CC2" w:rsidP="00750CC2">
      <w:pPr>
        <w:numPr>
          <w:ilvl w:val="0"/>
          <w:numId w:val="487"/>
        </w:numPr>
        <w:rPr>
          <w:sz w:val="20"/>
          <w:szCs w:val="20"/>
        </w:rPr>
      </w:pPr>
      <w:r>
        <w:rPr>
          <w:rFonts w:ascii="Times New Roman" w:eastAsia="Times New Roman" w:hAnsi="Times New Roman" w:cs="Times New Roman"/>
          <w:b/>
          <w:bCs/>
          <w:sz w:val="20"/>
          <w:szCs w:val="20"/>
        </w:rPr>
        <w:t>Completion of Investigation and Submission of Challan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3.1 Submission of Police Report (Challan)</w:t>
      </w:r>
    </w:p>
    <w:p w:rsidR="001E296C" w:rsidRDefault="00750CC2" w:rsidP="00750CC2">
      <w:pPr>
        <w:numPr>
          <w:ilvl w:val="0"/>
          <w:numId w:val="487"/>
        </w:numPr>
        <w:rPr>
          <w:sz w:val="20"/>
          <w:szCs w:val="20"/>
        </w:rPr>
      </w:pPr>
      <w:r>
        <w:rPr>
          <w:rFonts w:ascii="Times New Roman" w:eastAsia="Times New Roman" w:hAnsi="Times New Roman" w:cs="Times New Roman"/>
          <w:b/>
          <w:bCs/>
          <w:sz w:val="20"/>
          <w:szCs w:val="20"/>
        </w:rPr>
        <w:t>Cognizance and Pre-Trial Proceedings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4.1 Taking Cognizance and Issuance of Process</w:t>
      </w:r>
      <w:r>
        <w:rPr>
          <w:rFonts w:ascii="Times New Roman" w:eastAsia="Times New Roman" w:hAnsi="Times New Roman" w:cs="Times New Roman"/>
          <w:sz w:val="20"/>
          <w:szCs w:val="20"/>
        </w:rPr>
        <w:br/>
        <w:t>4.2 Supply of Documents to the Accused</w:t>
      </w:r>
    </w:p>
    <w:p w:rsidR="001E296C" w:rsidRDefault="00750CC2" w:rsidP="00750CC2">
      <w:pPr>
        <w:numPr>
          <w:ilvl w:val="0"/>
          <w:numId w:val="487"/>
        </w:numPr>
        <w:rPr>
          <w:sz w:val="20"/>
          <w:szCs w:val="20"/>
        </w:rPr>
      </w:pPr>
      <w:r>
        <w:rPr>
          <w:rFonts w:ascii="Times New Roman" w:eastAsia="Times New Roman" w:hAnsi="Times New Roman" w:cs="Times New Roman"/>
          <w:b/>
          <w:bCs/>
          <w:sz w:val="20"/>
          <w:szCs w:val="20"/>
        </w:rPr>
        <w:t>Pre-Trial App</w:t>
      </w:r>
      <w:r>
        <w:rPr>
          <w:rFonts w:ascii="Times New Roman" w:eastAsia="Times New Roman" w:hAnsi="Times New Roman" w:cs="Times New Roman"/>
          <w:b/>
          <w:bCs/>
          <w:sz w:val="20"/>
          <w:szCs w:val="20"/>
        </w:rPr>
        <w:t>lications and Framing of Charge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5.1 Applications for Discharge, Quashment, or Acquittal</w:t>
      </w:r>
      <w:r>
        <w:rPr>
          <w:rFonts w:ascii="Times New Roman" w:eastAsia="Times New Roman" w:hAnsi="Times New Roman" w:cs="Times New Roman"/>
          <w:sz w:val="20"/>
          <w:szCs w:val="20"/>
        </w:rPr>
        <w:br/>
        <w:t>5.2 Framing of Charge</w:t>
      </w:r>
    </w:p>
    <w:p w:rsidR="001E296C" w:rsidRDefault="00750CC2" w:rsidP="00750CC2">
      <w:pPr>
        <w:numPr>
          <w:ilvl w:val="0"/>
          <w:numId w:val="487"/>
        </w:numPr>
        <w:rPr>
          <w:sz w:val="20"/>
          <w:szCs w:val="20"/>
        </w:rPr>
      </w:pPr>
      <w:r>
        <w:rPr>
          <w:rFonts w:ascii="Times New Roman" w:eastAsia="Times New Roman" w:hAnsi="Times New Roman" w:cs="Times New Roman"/>
          <w:b/>
          <w:bCs/>
          <w:sz w:val="20"/>
          <w:szCs w:val="20"/>
        </w:rPr>
        <w:t>Trial and Prosecution Evidence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6.1 Recording of Prosecution Evidence</w:t>
      </w:r>
    </w:p>
    <w:p w:rsidR="001E296C" w:rsidRDefault="00750CC2" w:rsidP="00750CC2">
      <w:pPr>
        <w:numPr>
          <w:ilvl w:val="0"/>
          <w:numId w:val="487"/>
        </w:numPr>
        <w:rPr>
          <w:sz w:val="20"/>
          <w:szCs w:val="20"/>
        </w:rPr>
      </w:pPr>
      <w:r>
        <w:rPr>
          <w:rFonts w:ascii="Times New Roman" w:eastAsia="Times New Roman" w:hAnsi="Times New Roman" w:cs="Times New Roman"/>
          <w:b/>
          <w:bCs/>
          <w:sz w:val="20"/>
          <w:szCs w:val="20"/>
        </w:rPr>
        <w:t>Statement of Accused and Defence Evidence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7.1 Examination of the Accused unde</w:t>
      </w:r>
      <w:r>
        <w:rPr>
          <w:rFonts w:ascii="Times New Roman" w:eastAsia="Times New Roman" w:hAnsi="Times New Roman" w:cs="Times New Roman"/>
          <w:sz w:val="20"/>
          <w:szCs w:val="20"/>
        </w:rPr>
        <w:t>r Section 342 CrPC</w:t>
      </w:r>
      <w:r>
        <w:rPr>
          <w:rFonts w:ascii="Times New Roman" w:eastAsia="Times New Roman" w:hAnsi="Times New Roman" w:cs="Times New Roman"/>
          <w:sz w:val="20"/>
          <w:szCs w:val="20"/>
        </w:rPr>
        <w:br/>
        <w:t>7.2 Defence Evidence</w:t>
      </w:r>
    </w:p>
    <w:p w:rsidR="001E296C" w:rsidRDefault="00750CC2" w:rsidP="00750CC2">
      <w:pPr>
        <w:numPr>
          <w:ilvl w:val="0"/>
          <w:numId w:val="487"/>
        </w:numPr>
        <w:rPr>
          <w:sz w:val="20"/>
          <w:szCs w:val="20"/>
        </w:rPr>
      </w:pPr>
      <w:r>
        <w:rPr>
          <w:rFonts w:ascii="Times New Roman" w:eastAsia="Times New Roman" w:hAnsi="Times New Roman" w:cs="Times New Roman"/>
          <w:b/>
          <w:bCs/>
          <w:sz w:val="20"/>
          <w:szCs w:val="20"/>
        </w:rPr>
        <w:t>Final Arguments and Judgment</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8.1 Final Arguments</w:t>
      </w:r>
      <w:r>
        <w:rPr>
          <w:rFonts w:ascii="Times New Roman" w:eastAsia="Times New Roman" w:hAnsi="Times New Roman" w:cs="Times New Roman"/>
          <w:sz w:val="20"/>
          <w:szCs w:val="20"/>
        </w:rPr>
        <w:br/>
        <w:t>8.2 Judgment and Sentencing</w:t>
      </w:r>
    </w:p>
    <w:p w:rsidR="001E296C" w:rsidRDefault="00750CC2" w:rsidP="00750CC2">
      <w:pPr>
        <w:numPr>
          <w:ilvl w:val="0"/>
          <w:numId w:val="487"/>
        </w:numPr>
        <w:rPr>
          <w:sz w:val="20"/>
          <w:szCs w:val="20"/>
        </w:rPr>
      </w:pPr>
      <w:r>
        <w:rPr>
          <w:rFonts w:ascii="Times New Roman" w:eastAsia="Times New Roman" w:hAnsi="Times New Roman" w:cs="Times New Roman"/>
          <w:b/>
          <w:bCs/>
          <w:sz w:val="20"/>
          <w:szCs w:val="20"/>
        </w:rPr>
        <w:t>Post-Trial Remedies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9.1 Appeal</w:t>
      </w:r>
      <w:r>
        <w:rPr>
          <w:rFonts w:ascii="Times New Roman" w:eastAsia="Times New Roman" w:hAnsi="Times New Roman" w:cs="Times New Roman"/>
          <w:sz w:val="20"/>
          <w:szCs w:val="20"/>
        </w:rPr>
        <w:br/>
        <w:t>9.2 Revision</w:t>
      </w:r>
      <w:r>
        <w:rPr>
          <w:rFonts w:ascii="Times New Roman" w:eastAsia="Times New Roman" w:hAnsi="Times New Roman" w:cs="Times New Roman"/>
          <w:sz w:val="20"/>
          <w:szCs w:val="20"/>
        </w:rPr>
        <w:br/>
        <w:t>9.3 Compromise</w:t>
      </w:r>
    </w:p>
    <w:p w:rsidR="001E296C" w:rsidRDefault="00750CC2" w:rsidP="00750CC2">
      <w:pPr>
        <w:numPr>
          <w:ilvl w:val="0"/>
          <w:numId w:val="487"/>
        </w:numPr>
        <w:spacing w:after="240"/>
        <w:rPr>
          <w:sz w:val="20"/>
          <w:szCs w:val="20"/>
        </w:rPr>
      </w:pPr>
      <w:r>
        <w:rPr>
          <w:rFonts w:ascii="Times New Roman" w:eastAsia="Times New Roman" w:hAnsi="Times New Roman" w:cs="Times New Roman"/>
          <w:b/>
          <w:bCs/>
          <w:sz w:val="20"/>
          <w:szCs w:val="20"/>
        </w:rPr>
        <w:t>Execution and Closure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10.1 Execution of Sentence and Recovery</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10.2 Disposal and Restoration of Property</w:t>
      </w:r>
    </w:p>
    <w:p w:rsidR="001E296C" w:rsidRDefault="001E296C" w:rsidP="00750CC2">
      <w:pPr>
        <w:rPr>
          <w:rFonts w:ascii="Times New Roman" w:eastAsia="Times New Roman" w:hAnsi="Times New Roman" w:cs="Times New Roman"/>
          <w:sz w:val="20"/>
          <w:szCs w:val="20"/>
        </w:rPr>
      </w:pPr>
    </w:p>
    <w:p w:rsidR="001E296C" w:rsidRDefault="00750CC2" w:rsidP="00750CC2">
      <w:pPr>
        <w:pStyle w:val="Heading1"/>
        <w:keepNext w:val="0"/>
        <w:keepLines w:val="0"/>
        <w:spacing w:before="480"/>
        <w:rPr>
          <w:rFonts w:ascii="Times New Roman" w:eastAsia="Times New Roman" w:hAnsi="Times New Roman" w:cs="Times New Roman"/>
          <w:b/>
          <w:bCs/>
          <w:sz w:val="20"/>
          <w:szCs w:val="20"/>
          <w:u w:val="single"/>
        </w:rPr>
      </w:pPr>
      <w:bookmarkStart w:id="1572" w:name="_75s5pq356okx" w:colFirst="0" w:colLast="0"/>
      <w:bookmarkEnd w:id="1572"/>
      <w:r>
        <w:rPr>
          <w:rFonts w:ascii="Times New Roman" w:eastAsia="Times New Roman" w:hAnsi="Times New Roman" w:cs="Times New Roman"/>
          <w:b/>
          <w:bCs/>
          <w:sz w:val="20"/>
          <w:szCs w:val="20"/>
          <w:u w:val="single"/>
        </w:rPr>
        <w:t xml:space="preserv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73" w:name="_ugesi285xtfo" w:colFirst="0" w:colLast="0"/>
      <w:bookmarkEnd w:id="1573"/>
      <w:r>
        <w:rPr>
          <w:rFonts w:ascii="Times New Roman" w:eastAsia="Times New Roman" w:hAnsi="Times New Roman" w:cs="Times New Roman"/>
          <w:b/>
          <w:bCs/>
          <w:sz w:val="20"/>
          <w:szCs w:val="20"/>
        </w:rPr>
        <w:t>Stage 1: Pre-Institution and Information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74" w:name="_niswfhcwdrcp" w:colFirst="0" w:colLast="0"/>
      <w:bookmarkEnd w:id="1574"/>
      <w:r>
        <w:rPr>
          <w:rFonts w:ascii="Times New Roman" w:eastAsia="Times New Roman" w:hAnsi="Times New Roman" w:cs="Times New Roman"/>
          <w:b/>
          <w:bCs/>
          <w:color w:val="000000"/>
          <w:sz w:val="20"/>
          <w:szCs w:val="20"/>
        </w:rPr>
        <w:lastRenderedPageBreak/>
        <w:t>1.1 Reporting to Police (Registration of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criminal process commences when the complainant provides oral or written information to the Officer-in-Charge of the relevant police station regarding the commission of a cognizable offence. Under Section 154 CrPC and the Police Rules, 1934, the SHO re</w:t>
      </w:r>
      <w:r>
        <w:rPr>
          <w:rFonts w:ascii="Times New Roman" w:eastAsia="Times New Roman" w:hAnsi="Times New Roman" w:cs="Times New Roman"/>
          <w:sz w:val="20"/>
          <w:szCs w:val="20"/>
        </w:rPr>
        <w:t>cords the information in the FIR register, obtains the complainant’s signature or thumb impression, and supplies a free copy of the FIR. Supporting documents relating to entrustment, transactions, agreements, receipts, accounts, or other relevant records m</w:t>
      </w:r>
      <w:r>
        <w:rPr>
          <w:rFonts w:ascii="Times New Roman" w:eastAsia="Times New Roman" w:hAnsi="Times New Roman" w:cs="Times New Roman"/>
          <w:sz w:val="20"/>
          <w:szCs w:val="20"/>
        </w:rPr>
        <w:t>ay also be provided. FIR registration is required immediately upon disclosure of a cognizable offence, after which the matter proceeds to investigation. If registration is refused, the complainant may seek alternative legal remedies.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75" w:name="_x6f99ouoymcp" w:colFirst="0" w:colLast="0"/>
      <w:bookmarkEnd w:id="1575"/>
      <w:r>
        <w:rPr>
          <w:rFonts w:ascii="Times New Roman" w:eastAsia="Times New Roman" w:hAnsi="Times New Roman" w:cs="Times New Roman"/>
          <w:b/>
          <w:bCs/>
          <w:color w:val="000000"/>
          <w:sz w:val="20"/>
          <w:szCs w:val="20"/>
        </w:rPr>
        <w:t>1.2 Remedy upon Refusa</w:t>
      </w:r>
      <w:r>
        <w:rPr>
          <w:rFonts w:ascii="Times New Roman" w:eastAsia="Times New Roman" w:hAnsi="Times New Roman" w:cs="Times New Roman"/>
          <w:b/>
          <w:bCs/>
          <w:color w:val="000000"/>
          <w:sz w:val="20"/>
          <w:szCs w:val="20"/>
        </w:rPr>
        <w:t>l to Register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police decline to register an FIR, the aggrieved person may invoke the jurisdiction of the Ex-Officio Justice of Peace under Sections 22-A and 22-B CrPC or file a private complaint under Section 200 CrPC before the competent cou</w:t>
      </w:r>
      <w:r>
        <w:rPr>
          <w:rFonts w:ascii="Times New Roman" w:eastAsia="Times New Roman" w:hAnsi="Times New Roman" w:cs="Times New Roman"/>
          <w:sz w:val="20"/>
          <w:szCs w:val="20"/>
        </w:rPr>
        <w:t>rt. The application is generally supported by an affidavit, copies of earlier complaints submitted to the police, and relevant documentary evidence. The court may direct registration of the FIR, order an inquiry, or proceed with a private complaint in acco</w:t>
      </w:r>
      <w:r>
        <w:rPr>
          <w:rFonts w:ascii="Times New Roman" w:eastAsia="Times New Roman" w:hAnsi="Times New Roman" w:cs="Times New Roman"/>
          <w:sz w:val="20"/>
          <w:szCs w:val="20"/>
        </w:rPr>
        <w:t>rdance with law. Prompt recourse is advisable to avoid objections regarding delay.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76" w:name="_ds7ycnctosp3" w:colFirst="0" w:colLast="0"/>
      <w:bookmarkEnd w:id="1576"/>
      <w:r>
        <w:rPr>
          <w:rFonts w:ascii="Times New Roman" w:eastAsia="Times New Roman" w:hAnsi="Times New Roman" w:cs="Times New Roman"/>
          <w:b/>
          <w:bCs/>
          <w:sz w:val="20"/>
          <w:szCs w:val="20"/>
        </w:rPr>
        <w:t>Stage 2: Investigation and Evidence Collection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77" w:name="_oqoe7rimn8gl" w:colFirst="0" w:colLast="0"/>
      <w:bookmarkEnd w:id="1577"/>
      <w:r>
        <w:rPr>
          <w:rFonts w:ascii="Times New Roman" w:eastAsia="Times New Roman" w:hAnsi="Times New Roman" w:cs="Times New Roman"/>
          <w:b/>
          <w:bCs/>
          <w:color w:val="000000"/>
          <w:sz w:val="20"/>
          <w:szCs w:val="20"/>
        </w:rPr>
        <w:t>2.1 Commencement of Investigation, Search, and Seizure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Upon registration of the FIR, the Investigating Officer commences inves</w:t>
      </w:r>
      <w:r>
        <w:rPr>
          <w:rFonts w:ascii="Times New Roman" w:eastAsia="Times New Roman" w:hAnsi="Times New Roman" w:cs="Times New Roman"/>
          <w:sz w:val="20"/>
          <w:szCs w:val="20"/>
        </w:rPr>
        <w:t>tigation under the provisions of the CrPC by visiting relevant locations, inspecting records, collecting evidence, and conducting search and seizure where necessary. Documentary material, financial records, contracts, electronic data, and other relevant ar</w:t>
      </w:r>
      <w:r>
        <w:rPr>
          <w:rFonts w:ascii="Times New Roman" w:eastAsia="Times New Roman" w:hAnsi="Times New Roman" w:cs="Times New Roman"/>
          <w:sz w:val="20"/>
          <w:szCs w:val="20"/>
        </w:rPr>
        <w:t>ticles may be taken into possession through proper recovery memos prepared in the presence of witnesses. Investigation begins immediately and aims to identify the accused, recover property, and secure evidence required for prosecution.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78" w:name="_hk61bsjarbcw" w:colFirst="0" w:colLast="0"/>
      <w:bookmarkEnd w:id="1578"/>
      <w:r>
        <w:rPr>
          <w:rFonts w:ascii="Times New Roman" w:eastAsia="Times New Roman" w:hAnsi="Times New Roman" w:cs="Times New Roman"/>
          <w:b/>
          <w:bCs/>
          <w:color w:val="000000"/>
          <w:sz w:val="20"/>
          <w:szCs w:val="20"/>
        </w:rPr>
        <w:t>2.2 Examination of W</w:t>
      </w:r>
      <w:r>
        <w:rPr>
          <w:rFonts w:ascii="Times New Roman" w:eastAsia="Times New Roman" w:hAnsi="Times New Roman" w:cs="Times New Roman"/>
          <w:b/>
          <w:bCs/>
          <w:color w:val="000000"/>
          <w:sz w:val="20"/>
          <w:szCs w:val="20"/>
        </w:rPr>
        <w:t>itnesses and Forensic Evaluation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records statements of persons acquainted with the facts under Section 161 CrPC and collects documentary, expert, digital, or forensic evidence where necessary. Financial audits, handwriting examina</w:t>
      </w:r>
      <w:r>
        <w:rPr>
          <w:rFonts w:ascii="Times New Roman" w:eastAsia="Times New Roman" w:hAnsi="Times New Roman" w:cs="Times New Roman"/>
          <w:sz w:val="20"/>
          <w:szCs w:val="20"/>
        </w:rPr>
        <w:t>tions, digital analysis, and forensic reports may be obtained to verify disputed documents or transactions. This stage assists in corroborating oral testimony and strengthening the evidentiary record before submission of the police report.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79" w:name="_5hrf1swpy51d" w:colFirst="0" w:colLast="0"/>
      <w:bookmarkEnd w:id="1579"/>
      <w:r>
        <w:rPr>
          <w:rFonts w:ascii="Times New Roman" w:eastAsia="Times New Roman" w:hAnsi="Times New Roman" w:cs="Times New Roman"/>
          <w:b/>
          <w:bCs/>
          <w:color w:val="000000"/>
          <w:sz w:val="20"/>
          <w:szCs w:val="20"/>
        </w:rPr>
        <w:t>2.3 Arrest, Phys</w:t>
      </w:r>
      <w:r>
        <w:rPr>
          <w:rFonts w:ascii="Times New Roman" w:eastAsia="Times New Roman" w:hAnsi="Times New Roman" w:cs="Times New Roman"/>
          <w:b/>
          <w:bCs/>
          <w:color w:val="000000"/>
          <w:sz w:val="20"/>
          <w:szCs w:val="20"/>
        </w:rPr>
        <w:t>ical Remand, and Judicial Remand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arrest is considered necessary, the accused is apprehended and produced before the Magistrate within twenty-four hours as required by law. The Investigating Officer may seek physical remand by demonstrating the need f</w:t>
      </w:r>
      <w:r>
        <w:rPr>
          <w:rFonts w:ascii="Times New Roman" w:eastAsia="Times New Roman" w:hAnsi="Times New Roman" w:cs="Times New Roman"/>
          <w:sz w:val="20"/>
          <w:szCs w:val="20"/>
        </w:rPr>
        <w:t>or further investigation, recovery, or interrogation. The Magistrate examines the request and may grant physical remand for a limited period or send the accused to judicial custody. The aggregate period of police custody remains subject to statutory limita</w:t>
      </w:r>
      <w:r>
        <w:rPr>
          <w:rFonts w:ascii="Times New Roman" w:eastAsia="Times New Roman" w:hAnsi="Times New Roman" w:cs="Times New Roman"/>
          <w:sz w:val="20"/>
          <w:szCs w:val="20"/>
        </w:rPr>
        <w:t>tions.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80" w:name="_q1rq6csyvxnt" w:colFirst="0" w:colLast="0"/>
      <w:bookmarkEnd w:id="1580"/>
      <w:r>
        <w:rPr>
          <w:rFonts w:ascii="Times New Roman" w:eastAsia="Times New Roman" w:hAnsi="Times New Roman" w:cs="Times New Roman"/>
          <w:b/>
          <w:bCs/>
          <w:sz w:val="20"/>
          <w:szCs w:val="20"/>
        </w:rPr>
        <w:t>Stage 3: Completion of Investigation and Submission of Challan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81" w:name="_hucfv4b0re2" w:colFirst="0" w:colLast="0"/>
      <w:bookmarkEnd w:id="1581"/>
      <w:r>
        <w:rPr>
          <w:rFonts w:ascii="Times New Roman" w:eastAsia="Times New Roman" w:hAnsi="Times New Roman" w:cs="Times New Roman"/>
          <w:b/>
          <w:bCs/>
          <w:color w:val="000000"/>
          <w:sz w:val="20"/>
          <w:szCs w:val="20"/>
        </w:rPr>
        <w:t>3.1 Submission of Police Report (Challan)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After completion of investigation, the Investigating Officer prepares the report under Section 173 CrPC containing details of the accused, witne</w:t>
      </w:r>
      <w:r>
        <w:rPr>
          <w:rFonts w:ascii="Times New Roman" w:eastAsia="Times New Roman" w:hAnsi="Times New Roman" w:cs="Times New Roman"/>
          <w:sz w:val="20"/>
          <w:szCs w:val="20"/>
        </w:rPr>
        <w:t>sses, evidence, recoveries, and conclusions of investigation. The report is scrutinized by the Public Prosecutor and submitted before the competent court. The police may submit a complete challan, an interim report, a recommendation for discharge, or a can</w:t>
      </w:r>
      <w:r>
        <w:rPr>
          <w:rFonts w:ascii="Times New Roman" w:eastAsia="Times New Roman" w:hAnsi="Times New Roman" w:cs="Times New Roman"/>
          <w:sz w:val="20"/>
          <w:szCs w:val="20"/>
        </w:rPr>
        <w:t>cellation report depending upon the evidence collected. The filing of the challan marks the transition from investigation to judicial proceedings.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82" w:name="_g6t36wx10qta" w:colFirst="0" w:colLast="0"/>
      <w:bookmarkEnd w:id="1582"/>
      <w:r>
        <w:rPr>
          <w:rFonts w:ascii="Times New Roman" w:eastAsia="Times New Roman" w:hAnsi="Times New Roman" w:cs="Times New Roman"/>
          <w:b/>
          <w:bCs/>
          <w:sz w:val="20"/>
          <w:szCs w:val="20"/>
        </w:rPr>
        <w:t>Stage 4: Cognizance and Pre-Trial Proceedings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83" w:name="_h8tyyyigkmpk" w:colFirst="0" w:colLast="0"/>
      <w:bookmarkEnd w:id="1583"/>
      <w:r>
        <w:rPr>
          <w:rFonts w:ascii="Times New Roman" w:eastAsia="Times New Roman" w:hAnsi="Times New Roman" w:cs="Times New Roman"/>
          <w:b/>
          <w:bCs/>
          <w:color w:val="000000"/>
          <w:sz w:val="20"/>
          <w:szCs w:val="20"/>
        </w:rPr>
        <w:t>4.1 Taking Cognizance and Issuance of Process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Upon receipt of t</w:t>
      </w:r>
      <w:r>
        <w:rPr>
          <w:rFonts w:ascii="Times New Roman" w:eastAsia="Times New Roman" w:hAnsi="Times New Roman" w:cs="Times New Roman"/>
          <w:sz w:val="20"/>
          <w:szCs w:val="20"/>
        </w:rPr>
        <w:t>he police report or complaint, the court examines the material and decides whether sufficient grounds exist to assume jurisdiction. If cognizance is taken under Section 190 CrPC, summons or warrants may be issued to secure the attendance of the accused. Th</w:t>
      </w:r>
      <w:r>
        <w:rPr>
          <w:rFonts w:ascii="Times New Roman" w:eastAsia="Times New Roman" w:hAnsi="Times New Roman" w:cs="Times New Roman"/>
          <w:sz w:val="20"/>
          <w:szCs w:val="20"/>
        </w:rPr>
        <w:t>e court may also dismiss the matter where no legal basis for proceeding exists.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84" w:name="_g2huo934p4bs" w:colFirst="0" w:colLast="0"/>
      <w:bookmarkEnd w:id="1584"/>
      <w:r>
        <w:rPr>
          <w:rFonts w:ascii="Times New Roman" w:eastAsia="Times New Roman" w:hAnsi="Times New Roman" w:cs="Times New Roman"/>
          <w:b/>
          <w:bCs/>
          <w:color w:val="000000"/>
          <w:sz w:val="20"/>
          <w:szCs w:val="20"/>
        </w:rPr>
        <w:t>4.2 Supply of Documents to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trial court ensures compliance with the constitutional right to fair trial by supplying copies of the FIR, police report, witness sta</w:t>
      </w:r>
      <w:r>
        <w:rPr>
          <w:rFonts w:ascii="Times New Roman" w:eastAsia="Times New Roman" w:hAnsi="Times New Roman" w:cs="Times New Roman"/>
          <w:sz w:val="20"/>
          <w:szCs w:val="20"/>
        </w:rPr>
        <w:t>tements, forensic reports, and other prosecution material to the accused. These documents must ordinarily be provided before framing of charge so that the accused can effectively prepare a defence.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85" w:name="_gpz3pz99yc03" w:colFirst="0" w:colLast="0"/>
      <w:bookmarkEnd w:id="1585"/>
      <w:r>
        <w:rPr>
          <w:rFonts w:ascii="Times New Roman" w:eastAsia="Times New Roman" w:hAnsi="Times New Roman" w:cs="Times New Roman"/>
          <w:b/>
          <w:bCs/>
          <w:sz w:val="20"/>
          <w:szCs w:val="20"/>
        </w:rPr>
        <w:t>Stage 5: Pre-Trial Applications and Framing of Charge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86" w:name="_9sr9mnejxt34" w:colFirst="0" w:colLast="0"/>
      <w:bookmarkEnd w:id="1586"/>
      <w:r>
        <w:rPr>
          <w:rFonts w:ascii="Times New Roman" w:eastAsia="Times New Roman" w:hAnsi="Times New Roman" w:cs="Times New Roman"/>
          <w:b/>
          <w:bCs/>
          <w:color w:val="000000"/>
          <w:sz w:val="20"/>
          <w:szCs w:val="20"/>
        </w:rPr>
        <w:t xml:space="preserve">5.1 </w:t>
      </w:r>
      <w:r>
        <w:rPr>
          <w:rFonts w:ascii="Times New Roman" w:eastAsia="Times New Roman" w:hAnsi="Times New Roman" w:cs="Times New Roman"/>
          <w:b/>
          <w:bCs/>
          <w:color w:val="000000"/>
          <w:sz w:val="20"/>
          <w:szCs w:val="20"/>
        </w:rPr>
        <w:t>Applications for Discharge, Quashment, or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accused may file an application seeking discharge or acquittal on the ground that the allegations are frivolous, unsupported by evidence, or disclose a purely civil dispute. The court hears the parties and determines whether sufficient material exists </w:t>
      </w:r>
      <w:r>
        <w:rPr>
          <w:rFonts w:ascii="Times New Roman" w:eastAsia="Times New Roman" w:hAnsi="Times New Roman" w:cs="Times New Roman"/>
          <w:sz w:val="20"/>
          <w:szCs w:val="20"/>
        </w:rPr>
        <w:t>to continue the proceedings. If the application is dismissed, the matter proceeds to framing of charge.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87" w:name="_6u6jjwoxl93y" w:colFirst="0" w:colLast="0"/>
      <w:bookmarkEnd w:id="1587"/>
      <w:r>
        <w:rPr>
          <w:rFonts w:ascii="Times New Roman" w:eastAsia="Times New Roman" w:hAnsi="Times New Roman" w:cs="Times New Roman"/>
          <w:b/>
          <w:bCs/>
          <w:color w:val="000000"/>
          <w:sz w:val="20"/>
          <w:szCs w:val="20"/>
        </w:rPr>
        <w:t>5.2 Framing of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frames a formal charge specifying the allegations, relevant facts, and applicable legal provisions. The charge is read o</w:t>
      </w:r>
      <w:r>
        <w:rPr>
          <w:rFonts w:ascii="Times New Roman" w:eastAsia="Times New Roman" w:hAnsi="Times New Roman" w:cs="Times New Roman"/>
          <w:sz w:val="20"/>
          <w:szCs w:val="20"/>
        </w:rPr>
        <w:t>ver and explained to the accused, who is asked whether they plead guilty or claim trial. If the accused denies the allegations, the matter proceeds to recording of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88" w:name="_v32nvcsei0l5" w:colFirst="0" w:colLast="0"/>
      <w:bookmarkEnd w:id="1588"/>
      <w:r>
        <w:rPr>
          <w:rFonts w:ascii="Times New Roman" w:eastAsia="Times New Roman" w:hAnsi="Times New Roman" w:cs="Times New Roman"/>
          <w:b/>
          <w:bCs/>
          <w:sz w:val="20"/>
          <w:szCs w:val="20"/>
        </w:rPr>
        <w:t>Stage 6: Trial and Prosecution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89" w:name="_aeo1qn4i7h3g" w:colFirst="0" w:colLast="0"/>
      <w:bookmarkEnd w:id="1589"/>
      <w:r>
        <w:rPr>
          <w:rFonts w:ascii="Times New Roman" w:eastAsia="Times New Roman" w:hAnsi="Times New Roman" w:cs="Times New Roman"/>
          <w:b/>
          <w:bCs/>
          <w:color w:val="000000"/>
          <w:sz w:val="20"/>
          <w:szCs w:val="20"/>
        </w:rPr>
        <w:t>6.1 Recording of Prosecution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Pr>
          <w:rFonts w:ascii="Times New Roman" w:eastAsia="Times New Roman" w:hAnsi="Times New Roman" w:cs="Times New Roman"/>
          <w:sz w:val="20"/>
          <w:szCs w:val="20"/>
        </w:rPr>
        <w:t>prosecution presents oral, documentary, and expert evidence in support of its case. Witnesses are examined, cross-examined, and re-examined where necessary, while documents, reports, and recovered material are formally exhibited. The prosecution is require</w:t>
      </w:r>
      <w:r>
        <w:rPr>
          <w:rFonts w:ascii="Times New Roman" w:eastAsia="Times New Roman" w:hAnsi="Times New Roman" w:cs="Times New Roman"/>
          <w:sz w:val="20"/>
          <w:szCs w:val="20"/>
        </w:rPr>
        <w:t>d to establish the essential ingredients of the offence beyond reasonable doubt before closing its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90" w:name="_k7aiq3vzdckn" w:colFirst="0" w:colLast="0"/>
      <w:bookmarkEnd w:id="1590"/>
      <w:r>
        <w:rPr>
          <w:rFonts w:ascii="Times New Roman" w:eastAsia="Times New Roman" w:hAnsi="Times New Roman" w:cs="Times New Roman"/>
          <w:b/>
          <w:bCs/>
          <w:sz w:val="20"/>
          <w:szCs w:val="20"/>
        </w:rPr>
        <w:t>Stage 7: Statement of Accused and Defence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91" w:name="_ujfhfu2pvpuo" w:colFirst="0" w:colLast="0"/>
      <w:bookmarkEnd w:id="1591"/>
      <w:r>
        <w:rPr>
          <w:rFonts w:ascii="Times New Roman" w:eastAsia="Times New Roman" w:hAnsi="Times New Roman" w:cs="Times New Roman"/>
          <w:b/>
          <w:bCs/>
          <w:color w:val="000000"/>
          <w:sz w:val="20"/>
          <w:szCs w:val="20"/>
        </w:rPr>
        <w:lastRenderedPageBreak/>
        <w:t>7.1 Examination of the Accused under Section 342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closure of prosecution evidence, the court records the statement of the accused under Section 342 CrPC by putting all incriminating circumstances to them for explanation. The accused may deny the allegations, provide an explanation, or indicate the i</w:t>
      </w:r>
      <w:r>
        <w:rPr>
          <w:rFonts w:ascii="Times New Roman" w:eastAsia="Times New Roman" w:hAnsi="Times New Roman" w:cs="Times New Roman"/>
          <w:sz w:val="20"/>
          <w:szCs w:val="20"/>
        </w:rPr>
        <w:t>ntention to produce defence evidence or testify on oath.</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92" w:name="_g1c7niws8ha8" w:colFirst="0" w:colLast="0"/>
      <w:bookmarkEnd w:id="1592"/>
      <w:r>
        <w:rPr>
          <w:rFonts w:ascii="Times New Roman" w:eastAsia="Times New Roman" w:hAnsi="Times New Roman" w:cs="Times New Roman"/>
          <w:b/>
          <w:bCs/>
          <w:color w:val="000000"/>
          <w:sz w:val="20"/>
          <w:szCs w:val="20"/>
        </w:rPr>
        <w:t>7.2 Defence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may produce documentary evidence, examine defence witnesses, or testify on oath under the relevant provisions of the CrPC. Defence evidence is subject to cross-examin</w:t>
      </w:r>
      <w:r>
        <w:rPr>
          <w:rFonts w:ascii="Times New Roman" w:eastAsia="Times New Roman" w:hAnsi="Times New Roman" w:cs="Times New Roman"/>
          <w:sz w:val="20"/>
          <w:szCs w:val="20"/>
        </w:rPr>
        <w:t>ation by the prosecution and forms part of the record before final arguments are heard.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93" w:name="_bpbxvzbxy26u" w:colFirst="0" w:colLast="0"/>
      <w:bookmarkEnd w:id="1593"/>
      <w:r>
        <w:rPr>
          <w:rFonts w:ascii="Times New Roman" w:eastAsia="Times New Roman" w:hAnsi="Times New Roman" w:cs="Times New Roman"/>
          <w:b/>
          <w:bCs/>
          <w:sz w:val="20"/>
          <w:szCs w:val="20"/>
        </w:rPr>
        <w:t>Stage 8: Final Arguments and Judgment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94" w:name="_c4c01e8r4578" w:colFirst="0" w:colLast="0"/>
      <w:bookmarkEnd w:id="1594"/>
      <w:r>
        <w:rPr>
          <w:rFonts w:ascii="Times New Roman" w:eastAsia="Times New Roman" w:hAnsi="Times New Roman" w:cs="Times New Roman"/>
          <w:b/>
          <w:bCs/>
          <w:color w:val="000000"/>
          <w:sz w:val="20"/>
          <w:szCs w:val="20"/>
        </w:rPr>
        <w:t>8.1 Final Arguments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completion of evidence, the prosecution and defence present oral and written submissions summarizing the</w:t>
      </w:r>
      <w:r>
        <w:rPr>
          <w:rFonts w:ascii="Times New Roman" w:eastAsia="Times New Roman" w:hAnsi="Times New Roman" w:cs="Times New Roman"/>
          <w:sz w:val="20"/>
          <w:szCs w:val="20"/>
        </w:rPr>
        <w:t xml:space="preserve"> facts, evidence, and legal principles applicable to the case. The court considers these submissions before reserving the matter for judgment.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95" w:name="_xdohwrc0bzh3" w:colFirst="0" w:colLast="0"/>
      <w:bookmarkEnd w:id="1595"/>
      <w:r>
        <w:rPr>
          <w:rFonts w:ascii="Times New Roman" w:eastAsia="Times New Roman" w:hAnsi="Times New Roman" w:cs="Times New Roman"/>
          <w:b/>
          <w:bCs/>
          <w:color w:val="000000"/>
          <w:sz w:val="20"/>
          <w:szCs w:val="20"/>
        </w:rPr>
        <w:t>8.2 Judgment and Sentencing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court pronounces judgment in open court and determines whether the accused is to </w:t>
      </w:r>
      <w:r>
        <w:rPr>
          <w:rFonts w:ascii="Times New Roman" w:eastAsia="Times New Roman" w:hAnsi="Times New Roman" w:cs="Times New Roman"/>
          <w:sz w:val="20"/>
          <w:szCs w:val="20"/>
        </w:rPr>
        <w:t xml:space="preserve">be acquitted or convicted. In case of conviction, sentence, fine, compensation, and other consequential orders are passed in accordance with law. A certified copy of the judgment is supplied to the parties, and the matter may proceed to appellate remedies </w:t>
      </w:r>
      <w:r>
        <w:rPr>
          <w:rFonts w:ascii="Times New Roman" w:eastAsia="Times New Roman" w:hAnsi="Times New Roman" w:cs="Times New Roman"/>
          <w:sz w:val="20"/>
          <w:szCs w:val="20"/>
        </w:rPr>
        <w:t>where available.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596" w:name="_g0kgb7do1d3k" w:colFirst="0" w:colLast="0"/>
      <w:bookmarkEnd w:id="1596"/>
      <w:r>
        <w:rPr>
          <w:rFonts w:ascii="Times New Roman" w:eastAsia="Times New Roman" w:hAnsi="Times New Roman" w:cs="Times New Roman"/>
          <w:b/>
          <w:bCs/>
          <w:sz w:val="20"/>
          <w:szCs w:val="20"/>
        </w:rPr>
        <w:t>Stage 9: Post-Trial Remedies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97" w:name="_iye7th4a8j3s" w:colFirst="0" w:colLast="0"/>
      <w:bookmarkEnd w:id="1597"/>
      <w:r>
        <w:rPr>
          <w:rFonts w:ascii="Times New Roman" w:eastAsia="Times New Roman" w:hAnsi="Times New Roman" w:cs="Times New Roman"/>
          <w:b/>
          <w:bCs/>
          <w:color w:val="000000"/>
          <w:sz w:val="20"/>
          <w:szCs w:val="20"/>
        </w:rPr>
        <w:t>9.1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aggrieved party may challenge the judgment before the competent appellate court within the prescribed limitation period. The appellate court may affirm, modify, set aside, or remand the case after</w:t>
      </w:r>
      <w:r>
        <w:rPr>
          <w:rFonts w:ascii="Times New Roman" w:eastAsia="Times New Roman" w:hAnsi="Times New Roman" w:cs="Times New Roman"/>
          <w:sz w:val="20"/>
          <w:szCs w:val="20"/>
        </w:rPr>
        <w:t xml:space="preserve"> examining the record and hearing the parties.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98" w:name="_9hhssye8vc91" w:colFirst="0" w:colLast="0"/>
      <w:bookmarkEnd w:id="1598"/>
      <w:r>
        <w:rPr>
          <w:rFonts w:ascii="Times New Roman" w:eastAsia="Times New Roman" w:hAnsi="Times New Roman" w:cs="Times New Roman"/>
          <w:b/>
          <w:bCs/>
          <w:color w:val="000000"/>
          <w:sz w:val="20"/>
          <w:szCs w:val="20"/>
        </w:rPr>
        <w:t>9.2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proceedings may be initiated before the Sessions Court or High Court to correct jurisdictional defects, procedural irregularities, or legal errors appearing in subordinate court orders.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599" w:name="_gb1tt2ehog" w:colFirst="0" w:colLast="0"/>
      <w:bookmarkEnd w:id="1599"/>
      <w:r>
        <w:rPr>
          <w:rFonts w:ascii="Times New Roman" w:eastAsia="Times New Roman" w:hAnsi="Times New Roman" w:cs="Times New Roman"/>
          <w:b/>
          <w:bCs/>
          <w:color w:val="000000"/>
          <w:sz w:val="20"/>
          <w:szCs w:val="20"/>
        </w:rPr>
        <w:t>9</w:t>
      </w:r>
      <w:r>
        <w:rPr>
          <w:rFonts w:ascii="Times New Roman" w:eastAsia="Times New Roman" w:hAnsi="Times New Roman" w:cs="Times New Roman"/>
          <w:b/>
          <w:bCs/>
          <w:color w:val="000000"/>
          <w:sz w:val="20"/>
          <w:szCs w:val="20"/>
        </w:rPr>
        <w:t>.3 Compromise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law permits, the parties may enter into a lawful compromise and seek approval of the court. The court verifies the voluntariness and legality of the settlement before passing an appropriate order.</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00" w:name="_895gsqv59nma" w:colFirst="0" w:colLast="0"/>
      <w:bookmarkEnd w:id="1600"/>
      <w:r>
        <w:rPr>
          <w:rFonts w:ascii="Times New Roman" w:eastAsia="Times New Roman" w:hAnsi="Times New Roman" w:cs="Times New Roman"/>
          <w:b/>
          <w:bCs/>
          <w:sz w:val="20"/>
          <w:szCs w:val="20"/>
        </w:rPr>
        <w:t>Stage 10: Execution and Closure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01" w:name="_ddodl8x6m4q3" w:colFirst="0" w:colLast="0"/>
      <w:bookmarkEnd w:id="1601"/>
      <w:r>
        <w:rPr>
          <w:rFonts w:ascii="Times New Roman" w:eastAsia="Times New Roman" w:hAnsi="Times New Roman" w:cs="Times New Roman"/>
          <w:b/>
          <w:bCs/>
          <w:color w:val="000000"/>
          <w:sz w:val="20"/>
          <w:szCs w:val="20"/>
        </w:rPr>
        <w:t>10.</w:t>
      </w:r>
      <w:r>
        <w:rPr>
          <w:rFonts w:ascii="Times New Roman" w:eastAsia="Times New Roman" w:hAnsi="Times New Roman" w:cs="Times New Roman"/>
          <w:b/>
          <w:bCs/>
          <w:color w:val="000000"/>
          <w:sz w:val="20"/>
          <w:szCs w:val="20"/>
        </w:rPr>
        <w:t>1 Execution of Sentence and Recovery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After the judgment attains finality, the court takes steps for execution of sentence, recovery of fine or compensation, and enforcement of other orders in accordance with law. Warrants, recovery proceedings, or attachme</w:t>
      </w:r>
      <w:r>
        <w:rPr>
          <w:rFonts w:ascii="Times New Roman" w:eastAsia="Times New Roman" w:hAnsi="Times New Roman" w:cs="Times New Roman"/>
          <w:sz w:val="20"/>
          <w:szCs w:val="20"/>
        </w:rPr>
        <w:t>nt measures may be initiated where necessary.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02" w:name="_peos1yj031yx" w:colFirst="0" w:colLast="0"/>
      <w:bookmarkEnd w:id="1602"/>
      <w:r>
        <w:rPr>
          <w:rFonts w:ascii="Times New Roman" w:eastAsia="Times New Roman" w:hAnsi="Times New Roman" w:cs="Times New Roman"/>
          <w:b/>
          <w:bCs/>
          <w:color w:val="000000"/>
          <w:sz w:val="20"/>
          <w:szCs w:val="20"/>
        </w:rPr>
        <w:t>10.2 Disposal and Restoration of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passes appropriate orders regarding release, restoration, or disposal of recovered property upon satisfaction of ownership rights and completion of legal formalities. This marks the final closure of the proceedings.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v)   Required evidence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rPr>
        <w:t>Required Evidence and Documents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03" w:name="_con2s316hzn3" w:colFirst="0" w:colLast="0"/>
      <w:bookmarkEnd w:id="1603"/>
      <w:r>
        <w:rPr>
          <w:rFonts w:ascii="Times New Roman" w:eastAsia="Times New Roman" w:hAnsi="Times New Roman" w:cs="Times New Roman"/>
          <w:b/>
          <w:bCs/>
          <w:sz w:val="20"/>
          <w:szCs w:val="20"/>
        </w:rPr>
        <w:t>Scenario 1 — Basic Private Entrustment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04" w:name="_qbis55wkqugc" w:colFirst="0" w:colLast="0"/>
      <w:bookmarkEnd w:id="1604"/>
      <w:r>
        <w:rPr>
          <w:rFonts w:ascii="Times New Roman" w:eastAsia="Times New Roman" w:hAnsi="Times New Roman" w:cs="Times New Roman"/>
          <w:b/>
          <w:bCs/>
          <w:color w:val="000000"/>
          <w:sz w:val="20"/>
          <w:szCs w:val="20"/>
        </w:rPr>
        <w:t>Proof of Entrustment</w:t>
      </w:r>
    </w:p>
    <w:p w:rsidR="001E296C" w:rsidRDefault="00750CC2" w:rsidP="00750CC2">
      <w:pPr>
        <w:numPr>
          <w:ilvl w:val="0"/>
          <w:numId w:val="29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Trust or custody agreement</w:t>
      </w:r>
    </w:p>
    <w:p w:rsidR="001E296C" w:rsidRDefault="00750CC2" w:rsidP="00750CC2">
      <w:pPr>
        <w:numPr>
          <w:ilvl w:val="0"/>
          <w:numId w:val="296"/>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Deposit receipt</w:t>
      </w:r>
    </w:p>
    <w:p w:rsidR="001E296C" w:rsidRDefault="00750CC2" w:rsidP="00750CC2">
      <w:pPr>
        <w:numPr>
          <w:ilvl w:val="0"/>
          <w:numId w:val="296"/>
        </w:numPr>
        <w:rPr>
          <w:rFonts w:ascii="Times New Roman" w:eastAsia="Times New Roman" w:hAnsi="Times New Roman" w:cs="Times New Roman"/>
          <w:sz w:val="20"/>
          <w:szCs w:val="20"/>
        </w:rPr>
      </w:pPr>
      <w:r>
        <w:rPr>
          <w:rFonts w:ascii="Times New Roman" w:eastAsia="Times New Roman" w:hAnsi="Times New Roman" w:cs="Times New Roman"/>
          <w:sz w:val="20"/>
          <w:szCs w:val="20"/>
        </w:rPr>
        <w:t>Written acknowledgment</w:t>
      </w:r>
    </w:p>
    <w:p w:rsidR="001E296C" w:rsidRDefault="00750CC2" w:rsidP="00750CC2">
      <w:pPr>
        <w:numPr>
          <w:ilvl w:val="0"/>
          <w:numId w:val="296"/>
        </w:numPr>
        <w:rPr>
          <w:rFonts w:ascii="Times New Roman" w:eastAsia="Times New Roman" w:hAnsi="Times New Roman" w:cs="Times New Roman"/>
          <w:sz w:val="20"/>
          <w:szCs w:val="20"/>
        </w:rPr>
      </w:pPr>
      <w:r>
        <w:rPr>
          <w:rFonts w:ascii="Times New Roman" w:eastAsia="Times New Roman" w:hAnsi="Times New Roman" w:cs="Times New Roman"/>
          <w:sz w:val="20"/>
          <w:szCs w:val="20"/>
        </w:rPr>
        <w:t>Handwritten receipt</w:t>
      </w:r>
    </w:p>
    <w:p w:rsidR="001E296C" w:rsidRDefault="00750CC2" w:rsidP="00750CC2">
      <w:pPr>
        <w:numPr>
          <w:ilvl w:val="0"/>
          <w:numId w:val="296"/>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Delivery record</w:t>
      </w:r>
    </w:p>
    <w:p w:rsidR="001E296C" w:rsidRDefault="00750CC2" w:rsidP="00750CC2">
      <w:pPr>
        <w:numPr>
          <w:ilvl w:val="0"/>
          <w:numId w:val="296"/>
        </w:numPr>
        <w:rPr>
          <w:rFonts w:ascii="Times New Roman" w:eastAsia="Times New Roman" w:hAnsi="Times New Roman" w:cs="Times New Roman"/>
          <w:sz w:val="20"/>
          <w:szCs w:val="20"/>
        </w:rPr>
      </w:pPr>
      <w:r>
        <w:rPr>
          <w:rFonts w:ascii="Times New Roman" w:eastAsia="Times New Roman" w:hAnsi="Times New Roman" w:cs="Times New Roman"/>
          <w:sz w:val="20"/>
          <w:szCs w:val="20"/>
        </w:rPr>
        <w:t>Witness testimony</w:t>
      </w:r>
    </w:p>
    <w:p w:rsidR="001E296C" w:rsidRDefault="00750CC2" w:rsidP="00750CC2">
      <w:pPr>
        <w:numPr>
          <w:ilvl w:val="0"/>
          <w:numId w:val="29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correspondence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05" w:name="_2idjhk840aud" w:colFirst="0" w:colLast="0"/>
      <w:bookmarkEnd w:id="1605"/>
      <w:r>
        <w:rPr>
          <w:rFonts w:ascii="Times New Roman" w:eastAsia="Times New Roman" w:hAnsi="Times New Roman" w:cs="Times New Roman"/>
          <w:b/>
          <w:bCs/>
          <w:color w:val="000000"/>
          <w:sz w:val="20"/>
          <w:szCs w:val="20"/>
        </w:rPr>
        <w:t>Proof of Misappropriation</w:t>
      </w:r>
    </w:p>
    <w:p w:rsidR="001E296C" w:rsidRDefault="00750CC2" w:rsidP="00750CC2">
      <w:pPr>
        <w:numPr>
          <w:ilvl w:val="0"/>
          <w:numId w:val="61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Demand notices</w:t>
      </w:r>
    </w:p>
    <w:p w:rsidR="001E296C" w:rsidRDefault="00750CC2" w:rsidP="00750CC2">
      <w:pPr>
        <w:numPr>
          <w:ilvl w:val="0"/>
          <w:numId w:val="6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Legal notices requiring return of property</w:t>
      </w:r>
    </w:p>
    <w:p w:rsidR="001E296C" w:rsidRDefault="00750CC2" w:rsidP="00750CC2">
      <w:pPr>
        <w:numPr>
          <w:ilvl w:val="0"/>
          <w:numId w:val="6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Written refusal or acknowledgment</w:t>
      </w:r>
    </w:p>
    <w:p w:rsidR="001E296C" w:rsidRDefault="00750CC2" w:rsidP="00750CC2">
      <w:pPr>
        <w:numPr>
          <w:ilvl w:val="0"/>
          <w:numId w:val="6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Sale documents</w:t>
      </w:r>
    </w:p>
    <w:p w:rsidR="001E296C" w:rsidRDefault="00750CC2" w:rsidP="00750CC2">
      <w:pPr>
        <w:numPr>
          <w:ilvl w:val="0"/>
          <w:numId w:val="6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Transfer records</w:t>
      </w:r>
    </w:p>
    <w:p w:rsidR="001E296C" w:rsidRDefault="00750CC2" w:rsidP="00750CC2">
      <w:pPr>
        <w:numPr>
          <w:ilvl w:val="0"/>
          <w:numId w:val="61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 or other identifying material relating to the property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06" w:name="_tv67222v1k60" w:colFirst="0" w:colLast="0"/>
      <w:bookmarkEnd w:id="1606"/>
      <w:r>
        <w:rPr>
          <w:rFonts w:ascii="Times New Roman" w:eastAsia="Times New Roman" w:hAnsi="Times New Roman" w:cs="Times New Roman"/>
          <w:b/>
          <w:bCs/>
          <w:color w:val="000000"/>
          <w:sz w:val="20"/>
          <w:szCs w:val="20"/>
        </w:rPr>
        <w:t>Proof of Dishonest Intention</w:t>
      </w:r>
    </w:p>
    <w:p w:rsidR="001E296C" w:rsidRDefault="00750CC2" w:rsidP="00750CC2">
      <w:pPr>
        <w:numPr>
          <w:ilvl w:val="0"/>
          <w:numId w:val="51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WhatsApp m</w:t>
      </w:r>
      <w:r>
        <w:rPr>
          <w:rFonts w:ascii="Times New Roman" w:eastAsia="Times New Roman" w:hAnsi="Times New Roman" w:cs="Times New Roman"/>
          <w:sz w:val="20"/>
          <w:szCs w:val="20"/>
        </w:rPr>
        <w:t>essages</w:t>
      </w:r>
    </w:p>
    <w:p w:rsidR="001E296C" w:rsidRDefault="00750CC2" w:rsidP="00750CC2">
      <w:pPr>
        <w:numPr>
          <w:ilvl w:val="0"/>
          <w:numId w:val="51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SMS messages</w:t>
      </w:r>
    </w:p>
    <w:p w:rsidR="001E296C" w:rsidRDefault="00750CC2" w:rsidP="00750CC2">
      <w:pPr>
        <w:numPr>
          <w:ilvl w:val="0"/>
          <w:numId w:val="515"/>
        </w:numPr>
        <w:rPr>
          <w:rFonts w:ascii="Times New Roman" w:eastAsia="Times New Roman" w:hAnsi="Times New Roman" w:cs="Times New Roman"/>
          <w:sz w:val="20"/>
          <w:szCs w:val="20"/>
        </w:rPr>
      </w:pPr>
      <w:r>
        <w:rPr>
          <w:rFonts w:ascii="Times New Roman" w:eastAsia="Times New Roman" w:hAnsi="Times New Roman" w:cs="Times New Roman"/>
          <w:sz w:val="20"/>
          <w:szCs w:val="20"/>
        </w:rPr>
        <w:t>Emails</w:t>
      </w:r>
    </w:p>
    <w:p w:rsidR="001E296C" w:rsidRDefault="00750CC2" w:rsidP="00750CC2">
      <w:pPr>
        <w:numPr>
          <w:ilvl w:val="0"/>
          <w:numId w:val="515"/>
        </w:numPr>
        <w:rPr>
          <w:rFonts w:ascii="Times New Roman" w:eastAsia="Times New Roman" w:hAnsi="Times New Roman" w:cs="Times New Roman"/>
          <w:sz w:val="20"/>
          <w:szCs w:val="20"/>
        </w:rPr>
      </w:pPr>
      <w:r>
        <w:rPr>
          <w:rFonts w:ascii="Times New Roman" w:eastAsia="Times New Roman" w:hAnsi="Times New Roman" w:cs="Times New Roman"/>
          <w:sz w:val="20"/>
          <w:szCs w:val="20"/>
        </w:rPr>
        <w:t>Other electronic communications</w:t>
      </w:r>
    </w:p>
    <w:p w:rsidR="001E296C" w:rsidRDefault="00750CC2" w:rsidP="00750CC2">
      <w:pPr>
        <w:numPr>
          <w:ilvl w:val="0"/>
          <w:numId w:val="51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Conduct demonstrating unauthorized conversion or refusal to return property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07" w:name="_kra0uywmlgak" w:colFirst="0" w:colLast="0"/>
      <w:bookmarkEnd w:id="1607"/>
      <w:r>
        <w:rPr>
          <w:rFonts w:ascii="Times New Roman" w:eastAsia="Times New Roman" w:hAnsi="Times New Roman" w:cs="Times New Roman"/>
          <w:b/>
          <w:bCs/>
          <w:sz w:val="20"/>
          <w:szCs w:val="20"/>
        </w:rPr>
        <w:t>Scenario 2 — Carrier, Wharfinger, or Warehouse-Keeper</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08" w:name="_652etkwysy5n" w:colFirst="0" w:colLast="0"/>
      <w:bookmarkEnd w:id="1608"/>
      <w:r>
        <w:rPr>
          <w:rFonts w:ascii="Times New Roman" w:eastAsia="Times New Roman" w:hAnsi="Times New Roman" w:cs="Times New Roman"/>
          <w:b/>
          <w:bCs/>
          <w:color w:val="000000"/>
          <w:sz w:val="20"/>
          <w:szCs w:val="20"/>
        </w:rPr>
        <w:t>Proof of Entrustment</w:t>
      </w:r>
    </w:p>
    <w:p w:rsidR="001E296C" w:rsidRDefault="00750CC2" w:rsidP="00750CC2">
      <w:pPr>
        <w:numPr>
          <w:ilvl w:val="0"/>
          <w:numId w:val="44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Goods Receipt (GR)</w:t>
      </w:r>
    </w:p>
    <w:p w:rsidR="001E296C" w:rsidRDefault="00750CC2" w:rsidP="00750CC2">
      <w:pPr>
        <w:numPr>
          <w:ilvl w:val="0"/>
          <w:numId w:val="445"/>
        </w:numPr>
        <w:rPr>
          <w:rFonts w:ascii="Times New Roman" w:eastAsia="Times New Roman" w:hAnsi="Times New Roman" w:cs="Times New Roman"/>
          <w:sz w:val="20"/>
          <w:szCs w:val="20"/>
        </w:rPr>
      </w:pPr>
      <w:r>
        <w:rPr>
          <w:rFonts w:ascii="Times New Roman" w:eastAsia="Times New Roman" w:hAnsi="Times New Roman" w:cs="Times New Roman"/>
          <w:sz w:val="20"/>
          <w:szCs w:val="20"/>
        </w:rPr>
        <w:t>Bilty / consignment note</w:t>
      </w:r>
    </w:p>
    <w:p w:rsidR="001E296C" w:rsidRDefault="00750CC2" w:rsidP="00750CC2">
      <w:pPr>
        <w:numPr>
          <w:ilvl w:val="0"/>
          <w:numId w:val="445"/>
        </w:numPr>
        <w:rPr>
          <w:rFonts w:ascii="Times New Roman" w:eastAsia="Times New Roman" w:hAnsi="Times New Roman" w:cs="Times New Roman"/>
          <w:sz w:val="20"/>
          <w:szCs w:val="20"/>
        </w:rPr>
      </w:pPr>
      <w:r>
        <w:rPr>
          <w:rFonts w:ascii="Times New Roman" w:eastAsia="Times New Roman" w:hAnsi="Times New Roman" w:cs="Times New Roman"/>
          <w:sz w:val="20"/>
          <w:szCs w:val="20"/>
        </w:rPr>
        <w:t>Waybill</w:t>
      </w:r>
    </w:p>
    <w:p w:rsidR="001E296C" w:rsidRDefault="00750CC2" w:rsidP="00750CC2">
      <w:pPr>
        <w:numPr>
          <w:ilvl w:val="0"/>
          <w:numId w:val="445"/>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Bill of Lading</w:t>
      </w:r>
    </w:p>
    <w:p w:rsidR="001E296C" w:rsidRDefault="00750CC2" w:rsidP="00750CC2">
      <w:pPr>
        <w:numPr>
          <w:ilvl w:val="0"/>
          <w:numId w:val="445"/>
        </w:numPr>
        <w:rPr>
          <w:rFonts w:ascii="Times New Roman" w:eastAsia="Times New Roman" w:hAnsi="Times New Roman" w:cs="Times New Roman"/>
          <w:sz w:val="20"/>
          <w:szCs w:val="20"/>
        </w:rPr>
      </w:pPr>
      <w:r>
        <w:rPr>
          <w:rFonts w:ascii="Times New Roman" w:eastAsia="Times New Roman" w:hAnsi="Times New Roman" w:cs="Times New Roman"/>
          <w:sz w:val="20"/>
          <w:szCs w:val="20"/>
        </w:rPr>
        <w:t>Warehouse receipt</w:t>
      </w:r>
    </w:p>
    <w:p w:rsidR="001E296C" w:rsidRDefault="00750CC2" w:rsidP="00750CC2">
      <w:pPr>
        <w:numPr>
          <w:ilvl w:val="0"/>
          <w:numId w:val="44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Storage agreement</w:t>
      </w:r>
    </w:p>
    <w:p w:rsidR="001E296C" w:rsidRDefault="00750CC2" w:rsidP="00750CC2">
      <w:pPr>
        <w:numPr>
          <w:ilvl w:val="0"/>
          <w:numId w:val="445"/>
        </w:numPr>
        <w:rPr>
          <w:rFonts w:ascii="Times New Roman" w:eastAsia="Times New Roman" w:hAnsi="Times New Roman" w:cs="Times New Roman"/>
          <w:sz w:val="20"/>
          <w:szCs w:val="20"/>
        </w:rPr>
      </w:pPr>
      <w:r>
        <w:rPr>
          <w:rFonts w:ascii="Times New Roman" w:eastAsia="Times New Roman" w:hAnsi="Times New Roman" w:cs="Times New Roman"/>
          <w:sz w:val="20"/>
          <w:szCs w:val="20"/>
        </w:rPr>
        <w:t>Gate pass</w:t>
      </w:r>
    </w:p>
    <w:p w:rsidR="001E296C" w:rsidRDefault="00750CC2" w:rsidP="00750CC2">
      <w:pPr>
        <w:numPr>
          <w:ilvl w:val="0"/>
          <w:numId w:val="44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Delivery order</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09" w:name="_fli26al9u2pg" w:colFirst="0" w:colLast="0"/>
      <w:bookmarkEnd w:id="1609"/>
      <w:r>
        <w:rPr>
          <w:rFonts w:ascii="Times New Roman" w:eastAsia="Times New Roman" w:hAnsi="Times New Roman" w:cs="Times New Roman"/>
          <w:b/>
          <w:bCs/>
          <w:color w:val="000000"/>
          <w:sz w:val="20"/>
          <w:szCs w:val="20"/>
        </w:rPr>
        <w:t>Proof of Misappropriation or Diversion</w:t>
      </w:r>
    </w:p>
    <w:p w:rsidR="001E296C" w:rsidRDefault="00750CC2" w:rsidP="00750CC2">
      <w:pPr>
        <w:numPr>
          <w:ilvl w:val="0"/>
          <w:numId w:val="68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Inventory records</w:t>
      </w:r>
    </w:p>
    <w:p w:rsidR="001E296C" w:rsidRDefault="00750CC2" w:rsidP="00750CC2">
      <w:pPr>
        <w:numPr>
          <w:ilvl w:val="0"/>
          <w:numId w:val="680"/>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Delivery records</w:t>
      </w:r>
    </w:p>
    <w:p w:rsidR="001E296C" w:rsidRDefault="00750CC2" w:rsidP="00750CC2">
      <w:pPr>
        <w:numPr>
          <w:ilvl w:val="0"/>
          <w:numId w:val="680"/>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Transport tracking information</w:t>
      </w:r>
    </w:p>
    <w:p w:rsidR="001E296C" w:rsidRDefault="00750CC2" w:rsidP="00750CC2">
      <w:pPr>
        <w:numPr>
          <w:ilvl w:val="0"/>
          <w:numId w:val="680"/>
        </w:numPr>
        <w:rPr>
          <w:rFonts w:ascii="Times New Roman" w:eastAsia="Times New Roman" w:hAnsi="Times New Roman" w:cs="Times New Roman"/>
          <w:sz w:val="20"/>
          <w:szCs w:val="20"/>
        </w:rPr>
      </w:pPr>
      <w:r>
        <w:rPr>
          <w:rFonts w:ascii="Times New Roman" w:eastAsia="Times New Roman" w:hAnsi="Times New Roman" w:cs="Times New Roman"/>
          <w:sz w:val="20"/>
          <w:szCs w:val="20"/>
        </w:rPr>
        <w:t>Audit reports</w:t>
      </w:r>
    </w:p>
    <w:p w:rsidR="001E296C" w:rsidRDefault="00750CC2" w:rsidP="00750CC2">
      <w:pPr>
        <w:numPr>
          <w:ilvl w:val="0"/>
          <w:numId w:val="680"/>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Surveyor reports</w:t>
      </w:r>
    </w:p>
    <w:p w:rsidR="001E296C" w:rsidRDefault="00750CC2" w:rsidP="00750CC2">
      <w:pPr>
        <w:numPr>
          <w:ilvl w:val="0"/>
          <w:numId w:val="680"/>
        </w:numPr>
        <w:rPr>
          <w:rFonts w:ascii="Times New Roman" w:eastAsia="Times New Roman" w:hAnsi="Times New Roman" w:cs="Times New Roman"/>
          <w:sz w:val="20"/>
          <w:szCs w:val="20"/>
        </w:rPr>
      </w:pPr>
      <w:r>
        <w:rPr>
          <w:rFonts w:ascii="Times New Roman" w:eastAsia="Times New Roman" w:hAnsi="Times New Roman" w:cs="Times New Roman"/>
          <w:sz w:val="20"/>
          <w:szCs w:val="20"/>
        </w:rPr>
        <w:t>Warehouse logs</w:t>
      </w:r>
    </w:p>
    <w:p w:rsidR="001E296C" w:rsidRDefault="00750CC2" w:rsidP="00750CC2">
      <w:pPr>
        <w:numPr>
          <w:ilvl w:val="0"/>
          <w:numId w:val="680"/>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of unauthori</w:t>
      </w:r>
      <w:r>
        <w:rPr>
          <w:rFonts w:ascii="Times New Roman" w:eastAsia="Times New Roman" w:hAnsi="Times New Roman" w:cs="Times New Roman"/>
          <w:sz w:val="20"/>
          <w:szCs w:val="20"/>
        </w:rPr>
        <w:t>zed sale or diversion</w:t>
      </w:r>
    </w:p>
    <w:p w:rsidR="001E296C" w:rsidRDefault="00750CC2" w:rsidP="00750CC2">
      <w:pPr>
        <w:numPr>
          <w:ilvl w:val="0"/>
          <w:numId w:val="68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Communications with third parties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10" w:name="_l22dcmvpidgk" w:colFirst="0" w:colLast="0"/>
      <w:bookmarkEnd w:id="1610"/>
      <w:r>
        <w:rPr>
          <w:rFonts w:ascii="Times New Roman" w:eastAsia="Times New Roman" w:hAnsi="Times New Roman" w:cs="Times New Roman"/>
          <w:b/>
          <w:bCs/>
          <w:sz w:val="20"/>
          <w:szCs w:val="20"/>
        </w:rPr>
        <w:t>Scenario 3 — Clerk or Employee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11" w:name="_5kubcksgbmvk" w:colFirst="0" w:colLast="0"/>
      <w:bookmarkEnd w:id="1611"/>
      <w:r>
        <w:rPr>
          <w:rFonts w:ascii="Times New Roman" w:eastAsia="Times New Roman" w:hAnsi="Times New Roman" w:cs="Times New Roman"/>
          <w:b/>
          <w:bCs/>
          <w:color w:val="000000"/>
          <w:sz w:val="20"/>
          <w:szCs w:val="20"/>
        </w:rPr>
        <w:t>Proof of Employment</w:t>
      </w:r>
    </w:p>
    <w:p w:rsidR="001E296C" w:rsidRDefault="00750CC2" w:rsidP="00750CC2">
      <w:pPr>
        <w:numPr>
          <w:ilvl w:val="0"/>
          <w:numId w:val="35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Appointment letter</w:t>
      </w:r>
    </w:p>
    <w:p w:rsidR="001E296C" w:rsidRDefault="00750CC2" w:rsidP="00750CC2">
      <w:pPr>
        <w:numPr>
          <w:ilvl w:val="0"/>
          <w:numId w:val="3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Employment contract</w:t>
      </w:r>
    </w:p>
    <w:p w:rsidR="001E296C" w:rsidRDefault="00750CC2" w:rsidP="00750CC2">
      <w:pPr>
        <w:numPr>
          <w:ilvl w:val="0"/>
          <w:numId w:val="3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Salary records</w:t>
      </w:r>
    </w:p>
    <w:p w:rsidR="001E296C" w:rsidRDefault="00750CC2" w:rsidP="00750CC2">
      <w:pPr>
        <w:numPr>
          <w:ilvl w:val="0"/>
          <w:numId w:val="3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Attendance records</w:t>
      </w:r>
    </w:p>
    <w:p w:rsidR="001E296C" w:rsidRDefault="00750CC2" w:rsidP="00750CC2">
      <w:pPr>
        <w:numPr>
          <w:ilvl w:val="0"/>
          <w:numId w:val="35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Employee identification records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12" w:name="_9npwvppx5p5q" w:colFirst="0" w:colLast="0"/>
      <w:bookmarkEnd w:id="1612"/>
      <w:r>
        <w:rPr>
          <w:rFonts w:ascii="Times New Roman" w:eastAsia="Times New Roman" w:hAnsi="Times New Roman" w:cs="Times New Roman"/>
          <w:b/>
          <w:bCs/>
          <w:color w:val="000000"/>
          <w:sz w:val="20"/>
          <w:szCs w:val="20"/>
        </w:rPr>
        <w:t>Proof of Receipt or Possession</w:t>
      </w:r>
    </w:p>
    <w:p w:rsidR="001E296C" w:rsidRDefault="00750CC2" w:rsidP="00750CC2">
      <w:pPr>
        <w:numPr>
          <w:ilvl w:val="0"/>
          <w:numId w:val="35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Cash register records</w:t>
      </w:r>
    </w:p>
    <w:p w:rsidR="001E296C" w:rsidRDefault="00750CC2" w:rsidP="00750CC2">
      <w:pPr>
        <w:numPr>
          <w:ilvl w:val="0"/>
          <w:numId w:val="35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Collection sheets</w:t>
      </w:r>
    </w:p>
    <w:p w:rsidR="001E296C" w:rsidRDefault="00750CC2" w:rsidP="00750CC2">
      <w:pPr>
        <w:numPr>
          <w:ilvl w:val="0"/>
          <w:numId w:val="354"/>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Invoice vouchers</w:t>
      </w:r>
    </w:p>
    <w:p w:rsidR="001E296C" w:rsidRDefault="00750CC2" w:rsidP="00750CC2">
      <w:pPr>
        <w:numPr>
          <w:ilvl w:val="0"/>
          <w:numId w:val="35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Receipts</w:t>
      </w:r>
    </w:p>
    <w:p w:rsidR="001E296C" w:rsidRDefault="00750CC2" w:rsidP="00750CC2">
      <w:pPr>
        <w:numPr>
          <w:ilvl w:val="0"/>
          <w:numId w:val="354"/>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Bank deposit slips</w:t>
      </w:r>
    </w:p>
    <w:p w:rsidR="001E296C" w:rsidRDefault="00750CC2" w:rsidP="00750CC2">
      <w:pPr>
        <w:numPr>
          <w:ilvl w:val="0"/>
          <w:numId w:val="354"/>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Inventory records</w:t>
      </w:r>
    </w:p>
    <w:p w:rsidR="001E296C" w:rsidRDefault="00750CC2" w:rsidP="00750CC2">
      <w:pPr>
        <w:numPr>
          <w:ilvl w:val="0"/>
          <w:numId w:val="35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Digital accounting records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13" w:name="_iwb70w784yaw" w:colFirst="0" w:colLast="0"/>
      <w:bookmarkEnd w:id="1613"/>
      <w:r>
        <w:rPr>
          <w:rFonts w:ascii="Times New Roman" w:eastAsia="Times New Roman" w:hAnsi="Times New Roman" w:cs="Times New Roman"/>
          <w:b/>
          <w:bCs/>
          <w:color w:val="000000"/>
          <w:sz w:val="20"/>
          <w:szCs w:val="20"/>
        </w:rPr>
        <w:t>Financial / Audit Evidence</w:t>
      </w:r>
    </w:p>
    <w:p w:rsidR="001E296C" w:rsidRDefault="00750CC2" w:rsidP="00750CC2">
      <w:pPr>
        <w:numPr>
          <w:ilvl w:val="0"/>
          <w:numId w:val="26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Internal audit reports</w:t>
      </w:r>
    </w:p>
    <w:p w:rsidR="001E296C" w:rsidRDefault="00750CC2" w:rsidP="00750CC2">
      <w:pPr>
        <w:numPr>
          <w:ilvl w:val="0"/>
          <w:numId w:val="2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External forensic audit reports</w:t>
      </w:r>
    </w:p>
    <w:p w:rsidR="001E296C" w:rsidRDefault="00750CC2" w:rsidP="00750CC2">
      <w:pPr>
        <w:numPr>
          <w:ilvl w:val="0"/>
          <w:numId w:val="2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Ledger reconciliation</w:t>
      </w:r>
    </w:p>
    <w:p w:rsidR="001E296C" w:rsidRDefault="00750CC2" w:rsidP="00750CC2">
      <w:pPr>
        <w:numPr>
          <w:ilvl w:val="0"/>
          <w:numId w:val="2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Bank statements</w:t>
      </w:r>
    </w:p>
    <w:p w:rsidR="001E296C" w:rsidRDefault="00750CC2" w:rsidP="00750CC2">
      <w:pPr>
        <w:numPr>
          <w:ilvl w:val="0"/>
          <w:numId w:val="2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Accounting records</w:t>
      </w:r>
    </w:p>
    <w:p w:rsidR="001E296C" w:rsidRDefault="00750CC2" w:rsidP="00750CC2">
      <w:pPr>
        <w:numPr>
          <w:ilvl w:val="0"/>
          <w:numId w:val="26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Chartered accountant reports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14" w:name="_p9gfbbmrw1g9" w:colFirst="0" w:colLast="0"/>
      <w:bookmarkEnd w:id="1614"/>
      <w:r>
        <w:rPr>
          <w:rFonts w:ascii="Times New Roman" w:eastAsia="Times New Roman" w:hAnsi="Times New Roman" w:cs="Times New Roman"/>
          <w:b/>
          <w:bCs/>
          <w:sz w:val="20"/>
          <w:szCs w:val="20"/>
        </w:rPr>
        <w:t>Scenario 4 — Public Servant, Banker, Merchant, or Agent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15" w:name="_h0ixln9v41ib" w:colFirst="0" w:colLast="0"/>
      <w:bookmarkEnd w:id="1615"/>
      <w:r>
        <w:rPr>
          <w:rFonts w:ascii="Times New Roman" w:eastAsia="Times New Roman" w:hAnsi="Times New Roman" w:cs="Times New Roman"/>
          <w:b/>
          <w:bCs/>
          <w:color w:val="000000"/>
          <w:sz w:val="20"/>
          <w:szCs w:val="20"/>
        </w:rPr>
        <w:lastRenderedPageBreak/>
        <w:t>Proof of Status</w:t>
      </w:r>
    </w:p>
    <w:p w:rsidR="001E296C" w:rsidRDefault="00750CC2" w:rsidP="00750CC2">
      <w:pPr>
        <w:numPr>
          <w:ilvl w:val="0"/>
          <w:numId w:val="71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Appointment order</w:t>
      </w:r>
    </w:p>
    <w:p w:rsidR="001E296C" w:rsidRDefault="00750CC2" w:rsidP="00750CC2">
      <w:pPr>
        <w:numPr>
          <w:ilvl w:val="0"/>
          <w:numId w:val="7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Government notification</w:t>
      </w:r>
    </w:p>
    <w:p w:rsidR="001E296C" w:rsidRDefault="00750CC2" w:rsidP="00750CC2">
      <w:pPr>
        <w:numPr>
          <w:ilvl w:val="0"/>
          <w:numId w:val="7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Employment record</w:t>
      </w:r>
    </w:p>
    <w:p w:rsidR="001E296C" w:rsidRDefault="00750CC2" w:rsidP="00750CC2">
      <w:pPr>
        <w:numPr>
          <w:ilvl w:val="0"/>
          <w:numId w:val="7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Agency agreement</w:t>
      </w:r>
    </w:p>
    <w:p w:rsidR="001E296C" w:rsidRDefault="00750CC2" w:rsidP="00750CC2">
      <w:pPr>
        <w:numPr>
          <w:ilvl w:val="0"/>
          <w:numId w:val="7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Power of Attorney</w:t>
      </w:r>
    </w:p>
    <w:p w:rsidR="001E296C" w:rsidRDefault="00750CC2" w:rsidP="00750CC2">
      <w:pPr>
        <w:numPr>
          <w:ilvl w:val="0"/>
          <w:numId w:val="71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Banking employment documentation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16" w:name="_l7h3kpjb9gai" w:colFirst="0" w:colLast="0"/>
      <w:bookmarkEnd w:id="1616"/>
      <w:r>
        <w:rPr>
          <w:rFonts w:ascii="Times New Roman" w:eastAsia="Times New Roman" w:hAnsi="Times New Roman" w:cs="Times New Roman"/>
          <w:b/>
          <w:bCs/>
          <w:color w:val="000000"/>
          <w:sz w:val="20"/>
          <w:szCs w:val="20"/>
        </w:rPr>
        <w:t>Financial Evidence</w:t>
      </w:r>
    </w:p>
    <w:p w:rsidR="001E296C" w:rsidRDefault="00750CC2" w:rsidP="00750CC2">
      <w:pPr>
        <w:numPr>
          <w:ilvl w:val="0"/>
          <w:numId w:val="22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Certified bank statements</w:t>
      </w:r>
    </w:p>
    <w:p w:rsidR="001E296C" w:rsidRDefault="00750CC2" w:rsidP="00750CC2">
      <w:pPr>
        <w:numPr>
          <w:ilvl w:val="0"/>
          <w:numId w:val="220"/>
        </w:numPr>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fund transfer records</w:t>
      </w:r>
    </w:p>
    <w:p w:rsidR="001E296C" w:rsidRDefault="00750CC2" w:rsidP="00750CC2">
      <w:pPr>
        <w:numPr>
          <w:ilvl w:val="0"/>
          <w:numId w:val="220"/>
        </w:numPr>
        <w:rPr>
          <w:rFonts w:ascii="Times New Roman" w:eastAsia="Times New Roman" w:hAnsi="Times New Roman" w:cs="Times New Roman"/>
          <w:sz w:val="20"/>
          <w:szCs w:val="20"/>
        </w:rPr>
      </w:pPr>
      <w:r>
        <w:rPr>
          <w:rFonts w:ascii="Times New Roman" w:eastAsia="Times New Roman" w:hAnsi="Times New Roman" w:cs="Times New Roman"/>
          <w:sz w:val="20"/>
          <w:szCs w:val="20"/>
        </w:rPr>
        <w:t>SWIFT records</w:t>
      </w:r>
    </w:p>
    <w:p w:rsidR="001E296C" w:rsidRDefault="00750CC2" w:rsidP="00750CC2">
      <w:pPr>
        <w:numPr>
          <w:ilvl w:val="0"/>
          <w:numId w:val="220"/>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Treasury challans</w:t>
      </w:r>
    </w:p>
    <w:p w:rsidR="001E296C" w:rsidRDefault="00750CC2" w:rsidP="00750CC2">
      <w:pPr>
        <w:numPr>
          <w:ilvl w:val="0"/>
          <w:numId w:val="220"/>
        </w:numPr>
        <w:rPr>
          <w:rFonts w:ascii="Times New Roman" w:eastAsia="Times New Roman" w:hAnsi="Times New Roman" w:cs="Times New Roman"/>
          <w:sz w:val="20"/>
          <w:szCs w:val="20"/>
        </w:rPr>
      </w:pPr>
      <w:r>
        <w:rPr>
          <w:rFonts w:ascii="Times New Roman" w:eastAsia="Times New Roman" w:hAnsi="Times New Roman" w:cs="Times New Roman"/>
          <w:sz w:val="20"/>
          <w:szCs w:val="20"/>
        </w:rPr>
        <w:t>Ledger entries</w:t>
      </w:r>
    </w:p>
    <w:p w:rsidR="001E296C" w:rsidRDefault="00750CC2" w:rsidP="00750CC2">
      <w:pPr>
        <w:numPr>
          <w:ilvl w:val="0"/>
          <w:numId w:val="220"/>
        </w:numPr>
        <w:rPr>
          <w:rFonts w:ascii="Times New Roman" w:eastAsia="Times New Roman" w:hAnsi="Times New Roman" w:cs="Times New Roman"/>
          <w:sz w:val="20"/>
          <w:szCs w:val="20"/>
        </w:rPr>
      </w:pPr>
      <w:r>
        <w:rPr>
          <w:rFonts w:ascii="Times New Roman" w:eastAsia="Times New Roman" w:hAnsi="Times New Roman" w:cs="Times New Roman"/>
          <w:sz w:val="20"/>
          <w:szCs w:val="20"/>
        </w:rPr>
        <w:t>Account statements</w:t>
      </w:r>
    </w:p>
    <w:p w:rsidR="001E296C" w:rsidRDefault="00750CC2" w:rsidP="00750CC2">
      <w:pPr>
        <w:numPr>
          <w:ilvl w:val="0"/>
          <w:numId w:val="22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Transaction histories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17" w:name="_yjn7qupmmevc" w:colFirst="0" w:colLast="0"/>
      <w:bookmarkEnd w:id="1617"/>
      <w:r>
        <w:rPr>
          <w:rFonts w:ascii="Times New Roman" w:eastAsia="Times New Roman" w:hAnsi="Times New Roman" w:cs="Times New Roman"/>
          <w:b/>
          <w:bCs/>
          <w:color w:val="000000"/>
          <w:sz w:val="20"/>
          <w:szCs w:val="20"/>
        </w:rPr>
        <w:t>Prosecution Requirements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legally applicable, evidence concerning the requisite </w:t>
      </w:r>
      <w:r>
        <w:rPr>
          <w:rFonts w:ascii="Times New Roman" w:eastAsia="Times New Roman" w:hAnsi="Times New Roman" w:cs="Times New Roman"/>
          <w:b/>
          <w:bCs/>
          <w:sz w:val="20"/>
          <w:szCs w:val="20"/>
        </w:rPr>
        <w:t>sanction for prosecution</w:t>
      </w:r>
      <w:r>
        <w:rPr>
          <w:rFonts w:ascii="Times New Roman" w:eastAsia="Times New Roman" w:hAnsi="Times New Roman" w:cs="Times New Roman"/>
          <w:sz w:val="20"/>
          <w:szCs w:val="20"/>
        </w:rPr>
        <w:t>, including the requirements of Section 197 CrPC or relevant special legislation, should be examined.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18" w:name="_t4zg6h6tbn1q" w:colFirst="0" w:colLast="0"/>
      <w:bookmarkEnd w:id="1618"/>
      <w:r>
        <w:rPr>
          <w:rFonts w:ascii="Times New Roman" w:eastAsia="Times New Roman" w:hAnsi="Times New Roman" w:cs="Times New Roman"/>
          <w:b/>
          <w:bCs/>
          <w:sz w:val="20"/>
          <w:szCs w:val="20"/>
        </w:rPr>
        <w:t>Scenario 5 — Corporate Funds and Power of Attorney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19" w:name="_25kvevk6bg4t" w:colFirst="0" w:colLast="0"/>
      <w:bookmarkEnd w:id="1619"/>
      <w:r>
        <w:rPr>
          <w:rFonts w:ascii="Times New Roman" w:eastAsia="Times New Roman" w:hAnsi="Times New Roman" w:cs="Times New Roman"/>
          <w:b/>
          <w:bCs/>
          <w:color w:val="000000"/>
          <w:sz w:val="20"/>
          <w:szCs w:val="20"/>
        </w:rPr>
        <w:t>Corporate Documentation</w:t>
      </w:r>
    </w:p>
    <w:p w:rsidR="001E296C" w:rsidRDefault="00750CC2" w:rsidP="00750CC2">
      <w:pPr>
        <w:numPr>
          <w:ilvl w:val="0"/>
          <w:numId w:val="74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Memorandum and Articles of Association</w:t>
      </w:r>
    </w:p>
    <w:p w:rsidR="001E296C" w:rsidRDefault="00750CC2" w:rsidP="00750CC2">
      <w:pPr>
        <w:numPr>
          <w:ilvl w:val="0"/>
          <w:numId w:val="74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company filings</w:t>
      </w:r>
    </w:p>
    <w:p w:rsidR="001E296C" w:rsidRDefault="00750CC2" w:rsidP="00750CC2">
      <w:pPr>
        <w:numPr>
          <w:ilvl w:val="0"/>
          <w:numId w:val="745"/>
        </w:numPr>
        <w:rPr>
          <w:rFonts w:ascii="Times New Roman" w:eastAsia="Times New Roman" w:hAnsi="Times New Roman" w:cs="Times New Roman"/>
          <w:sz w:val="20"/>
          <w:szCs w:val="20"/>
        </w:rPr>
      </w:pPr>
      <w:r>
        <w:rPr>
          <w:rFonts w:ascii="Times New Roman" w:eastAsia="Times New Roman" w:hAnsi="Times New Roman" w:cs="Times New Roman"/>
          <w:sz w:val="20"/>
          <w:szCs w:val="20"/>
        </w:rPr>
        <w:t>Board resolutions</w:t>
      </w:r>
    </w:p>
    <w:p w:rsidR="001E296C" w:rsidRDefault="00750CC2" w:rsidP="00750CC2">
      <w:pPr>
        <w:numPr>
          <w:ilvl w:val="0"/>
          <w:numId w:val="74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Shareholder resolutions, where relevant</w:t>
      </w:r>
    </w:p>
    <w:p w:rsidR="001E296C" w:rsidRDefault="00750CC2" w:rsidP="00750CC2">
      <w:pPr>
        <w:numPr>
          <w:ilvl w:val="0"/>
          <w:numId w:val="74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Registered Power of Attorney</w:t>
      </w:r>
    </w:p>
    <w:p w:rsidR="001E296C" w:rsidRDefault="00750CC2" w:rsidP="00750CC2">
      <w:pPr>
        <w:numPr>
          <w:ilvl w:val="0"/>
          <w:numId w:val="745"/>
        </w:numPr>
        <w:rPr>
          <w:rFonts w:ascii="Times New Roman" w:eastAsia="Times New Roman" w:hAnsi="Times New Roman" w:cs="Times New Roman"/>
          <w:sz w:val="20"/>
          <w:szCs w:val="20"/>
        </w:rPr>
      </w:pPr>
      <w:r>
        <w:rPr>
          <w:rFonts w:ascii="Times New Roman" w:eastAsia="Times New Roman" w:hAnsi="Times New Roman" w:cs="Times New Roman"/>
          <w:sz w:val="20"/>
          <w:szCs w:val="20"/>
        </w:rPr>
        <w:t>Agency agreements</w:t>
      </w:r>
    </w:p>
    <w:p w:rsidR="001E296C" w:rsidRDefault="00750CC2" w:rsidP="00750CC2">
      <w:pPr>
        <w:numPr>
          <w:ilvl w:val="0"/>
          <w:numId w:val="74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Corporate authorization documents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20" w:name="_jasa7e2508fp" w:colFirst="0" w:colLast="0"/>
      <w:bookmarkEnd w:id="1620"/>
      <w:r>
        <w:rPr>
          <w:rFonts w:ascii="Times New Roman" w:eastAsia="Times New Roman" w:hAnsi="Times New Roman" w:cs="Times New Roman"/>
          <w:b/>
          <w:bCs/>
          <w:color w:val="000000"/>
          <w:sz w:val="20"/>
          <w:szCs w:val="20"/>
        </w:rPr>
        <w:t>Transaction Evidence</w:t>
      </w:r>
    </w:p>
    <w:p w:rsidR="001E296C" w:rsidRDefault="00750CC2" w:rsidP="00750CC2">
      <w:pPr>
        <w:numPr>
          <w:ilvl w:val="0"/>
          <w:numId w:val="60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Bank statements</w:t>
      </w:r>
    </w:p>
    <w:p w:rsidR="001E296C" w:rsidRDefault="00750CC2" w:rsidP="00750CC2">
      <w:pPr>
        <w:numPr>
          <w:ilvl w:val="0"/>
          <w:numId w:val="602"/>
        </w:numPr>
        <w:rPr>
          <w:rFonts w:ascii="Times New Roman" w:eastAsia="Times New Roman" w:hAnsi="Times New Roman" w:cs="Times New Roman"/>
          <w:sz w:val="20"/>
          <w:szCs w:val="20"/>
        </w:rPr>
      </w:pPr>
      <w:r>
        <w:rPr>
          <w:rFonts w:ascii="Times New Roman" w:eastAsia="Times New Roman" w:hAnsi="Times New Roman" w:cs="Times New Roman"/>
          <w:sz w:val="20"/>
          <w:szCs w:val="20"/>
        </w:rPr>
        <w:t>Wire transfer records</w:t>
      </w:r>
    </w:p>
    <w:p w:rsidR="001E296C" w:rsidRDefault="00750CC2" w:rsidP="00750CC2">
      <w:pPr>
        <w:numPr>
          <w:ilvl w:val="0"/>
          <w:numId w:val="60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Cheques</w:t>
      </w:r>
    </w:p>
    <w:p w:rsidR="001E296C" w:rsidRDefault="00750CC2" w:rsidP="00750CC2">
      <w:pPr>
        <w:numPr>
          <w:ilvl w:val="0"/>
          <w:numId w:val="60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Payment instructions</w:t>
      </w:r>
    </w:p>
    <w:p w:rsidR="001E296C" w:rsidRDefault="00750CC2" w:rsidP="00750CC2">
      <w:pPr>
        <w:numPr>
          <w:ilvl w:val="0"/>
          <w:numId w:val="602"/>
        </w:numPr>
        <w:rPr>
          <w:rFonts w:ascii="Times New Roman" w:eastAsia="Times New Roman" w:hAnsi="Times New Roman" w:cs="Times New Roman"/>
          <w:sz w:val="20"/>
          <w:szCs w:val="20"/>
        </w:rPr>
      </w:pPr>
      <w:r>
        <w:rPr>
          <w:rFonts w:ascii="Times New Roman" w:eastAsia="Times New Roman" w:hAnsi="Times New Roman" w:cs="Times New Roman"/>
          <w:sz w:val="20"/>
          <w:szCs w:val="20"/>
        </w:rPr>
        <w:t>Land</w:t>
      </w:r>
      <w:r>
        <w:rPr>
          <w:rFonts w:ascii="Times New Roman" w:eastAsia="Times New Roman" w:hAnsi="Times New Roman" w:cs="Times New Roman"/>
          <w:sz w:val="20"/>
          <w:szCs w:val="20"/>
        </w:rPr>
        <w:t xml:space="preserve"> registry records</w:t>
      </w:r>
    </w:p>
    <w:p w:rsidR="001E296C" w:rsidRDefault="00750CC2" w:rsidP="00750CC2">
      <w:pPr>
        <w:numPr>
          <w:ilvl w:val="0"/>
          <w:numId w:val="60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Sale deeds</w:t>
      </w:r>
    </w:p>
    <w:p w:rsidR="001E296C" w:rsidRDefault="00750CC2" w:rsidP="00750CC2">
      <w:pPr>
        <w:numPr>
          <w:ilvl w:val="0"/>
          <w:numId w:val="602"/>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Transfer documents</w:t>
      </w:r>
    </w:p>
    <w:p w:rsidR="001E296C" w:rsidRDefault="00750CC2" w:rsidP="00750CC2">
      <w:pPr>
        <w:numPr>
          <w:ilvl w:val="0"/>
          <w:numId w:val="60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Corporate accounting records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5"/>
          <w:szCs w:val="25"/>
          <w:u w:val="single"/>
        </w:rPr>
        <w:lastRenderedPageBreak/>
        <w:t xml:space="preserve">vi)   Legal and administrative remedies      </w:t>
      </w: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5"/>
          <w:szCs w:val="25"/>
          <w:u w:val="single"/>
        </w:rPr>
        <w:br/>
      </w:r>
      <w:r>
        <w:rPr>
          <w:rFonts w:ascii="Times New Roman" w:eastAsia="Times New Roman" w:hAnsi="Times New Roman" w:cs="Times New Roman"/>
          <w:sz w:val="20"/>
          <w:szCs w:val="20"/>
        </w:rPr>
        <w:t>Available Remedies</w:t>
      </w:r>
    </w:p>
    <w:p w:rsidR="001E296C" w:rsidRDefault="00750CC2" w:rsidP="00750CC2">
      <w:pPr>
        <w:pStyle w:val="Heading2"/>
        <w:keepNext w:val="0"/>
        <w:keepLines w:val="0"/>
        <w:spacing w:after="80"/>
        <w:rPr>
          <w:rFonts w:ascii="Times New Roman" w:eastAsia="Times New Roman" w:hAnsi="Times New Roman" w:cs="Times New Roman"/>
          <w:sz w:val="20"/>
          <w:szCs w:val="20"/>
        </w:rPr>
      </w:pPr>
      <w:bookmarkStart w:id="1621" w:name="_g53z1oiki8tj" w:colFirst="0" w:colLast="0"/>
      <w:bookmarkEnd w:id="1621"/>
      <w:r>
        <w:rPr>
          <w:rFonts w:ascii="Times New Roman" w:eastAsia="Times New Roman" w:hAnsi="Times New Roman" w:cs="Times New Roman"/>
          <w:sz w:val="20"/>
          <w:szCs w:val="20"/>
        </w:rPr>
        <w:t>Scenario 1 — Basic Private Entrustment — Section 406 PPC</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1622" w:name="_wjd0gr35x9z6" w:colFirst="0" w:colLast="0"/>
      <w:bookmarkEnd w:id="1622"/>
      <w:r>
        <w:rPr>
          <w:rFonts w:ascii="Times New Roman" w:eastAsia="Times New Roman" w:hAnsi="Times New Roman" w:cs="Times New Roman"/>
          <w:color w:val="000000"/>
          <w:sz w:val="20"/>
          <w:szCs w:val="20"/>
        </w:rPr>
        <w:t>Criminal Remedies</w:t>
      </w:r>
    </w:p>
    <w:p w:rsidR="001E296C" w:rsidRDefault="00750CC2" w:rsidP="00750CC2">
      <w:pPr>
        <w:numPr>
          <w:ilvl w:val="0"/>
          <w:numId w:val="782"/>
        </w:numPr>
        <w:spacing w:before="240"/>
        <w:rPr>
          <w:sz w:val="20"/>
          <w:szCs w:val="20"/>
        </w:rPr>
      </w:pPr>
      <w:r>
        <w:rPr>
          <w:rFonts w:ascii="Times New Roman" w:eastAsia="Times New Roman" w:hAnsi="Times New Roman" w:cs="Times New Roman"/>
          <w:sz w:val="20"/>
          <w:szCs w:val="20"/>
        </w:rPr>
        <w:t>Registration of an FIR under Section 154 CrPC, where the statutory requirements are satisfied.</w:t>
      </w:r>
    </w:p>
    <w:p w:rsidR="001E296C" w:rsidRDefault="00750CC2" w:rsidP="00750CC2">
      <w:pPr>
        <w:numPr>
          <w:ilvl w:val="0"/>
          <w:numId w:val="782"/>
        </w:numPr>
        <w:rPr>
          <w:sz w:val="20"/>
          <w:szCs w:val="20"/>
        </w:rPr>
      </w:pPr>
      <w:r>
        <w:rPr>
          <w:rFonts w:ascii="Times New Roman" w:eastAsia="Times New Roman" w:hAnsi="Times New Roman" w:cs="Times New Roman"/>
          <w:sz w:val="20"/>
          <w:szCs w:val="20"/>
        </w:rPr>
        <w:t>Filing of a private criminal complaint under Section 200 CrPC, subject to the applicable legal procedure.</w:t>
      </w:r>
    </w:p>
    <w:p w:rsidR="001E296C" w:rsidRDefault="00750CC2" w:rsidP="00750CC2">
      <w:pPr>
        <w:numPr>
          <w:ilvl w:val="0"/>
          <w:numId w:val="782"/>
        </w:numPr>
        <w:rPr>
          <w:sz w:val="20"/>
          <w:szCs w:val="20"/>
        </w:rPr>
      </w:pPr>
      <w:r>
        <w:rPr>
          <w:rFonts w:ascii="Times New Roman" w:eastAsia="Times New Roman" w:hAnsi="Times New Roman" w:cs="Times New Roman"/>
          <w:sz w:val="20"/>
          <w:szCs w:val="20"/>
        </w:rPr>
        <w:t>Criminal prosecution under Section 406 PPC.</w:t>
      </w:r>
    </w:p>
    <w:p w:rsidR="001E296C" w:rsidRDefault="00750CC2" w:rsidP="00750CC2">
      <w:pPr>
        <w:numPr>
          <w:ilvl w:val="0"/>
          <w:numId w:val="7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Upon conviction, punishment as prescribed by Section 406 PPC.</w:t>
      </w:r>
    </w:p>
    <w:p w:rsidR="001E296C" w:rsidRDefault="00750CC2" w:rsidP="00750CC2">
      <w:pPr>
        <w:numPr>
          <w:ilvl w:val="0"/>
          <w:numId w:val="78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Appropriate orders concerning property under the relevant provisions of the CrPC.</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1623" w:name="_c7qlwad6w2a" w:colFirst="0" w:colLast="0"/>
      <w:bookmarkEnd w:id="1623"/>
      <w:r>
        <w:rPr>
          <w:rFonts w:ascii="Times New Roman" w:eastAsia="Times New Roman" w:hAnsi="Times New Roman" w:cs="Times New Roman"/>
          <w:color w:val="000000"/>
          <w:sz w:val="20"/>
          <w:szCs w:val="20"/>
        </w:rPr>
        <w:t>Civil Remedies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 circumstances:</w:t>
      </w:r>
    </w:p>
    <w:p w:rsidR="001E296C" w:rsidRDefault="00750CC2" w:rsidP="00750CC2">
      <w:pPr>
        <w:numPr>
          <w:ilvl w:val="0"/>
          <w:numId w:val="34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Suit for recovery of money.</w:t>
      </w:r>
    </w:p>
    <w:p w:rsidR="001E296C" w:rsidRDefault="00750CC2" w:rsidP="00750CC2">
      <w:pPr>
        <w:numPr>
          <w:ilvl w:val="0"/>
          <w:numId w:val="34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Suit for recovery of specific movab</w:t>
      </w:r>
      <w:r>
        <w:rPr>
          <w:rFonts w:ascii="Times New Roman" w:eastAsia="Times New Roman" w:hAnsi="Times New Roman" w:cs="Times New Roman"/>
          <w:sz w:val="20"/>
          <w:szCs w:val="20"/>
        </w:rPr>
        <w:t>le property.</w:t>
      </w:r>
    </w:p>
    <w:p w:rsidR="001E296C" w:rsidRDefault="00750CC2" w:rsidP="00750CC2">
      <w:pPr>
        <w:numPr>
          <w:ilvl w:val="0"/>
          <w:numId w:val="34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Suit for damages.</w:t>
      </w:r>
    </w:p>
    <w:p w:rsidR="001E296C" w:rsidRDefault="00750CC2" w:rsidP="00750CC2">
      <w:pPr>
        <w:numPr>
          <w:ilvl w:val="0"/>
          <w:numId w:val="348"/>
        </w:numPr>
        <w:spacing w:after="240"/>
        <w:rPr>
          <w:sz w:val="20"/>
          <w:szCs w:val="20"/>
        </w:rPr>
      </w:pPr>
      <w:r>
        <w:rPr>
          <w:rFonts w:ascii="Times New Roman" w:eastAsia="Times New Roman" w:hAnsi="Times New Roman" w:cs="Times New Roman"/>
          <w:sz w:val="20"/>
          <w:szCs w:val="20"/>
        </w:rPr>
        <w:t>Appropriate relief under the Specific Relief Act, 1877, where applicable.</w:t>
      </w:r>
    </w:p>
    <w:p w:rsidR="001E296C" w:rsidRDefault="00750CC2" w:rsidP="00750CC2">
      <w:pPr>
        <w:pStyle w:val="Heading2"/>
        <w:keepNext w:val="0"/>
        <w:keepLines w:val="0"/>
        <w:spacing w:after="80"/>
        <w:rPr>
          <w:rFonts w:ascii="Times New Roman" w:eastAsia="Times New Roman" w:hAnsi="Times New Roman" w:cs="Times New Roman"/>
          <w:sz w:val="20"/>
          <w:szCs w:val="20"/>
        </w:rPr>
      </w:pPr>
      <w:bookmarkStart w:id="1624" w:name="_r832hfwtuwce" w:colFirst="0" w:colLast="0"/>
      <w:bookmarkEnd w:id="1624"/>
      <w:r>
        <w:rPr>
          <w:rFonts w:ascii="Times New Roman" w:eastAsia="Times New Roman" w:hAnsi="Times New Roman" w:cs="Times New Roman"/>
          <w:sz w:val="20"/>
          <w:szCs w:val="20"/>
        </w:rPr>
        <w:t>Scenario 2 — Carrier / Warehouse — Section 407 PPC</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1625" w:name="_19msghqfwhx7" w:colFirst="0" w:colLast="0"/>
      <w:bookmarkEnd w:id="1625"/>
      <w:r>
        <w:rPr>
          <w:rFonts w:ascii="Times New Roman" w:eastAsia="Times New Roman" w:hAnsi="Times New Roman" w:cs="Times New Roman"/>
          <w:color w:val="000000"/>
          <w:sz w:val="20"/>
          <w:szCs w:val="20"/>
        </w:rPr>
        <w:t>Criminal Remedies</w:t>
      </w:r>
    </w:p>
    <w:p w:rsidR="001E296C" w:rsidRDefault="00750CC2" w:rsidP="00750CC2">
      <w:pPr>
        <w:numPr>
          <w:ilvl w:val="0"/>
          <w:numId w:val="66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Registration of an FIR where the offence is cognizable and the statutory requireme</w:t>
      </w:r>
      <w:r>
        <w:rPr>
          <w:rFonts w:ascii="Times New Roman" w:eastAsia="Times New Roman" w:hAnsi="Times New Roman" w:cs="Times New Roman"/>
          <w:sz w:val="20"/>
          <w:szCs w:val="20"/>
        </w:rPr>
        <w:t>nts are fulfilled.</w:t>
      </w:r>
    </w:p>
    <w:p w:rsidR="001E296C" w:rsidRDefault="00750CC2" w:rsidP="00750CC2">
      <w:pPr>
        <w:numPr>
          <w:ilvl w:val="0"/>
          <w:numId w:val="668"/>
        </w:numPr>
        <w:rPr>
          <w:sz w:val="20"/>
          <w:szCs w:val="20"/>
        </w:rPr>
      </w:pPr>
      <w:r>
        <w:rPr>
          <w:rFonts w:ascii="Times New Roman" w:eastAsia="Times New Roman" w:hAnsi="Times New Roman" w:cs="Times New Roman"/>
          <w:sz w:val="20"/>
          <w:szCs w:val="20"/>
        </w:rPr>
        <w:t>Criminal prosecution under Section 407 PPC.</w:t>
      </w:r>
    </w:p>
    <w:p w:rsidR="001E296C" w:rsidRDefault="00750CC2" w:rsidP="00750CC2">
      <w:pPr>
        <w:numPr>
          <w:ilvl w:val="0"/>
          <w:numId w:val="668"/>
        </w:numPr>
        <w:rPr>
          <w:rFonts w:ascii="Times New Roman" w:eastAsia="Times New Roman" w:hAnsi="Times New Roman" w:cs="Times New Roman"/>
          <w:sz w:val="20"/>
          <w:szCs w:val="20"/>
        </w:rPr>
      </w:pPr>
      <w:r>
        <w:rPr>
          <w:rFonts w:ascii="Times New Roman" w:eastAsia="Times New Roman" w:hAnsi="Times New Roman" w:cs="Times New Roman"/>
          <w:sz w:val="20"/>
          <w:szCs w:val="20"/>
        </w:rPr>
        <w:t>Lawful seizure or recovery of relevant property under the CrPC.</w:t>
      </w:r>
    </w:p>
    <w:p w:rsidR="001E296C" w:rsidRDefault="00750CC2" w:rsidP="00750CC2">
      <w:pPr>
        <w:numPr>
          <w:ilvl w:val="0"/>
          <w:numId w:val="66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Punishment upon conviction as prescribed by Section 407 PPC.</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1626" w:name="_ke8emtzf5fa5" w:colFirst="0" w:colLast="0"/>
      <w:bookmarkEnd w:id="1626"/>
      <w:r>
        <w:rPr>
          <w:rFonts w:ascii="Times New Roman" w:eastAsia="Times New Roman" w:hAnsi="Times New Roman" w:cs="Times New Roman"/>
          <w:color w:val="000000"/>
          <w:sz w:val="20"/>
          <w:szCs w:val="20"/>
        </w:rPr>
        <w:t>Civil Remedies</w:t>
      </w:r>
    </w:p>
    <w:p w:rsidR="001E296C" w:rsidRDefault="00750CC2" w:rsidP="00750CC2">
      <w:pPr>
        <w:numPr>
          <w:ilvl w:val="0"/>
          <w:numId w:val="72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Claim for damages arising from breach of the carriage</w:t>
      </w:r>
      <w:r>
        <w:rPr>
          <w:rFonts w:ascii="Times New Roman" w:eastAsia="Times New Roman" w:hAnsi="Times New Roman" w:cs="Times New Roman"/>
          <w:sz w:val="20"/>
          <w:szCs w:val="20"/>
        </w:rPr>
        <w:t xml:space="preserve"> or storage arrangement.</w:t>
      </w:r>
    </w:p>
    <w:p w:rsidR="001E296C" w:rsidRDefault="00750CC2" w:rsidP="00750CC2">
      <w:pPr>
        <w:numPr>
          <w:ilvl w:val="0"/>
          <w:numId w:val="72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of the value of the goods.</w:t>
      </w:r>
    </w:p>
    <w:p w:rsidR="001E296C" w:rsidRDefault="00750CC2" w:rsidP="00750CC2">
      <w:pPr>
        <w:numPr>
          <w:ilvl w:val="0"/>
          <w:numId w:val="72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contractual or commercial remedies under applicable law.</w:t>
      </w:r>
    </w:p>
    <w:p w:rsidR="001E296C" w:rsidRDefault="00750CC2" w:rsidP="00750CC2">
      <w:pPr>
        <w:pStyle w:val="Heading2"/>
        <w:keepNext w:val="0"/>
        <w:keepLines w:val="0"/>
        <w:spacing w:after="80"/>
        <w:rPr>
          <w:rFonts w:ascii="Times New Roman" w:eastAsia="Times New Roman" w:hAnsi="Times New Roman" w:cs="Times New Roman"/>
          <w:sz w:val="20"/>
          <w:szCs w:val="20"/>
        </w:rPr>
      </w:pPr>
      <w:bookmarkStart w:id="1627" w:name="_42ycfnuhssng" w:colFirst="0" w:colLast="0"/>
      <w:bookmarkEnd w:id="1627"/>
      <w:r>
        <w:rPr>
          <w:rFonts w:ascii="Times New Roman" w:eastAsia="Times New Roman" w:hAnsi="Times New Roman" w:cs="Times New Roman"/>
          <w:sz w:val="20"/>
          <w:szCs w:val="20"/>
        </w:rPr>
        <w:t>Scenario 3 — Clerk / Servant — Section 408 PPC</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1628" w:name="_bwjihh6hvlgo" w:colFirst="0" w:colLast="0"/>
      <w:bookmarkEnd w:id="1628"/>
      <w:r>
        <w:rPr>
          <w:rFonts w:ascii="Times New Roman" w:eastAsia="Times New Roman" w:hAnsi="Times New Roman" w:cs="Times New Roman"/>
          <w:color w:val="000000"/>
          <w:sz w:val="20"/>
          <w:szCs w:val="20"/>
        </w:rPr>
        <w:t>Criminal Remedies</w:t>
      </w:r>
    </w:p>
    <w:p w:rsidR="001E296C" w:rsidRDefault="00750CC2" w:rsidP="00750CC2">
      <w:pPr>
        <w:numPr>
          <w:ilvl w:val="0"/>
          <w:numId w:val="78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Registration of an FIR under the applicable criminal procedure.</w:t>
      </w:r>
    </w:p>
    <w:p w:rsidR="001E296C" w:rsidRDefault="00750CC2" w:rsidP="00750CC2">
      <w:pPr>
        <w:numPr>
          <w:ilvl w:val="0"/>
          <w:numId w:val="780"/>
        </w:numPr>
        <w:rPr>
          <w:sz w:val="20"/>
          <w:szCs w:val="20"/>
        </w:rPr>
      </w:pPr>
      <w:r>
        <w:rPr>
          <w:rFonts w:ascii="Times New Roman" w:eastAsia="Times New Roman" w:hAnsi="Times New Roman" w:cs="Times New Roman"/>
          <w:sz w:val="20"/>
          <w:szCs w:val="20"/>
        </w:rPr>
        <w:t>Prosecution under Section 408 PPC.</w:t>
      </w:r>
    </w:p>
    <w:p w:rsidR="001E296C" w:rsidRDefault="00750CC2" w:rsidP="00750CC2">
      <w:pPr>
        <w:numPr>
          <w:ilvl w:val="0"/>
          <w:numId w:val="780"/>
        </w:numPr>
        <w:rPr>
          <w:rFonts w:ascii="Times New Roman" w:eastAsia="Times New Roman" w:hAnsi="Times New Roman" w:cs="Times New Roman"/>
          <w:sz w:val="20"/>
          <w:szCs w:val="20"/>
        </w:rPr>
      </w:pPr>
      <w:r>
        <w:rPr>
          <w:rFonts w:ascii="Times New Roman" w:eastAsia="Times New Roman" w:hAnsi="Times New Roman" w:cs="Times New Roman"/>
          <w:sz w:val="20"/>
          <w:szCs w:val="20"/>
        </w:rPr>
        <w:t>Lawful seizure and preservation of relevant property, documents, and financial records.</w:t>
      </w:r>
    </w:p>
    <w:p w:rsidR="001E296C" w:rsidRDefault="00750CC2" w:rsidP="00750CC2">
      <w:pPr>
        <w:numPr>
          <w:ilvl w:val="0"/>
          <w:numId w:val="78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Recovery-related orders concerning property produced before the court, where legally available.</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1629" w:name="_efe9u9v8bd57" w:colFirst="0" w:colLast="0"/>
      <w:bookmarkEnd w:id="1629"/>
      <w:r>
        <w:rPr>
          <w:rFonts w:ascii="Times New Roman" w:eastAsia="Times New Roman" w:hAnsi="Times New Roman" w:cs="Times New Roman"/>
          <w:color w:val="000000"/>
          <w:sz w:val="20"/>
          <w:szCs w:val="20"/>
        </w:rPr>
        <w:lastRenderedPageBreak/>
        <w:t>Civil and Employment Remedies</w:t>
      </w:r>
    </w:p>
    <w:p w:rsidR="001E296C" w:rsidRDefault="00750CC2" w:rsidP="00750CC2">
      <w:pPr>
        <w:numPr>
          <w:ilvl w:val="0"/>
          <w:numId w:val="19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Civil r</w:t>
      </w:r>
      <w:r>
        <w:rPr>
          <w:rFonts w:ascii="Times New Roman" w:eastAsia="Times New Roman" w:hAnsi="Times New Roman" w:cs="Times New Roman"/>
          <w:sz w:val="20"/>
          <w:szCs w:val="20"/>
        </w:rPr>
        <w:t>ecovery proceedings.</w:t>
      </w:r>
    </w:p>
    <w:p w:rsidR="001E296C" w:rsidRDefault="00750CC2" w:rsidP="00750CC2">
      <w:pPr>
        <w:numPr>
          <w:ilvl w:val="0"/>
          <w:numId w:val="192"/>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of misappropriated funds.</w:t>
      </w:r>
    </w:p>
    <w:p w:rsidR="001E296C" w:rsidRDefault="00750CC2" w:rsidP="00750CC2">
      <w:pPr>
        <w:numPr>
          <w:ilvl w:val="0"/>
          <w:numId w:val="192"/>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Internal disciplinary proceedings.</w:t>
      </w:r>
    </w:p>
    <w:p w:rsidR="001E296C" w:rsidRDefault="00750CC2" w:rsidP="00750CC2">
      <w:pPr>
        <w:numPr>
          <w:ilvl w:val="0"/>
          <w:numId w:val="19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Suspension or termination in accordance with applicable employment law and contractual terms.</w:t>
      </w:r>
    </w:p>
    <w:p w:rsidR="001E296C" w:rsidRDefault="00750CC2" w:rsidP="00750CC2">
      <w:pPr>
        <w:numPr>
          <w:ilvl w:val="0"/>
          <w:numId w:val="19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audit and financial investigation.</w:t>
      </w:r>
    </w:p>
    <w:p w:rsidR="001E296C" w:rsidRDefault="00750CC2" w:rsidP="00750CC2">
      <w:pPr>
        <w:pStyle w:val="Heading2"/>
        <w:keepNext w:val="0"/>
        <w:keepLines w:val="0"/>
        <w:spacing w:after="80"/>
        <w:rPr>
          <w:rFonts w:ascii="Times New Roman" w:eastAsia="Times New Roman" w:hAnsi="Times New Roman" w:cs="Times New Roman"/>
          <w:sz w:val="20"/>
          <w:szCs w:val="20"/>
        </w:rPr>
      </w:pPr>
      <w:bookmarkStart w:id="1630" w:name="_alf4j4ixpchi" w:colFirst="0" w:colLast="0"/>
      <w:bookmarkEnd w:id="1630"/>
      <w:r>
        <w:rPr>
          <w:rFonts w:ascii="Times New Roman" w:eastAsia="Times New Roman" w:hAnsi="Times New Roman" w:cs="Times New Roman"/>
          <w:sz w:val="20"/>
          <w:szCs w:val="20"/>
        </w:rPr>
        <w:t>Scenario 4 — Public Servant</w:t>
      </w:r>
      <w:r>
        <w:rPr>
          <w:rFonts w:ascii="Times New Roman" w:eastAsia="Times New Roman" w:hAnsi="Times New Roman" w:cs="Times New Roman"/>
          <w:sz w:val="20"/>
          <w:szCs w:val="20"/>
        </w:rPr>
        <w:t xml:space="preserve"> / Banker / Agent — Section 409 PPC</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1631" w:name="_e8t6udwagd8k" w:colFirst="0" w:colLast="0"/>
      <w:bookmarkEnd w:id="1631"/>
      <w:r>
        <w:rPr>
          <w:rFonts w:ascii="Times New Roman" w:eastAsia="Times New Roman" w:hAnsi="Times New Roman" w:cs="Times New Roman"/>
          <w:color w:val="000000"/>
          <w:sz w:val="20"/>
          <w:szCs w:val="20"/>
        </w:rPr>
        <w:t>Criminal Remedies</w:t>
      </w:r>
    </w:p>
    <w:p w:rsidR="001E296C" w:rsidRDefault="00750CC2" w:rsidP="00750CC2">
      <w:pPr>
        <w:numPr>
          <w:ilvl w:val="0"/>
          <w:numId w:val="45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Proceedings before the competent investigating and prosecuting authority.</w:t>
      </w:r>
    </w:p>
    <w:p w:rsidR="001E296C" w:rsidRDefault="00750CC2" w:rsidP="00750CC2">
      <w:pPr>
        <w:numPr>
          <w:ilvl w:val="0"/>
          <w:numId w:val="456"/>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Referral to the Anti-Corruption Establishment where the matter falls within its jurisdiction.</w:t>
      </w:r>
    </w:p>
    <w:p w:rsidR="001E296C" w:rsidRDefault="00750CC2" w:rsidP="00750CC2">
      <w:pPr>
        <w:numPr>
          <w:ilvl w:val="0"/>
          <w:numId w:val="456"/>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Referral to FIA where the offence falls within FIA jurisdiction.</w:t>
      </w:r>
    </w:p>
    <w:p w:rsidR="001E296C" w:rsidRDefault="00750CC2" w:rsidP="00750CC2">
      <w:pPr>
        <w:numPr>
          <w:ilvl w:val="0"/>
          <w:numId w:val="456"/>
        </w:numPr>
        <w:rPr>
          <w:sz w:val="20"/>
          <w:szCs w:val="20"/>
        </w:rPr>
      </w:pPr>
      <w:r>
        <w:rPr>
          <w:rFonts w:ascii="Times New Roman" w:eastAsia="Times New Roman" w:hAnsi="Times New Roman" w:cs="Times New Roman"/>
          <w:sz w:val="20"/>
          <w:szCs w:val="20"/>
        </w:rPr>
        <w:t>Criminal prosecution under Section 409 PPC.</w:t>
      </w:r>
    </w:p>
    <w:p w:rsidR="001E296C" w:rsidRDefault="00750CC2" w:rsidP="00750CC2">
      <w:pPr>
        <w:numPr>
          <w:ilvl w:val="0"/>
          <w:numId w:val="45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Lawful freezing, seizure, or attachment of assets where authorized by the applicable legislation and judicial orders.</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1632" w:name="_5opzqnbs0tl" w:colFirst="0" w:colLast="0"/>
      <w:bookmarkEnd w:id="1632"/>
      <w:r>
        <w:rPr>
          <w:rFonts w:ascii="Times New Roman" w:eastAsia="Times New Roman" w:hAnsi="Times New Roman" w:cs="Times New Roman"/>
          <w:color w:val="000000"/>
          <w:sz w:val="20"/>
          <w:szCs w:val="20"/>
        </w:rPr>
        <w:t>Administrative / Regulatory R</w:t>
      </w:r>
      <w:r>
        <w:rPr>
          <w:rFonts w:ascii="Times New Roman" w:eastAsia="Times New Roman" w:hAnsi="Times New Roman" w:cs="Times New Roman"/>
          <w:color w:val="000000"/>
          <w:sz w:val="20"/>
          <w:szCs w:val="20"/>
        </w:rPr>
        <w:t>emedies</w:t>
      </w:r>
    </w:p>
    <w:p w:rsidR="001E296C" w:rsidRDefault="00750CC2" w:rsidP="00750CC2">
      <w:pPr>
        <w:numPr>
          <w:ilvl w:val="0"/>
          <w:numId w:val="24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Departmental proceedings against public servants.</w:t>
      </w:r>
    </w:p>
    <w:p w:rsidR="001E296C" w:rsidRDefault="00750CC2" w:rsidP="00750CC2">
      <w:pPr>
        <w:numPr>
          <w:ilvl w:val="0"/>
          <w:numId w:val="243"/>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Suspension or other administrative action in accordance with applicable service rules.</w:t>
      </w:r>
    </w:p>
    <w:p w:rsidR="001E296C" w:rsidRDefault="00750CC2" w:rsidP="00750CC2">
      <w:pPr>
        <w:numPr>
          <w:ilvl w:val="0"/>
          <w:numId w:val="24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Regulatory proceedings against relevant financial or corporate entities where authorized by law.</w:t>
      </w:r>
    </w:p>
    <w:p w:rsidR="001E296C" w:rsidRDefault="00750CC2" w:rsidP="00750CC2">
      <w:pPr>
        <w:pStyle w:val="Heading2"/>
        <w:keepNext w:val="0"/>
        <w:keepLines w:val="0"/>
        <w:spacing w:after="80"/>
        <w:rPr>
          <w:rFonts w:ascii="Times New Roman" w:eastAsia="Times New Roman" w:hAnsi="Times New Roman" w:cs="Times New Roman"/>
          <w:sz w:val="20"/>
          <w:szCs w:val="20"/>
        </w:rPr>
      </w:pPr>
      <w:bookmarkStart w:id="1633" w:name="_kac09ikngovj" w:colFirst="0" w:colLast="0"/>
      <w:bookmarkEnd w:id="1633"/>
      <w:r>
        <w:rPr>
          <w:rFonts w:ascii="Times New Roman" w:eastAsia="Times New Roman" w:hAnsi="Times New Roman" w:cs="Times New Roman"/>
          <w:sz w:val="20"/>
          <w:szCs w:val="20"/>
        </w:rPr>
        <w:t>Scenario 5 — Corporate Funds / Power of Attorney</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1634" w:name="_hb57ijhrbcb9" w:colFirst="0" w:colLast="0"/>
      <w:bookmarkEnd w:id="1634"/>
      <w:r>
        <w:rPr>
          <w:rFonts w:ascii="Times New Roman" w:eastAsia="Times New Roman" w:hAnsi="Times New Roman" w:cs="Times New Roman"/>
          <w:color w:val="000000"/>
          <w:sz w:val="20"/>
          <w:szCs w:val="20"/>
        </w:rPr>
        <w:t>Criminal Remedies</w:t>
      </w:r>
    </w:p>
    <w:p w:rsidR="001E296C" w:rsidRDefault="00750CC2" w:rsidP="00750CC2">
      <w:pPr>
        <w:numPr>
          <w:ilvl w:val="0"/>
          <w:numId w:val="9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Registration of an FIR or institution of a private complaint, where legally maintainable.</w:t>
      </w:r>
    </w:p>
    <w:p w:rsidR="001E296C" w:rsidRDefault="00750CC2" w:rsidP="00750CC2">
      <w:pPr>
        <w:numPr>
          <w:ilvl w:val="0"/>
          <w:numId w:val="95"/>
        </w:numPr>
        <w:rPr>
          <w:sz w:val="20"/>
          <w:szCs w:val="20"/>
        </w:rPr>
      </w:pPr>
      <w:r>
        <w:rPr>
          <w:rFonts w:ascii="Times New Roman" w:eastAsia="Times New Roman" w:hAnsi="Times New Roman" w:cs="Times New Roman"/>
          <w:sz w:val="20"/>
          <w:szCs w:val="20"/>
        </w:rPr>
        <w:t>Prosecution under Sections 406 and/or 409 PPC, depending upon the facts and status of the accused.</w:t>
      </w:r>
    </w:p>
    <w:p w:rsidR="001E296C" w:rsidRDefault="00750CC2" w:rsidP="00750CC2">
      <w:pPr>
        <w:numPr>
          <w:ilvl w:val="0"/>
          <w:numId w:val="95"/>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 of corporate and financial transactions.</w:t>
      </w:r>
    </w:p>
    <w:p w:rsidR="001E296C" w:rsidRDefault="00750CC2" w:rsidP="00750CC2">
      <w:pPr>
        <w:numPr>
          <w:ilvl w:val="0"/>
          <w:numId w:val="9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Lawful recovery, seizure, or preservation of relevant property and records.</w:t>
      </w:r>
    </w:p>
    <w:p w:rsidR="001E296C" w:rsidRDefault="00750CC2" w:rsidP="00750CC2">
      <w:pPr>
        <w:pStyle w:val="Heading3"/>
        <w:keepNext w:val="0"/>
        <w:keepLines w:val="0"/>
        <w:spacing w:before="280"/>
        <w:rPr>
          <w:rFonts w:ascii="Times New Roman" w:eastAsia="Times New Roman" w:hAnsi="Times New Roman" w:cs="Times New Roman"/>
          <w:color w:val="000000"/>
          <w:sz w:val="20"/>
          <w:szCs w:val="20"/>
        </w:rPr>
      </w:pPr>
      <w:bookmarkStart w:id="1635" w:name="_hg3d2a8nrq4z" w:colFirst="0" w:colLast="0"/>
      <w:bookmarkEnd w:id="1635"/>
      <w:r>
        <w:rPr>
          <w:rFonts w:ascii="Times New Roman" w:eastAsia="Times New Roman" w:hAnsi="Times New Roman" w:cs="Times New Roman"/>
          <w:color w:val="000000"/>
          <w:sz w:val="20"/>
          <w:szCs w:val="20"/>
        </w:rPr>
        <w:t>Civil and Corporate Remedies</w:t>
      </w:r>
    </w:p>
    <w:p w:rsidR="001E296C" w:rsidRDefault="00750CC2" w:rsidP="00750CC2">
      <w:pPr>
        <w:numPr>
          <w:ilvl w:val="0"/>
          <w:numId w:val="31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Suit for declaration.</w:t>
      </w:r>
    </w:p>
    <w:p w:rsidR="001E296C" w:rsidRDefault="00750CC2" w:rsidP="00750CC2">
      <w:pPr>
        <w:numPr>
          <w:ilvl w:val="0"/>
          <w:numId w:val="31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Cancellation of an instrument or transaction where legally available.</w:t>
      </w:r>
    </w:p>
    <w:p w:rsidR="001E296C" w:rsidRDefault="00750CC2" w:rsidP="00750CC2">
      <w:pPr>
        <w:numPr>
          <w:ilvl w:val="0"/>
          <w:numId w:val="311"/>
        </w:numPr>
        <w:rPr>
          <w:sz w:val="20"/>
          <w:szCs w:val="20"/>
        </w:rPr>
      </w:pPr>
      <w:r>
        <w:rPr>
          <w:rFonts w:ascii="Times New Roman" w:eastAsia="Times New Roman" w:hAnsi="Times New Roman" w:cs="Times New Roman"/>
          <w:sz w:val="20"/>
          <w:szCs w:val="20"/>
        </w:rPr>
        <w:t>Appr</w:t>
      </w:r>
      <w:r>
        <w:rPr>
          <w:rFonts w:ascii="Times New Roman" w:eastAsia="Times New Roman" w:hAnsi="Times New Roman" w:cs="Times New Roman"/>
          <w:sz w:val="20"/>
          <w:szCs w:val="20"/>
        </w:rPr>
        <w:t>opriate relief concerning fraudulent or unauthorized sale deeds under the Specific Relief Act, 1877.</w:t>
      </w:r>
    </w:p>
    <w:p w:rsidR="001E296C" w:rsidRDefault="00750CC2" w:rsidP="00750CC2">
      <w:pPr>
        <w:numPr>
          <w:ilvl w:val="0"/>
          <w:numId w:val="31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Revocation or cancellation of a Power of Attorney where legally permissible.</w:t>
      </w:r>
    </w:p>
    <w:p w:rsidR="001E296C" w:rsidRDefault="00750CC2" w:rsidP="00750CC2">
      <w:pPr>
        <w:numPr>
          <w:ilvl w:val="0"/>
          <w:numId w:val="311"/>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audit and corporate investigation.</w:t>
      </w:r>
    </w:p>
    <w:p w:rsidR="001E296C" w:rsidRDefault="00750CC2" w:rsidP="00750CC2">
      <w:pPr>
        <w:numPr>
          <w:ilvl w:val="0"/>
          <w:numId w:val="311"/>
        </w:numPr>
        <w:rPr>
          <w:sz w:val="20"/>
          <w:szCs w:val="20"/>
        </w:rPr>
      </w:pPr>
      <w:r>
        <w:rPr>
          <w:rFonts w:ascii="Times New Roman" w:eastAsia="Times New Roman" w:hAnsi="Times New Roman" w:cs="Times New Roman"/>
          <w:sz w:val="20"/>
          <w:szCs w:val="20"/>
        </w:rPr>
        <w:t xml:space="preserve">Appropriate proceedings under the </w:t>
      </w:r>
      <w:r>
        <w:rPr>
          <w:rFonts w:ascii="Times New Roman" w:eastAsia="Times New Roman" w:hAnsi="Times New Roman" w:cs="Times New Roman"/>
          <w:sz w:val="20"/>
          <w:szCs w:val="20"/>
        </w:rPr>
        <w:t>Companies Act, 2017, including remedies relating to corporate misconduct, oppression, mismanagement, or unauthorized transactions, where the statutory requirements are satisfied.</w:t>
      </w:r>
    </w:p>
    <w:p w:rsidR="001E296C" w:rsidRDefault="00750CC2" w:rsidP="00750CC2">
      <w:pPr>
        <w:numPr>
          <w:ilvl w:val="0"/>
          <w:numId w:val="311"/>
        </w:numPr>
        <w:spacing w:after="240"/>
        <w:rPr>
          <w:sz w:val="20"/>
          <w:szCs w:val="20"/>
        </w:rPr>
      </w:pPr>
      <w:r>
        <w:rPr>
          <w:rFonts w:ascii="Times New Roman" w:eastAsia="Times New Roman" w:hAnsi="Times New Roman" w:cs="Times New Roman"/>
          <w:sz w:val="20"/>
          <w:szCs w:val="20"/>
        </w:rPr>
        <w:t>Other remedies available under the Partnership Act, 1932, where partnership p</w:t>
      </w:r>
      <w:r>
        <w:rPr>
          <w:rFonts w:ascii="Times New Roman" w:eastAsia="Times New Roman" w:hAnsi="Times New Roman" w:cs="Times New Roman"/>
          <w:sz w:val="20"/>
          <w:szCs w:val="20"/>
        </w:rPr>
        <w:t>roperty or affairs are involved.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lastRenderedPageBreak/>
        <w:t xml:space="preserve">vii)   Special scenarios   </w:t>
      </w: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0"/>
          <w:szCs w:val="20"/>
        </w:rPr>
        <w:t>Conditions and Scenarios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36" w:name="_afy8t2hks1tz" w:colFirst="0" w:colLast="0"/>
      <w:bookmarkEnd w:id="1636"/>
      <w:r>
        <w:rPr>
          <w:rFonts w:ascii="Times New Roman" w:eastAsia="Times New Roman" w:hAnsi="Times New Roman" w:cs="Times New Roman"/>
          <w:b/>
          <w:bCs/>
          <w:sz w:val="20"/>
          <w:szCs w:val="20"/>
        </w:rPr>
        <w:t>a)Essential Ingredients of Criminal Breach of Trust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Criminal breach of trust is principally defined under </w:t>
      </w:r>
      <w:r>
        <w:rPr>
          <w:rFonts w:ascii="Times New Roman" w:eastAsia="Times New Roman" w:hAnsi="Times New Roman" w:cs="Times New Roman"/>
          <w:b/>
          <w:bCs/>
          <w:sz w:val="20"/>
          <w:szCs w:val="20"/>
        </w:rPr>
        <w:t>Section 405 of the Pakistan Penal Code, 1860 (PPC)</w:t>
      </w:r>
      <w:r>
        <w:rPr>
          <w:rFonts w:ascii="Times New Roman" w:eastAsia="Times New Roman" w:hAnsi="Times New Roman" w:cs="Times New Roman"/>
          <w:sz w:val="20"/>
          <w:szCs w:val="20"/>
        </w:rPr>
        <w:t>. For criminal liability to arise, the prosecution must establish the essential ingredients of the offence, including:</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b)Entrustment or Dominion over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must have been entrusted with property or have acquired dominion over property belonging to another person. The entrustment may arise through an express agreement, contractual relationship, employment, agency, fiduciary relationship, or the cir</w:t>
      </w:r>
      <w:r>
        <w:rPr>
          <w:rFonts w:ascii="Times New Roman" w:eastAsia="Times New Roman" w:hAnsi="Times New Roman" w:cs="Times New Roman"/>
          <w:sz w:val="20"/>
          <w:szCs w:val="20"/>
        </w:rPr>
        <w:t>cumstances of the transaction.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37" w:name="_9f0ahondeksl" w:colFirst="0" w:colLast="0"/>
      <w:bookmarkEnd w:id="1637"/>
      <w:r>
        <w:rPr>
          <w:rFonts w:ascii="Times New Roman" w:eastAsia="Times New Roman" w:hAnsi="Times New Roman" w:cs="Times New Roman"/>
          <w:b/>
          <w:bCs/>
          <w:color w:val="000000"/>
          <w:sz w:val="20"/>
          <w:szCs w:val="20"/>
        </w:rPr>
        <w:t>c) Dishonest Intention (</w:t>
      </w:r>
      <w:r>
        <w:rPr>
          <w:rFonts w:ascii="Times New Roman" w:eastAsia="Times New Roman" w:hAnsi="Times New Roman" w:cs="Times New Roman"/>
          <w:b/>
          <w:bCs/>
          <w:i/>
          <w:iCs/>
          <w:color w:val="000000"/>
          <w:sz w:val="20"/>
          <w:szCs w:val="20"/>
        </w:rPr>
        <w:t>Mens Rea</w:t>
      </w:r>
      <w:r>
        <w:rPr>
          <w:rFonts w:ascii="Times New Roman" w:eastAsia="Times New Roman" w:hAnsi="Times New Roman" w:cs="Times New Roman"/>
          <w:b/>
          <w:bCs/>
          <w:color w:val="000000"/>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There must be a dishonest intention associated with the accused's subsequent conduct. Under </w:t>
      </w:r>
      <w:r>
        <w:rPr>
          <w:rFonts w:ascii="Times New Roman" w:eastAsia="Times New Roman" w:hAnsi="Times New Roman" w:cs="Times New Roman"/>
          <w:b/>
          <w:bCs/>
          <w:sz w:val="20"/>
          <w:szCs w:val="20"/>
        </w:rPr>
        <w:t>Section 24 PPC</w:t>
      </w:r>
      <w:r>
        <w:rPr>
          <w:rFonts w:ascii="Times New Roman" w:eastAsia="Times New Roman" w:hAnsi="Times New Roman" w:cs="Times New Roman"/>
          <w:sz w:val="20"/>
          <w:szCs w:val="20"/>
        </w:rPr>
        <w:t>, an act is done dishonestly where it is intended to cause wrongful gain to one perso</w:t>
      </w:r>
      <w:r>
        <w:rPr>
          <w:rFonts w:ascii="Times New Roman" w:eastAsia="Times New Roman" w:hAnsi="Times New Roman" w:cs="Times New Roman"/>
          <w:sz w:val="20"/>
          <w:szCs w:val="20"/>
        </w:rPr>
        <w:t>n or wrongful loss to another</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d)Dishonest Misappropriation, Conversion, or Disposal (</w:t>
      </w:r>
      <w:r>
        <w:rPr>
          <w:rFonts w:ascii="Times New Roman" w:eastAsia="Times New Roman" w:hAnsi="Times New Roman" w:cs="Times New Roman"/>
          <w:b/>
          <w:bCs/>
          <w:i/>
          <w:iCs/>
          <w:sz w:val="20"/>
          <w:szCs w:val="20"/>
        </w:rPr>
        <w:t>Actus Reus</w:t>
      </w:r>
      <w:r>
        <w:rPr>
          <w:rFonts w:ascii="Times New Roman" w:eastAsia="Times New Roman" w:hAnsi="Times New Roman" w:cs="Times New Roman"/>
          <w:b/>
          <w:bCs/>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must have dishonestly:</w:t>
      </w:r>
    </w:p>
    <w:p w:rsidR="001E296C" w:rsidRDefault="00750CC2" w:rsidP="00750CC2">
      <w:pPr>
        <w:numPr>
          <w:ilvl w:val="0"/>
          <w:numId w:val="76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Misappropriated or converted the entrusted property to his or her own use; or</w:t>
      </w:r>
    </w:p>
    <w:p w:rsidR="001E296C" w:rsidRDefault="00750CC2" w:rsidP="00750CC2">
      <w:pPr>
        <w:numPr>
          <w:ilvl w:val="0"/>
          <w:numId w:val="763"/>
        </w:numPr>
        <w:rPr>
          <w:rFonts w:ascii="Times New Roman" w:eastAsia="Times New Roman" w:hAnsi="Times New Roman" w:cs="Times New Roman"/>
          <w:sz w:val="20"/>
          <w:szCs w:val="20"/>
        </w:rPr>
      </w:pPr>
      <w:r>
        <w:rPr>
          <w:rFonts w:ascii="Times New Roman" w:eastAsia="Times New Roman" w:hAnsi="Times New Roman" w:cs="Times New Roman"/>
          <w:sz w:val="20"/>
          <w:szCs w:val="20"/>
        </w:rPr>
        <w:t>Used, disposed of, or dealt with the property</w:t>
      </w:r>
      <w:r>
        <w:rPr>
          <w:rFonts w:ascii="Times New Roman" w:eastAsia="Times New Roman" w:hAnsi="Times New Roman" w:cs="Times New Roman"/>
          <w:sz w:val="20"/>
          <w:szCs w:val="20"/>
        </w:rPr>
        <w:t xml:space="preserve"> in violation of a legal direction governing the manner in which the trust was to be discharged; or</w:t>
      </w:r>
    </w:p>
    <w:p w:rsidR="001E296C" w:rsidRDefault="00750CC2" w:rsidP="00750CC2">
      <w:pPr>
        <w:numPr>
          <w:ilvl w:val="0"/>
          <w:numId w:val="76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Violated an express or implied contractual arrangement concerning the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existence of entrustment alone is therefore insufficient; the prosecutio</w:t>
      </w:r>
      <w:r>
        <w:rPr>
          <w:rFonts w:ascii="Times New Roman" w:eastAsia="Times New Roman" w:hAnsi="Times New Roman" w:cs="Times New Roman"/>
          <w:sz w:val="20"/>
          <w:szCs w:val="20"/>
        </w:rPr>
        <w:t>n must also establish the requisite dishonest conduct.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38" w:name="_usto0346ntqz" w:colFirst="0" w:colLast="0"/>
      <w:bookmarkEnd w:id="1638"/>
      <w:r>
        <w:rPr>
          <w:rFonts w:ascii="Times New Roman" w:eastAsia="Times New Roman" w:hAnsi="Times New Roman" w:cs="Times New Roman"/>
          <w:b/>
          <w:bCs/>
          <w:sz w:val="20"/>
          <w:szCs w:val="20"/>
        </w:rPr>
        <w:t xml:space="preserve"> Scenario 1 — Basic Private Entrustment and Misappropriation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private individual entrusts cash, jewellery, a vehicle, documents, or other personal property to a friend, relative, acquaintance, or othe</w:t>
      </w:r>
      <w:r>
        <w:rPr>
          <w:rFonts w:ascii="Times New Roman" w:eastAsia="Times New Roman" w:hAnsi="Times New Roman" w:cs="Times New Roman"/>
          <w:sz w:val="20"/>
          <w:szCs w:val="20"/>
        </w:rPr>
        <w:t>r person for safekeeping, temporary custody, delivery, or a specified purpose.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recipient subsequently:</w:t>
      </w:r>
    </w:p>
    <w:p w:rsidR="001E296C" w:rsidRDefault="00750CC2" w:rsidP="00750CC2">
      <w:pPr>
        <w:numPr>
          <w:ilvl w:val="0"/>
          <w:numId w:val="7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Sells the property without authority;</w:t>
      </w:r>
    </w:p>
    <w:p w:rsidR="001E296C" w:rsidRDefault="00750CC2" w:rsidP="00750CC2">
      <w:pPr>
        <w:numPr>
          <w:ilvl w:val="0"/>
          <w:numId w:val="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Converts the property to personal use;</w:t>
      </w:r>
    </w:p>
    <w:p w:rsidR="001E296C" w:rsidRDefault="00750CC2" w:rsidP="00750CC2">
      <w:pPr>
        <w:numPr>
          <w:ilvl w:val="0"/>
          <w:numId w:val="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Uses the property contrary to the agreed purpose; or</w:t>
      </w:r>
    </w:p>
    <w:p w:rsidR="001E296C" w:rsidRDefault="00750CC2" w:rsidP="00750CC2">
      <w:pPr>
        <w:numPr>
          <w:ilvl w:val="0"/>
          <w:numId w:val="7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Dishonestly refuses to return or account for the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constitutes the basic form of criminal breach of trust where all statutory ingredients under Section 405 PPC are established.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39" w:name="_8ehaxit9xy0b" w:colFirst="0" w:colLast="0"/>
      <w:bookmarkEnd w:id="1639"/>
      <w:r>
        <w:rPr>
          <w:rFonts w:ascii="Times New Roman" w:eastAsia="Times New Roman" w:hAnsi="Times New Roman" w:cs="Times New Roman"/>
          <w:b/>
          <w:bCs/>
          <w:sz w:val="20"/>
          <w:szCs w:val="20"/>
        </w:rPr>
        <w:t xml:space="preserve"> Scenario 2 — Misappropriation by Carriers, Wharfingers, or Wareho</w:t>
      </w:r>
      <w:r>
        <w:rPr>
          <w:rFonts w:ascii="Times New Roman" w:eastAsia="Times New Roman" w:hAnsi="Times New Roman" w:cs="Times New Roman"/>
          <w:b/>
          <w:bCs/>
          <w:sz w:val="20"/>
          <w:szCs w:val="20"/>
        </w:rPr>
        <w:t>use-Keepers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 merchant, owner, or business entity entrusts goods, raw materials, cargo, or other commercial property to a carrier, wharfinger, transporter, cold-storage operator, or warehouse-keeper for transportation or storage.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breach of trust m</w:t>
      </w:r>
      <w:r>
        <w:rPr>
          <w:rFonts w:ascii="Times New Roman" w:eastAsia="Times New Roman" w:hAnsi="Times New Roman" w:cs="Times New Roman"/>
          <w:sz w:val="20"/>
          <w:szCs w:val="20"/>
        </w:rPr>
        <w:t>ay arise where the person entrusted with the property dishonestly:</w:t>
      </w:r>
    </w:p>
    <w:p w:rsidR="001E296C" w:rsidRDefault="00750CC2" w:rsidP="00750CC2">
      <w:pPr>
        <w:numPr>
          <w:ilvl w:val="0"/>
          <w:numId w:val="31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Diverts the goods;</w:t>
      </w:r>
    </w:p>
    <w:p w:rsidR="001E296C" w:rsidRDefault="00750CC2" w:rsidP="00750CC2">
      <w:pPr>
        <w:numPr>
          <w:ilvl w:val="0"/>
          <w:numId w:val="314"/>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Sells or disposes of the goods;</w:t>
      </w:r>
    </w:p>
    <w:p w:rsidR="001E296C" w:rsidRDefault="00750CC2" w:rsidP="00750CC2">
      <w:pPr>
        <w:numPr>
          <w:ilvl w:val="0"/>
          <w:numId w:val="31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Converts the goods for personal benefit; or</w:t>
      </w:r>
    </w:p>
    <w:p w:rsidR="001E296C" w:rsidRDefault="00750CC2" w:rsidP="00750CC2">
      <w:pPr>
        <w:numPr>
          <w:ilvl w:val="0"/>
          <w:numId w:val="31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Otherwise deals with the goods contrary to the terms of entrustment.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applicable substantive provision is </w:t>
      </w:r>
      <w:r>
        <w:rPr>
          <w:rFonts w:ascii="Times New Roman" w:eastAsia="Times New Roman" w:hAnsi="Times New Roman" w:cs="Times New Roman"/>
          <w:b/>
          <w:bCs/>
          <w:sz w:val="20"/>
          <w:szCs w:val="20"/>
        </w:rPr>
        <w:t>Section 407 PPC</w:t>
      </w:r>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Scenario  — Misappropriation by Clerks, Servants, or Employees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employee, clerk, cashier, accountant, sales manager, or domestic servant receives or exercises control over money, inventory, mercha</w:t>
      </w:r>
      <w:r>
        <w:rPr>
          <w:rFonts w:ascii="Times New Roman" w:eastAsia="Times New Roman" w:hAnsi="Times New Roman" w:cs="Times New Roman"/>
          <w:sz w:val="20"/>
          <w:szCs w:val="20"/>
        </w:rPr>
        <w:t>ndise, or other property belonging to an employer in the course of employment.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offence may arise where the employee dishonestly:</w:t>
      </w:r>
    </w:p>
    <w:p w:rsidR="001E296C" w:rsidRDefault="00750CC2" w:rsidP="00750CC2">
      <w:pPr>
        <w:numPr>
          <w:ilvl w:val="0"/>
          <w:numId w:val="16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Diverts company funds;</w:t>
      </w:r>
    </w:p>
    <w:p w:rsidR="001E296C" w:rsidRDefault="00750CC2" w:rsidP="00750CC2">
      <w:pPr>
        <w:numPr>
          <w:ilvl w:val="0"/>
          <w:numId w:val="167"/>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Deposits collections into a personal account;</w:t>
      </w:r>
    </w:p>
    <w:p w:rsidR="001E296C" w:rsidRDefault="00750CC2" w:rsidP="00750CC2">
      <w:pPr>
        <w:numPr>
          <w:ilvl w:val="0"/>
          <w:numId w:val="167"/>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Removes company inventory;</w:t>
      </w:r>
    </w:p>
    <w:p w:rsidR="001E296C" w:rsidRDefault="00750CC2" w:rsidP="00750CC2">
      <w:pPr>
        <w:numPr>
          <w:ilvl w:val="0"/>
          <w:numId w:val="167"/>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Falsifies or manipulates re</w:t>
      </w:r>
      <w:r>
        <w:rPr>
          <w:rFonts w:ascii="Times New Roman" w:eastAsia="Times New Roman" w:hAnsi="Times New Roman" w:cs="Times New Roman"/>
          <w:sz w:val="20"/>
          <w:szCs w:val="20"/>
        </w:rPr>
        <w:t>cords to conceal the misappropriation; or</w:t>
      </w:r>
    </w:p>
    <w:p w:rsidR="001E296C" w:rsidRDefault="00750CC2" w:rsidP="00750CC2">
      <w:pPr>
        <w:numPr>
          <w:ilvl w:val="0"/>
          <w:numId w:val="16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Converts entrusted property for personal benefit.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statutory requirements are satisfied, </w:t>
      </w:r>
      <w:r>
        <w:rPr>
          <w:rFonts w:ascii="Times New Roman" w:eastAsia="Times New Roman" w:hAnsi="Times New Roman" w:cs="Times New Roman"/>
          <w:b/>
          <w:bCs/>
          <w:sz w:val="20"/>
          <w:szCs w:val="20"/>
        </w:rPr>
        <w:t>Section 408 PPC</w:t>
      </w:r>
      <w:r>
        <w:rPr>
          <w:rFonts w:ascii="Times New Roman" w:eastAsia="Times New Roman" w:hAnsi="Times New Roman" w:cs="Times New Roman"/>
          <w:sz w:val="20"/>
          <w:szCs w:val="20"/>
        </w:rPr>
        <w:t xml:space="preserve"> applies.</w:t>
      </w:r>
    </w:p>
    <w:p w:rsidR="001E296C" w:rsidRDefault="001E296C" w:rsidP="00750CC2">
      <w:pPr>
        <w:rPr>
          <w:rFonts w:ascii="Times New Roman" w:eastAsia="Times New Roman" w:hAnsi="Times New Roman" w:cs="Times New Roman"/>
          <w:sz w:val="20"/>
          <w:szCs w:val="20"/>
        </w:rPr>
      </w:pP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40" w:name="_d6i2wyw1269n" w:colFirst="0" w:colLast="0"/>
      <w:bookmarkEnd w:id="1640"/>
      <w:r>
        <w:rPr>
          <w:rFonts w:ascii="Times New Roman" w:eastAsia="Times New Roman" w:hAnsi="Times New Roman" w:cs="Times New Roman"/>
          <w:b/>
          <w:bCs/>
          <w:sz w:val="20"/>
          <w:szCs w:val="20"/>
        </w:rPr>
        <w:t xml:space="preserve"> Scenario 4 — Misappropriation by Public Servants, Bankers, Merchants, or Agents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scen</w:t>
      </w:r>
      <w:r>
        <w:rPr>
          <w:rFonts w:ascii="Times New Roman" w:eastAsia="Times New Roman" w:hAnsi="Times New Roman" w:cs="Times New Roman"/>
          <w:sz w:val="20"/>
          <w:szCs w:val="20"/>
        </w:rPr>
        <w:t>ario concerns persons who receive property or exercise dominion over property in a fiduciary, official, professional, or commercial capacity.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Examples include:</w:t>
      </w:r>
    </w:p>
    <w:p w:rsidR="001E296C" w:rsidRDefault="00750CC2" w:rsidP="00750CC2">
      <w:pPr>
        <w:numPr>
          <w:ilvl w:val="0"/>
          <w:numId w:val="15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Public servants handling government funds;</w:t>
      </w:r>
    </w:p>
    <w:p w:rsidR="001E296C" w:rsidRDefault="00750CC2" w:rsidP="00750CC2">
      <w:pPr>
        <w:numPr>
          <w:ilvl w:val="0"/>
          <w:numId w:val="151"/>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Bank officers handling customer or institutional fund</w:t>
      </w:r>
      <w:r>
        <w:rPr>
          <w:rFonts w:ascii="Times New Roman" w:eastAsia="Times New Roman" w:hAnsi="Times New Roman" w:cs="Times New Roman"/>
          <w:sz w:val="20"/>
          <w:szCs w:val="20"/>
        </w:rPr>
        <w:t>s;</w:t>
      </w:r>
    </w:p>
    <w:p w:rsidR="001E296C" w:rsidRDefault="00750CC2" w:rsidP="00750CC2">
      <w:pPr>
        <w:numPr>
          <w:ilvl w:val="0"/>
          <w:numId w:val="151"/>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Financial agents;</w:t>
      </w:r>
    </w:p>
    <w:p w:rsidR="001E296C" w:rsidRDefault="00750CC2" w:rsidP="00750CC2">
      <w:pPr>
        <w:numPr>
          <w:ilvl w:val="0"/>
          <w:numId w:val="15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Real-estate agents;</w:t>
      </w:r>
    </w:p>
    <w:p w:rsidR="001E296C" w:rsidRDefault="00750CC2" w:rsidP="00750CC2">
      <w:pPr>
        <w:numPr>
          <w:ilvl w:val="0"/>
          <w:numId w:val="15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Stockbrokers;</w:t>
      </w:r>
    </w:p>
    <w:p w:rsidR="001E296C" w:rsidRDefault="00750CC2" w:rsidP="00750CC2">
      <w:pPr>
        <w:numPr>
          <w:ilvl w:val="0"/>
          <w:numId w:val="15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Attorneys or agents acting under a Power of Attorney; and</w:t>
      </w:r>
    </w:p>
    <w:p w:rsidR="001E296C" w:rsidRDefault="00750CC2" w:rsidP="00750CC2">
      <w:pPr>
        <w:numPr>
          <w:ilvl w:val="0"/>
          <w:numId w:val="15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persons occupying a position of trust.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accused falls within the categories specified by law and the requirements of the offence are established, </w:t>
      </w:r>
      <w:r>
        <w:rPr>
          <w:rFonts w:ascii="Times New Roman" w:eastAsia="Times New Roman" w:hAnsi="Times New Roman" w:cs="Times New Roman"/>
          <w:b/>
          <w:bCs/>
          <w:sz w:val="20"/>
          <w:szCs w:val="20"/>
        </w:rPr>
        <w:t>Section 409 PPC</w:t>
      </w:r>
      <w:r>
        <w:rPr>
          <w:rFonts w:ascii="Times New Roman" w:eastAsia="Times New Roman" w:hAnsi="Times New Roman" w:cs="Times New Roman"/>
          <w:sz w:val="20"/>
          <w:szCs w:val="20"/>
        </w:rPr>
        <w:t xml:space="preserve"> may apply.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Additional legislation may become relevant depending upon the status of the accused and nature of the transaction, including anti-corruption and banking legislation.</w:t>
      </w: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 xml:space="preserve"> Scenario 5 — Misappropriation of Corporate Funds, Partnership Assets, or Property under P</w:t>
      </w:r>
      <w:r>
        <w:rPr>
          <w:rFonts w:ascii="Times New Roman" w:eastAsia="Times New Roman" w:hAnsi="Times New Roman" w:cs="Times New Roman"/>
          <w:b/>
          <w:bCs/>
          <w:sz w:val="20"/>
          <w:szCs w:val="20"/>
        </w:rPr>
        <w:t>ower of Attorney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scenario involves directors, partners, officers, attorneys, or authorized agents who exercise control over corporate, partnership, or principal-owned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Examples include:</w:t>
      </w:r>
    </w:p>
    <w:p w:rsidR="001E296C" w:rsidRDefault="00750CC2" w:rsidP="00750CC2">
      <w:pPr>
        <w:numPr>
          <w:ilvl w:val="0"/>
          <w:numId w:val="17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Transferring company funds into a personal account;</w:t>
      </w:r>
    </w:p>
    <w:p w:rsidR="001E296C" w:rsidRDefault="00750CC2" w:rsidP="00750CC2">
      <w:pPr>
        <w:numPr>
          <w:ilvl w:val="0"/>
          <w:numId w:val="1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Dive</w:t>
      </w:r>
      <w:r>
        <w:rPr>
          <w:rFonts w:ascii="Times New Roman" w:eastAsia="Times New Roman" w:hAnsi="Times New Roman" w:cs="Times New Roman"/>
          <w:sz w:val="20"/>
          <w:szCs w:val="20"/>
        </w:rPr>
        <w:t>rting investor or partnership funds;</w:t>
      </w:r>
    </w:p>
    <w:p w:rsidR="001E296C" w:rsidRDefault="00750CC2" w:rsidP="00750CC2">
      <w:pPr>
        <w:numPr>
          <w:ilvl w:val="0"/>
          <w:numId w:val="1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Selling corporate property without proper authority;</w:t>
      </w:r>
    </w:p>
    <w:p w:rsidR="001E296C" w:rsidRDefault="00750CC2" w:rsidP="00750CC2">
      <w:pPr>
        <w:numPr>
          <w:ilvl w:val="0"/>
          <w:numId w:val="1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Using company assets for personal purposes;</w:t>
      </w:r>
    </w:p>
    <w:p w:rsidR="001E296C" w:rsidRDefault="00750CC2" w:rsidP="00750CC2">
      <w:pPr>
        <w:numPr>
          <w:ilvl w:val="0"/>
          <w:numId w:val="1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Transferring property under an improperly exercised Power of Attorney; or</w:t>
      </w:r>
    </w:p>
    <w:p w:rsidR="001E296C" w:rsidRDefault="00750CC2" w:rsidP="00750CC2">
      <w:pPr>
        <w:numPr>
          <w:ilvl w:val="0"/>
          <w:numId w:val="17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Disposing of assets in breach of the authority g</w:t>
      </w:r>
      <w:r>
        <w:rPr>
          <w:rFonts w:ascii="Times New Roman" w:eastAsia="Times New Roman" w:hAnsi="Times New Roman" w:cs="Times New Roman"/>
          <w:sz w:val="20"/>
          <w:szCs w:val="20"/>
        </w:rPr>
        <w:t>ranted by the company, partnership, or principal.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Depending upon the facts and status of the accused, Sections </w:t>
      </w:r>
      <w:r>
        <w:rPr>
          <w:rFonts w:ascii="Times New Roman" w:eastAsia="Times New Roman" w:hAnsi="Times New Roman" w:cs="Times New Roman"/>
          <w:b/>
          <w:bCs/>
          <w:sz w:val="20"/>
          <w:szCs w:val="20"/>
        </w:rPr>
        <w:t>406 and/or 409 PPC</w:t>
      </w:r>
      <w:r>
        <w:rPr>
          <w:rFonts w:ascii="Times New Roman" w:eastAsia="Times New Roman" w:hAnsi="Times New Roman" w:cs="Times New Roman"/>
          <w:sz w:val="20"/>
          <w:szCs w:val="20"/>
        </w:rPr>
        <w:t>, together with relevant corporate or partnership legislation, may apply.</w:t>
      </w:r>
    </w:p>
    <w:p w:rsidR="001E296C" w:rsidRDefault="001E296C" w:rsidP="00750CC2">
      <w:pPr>
        <w:rPr>
          <w:rFonts w:ascii="Times New Roman" w:eastAsia="Times New Roman" w:hAnsi="Times New Roman" w:cs="Times New Roman"/>
          <w:sz w:val="20"/>
          <w:szCs w:val="20"/>
        </w:rPr>
      </w:pPr>
    </w:p>
    <w:p w:rsidR="001E296C" w:rsidRDefault="001E296C" w:rsidP="00750CC2">
      <w:pPr>
        <w:rPr>
          <w:rFonts w:ascii="Times New Roman" w:eastAsia="Times New Roman" w:hAnsi="Times New Roman" w:cs="Times New Roman"/>
          <w:sz w:val="20"/>
          <w:szCs w:val="20"/>
        </w:rPr>
      </w:pP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 xml:space="preserve">viii)  Users list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rPr>
        <w:t>Users: Primary and Seconda</w:t>
      </w:r>
      <w:r>
        <w:rPr>
          <w:rFonts w:ascii="Times New Roman" w:eastAsia="Times New Roman" w:hAnsi="Times New Roman" w:cs="Times New Roman"/>
          <w:b/>
          <w:bCs/>
          <w:sz w:val="20"/>
          <w:szCs w:val="20"/>
        </w:rPr>
        <w:t>ry Users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41" w:name="_ylt9vgbts5bd" w:colFirst="0" w:colLast="0"/>
      <w:bookmarkEnd w:id="1641"/>
      <w:r>
        <w:rPr>
          <w:rFonts w:ascii="Times New Roman" w:eastAsia="Times New Roman" w:hAnsi="Times New Roman" w:cs="Times New Roman"/>
          <w:b/>
          <w:bCs/>
          <w:color w:val="000000"/>
          <w:sz w:val="20"/>
          <w:szCs w:val="20"/>
        </w:rPr>
        <w:t xml:space="preserve"> Primary Users — Direct Parties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Complainants / Victims (Trustors)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Individuals or entities that entrust movable property, money, assets, documents, or other property to another person and subsequently allege dishonest misappropriation, conversion, </w:t>
      </w:r>
      <w:r>
        <w:rPr>
          <w:rFonts w:ascii="Times New Roman" w:eastAsia="Times New Roman" w:hAnsi="Times New Roman" w:cs="Times New Roman"/>
          <w:sz w:val="20"/>
          <w:szCs w:val="20"/>
        </w:rPr>
        <w:t>or misuse. These may include:</w:t>
      </w:r>
    </w:p>
    <w:p w:rsidR="001E296C" w:rsidRDefault="00750CC2" w:rsidP="00750CC2">
      <w:pPr>
        <w:numPr>
          <w:ilvl w:val="0"/>
          <w:numId w:val="68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Individual property owners</w:t>
      </w:r>
    </w:p>
    <w:p w:rsidR="001E296C" w:rsidRDefault="00750CC2" w:rsidP="00750CC2">
      <w:pPr>
        <w:numPr>
          <w:ilvl w:val="0"/>
          <w:numId w:val="689"/>
        </w:numPr>
        <w:rPr>
          <w:rFonts w:ascii="Times New Roman" w:eastAsia="Times New Roman" w:hAnsi="Times New Roman" w:cs="Times New Roman"/>
          <w:sz w:val="20"/>
          <w:szCs w:val="20"/>
        </w:rPr>
      </w:pPr>
      <w:r>
        <w:rPr>
          <w:rFonts w:ascii="Times New Roman" w:eastAsia="Times New Roman" w:hAnsi="Times New Roman" w:cs="Times New Roman"/>
          <w:sz w:val="20"/>
          <w:szCs w:val="20"/>
        </w:rPr>
        <w:t>Business partners and principals</w:t>
      </w:r>
    </w:p>
    <w:p w:rsidR="001E296C" w:rsidRDefault="00750CC2" w:rsidP="00750CC2">
      <w:pPr>
        <w:numPr>
          <w:ilvl w:val="0"/>
          <w:numId w:val="689"/>
        </w:numPr>
        <w:rPr>
          <w:rFonts w:ascii="Times New Roman" w:eastAsia="Times New Roman" w:hAnsi="Times New Roman" w:cs="Times New Roman"/>
          <w:sz w:val="20"/>
          <w:szCs w:val="20"/>
        </w:rPr>
      </w:pPr>
      <w:r>
        <w:rPr>
          <w:rFonts w:ascii="Times New Roman" w:eastAsia="Times New Roman" w:hAnsi="Times New Roman" w:cs="Times New Roman"/>
          <w:sz w:val="20"/>
          <w:szCs w:val="20"/>
        </w:rPr>
        <w:t>Employers</w:t>
      </w:r>
    </w:p>
    <w:p w:rsidR="001E296C" w:rsidRDefault="00750CC2" w:rsidP="00750CC2">
      <w:pPr>
        <w:numPr>
          <w:ilvl w:val="0"/>
          <w:numId w:val="689"/>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Depositors and clients</w:t>
      </w:r>
    </w:p>
    <w:p w:rsidR="001E296C" w:rsidRDefault="00750CC2" w:rsidP="00750CC2">
      <w:pPr>
        <w:numPr>
          <w:ilvl w:val="0"/>
          <w:numId w:val="689"/>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Companies and corporate entities</w:t>
      </w:r>
    </w:p>
    <w:p w:rsidR="001E296C" w:rsidRDefault="00750CC2" w:rsidP="00750CC2">
      <w:pPr>
        <w:numPr>
          <w:ilvl w:val="0"/>
          <w:numId w:val="68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Government departments or bodies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Accused Persons (Trustees / Bailees)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Persons who receive property or dominion over property and are subsequently alleged to have dishonestly misappropriated, converted, disposed of, or otherwise used the property in violation of the terms of entrustment. These may include:</w:t>
      </w:r>
    </w:p>
    <w:p w:rsidR="001E296C" w:rsidRDefault="00750CC2" w:rsidP="00750CC2">
      <w:pPr>
        <w:numPr>
          <w:ilvl w:val="0"/>
          <w:numId w:val="68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Employees and clerk</w:t>
      </w:r>
      <w:r>
        <w:rPr>
          <w:rFonts w:ascii="Times New Roman" w:eastAsia="Times New Roman" w:hAnsi="Times New Roman" w:cs="Times New Roman"/>
          <w:sz w:val="20"/>
          <w:szCs w:val="20"/>
        </w:rPr>
        <w:t>s</w:t>
      </w:r>
    </w:p>
    <w:p w:rsidR="001E296C" w:rsidRDefault="00750CC2" w:rsidP="00750CC2">
      <w:pPr>
        <w:numPr>
          <w:ilvl w:val="0"/>
          <w:numId w:val="6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Carriers and warehouse-keepers</w:t>
      </w:r>
    </w:p>
    <w:p w:rsidR="001E296C" w:rsidRDefault="00750CC2" w:rsidP="00750CC2">
      <w:pPr>
        <w:numPr>
          <w:ilvl w:val="0"/>
          <w:numId w:val="6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Public servants</w:t>
      </w:r>
    </w:p>
    <w:p w:rsidR="001E296C" w:rsidRDefault="00750CC2" w:rsidP="00750CC2">
      <w:pPr>
        <w:numPr>
          <w:ilvl w:val="0"/>
          <w:numId w:val="6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Bankers</w:t>
      </w:r>
    </w:p>
    <w:p w:rsidR="001E296C" w:rsidRDefault="00750CC2" w:rsidP="00750CC2">
      <w:pPr>
        <w:numPr>
          <w:ilvl w:val="0"/>
          <w:numId w:val="6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Agents and attorneys</w:t>
      </w:r>
    </w:p>
    <w:p w:rsidR="001E296C" w:rsidRDefault="00750CC2" w:rsidP="00750CC2">
      <w:pPr>
        <w:numPr>
          <w:ilvl w:val="0"/>
          <w:numId w:val="6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Corporate directors and managers</w:t>
      </w:r>
    </w:p>
    <w:p w:rsidR="001E296C" w:rsidRDefault="00750CC2" w:rsidP="00750CC2">
      <w:pPr>
        <w:numPr>
          <w:ilvl w:val="0"/>
          <w:numId w:val="6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Business partners</w:t>
      </w:r>
    </w:p>
    <w:p w:rsidR="001E296C" w:rsidRDefault="00750CC2" w:rsidP="00750CC2">
      <w:pPr>
        <w:numPr>
          <w:ilvl w:val="0"/>
          <w:numId w:val="68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Financial or commercial intermediaries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42" w:name="_n6ivdzsmd0fv" w:colFirst="0" w:colLast="0"/>
      <w:bookmarkEnd w:id="1642"/>
      <w:r>
        <w:rPr>
          <w:rFonts w:ascii="Times New Roman" w:eastAsia="Times New Roman" w:hAnsi="Times New Roman" w:cs="Times New Roman"/>
          <w:b/>
          <w:bCs/>
          <w:color w:val="000000"/>
          <w:sz w:val="20"/>
          <w:szCs w:val="20"/>
        </w:rPr>
        <w:t xml:space="preserve"> Secondary Users — Institutional and Legal Facilitators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Investigating Authorities</w:t>
      </w:r>
    </w:p>
    <w:p w:rsidR="001E296C" w:rsidRDefault="00750CC2" w:rsidP="00750CC2">
      <w:pPr>
        <w:numPr>
          <w:ilvl w:val="0"/>
          <w:numId w:val="50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Police</w:t>
      </w:r>
      <w:r>
        <w:rPr>
          <w:rFonts w:ascii="Times New Roman" w:eastAsia="Times New Roman" w:hAnsi="Times New Roman" w:cs="Times New Roman"/>
          <w:sz w:val="20"/>
          <w:szCs w:val="20"/>
        </w:rPr>
        <w:t xml:space="preserve"> officers, including Station House Officers (SHOs) and Investigating Officers (IOs)</w:t>
      </w:r>
    </w:p>
    <w:p w:rsidR="001E296C" w:rsidRDefault="00750CC2" w:rsidP="00750CC2">
      <w:pPr>
        <w:numPr>
          <w:ilvl w:val="0"/>
          <w:numId w:val="50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Anti-Corruption Establishment (ACE) officers in cases involving public servants</w:t>
      </w:r>
    </w:p>
    <w:p w:rsidR="001E296C" w:rsidRDefault="00750CC2" w:rsidP="00750CC2">
      <w:pPr>
        <w:numPr>
          <w:ilvl w:val="0"/>
          <w:numId w:val="50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Federal Investigation Agency (FIA) officers where the matter falls within FIA jurisdiction, </w:t>
      </w:r>
      <w:r>
        <w:rPr>
          <w:rFonts w:ascii="Times New Roman" w:eastAsia="Times New Roman" w:hAnsi="Times New Roman" w:cs="Times New Roman"/>
          <w:sz w:val="20"/>
          <w:szCs w:val="20"/>
        </w:rPr>
        <w:t>including relevant financial or banking offences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Adjudicating Authorities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 offence, jurisdiction, and applicable legislation:</w:t>
      </w:r>
    </w:p>
    <w:p w:rsidR="001E296C" w:rsidRDefault="00750CC2" w:rsidP="00750CC2">
      <w:pPr>
        <w:numPr>
          <w:ilvl w:val="0"/>
          <w:numId w:val="43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Judicial Magistrates</w:t>
      </w:r>
    </w:p>
    <w:p w:rsidR="001E296C" w:rsidRDefault="00750CC2" w:rsidP="00750CC2">
      <w:pPr>
        <w:numPr>
          <w:ilvl w:val="0"/>
          <w:numId w:val="4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Sessions Courts</w:t>
      </w:r>
    </w:p>
    <w:p w:rsidR="001E296C" w:rsidRDefault="00750CC2" w:rsidP="00750CC2">
      <w:pPr>
        <w:numPr>
          <w:ilvl w:val="0"/>
          <w:numId w:val="4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Special Courts / Special Judges</w:t>
      </w:r>
    </w:p>
    <w:p w:rsidR="001E296C" w:rsidRDefault="00750CC2" w:rsidP="00750CC2">
      <w:pPr>
        <w:numPr>
          <w:ilvl w:val="0"/>
          <w:numId w:val="4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Anti-Corruption Courts</w:t>
      </w:r>
    </w:p>
    <w:p w:rsidR="001E296C" w:rsidRDefault="00750CC2" w:rsidP="00750CC2">
      <w:pPr>
        <w:numPr>
          <w:ilvl w:val="0"/>
          <w:numId w:val="4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Banking Courts</w:t>
      </w:r>
    </w:p>
    <w:p w:rsidR="001E296C" w:rsidRDefault="00750CC2" w:rsidP="00750CC2">
      <w:pPr>
        <w:numPr>
          <w:ilvl w:val="0"/>
          <w:numId w:val="4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Courts</w:t>
      </w:r>
    </w:p>
    <w:p w:rsidR="001E296C" w:rsidRDefault="00750CC2" w:rsidP="00750CC2">
      <w:pPr>
        <w:numPr>
          <w:ilvl w:val="0"/>
          <w:numId w:val="43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Supreme Court of Pakistan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Legal and Corporate Facilitators</w:t>
      </w:r>
    </w:p>
    <w:p w:rsidR="001E296C" w:rsidRDefault="00750CC2" w:rsidP="00750CC2">
      <w:pPr>
        <w:numPr>
          <w:ilvl w:val="0"/>
          <w:numId w:val="16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Advocates and legal counsel</w:t>
      </w:r>
    </w:p>
    <w:p w:rsidR="001E296C" w:rsidRDefault="00750CC2" w:rsidP="00750CC2">
      <w:pPr>
        <w:numPr>
          <w:ilvl w:val="0"/>
          <w:numId w:val="1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Chartered accountants and financial auditors</w:t>
      </w:r>
    </w:p>
    <w:p w:rsidR="001E296C" w:rsidRDefault="00750CC2" w:rsidP="00750CC2">
      <w:pPr>
        <w:numPr>
          <w:ilvl w:val="0"/>
          <w:numId w:val="1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Banks and financial institutions</w:t>
      </w:r>
    </w:p>
    <w:p w:rsidR="001E296C" w:rsidRDefault="00750CC2" w:rsidP="00750CC2">
      <w:pPr>
        <w:numPr>
          <w:ilvl w:val="0"/>
          <w:numId w:val="1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Freight and logistics companies</w:t>
      </w:r>
    </w:p>
    <w:p w:rsidR="001E296C" w:rsidRDefault="00750CC2" w:rsidP="00750CC2">
      <w:pPr>
        <w:numPr>
          <w:ilvl w:val="0"/>
          <w:numId w:val="16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Corporate compliance departments</w:t>
      </w:r>
    </w:p>
    <w:p w:rsidR="001E296C" w:rsidRDefault="00750CC2" w:rsidP="00750CC2">
      <w:pPr>
        <w:numPr>
          <w:ilvl w:val="0"/>
          <w:numId w:val="16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Company secretaries and authorized representatives</w:t>
      </w:r>
    </w:p>
    <w:p w:rsidR="001E296C" w:rsidRDefault="00750CC2" w:rsidP="00750CC2">
      <w:pPr>
        <w:spacing w:before="240" w:after="240"/>
        <w:rPr>
          <w:b/>
          <w:bCs/>
          <w:sz w:val="20"/>
          <w:szCs w:val="20"/>
        </w:rPr>
      </w:pPr>
      <w:r>
        <w:rPr>
          <w:rFonts w:ascii="Times New Roman" w:eastAsia="Times New Roman" w:hAnsi="Times New Roman" w:cs="Times New Roman"/>
          <w:b/>
          <w:bCs/>
          <w:sz w:val="27"/>
          <w:szCs w:val="27"/>
          <w:u w:val="single"/>
        </w:rPr>
        <w:t xml:space="preserve">ix)  Timeline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br/>
      </w:r>
      <w:r>
        <w:rPr>
          <w:b/>
          <w:bCs/>
          <w:sz w:val="20"/>
          <w:szCs w:val="20"/>
        </w:rPr>
        <w:t>Timelines and Limitation</w:t>
      </w:r>
    </w:p>
    <w:tbl>
      <w:tblPr>
        <w:tblStyle w:val="afffffffe"/>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9"/>
        <w:gridCol w:w="2154"/>
        <w:gridCol w:w="2083"/>
        <w:gridCol w:w="1809"/>
        <w:gridCol w:w="1665"/>
      </w:tblGrid>
      <w:tr w:rsidR="001E296C">
        <w:trPr>
          <w:trHeight w:val="770"/>
        </w:trPr>
        <w:tc>
          <w:tcPr>
            <w:tcW w:w="1649"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b/>
                <w:bCs/>
                <w:sz w:val="20"/>
                <w:szCs w:val="20"/>
              </w:rPr>
              <w:t>Scenario</w:t>
            </w:r>
          </w:p>
        </w:tc>
        <w:tc>
          <w:tcPr>
            <w:tcW w:w="2154"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b/>
                <w:bCs/>
                <w:sz w:val="20"/>
                <w:szCs w:val="20"/>
              </w:rPr>
              <w:t>Investigation / Initial Stage</w:t>
            </w:r>
          </w:p>
        </w:tc>
        <w:tc>
          <w:tcPr>
            <w:tcW w:w="2082"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b/>
                <w:bCs/>
                <w:sz w:val="20"/>
                <w:szCs w:val="20"/>
              </w:rPr>
              <w:t>Trial</w:t>
            </w:r>
          </w:p>
        </w:tc>
        <w:tc>
          <w:tcPr>
            <w:tcW w:w="1808"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b/>
                <w:bCs/>
                <w:sz w:val="20"/>
                <w:szCs w:val="20"/>
              </w:rPr>
              <w:t>Appeal / Limitation</w:t>
            </w:r>
          </w:p>
        </w:tc>
        <w:tc>
          <w:tcPr>
            <w:tcW w:w="1664"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b/>
                <w:bCs/>
                <w:sz w:val="20"/>
                <w:szCs w:val="20"/>
              </w:rPr>
              <w:t>Relevant Framework</w:t>
            </w:r>
          </w:p>
        </w:tc>
      </w:tr>
      <w:tr w:rsidR="001E296C">
        <w:trPr>
          <w:trHeight w:val="2120"/>
        </w:trPr>
        <w:tc>
          <w:tcPr>
            <w:tcW w:w="1649"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b/>
                <w:bCs/>
                <w:sz w:val="20"/>
                <w:szCs w:val="20"/>
              </w:rPr>
              <w:t>1. Basic Entrustment</w:t>
            </w:r>
          </w:p>
        </w:tc>
        <w:tc>
          <w:tcPr>
            <w:tcW w:w="2154"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Investigation and submission of police report governed principally by S. 173 CrPC</w:t>
            </w:r>
          </w:p>
        </w:tc>
        <w:tc>
          <w:tcPr>
            <w:tcW w:w="2082"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No universal statutory completion period; duration depends upon court, evidence, and case complexity</w:t>
            </w:r>
          </w:p>
        </w:tc>
        <w:tc>
          <w:tcPr>
            <w:tcW w:w="1808"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Appeal period depends upon the nature of the judgment and applicable limi</w:t>
            </w:r>
            <w:r>
              <w:rPr>
                <w:sz w:val="20"/>
                <w:szCs w:val="20"/>
              </w:rPr>
              <w:t>tation law</w:t>
            </w:r>
          </w:p>
        </w:tc>
        <w:tc>
          <w:tcPr>
            <w:tcW w:w="1664"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CrPC S. 173; Limitation Act 1908</w:t>
            </w:r>
          </w:p>
        </w:tc>
      </w:tr>
      <w:tr w:rsidR="001E296C">
        <w:trPr>
          <w:trHeight w:val="1580"/>
        </w:trPr>
        <w:tc>
          <w:tcPr>
            <w:tcW w:w="1649"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b/>
                <w:bCs/>
                <w:sz w:val="20"/>
                <w:szCs w:val="20"/>
              </w:rPr>
              <w:lastRenderedPageBreak/>
              <w:t>2. Carrier / Warehouse</w:t>
            </w:r>
          </w:p>
        </w:tc>
        <w:tc>
          <w:tcPr>
            <w:tcW w:w="2154"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Investigation under the CrPC and applicable commercial laws</w:t>
            </w:r>
          </w:p>
        </w:tc>
        <w:tc>
          <w:tcPr>
            <w:tcW w:w="2082"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Depends upon evidence and court workload</w:t>
            </w:r>
          </w:p>
        </w:tc>
        <w:tc>
          <w:tcPr>
            <w:tcW w:w="1808"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Governed by applicable appellate and limitation provisions</w:t>
            </w:r>
          </w:p>
        </w:tc>
        <w:tc>
          <w:tcPr>
            <w:tcW w:w="1664"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CrPC; Limitation Act 1908</w:t>
            </w:r>
          </w:p>
        </w:tc>
      </w:tr>
      <w:tr w:rsidR="001E296C">
        <w:trPr>
          <w:trHeight w:val="1580"/>
        </w:trPr>
        <w:tc>
          <w:tcPr>
            <w:tcW w:w="1649"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b/>
                <w:bCs/>
                <w:sz w:val="20"/>
                <w:szCs w:val="20"/>
              </w:rPr>
              <w:t>3. Clerk / Servant</w:t>
            </w:r>
          </w:p>
        </w:tc>
        <w:tc>
          <w:tcPr>
            <w:tcW w:w="2154"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Investigation and police report under CrPC</w:t>
            </w:r>
          </w:p>
        </w:tc>
        <w:tc>
          <w:tcPr>
            <w:tcW w:w="2082"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Depends upon complexity of financial and documentary evidence</w:t>
            </w:r>
          </w:p>
        </w:tc>
        <w:tc>
          <w:tcPr>
            <w:tcW w:w="1808"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Governed by applicable appellate and limitation provisions</w:t>
            </w:r>
          </w:p>
        </w:tc>
        <w:tc>
          <w:tcPr>
            <w:tcW w:w="1664"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CrPC; Limitation Act 1908</w:t>
            </w:r>
          </w:p>
        </w:tc>
      </w:tr>
      <w:tr w:rsidR="001E296C">
        <w:trPr>
          <w:trHeight w:val="1850"/>
        </w:trPr>
        <w:tc>
          <w:tcPr>
            <w:tcW w:w="1649"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b/>
                <w:bCs/>
                <w:sz w:val="20"/>
                <w:szCs w:val="20"/>
              </w:rPr>
              <w:t>4. Public Servant / Banker / Agent</w:t>
            </w:r>
          </w:p>
        </w:tc>
        <w:tc>
          <w:tcPr>
            <w:tcW w:w="2154"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May involve</w:t>
            </w:r>
            <w:r>
              <w:rPr>
                <w:sz w:val="20"/>
                <w:szCs w:val="20"/>
              </w:rPr>
              <w:t xml:space="preserve"> preliminary inquiry, investigation, departmental processes, or special statutory procedures</w:t>
            </w:r>
          </w:p>
        </w:tc>
        <w:tc>
          <w:tcPr>
            <w:tcW w:w="2082"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Depends upon the competent Special Court / Banking Court and complexity of evidence</w:t>
            </w:r>
          </w:p>
        </w:tc>
        <w:tc>
          <w:tcPr>
            <w:tcW w:w="1808"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Governed by the relevant special statute and general limitation law, where appl</w:t>
            </w:r>
            <w:r>
              <w:rPr>
                <w:sz w:val="20"/>
                <w:szCs w:val="20"/>
              </w:rPr>
              <w:t>icable</w:t>
            </w:r>
          </w:p>
        </w:tc>
        <w:tc>
          <w:tcPr>
            <w:tcW w:w="1664"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PPC; CrPC; relevant special legislation</w:t>
            </w:r>
          </w:p>
        </w:tc>
      </w:tr>
      <w:tr w:rsidR="001E296C">
        <w:trPr>
          <w:trHeight w:val="1580"/>
        </w:trPr>
        <w:tc>
          <w:tcPr>
            <w:tcW w:w="1649"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b/>
                <w:bCs/>
                <w:sz w:val="20"/>
                <w:szCs w:val="20"/>
              </w:rPr>
              <w:t>5. Corporate / Power of Attorney</w:t>
            </w:r>
          </w:p>
        </w:tc>
        <w:tc>
          <w:tcPr>
            <w:tcW w:w="2154"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Investigation may require forensic, corporate, banking, or property records</w:t>
            </w:r>
          </w:p>
        </w:tc>
        <w:tc>
          <w:tcPr>
            <w:tcW w:w="2082"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Depends upon complexity of documentary and financial evidence</w:t>
            </w:r>
          </w:p>
        </w:tc>
        <w:tc>
          <w:tcPr>
            <w:tcW w:w="1808"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Governed by the relevant appellate statute and limitation provisions</w:t>
            </w:r>
          </w:p>
        </w:tc>
        <w:tc>
          <w:tcPr>
            <w:tcW w:w="1664"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CrPC; Limitation Act 1908; Companies Act 2017</w:t>
            </w:r>
          </w:p>
        </w:tc>
      </w:tr>
    </w:tbl>
    <w:p w:rsidR="001E296C" w:rsidRDefault="00750CC2" w:rsidP="00750CC2">
      <w:pPr>
        <w:spacing w:before="240" w:after="240"/>
        <w:rPr>
          <w:sz w:val="20"/>
          <w:szCs w:val="20"/>
        </w:rPr>
      </w:pPr>
      <w:r>
        <w:rPr>
          <w:b/>
          <w:bCs/>
          <w:sz w:val="20"/>
          <w:szCs w:val="20"/>
        </w:rPr>
        <w:t>Important distinction:</w:t>
      </w:r>
      <w:r>
        <w:rPr>
          <w:sz w:val="20"/>
          <w:szCs w:val="20"/>
        </w:rPr>
        <w:t xml:space="preserve"> Section 173 CrPC governs submission of the police report after investigation; it should not automatically be presente</w:t>
      </w:r>
      <w:r>
        <w:rPr>
          <w:sz w:val="20"/>
          <w:szCs w:val="20"/>
        </w:rPr>
        <w:t xml:space="preserve">d as a universal </w:t>
      </w:r>
      <w:r>
        <w:rPr>
          <w:b/>
          <w:bCs/>
          <w:sz w:val="20"/>
          <w:szCs w:val="20"/>
        </w:rPr>
        <w:t>14-day trial-completion or challan deadline</w:t>
      </w:r>
      <w:r>
        <w:rPr>
          <w:sz w:val="20"/>
          <w:szCs w:val="20"/>
        </w:rPr>
        <w:t xml:space="preserve"> for every CBT case. Likewise, trial-duration estimates such as "3–6 months" or "6–12 months" are practical estimates rather than universal statutory deadlines.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x)   Rights and Responisbilities </w:t>
      </w: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0"/>
          <w:szCs w:val="20"/>
        </w:rPr>
        <w:t>Rights and Responsibilities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43" w:name="_cfaf89nrnf7g" w:colFirst="0" w:colLast="0"/>
      <w:bookmarkEnd w:id="1643"/>
      <w:r>
        <w:rPr>
          <w:rFonts w:ascii="Times New Roman" w:eastAsia="Times New Roman" w:hAnsi="Times New Roman" w:cs="Times New Roman"/>
          <w:b/>
          <w:bCs/>
          <w:sz w:val="20"/>
          <w:szCs w:val="20"/>
        </w:rPr>
        <w:t>Scenario 1 — Basic Private Entrustment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44" w:name="_w6qqpkm9uknb" w:colFirst="0" w:colLast="0"/>
      <w:bookmarkEnd w:id="1644"/>
      <w:r>
        <w:rPr>
          <w:rFonts w:ascii="Times New Roman" w:eastAsia="Times New Roman" w:hAnsi="Times New Roman" w:cs="Times New Roman"/>
          <w:b/>
          <w:bCs/>
          <w:color w:val="000000"/>
          <w:sz w:val="20"/>
          <w:szCs w:val="20"/>
        </w:rPr>
        <w:t>Complainant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Rights</w:t>
      </w:r>
    </w:p>
    <w:p w:rsidR="001E296C" w:rsidRDefault="00750CC2" w:rsidP="00750CC2">
      <w:pPr>
        <w:numPr>
          <w:ilvl w:val="0"/>
          <w:numId w:val="5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report the offence to the police.</w:t>
      </w:r>
    </w:p>
    <w:p w:rsidR="001E296C" w:rsidRDefault="00750CC2" w:rsidP="00750CC2">
      <w:pPr>
        <w:numPr>
          <w:ilvl w:val="0"/>
          <w:numId w:val="5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obtain the FIR in accordance with Section 154 CrPC.</w:t>
      </w:r>
    </w:p>
    <w:p w:rsidR="001E296C" w:rsidRDefault="00750CC2" w:rsidP="00750CC2">
      <w:pPr>
        <w:numPr>
          <w:ilvl w:val="0"/>
          <w:numId w:val="5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pursue a private complaint where legally available.</w:t>
      </w:r>
    </w:p>
    <w:p w:rsidR="001E296C" w:rsidRDefault="00750CC2" w:rsidP="00750CC2">
      <w:pPr>
        <w:numPr>
          <w:ilvl w:val="0"/>
          <w:numId w:val="5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w:t>
      </w:r>
      <w:r>
        <w:rPr>
          <w:rFonts w:ascii="Times New Roman" w:eastAsia="Times New Roman" w:hAnsi="Times New Roman" w:cs="Times New Roman"/>
          <w:sz w:val="20"/>
          <w:szCs w:val="20"/>
        </w:rPr>
        <w:t xml:space="preserve"> to engage legal counsel.</w:t>
      </w:r>
    </w:p>
    <w:p w:rsidR="001E296C" w:rsidRDefault="00750CC2" w:rsidP="00750CC2">
      <w:pPr>
        <w:numPr>
          <w:ilvl w:val="0"/>
          <w:numId w:val="5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Right to seek appropriate orders concerning property produced before the court.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Responsibilities</w:t>
      </w:r>
    </w:p>
    <w:p w:rsidR="001E296C" w:rsidRDefault="00750CC2" w:rsidP="00750CC2">
      <w:pPr>
        <w:numPr>
          <w:ilvl w:val="0"/>
          <w:numId w:val="18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Provide truthful and complete information.</w:t>
      </w:r>
    </w:p>
    <w:p w:rsidR="001E296C" w:rsidRDefault="00750CC2" w:rsidP="00750CC2">
      <w:pPr>
        <w:numPr>
          <w:ilvl w:val="0"/>
          <w:numId w:val="1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 the circumstances of entrustment through admissible evidence.</w:t>
      </w:r>
    </w:p>
    <w:p w:rsidR="001E296C" w:rsidRDefault="00750CC2" w:rsidP="00750CC2">
      <w:pPr>
        <w:numPr>
          <w:ilvl w:val="0"/>
          <w:numId w:val="18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Cooperate with investigation and court proceedings.</w:t>
      </w:r>
    </w:p>
    <w:p w:rsidR="001E296C" w:rsidRDefault="00750CC2" w:rsidP="00750CC2">
      <w:pPr>
        <w:numPr>
          <w:ilvl w:val="0"/>
          <w:numId w:val="18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Avoid false, malicious, or vexatious allegations.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45" w:name="_k7p6tly24ays" w:colFirst="0" w:colLast="0"/>
      <w:bookmarkEnd w:id="1645"/>
      <w:r>
        <w:rPr>
          <w:rFonts w:ascii="Times New Roman" w:eastAsia="Times New Roman" w:hAnsi="Times New Roman" w:cs="Times New Roman"/>
          <w:b/>
          <w:bCs/>
          <w:color w:val="000000"/>
          <w:sz w:val="20"/>
          <w:szCs w:val="20"/>
        </w:rPr>
        <w:t>Accused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Rights</w:t>
      </w:r>
    </w:p>
    <w:p w:rsidR="001E296C" w:rsidRDefault="00750CC2" w:rsidP="00750CC2">
      <w:pPr>
        <w:numPr>
          <w:ilvl w:val="0"/>
          <w:numId w:val="85"/>
        </w:numPr>
        <w:spacing w:before="240"/>
        <w:rPr>
          <w:sz w:val="20"/>
          <w:szCs w:val="20"/>
        </w:rPr>
      </w:pPr>
      <w:r>
        <w:rPr>
          <w:rFonts w:ascii="Times New Roman" w:eastAsia="Times New Roman" w:hAnsi="Times New Roman" w:cs="Times New Roman"/>
          <w:sz w:val="20"/>
          <w:szCs w:val="20"/>
        </w:rPr>
        <w:t xml:space="preserve">Constitutional right to a fair trial under </w:t>
      </w:r>
      <w:r>
        <w:rPr>
          <w:rFonts w:ascii="Times New Roman" w:eastAsia="Times New Roman" w:hAnsi="Times New Roman" w:cs="Times New Roman"/>
          <w:b/>
          <w:bCs/>
          <w:sz w:val="20"/>
          <w:szCs w:val="20"/>
        </w:rPr>
        <w:t>Article 10A</w:t>
      </w:r>
      <w:r>
        <w:rPr>
          <w:rFonts w:ascii="Times New Roman" w:eastAsia="Times New Roman" w:hAnsi="Times New Roman" w:cs="Times New Roman"/>
          <w:sz w:val="20"/>
          <w:szCs w:val="20"/>
        </w:rPr>
        <w:t>.</w:t>
      </w:r>
    </w:p>
    <w:p w:rsidR="001E296C" w:rsidRDefault="00750CC2" w:rsidP="00750CC2">
      <w:pPr>
        <w:numPr>
          <w:ilvl w:val="0"/>
          <w:numId w:val="8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legal representation.</w:t>
      </w:r>
    </w:p>
    <w:p w:rsidR="001E296C" w:rsidRDefault="00750CC2" w:rsidP="00750CC2">
      <w:pPr>
        <w:numPr>
          <w:ilvl w:val="0"/>
          <w:numId w:val="8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challenge the prosecution evidence.</w:t>
      </w:r>
    </w:p>
    <w:p w:rsidR="001E296C" w:rsidRDefault="00750CC2" w:rsidP="00750CC2">
      <w:pPr>
        <w:numPr>
          <w:ilvl w:val="0"/>
          <w:numId w:val="8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w:t>
      </w:r>
      <w:r>
        <w:rPr>
          <w:rFonts w:ascii="Times New Roman" w:eastAsia="Times New Roman" w:hAnsi="Times New Roman" w:cs="Times New Roman"/>
          <w:sz w:val="20"/>
          <w:szCs w:val="20"/>
        </w:rPr>
        <w:t>o cross-examine prosecution witnesses.</w:t>
      </w:r>
    </w:p>
    <w:p w:rsidR="001E296C" w:rsidRDefault="00750CC2" w:rsidP="00750CC2">
      <w:pPr>
        <w:numPr>
          <w:ilvl w:val="0"/>
          <w:numId w:val="8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seek bail according to the applicable provisions of the CrPC.</w:t>
      </w:r>
    </w:p>
    <w:p w:rsidR="001E296C" w:rsidRDefault="00750CC2" w:rsidP="00750CC2">
      <w:pPr>
        <w:numPr>
          <w:ilvl w:val="0"/>
          <w:numId w:val="85"/>
        </w:numPr>
        <w:spacing w:after="240"/>
        <w:rPr>
          <w:sz w:val="20"/>
          <w:szCs w:val="20"/>
        </w:rPr>
      </w:pPr>
      <w:r>
        <w:rPr>
          <w:rFonts w:ascii="Times New Roman" w:eastAsia="Times New Roman" w:hAnsi="Times New Roman" w:cs="Times New Roman"/>
          <w:sz w:val="20"/>
          <w:szCs w:val="20"/>
        </w:rPr>
        <w:t xml:space="preserve">Protection against compelled self-incrimination under </w:t>
      </w:r>
      <w:r>
        <w:rPr>
          <w:rFonts w:ascii="Times New Roman" w:eastAsia="Times New Roman" w:hAnsi="Times New Roman" w:cs="Times New Roman"/>
          <w:b/>
          <w:bCs/>
          <w:sz w:val="20"/>
          <w:szCs w:val="20"/>
        </w:rPr>
        <w:t>Article 13</w:t>
      </w:r>
      <w:r>
        <w:rPr>
          <w:rFonts w:ascii="Times New Roman" w:eastAsia="Times New Roman" w:hAnsi="Times New Roman" w:cs="Times New Roman"/>
          <w:sz w:val="20"/>
          <w:szCs w:val="20"/>
        </w:rPr>
        <w:t xml:space="preserve"> of the Constitution, where applicable.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Responsibilities</w:t>
      </w:r>
    </w:p>
    <w:p w:rsidR="001E296C" w:rsidRDefault="00750CC2" w:rsidP="00750CC2">
      <w:pPr>
        <w:numPr>
          <w:ilvl w:val="0"/>
          <w:numId w:val="38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lawful orders of the court.</w:t>
      </w:r>
    </w:p>
    <w:p w:rsidR="001E296C" w:rsidRDefault="00750CC2" w:rsidP="00750CC2">
      <w:pPr>
        <w:numPr>
          <w:ilvl w:val="0"/>
          <w:numId w:val="384"/>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Appear before the court when required.</w:t>
      </w:r>
    </w:p>
    <w:p w:rsidR="001E296C" w:rsidRDefault="00750CC2" w:rsidP="00750CC2">
      <w:pPr>
        <w:numPr>
          <w:ilvl w:val="0"/>
          <w:numId w:val="38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bail conditions and bonds.</w:t>
      </w:r>
    </w:p>
    <w:p w:rsidR="001E296C" w:rsidRDefault="00750CC2" w:rsidP="00750CC2">
      <w:pPr>
        <w:numPr>
          <w:ilvl w:val="0"/>
          <w:numId w:val="38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Refrain from interfering with witnesses or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46" w:name="_vnvqiygeb32b" w:colFirst="0" w:colLast="0"/>
      <w:bookmarkEnd w:id="1646"/>
      <w:r>
        <w:rPr>
          <w:rFonts w:ascii="Times New Roman" w:eastAsia="Times New Roman" w:hAnsi="Times New Roman" w:cs="Times New Roman"/>
          <w:b/>
          <w:bCs/>
          <w:sz w:val="20"/>
          <w:szCs w:val="20"/>
        </w:rPr>
        <w:t>Scenario 2 — Carrier / Warehouse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47" w:name="_jzfbywhraix2" w:colFirst="0" w:colLast="0"/>
      <w:bookmarkEnd w:id="1647"/>
      <w:r>
        <w:rPr>
          <w:rFonts w:ascii="Times New Roman" w:eastAsia="Times New Roman" w:hAnsi="Times New Roman" w:cs="Times New Roman"/>
          <w:b/>
          <w:bCs/>
          <w:color w:val="000000"/>
          <w:sz w:val="20"/>
          <w:szCs w:val="20"/>
        </w:rPr>
        <w:t>Complainant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Rights</w:t>
      </w:r>
    </w:p>
    <w:p w:rsidR="001E296C" w:rsidRDefault="00750CC2" w:rsidP="00750CC2">
      <w:pPr>
        <w:numPr>
          <w:ilvl w:val="0"/>
          <w:numId w:val="53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report the alleged misap</w:t>
      </w:r>
      <w:r>
        <w:rPr>
          <w:rFonts w:ascii="Times New Roman" w:eastAsia="Times New Roman" w:hAnsi="Times New Roman" w:cs="Times New Roman"/>
          <w:sz w:val="20"/>
          <w:szCs w:val="20"/>
        </w:rPr>
        <w:t>propriation.</w:t>
      </w:r>
    </w:p>
    <w:p w:rsidR="001E296C" w:rsidRDefault="00750CC2" w:rsidP="00750CC2">
      <w:pPr>
        <w:numPr>
          <w:ilvl w:val="0"/>
          <w:numId w:val="5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seek lawful recovery or production of property through appropriate proceedings.</w:t>
      </w:r>
    </w:p>
    <w:p w:rsidR="001E296C" w:rsidRDefault="00750CC2" w:rsidP="00750CC2">
      <w:pPr>
        <w:numPr>
          <w:ilvl w:val="0"/>
          <w:numId w:val="530"/>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seek seizure of property where the statutory requirements are satisfied.</w:t>
      </w:r>
    </w:p>
    <w:p w:rsidR="001E296C" w:rsidRDefault="00750CC2" w:rsidP="00750CC2">
      <w:pPr>
        <w:numPr>
          <w:ilvl w:val="0"/>
          <w:numId w:val="53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pursue applicable civil remedies for contractual loss or damages.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Responsibilities</w:t>
      </w:r>
    </w:p>
    <w:p w:rsidR="001E296C" w:rsidRDefault="00750CC2" w:rsidP="00750CC2">
      <w:pPr>
        <w:numPr>
          <w:ilvl w:val="0"/>
          <w:numId w:val="3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Produce transportation and storage documentation.</w:t>
      </w:r>
    </w:p>
    <w:p w:rsidR="001E296C" w:rsidRDefault="00750CC2" w:rsidP="00750CC2">
      <w:pPr>
        <w:numPr>
          <w:ilvl w:val="0"/>
          <w:numId w:val="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 the terms of entrustment.</w:t>
      </w:r>
    </w:p>
    <w:p w:rsidR="001E296C" w:rsidRDefault="00750CC2" w:rsidP="00750CC2">
      <w:pPr>
        <w:numPr>
          <w:ilvl w:val="0"/>
          <w:numId w:val="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Provide evidence identifying the goods and proving their delivery to the accus</w:t>
      </w:r>
      <w:r>
        <w:rPr>
          <w:rFonts w:ascii="Times New Roman" w:eastAsia="Times New Roman" w:hAnsi="Times New Roman" w:cs="Times New Roman"/>
          <w:sz w:val="20"/>
          <w:szCs w:val="20"/>
        </w:rPr>
        <w:t>ed.</w:t>
      </w:r>
    </w:p>
    <w:p w:rsidR="001E296C" w:rsidRDefault="00750CC2" w:rsidP="00750CC2">
      <w:pPr>
        <w:numPr>
          <w:ilvl w:val="0"/>
          <w:numId w:val="3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Cooperate with investigation.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48" w:name="_ju8rk1gt3i6h" w:colFirst="0" w:colLast="0"/>
      <w:bookmarkEnd w:id="1648"/>
      <w:r>
        <w:rPr>
          <w:rFonts w:ascii="Times New Roman" w:eastAsia="Times New Roman" w:hAnsi="Times New Roman" w:cs="Times New Roman"/>
          <w:b/>
          <w:bCs/>
          <w:color w:val="000000"/>
          <w:sz w:val="20"/>
          <w:szCs w:val="20"/>
        </w:rPr>
        <w:t>Accused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Rights</w:t>
      </w:r>
    </w:p>
    <w:p w:rsidR="001E296C" w:rsidRDefault="00750CC2" w:rsidP="00750CC2">
      <w:pPr>
        <w:numPr>
          <w:ilvl w:val="0"/>
          <w:numId w:val="39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Right to defend the allegation.</w:t>
      </w:r>
    </w:p>
    <w:p w:rsidR="001E296C" w:rsidRDefault="00750CC2" w:rsidP="00750CC2">
      <w:pPr>
        <w:numPr>
          <w:ilvl w:val="0"/>
          <w:numId w:val="3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challenge evidence regarding entrustment and dishonest conversion.</w:t>
      </w:r>
    </w:p>
    <w:p w:rsidR="001E296C" w:rsidRDefault="00750CC2" w:rsidP="00750CC2">
      <w:pPr>
        <w:numPr>
          <w:ilvl w:val="0"/>
          <w:numId w:val="3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raise legally recognized defenses, including loss or destruction without dishonest intention where supported by evidence.</w:t>
      </w:r>
    </w:p>
    <w:p w:rsidR="001E296C" w:rsidRDefault="00750CC2" w:rsidP="00750CC2">
      <w:pPr>
        <w:numPr>
          <w:ilvl w:val="0"/>
          <w:numId w:val="39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seek bail in accordance with law.</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Responsibilities</w:t>
      </w:r>
    </w:p>
    <w:p w:rsidR="001E296C" w:rsidRDefault="00750CC2" w:rsidP="00750CC2">
      <w:pPr>
        <w:numPr>
          <w:ilvl w:val="0"/>
          <w:numId w:val="17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lawful investigation and court orders.</w:t>
      </w:r>
    </w:p>
    <w:p w:rsidR="001E296C" w:rsidRDefault="00750CC2" w:rsidP="00750CC2">
      <w:pPr>
        <w:numPr>
          <w:ilvl w:val="0"/>
          <w:numId w:val="1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Preserve and p</w:t>
      </w:r>
      <w:r>
        <w:rPr>
          <w:rFonts w:ascii="Times New Roman" w:eastAsia="Times New Roman" w:hAnsi="Times New Roman" w:cs="Times New Roman"/>
          <w:sz w:val="20"/>
          <w:szCs w:val="20"/>
        </w:rPr>
        <w:t>roduce records where legally required.</w:t>
      </w:r>
    </w:p>
    <w:p w:rsidR="001E296C" w:rsidRDefault="00750CC2" w:rsidP="00750CC2">
      <w:pPr>
        <w:numPr>
          <w:ilvl w:val="0"/>
          <w:numId w:val="17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Provide an explanation for the custody and disposition of the goods where appropriate.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49" w:name="_bl9a4ql163ax" w:colFirst="0" w:colLast="0"/>
      <w:bookmarkEnd w:id="1649"/>
      <w:r>
        <w:rPr>
          <w:rFonts w:ascii="Times New Roman" w:eastAsia="Times New Roman" w:hAnsi="Times New Roman" w:cs="Times New Roman"/>
          <w:b/>
          <w:bCs/>
          <w:sz w:val="20"/>
          <w:szCs w:val="20"/>
        </w:rPr>
        <w:t>Scenario 3 — Clerk / Servant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50" w:name="_y2zgi0e77lmm" w:colFirst="0" w:colLast="0"/>
      <w:bookmarkEnd w:id="1650"/>
      <w:r>
        <w:rPr>
          <w:rFonts w:ascii="Times New Roman" w:eastAsia="Times New Roman" w:hAnsi="Times New Roman" w:cs="Times New Roman"/>
          <w:b/>
          <w:bCs/>
          <w:color w:val="000000"/>
          <w:sz w:val="20"/>
          <w:szCs w:val="20"/>
        </w:rPr>
        <w:t>Complainant / Employer</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Rights</w:t>
      </w:r>
    </w:p>
    <w:p w:rsidR="001E296C" w:rsidRDefault="00750CC2" w:rsidP="00750CC2">
      <w:pPr>
        <w:numPr>
          <w:ilvl w:val="0"/>
          <w:numId w:val="74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report suspected employee embezzlement.</w:t>
      </w:r>
    </w:p>
    <w:p w:rsidR="001E296C" w:rsidRDefault="00750CC2" w:rsidP="00750CC2">
      <w:pPr>
        <w:numPr>
          <w:ilvl w:val="0"/>
          <w:numId w:val="7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seek lawful s</w:t>
      </w:r>
      <w:r>
        <w:rPr>
          <w:rFonts w:ascii="Times New Roman" w:eastAsia="Times New Roman" w:hAnsi="Times New Roman" w:cs="Times New Roman"/>
          <w:sz w:val="20"/>
          <w:szCs w:val="20"/>
        </w:rPr>
        <w:t>eizure or preservation of relevant property and records.</w:t>
      </w:r>
    </w:p>
    <w:p w:rsidR="001E296C" w:rsidRDefault="00750CC2" w:rsidP="00750CC2">
      <w:pPr>
        <w:numPr>
          <w:ilvl w:val="0"/>
          <w:numId w:val="749"/>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initiate appropriate civil or departmental proceedings.</w:t>
      </w:r>
    </w:p>
    <w:p w:rsidR="001E296C" w:rsidRDefault="00750CC2" w:rsidP="00750CC2">
      <w:pPr>
        <w:numPr>
          <w:ilvl w:val="0"/>
          <w:numId w:val="74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engage independent auditors or forensic experts.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Responsibilities</w:t>
      </w:r>
    </w:p>
    <w:p w:rsidR="001E296C" w:rsidRDefault="00750CC2" w:rsidP="00750CC2">
      <w:pPr>
        <w:numPr>
          <w:ilvl w:val="0"/>
          <w:numId w:val="65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Maintain accurate accounting and employment records.</w:t>
      </w:r>
    </w:p>
    <w:p w:rsidR="001E296C" w:rsidRDefault="00750CC2" w:rsidP="00750CC2">
      <w:pPr>
        <w:numPr>
          <w:ilvl w:val="0"/>
          <w:numId w:val="65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Preser</w:t>
      </w:r>
      <w:r>
        <w:rPr>
          <w:rFonts w:ascii="Times New Roman" w:eastAsia="Times New Roman" w:hAnsi="Times New Roman" w:cs="Times New Roman"/>
          <w:sz w:val="20"/>
          <w:szCs w:val="20"/>
        </w:rPr>
        <w:t>ve relevant financial and electronic evidence.</w:t>
      </w:r>
    </w:p>
    <w:p w:rsidR="001E296C" w:rsidRDefault="00750CC2" w:rsidP="00750CC2">
      <w:pPr>
        <w:numPr>
          <w:ilvl w:val="0"/>
          <w:numId w:val="652"/>
        </w:num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 the employee's possession or control over the property.</w:t>
      </w:r>
    </w:p>
    <w:p w:rsidR="001E296C" w:rsidRDefault="00750CC2" w:rsidP="00750CC2">
      <w:pPr>
        <w:numPr>
          <w:ilvl w:val="0"/>
          <w:numId w:val="65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Cooperate with investigators and auditors.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51" w:name="_n6ukokld40z2" w:colFirst="0" w:colLast="0"/>
      <w:bookmarkEnd w:id="1651"/>
      <w:r>
        <w:rPr>
          <w:rFonts w:ascii="Times New Roman" w:eastAsia="Times New Roman" w:hAnsi="Times New Roman" w:cs="Times New Roman"/>
          <w:b/>
          <w:bCs/>
          <w:color w:val="000000"/>
          <w:sz w:val="20"/>
          <w:szCs w:val="20"/>
        </w:rPr>
        <w:t>Accused Employee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Rights</w:t>
      </w:r>
    </w:p>
    <w:p w:rsidR="001E296C" w:rsidRDefault="00750CC2" w:rsidP="00750CC2">
      <w:pPr>
        <w:numPr>
          <w:ilvl w:val="0"/>
          <w:numId w:val="7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right to a fair trial.</w:t>
      </w:r>
    </w:p>
    <w:p w:rsidR="001E296C" w:rsidRDefault="00750CC2" w:rsidP="00750CC2">
      <w:pPr>
        <w:numPr>
          <w:ilvl w:val="0"/>
          <w:numId w:val="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Protection against compelled self-incrimination under Article 13.</w:t>
      </w:r>
    </w:p>
    <w:p w:rsidR="001E296C" w:rsidRDefault="00750CC2" w:rsidP="00750CC2">
      <w:pPr>
        <w:numPr>
          <w:ilvl w:val="0"/>
          <w:numId w:val="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legal representation.</w:t>
      </w:r>
    </w:p>
    <w:p w:rsidR="001E296C" w:rsidRDefault="00750CC2" w:rsidP="00750CC2">
      <w:pPr>
        <w:numPr>
          <w:ilvl w:val="0"/>
          <w:numId w:val="7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cross-examine prosecution witnesses and challenge audit evidence.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Responsibilities</w:t>
      </w:r>
    </w:p>
    <w:p w:rsidR="001E296C" w:rsidRDefault="00750CC2" w:rsidP="00750CC2">
      <w:pPr>
        <w:numPr>
          <w:ilvl w:val="0"/>
          <w:numId w:val="65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lawful investigative procedures.</w:t>
      </w:r>
    </w:p>
    <w:p w:rsidR="001E296C" w:rsidRDefault="00750CC2" w:rsidP="00750CC2">
      <w:pPr>
        <w:numPr>
          <w:ilvl w:val="0"/>
          <w:numId w:val="658"/>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Appear before the comp</w:t>
      </w:r>
      <w:r>
        <w:rPr>
          <w:rFonts w:ascii="Times New Roman" w:eastAsia="Times New Roman" w:hAnsi="Times New Roman" w:cs="Times New Roman"/>
          <w:sz w:val="20"/>
          <w:szCs w:val="20"/>
        </w:rPr>
        <w:t>etent court when required.</w:t>
      </w:r>
    </w:p>
    <w:p w:rsidR="001E296C" w:rsidRDefault="00750CC2" w:rsidP="00750CC2">
      <w:pPr>
        <w:numPr>
          <w:ilvl w:val="0"/>
          <w:numId w:val="65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court orders and bail conditions.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52" w:name="_sxhlh7347r9" w:colFirst="0" w:colLast="0"/>
      <w:bookmarkEnd w:id="1652"/>
      <w:r>
        <w:rPr>
          <w:rFonts w:ascii="Times New Roman" w:eastAsia="Times New Roman" w:hAnsi="Times New Roman" w:cs="Times New Roman"/>
          <w:b/>
          <w:bCs/>
          <w:sz w:val="20"/>
          <w:szCs w:val="20"/>
        </w:rPr>
        <w:t>Scenario 4 — Public Servant / Banker / Agent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53" w:name="_5s5s2xkxxrcg" w:colFirst="0" w:colLast="0"/>
      <w:bookmarkEnd w:id="1653"/>
      <w:r>
        <w:rPr>
          <w:rFonts w:ascii="Times New Roman" w:eastAsia="Times New Roman" w:hAnsi="Times New Roman" w:cs="Times New Roman"/>
          <w:b/>
          <w:bCs/>
          <w:color w:val="000000"/>
          <w:sz w:val="20"/>
          <w:szCs w:val="20"/>
        </w:rPr>
        <w:t>Complainant / Prosecution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Rights / Powers</w:t>
      </w:r>
    </w:p>
    <w:p w:rsidR="001E296C" w:rsidRDefault="00750CC2" w:rsidP="00750CC2">
      <w:pPr>
        <w:numPr>
          <w:ilvl w:val="0"/>
          <w:numId w:val="71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initiate proceedings before the competent authority.</w:t>
      </w:r>
    </w:p>
    <w:p w:rsidR="001E296C" w:rsidRDefault="00750CC2" w:rsidP="00750CC2">
      <w:pPr>
        <w:numPr>
          <w:ilvl w:val="0"/>
          <w:numId w:val="71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seek lawful preservation,</w:t>
      </w:r>
      <w:r>
        <w:rPr>
          <w:rFonts w:ascii="Times New Roman" w:eastAsia="Times New Roman" w:hAnsi="Times New Roman" w:cs="Times New Roman"/>
          <w:sz w:val="20"/>
          <w:szCs w:val="20"/>
        </w:rPr>
        <w:t xml:space="preserve"> seizure, or freezing of assets where authorized by law.</w:t>
      </w:r>
    </w:p>
    <w:p w:rsidR="001E296C" w:rsidRDefault="00750CC2" w:rsidP="00750CC2">
      <w:pPr>
        <w:numPr>
          <w:ilvl w:val="0"/>
          <w:numId w:val="71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seek production of relevant banking and official records.</w:t>
      </w:r>
    </w:p>
    <w:p w:rsidR="001E296C" w:rsidRDefault="00750CC2" w:rsidP="00750CC2">
      <w:pPr>
        <w:numPr>
          <w:ilvl w:val="0"/>
          <w:numId w:val="71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pursue applicable anti-corruption or banking proceedings.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Responsibilities</w:t>
      </w:r>
    </w:p>
    <w:p w:rsidR="001E296C" w:rsidRDefault="00750CC2" w:rsidP="00750CC2">
      <w:pPr>
        <w:numPr>
          <w:ilvl w:val="0"/>
          <w:numId w:val="31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the procedural safeguards applicable to the accused.</w:t>
      </w:r>
    </w:p>
    <w:p w:rsidR="001E296C" w:rsidRDefault="00750CC2" w:rsidP="00750CC2">
      <w:pPr>
        <w:numPr>
          <w:ilvl w:val="0"/>
          <w:numId w:val="3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Obtain any legally required sanction or authorization.</w:t>
      </w:r>
    </w:p>
    <w:p w:rsidR="001E296C" w:rsidRDefault="00750CC2" w:rsidP="00750CC2">
      <w:pPr>
        <w:numPr>
          <w:ilvl w:val="0"/>
          <w:numId w:val="31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 entrustment, dominion, dishonest intention, and misappropriation through admissible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54" w:name="_hpv6k7skje9c" w:colFirst="0" w:colLast="0"/>
      <w:bookmarkEnd w:id="1654"/>
      <w:r>
        <w:rPr>
          <w:rFonts w:ascii="Times New Roman" w:eastAsia="Times New Roman" w:hAnsi="Times New Roman" w:cs="Times New Roman"/>
          <w:b/>
          <w:bCs/>
          <w:color w:val="000000"/>
          <w:sz w:val="20"/>
          <w:szCs w:val="20"/>
        </w:rPr>
        <w:t>Accused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Rights</w:t>
      </w:r>
    </w:p>
    <w:p w:rsidR="001E296C" w:rsidRDefault="00750CC2" w:rsidP="00750CC2">
      <w:pPr>
        <w:numPr>
          <w:ilvl w:val="0"/>
          <w:numId w:val="64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fair tri</w:t>
      </w:r>
      <w:r>
        <w:rPr>
          <w:rFonts w:ascii="Times New Roman" w:eastAsia="Times New Roman" w:hAnsi="Times New Roman" w:cs="Times New Roman"/>
          <w:sz w:val="20"/>
          <w:szCs w:val="20"/>
        </w:rPr>
        <w:t>al.</w:t>
      </w:r>
    </w:p>
    <w:p w:rsidR="001E296C" w:rsidRDefault="00750CC2" w:rsidP="00750CC2">
      <w:pPr>
        <w:numPr>
          <w:ilvl w:val="0"/>
          <w:numId w:val="646"/>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legal representation.</w:t>
      </w:r>
    </w:p>
    <w:p w:rsidR="001E296C" w:rsidRDefault="00750CC2" w:rsidP="00750CC2">
      <w:pPr>
        <w:numPr>
          <w:ilvl w:val="0"/>
          <w:numId w:val="646"/>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seek pre-arrest or post-arrest bail where legally available.</w:t>
      </w:r>
    </w:p>
    <w:p w:rsidR="001E296C" w:rsidRDefault="00750CC2" w:rsidP="00750CC2">
      <w:pPr>
        <w:numPr>
          <w:ilvl w:val="0"/>
          <w:numId w:val="646"/>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challenge the legality and sufficiency of the prosecution case.</w:t>
      </w:r>
    </w:p>
    <w:p w:rsidR="001E296C" w:rsidRDefault="00750CC2" w:rsidP="00750CC2">
      <w:pPr>
        <w:numPr>
          <w:ilvl w:val="0"/>
          <w:numId w:val="64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rely upon applicable statutory and constitutional protections.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w:t>
      </w:r>
      <w:r>
        <w:rPr>
          <w:rFonts w:ascii="Times New Roman" w:eastAsia="Times New Roman" w:hAnsi="Times New Roman" w:cs="Times New Roman"/>
          <w:b/>
          <w:bCs/>
          <w:sz w:val="20"/>
          <w:szCs w:val="20"/>
        </w:rPr>
        <w:t>sibilities</w:t>
      </w:r>
    </w:p>
    <w:p w:rsidR="001E296C" w:rsidRDefault="00750CC2" w:rsidP="00750CC2">
      <w:pPr>
        <w:numPr>
          <w:ilvl w:val="0"/>
          <w:numId w:val="9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lawful court orders.</w:t>
      </w:r>
    </w:p>
    <w:p w:rsidR="001E296C" w:rsidRDefault="00750CC2" w:rsidP="00750CC2">
      <w:pPr>
        <w:numPr>
          <w:ilvl w:val="0"/>
          <w:numId w:val="90"/>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Preserve relevant records where legally required.</w:t>
      </w:r>
    </w:p>
    <w:p w:rsidR="001E296C" w:rsidRDefault="00750CC2" w:rsidP="00750CC2">
      <w:pPr>
        <w:numPr>
          <w:ilvl w:val="0"/>
          <w:numId w:val="9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bail and investigation conditions.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55" w:name="_6n1i7wmgskkw" w:colFirst="0" w:colLast="0"/>
      <w:bookmarkEnd w:id="1655"/>
      <w:r>
        <w:rPr>
          <w:rFonts w:ascii="Times New Roman" w:eastAsia="Times New Roman" w:hAnsi="Times New Roman" w:cs="Times New Roman"/>
          <w:b/>
          <w:bCs/>
          <w:sz w:val="20"/>
          <w:szCs w:val="20"/>
        </w:rPr>
        <w:t>Scenario 5 — Corporate / Power of Attorney Misuse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56" w:name="_1d38nadfpkd7" w:colFirst="0" w:colLast="0"/>
      <w:bookmarkEnd w:id="1656"/>
      <w:r>
        <w:rPr>
          <w:rFonts w:ascii="Times New Roman" w:eastAsia="Times New Roman" w:hAnsi="Times New Roman" w:cs="Times New Roman"/>
          <w:b/>
          <w:bCs/>
          <w:color w:val="000000"/>
          <w:sz w:val="20"/>
          <w:szCs w:val="20"/>
        </w:rPr>
        <w:t>Principal / Company / Shareholders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Rights</w:t>
      </w:r>
    </w:p>
    <w:p w:rsidR="001E296C" w:rsidRDefault="00750CC2" w:rsidP="00750CC2">
      <w:pPr>
        <w:numPr>
          <w:ilvl w:val="0"/>
          <w:numId w:val="59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challenge unauthorized transactions.</w:t>
      </w:r>
    </w:p>
    <w:p w:rsidR="001E296C" w:rsidRDefault="00750CC2" w:rsidP="00750CC2">
      <w:pPr>
        <w:numPr>
          <w:ilvl w:val="0"/>
          <w:numId w:val="5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revoke a Power of Attorney according to law.</w:t>
      </w:r>
    </w:p>
    <w:p w:rsidR="001E296C" w:rsidRDefault="00750CC2" w:rsidP="00750CC2">
      <w:pPr>
        <w:numPr>
          <w:ilvl w:val="0"/>
          <w:numId w:val="5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seek a forensic audit.</w:t>
      </w:r>
    </w:p>
    <w:p w:rsidR="001E296C" w:rsidRDefault="00750CC2" w:rsidP="00750CC2">
      <w:pPr>
        <w:numPr>
          <w:ilvl w:val="0"/>
          <w:numId w:val="5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initiate criminal proceedings where the facts disclose an offence.</w:t>
      </w:r>
    </w:p>
    <w:p w:rsidR="001E296C" w:rsidRDefault="00750CC2" w:rsidP="00750CC2">
      <w:pPr>
        <w:numPr>
          <w:ilvl w:val="0"/>
          <w:numId w:val="59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pursue civil and corporate remedies.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Responsibilities</w:t>
      </w:r>
    </w:p>
    <w:p w:rsidR="001E296C" w:rsidRDefault="00750CC2" w:rsidP="00750CC2">
      <w:pPr>
        <w:numPr>
          <w:ilvl w:val="0"/>
          <w:numId w:val="76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 the scope and limits of the authority granted.</w:t>
      </w:r>
    </w:p>
    <w:p w:rsidR="001E296C" w:rsidRDefault="00750CC2" w:rsidP="00750CC2">
      <w:pPr>
        <w:numPr>
          <w:ilvl w:val="0"/>
          <w:numId w:val="769"/>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Produce corporate resolutions and authorization documents.</w:t>
      </w:r>
    </w:p>
    <w:p w:rsidR="001E296C" w:rsidRDefault="00750CC2" w:rsidP="00750CC2">
      <w:pPr>
        <w:numPr>
          <w:ilvl w:val="0"/>
          <w:numId w:val="76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Preserve financial, property, and transactional records.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57" w:name="_mgkdm7qmzjyg" w:colFirst="0" w:colLast="0"/>
      <w:bookmarkEnd w:id="1657"/>
      <w:r>
        <w:rPr>
          <w:rFonts w:ascii="Times New Roman" w:eastAsia="Times New Roman" w:hAnsi="Times New Roman" w:cs="Times New Roman"/>
          <w:b/>
          <w:bCs/>
          <w:color w:val="000000"/>
          <w:sz w:val="20"/>
          <w:szCs w:val="20"/>
        </w:rPr>
        <w:t>Accused Director / Agent / Attorney</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Rights</w:t>
      </w:r>
    </w:p>
    <w:p w:rsidR="001E296C" w:rsidRDefault="00750CC2" w:rsidP="00750CC2">
      <w:pPr>
        <w:numPr>
          <w:ilvl w:val="0"/>
          <w:numId w:val="25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defend the all</w:t>
      </w:r>
      <w:r>
        <w:rPr>
          <w:rFonts w:ascii="Times New Roman" w:eastAsia="Times New Roman" w:hAnsi="Times New Roman" w:cs="Times New Roman"/>
          <w:sz w:val="20"/>
          <w:szCs w:val="20"/>
        </w:rPr>
        <w:t>egation.</w:t>
      </w:r>
    </w:p>
    <w:p w:rsidR="001E296C" w:rsidRDefault="00750CC2" w:rsidP="00750CC2">
      <w:pPr>
        <w:numPr>
          <w:ilvl w:val="0"/>
          <w:numId w:val="25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demonstrate that the transaction was authorized.</w:t>
      </w:r>
    </w:p>
    <w:p w:rsidR="001E296C" w:rsidRDefault="00750CC2" w:rsidP="00750CC2">
      <w:pPr>
        <w:numPr>
          <w:ilvl w:val="0"/>
          <w:numId w:val="25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establish that the act was performed in good faith and within the scope of authority.</w:t>
      </w:r>
    </w:p>
    <w:p w:rsidR="001E296C" w:rsidRDefault="00750CC2" w:rsidP="00750CC2">
      <w:pPr>
        <w:numPr>
          <w:ilvl w:val="0"/>
          <w:numId w:val="25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legal representation and fair trial.</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Responsibilities</w:t>
      </w:r>
    </w:p>
    <w:p w:rsidR="001E296C" w:rsidRDefault="00750CC2" w:rsidP="00750CC2">
      <w:pPr>
        <w:numPr>
          <w:ilvl w:val="0"/>
          <w:numId w:val="1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lawful investigatio</w:t>
      </w:r>
      <w:r>
        <w:rPr>
          <w:rFonts w:ascii="Times New Roman" w:eastAsia="Times New Roman" w:hAnsi="Times New Roman" w:cs="Times New Roman"/>
          <w:sz w:val="20"/>
          <w:szCs w:val="20"/>
        </w:rPr>
        <w:t>n and court proceedings.</w:t>
      </w:r>
    </w:p>
    <w:p w:rsidR="001E296C" w:rsidRDefault="00750CC2" w:rsidP="00750CC2">
      <w:pPr>
        <w:numPr>
          <w:ilvl w:val="0"/>
          <w:numId w:val="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Account for property and transactions where legally required.</w:t>
      </w:r>
    </w:p>
    <w:p w:rsidR="001E296C" w:rsidRDefault="00750CC2" w:rsidP="00750CC2">
      <w:pPr>
        <w:numPr>
          <w:ilvl w:val="0"/>
          <w:numId w:val="1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Preserve relevant corporate and financial records.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48"/>
          <w:szCs w:val="48"/>
        </w:rPr>
        <w:t xml:space="preserve">10.4 Criminal misappropriation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br/>
      </w:r>
      <w:r>
        <w:rPr>
          <w:rFonts w:ascii="Times New Roman" w:eastAsia="Times New Roman" w:hAnsi="Times New Roman" w:cs="Times New Roman"/>
          <w:b/>
          <w:bCs/>
          <w:sz w:val="25"/>
          <w:szCs w:val="25"/>
          <w:u w:val="single"/>
        </w:rPr>
        <w:t xml:space="preserve">i)  Applicable Laws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rPr>
        <w:t>Applicable Laws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58" w:name="_6aq415943h03" w:colFirst="0" w:colLast="0"/>
      <w:bookmarkEnd w:id="1658"/>
      <w:r>
        <w:rPr>
          <w:rFonts w:ascii="Times New Roman" w:eastAsia="Times New Roman" w:hAnsi="Times New Roman" w:cs="Times New Roman"/>
          <w:b/>
          <w:bCs/>
          <w:sz w:val="20"/>
          <w:szCs w:val="20"/>
        </w:rPr>
        <w:t>Scenario 1: Retaining and Converting Found Lost Property</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Substantive Law:</w:t>
      </w:r>
    </w:p>
    <w:p w:rsidR="001E296C" w:rsidRDefault="00750CC2" w:rsidP="00750CC2">
      <w:pPr>
        <w:numPr>
          <w:ilvl w:val="0"/>
          <w:numId w:val="78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403, PPC, including Explanations 1 and 2.</w:t>
      </w:r>
    </w:p>
    <w:p w:rsidR="001E296C" w:rsidRDefault="00750CC2" w:rsidP="00750CC2">
      <w:pPr>
        <w:numPr>
          <w:ilvl w:val="0"/>
          <w:numId w:val="78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24, PPC, concerning dishonest intention.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Procedural Law:</w:t>
      </w:r>
    </w:p>
    <w:p w:rsidR="001E296C" w:rsidRDefault="00750CC2" w:rsidP="00750CC2">
      <w:pPr>
        <w:numPr>
          <w:ilvl w:val="0"/>
          <w:numId w:val="492"/>
        </w:num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Code of Criminal Procedure, 1898 (CrPC), including Sections 155, 190, 200 and 241A–245.</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Evidence Law:</w:t>
      </w:r>
    </w:p>
    <w:p w:rsidR="001E296C" w:rsidRDefault="00750CC2" w:rsidP="00750CC2">
      <w:pPr>
        <w:numPr>
          <w:ilvl w:val="0"/>
          <w:numId w:val="761"/>
        </w:num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Qanun-e-Shahadat Order, 1984 (QSO), including Articles 70–72 and 117–119.</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59" w:name="_jn35cb1c2wpk" w:colFirst="0" w:colLast="0"/>
      <w:bookmarkEnd w:id="1659"/>
      <w:r>
        <w:rPr>
          <w:rFonts w:ascii="Times New Roman" w:eastAsia="Times New Roman" w:hAnsi="Times New Roman" w:cs="Times New Roman"/>
          <w:b/>
          <w:bCs/>
          <w:sz w:val="20"/>
          <w:szCs w:val="20"/>
        </w:rPr>
        <w:t>Scenario 2: Misappropriation of Property Received by Mistake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Substantive Law:</w:t>
      </w:r>
    </w:p>
    <w:p w:rsidR="001E296C" w:rsidRDefault="00750CC2" w:rsidP="00750CC2">
      <w:pPr>
        <w:numPr>
          <w:ilvl w:val="0"/>
          <w:numId w:val="51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w:t>
      </w:r>
      <w:r>
        <w:rPr>
          <w:rFonts w:ascii="Times New Roman" w:eastAsia="Times New Roman" w:hAnsi="Times New Roman" w:cs="Times New Roman"/>
          <w:sz w:val="20"/>
          <w:szCs w:val="20"/>
        </w:rPr>
        <w:t>ction 403, PPC.</w:t>
      </w:r>
    </w:p>
    <w:p w:rsidR="001E296C" w:rsidRDefault="00750CC2" w:rsidP="00750CC2">
      <w:pPr>
        <w:numPr>
          <w:ilvl w:val="0"/>
          <w:numId w:val="51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72 of the Contract Act, 1872, concerning the obligation to return money or property received by mistake.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Procedural Law:</w:t>
      </w:r>
    </w:p>
    <w:p w:rsidR="001E296C" w:rsidRDefault="00750CC2" w:rsidP="00750CC2">
      <w:pPr>
        <w:numPr>
          <w:ilvl w:val="0"/>
          <w:numId w:val="175"/>
        </w:num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Code of Criminal Procedure, 1898.</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Evidence Law:</w:t>
      </w:r>
    </w:p>
    <w:p w:rsidR="001E296C" w:rsidRDefault="00750CC2" w:rsidP="00750CC2">
      <w:pPr>
        <w:numPr>
          <w:ilvl w:val="0"/>
          <w:numId w:val="395"/>
        </w:num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Qanun-e-Shahadat Order, 1984, including provisions concerning e</w:t>
      </w:r>
      <w:r>
        <w:rPr>
          <w:rFonts w:ascii="Times New Roman" w:eastAsia="Times New Roman" w:hAnsi="Times New Roman" w:cs="Times New Roman"/>
          <w:sz w:val="20"/>
          <w:szCs w:val="20"/>
        </w:rPr>
        <w:t>lectronic bank records, receipts, and communications.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60" w:name="_s7bww9h5pbz" w:colFirst="0" w:colLast="0"/>
      <w:bookmarkEnd w:id="1660"/>
      <w:r>
        <w:rPr>
          <w:rFonts w:ascii="Times New Roman" w:eastAsia="Times New Roman" w:hAnsi="Times New Roman" w:cs="Times New Roman"/>
          <w:b/>
          <w:bCs/>
          <w:sz w:val="20"/>
          <w:szCs w:val="20"/>
        </w:rPr>
        <w:t>Scenario 3: Misappropriation of Deceased Person's Property</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Substantive Law:</w:t>
      </w:r>
    </w:p>
    <w:p w:rsidR="001E296C" w:rsidRDefault="00750CC2" w:rsidP="00750CC2">
      <w:pPr>
        <w:numPr>
          <w:ilvl w:val="0"/>
          <w:numId w:val="36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404, PPC.</w:t>
      </w:r>
    </w:p>
    <w:p w:rsidR="001E296C" w:rsidRDefault="00750CC2" w:rsidP="00750CC2">
      <w:pPr>
        <w:numPr>
          <w:ilvl w:val="0"/>
          <w:numId w:val="36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Succession Act, 1925.</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Procedural Law:</w:t>
      </w:r>
    </w:p>
    <w:p w:rsidR="001E296C" w:rsidRDefault="00750CC2" w:rsidP="00750CC2">
      <w:pPr>
        <w:numPr>
          <w:ilvl w:val="0"/>
          <w:numId w:val="644"/>
        </w:num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Code of Criminal Procedure, 1898, including Sections 154, 156 and 190.</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Evidence Law:</w:t>
      </w:r>
    </w:p>
    <w:p w:rsidR="001E296C" w:rsidRDefault="00750CC2" w:rsidP="00750CC2">
      <w:pPr>
        <w:numPr>
          <w:ilvl w:val="0"/>
          <w:numId w:val="659"/>
        </w:num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Qanun-e-Shahadat Order, 1984, including evidence concerning death certificates, inheritance documentation, and witness testimony.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61" w:name="_rbnloago8mcm" w:colFirst="0" w:colLast="0"/>
      <w:bookmarkEnd w:id="1661"/>
      <w:r>
        <w:rPr>
          <w:rFonts w:ascii="Times New Roman" w:eastAsia="Times New Roman" w:hAnsi="Times New Roman" w:cs="Times New Roman"/>
          <w:b/>
          <w:bCs/>
          <w:sz w:val="20"/>
          <w:szCs w:val="20"/>
        </w:rPr>
        <w:t>Scenario 4: Misappropriation by Clerk or Servant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Substantive Law:</w:t>
      </w:r>
    </w:p>
    <w:p w:rsidR="001E296C" w:rsidRDefault="00750CC2" w:rsidP="00750CC2">
      <w:pPr>
        <w:numPr>
          <w:ilvl w:val="0"/>
          <w:numId w:val="760"/>
        </w:num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404, PPC.</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Procedural Law:</w:t>
      </w:r>
    </w:p>
    <w:p w:rsidR="001E296C" w:rsidRDefault="00750CC2" w:rsidP="00750CC2">
      <w:pPr>
        <w:numPr>
          <w:ilvl w:val="0"/>
          <w:numId w:val="138"/>
        </w:num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Code of Cri</w:t>
      </w:r>
      <w:r>
        <w:rPr>
          <w:rFonts w:ascii="Times New Roman" w:eastAsia="Times New Roman" w:hAnsi="Times New Roman" w:cs="Times New Roman"/>
          <w:sz w:val="20"/>
          <w:szCs w:val="20"/>
        </w:rPr>
        <w:t>minal Procedure, 1898.</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Evidence Law:</w:t>
      </w:r>
    </w:p>
    <w:p w:rsidR="001E296C" w:rsidRDefault="00750CC2" w:rsidP="00750CC2">
      <w:pPr>
        <w:numPr>
          <w:ilvl w:val="0"/>
          <w:numId w:val="49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Employment records.</w:t>
      </w:r>
    </w:p>
    <w:p w:rsidR="001E296C" w:rsidRDefault="00750CC2" w:rsidP="00750CC2">
      <w:pPr>
        <w:numPr>
          <w:ilvl w:val="0"/>
          <w:numId w:val="499"/>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Inventory registers.</w:t>
      </w:r>
    </w:p>
    <w:p w:rsidR="001E296C" w:rsidRDefault="00750CC2" w:rsidP="00750CC2">
      <w:pPr>
        <w:numPr>
          <w:ilvl w:val="0"/>
          <w:numId w:val="49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Witness statements.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ii)  Court Fees &amp; Costs Matrix (Pakistani Legal Framework)</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Pr>
          <w:rFonts w:ascii="Times New Roman" w:eastAsia="Times New Roman" w:hAnsi="Times New Roman" w:cs="Times New Roman"/>
          <w:b/>
          <w:bCs/>
          <w:sz w:val="20"/>
          <w:szCs w:val="20"/>
        </w:rPr>
        <w:t>Court Fees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proceedings for dishonest misappropriation generally involve limited court-f</w:t>
      </w:r>
      <w:r>
        <w:rPr>
          <w:rFonts w:ascii="Times New Roman" w:eastAsia="Times New Roman" w:hAnsi="Times New Roman" w:cs="Times New Roman"/>
          <w:sz w:val="20"/>
          <w:szCs w:val="20"/>
        </w:rPr>
        <w:t>ee requirements because they constitute criminal proceedings rather than ordinary commercial recovery proceedings.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62" w:name="_t5q8k9103f42" w:colFirst="0" w:colLast="0"/>
      <w:bookmarkEnd w:id="1662"/>
      <w:r>
        <w:rPr>
          <w:rFonts w:ascii="Times New Roman" w:eastAsia="Times New Roman" w:hAnsi="Times New Roman" w:cs="Times New Roman"/>
          <w:b/>
          <w:bCs/>
          <w:color w:val="000000"/>
          <w:sz w:val="20"/>
          <w:szCs w:val="20"/>
        </w:rPr>
        <w:t>Applicable Costs Identified in the Source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 FIR / Police Route</w:t>
      </w:r>
    </w:p>
    <w:p w:rsidR="001E296C" w:rsidRDefault="00750CC2" w:rsidP="00750CC2">
      <w:pPr>
        <w:numPr>
          <w:ilvl w:val="0"/>
          <w:numId w:val="197"/>
        </w:numPr>
        <w:spacing w:before="240" w:after="240"/>
        <w:rPr>
          <w:sz w:val="20"/>
          <w:szCs w:val="20"/>
        </w:rPr>
      </w:pPr>
      <w:r>
        <w:rPr>
          <w:rFonts w:ascii="Times New Roman" w:eastAsia="Times New Roman" w:hAnsi="Times New Roman" w:cs="Times New Roman"/>
          <w:sz w:val="20"/>
          <w:szCs w:val="20"/>
        </w:rPr>
        <w:t xml:space="preserve">Filing an FIR under the relevant CrPC provisions: </w:t>
      </w:r>
      <w:r>
        <w:rPr>
          <w:rFonts w:ascii="Times New Roman" w:eastAsia="Times New Roman" w:hAnsi="Times New Roman" w:cs="Times New Roman"/>
          <w:b/>
          <w:bCs/>
          <w:sz w:val="20"/>
          <w:szCs w:val="20"/>
        </w:rPr>
        <w:t>No court fee stated / NIL</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 Private Criminal Complaint (Isteghasa)</w:t>
      </w:r>
    </w:p>
    <w:p w:rsidR="001E296C" w:rsidRDefault="00750CC2" w:rsidP="00750CC2">
      <w:pPr>
        <w:numPr>
          <w:ilvl w:val="0"/>
          <w:numId w:val="364"/>
        </w:num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Nominal court-fee stamp as applicable under the Court Fees Act, 1870.</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 Vakalatnama / Power of Attorney</w:t>
      </w:r>
    </w:p>
    <w:p w:rsidR="001E296C" w:rsidRDefault="00750CC2" w:rsidP="00750CC2">
      <w:pPr>
        <w:numPr>
          <w:ilvl w:val="0"/>
          <w:numId w:val="274"/>
        </w:num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stamp duty and Advocate Welfare Stamp.</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 Bail Applications, Appeals and Revisions</w:t>
      </w:r>
    </w:p>
    <w:p w:rsidR="001E296C" w:rsidRDefault="00750CC2" w:rsidP="00750CC2">
      <w:pPr>
        <w:numPr>
          <w:ilvl w:val="0"/>
          <w:numId w:val="716"/>
        </w:num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proc</w:t>
      </w:r>
      <w:r>
        <w:rPr>
          <w:rFonts w:ascii="Times New Roman" w:eastAsia="Times New Roman" w:hAnsi="Times New Roman" w:cs="Times New Roman"/>
          <w:sz w:val="20"/>
          <w:szCs w:val="20"/>
        </w:rPr>
        <w:t>ess fees and court stamps.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5. Independent Civil Recovery Proceedings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Where a victim separately institutes a civil proceeding for recovery of money or property, the applicable civil court fee may be payable according to the nature and value of the claim.</w:t>
      </w:r>
    </w:p>
    <w:p w:rsidR="001E296C" w:rsidRDefault="001E296C" w:rsidP="00750CC2">
      <w:pPr>
        <w:rPr>
          <w:rFonts w:ascii="Times New Roman" w:eastAsia="Times New Roman" w:hAnsi="Times New Roman" w:cs="Times New Roman"/>
          <w:sz w:val="20"/>
          <w:szCs w:val="20"/>
        </w:rPr>
      </w:pP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w:t>
      </w:r>
      <w:r>
        <w:rPr>
          <w:rFonts w:ascii="Times New Roman" w:eastAsia="Times New Roman" w:hAnsi="Times New Roman" w:cs="Times New Roman"/>
          <w:b/>
          <w:bCs/>
          <w:sz w:val="25"/>
          <w:szCs w:val="25"/>
          <w:u w:val="single"/>
        </w:rPr>
        <w:t xml:space="preserve">iii)  Jurisdiction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 xml:space="preserve"> Jurisdiction</w:t>
      </w:r>
    </w:p>
    <w:tbl>
      <w:tblPr>
        <w:tblStyle w:val="affffffff"/>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2295"/>
        <w:gridCol w:w="3178"/>
        <w:gridCol w:w="2237"/>
      </w:tblGrid>
      <w:tr w:rsidR="001E296C">
        <w:trPr>
          <w:trHeight w:val="1040"/>
        </w:trPr>
        <w:tc>
          <w:tcPr>
            <w:tcW w:w="1649"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p>
        </w:tc>
        <w:tc>
          <w:tcPr>
            <w:tcW w:w="229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Original Jurisdiction</w:t>
            </w:r>
          </w:p>
        </w:tc>
        <w:tc>
          <w:tcPr>
            <w:tcW w:w="3177"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Territorial Jurisdiction</w:t>
            </w:r>
          </w:p>
        </w:tc>
        <w:tc>
          <w:tcPr>
            <w:tcW w:w="2237"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Appellate / Revisional Jurisdiction</w:t>
            </w:r>
          </w:p>
        </w:tc>
      </w:tr>
      <w:tr w:rsidR="001E296C">
        <w:trPr>
          <w:trHeight w:val="1580"/>
        </w:trPr>
        <w:tc>
          <w:tcPr>
            <w:tcW w:w="1649"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 1: Found Lost Property</w:t>
            </w:r>
          </w:p>
        </w:tc>
        <w:tc>
          <w:tcPr>
            <w:tcW w:w="229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Magistrate of the competent class, subject to local distribution of business</w:t>
            </w:r>
          </w:p>
        </w:tc>
        <w:tc>
          <w:tcPr>
            <w:tcW w:w="3177"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property was found, retained, or converted, or other legally relevant territorial connection</w:t>
            </w:r>
          </w:p>
        </w:tc>
        <w:tc>
          <w:tcPr>
            <w:tcW w:w="2237"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Appeal to Sessions Court; revision before Sessions Court / High Court</w:t>
            </w:r>
          </w:p>
        </w:tc>
      </w:tr>
      <w:tr w:rsidR="001E296C">
        <w:trPr>
          <w:trHeight w:val="1310"/>
        </w:trPr>
        <w:tc>
          <w:tcPr>
            <w:tcW w:w="1649"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 2: Property Received by Mistake</w:t>
            </w:r>
          </w:p>
        </w:tc>
        <w:tc>
          <w:tcPr>
            <w:tcW w:w="229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Judicial Magistrate of competent jurisdic</w:t>
            </w:r>
            <w:r>
              <w:rPr>
                <w:rFonts w:ascii="Times New Roman" w:eastAsia="Times New Roman" w:hAnsi="Times New Roman" w:cs="Times New Roman"/>
                <w:sz w:val="20"/>
                <w:szCs w:val="20"/>
              </w:rPr>
              <w:t>tion</w:t>
            </w:r>
          </w:p>
        </w:tc>
        <w:tc>
          <w:tcPr>
            <w:tcW w:w="3177"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mistake occurred, funds/property were received, or conversion occurred</w:t>
            </w:r>
          </w:p>
        </w:tc>
        <w:tc>
          <w:tcPr>
            <w:tcW w:w="2237"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Appeal to Sessions Court; revision before Sessions Court / High Court</w:t>
            </w:r>
          </w:p>
        </w:tc>
      </w:tr>
      <w:tr w:rsidR="001E296C">
        <w:trPr>
          <w:trHeight w:val="1310"/>
        </w:trPr>
        <w:tc>
          <w:tcPr>
            <w:tcW w:w="1649"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 3: Deceased Person's Property</w:t>
            </w:r>
          </w:p>
        </w:tc>
        <w:tc>
          <w:tcPr>
            <w:tcW w:w="229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Judicial Magistrate or Court of Sessions, as applicable</w:t>
            </w:r>
          </w:p>
        </w:tc>
        <w:tc>
          <w:tcPr>
            <w:tcW w:w="3177"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deceased died, property was situated, or conversion occurred</w:t>
            </w:r>
          </w:p>
        </w:tc>
        <w:tc>
          <w:tcPr>
            <w:tcW w:w="2237"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Appeal to competent appellate court; revision before High Court</w:t>
            </w:r>
          </w:p>
        </w:tc>
      </w:tr>
      <w:tr w:rsidR="001E296C">
        <w:trPr>
          <w:trHeight w:val="1310"/>
        </w:trPr>
        <w:tc>
          <w:tcPr>
            <w:tcW w:w="1649"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 4: Servant / Clerk</w:t>
            </w:r>
          </w:p>
        </w:tc>
        <w:tc>
          <w:tcPr>
            <w:tcW w:w="229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Judicial Magistrate of competent jurisdiction</w:t>
            </w:r>
          </w:p>
        </w:tc>
        <w:tc>
          <w:tcPr>
            <w:tcW w:w="3177"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master died, employment existed, or property was removed/converted</w:t>
            </w:r>
          </w:p>
        </w:tc>
        <w:tc>
          <w:tcPr>
            <w:tcW w:w="2237"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Appeal to Sessions Court; revision before Sessions Court / High Court</w:t>
            </w:r>
          </w:p>
        </w:tc>
      </w:tr>
    </w:tbl>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Relevant provisions identified in the source:</w:t>
      </w:r>
      <w:r>
        <w:rPr>
          <w:rFonts w:ascii="Times New Roman" w:eastAsia="Times New Roman" w:hAnsi="Times New Roman" w:cs="Times New Roman"/>
          <w:sz w:val="20"/>
          <w:szCs w:val="20"/>
        </w:rPr>
        <w:t xml:space="preserve"> Sections 408, 410, 435 and 439 CrPC, Section 181(2) CrPC, and </w:t>
      </w:r>
      <w:r>
        <w:rPr>
          <w:rFonts w:ascii="Times New Roman" w:eastAsia="Times New Roman" w:hAnsi="Times New Roman" w:cs="Times New Roman"/>
          <w:sz w:val="20"/>
          <w:szCs w:val="20"/>
        </w:rPr>
        <w:t>the relevant PPC provisions.</w:t>
      </w:r>
    </w:p>
    <w:p w:rsidR="001E296C" w:rsidRDefault="00750CC2" w:rsidP="00750CC2">
      <w:pPr>
        <w:spacing w:before="240" w:after="240"/>
        <w:rPr>
          <w:rFonts w:ascii="Times New Roman" w:eastAsia="Times New Roman" w:hAnsi="Times New Roman" w:cs="Times New Roman"/>
          <w:b/>
          <w:bCs/>
          <w:sz w:val="20"/>
          <w:szCs w:val="20"/>
          <w:u w:val="single"/>
        </w:rPr>
      </w:pPr>
      <w:r>
        <w:rPr>
          <w:rFonts w:ascii="Times New Roman" w:eastAsia="Times New Roman" w:hAnsi="Times New Roman" w:cs="Times New Roman"/>
          <w:b/>
          <w:bCs/>
          <w:sz w:val="25"/>
          <w:szCs w:val="25"/>
          <w:u w:val="single"/>
        </w:rPr>
        <w:t xml:space="preserve">  iv)   Procedure     </w:t>
      </w: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0"/>
          <w:szCs w:val="20"/>
          <w:u w:val="single"/>
        </w:rPr>
        <w:t>Criminal Misappropriatin</w:t>
      </w:r>
    </w:p>
    <w:p w:rsidR="001E296C" w:rsidRDefault="00750CC2" w:rsidP="00750CC2">
      <w:pPr>
        <w:spacing w:before="240" w:after="240"/>
        <w:ind w:left="600" w:right="60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Scope:</w:t>
      </w:r>
      <w:r>
        <w:rPr>
          <w:rFonts w:ascii="Times New Roman" w:eastAsia="Times New Roman" w:hAnsi="Times New Roman" w:cs="Times New Roman"/>
          <w:sz w:val="20"/>
          <w:szCs w:val="20"/>
        </w:rPr>
        <w:t xml:space="preserve"> This workflow is principally for </w:t>
      </w:r>
      <w:r>
        <w:rPr>
          <w:rFonts w:ascii="Times New Roman" w:eastAsia="Times New Roman" w:hAnsi="Times New Roman" w:cs="Times New Roman"/>
          <w:b/>
          <w:bCs/>
          <w:sz w:val="20"/>
          <w:szCs w:val="20"/>
        </w:rPr>
        <w:t>dishonest misappropriation or conversion of movable property under Section 403 of the Pakistan Penal Code, 1860</w:t>
      </w:r>
      <w:r>
        <w:rPr>
          <w:rFonts w:ascii="Times New Roman" w:eastAsia="Times New Roman" w:hAnsi="Times New Roman" w:cs="Times New Roman"/>
          <w:sz w:val="20"/>
          <w:szCs w:val="20"/>
        </w:rPr>
        <w:t>. Section 403 PPC prescribe</w:t>
      </w:r>
      <w:r>
        <w:rPr>
          <w:rFonts w:ascii="Times New Roman" w:eastAsia="Times New Roman" w:hAnsi="Times New Roman" w:cs="Times New Roman"/>
          <w:sz w:val="20"/>
          <w:szCs w:val="20"/>
        </w:rPr>
        <w:t xml:space="preserve">s imprisonment up to two years, or fine, or both. Under the Second Schedule to the CrPC, the offence is </w:t>
      </w:r>
      <w:r>
        <w:rPr>
          <w:rFonts w:ascii="Times New Roman" w:eastAsia="Times New Roman" w:hAnsi="Times New Roman" w:cs="Times New Roman"/>
          <w:b/>
          <w:bCs/>
          <w:sz w:val="20"/>
          <w:szCs w:val="20"/>
        </w:rPr>
        <w:t>non-cognizable, bailable, compoundable with permission of the Court, and triable by any Judicial Magistrate</w:t>
      </w:r>
      <w:r>
        <w:rPr>
          <w:rFonts w:ascii="Times New Roman" w:eastAsia="Times New Roman" w:hAnsi="Times New Roman" w:cs="Times New Roman"/>
          <w:sz w:val="20"/>
          <w:szCs w:val="20"/>
        </w:rPr>
        <w:t xml:space="preserve">. </w:t>
      </w:r>
    </w:p>
    <w:p w:rsidR="001E296C" w:rsidRDefault="00750CC2" w:rsidP="00750CC2">
      <w:pPr>
        <w:pStyle w:val="Subtitle"/>
        <w:keepNext w:val="0"/>
        <w:keepLines w:val="0"/>
        <w:spacing w:before="480"/>
        <w:ind w:left="600" w:right="600"/>
        <w:rPr>
          <w:rFonts w:ascii="Times New Roman" w:eastAsia="Times New Roman" w:hAnsi="Times New Roman" w:cs="Times New Roman"/>
          <w:color w:val="000000"/>
          <w:sz w:val="20"/>
          <w:szCs w:val="20"/>
        </w:rPr>
      </w:pPr>
      <w:bookmarkStart w:id="1663" w:name="_odo301siij9s" w:colFirst="0" w:colLast="0"/>
      <w:bookmarkEnd w:id="1663"/>
      <w:r>
        <w:rPr>
          <w:rFonts w:ascii="Times New Roman" w:eastAsia="Times New Roman" w:hAnsi="Times New Roman" w:cs="Times New Roman"/>
          <w:sz w:val="20"/>
          <w:szCs w:val="20"/>
        </w:rPr>
        <w:t xml:space="preserve">                             </w:t>
      </w:r>
      <w:r>
        <w:rPr>
          <w:rFonts w:ascii="Times New Roman" w:eastAsia="Times New Roman" w:hAnsi="Times New Roman" w:cs="Times New Roman"/>
          <w:color w:val="000000"/>
          <w:sz w:val="20"/>
          <w:szCs w:val="20"/>
        </w:rPr>
        <w:t xml:space="preserve"> Table of Con</w:t>
      </w:r>
      <w:r>
        <w:rPr>
          <w:rFonts w:ascii="Times New Roman" w:eastAsia="Times New Roman" w:hAnsi="Times New Roman" w:cs="Times New Roman"/>
          <w:color w:val="000000"/>
          <w:sz w:val="20"/>
          <w:szCs w:val="20"/>
        </w:rPr>
        <w:t>tents</w:t>
      </w:r>
    </w:p>
    <w:p w:rsidR="001E296C" w:rsidRDefault="00750CC2" w:rsidP="00750CC2">
      <w:pPr>
        <w:numPr>
          <w:ilvl w:val="0"/>
          <w:numId w:val="724"/>
        </w:numPr>
        <w:spacing w:before="240"/>
        <w:rPr>
          <w:sz w:val="20"/>
          <w:szCs w:val="20"/>
        </w:rPr>
      </w:pPr>
      <w:r>
        <w:rPr>
          <w:rFonts w:ascii="Times New Roman" w:eastAsia="Times New Roman" w:hAnsi="Times New Roman" w:cs="Times New Roman"/>
          <w:b/>
          <w:bCs/>
          <w:sz w:val="20"/>
          <w:szCs w:val="20"/>
        </w:rPr>
        <w:t>Pre-Institution and Information Stage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1.1 Preliminary Legal Assessment</w:t>
      </w:r>
      <w:r>
        <w:rPr>
          <w:rFonts w:ascii="Times New Roman" w:eastAsia="Times New Roman" w:hAnsi="Times New Roman" w:cs="Times New Roman"/>
          <w:sz w:val="20"/>
          <w:szCs w:val="20"/>
        </w:rPr>
        <w:br/>
        <w:t>1.2 Submission of Information to Police</w:t>
      </w:r>
      <w:r>
        <w:rPr>
          <w:rFonts w:ascii="Times New Roman" w:eastAsia="Times New Roman" w:hAnsi="Times New Roman" w:cs="Times New Roman"/>
          <w:sz w:val="20"/>
          <w:szCs w:val="20"/>
        </w:rPr>
        <w:br/>
        <w:t>1.3 Entry of Information and Referral to Magistrate</w:t>
      </w:r>
      <w:r>
        <w:rPr>
          <w:rFonts w:ascii="Times New Roman" w:eastAsia="Times New Roman" w:hAnsi="Times New Roman" w:cs="Times New Roman"/>
          <w:sz w:val="20"/>
          <w:szCs w:val="20"/>
        </w:rPr>
        <w:br/>
        <w:t>1.4 Magistrate's Order for Investigation</w:t>
      </w:r>
      <w:r>
        <w:rPr>
          <w:rFonts w:ascii="Times New Roman" w:eastAsia="Times New Roman" w:hAnsi="Times New Roman" w:cs="Times New Roman"/>
          <w:sz w:val="20"/>
          <w:szCs w:val="20"/>
        </w:rPr>
        <w:br/>
        <w:t>1.5 Direct Private Complaint</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1.6 Preliminary Inquiry or Investigation by Magistrate</w:t>
      </w:r>
      <w:r>
        <w:rPr>
          <w:rFonts w:ascii="Times New Roman" w:eastAsia="Times New Roman" w:hAnsi="Times New Roman" w:cs="Times New Roman"/>
          <w:sz w:val="20"/>
          <w:szCs w:val="20"/>
        </w:rPr>
        <w:br/>
        <w:t>1.7 Dismissal or Issuance of Process</w:t>
      </w:r>
    </w:p>
    <w:p w:rsidR="001E296C" w:rsidRDefault="00750CC2" w:rsidP="00750CC2">
      <w:pPr>
        <w:numPr>
          <w:ilvl w:val="0"/>
          <w:numId w:val="724"/>
        </w:numPr>
        <w:rPr>
          <w:sz w:val="20"/>
          <w:szCs w:val="20"/>
        </w:rPr>
      </w:pPr>
      <w:r>
        <w:rPr>
          <w:rFonts w:ascii="Times New Roman" w:eastAsia="Times New Roman" w:hAnsi="Times New Roman" w:cs="Times New Roman"/>
          <w:b/>
          <w:bCs/>
          <w:sz w:val="20"/>
          <w:szCs w:val="20"/>
        </w:rPr>
        <w:t>Investigation and Evidence-Collection Stage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2.1 Police Investigation after Magistrate's Order</w:t>
      </w:r>
      <w:r>
        <w:rPr>
          <w:rFonts w:ascii="Times New Roman" w:eastAsia="Times New Roman" w:hAnsi="Times New Roman" w:cs="Times New Roman"/>
          <w:sz w:val="20"/>
          <w:szCs w:val="20"/>
        </w:rPr>
        <w:br/>
        <w:t>2.2 Identification and Tracing of Property</w:t>
      </w:r>
      <w:r>
        <w:rPr>
          <w:rFonts w:ascii="Times New Roman" w:eastAsia="Times New Roman" w:hAnsi="Times New Roman" w:cs="Times New Roman"/>
          <w:sz w:val="20"/>
          <w:szCs w:val="20"/>
        </w:rPr>
        <w:br/>
        <w:t>2.3 Search and Recovery</w:t>
      </w:r>
      <w:r>
        <w:rPr>
          <w:rFonts w:ascii="Times New Roman" w:eastAsia="Times New Roman" w:hAnsi="Times New Roman" w:cs="Times New Roman"/>
          <w:sz w:val="20"/>
          <w:szCs w:val="20"/>
        </w:rPr>
        <w:br/>
        <w:t>2.4</w:t>
      </w:r>
      <w:r>
        <w:rPr>
          <w:rFonts w:ascii="Times New Roman" w:eastAsia="Times New Roman" w:hAnsi="Times New Roman" w:cs="Times New Roman"/>
          <w:sz w:val="20"/>
          <w:szCs w:val="20"/>
        </w:rPr>
        <w:t xml:space="preserve"> Examination of Witnesses</w:t>
      </w:r>
      <w:r>
        <w:rPr>
          <w:rFonts w:ascii="Times New Roman" w:eastAsia="Times New Roman" w:hAnsi="Times New Roman" w:cs="Times New Roman"/>
          <w:sz w:val="20"/>
          <w:szCs w:val="20"/>
        </w:rPr>
        <w:br/>
        <w:t>2.5 Arrest and Custody</w:t>
      </w:r>
      <w:r>
        <w:rPr>
          <w:rFonts w:ascii="Times New Roman" w:eastAsia="Times New Roman" w:hAnsi="Times New Roman" w:cs="Times New Roman"/>
          <w:sz w:val="20"/>
          <w:szCs w:val="20"/>
        </w:rPr>
        <w:br/>
        <w:t>2.6 Documentary and Financial Evidence</w:t>
      </w:r>
      <w:r>
        <w:rPr>
          <w:rFonts w:ascii="Times New Roman" w:eastAsia="Times New Roman" w:hAnsi="Times New Roman" w:cs="Times New Roman"/>
          <w:sz w:val="20"/>
          <w:szCs w:val="20"/>
        </w:rPr>
        <w:br/>
        <w:t>2.7 Electronic and Expert Evidence</w:t>
      </w:r>
      <w:r>
        <w:rPr>
          <w:rFonts w:ascii="Times New Roman" w:eastAsia="Times New Roman" w:hAnsi="Times New Roman" w:cs="Times New Roman"/>
          <w:sz w:val="20"/>
          <w:szCs w:val="20"/>
        </w:rPr>
        <w:br/>
        <w:t>2.8 Preservation and Chain of Custody</w:t>
      </w:r>
    </w:p>
    <w:p w:rsidR="001E296C" w:rsidRDefault="00750CC2" w:rsidP="00750CC2">
      <w:pPr>
        <w:numPr>
          <w:ilvl w:val="0"/>
          <w:numId w:val="724"/>
        </w:numPr>
        <w:rPr>
          <w:sz w:val="20"/>
          <w:szCs w:val="20"/>
        </w:rPr>
      </w:pPr>
      <w:r>
        <w:rPr>
          <w:rFonts w:ascii="Times New Roman" w:eastAsia="Times New Roman" w:hAnsi="Times New Roman" w:cs="Times New Roman"/>
          <w:b/>
          <w:bCs/>
          <w:sz w:val="20"/>
          <w:szCs w:val="20"/>
        </w:rPr>
        <w:t>Completion of Investigation and Police Report Stage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3.1 Completion of Investigation</w:t>
      </w:r>
      <w:r>
        <w:rPr>
          <w:rFonts w:ascii="Times New Roman" w:eastAsia="Times New Roman" w:hAnsi="Times New Roman" w:cs="Times New Roman"/>
          <w:sz w:val="20"/>
          <w:szCs w:val="20"/>
        </w:rPr>
        <w:br/>
        <w:t>3.2 Submiss</w:t>
      </w:r>
      <w:r>
        <w:rPr>
          <w:rFonts w:ascii="Times New Roman" w:eastAsia="Times New Roman" w:hAnsi="Times New Roman" w:cs="Times New Roman"/>
          <w:sz w:val="20"/>
          <w:szCs w:val="20"/>
        </w:rPr>
        <w:t>ion of Police Report</w:t>
      </w:r>
      <w:r>
        <w:rPr>
          <w:rFonts w:ascii="Times New Roman" w:eastAsia="Times New Roman" w:hAnsi="Times New Roman" w:cs="Times New Roman"/>
          <w:sz w:val="20"/>
          <w:szCs w:val="20"/>
        </w:rPr>
        <w:br/>
        <w:t>3.3 Further Investigation and Additional Material</w:t>
      </w:r>
    </w:p>
    <w:p w:rsidR="001E296C" w:rsidRDefault="00750CC2" w:rsidP="00750CC2">
      <w:pPr>
        <w:numPr>
          <w:ilvl w:val="0"/>
          <w:numId w:val="724"/>
        </w:numPr>
        <w:rPr>
          <w:sz w:val="20"/>
          <w:szCs w:val="20"/>
        </w:rPr>
      </w:pPr>
      <w:r>
        <w:rPr>
          <w:rFonts w:ascii="Times New Roman" w:eastAsia="Times New Roman" w:hAnsi="Times New Roman" w:cs="Times New Roman"/>
          <w:b/>
          <w:bCs/>
          <w:sz w:val="20"/>
          <w:szCs w:val="20"/>
        </w:rPr>
        <w:t>Cognizance and Pre-Trial Stage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4.1 Taking of Cognizance</w:t>
      </w:r>
      <w:r>
        <w:rPr>
          <w:rFonts w:ascii="Times New Roman" w:eastAsia="Times New Roman" w:hAnsi="Times New Roman" w:cs="Times New Roman"/>
          <w:sz w:val="20"/>
          <w:szCs w:val="20"/>
        </w:rPr>
        <w:br/>
        <w:t>4.2 Process against the Accused</w:t>
      </w:r>
      <w:r>
        <w:rPr>
          <w:rFonts w:ascii="Times New Roman" w:eastAsia="Times New Roman" w:hAnsi="Times New Roman" w:cs="Times New Roman"/>
          <w:sz w:val="20"/>
          <w:szCs w:val="20"/>
        </w:rPr>
        <w:br/>
        <w:t>4.3 Appearance and Bail</w:t>
      </w:r>
      <w:r>
        <w:rPr>
          <w:rFonts w:ascii="Times New Roman" w:eastAsia="Times New Roman" w:hAnsi="Times New Roman" w:cs="Times New Roman"/>
          <w:sz w:val="20"/>
          <w:szCs w:val="20"/>
        </w:rPr>
        <w:br/>
        <w:t>4.4 Supply of Statements and Documents</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4.5 Determination of Trial Procedure</w:t>
      </w:r>
    </w:p>
    <w:p w:rsidR="001E296C" w:rsidRDefault="00750CC2" w:rsidP="00750CC2">
      <w:pPr>
        <w:numPr>
          <w:ilvl w:val="0"/>
          <w:numId w:val="724"/>
        </w:numPr>
        <w:rPr>
          <w:sz w:val="20"/>
          <w:szCs w:val="20"/>
        </w:rPr>
      </w:pPr>
      <w:r>
        <w:rPr>
          <w:rFonts w:ascii="Times New Roman" w:eastAsia="Times New Roman" w:hAnsi="Times New Roman" w:cs="Times New Roman"/>
          <w:b/>
          <w:bCs/>
          <w:sz w:val="20"/>
          <w:szCs w:val="20"/>
        </w:rPr>
        <w:t>Trial and Evidence Stage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5.1 Prosecution Evidence</w:t>
      </w:r>
      <w:r>
        <w:rPr>
          <w:rFonts w:ascii="Times New Roman" w:eastAsia="Times New Roman" w:hAnsi="Times New Roman" w:cs="Times New Roman"/>
          <w:sz w:val="20"/>
          <w:szCs w:val="20"/>
        </w:rPr>
        <w:br/>
        <w:t>5.2 Proof of Essential Ingredients</w:t>
      </w:r>
      <w:r>
        <w:rPr>
          <w:rFonts w:ascii="Times New Roman" w:eastAsia="Times New Roman" w:hAnsi="Times New Roman" w:cs="Times New Roman"/>
          <w:sz w:val="20"/>
          <w:szCs w:val="20"/>
        </w:rPr>
        <w:br/>
        <w:t>5.3 Cross-Examination</w:t>
      </w:r>
      <w:r>
        <w:rPr>
          <w:rFonts w:ascii="Times New Roman" w:eastAsia="Times New Roman" w:hAnsi="Times New Roman" w:cs="Times New Roman"/>
          <w:sz w:val="20"/>
          <w:szCs w:val="20"/>
        </w:rPr>
        <w:br/>
        <w:t>5.4 Examination of the Accused</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lastRenderedPageBreak/>
        <w:t>5.5 Defence Evidence</w:t>
      </w:r>
      <w:r>
        <w:rPr>
          <w:rFonts w:ascii="Times New Roman" w:eastAsia="Times New Roman" w:hAnsi="Times New Roman" w:cs="Times New Roman"/>
          <w:sz w:val="20"/>
          <w:szCs w:val="20"/>
        </w:rPr>
        <w:br/>
        <w:t>5.6 Final Arguments</w:t>
      </w:r>
    </w:p>
    <w:p w:rsidR="001E296C" w:rsidRDefault="00750CC2" w:rsidP="00750CC2">
      <w:pPr>
        <w:numPr>
          <w:ilvl w:val="0"/>
          <w:numId w:val="724"/>
        </w:numPr>
        <w:rPr>
          <w:sz w:val="20"/>
          <w:szCs w:val="20"/>
        </w:rPr>
      </w:pPr>
      <w:r>
        <w:rPr>
          <w:rFonts w:ascii="Times New Roman" w:eastAsia="Times New Roman" w:hAnsi="Times New Roman" w:cs="Times New Roman"/>
          <w:b/>
          <w:bCs/>
          <w:sz w:val="20"/>
          <w:szCs w:val="20"/>
        </w:rPr>
        <w:t>Judgment and Consequential Orders Stage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6.1 Pronouncement of Judgment</w:t>
      </w:r>
      <w:r>
        <w:rPr>
          <w:rFonts w:ascii="Times New Roman" w:eastAsia="Times New Roman" w:hAnsi="Times New Roman" w:cs="Times New Roman"/>
          <w:sz w:val="20"/>
          <w:szCs w:val="20"/>
        </w:rPr>
        <w:br/>
        <w:t>6.2 Sentencing upon Conviction</w:t>
      </w:r>
      <w:r>
        <w:rPr>
          <w:rFonts w:ascii="Times New Roman" w:eastAsia="Times New Roman" w:hAnsi="Times New Roman" w:cs="Times New Roman"/>
          <w:sz w:val="20"/>
          <w:szCs w:val="20"/>
        </w:rPr>
        <w:br/>
        <w:t>6.3 Fine and Compensation</w:t>
      </w:r>
      <w:r>
        <w:rPr>
          <w:rFonts w:ascii="Times New Roman" w:eastAsia="Times New Roman" w:hAnsi="Times New Roman" w:cs="Times New Roman"/>
          <w:sz w:val="20"/>
          <w:szCs w:val="20"/>
        </w:rPr>
        <w:br/>
        <w:t>6.4 Disposal of Case Property</w:t>
      </w:r>
    </w:p>
    <w:p w:rsidR="001E296C" w:rsidRDefault="00750CC2" w:rsidP="00750CC2">
      <w:pPr>
        <w:numPr>
          <w:ilvl w:val="0"/>
          <w:numId w:val="724"/>
        </w:numPr>
        <w:rPr>
          <w:sz w:val="20"/>
          <w:szCs w:val="20"/>
        </w:rPr>
      </w:pPr>
      <w:r>
        <w:rPr>
          <w:rFonts w:ascii="Times New Roman" w:eastAsia="Times New Roman" w:hAnsi="Times New Roman" w:cs="Times New Roman"/>
          <w:b/>
          <w:bCs/>
          <w:sz w:val="20"/>
          <w:szCs w:val="20"/>
        </w:rPr>
        <w:t>Compounding Stage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7.1 Compounding of the Offence</w:t>
      </w:r>
      <w:r>
        <w:rPr>
          <w:rFonts w:ascii="Times New Roman" w:eastAsia="Times New Roman" w:hAnsi="Times New Roman" w:cs="Times New Roman"/>
          <w:sz w:val="20"/>
          <w:szCs w:val="20"/>
        </w:rPr>
        <w:br/>
        <w:t>7.2 Verification and Court Order</w:t>
      </w:r>
    </w:p>
    <w:p w:rsidR="001E296C" w:rsidRDefault="00750CC2" w:rsidP="00750CC2">
      <w:pPr>
        <w:numPr>
          <w:ilvl w:val="0"/>
          <w:numId w:val="724"/>
        </w:numPr>
        <w:rPr>
          <w:sz w:val="20"/>
          <w:szCs w:val="20"/>
        </w:rPr>
      </w:pPr>
      <w:r>
        <w:rPr>
          <w:rFonts w:ascii="Times New Roman" w:eastAsia="Times New Roman" w:hAnsi="Times New Roman" w:cs="Times New Roman"/>
          <w:b/>
          <w:bCs/>
          <w:sz w:val="20"/>
          <w:szCs w:val="20"/>
        </w:rPr>
        <w:t>Appeal, Revision and Post-Judgment Stage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8.1 Appeal again</w:t>
      </w:r>
      <w:r>
        <w:rPr>
          <w:rFonts w:ascii="Times New Roman" w:eastAsia="Times New Roman" w:hAnsi="Times New Roman" w:cs="Times New Roman"/>
          <w:sz w:val="20"/>
          <w:szCs w:val="20"/>
        </w:rPr>
        <w:t>st Conviction</w:t>
      </w:r>
      <w:r>
        <w:rPr>
          <w:rFonts w:ascii="Times New Roman" w:eastAsia="Times New Roman" w:hAnsi="Times New Roman" w:cs="Times New Roman"/>
          <w:sz w:val="20"/>
          <w:szCs w:val="20"/>
        </w:rPr>
        <w:br/>
        <w:t>8.2 Appeal against Acquittal</w:t>
      </w:r>
      <w:r>
        <w:rPr>
          <w:rFonts w:ascii="Times New Roman" w:eastAsia="Times New Roman" w:hAnsi="Times New Roman" w:cs="Times New Roman"/>
          <w:sz w:val="20"/>
          <w:szCs w:val="20"/>
        </w:rPr>
        <w:br/>
        <w:t>8.3 Suspension of Sentence and Bail Pending Appeal</w:t>
      </w:r>
      <w:r>
        <w:rPr>
          <w:rFonts w:ascii="Times New Roman" w:eastAsia="Times New Roman" w:hAnsi="Times New Roman" w:cs="Times New Roman"/>
          <w:sz w:val="20"/>
          <w:szCs w:val="20"/>
        </w:rPr>
        <w:br/>
        <w:t>8.4 Revision</w:t>
      </w:r>
    </w:p>
    <w:p w:rsidR="001E296C" w:rsidRDefault="00750CC2" w:rsidP="00750CC2">
      <w:pPr>
        <w:numPr>
          <w:ilvl w:val="0"/>
          <w:numId w:val="724"/>
        </w:numPr>
        <w:spacing w:after="240"/>
        <w:rPr>
          <w:sz w:val="20"/>
          <w:szCs w:val="20"/>
        </w:rPr>
      </w:pPr>
      <w:r>
        <w:rPr>
          <w:rFonts w:ascii="Times New Roman" w:eastAsia="Times New Roman" w:hAnsi="Times New Roman" w:cs="Times New Roman"/>
          <w:b/>
          <w:bCs/>
          <w:sz w:val="20"/>
          <w:szCs w:val="20"/>
        </w:rPr>
        <w:t>Execution and Final Closure Stage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9.1 Enforcement of Sentence</w:t>
      </w:r>
      <w:r>
        <w:rPr>
          <w:rFonts w:ascii="Times New Roman" w:eastAsia="Times New Roman" w:hAnsi="Times New Roman" w:cs="Times New Roman"/>
          <w:sz w:val="20"/>
          <w:szCs w:val="20"/>
        </w:rPr>
        <w:br/>
        <w:t>9.2 Recovery of Fine</w:t>
      </w:r>
      <w:r>
        <w:rPr>
          <w:rFonts w:ascii="Times New Roman" w:eastAsia="Times New Roman" w:hAnsi="Times New Roman" w:cs="Times New Roman"/>
          <w:sz w:val="20"/>
          <w:szCs w:val="20"/>
        </w:rPr>
        <w:br/>
        <w:t>9.3 Execution of Imprisonment</w:t>
      </w:r>
      <w:r>
        <w:rPr>
          <w:rFonts w:ascii="Times New Roman" w:eastAsia="Times New Roman" w:hAnsi="Times New Roman" w:cs="Times New Roman"/>
          <w:sz w:val="20"/>
          <w:szCs w:val="20"/>
        </w:rPr>
        <w:br/>
        <w:t>9.4 Disposal or Restoration of Prope</w:t>
      </w:r>
      <w:r>
        <w:rPr>
          <w:rFonts w:ascii="Times New Roman" w:eastAsia="Times New Roman" w:hAnsi="Times New Roman" w:cs="Times New Roman"/>
          <w:sz w:val="20"/>
          <w:szCs w:val="20"/>
        </w:rPr>
        <w:t>rty</w:t>
      </w:r>
      <w:r>
        <w:rPr>
          <w:rFonts w:ascii="Times New Roman" w:eastAsia="Times New Roman" w:hAnsi="Times New Roman" w:cs="Times New Roman"/>
          <w:sz w:val="20"/>
          <w:szCs w:val="20"/>
        </w:rPr>
        <w:br/>
        <w:t>9.5 Completion of Appellate or Revisional Proceedings</w:t>
      </w:r>
      <w:r>
        <w:rPr>
          <w:rFonts w:ascii="Times New Roman" w:eastAsia="Times New Roman" w:hAnsi="Times New Roman" w:cs="Times New Roman"/>
          <w:sz w:val="20"/>
          <w:szCs w:val="20"/>
        </w:rPr>
        <w:br/>
        <w:t>9.6 Final Closure of Proceedings</w:t>
      </w:r>
    </w:p>
    <w:p w:rsidR="001E296C" w:rsidRDefault="001E296C" w:rsidP="00750CC2">
      <w:pPr>
        <w:spacing w:before="240" w:after="240"/>
        <w:ind w:right="600"/>
        <w:rPr>
          <w:rFonts w:ascii="Times New Roman" w:eastAsia="Times New Roman" w:hAnsi="Times New Roman" w:cs="Times New Roman"/>
          <w:sz w:val="20"/>
          <w:szCs w:val="20"/>
        </w:rPr>
      </w:pP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64" w:name="_7sold3cjo0zl" w:colFirst="0" w:colLast="0"/>
      <w:bookmarkEnd w:id="1664"/>
      <w:r>
        <w:rPr>
          <w:rFonts w:ascii="Times New Roman" w:eastAsia="Times New Roman" w:hAnsi="Times New Roman" w:cs="Times New Roman"/>
          <w:b/>
          <w:bCs/>
          <w:sz w:val="20"/>
          <w:szCs w:val="20"/>
        </w:rPr>
        <w:t>1. Pre-Institution and Information Stage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65" w:name="_7ifiwxp2qpba" w:colFirst="0" w:colLast="0"/>
      <w:bookmarkEnd w:id="1665"/>
      <w:r>
        <w:rPr>
          <w:rFonts w:ascii="Times New Roman" w:eastAsia="Times New Roman" w:hAnsi="Times New Roman" w:cs="Times New Roman"/>
          <w:b/>
          <w:bCs/>
          <w:color w:val="000000"/>
          <w:sz w:val="20"/>
          <w:szCs w:val="20"/>
        </w:rPr>
        <w:t>1.1 Preliminary Legal Assessment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complainant's allegations and available material are assessed to determine whether the</w:t>
      </w:r>
      <w:r>
        <w:rPr>
          <w:rFonts w:ascii="Times New Roman" w:eastAsia="Times New Roman" w:hAnsi="Times New Roman" w:cs="Times New Roman"/>
          <w:sz w:val="20"/>
          <w:szCs w:val="20"/>
        </w:rPr>
        <w:t xml:space="preserve"> facts disclose dishonest misappropriation or conversion of </w:t>
      </w:r>
      <w:r>
        <w:rPr>
          <w:rFonts w:ascii="Times New Roman" w:eastAsia="Times New Roman" w:hAnsi="Times New Roman" w:cs="Times New Roman"/>
          <w:b/>
          <w:bCs/>
          <w:sz w:val="20"/>
          <w:szCs w:val="20"/>
        </w:rPr>
        <w:t>movable property</w:t>
      </w:r>
      <w:r>
        <w:rPr>
          <w:rFonts w:ascii="Times New Roman" w:eastAsia="Times New Roman" w:hAnsi="Times New Roman" w:cs="Times New Roman"/>
          <w:sz w:val="20"/>
          <w:szCs w:val="20"/>
        </w:rPr>
        <w:t xml:space="preserve"> within the meaning of Section 403 PPC. The circumstances in which the accused obtained possession of the property, the accused's subsequent conduct, the alleged dishonest intentio</w:t>
      </w:r>
      <w:r>
        <w:rPr>
          <w:rFonts w:ascii="Times New Roman" w:eastAsia="Times New Roman" w:hAnsi="Times New Roman" w:cs="Times New Roman"/>
          <w:sz w:val="20"/>
          <w:szCs w:val="20"/>
        </w:rPr>
        <w:t>n, and the alleged conversion or appropriation are identified.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applicable penal provision must be determined from the actual facts. Where the facts instead disclose entrustment or dominion over property followed by dishonest misappropriation or convers</w:t>
      </w:r>
      <w:r>
        <w:rPr>
          <w:rFonts w:ascii="Times New Roman" w:eastAsia="Times New Roman" w:hAnsi="Times New Roman" w:cs="Times New Roman"/>
          <w:sz w:val="20"/>
          <w:szCs w:val="20"/>
        </w:rPr>
        <w:t xml:space="preserve">ion, the matter may fall within the provisions relating to </w:t>
      </w:r>
      <w:r>
        <w:rPr>
          <w:rFonts w:ascii="Times New Roman" w:eastAsia="Times New Roman" w:hAnsi="Times New Roman" w:cs="Times New Roman"/>
          <w:b/>
          <w:bCs/>
          <w:sz w:val="20"/>
          <w:szCs w:val="20"/>
        </w:rPr>
        <w:t>criminal breach of trust</w:t>
      </w:r>
      <w:r>
        <w:rPr>
          <w:rFonts w:ascii="Times New Roman" w:eastAsia="Times New Roman" w:hAnsi="Times New Roman" w:cs="Times New Roman"/>
          <w:sz w:val="20"/>
          <w:szCs w:val="20"/>
        </w:rPr>
        <w:t xml:space="preserve">, rather than Section 403 PPC. The two offences should not be treated as interchangeable. </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66" w:name="_y24j99p3z79b" w:colFirst="0" w:colLast="0"/>
      <w:bookmarkEnd w:id="1666"/>
      <w:r>
        <w:rPr>
          <w:rFonts w:ascii="Times New Roman" w:eastAsia="Times New Roman" w:hAnsi="Times New Roman" w:cs="Times New Roman"/>
          <w:b/>
          <w:bCs/>
          <w:color w:val="000000"/>
          <w:sz w:val="20"/>
          <w:szCs w:val="20"/>
        </w:rPr>
        <w:t>1.2 Submission of Information to Police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Because Section 403 PPC is classified as </w:t>
      </w:r>
      <w:r>
        <w:rPr>
          <w:rFonts w:ascii="Times New Roman" w:eastAsia="Times New Roman" w:hAnsi="Times New Roman" w:cs="Times New Roman"/>
          <w:b/>
          <w:bCs/>
          <w:sz w:val="20"/>
          <w:szCs w:val="20"/>
        </w:rPr>
        <w:t>n</w:t>
      </w:r>
      <w:r>
        <w:rPr>
          <w:rFonts w:ascii="Times New Roman" w:eastAsia="Times New Roman" w:hAnsi="Times New Roman" w:cs="Times New Roman"/>
          <w:b/>
          <w:bCs/>
          <w:sz w:val="20"/>
          <w:szCs w:val="20"/>
        </w:rPr>
        <w:t>on-cognizable</w:t>
      </w:r>
      <w:r>
        <w:rPr>
          <w:rFonts w:ascii="Times New Roman" w:eastAsia="Times New Roman" w:hAnsi="Times New Roman" w:cs="Times New Roman"/>
          <w:sz w:val="20"/>
          <w:szCs w:val="20"/>
        </w:rPr>
        <w:t>, the police do not have the ordinary power to arrest without warrant or commence a police investigation merely upon receipt of information in the manner applicable to a cognizable offence. The information may nevertheless be given to the Offi</w:t>
      </w:r>
      <w:r>
        <w:rPr>
          <w:rFonts w:ascii="Times New Roman" w:eastAsia="Times New Roman" w:hAnsi="Times New Roman" w:cs="Times New Roman"/>
          <w:sz w:val="20"/>
          <w:szCs w:val="20"/>
        </w:rPr>
        <w:t xml:space="preserve">cer-in-Charge of the police station, who deals with it in accordance with Section 155 CrPC. </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67" w:name="_6sr38u8zmghq" w:colFirst="0" w:colLast="0"/>
      <w:bookmarkEnd w:id="1667"/>
      <w:r>
        <w:rPr>
          <w:rFonts w:ascii="Times New Roman" w:eastAsia="Times New Roman" w:hAnsi="Times New Roman" w:cs="Times New Roman"/>
          <w:b/>
          <w:bCs/>
          <w:color w:val="000000"/>
          <w:sz w:val="20"/>
          <w:szCs w:val="20"/>
        </w:rPr>
        <w:t>1.3 Entry of Information and Referral to Magistrate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Under Section 155(1) CrPC, information relating to a non-cognizable offence is entered in the prescribed manner</w:t>
      </w:r>
      <w:r>
        <w:rPr>
          <w:rFonts w:ascii="Times New Roman" w:eastAsia="Times New Roman" w:hAnsi="Times New Roman" w:cs="Times New Roman"/>
          <w:sz w:val="20"/>
          <w:szCs w:val="20"/>
        </w:rPr>
        <w:t xml:space="preserve"> and the informant is referred to the Magistrate. Police investigation into the non-cognizable case cannot ordinarily be undertaken without an order of the competent Magistrate under Section 155(2)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68" w:name="_8y4a6xpcmal2" w:colFirst="0" w:colLast="0"/>
      <w:bookmarkEnd w:id="1668"/>
      <w:r>
        <w:rPr>
          <w:rFonts w:ascii="Times New Roman" w:eastAsia="Times New Roman" w:hAnsi="Times New Roman" w:cs="Times New Roman"/>
          <w:b/>
          <w:bCs/>
          <w:color w:val="000000"/>
          <w:sz w:val="20"/>
          <w:szCs w:val="20"/>
        </w:rPr>
        <w:t>1.4 Magistrate's Order for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c</w:t>
      </w:r>
      <w:r>
        <w:rPr>
          <w:rFonts w:ascii="Times New Roman" w:eastAsia="Times New Roman" w:hAnsi="Times New Roman" w:cs="Times New Roman"/>
          <w:sz w:val="20"/>
          <w:szCs w:val="20"/>
        </w:rPr>
        <w:t>omplainant seeks police investigation, an application may be made before the competent Magistrate for an order authorising investigation under Section 155(2) CrPC. Upon such order, the police may investigate the case subject to the limitations and requirem</w:t>
      </w:r>
      <w:r>
        <w:rPr>
          <w:rFonts w:ascii="Times New Roman" w:eastAsia="Times New Roman" w:hAnsi="Times New Roman" w:cs="Times New Roman"/>
          <w:sz w:val="20"/>
          <w:szCs w:val="20"/>
        </w:rPr>
        <w:t>ents of law.</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69" w:name="_sp93avelxcbf" w:colFirst="0" w:colLast="0"/>
      <w:bookmarkEnd w:id="1669"/>
      <w:r>
        <w:rPr>
          <w:rFonts w:ascii="Times New Roman" w:eastAsia="Times New Roman" w:hAnsi="Times New Roman" w:cs="Times New Roman"/>
          <w:b/>
          <w:bCs/>
          <w:color w:val="000000"/>
          <w:sz w:val="20"/>
          <w:szCs w:val="20"/>
        </w:rPr>
        <w:t>1.5 Direct Private Complaint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complainant may alternatively institute a private complaint before the competent Magistrate under Section 200 CrPC. The Magistrate examines the complainant and, where applicable, the witnesses present on oath a</w:t>
      </w:r>
      <w:r>
        <w:rPr>
          <w:rFonts w:ascii="Times New Roman" w:eastAsia="Times New Roman" w:hAnsi="Times New Roman" w:cs="Times New Roman"/>
          <w:sz w:val="20"/>
          <w:szCs w:val="20"/>
        </w:rPr>
        <w:t>nd proceeds according to the complaint procedure.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70" w:name="_m09vrzlj8j28" w:colFirst="0" w:colLast="0"/>
      <w:bookmarkEnd w:id="1670"/>
      <w:r>
        <w:rPr>
          <w:rFonts w:ascii="Times New Roman" w:eastAsia="Times New Roman" w:hAnsi="Times New Roman" w:cs="Times New Roman"/>
          <w:b/>
          <w:bCs/>
          <w:color w:val="000000"/>
          <w:sz w:val="20"/>
          <w:szCs w:val="20"/>
        </w:rPr>
        <w:t>1.6 Preliminary Inquiry or Investigation by Magistrate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appropriate, the Magistrate may postpone issuance of process and conduct or direct an inquiry or investigation under Section 202 CrPC for the pur</w:t>
      </w:r>
      <w:r>
        <w:rPr>
          <w:rFonts w:ascii="Times New Roman" w:eastAsia="Times New Roman" w:hAnsi="Times New Roman" w:cs="Times New Roman"/>
          <w:sz w:val="20"/>
          <w:szCs w:val="20"/>
        </w:rPr>
        <w:t>pose of determining whether there is sufficient ground for proceeding.</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671" w:name="_rx7cmrk35708" w:colFirst="0" w:colLast="0"/>
      <w:bookmarkEnd w:id="1671"/>
      <w:r>
        <w:rPr>
          <w:rFonts w:ascii="Times New Roman" w:eastAsia="Times New Roman" w:hAnsi="Times New Roman" w:cs="Times New Roman"/>
          <w:b/>
          <w:bCs/>
          <w:color w:val="000000"/>
          <w:sz w:val="20"/>
          <w:szCs w:val="20"/>
        </w:rPr>
        <w:t>1.7 Dismissal or Issuance of Process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If, after considering the complaint and the material available, the Magistrate finds no sufficient ground for proceeding, the complaint may be dismissed under Section 203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sufficient ground exists, the Magistrate may issue process against the ac</w:t>
      </w:r>
      <w:r>
        <w:rPr>
          <w:rFonts w:ascii="Times New Roman" w:eastAsia="Times New Roman" w:hAnsi="Times New Roman" w:cs="Times New Roman"/>
          <w:sz w:val="20"/>
          <w:szCs w:val="20"/>
        </w:rPr>
        <w:t>cused under Section 204 CrPC in accordance with the applicable procedure.</w:t>
      </w:r>
    </w:p>
    <w:p w:rsidR="001E296C" w:rsidRDefault="00750CC2" w:rsidP="00750CC2">
      <w:pPr>
        <w:pStyle w:val="Heading2"/>
        <w:keepNext w:val="0"/>
        <w:keepLines w:val="0"/>
        <w:spacing w:before="480"/>
        <w:rPr>
          <w:rFonts w:ascii="Times New Roman" w:eastAsia="Times New Roman" w:hAnsi="Times New Roman" w:cs="Times New Roman"/>
          <w:b/>
          <w:bCs/>
          <w:sz w:val="20"/>
          <w:szCs w:val="20"/>
        </w:rPr>
      </w:pPr>
      <w:bookmarkStart w:id="1672" w:name="_7uhgu4unutb" w:colFirst="0" w:colLast="0"/>
      <w:bookmarkEnd w:id="1672"/>
      <w:r>
        <w:rPr>
          <w:rFonts w:ascii="Times New Roman" w:eastAsia="Times New Roman" w:hAnsi="Times New Roman" w:cs="Times New Roman"/>
          <w:b/>
          <w:bCs/>
          <w:sz w:val="20"/>
          <w:szCs w:val="20"/>
        </w:rPr>
        <w:t>2. Investigation and Evidence-Collection Stage</w:t>
      </w:r>
    </w:p>
    <w:p w:rsidR="001E296C" w:rsidRDefault="00750CC2" w:rsidP="00750CC2">
      <w:pPr>
        <w:pStyle w:val="Heading3"/>
        <w:keepNext w:val="0"/>
        <w:keepLines w:val="0"/>
        <w:rPr>
          <w:rFonts w:ascii="Times New Roman" w:eastAsia="Times New Roman" w:hAnsi="Times New Roman" w:cs="Times New Roman"/>
          <w:b/>
          <w:bCs/>
          <w:color w:val="000000"/>
          <w:sz w:val="20"/>
          <w:szCs w:val="20"/>
        </w:rPr>
      </w:pPr>
      <w:bookmarkStart w:id="1673" w:name="_cvfd68tvke1k" w:colFirst="0" w:colLast="0"/>
      <w:bookmarkEnd w:id="1673"/>
      <w:r>
        <w:rPr>
          <w:rFonts w:ascii="Times New Roman" w:eastAsia="Times New Roman" w:hAnsi="Times New Roman" w:cs="Times New Roman"/>
          <w:b/>
          <w:bCs/>
          <w:color w:val="000000"/>
          <w:sz w:val="20"/>
          <w:szCs w:val="20"/>
        </w:rPr>
        <w:t>2.1 Police Investigation after Magistrate's Order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investigation has been authorised under Section 155(2) CrPC, the Investigating </w:t>
      </w:r>
      <w:r>
        <w:rPr>
          <w:rFonts w:ascii="Times New Roman" w:eastAsia="Times New Roman" w:hAnsi="Times New Roman" w:cs="Times New Roman"/>
          <w:sz w:val="20"/>
          <w:szCs w:val="20"/>
        </w:rPr>
        <w:t>Officer collects evidence concerning the alleged misappropriation and determines whether the ingredients of Section 403 PPC are supported by the available material.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investigation focuses particularly on:</w:t>
      </w:r>
    </w:p>
    <w:p w:rsidR="001E296C" w:rsidRDefault="00750CC2" w:rsidP="00750CC2">
      <w:pPr>
        <w:numPr>
          <w:ilvl w:val="0"/>
          <w:numId w:val="32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the movable property allegedly misappropriated;</w:t>
      </w:r>
    </w:p>
    <w:p w:rsidR="001E296C" w:rsidRDefault="00750CC2" w:rsidP="00750CC2">
      <w:pPr>
        <w:numPr>
          <w:ilvl w:val="0"/>
          <w:numId w:val="323"/>
        </w:numPr>
        <w:rPr>
          <w:rFonts w:ascii="Times New Roman" w:eastAsia="Times New Roman" w:hAnsi="Times New Roman" w:cs="Times New Roman"/>
          <w:sz w:val="20"/>
          <w:szCs w:val="20"/>
        </w:rPr>
      </w:pPr>
      <w:r>
        <w:rPr>
          <w:rFonts w:ascii="Times New Roman" w:eastAsia="Times New Roman" w:hAnsi="Times New Roman" w:cs="Times New Roman"/>
          <w:sz w:val="20"/>
          <w:szCs w:val="20"/>
        </w:rPr>
        <w:t>ownership or lawful possession;</w:t>
      </w:r>
    </w:p>
    <w:p w:rsidR="001E296C" w:rsidRDefault="00750CC2" w:rsidP="00750CC2">
      <w:pPr>
        <w:numPr>
          <w:ilvl w:val="0"/>
          <w:numId w:val="323"/>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circumstances in which the accused obtained possession;</w:t>
      </w:r>
    </w:p>
    <w:p w:rsidR="001E296C" w:rsidRDefault="00750CC2" w:rsidP="00750CC2">
      <w:pPr>
        <w:numPr>
          <w:ilvl w:val="0"/>
          <w:numId w:val="323"/>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accused's subsequent conduct;</w:t>
      </w:r>
    </w:p>
    <w:p w:rsidR="001E296C" w:rsidRDefault="00750CC2" w:rsidP="00750CC2">
      <w:pPr>
        <w:numPr>
          <w:ilvl w:val="0"/>
          <w:numId w:val="323"/>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alleged dishonest intention;</w:t>
      </w:r>
    </w:p>
    <w:p w:rsidR="001E296C" w:rsidRDefault="00750CC2" w:rsidP="00750CC2">
      <w:pPr>
        <w:numPr>
          <w:ilvl w:val="0"/>
          <w:numId w:val="323"/>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alleged conversion or appropriation to the accused's own use; and</w:t>
      </w:r>
    </w:p>
    <w:p w:rsidR="001E296C" w:rsidRDefault="00750CC2" w:rsidP="00750CC2">
      <w:pPr>
        <w:numPr>
          <w:ilvl w:val="0"/>
          <w:numId w:val="32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connection between the </w:t>
      </w:r>
      <w:r>
        <w:rPr>
          <w:rFonts w:ascii="Times New Roman" w:eastAsia="Times New Roman" w:hAnsi="Times New Roman" w:cs="Times New Roman"/>
          <w:sz w:val="20"/>
          <w:szCs w:val="20"/>
        </w:rPr>
        <w:t>accused and the property.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74" w:name="_kne6n4t68uyn" w:colFirst="0" w:colLast="0"/>
      <w:bookmarkEnd w:id="1674"/>
      <w:r>
        <w:rPr>
          <w:rFonts w:ascii="Times New Roman" w:eastAsia="Times New Roman" w:hAnsi="Times New Roman" w:cs="Times New Roman"/>
          <w:b/>
          <w:bCs/>
          <w:sz w:val="20"/>
          <w:szCs w:val="20"/>
        </w:rPr>
        <w:lastRenderedPageBreak/>
        <w:t>2.2 Identification and Tracing of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appropriate, the Investigating Officer traces the property, its proceeds, or relevant records and identifies persons who may have possession or knowledge concerning the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w:t>
      </w:r>
      <w:r>
        <w:rPr>
          <w:rFonts w:ascii="Times New Roman" w:eastAsia="Times New Roman" w:hAnsi="Times New Roman" w:cs="Times New Roman"/>
          <w:sz w:val="20"/>
          <w:szCs w:val="20"/>
        </w:rPr>
        <w:t>y search, seizure, recovery, or other investigative measure must be undertaken under the applicable provisions of the CrPC and other relevant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75" w:name="_u3s5l3930lwo" w:colFirst="0" w:colLast="0"/>
      <w:bookmarkEnd w:id="1675"/>
      <w:r>
        <w:rPr>
          <w:rFonts w:ascii="Times New Roman" w:eastAsia="Times New Roman" w:hAnsi="Times New Roman" w:cs="Times New Roman"/>
          <w:b/>
          <w:bCs/>
          <w:sz w:val="20"/>
          <w:szCs w:val="20"/>
        </w:rPr>
        <w:t>2.3 Search and Recovery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lawful grounds exist, search and recovery proceedings are conducted in accordan</w:t>
      </w:r>
      <w:r>
        <w:rPr>
          <w:rFonts w:ascii="Times New Roman" w:eastAsia="Times New Roman" w:hAnsi="Times New Roman" w:cs="Times New Roman"/>
          <w:sz w:val="20"/>
          <w:szCs w:val="20"/>
        </w:rPr>
        <w:t>ce with the applicable provisions of the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Recovered property should be properly identified, documented, secured, and dealt with in accordance with the applicable rules concerning case property.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76" w:name="_8odsn78fk8yr" w:colFirst="0" w:colLast="0"/>
      <w:bookmarkEnd w:id="1676"/>
      <w:r>
        <w:rPr>
          <w:rFonts w:ascii="Times New Roman" w:eastAsia="Times New Roman" w:hAnsi="Times New Roman" w:cs="Times New Roman"/>
          <w:b/>
          <w:bCs/>
          <w:sz w:val="20"/>
          <w:szCs w:val="20"/>
        </w:rPr>
        <w:t>2.4 Examination of Witnesses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Persons acquainted with the </w:t>
      </w:r>
      <w:r>
        <w:rPr>
          <w:rFonts w:ascii="Times New Roman" w:eastAsia="Times New Roman" w:hAnsi="Times New Roman" w:cs="Times New Roman"/>
          <w:sz w:val="20"/>
          <w:szCs w:val="20"/>
        </w:rPr>
        <w:t>facts may be examined under Section 161 CrPC where a police investigation is lawfully being conducted.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witnesses may include the complainant, owner or lawful possessor, persons involved in the relevant transaction, persons who witnessed the acquis</w:t>
      </w:r>
      <w:r>
        <w:rPr>
          <w:rFonts w:ascii="Times New Roman" w:eastAsia="Times New Roman" w:hAnsi="Times New Roman" w:cs="Times New Roman"/>
          <w:sz w:val="20"/>
          <w:szCs w:val="20"/>
        </w:rPr>
        <w:t>ition or conversion of the property, recovery witnesses, and persons possessing relevant documentary or financial knowledge.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77" w:name="_ng0qik5pmu5h" w:colFirst="0" w:colLast="0"/>
      <w:bookmarkEnd w:id="1677"/>
      <w:r>
        <w:rPr>
          <w:rFonts w:ascii="Times New Roman" w:eastAsia="Times New Roman" w:hAnsi="Times New Roman" w:cs="Times New Roman"/>
          <w:b/>
          <w:bCs/>
          <w:sz w:val="20"/>
          <w:szCs w:val="20"/>
        </w:rPr>
        <w:t>2.5 Arrest and Custody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403 PPC is </w:t>
      </w:r>
      <w:r>
        <w:rPr>
          <w:rFonts w:ascii="Times New Roman" w:eastAsia="Times New Roman" w:hAnsi="Times New Roman" w:cs="Times New Roman"/>
          <w:b/>
          <w:bCs/>
          <w:sz w:val="20"/>
          <w:szCs w:val="20"/>
        </w:rPr>
        <w:t>non-cognizable</w:t>
      </w:r>
      <w:r>
        <w:rPr>
          <w:rFonts w:ascii="Times New Roman" w:eastAsia="Times New Roman" w:hAnsi="Times New Roman" w:cs="Times New Roman"/>
          <w:sz w:val="20"/>
          <w:szCs w:val="20"/>
        </w:rPr>
        <w:t xml:space="preserve"> and therefore the accused is not ordinarily liable to arrest without warrant merely on account of the offence under Section 403.</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If arrest becomes legally permissible pursuant to a warrant or another independent lawful basis, the requirements concerning p</w:t>
      </w:r>
      <w:r>
        <w:rPr>
          <w:rFonts w:ascii="Times New Roman" w:eastAsia="Times New Roman" w:hAnsi="Times New Roman" w:cs="Times New Roman"/>
          <w:sz w:val="20"/>
          <w:szCs w:val="20"/>
        </w:rPr>
        <w:t>roduction before the Magistrate and custody under the CrPC apply.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ordinary remand procedure under Section 167 CrPC applies where a person has been lawfully arrested and the statutory requirements for remand are satisfied.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78" w:name="_a85tfs87fpiq" w:colFirst="0" w:colLast="0"/>
      <w:bookmarkEnd w:id="1678"/>
      <w:r>
        <w:rPr>
          <w:rFonts w:ascii="Times New Roman" w:eastAsia="Times New Roman" w:hAnsi="Times New Roman" w:cs="Times New Roman"/>
          <w:b/>
          <w:bCs/>
          <w:sz w:val="20"/>
          <w:szCs w:val="20"/>
        </w:rPr>
        <w:t xml:space="preserve">2.6 Documentary and Financial </w:t>
      </w:r>
      <w:r>
        <w:rPr>
          <w:rFonts w:ascii="Times New Roman" w:eastAsia="Times New Roman" w:hAnsi="Times New Roman" w:cs="Times New Roman"/>
          <w:b/>
          <w:bCs/>
          <w:sz w:val="20"/>
          <w:szCs w:val="20"/>
        </w:rPr>
        <w:t>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alleged misappropriation concerns money, accounts, business transactions, receipts, agreements, bank records, payment records, or other financial material, the relevant records may be obtained and examined in accordance with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should establish the evidentiary connection between the records and the alleged property, transaction, accused, and act of misappropriation.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79" w:name="_4z7ni07tjllj" w:colFirst="0" w:colLast="0"/>
      <w:bookmarkEnd w:id="1679"/>
      <w:r>
        <w:rPr>
          <w:rFonts w:ascii="Times New Roman" w:eastAsia="Times New Roman" w:hAnsi="Times New Roman" w:cs="Times New Roman"/>
          <w:b/>
          <w:bCs/>
          <w:sz w:val="20"/>
          <w:szCs w:val="20"/>
        </w:rPr>
        <w:t>2.7 Electronic and Expert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Where electronic records, digital transactions, disputed signatu</w:t>
      </w:r>
      <w:r>
        <w:rPr>
          <w:rFonts w:ascii="Times New Roman" w:eastAsia="Times New Roman" w:hAnsi="Times New Roman" w:cs="Times New Roman"/>
          <w:sz w:val="20"/>
          <w:szCs w:val="20"/>
        </w:rPr>
        <w:t>res, handwriting, accounting material, or other technical matters are relevant, appropriate expert or forensic examination may be undertaken in accordance with the applicable evidentiary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and documentary evidence should be preserved in a man</w:t>
      </w:r>
      <w:r>
        <w:rPr>
          <w:rFonts w:ascii="Times New Roman" w:eastAsia="Times New Roman" w:hAnsi="Times New Roman" w:cs="Times New Roman"/>
          <w:sz w:val="20"/>
          <w:szCs w:val="20"/>
        </w:rPr>
        <w:t>ner capable of establishing its authenticity and integrity.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80" w:name="_uf0fsgeazdb5" w:colFirst="0" w:colLast="0"/>
      <w:bookmarkEnd w:id="1680"/>
      <w:r>
        <w:rPr>
          <w:rFonts w:ascii="Times New Roman" w:eastAsia="Times New Roman" w:hAnsi="Times New Roman" w:cs="Times New Roman"/>
          <w:b/>
          <w:bCs/>
          <w:sz w:val="20"/>
          <w:szCs w:val="20"/>
        </w:rPr>
        <w:t>2.8 Preservation and Chain of Custody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Recovered property, documents, electronic material, and other exhibits should be properly identified and secured.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record should maintain continuity concer</w:t>
      </w:r>
      <w:r>
        <w:rPr>
          <w:rFonts w:ascii="Times New Roman" w:eastAsia="Times New Roman" w:hAnsi="Times New Roman" w:cs="Times New Roman"/>
          <w:sz w:val="20"/>
          <w:szCs w:val="20"/>
        </w:rPr>
        <w:t>ning seizure or recovery, custody, examination where applicable, production before the Court, and final disposal.</w:t>
      </w:r>
    </w:p>
    <w:p w:rsidR="001E296C" w:rsidRDefault="00750CC2" w:rsidP="00750CC2">
      <w:pPr>
        <w:pStyle w:val="Heading2"/>
        <w:keepNext w:val="0"/>
        <w:keepLines w:val="0"/>
        <w:spacing w:before="480"/>
        <w:rPr>
          <w:rFonts w:ascii="Times New Roman" w:eastAsia="Times New Roman" w:hAnsi="Times New Roman" w:cs="Times New Roman"/>
          <w:b/>
          <w:bCs/>
          <w:sz w:val="20"/>
          <w:szCs w:val="20"/>
        </w:rPr>
      </w:pPr>
      <w:bookmarkStart w:id="1681" w:name="_leplqv9v9p3i" w:colFirst="0" w:colLast="0"/>
      <w:bookmarkEnd w:id="1681"/>
      <w:r>
        <w:rPr>
          <w:rFonts w:ascii="Times New Roman" w:eastAsia="Times New Roman" w:hAnsi="Times New Roman" w:cs="Times New Roman"/>
          <w:b/>
          <w:bCs/>
          <w:sz w:val="20"/>
          <w:szCs w:val="20"/>
        </w:rPr>
        <w:t>3. Completion of Investigation and Police Report Stage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82" w:name="_31lg528p2jyt" w:colFirst="0" w:colLast="0"/>
      <w:bookmarkEnd w:id="1682"/>
      <w:r>
        <w:rPr>
          <w:rFonts w:ascii="Times New Roman" w:eastAsia="Times New Roman" w:hAnsi="Times New Roman" w:cs="Times New Roman"/>
          <w:b/>
          <w:bCs/>
          <w:sz w:val="20"/>
          <w:szCs w:val="20"/>
        </w:rPr>
        <w:t>3.1 Completion of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completion of the investigation authorised under </w:t>
      </w:r>
      <w:r>
        <w:rPr>
          <w:rFonts w:ascii="Times New Roman" w:eastAsia="Times New Roman" w:hAnsi="Times New Roman" w:cs="Times New Roman"/>
          <w:sz w:val="20"/>
          <w:szCs w:val="20"/>
        </w:rPr>
        <w:t>Section 155(2) CrPC, the Investigating Officer prepares the appropriate police report in accordance with Section 173 CrPC and the applicable provincial police and prosecution framework.</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83" w:name="_2dqejx67j5i2" w:colFirst="0" w:colLast="0"/>
      <w:bookmarkEnd w:id="1683"/>
      <w:r>
        <w:rPr>
          <w:rFonts w:ascii="Times New Roman" w:eastAsia="Times New Roman" w:hAnsi="Times New Roman" w:cs="Times New Roman"/>
          <w:b/>
          <w:bCs/>
          <w:sz w:val="20"/>
          <w:szCs w:val="20"/>
        </w:rPr>
        <w:t>3.2 Submission of Police Report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police report contains the relevan</w:t>
      </w:r>
      <w:r>
        <w:rPr>
          <w:rFonts w:ascii="Times New Roman" w:eastAsia="Times New Roman" w:hAnsi="Times New Roman" w:cs="Times New Roman"/>
          <w:sz w:val="20"/>
          <w:szCs w:val="20"/>
        </w:rPr>
        <w:t>t particulars of the case, accused, witnesses, documentary and other evidence, recoveries, and investigative conclusions.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competent Magistrate considers the report in accordance with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84" w:name="_z3ocu6jlxlj0" w:colFirst="0" w:colLast="0"/>
      <w:bookmarkEnd w:id="1684"/>
      <w:r>
        <w:rPr>
          <w:rFonts w:ascii="Times New Roman" w:eastAsia="Times New Roman" w:hAnsi="Times New Roman" w:cs="Times New Roman"/>
          <w:b/>
          <w:bCs/>
          <w:sz w:val="20"/>
          <w:szCs w:val="20"/>
        </w:rPr>
        <w:t>3.3 Further Investigation and Additional Material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further </w:t>
      </w:r>
      <w:r>
        <w:rPr>
          <w:rFonts w:ascii="Times New Roman" w:eastAsia="Times New Roman" w:hAnsi="Times New Roman" w:cs="Times New Roman"/>
          <w:sz w:val="20"/>
          <w:szCs w:val="20"/>
        </w:rPr>
        <w:t>evidence, recovery, documentary material, or expert material subsequently becomes available, further investigation may be undertaken where legally permissible and additional material may be placed before the competent Court in accordance with Section 173 C</w:t>
      </w:r>
      <w:r>
        <w:rPr>
          <w:rFonts w:ascii="Times New Roman" w:eastAsia="Times New Roman" w:hAnsi="Times New Roman" w:cs="Times New Roman"/>
          <w:sz w:val="20"/>
          <w:szCs w:val="20"/>
        </w:rPr>
        <w:t>rPC and the applicable legal framework.</w:t>
      </w:r>
    </w:p>
    <w:p w:rsidR="001E296C" w:rsidRDefault="00750CC2" w:rsidP="00750CC2">
      <w:pPr>
        <w:pStyle w:val="Heading2"/>
        <w:keepNext w:val="0"/>
        <w:keepLines w:val="0"/>
        <w:spacing w:before="480"/>
        <w:rPr>
          <w:rFonts w:ascii="Times New Roman" w:eastAsia="Times New Roman" w:hAnsi="Times New Roman" w:cs="Times New Roman"/>
          <w:b/>
          <w:bCs/>
          <w:sz w:val="20"/>
          <w:szCs w:val="20"/>
        </w:rPr>
      </w:pPr>
      <w:bookmarkStart w:id="1685" w:name="_kta5v95fcqgv" w:colFirst="0" w:colLast="0"/>
      <w:bookmarkEnd w:id="1685"/>
      <w:r>
        <w:rPr>
          <w:rFonts w:ascii="Times New Roman" w:eastAsia="Times New Roman" w:hAnsi="Times New Roman" w:cs="Times New Roman"/>
          <w:b/>
          <w:bCs/>
          <w:sz w:val="20"/>
          <w:szCs w:val="20"/>
        </w:rPr>
        <w:t>4. Cognizance and Pre-Trial Stage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86" w:name="_ukufe0kmr1uu" w:colFirst="0" w:colLast="0"/>
      <w:bookmarkEnd w:id="1686"/>
      <w:r>
        <w:rPr>
          <w:rFonts w:ascii="Times New Roman" w:eastAsia="Times New Roman" w:hAnsi="Times New Roman" w:cs="Times New Roman"/>
          <w:b/>
          <w:bCs/>
          <w:sz w:val="20"/>
          <w:szCs w:val="20"/>
        </w:rPr>
        <w:t>4.1 Taking of Cognizance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Magistrate may take cognizance in accordance with Section 190 CrPC, including on:</w:t>
      </w:r>
    </w:p>
    <w:p w:rsidR="001E296C" w:rsidRDefault="00750CC2" w:rsidP="00750CC2">
      <w:pPr>
        <w:numPr>
          <w:ilvl w:val="0"/>
          <w:numId w:val="58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 complaint of facts constituting the offence;</w:t>
      </w:r>
    </w:p>
    <w:p w:rsidR="001E296C" w:rsidRDefault="00750CC2" w:rsidP="00750CC2">
      <w:pPr>
        <w:numPr>
          <w:ilvl w:val="0"/>
          <w:numId w:val="585"/>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police report of such </w:t>
      </w:r>
      <w:r>
        <w:rPr>
          <w:rFonts w:ascii="Times New Roman" w:eastAsia="Times New Roman" w:hAnsi="Times New Roman" w:cs="Times New Roman"/>
          <w:sz w:val="20"/>
          <w:szCs w:val="20"/>
        </w:rPr>
        <w:t>facts; or</w:t>
      </w:r>
    </w:p>
    <w:p w:rsidR="001E296C" w:rsidRDefault="00750CC2" w:rsidP="00750CC2">
      <w:pPr>
        <w:numPr>
          <w:ilvl w:val="0"/>
          <w:numId w:val="58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information received from a person other than a police officer, or upon the Magistrate's own knowledge or suspicion, where the statutory requirements are satisfied.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For a Section 403 PPC case, the ordinary trial forum is the Judicial Magistrate because the Second Schedule specifies </w:t>
      </w:r>
      <w:r>
        <w:rPr>
          <w:rFonts w:ascii="Times New Roman" w:eastAsia="Times New Roman" w:hAnsi="Times New Roman" w:cs="Times New Roman"/>
          <w:b/>
          <w:bCs/>
          <w:sz w:val="20"/>
          <w:szCs w:val="20"/>
        </w:rPr>
        <w:t>any Judicial Magistrate</w:t>
      </w:r>
      <w:r>
        <w:rPr>
          <w:rFonts w:ascii="Times New Roman" w:eastAsia="Times New Roman" w:hAnsi="Times New Roman" w:cs="Times New Roman"/>
          <w:sz w:val="20"/>
          <w:szCs w:val="20"/>
        </w:rPr>
        <w:t xml:space="preserve"> as the competent trial Court.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87" w:name="_u2ezebzfwcm2" w:colFirst="0" w:colLast="0"/>
      <w:bookmarkEnd w:id="1687"/>
      <w:r>
        <w:rPr>
          <w:rFonts w:ascii="Times New Roman" w:eastAsia="Times New Roman" w:hAnsi="Times New Roman" w:cs="Times New Roman"/>
          <w:b/>
          <w:bCs/>
          <w:sz w:val="20"/>
          <w:szCs w:val="20"/>
        </w:rPr>
        <w:t>4.2 Process against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sufficient ground exists to proceed, the Magi</w:t>
      </w:r>
      <w:r>
        <w:rPr>
          <w:rFonts w:ascii="Times New Roman" w:eastAsia="Times New Roman" w:hAnsi="Times New Roman" w:cs="Times New Roman"/>
          <w:sz w:val="20"/>
          <w:szCs w:val="20"/>
        </w:rPr>
        <w:t>strate issues appropriate process under Section 204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form of process and the manner of securing attendance depend upon the circumstances of the case and the requirements of the CrPC.</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88" w:name="_ti9ortwa8xdx" w:colFirst="0" w:colLast="0"/>
      <w:bookmarkEnd w:id="1688"/>
      <w:r>
        <w:rPr>
          <w:rFonts w:ascii="Times New Roman" w:eastAsia="Times New Roman" w:hAnsi="Times New Roman" w:cs="Times New Roman"/>
          <w:b/>
          <w:bCs/>
          <w:sz w:val="20"/>
          <w:szCs w:val="20"/>
        </w:rPr>
        <w:t>4.3 Appearance and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403 PPC is a </w:t>
      </w:r>
      <w:r>
        <w:rPr>
          <w:rFonts w:ascii="Times New Roman" w:eastAsia="Times New Roman" w:hAnsi="Times New Roman" w:cs="Times New Roman"/>
          <w:b/>
          <w:bCs/>
          <w:sz w:val="20"/>
          <w:szCs w:val="20"/>
        </w:rPr>
        <w:t>bailable offence</w:t>
      </w:r>
      <w:r>
        <w:rPr>
          <w:rFonts w:ascii="Times New Roman" w:eastAsia="Times New Roman" w:hAnsi="Times New Roman" w:cs="Times New Roman"/>
          <w:sz w:val="20"/>
          <w:szCs w:val="20"/>
        </w:rPr>
        <w:t>. T</w:t>
      </w:r>
      <w:r>
        <w:rPr>
          <w:rFonts w:ascii="Times New Roman" w:eastAsia="Times New Roman" w:hAnsi="Times New Roman" w:cs="Times New Roman"/>
          <w:sz w:val="20"/>
          <w:szCs w:val="20"/>
        </w:rPr>
        <w:t>he accused's appearance and bail are dealt with under the applicable provisions of the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accused appears pursuant to process, the Court deals with bail and subsequent attendance in accordance with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89" w:name="_s8n2xifg4hec" w:colFirst="0" w:colLast="0"/>
      <w:bookmarkEnd w:id="1689"/>
      <w:r>
        <w:rPr>
          <w:rFonts w:ascii="Times New Roman" w:eastAsia="Times New Roman" w:hAnsi="Times New Roman" w:cs="Times New Roman"/>
          <w:b/>
          <w:bCs/>
          <w:sz w:val="20"/>
          <w:szCs w:val="20"/>
        </w:rPr>
        <w:t>4.4 Supply of Statements and Documents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w:t>
      </w:r>
      <w:r>
        <w:rPr>
          <w:rFonts w:ascii="Times New Roman" w:eastAsia="Times New Roman" w:hAnsi="Times New Roman" w:cs="Times New Roman"/>
          <w:sz w:val="20"/>
          <w:szCs w:val="20"/>
        </w:rPr>
        <w:t>here the case is instituted upon a police report, the statutory requirements concerning supply of statements and documents to the accused under Section 241-A CrPC are followed, subject to the statutory exceptions.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a private complaint case, the documents</w:t>
      </w:r>
      <w:r>
        <w:rPr>
          <w:rFonts w:ascii="Times New Roman" w:eastAsia="Times New Roman" w:hAnsi="Times New Roman" w:cs="Times New Roman"/>
          <w:sz w:val="20"/>
          <w:szCs w:val="20"/>
        </w:rPr>
        <w:t xml:space="preserve"> and statements filed by the complainant are supplied in accordance with the complaint procedure and the relevant provisions of the CrPC.</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90" w:name="_242ob2eszw31" w:colFirst="0" w:colLast="0"/>
      <w:bookmarkEnd w:id="1690"/>
      <w:r>
        <w:rPr>
          <w:rFonts w:ascii="Times New Roman" w:eastAsia="Times New Roman" w:hAnsi="Times New Roman" w:cs="Times New Roman"/>
          <w:b/>
          <w:bCs/>
          <w:sz w:val="20"/>
          <w:szCs w:val="20"/>
        </w:rPr>
        <w:t>4.5 Determination of Trial Procedure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Since Section 403 PPC carries punishment up to two years, the case is ordinarily </w:t>
      </w:r>
      <w:r>
        <w:rPr>
          <w:rFonts w:ascii="Times New Roman" w:eastAsia="Times New Roman" w:hAnsi="Times New Roman" w:cs="Times New Roman"/>
          <w:sz w:val="20"/>
          <w:szCs w:val="20"/>
        </w:rPr>
        <w:t>tried by a Judicial Magistrate under the applicable Magistrate-trial procedure.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Sessions-trial provisions of Sections 265-D and 265-E CrPC should </w:t>
      </w:r>
      <w:r>
        <w:rPr>
          <w:rFonts w:ascii="Times New Roman" w:eastAsia="Times New Roman" w:hAnsi="Times New Roman" w:cs="Times New Roman"/>
          <w:b/>
          <w:bCs/>
          <w:sz w:val="20"/>
          <w:szCs w:val="20"/>
        </w:rPr>
        <w:t>not</w:t>
      </w:r>
      <w:r>
        <w:rPr>
          <w:rFonts w:ascii="Times New Roman" w:eastAsia="Times New Roman" w:hAnsi="Times New Roman" w:cs="Times New Roman"/>
          <w:sz w:val="20"/>
          <w:szCs w:val="20"/>
        </w:rPr>
        <w:t xml:space="preserve"> be inserted into an ordinary Section 403 PPC workflow merely because they are commonly used in general</w:t>
      </w:r>
      <w:r>
        <w:rPr>
          <w:rFonts w:ascii="Times New Roman" w:eastAsia="Times New Roman" w:hAnsi="Times New Roman" w:cs="Times New Roman"/>
          <w:sz w:val="20"/>
          <w:szCs w:val="20"/>
        </w:rPr>
        <w:t xml:space="preserve"> criminal-case templates.</w:t>
      </w:r>
    </w:p>
    <w:p w:rsidR="001E296C" w:rsidRDefault="00750CC2" w:rsidP="00750CC2">
      <w:pPr>
        <w:pStyle w:val="Heading2"/>
        <w:keepNext w:val="0"/>
        <w:keepLines w:val="0"/>
        <w:spacing w:before="480"/>
        <w:rPr>
          <w:rFonts w:ascii="Times New Roman" w:eastAsia="Times New Roman" w:hAnsi="Times New Roman" w:cs="Times New Roman"/>
          <w:b/>
          <w:bCs/>
          <w:sz w:val="20"/>
          <w:szCs w:val="20"/>
        </w:rPr>
      </w:pPr>
      <w:bookmarkStart w:id="1691" w:name="_ocpylscs7ii2" w:colFirst="0" w:colLast="0"/>
      <w:bookmarkEnd w:id="1691"/>
      <w:r>
        <w:rPr>
          <w:rFonts w:ascii="Times New Roman" w:eastAsia="Times New Roman" w:hAnsi="Times New Roman" w:cs="Times New Roman"/>
          <w:b/>
          <w:bCs/>
          <w:sz w:val="20"/>
          <w:szCs w:val="20"/>
        </w:rPr>
        <w:t>5. Trial and Evidence Stage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92" w:name="_531f93xioei1" w:colFirst="0" w:colLast="0"/>
      <w:bookmarkEnd w:id="1692"/>
      <w:r>
        <w:rPr>
          <w:rFonts w:ascii="Times New Roman" w:eastAsia="Times New Roman" w:hAnsi="Times New Roman" w:cs="Times New Roman"/>
          <w:b/>
          <w:bCs/>
          <w:sz w:val="20"/>
          <w:szCs w:val="20"/>
        </w:rPr>
        <w:t>5.1 Prosecution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accused does not plead guilty, the prosecution produces its evidence in accordance with the applicable Magistrate-trial procedure.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evidence may include:</w:t>
      </w:r>
    </w:p>
    <w:p w:rsidR="001E296C" w:rsidRDefault="00750CC2" w:rsidP="00750CC2">
      <w:pPr>
        <w:numPr>
          <w:ilvl w:val="0"/>
          <w:numId w:val="12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complainant;</w:t>
      </w:r>
    </w:p>
    <w:p w:rsidR="001E296C" w:rsidRDefault="00750CC2" w:rsidP="00750CC2">
      <w:pPr>
        <w:numPr>
          <w:ilvl w:val="0"/>
          <w:numId w:val="123"/>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owner or lawful possessor of the property;</w:t>
      </w:r>
    </w:p>
    <w:p w:rsidR="001E296C" w:rsidRDefault="00750CC2" w:rsidP="00750CC2">
      <w:pPr>
        <w:numPr>
          <w:ilvl w:val="0"/>
          <w:numId w:val="123"/>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transaction witnesses;</w:t>
      </w:r>
    </w:p>
    <w:p w:rsidR="001E296C" w:rsidRDefault="00750CC2" w:rsidP="00750CC2">
      <w:pPr>
        <w:numPr>
          <w:ilvl w:val="0"/>
          <w:numId w:val="123"/>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documentary records;</w:t>
      </w:r>
    </w:p>
    <w:p w:rsidR="001E296C" w:rsidRDefault="00750CC2" w:rsidP="00750CC2">
      <w:pPr>
        <w:numPr>
          <w:ilvl w:val="0"/>
          <w:numId w:val="123"/>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financial or accounting records;</w:t>
      </w:r>
    </w:p>
    <w:p w:rsidR="001E296C" w:rsidRDefault="00750CC2" w:rsidP="00750CC2">
      <w:pPr>
        <w:numPr>
          <w:ilvl w:val="0"/>
          <w:numId w:val="12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witnesses;</w:t>
      </w:r>
    </w:p>
    <w:p w:rsidR="001E296C" w:rsidRDefault="00750CC2" w:rsidP="00750CC2">
      <w:pPr>
        <w:numPr>
          <w:ilvl w:val="0"/>
          <w:numId w:val="123"/>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where investigation was conducted;</w:t>
      </w:r>
    </w:p>
    <w:p w:rsidR="001E296C" w:rsidRDefault="00750CC2" w:rsidP="00750CC2">
      <w:pPr>
        <w:numPr>
          <w:ilvl w:val="0"/>
          <w:numId w:val="123"/>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expert witnesses where necessary; and</w:t>
      </w:r>
    </w:p>
    <w:p w:rsidR="001E296C" w:rsidRDefault="00750CC2" w:rsidP="00750CC2">
      <w:pPr>
        <w:numPr>
          <w:ilvl w:val="0"/>
          <w:numId w:val="12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recovered property or other relevant exhibits.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93" w:name="_t11vjns7uhwa" w:colFirst="0" w:colLast="0"/>
      <w:bookmarkEnd w:id="1693"/>
      <w:r>
        <w:rPr>
          <w:rFonts w:ascii="Times New Roman" w:eastAsia="Times New Roman" w:hAnsi="Times New Roman" w:cs="Times New Roman"/>
          <w:b/>
          <w:bCs/>
          <w:sz w:val="20"/>
          <w:szCs w:val="20"/>
        </w:rPr>
        <w:t>5.2 Proof of Essential Ingredients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must establish the ingredients of Section 403 PPC beyond reasonable doubt.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material questions include:</w:t>
      </w:r>
    </w:p>
    <w:p w:rsidR="001E296C" w:rsidRDefault="00750CC2" w:rsidP="00750CC2">
      <w:pPr>
        <w:numPr>
          <w:ilvl w:val="0"/>
          <w:numId w:val="55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whether t</w:t>
      </w:r>
      <w:r>
        <w:rPr>
          <w:rFonts w:ascii="Times New Roman" w:eastAsia="Times New Roman" w:hAnsi="Times New Roman" w:cs="Times New Roman"/>
          <w:sz w:val="20"/>
          <w:szCs w:val="20"/>
        </w:rPr>
        <w:t>he property was movable property;</w:t>
      </w:r>
    </w:p>
    <w:p w:rsidR="001E296C" w:rsidRDefault="00750CC2" w:rsidP="00750CC2">
      <w:pPr>
        <w:numPr>
          <w:ilvl w:val="0"/>
          <w:numId w:val="553"/>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whether the property belonged to, or was lawfully possessed by, another person;</w:t>
      </w:r>
    </w:p>
    <w:p w:rsidR="001E296C" w:rsidRDefault="00750CC2" w:rsidP="00750CC2">
      <w:pPr>
        <w:numPr>
          <w:ilvl w:val="0"/>
          <w:numId w:val="553"/>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whether the accused came into possession of the property in the circumstances alleged;</w:t>
      </w:r>
    </w:p>
    <w:p w:rsidR="001E296C" w:rsidRDefault="00750CC2" w:rsidP="00750CC2">
      <w:pPr>
        <w:numPr>
          <w:ilvl w:val="0"/>
          <w:numId w:val="553"/>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whether the accused subsequently misappropriated or con</w:t>
      </w:r>
      <w:r>
        <w:rPr>
          <w:rFonts w:ascii="Times New Roman" w:eastAsia="Times New Roman" w:hAnsi="Times New Roman" w:cs="Times New Roman"/>
          <w:sz w:val="20"/>
          <w:szCs w:val="20"/>
        </w:rPr>
        <w:t>verted the property to his own use; and</w:t>
      </w:r>
    </w:p>
    <w:p w:rsidR="001E296C" w:rsidRDefault="00750CC2" w:rsidP="00750CC2">
      <w:pPr>
        <w:numPr>
          <w:ilvl w:val="0"/>
          <w:numId w:val="55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whether the act was accompanied by the required dishonest intention.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Mere disappearance or non-production of property does not by itself establish dishonest misappropriation; the prosecution must prove the legally re</w:t>
      </w:r>
      <w:r>
        <w:rPr>
          <w:rFonts w:ascii="Times New Roman" w:eastAsia="Times New Roman" w:hAnsi="Times New Roman" w:cs="Times New Roman"/>
          <w:sz w:val="20"/>
          <w:szCs w:val="20"/>
        </w:rPr>
        <w:t xml:space="preserve">levant connection between the accused, the property, and the alleged dishonest appropriation.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94" w:name="_fhau1c54ts8c" w:colFirst="0" w:colLast="0"/>
      <w:bookmarkEnd w:id="1694"/>
      <w:r>
        <w:rPr>
          <w:rFonts w:ascii="Times New Roman" w:eastAsia="Times New Roman" w:hAnsi="Times New Roman" w:cs="Times New Roman"/>
          <w:b/>
          <w:bCs/>
          <w:sz w:val="20"/>
          <w:szCs w:val="20"/>
        </w:rPr>
        <w:t>5.3 Cross-Examination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defence is entitled to cross-examine prosecution witnesses in accordance with the applicable trial procedure and evidentiary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Cross</w:t>
      </w:r>
      <w:r>
        <w:rPr>
          <w:rFonts w:ascii="Times New Roman" w:eastAsia="Times New Roman" w:hAnsi="Times New Roman" w:cs="Times New Roman"/>
          <w:sz w:val="20"/>
          <w:szCs w:val="20"/>
        </w:rPr>
        <w:t>-examination may address ownership, possession, identification of property, circumstances of acquisition, alleged conversion, dishonest intention, documentary records, recovery, credibility, contradictions, omissions, and other relevant matters.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95" w:name="_ctjb2oy1bqx2" w:colFirst="0" w:colLast="0"/>
      <w:bookmarkEnd w:id="1695"/>
      <w:r>
        <w:rPr>
          <w:rFonts w:ascii="Times New Roman" w:eastAsia="Times New Roman" w:hAnsi="Times New Roman" w:cs="Times New Roman"/>
          <w:b/>
          <w:bCs/>
          <w:sz w:val="20"/>
          <w:szCs w:val="20"/>
        </w:rPr>
        <w:t>5.4 Examin</w:t>
      </w:r>
      <w:r>
        <w:rPr>
          <w:rFonts w:ascii="Times New Roman" w:eastAsia="Times New Roman" w:hAnsi="Times New Roman" w:cs="Times New Roman"/>
          <w:b/>
          <w:bCs/>
          <w:sz w:val="20"/>
          <w:szCs w:val="20"/>
        </w:rPr>
        <w:t>ation of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the prosecution evidence has been recorded, the Court examines the accused under Section 342 CrPC regarding the circumstances appearing in evidence against him.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accused is afforded an opportunity to explain the incriminating </w:t>
      </w:r>
      <w:r>
        <w:rPr>
          <w:rFonts w:ascii="Times New Roman" w:eastAsia="Times New Roman" w:hAnsi="Times New Roman" w:cs="Times New Roman"/>
          <w:sz w:val="20"/>
          <w:szCs w:val="20"/>
        </w:rPr>
        <w:t>material relied upon by the prosecution.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96" w:name="_z3bbe87nreox" w:colFirst="0" w:colLast="0"/>
      <w:bookmarkEnd w:id="1696"/>
      <w:r>
        <w:rPr>
          <w:rFonts w:ascii="Times New Roman" w:eastAsia="Times New Roman" w:hAnsi="Times New Roman" w:cs="Times New Roman"/>
          <w:b/>
          <w:bCs/>
          <w:sz w:val="20"/>
          <w:szCs w:val="20"/>
        </w:rPr>
        <w:t>5.5 Defence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may enter upon his defence and produce evidence in accordance with Section 340(2) CrPC and the applicable trial procedure.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Defence evidence may include witnesses, documents, transact</w:t>
      </w:r>
      <w:r>
        <w:rPr>
          <w:rFonts w:ascii="Times New Roman" w:eastAsia="Times New Roman" w:hAnsi="Times New Roman" w:cs="Times New Roman"/>
          <w:sz w:val="20"/>
          <w:szCs w:val="20"/>
        </w:rPr>
        <w:t>ion records, financial records, or other legally admissible material relevant to the defence.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97" w:name="_luf127paeqbg" w:colFirst="0" w:colLast="0"/>
      <w:bookmarkEnd w:id="1697"/>
      <w:r>
        <w:rPr>
          <w:rFonts w:ascii="Times New Roman" w:eastAsia="Times New Roman" w:hAnsi="Times New Roman" w:cs="Times New Roman"/>
          <w:b/>
          <w:bCs/>
          <w:sz w:val="20"/>
          <w:szCs w:val="20"/>
        </w:rPr>
        <w:t>5.6 Final Arguments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After completion of the evidence, the prosecution and defence present their final arguments.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submissions may address:</w:t>
      </w:r>
    </w:p>
    <w:p w:rsidR="001E296C" w:rsidRDefault="00750CC2" w:rsidP="00750CC2">
      <w:pPr>
        <w:numPr>
          <w:ilvl w:val="0"/>
          <w:numId w:val="13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ownership and possession;</w:t>
      </w:r>
    </w:p>
    <w:p w:rsidR="001E296C" w:rsidRDefault="00750CC2" w:rsidP="00750CC2">
      <w:pPr>
        <w:numPr>
          <w:ilvl w:val="0"/>
          <w:numId w:val="1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identification of the property;</w:t>
      </w:r>
    </w:p>
    <w:p w:rsidR="001E296C" w:rsidRDefault="00750CC2" w:rsidP="00750CC2">
      <w:pPr>
        <w:numPr>
          <w:ilvl w:val="0"/>
          <w:numId w:val="1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circumstances in which possession was obtained;</w:t>
      </w:r>
    </w:p>
    <w:p w:rsidR="001E296C" w:rsidRDefault="00750CC2" w:rsidP="00750CC2">
      <w:pPr>
        <w:numPr>
          <w:ilvl w:val="0"/>
          <w:numId w:val="1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alleged conversion or appropriation;</w:t>
      </w:r>
    </w:p>
    <w:p w:rsidR="001E296C" w:rsidRDefault="00750CC2" w:rsidP="00750CC2">
      <w:pPr>
        <w:numPr>
          <w:ilvl w:val="0"/>
          <w:numId w:val="1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dishonest intention;</w:t>
      </w:r>
    </w:p>
    <w:p w:rsidR="001E296C" w:rsidRDefault="00750CC2" w:rsidP="00750CC2">
      <w:pPr>
        <w:numPr>
          <w:ilvl w:val="0"/>
          <w:numId w:val="1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documentary and financial evidence;</w:t>
      </w:r>
    </w:p>
    <w:p w:rsidR="001E296C" w:rsidRDefault="00750CC2" w:rsidP="00750CC2">
      <w:pPr>
        <w:numPr>
          <w:ilvl w:val="0"/>
          <w:numId w:val="1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evidence;</w:t>
      </w:r>
    </w:p>
    <w:p w:rsidR="001E296C" w:rsidRDefault="00750CC2" w:rsidP="00750CC2">
      <w:pPr>
        <w:numPr>
          <w:ilvl w:val="0"/>
          <w:numId w:val="1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credibility of witnesses;</w:t>
      </w:r>
    </w:p>
    <w:p w:rsidR="001E296C" w:rsidRDefault="00750CC2" w:rsidP="00750CC2">
      <w:pPr>
        <w:numPr>
          <w:ilvl w:val="0"/>
          <w:numId w:val="1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contradictions and omissions;</w:t>
      </w:r>
    </w:p>
    <w:p w:rsidR="001E296C" w:rsidRDefault="00750CC2" w:rsidP="00750CC2">
      <w:pPr>
        <w:numPr>
          <w:ilvl w:val="0"/>
          <w:numId w:val="132"/>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expert evidence where applicable; and</w:t>
      </w:r>
    </w:p>
    <w:p w:rsidR="001E296C" w:rsidRDefault="00750CC2" w:rsidP="00750CC2">
      <w:pPr>
        <w:numPr>
          <w:ilvl w:val="0"/>
          <w:numId w:val="13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applicable provisions of the PPC, CrPC, Qanun-e-Shahadat Order, and relevant case law.</w:t>
      </w:r>
    </w:p>
    <w:p w:rsidR="001E296C" w:rsidRDefault="00750CC2" w:rsidP="00750CC2">
      <w:pPr>
        <w:pStyle w:val="Heading2"/>
        <w:keepNext w:val="0"/>
        <w:keepLines w:val="0"/>
        <w:spacing w:before="480"/>
        <w:rPr>
          <w:rFonts w:ascii="Times New Roman" w:eastAsia="Times New Roman" w:hAnsi="Times New Roman" w:cs="Times New Roman"/>
          <w:b/>
          <w:bCs/>
          <w:sz w:val="20"/>
          <w:szCs w:val="20"/>
        </w:rPr>
      </w:pPr>
      <w:bookmarkStart w:id="1698" w:name="_lcb0dg4bi378" w:colFirst="0" w:colLast="0"/>
      <w:bookmarkEnd w:id="1698"/>
      <w:r>
        <w:rPr>
          <w:rFonts w:ascii="Times New Roman" w:eastAsia="Times New Roman" w:hAnsi="Times New Roman" w:cs="Times New Roman"/>
          <w:b/>
          <w:bCs/>
          <w:sz w:val="20"/>
          <w:szCs w:val="20"/>
        </w:rPr>
        <w:t>6. Judgment and Consequential Orders Stage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699" w:name="_r4c9fpw94ihd" w:colFirst="0" w:colLast="0"/>
      <w:bookmarkEnd w:id="1699"/>
      <w:r>
        <w:rPr>
          <w:rFonts w:ascii="Times New Roman" w:eastAsia="Times New Roman" w:hAnsi="Times New Roman" w:cs="Times New Roman"/>
          <w:b/>
          <w:bCs/>
          <w:sz w:val="20"/>
          <w:szCs w:val="20"/>
        </w:rPr>
        <w:t>6.1 Pronouncement of Judgment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considering the ev</w:t>
      </w:r>
      <w:r>
        <w:rPr>
          <w:rFonts w:ascii="Times New Roman" w:eastAsia="Times New Roman" w:hAnsi="Times New Roman" w:cs="Times New Roman"/>
          <w:sz w:val="20"/>
          <w:szCs w:val="20"/>
        </w:rPr>
        <w:t>idence and submissions, the Court pronounces a reasoned judgment in accordance with the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prosecution fails to prove the charge beyond reasonable doubt, the accused is acquitted.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charge is proved beyond reasonable doubt, the accused</w:t>
      </w:r>
      <w:r>
        <w:rPr>
          <w:rFonts w:ascii="Times New Roman" w:eastAsia="Times New Roman" w:hAnsi="Times New Roman" w:cs="Times New Roman"/>
          <w:sz w:val="20"/>
          <w:szCs w:val="20"/>
        </w:rPr>
        <w:t xml:space="preserve"> is convicted according to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00" w:name="_ffyz5lv6hb7v" w:colFirst="0" w:colLast="0"/>
      <w:bookmarkEnd w:id="1700"/>
      <w:r>
        <w:rPr>
          <w:rFonts w:ascii="Times New Roman" w:eastAsia="Times New Roman" w:hAnsi="Times New Roman" w:cs="Times New Roman"/>
          <w:b/>
          <w:bCs/>
          <w:sz w:val="20"/>
          <w:szCs w:val="20"/>
        </w:rPr>
        <w:t>6.2 Sentencing upon Conviction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Upon conviction under Section 403 PPC, the Court imposes a sentence within the punishment authorised by the applicable penal provision.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403 PPC provides imprisonment of either descripti</w:t>
      </w:r>
      <w:r>
        <w:rPr>
          <w:rFonts w:ascii="Times New Roman" w:eastAsia="Times New Roman" w:hAnsi="Times New Roman" w:cs="Times New Roman"/>
          <w:sz w:val="20"/>
          <w:szCs w:val="20"/>
        </w:rPr>
        <w:t xml:space="preserve">on for a term which may extend to two years, or fine, or both.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considers the applicable statutory provisions and circumstances of the case when determining the appropriate sentence.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01" w:name="_2xk4g83yv2so" w:colFirst="0" w:colLast="0"/>
      <w:bookmarkEnd w:id="1701"/>
      <w:r>
        <w:rPr>
          <w:rFonts w:ascii="Times New Roman" w:eastAsia="Times New Roman" w:hAnsi="Times New Roman" w:cs="Times New Roman"/>
          <w:b/>
          <w:bCs/>
          <w:sz w:val="20"/>
          <w:szCs w:val="20"/>
        </w:rPr>
        <w:t>6.3 Fine and Compensation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 fine is imposed, it is dealt </w:t>
      </w:r>
      <w:r>
        <w:rPr>
          <w:rFonts w:ascii="Times New Roman" w:eastAsia="Times New Roman" w:hAnsi="Times New Roman" w:cs="Times New Roman"/>
          <w:sz w:val="20"/>
          <w:szCs w:val="20"/>
        </w:rPr>
        <w:t>with according to the provisions governing execution and recovery of sentences.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compensation is legally available and appropriate, the Court may consider the applicable provisions of the CrPC, including Section 545, subject to the circumstances and r</w:t>
      </w:r>
      <w:r>
        <w:rPr>
          <w:rFonts w:ascii="Times New Roman" w:eastAsia="Times New Roman" w:hAnsi="Times New Roman" w:cs="Times New Roman"/>
          <w:sz w:val="20"/>
          <w:szCs w:val="20"/>
        </w:rPr>
        <w:t>equirements of the case.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02" w:name="_evdc13is07ht" w:colFirst="0" w:colLast="0"/>
      <w:bookmarkEnd w:id="1702"/>
      <w:r>
        <w:rPr>
          <w:rFonts w:ascii="Times New Roman" w:eastAsia="Times New Roman" w:hAnsi="Times New Roman" w:cs="Times New Roman"/>
          <w:b/>
          <w:bCs/>
          <w:sz w:val="20"/>
          <w:szCs w:val="20"/>
        </w:rPr>
        <w:t>6.4 Disposal of Case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After conclusion of the case, the Court deals with property or documents produced before it in accordance with Section 517 CrPC and any other applicable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may order appropriate delivery, release, restoration, forfeiture, destruction, or other lawful disposal according to the circumstances.</w:t>
      </w:r>
    </w:p>
    <w:p w:rsidR="001E296C" w:rsidRDefault="00750CC2" w:rsidP="00750CC2">
      <w:pPr>
        <w:pStyle w:val="Heading2"/>
        <w:keepNext w:val="0"/>
        <w:keepLines w:val="0"/>
        <w:spacing w:before="480"/>
        <w:rPr>
          <w:rFonts w:ascii="Times New Roman" w:eastAsia="Times New Roman" w:hAnsi="Times New Roman" w:cs="Times New Roman"/>
          <w:b/>
          <w:bCs/>
          <w:sz w:val="20"/>
          <w:szCs w:val="20"/>
        </w:rPr>
      </w:pPr>
      <w:bookmarkStart w:id="1703" w:name="_2yj4o5ims16v" w:colFirst="0" w:colLast="0"/>
      <w:bookmarkEnd w:id="1703"/>
      <w:r>
        <w:rPr>
          <w:rFonts w:ascii="Times New Roman" w:eastAsia="Times New Roman" w:hAnsi="Times New Roman" w:cs="Times New Roman"/>
          <w:b/>
          <w:bCs/>
          <w:sz w:val="20"/>
          <w:szCs w:val="20"/>
        </w:rPr>
        <w:t>7. Compounding Stage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04" w:name="_63m0g1qbrnlh" w:colFirst="0" w:colLast="0"/>
      <w:bookmarkEnd w:id="1704"/>
      <w:r>
        <w:rPr>
          <w:rFonts w:ascii="Times New Roman" w:eastAsia="Times New Roman" w:hAnsi="Times New Roman" w:cs="Times New Roman"/>
          <w:b/>
          <w:bCs/>
          <w:sz w:val="20"/>
          <w:szCs w:val="20"/>
        </w:rPr>
        <w:t>7.1 Compounding of the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403 PPC is shown in the Second Schedule as </w:t>
      </w:r>
      <w:r>
        <w:rPr>
          <w:rFonts w:ascii="Times New Roman" w:eastAsia="Times New Roman" w:hAnsi="Times New Roman" w:cs="Times New Roman"/>
          <w:b/>
          <w:bCs/>
          <w:sz w:val="20"/>
          <w:szCs w:val="20"/>
        </w:rPr>
        <w:t>compoun</w:t>
      </w:r>
      <w:r>
        <w:rPr>
          <w:rFonts w:ascii="Times New Roman" w:eastAsia="Times New Roman" w:hAnsi="Times New Roman" w:cs="Times New Roman"/>
          <w:b/>
          <w:bCs/>
          <w:sz w:val="20"/>
          <w:szCs w:val="20"/>
        </w:rPr>
        <w:t>dable with the permission of the Court before which the prosecution is pending</w:t>
      </w:r>
      <w:r>
        <w:rPr>
          <w:rFonts w:ascii="Times New Roman" w:eastAsia="Times New Roman" w:hAnsi="Times New Roman" w:cs="Times New Roman"/>
          <w:sz w:val="20"/>
          <w:szCs w:val="20"/>
        </w:rPr>
        <w:t xml:space="preserve">.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Therefore, where the parties seek to compromise the matter, the compromise must be dealt with according to the applicable provisions governing compounding of offences.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05" w:name="_pmrxf15acpoj" w:colFirst="0" w:colLast="0"/>
      <w:bookmarkEnd w:id="1705"/>
      <w:r>
        <w:rPr>
          <w:rFonts w:ascii="Times New Roman" w:eastAsia="Times New Roman" w:hAnsi="Times New Roman" w:cs="Times New Roman"/>
          <w:b/>
          <w:bCs/>
          <w:sz w:val="20"/>
          <w:szCs w:val="20"/>
        </w:rPr>
        <w:t>7.2 Ver</w:t>
      </w:r>
      <w:r>
        <w:rPr>
          <w:rFonts w:ascii="Times New Roman" w:eastAsia="Times New Roman" w:hAnsi="Times New Roman" w:cs="Times New Roman"/>
          <w:b/>
          <w:bCs/>
          <w:sz w:val="20"/>
          <w:szCs w:val="20"/>
        </w:rPr>
        <w:t>ification and Court Order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verifies the legality and voluntariness of the compromise and determines whether the statutory requirements for compounding have been fulfilled.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If the Court permits compounding in accordance with law, the proceedings ar</w:t>
      </w:r>
      <w:r>
        <w:rPr>
          <w:rFonts w:ascii="Times New Roman" w:eastAsia="Times New Roman" w:hAnsi="Times New Roman" w:cs="Times New Roman"/>
          <w:sz w:val="20"/>
          <w:szCs w:val="20"/>
        </w:rPr>
        <w:t>e concluded to the extent provided by the applicable provisions.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private settlement should not automatically be treated as terminating the criminal proceedings without the required judicial order.</w:t>
      </w:r>
    </w:p>
    <w:p w:rsidR="001E296C" w:rsidRDefault="00750CC2" w:rsidP="00750CC2">
      <w:pPr>
        <w:pStyle w:val="Heading2"/>
        <w:keepNext w:val="0"/>
        <w:keepLines w:val="0"/>
        <w:spacing w:before="480"/>
        <w:rPr>
          <w:rFonts w:ascii="Times New Roman" w:eastAsia="Times New Roman" w:hAnsi="Times New Roman" w:cs="Times New Roman"/>
          <w:b/>
          <w:bCs/>
          <w:sz w:val="20"/>
          <w:szCs w:val="20"/>
        </w:rPr>
      </w:pPr>
      <w:bookmarkStart w:id="1706" w:name="_kdu69ucgotml" w:colFirst="0" w:colLast="0"/>
      <w:bookmarkEnd w:id="1706"/>
      <w:r>
        <w:rPr>
          <w:rFonts w:ascii="Times New Roman" w:eastAsia="Times New Roman" w:hAnsi="Times New Roman" w:cs="Times New Roman"/>
          <w:b/>
          <w:bCs/>
          <w:sz w:val="20"/>
          <w:szCs w:val="20"/>
        </w:rPr>
        <w:t>8. Appeal, Revision and Post-Judgment Stage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07" w:name="_cxsmv2cvkkh5" w:colFirst="0" w:colLast="0"/>
      <w:bookmarkEnd w:id="1707"/>
      <w:r>
        <w:rPr>
          <w:rFonts w:ascii="Times New Roman" w:eastAsia="Times New Roman" w:hAnsi="Times New Roman" w:cs="Times New Roman"/>
          <w:b/>
          <w:bCs/>
          <w:sz w:val="20"/>
          <w:szCs w:val="20"/>
        </w:rPr>
        <w:t>8.1 Appeal ag</w:t>
      </w:r>
      <w:r>
        <w:rPr>
          <w:rFonts w:ascii="Times New Roman" w:eastAsia="Times New Roman" w:hAnsi="Times New Roman" w:cs="Times New Roman"/>
          <w:b/>
          <w:bCs/>
          <w:sz w:val="20"/>
          <w:szCs w:val="20"/>
        </w:rPr>
        <w:t>ainst Conviction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convicted by a Magistrate may exercise the appropriate statutory right of appeal under Chapter XXXI of the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a conviction by a Magistrate, the appropriate appellate forum is determined under the applicable provisions, incl</w:t>
      </w:r>
      <w:r>
        <w:rPr>
          <w:rFonts w:ascii="Times New Roman" w:eastAsia="Times New Roman" w:hAnsi="Times New Roman" w:cs="Times New Roman"/>
          <w:sz w:val="20"/>
          <w:szCs w:val="20"/>
        </w:rPr>
        <w:t>uding Section 408 CrPC and the relevant statutory framework.</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appellate Court may exercise the powers available under Section 423 CrPC, including confirming, reversing, modifying, or otherwise dealing with the impugned decision according to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08" w:name="_m9eg80i6535n" w:colFirst="0" w:colLast="0"/>
      <w:bookmarkEnd w:id="1708"/>
      <w:r>
        <w:rPr>
          <w:rFonts w:ascii="Times New Roman" w:eastAsia="Times New Roman" w:hAnsi="Times New Roman" w:cs="Times New Roman"/>
          <w:b/>
          <w:bCs/>
          <w:sz w:val="20"/>
          <w:szCs w:val="20"/>
        </w:rPr>
        <w:t>8.2 Appeal against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acquittal is governed by the special appellate framework of Section 417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a case instituted upon complaint, the complainant may seek special leave from the High Court in accordance with Section 417(2) CrPC before purs</w:t>
      </w:r>
      <w:r>
        <w:rPr>
          <w:rFonts w:ascii="Times New Roman" w:eastAsia="Times New Roman" w:hAnsi="Times New Roman" w:cs="Times New Roman"/>
          <w:sz w:val="20"/>
          <w:szCs w:val="20"/>
        </w:rPr>
        <w:t>uing an appeal against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The statutory limitation period and other requirements must be observed.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09" w:name="_mlb6tuxbal8a" w:colFirst="0" w:colLast="0"/>
      <w:bookmarkEnd w:id="1709"/>
      <w:r>
        <w:rPr>
          <w:rFonts w:ascii="Times New Roman" w:eastAsia="Times New Roman" w:hAnsi="Times New Roman" w:cs="Times New Roman"/>
          <w:b/>
          <w:bCs/>
          <w:sz w:val="20"/>
          <w:szCs w:val="20"/>
        </w:rPr>
        <w:t>8.3 Suspension of Sentence and Bail Pending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 convicted person has filed an appeal, an application for suspension of sentence and relea</w:t>
      </w:r>
      <w:r>
        <w:rPr>
          <w:rFonts w:ascii="Times New Roman" w:eastAsia="Times New Roman" w:hAnsi="Times New Roman" w:cs="Times New Roman"/>
          <w:sz w:val="20"/>
          <w:szCs w:val="20"/>
        </w:rPr>
        <w:t>se on bail may be made under Section 426 CrPC, subject to the requirements of law and the discretion of the competent appellate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426 specifically governs suspension of sentence pending appeal and release of the appellant on bail.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10" w:name="_llg8vjr6dc1u" w:colFirst="0" w:colLast="0"/>
      <w:bookmarkEnd w:id="1710"/>
      <w:r>
        <w:rPr>
          <w:rFonts w:ascii="Times New Roman" w:eastAsia="Times New Roman" w:hAnsi="Times New Roman" w:cs="Times New Roman"/>
          <w:b/>
          <w:bCs/>
          <w:sz w:val="20"/>
          <w:szCs w:val="20"/>
        </w:rPr>
        <w:t>8.4 Revisio</w:t>
      </w:r>
      <w:r>
        <w:rPr>
          <w:rFonts w:ascii="Times New Roman" w:eastAsia="Times New Roman" w:hAnsi="Times New Roman" w:cs="Times New Roman"/>
          <w:b/>
          <w:bCs/>
          <w:sz w:val="20"/>
          <w:szCs w:val="20"/>
        </w:rPr>
        <w:t>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no appeal lies or revisional jurisdiction is otherwise available, the appropriate party may invoke the revisional jurisdiction provided by Chapter XXXII of the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relevant provisions include Sections 435, 439 and 439-A CrPC, depending upon t</w:t>
      </w:r>
      <w:r>
        <w:rPr>
          <w:rFonts w:ascii="Times New Roman" w:eastAsia="Times New Roman" w:hAnsi="Times New Roman" w:cs="Times New Roman"/>
          <w:sz w:val="20"/>
          <w:szCs w:val="20"/>
        </w:rPr>
        <w:t>he Court and nature of the proceeding.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Revision is not a substitute for an available statutory appeal and is subject to the limitations governing revisional jurisdiction. </w:t>
      </w:r>
    </w:p>
    <w:p w:rsidR="001E296C" w:rsidRDefault="00750CC2" w:rsidP="00750CC2">
      <w:pPr>
        <w:pStyle w:val="Heading2"/>
        <w:keepNext w:val="0"/>
        <w:keepLines w:val="0"/>
        <w:spacing w:before="480"/>
        <w:rPr>
          <w:rFonts w:ascii="Times New Roman" w:eastAsia="Times New Roman" w:hAnsi="Times New Roman" w:cs="Times New Roman"/>
          <w:b/>
          <w:bCs/>
          <w:sz w:val="20"/>
          <w:szCs w:val="20"/>
        </w:rPr>
      </w:pPr>
      <w:bookmarkStart w:id="1711" w:name="_b6vse4tdoqp5" w:colFirst="0" w:colLast="0"/>
      <w:bookmarkEnd w:id="1711"/>
      <w:r>
        <w:rPr>
          <w:rFonts w:ascii="Times New Roman" w:eastAsia="Times New Roman" w:hAnsi="Times New Roman" w:cs="Times New Roman"/>
          <w:b/>
          <w:bCs/>
          <w:sz w:val="20"/>
          <w:szCs w:val="20"/>
        </w:rPr>
        <w:t>9. Execution and Final Closure Stage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12" w:name="_yhzqmn9mo4o6" w:colFirst="0" w:colLast="0"/>
      <w:bookmarkEnd w:id="1712"/>
      <w:r>
        <w:rPr>
          <w:rFonts w:ascii="Times New Roman" w:eastAsia="Times New Roman" w:hAnsi="Times New Roman" w:cs="Times New Roman"/>
          <w:b/>
          <w:bCs/>
          <w:sz w:val="20"/>
          <w:szCs w:val="20"/>
        </w:rPr>
        <w:t>9.1 Enforcement of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 sentence becomes enforceable, the competent Court and authorities take the necessary steps for execution in accordance with the CrPC and the applicable prison and administrative rules.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13" w:name="_2d3hzlc7di8l" w:colFirst="0" w:colLast="0"/>
      <w:bookmarkEnd w:id="1713"/>
      <w:r>
        <w:rPr>
          <w:rFonts w:ascii="Times New Roman" w:eastAsia="Times New Roman" w:hAnsi="Times New Roman" w:cs="Times New Roman"/>
          <w:b/>
          <w:bCs/>
          <w:sz w:val="20"/>
          <w:szCs w:val="20"/>
        </w:rPr>
        <w:t>9.2 Recovery of Fine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 fine remains payable, recovery is </w:t>
      </w:r>
      <w:r>
        <w:rPr>
          <w:rFonts w:ascii="Times New Roman" w:eastAsia="Times New Roman" w:hAnsi="Times New Roman" w:cs="Times New Roman"/>
          <w:sz w:val="20"/>
          <w:szCs w:val="20"/>
        </w:rPr>
        <w:t>undertaken in accordance with the provisions governing execution of sentences of fine, including the applicable provisions of Sections 383–386 CrPC.</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14" w:name="_bshidjkha3d7" w:colFirst="0" w:colLast="0"/>
      <w:bookmarkEnd w:id="1714"/>
      <w:r>
        <w:rPr>
          <w:rFonts w:ascii="Times New Roman" w:eastAsia="Times New Roman" w:hAnsi="Times New Roman" w:cs="Times New Roman"/>
          <w:b/>
          <w:bCs/>
          <w:sz w:val="20"/>
          <w:szCs w:val="20"/>
        </w:rPr>
        <w:t>9.3 Execution of Imprisonment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imprisonment has been imposed and the sentence is enforceable, the nece</w:t>
      </w:r>
      <w:r>
        <w:rPr>
          <w:rFonts w:ascii="Times New Roman" w:eastAsia="Times New Roman" w:hAnsi="Times New Roman" w:cs="Times New Roman"/>
          <w:sz w:val="20"/>
          <w:szCs w:val="20"/>
        </w:rPr>
        <w:t>ssary warrant and commitment process is completed and the sentence is executed according to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15" w:name="_zg2yvp1sjaw4" w:colFirst="0" w:colLast="0"/>
      <w:bookmarkEnd w:id="1715"/>
      <w:r>
        <w:rPr>
          <w:rFonts w:ascii="Times New Roman" w:eastAsia="Times New Roman" w:hAnsi="Times New Roman" w:cs="Times New Roman"/>
          <w:b/>
          <w:bCs/>
          <w:sz w:val="20"/>
          <w:szCs w:val="20"/>
        </w:rPr>
        <w:t>9.4 Disposal or Restoration of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outstanding order concerning case property, recovered property, documents, or other exhibits is implemented in acco</w:t>
      </w:r>
      <w:r>
        <w:rPr>
          <w:rFonts w:ascii="Times New Roman" w:eastAsia="Times New Roman" w:hAnsi="Times New Roman" w:cs="Times New Roman"/>
          <w:sz w:val="20"/>
          <w:szCs w:val="20"/>
        </w:rPr>
        <w:t>rdance with the final judicial order and applicable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16" w:name="_weps0lrllf8b" w:colFirst="0" w:colLast="0"/>
      <w:bookmarkEnd w:id="1716"/>
      <w:r>
        <w:rPr>
          <w:rFonts w:ascii="Times New Roman" w:eastAsia="Times New Roman" w:hAnsi="Times New Roman" w:cs="Times New Roman"/>
          <w:b/>
          <w:bCs/>
          <w:sz w:val="20"/>
          <w:szCs w:val="20"/>
        </w:rPr>
        <w:t>9.5 Completion of Appellate or Revisional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Where an appeal or revision has been filed, the proceedings continue until the competent Court disposes of the matter.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modified conviction, s</w:t>
      </w:r>
      <w:r>
        <w:rPr>
          <w:rFonts w:ascii="Times New Roman" w:eastAsia="Times New Roman" w:hAnsi="Times New Roman" w:cs="Times New Roman"/>
          <w:sz w:val="20"/>
          <w:szCs w:val="20"/>
        </w:rPr>
        <w:t>entence, acquittal, or consequential order is implemented in accordance with the final appellate or revisional decision.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17" w:name="_z63mhrg2pvqk" w:colFirst="0" w:colLast="0"/>
      <w:bookmarkEnd w:id="1717"/>
      <w:r>
        <w:rPr>
          <w:rFonts w:ascii="Times New Roman" w:eastAsia="Times New Roman" w:hAnsi="Times New Roman" w:cs="Times New Roman"/>
          <w:b/>
          <w:bCs/>
          <w:sz w:val="20"/>
          <w:szCs w:val="20"/>
        </w:rPr>
        <w:t>9.6 Final Closure of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conclusion of the trial and any applicable appeal or revision, execution of the final sentence w</w:t>
      </w:r>
      <w:r>
        <w:rPr>
          <w:rFonts w:ascii="Times New Roman" w:eastAsia="Times New Roman" w:hAnsi="Times New Roman" w:cs="Times New Roman"/>
          <w:sz w:val="20"/>
          <w:szCs w:val="20"/>
        </w:rPr>
        <w:t>here applicable, recovery of fine, implementation of property orders, and completion of all remaining judicial and administrative requirements, the matter is treated as finally disposed of and the relevant court record is completed and consigned in accorda</w:t>
      </w:r>
      <w:r>
        <w:rPr>
          <w:rFonts w:ascii="Times New Roman" w:eastAsia="Times New Roman" w:hAnsi="Times New Roman" w:cs="Times New Roman"/>
          <w:sz w:val="20"/>
          <w:szCs w:val="20"/>
        </w:rPr>
        <w:t>nce with the applicable rules.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18" w:name="_23kz5zq1gvz9" w:colFirst="0" w:colLast="0"/>
      <w:bookmarkEnd w:id="1718"/>
      <w:r>
        <w:rPr>
          <w:rFonts w:ascii="Times New Roman" w:eastAsia="Times New Roman" w:hAnsi="Times New Roman" w:cs="Times New Roman"/>
          <w:b/>
          <w:bCs/>
          <w:sz w:val="20"/>
          <w:szCs w:val="20"/>
        </w:rPr>
        <w:t>Important Classification for the Workflow</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Section 403 PPC — Dishonest Misappropriation of Property</w:t>
      </w:r>
    </w:p>
    <w:p w:rsidR="001E296C" w:rsidRDefault="00750CC2" w:rsidP="00750CC2">
      <w:pPr>
        <w:numPr>
          <w:ilvl w:val="0"/>
          <w:numId w:val="338"/>
        </w:numPr>
        <w:spacing w:before="240"/>
        <w:rPr>
          <w:sz w:val="20"/>
          <w:szCs w:val="20"/>
        </w:rPr>
      </w:pPr>
      <w:r>
        <w:rPr>
          <w:rFonts w:ascii="Times New Roman" w:eastAsia="Times New Roman" w:hAnsi="Times New Roman" w:cs="Times New Roman"/>
          <w:b/>
          <w:bCs/>
          <w:sz w:val="20"/>
          <w:szCs w:val="20"/>
        </w:rPr>
        <w:t>Nature:</w:t>
      </w:r>
      <w:r>
        <w:rPr>
          <w:rFonts w:ascii="Times New Roman" w:eastAsia="Times New Roman" w:hAnsi="Times New Roman" w:cs="Times New Roman"/>
          <w:sz w:val="20"/>
          <w:szCs w:val="20"/>
        </w:rPr>
        <w:t xml:space="preserve"> Non-cognizable</w:t>
      </w:r>
    </w:p>
    <w:p w:rsidR="001E296C" w:rsidRDefault="00750CC2" w:rsidP="00750CC2">
      <w:pPr>
        <w:numPr>
          <w:ilvl w:val="0"/>
          <w:numId w:val="338"/>
        </w:numPr>
        <w:rPr>
          <w:sz w:val="20"/>
          <w:szCs w:val="20"/>
        </w:rPr>
      </w:pPr>
      <w:r>
        <w:rPr>
          <w:rFonts w:ascii="Times New Roman" w:eastAsia="Times New Roman" w:hAnsi="Times New Roman" w:cs="Times New Roman"/>
          <w:b/>
          <w:bCs/>
          <w:sz w:val="20"/>
          <w:szCs w:val="20"/>
        </w:rPr>
        <w:t>Bail:</w:t>
      </w:r>
      <w:r>
        <w:rPr>
          <w:rFonts w:ascii="Times New Roman" w:eastAsia="Times New Roman" w:hAnsi="Times New Roman" w:cs="Times New Roman"/>
          <w:sz w:val="20"/>
          <w:szCs w:val="20"/>
        </w:rPr>
        <w:t xml:space="preserve"> Bailable</w:t>
      </w:r>
    </w:p>
    <w:p w:rsidR="001E296C" w:rsidRDefault="00750CC2" w:rsidP="00750CC2">
      <w:pPr>
        <w:numPr>
          <w:ilvl w:val="0"/>
          <w:numId w:val="338"/>
        </w:numPr>
        <w:rPr>
          <w:sz w:val="20"/>
          <w:szCs w:val="20"/>
        </w:rPr>
      </w:pPr>
      <w:r>
        <w:rPr>
          <w:rFonts w:ascii="Times New Roman" w:eastAsia="Times New Roman" w:hAnsi="Times New Roman" w:cs="Times New Roman"/>
          <w:b/>
          <w:bCs/>
          <w:sz w:val="20"/>
          <w:szCs w:val="20"/>
        </w:rPr>
        <w:t>Arrest:</w:t>
      </w:r>
      <w:r>
        <w:rPr>
          <w:rFonts w:ascii="Times New Roman" w:eastAsia="Times New Roman" w:hAnsi="Times New Roman" w:cs="Times New Roman"/>
          <w:sz w:val="20"/>
          <w:szCs w:val="20"/>
        </w:rPr>
        <w:t xml:space="preserve"> No arrest without warrant in the ordinary course</w:t>
      </w:r>
    </w:p>
    <w:p w:rsidR="001E296C" w:rsidRDefault="00750CC2" w:rsidP="00750CC2">
      <w:pPr>
        <w:numPr>
          <w:ilvl w:val="0"/>
          <w:numId w:val="338"/>
        </w:numPr>
        <w:rPr>
          <w:sz w:val="20"/>
          <w:szCs w:val="20"/>
        </w:rPr>
      </w:pPr>
      <w:r>
        <w:rPr>
          <w:rFonts w:ascii="Times New Roman" w:eastAsia="Times New Roman" w:hAnsi="Times New Roman" w:cs="Times New Roman"/>
          <w:b/>
          <w:bCs/>
          <w:sz w:val="20"/>
          <w:szCs w:val="20"/>
        </w:rPr>
        <w:t>Compounding:</w:t>
      </w:r>
      <w:r>
        <w:rPr>
          <w:rFonts w:ascii="Times New Roman" w:eastAsia="Times New Roman" w:hAnsi="Times New Roman" w:cs="Times New Roman"/>
          <w:sz w:val="20"/>
          <w:szCs w:val="20"/>
        </w:rPr>
        <w:t xml:space="preserve"> Compoundable with </w:t>
      </w:r>
      <w:r>
        <w:rPr>
          <w:rFonts w:ascii="Times New Roman" w:eastAsia="Times New Roman" w:hAnsi="Times New Roman" w:cs="Times New Roman"/>
          <w:sz w:val="20"/>
          <w:szCs w:val="20"/>
        </w:rPr>
        <w:t>permission of the Court before which the prosecution is pending</w:t>
      </w:r>
    </w:p>
    <w:p w:rsidR="001E296C" w:rsidRDefault="00750CC2" w:rsidP="00750CC2">
      <w:pPr>
        <w:numPr>
          <w:ilvl w:val="0"/>
          <w:numId w:val="338"/>
        </w:numPr>
        <w:rPr>
          <w:sz w:val="20"/>
          <w:szCs w:val="20"/>
        </w:rPr>
      </w:pPr>
      <w:r>
        <w:rPr>
          <w:rFonts w:ascii="Times New Roman" w:eastAsia="Times New Roman" w:hAnsi="Times New Roman" w:cs="Times New Roman"/>
          <w:b/>
          <w:bCs/>
          <w:sz w:val="20"/>
          <w:szCs w:val="20"/>
        </w:rPr>
        <w:t>Punishment:</w:t>
      </w:r>
      <w:r>
        <w:rPr>
          <w:rFonts w:ascii="Times New Roman" w:eastAsia="Times New Roman" w:hAnsi="Times New Roman" w:cs="Times New Roman"/>
          <w:sz w:val="20"/>
          <w:szCs w:val="20"/>
        </w:rPr>
        <w:t xml:space="preserve"> Imprisonment up to 2 years, or fine, or both</w:t>
      </w:r>
    </w:p>
    <w:p w:rsidR="001E296C" w:rsidRDefault="00750CC2" w:rsidP="00750CC2">
      <w:pPr>
        <w:numPr>
          <w:ilvl w:val="0"/>
          <w:numId w:val="338"/>
        </w:numPr>
        <w:spacing w:after="240"/>
        <w:rPr>
          <w:sz w:val="20"/>
          <w:szCs w:val="20"/>
        </w:rPr>
      </w:pPr>
      <w:r>
        <w:rPr>
          <w:rFonts w:ascii="Times New Roman" w:eastAsia="Times New Roman" w:hAnsi="Times New Roman" w:cs="Times New Roman"/>
          <w:b/>
          <w:bCs/>
          <w:sz w:val="20"/>
          <w:szCs w:val="20"/>
        </w:rPr>
        <w:t>Trial Court:</w:t>
      </w:r>
      <w:r>
        <w:rPr>
          <w:rFonts w:ascii="Times New Roman" w:eastAsia="Times New Roman" w:hAnsi="Times New Roman" w:cs="Times New Roman"/>
          <w:sz w:val="20"/>
          <w:szCs w:val="20"/>
        </w:rPr>
        <w:t xml:space="preserve"> Any Judicial Magistrate </w:t>
      </w:r>
    </w:p>
    <w:p w:rsidR="001E296C" w:rsidRDefault="00750CC2" w:rsidP="00750CC2">
      <w:pPr>
        <w:spacing w:before="240" w:after="240"/>
        <w:rPr>
          <w:b/>
          <w:bCs/>
          <w:sz w:val="20"/>
          <w:szCs w:val="20"/>
        </w:rPr>
      </w:pPr>
      <w:r>
        <w:rPr>
          <w:rFonts w:ascii="Times New Roman" w:eastAsia="Times New Roman" w:hAnsi="Times New Roman" w:cs="Times New Roman"/>
          <w:b/>
          <w:bCs/>
          <w:sz w:val="25"/>
          <w:szCs w:val="25"/>
          <w:u w:val="single"/>
        </w:rPr>
        <w:t xml:space="preserve">v)   Required evidence and documents </w:t>
      </w: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0"/>
          <w:szCs w:val="20"/>
          <w:u w:val="single"/>
        </w:rPr>
        <w:br/>
      </w:r>
      <w:r>
        <w:rPr>
          <w:b/>
          <w:bCs/>
          <w:sz w:val="20"/>
          <w:szCs w:val="20"/>
        </w:rPr>
        <w:t>Required Evidence / Documents</w:t>
      </w:r>
    </w:p>
    <w:p w:rsidR="001E296C" w:rsidRDefault="00750CC2" w:rsidP="00750CC2">
      <w:pPr>
        <w:pStyle w:val="Heading2"/>
        <w:keepNext w:val="0"/>
        <w:keepLines w:val="0"/>
        <w:spacing w:after="80"/>
        <w:rPr>
          <w:b/>
          <w:bCs/>
          <w:sz w:val="20"/>
          <w:szCs w:val="20"/>
        </w:rPr>
      </w:pPr>
      <w:bookmarkStart w:id="1719" w:name="_pfd1ey68w7h5" w:colFirst="0" w:colLast="0"/>
      <w:bookmarkEnd w:id="1719"/>
      <w:r>
        <w:rPr>
          <w:b/>
          <w:bCs/>
          <w:sz w:val="20"/>
          <w:szCs w:val="20"/>
        </w:rPr>
        <w:t>Scenario 1: Found Lost Property</w:t>
      </w:r>
    </w:p>
    <w:p w:rsidR="001E296C" w:rsidRDefault="00750CC2" w:rsidP="00750CC2">
      <w:pPr>
        <w:spacing w:before="240" w:after="240"/>
        <w:rPr>
          <w:b/>
          <w:bCs/>
          <w:sz w:val="20"/>
          <w:szCs w:val="20"/>
        </w:rPr>
      </w:pPr>
      <w:r>
        <w:rPr>
          <w:b/>
          <w:bCs/>
          <w:sz w:val="20"/>
          <w:szCs w:val="20"/>
        </w:rPr>
        <w:t>1. Proof of Original Ownership</w:t>
      </w:r>
    </w:p>
    <w:p w:rsidR="001E296C" w:rsidRDefault="00750CC2" w:rsidP="00750CC2">
      <w:pPr>
        <w:numPr>
          <w:ilvl w:val="0"/>
          <w:numId w:val="69"/>
        </w:numPr>
        <w:spacing w:before="240"/>
        <w:rPr>
          <w:sz w:val="20"/>
          <w:szCs w:val="20"/>
        </w:rPr>
      </w:pPr>
      <w:r>
        <w:rPr>
          <w:sz w:val="20"/>
          <w:szCs w:val="20"/>
        </w:rPr>
        <w:t>Purchase invoices and receipts.</w:t>
      </w:r>
    </w:p>
    <w:p w:rsidR="001E296C" w:rsidRDefault="00750CC2" w:rsidP="00750CC2">
      <w:pPr>
        <w:numPr>
          <w:ilvl w:val="0"/>
          <w:numId w:val="69"/>
        </w:numPr>
        <w:rPr>
          <w:sz w:val="20"/>
          <w:szCs w:val="20"/>
        </w:rPr>
      </w:pPr>
      <w:r>
        <w:rPr>
          <w:sz w:val="20"/>
          <w:szCs w:val="20"/>
        </w:rPr>
        <w:t>Serial numbers.</w:t>
      </w:r>
    </w:p>
    <w:p w:rsidR="001E296C" w:rsidRDefault="00750CC2" w:rsidP="00750CC2">
      <w:pPr>
        <w:numPr>
          <w:ilvl w:val="0"/>
          <w:numId w:val="69"/>
        </w:numPr>
        <w:rPr>
          <w:sz w:val="20"/>
          <w:szCs w:val="20"/>
        </w:rPr>
      </w:pPr>
      <w:r>
        <w:rPr>
          <w:sz w:val="20"/>
          <w:szCs w:val="20"/>
        </w:rPr>
        <w:t>Photographs.</w:t>
      </w:r>
    </w:p>
    <w:p w:rsidR="001E296C" w:rsidRDefault="00750CC2" w:rsidP="00750CC2">
      <w:pPr>
        <w:numPr>
          <w:ilvl w:val="0"/>
          <w:numId w:val="69"/>
        </w:numPr>
        <w:rPr>
          <w:sz w:val="20"/>
          <w:szCs w:val="20"/>
        </w:rPr>
      </w:pPr>
      <w:r>
        <w:rPr>
          <w:sz w:val="20"/>
          <w:szCs w:val="20"/>
        </w:rPr>
        <w:t>Registration certificates.</w:t>
      </w:r>
    </w:p>
    <w:p w:rsidR="001E296C" w:rsidRDefault="00750CC2" w:rsidP="00750CC2">
      <w:pPr>
        <w:numPr>
          <w:ilvl w:val="0"/>
          <w:numId w:val="69"/>
        </w:numPr>
        <w:spacing w:after="240"/>
        <w:rPr>
          <w:sz w:val="20"/>
          <w:szCs w:val="20"/>
        </w:rPr>
      </w:pPr>
      <w:r>
        <w:rPr>
          <w:sz w:val="20"/>
          <w:szCs w:val="20"/>
        </w:rPr>
        <w:t>Witness statements establishing ownership.</w:t>
      </w:r>
    </w:p>
    <w:p w:rsidR="001E296C" w:rsidRDefault="00750CC2" w:rsidP="00750CC2">
      <w:pPr>
        <w:spacing w:before="240" w:after="240"/>
        <w:rPr>
          <w:b/>
          <w:bCs/>
          <w:sz w:val="20"/>
          <w:szCs w:val="20"/>
        </w:rPr>
      </w:pPr>
      <w:r>
        <w:rPr>
          <w:b/>
          <w:bCs/>
          <w:sz w:val="20"/>
          <w:szCs w:val="20"/>
        </w:rPr>
        <w:t>2. Proof of Loss and Discovery</w:t>
      </w:r>
    </w:p>
    <w:p w:rsidR="001E296C" w:rsidRDefault="00750CC2" w:rsidP="00750CC2">
      <w:pPr>
        <w:numPr>
          <w:ilvl w:val="0"/>
          <w:numId w:val="632"/>
        </w:numPr>
        <w:spacing w:before="240"/>
        <w:rPr>
          <w:sz w:val="20"/>
          <w:szCs w:val="20"/>
        </w:rPr>
      </w:pPr>
      <w:r>
        <w:rPr>
          <w:sz w:val="20"/>
          <w:szCs w:val="20"/>
        </w:rPr>
        <w:t>Police Diary / Daily Diary entry.</w:t>
      </w:r>
    </w:p>
    <w:p w:rsidR="001E296C" w:rsidRDefault="00750CC2" w:rsidP="00750CC2">
      <w:pPr>
        <w:numPr>
          <w:ilvl w:val="0"/>
          <w:numId w:val="632"/>
        </w:numPr>
        <w:rPr>
          <w:sz w:val="20"/>
          <w:szCs w:val="20"/>
        </w:rPr>
      </w:pPr>
      <w:r>
        <w:rPr>
          <w:sz w:val="20"/>
          <w:szCs w:val="20"/>
        </w:rPr>
        <w:t>Loss reports or notices.</w:t>
      </w:r>
    </w:p>
    <w:p w:rsidR="001E296C" w:rsidRDefault="00750CC2" w:rsidP="00750CC2">
      <w:pPr>
        <w:numPr>
          <w:ilvl w:val="0"/>
          <w:numId w:val="632"/>
        </w:numPr>
        <w:spacing w:after="240"/>
        <w:rPr>
          <w:sz w:val="20"/>
          <w:szCs w:val="20"/>
        </w:rPr>
      </w:pPr>
      <w:r>
        <w:rPr>
          <w:sz w:val="20"/>
          <w:szCs w:val="20"/>
        </w:rPr>
        <w:t>Newspaper or social-media notices concerning the lost property.</w:t>
      </w:r>
    </w:p>
    <w:p w:rsidR="001E296C" w:rsidRDefault="00750CC2" w:rsidP="00750CC2">
      <w:pPr>
        <w:spacing w:before="240" w:after="240"/>
        <w:rPr>
          <w:b/>
          <w:bCs/>
          <w:sz w:val="20"/>
          <w:szCs w:val="20"/>
        </w:rPr>
      </w:pPr>
      <w:r>
        <w:rPr>
          <w:b/>
          <w:bCs/>
          <w:sz w:val="20"/>
          <w:szCs w:val="20"/>
        </w:rPr>
        <w:t>3. Proof of Conversion and Dishonesty</w:t>
      </w:r>
    </w:p>
    <w:p w:rsidR="001E296C" w:rsidRDefault="00750CC2" w:rsidP="00750CC2">
      <w:pPr>
        <w:numPr>
          <w:ilvl w:val="0"/>
          <w:numId w:val="664"/>
        </w:numPr>
        <w:spacing w:before="240"/>
        <w:rPr>
          <w:sz w:val="20"/>
          <w:szCs w:val="20"/>
        </w:rPr>
      </w:pPr>
      <w:r>
        <w:rPr>
          <w:sz w:val="20"/>
          <w:szCs w:val="20"/>
        </w:rPr>
        <w:t>Sale receipts.</w:t>
      </w:r>
    </w:p>
    <w:p w:rsidR="001E296C" w:rsidRDefault="00750CC2" w:rsidP="00750CC2">
      <w:pPr>
        <w:numPr>
          <w:ilvl w:val="0"/>
          <w:numId w:val="664"/>
        </w:numPr>
        <w:rPr>
          <w:sz w:val="20"/>
          <w:szCs w:val="20"/>
        </w:rPr>
      </w:pPr>
      <w:r>
        <w:rPr>
          <w:sz w:val="20"/>
          <w:szCs w:val="20"/>
        </w:rPr>
        <w:t>Pawnshop records.</w:t>
      </w:r>
    </w:p>
    <w:p w:rsidR="001E296C" w:rsidRDefault="00750CC2" w:rsidP="00750CC2">
      <w:pPr>
        <w:numPr>
          <w:ilvl w:val="0"/>
          <w:numId w:val="664"/>
        </w:numPr>
        <w:rPr>
          <w:sz w:val="20"/>
          <w:szCs w:val="20"/>
        </w:rPr>
      </w:pPr>
      <w:r>
        <w:rPr>
          <w:sz w:val="20"/>
          <w:szCs w:val="20"/>
        </w:rPr>
        <w:lastRenderedPageBreak/>
        <w:t>Evidence of refusal to return the property after demand.</w:t>
      </w:r>
    </w:p>
    <w:p w:rsidR="001E296C" w:rsidRDefault="00750CC2" w:rsidP="00750CC2">
      <w:pPr>
        <w:numPr>
          <w:ilvl w:val="0"/>
          <w:numId w:val="664"/>
        </w:numPr>
        <w:spacing w:after="240"/>
        <w:rPr>
          <w:sz w:val="20"/>
          <w:szCs w:val="20"/>
        </w:rPr>
      </w:pPr>
      <w:r>
        <w:rPr>
          <w:sz w:val="20"/>
          <w:szCs w:val="20"/>
        </w:rPr>
        <w:t xml:space="preserve">Text </w:t>
      </w:r>
      <w:r>
        <w:rPr>
          <w:sz w:val="20"/>
          <w:szCs w:val="20"/>
        </w:rPr>
        <w:t>messages, call records, or other communications showing knowledge of ownership.</w:t>
      </w:r>
    </w:p>
    <w:p w:rsidR="001E296C" w:rsidRDefault="00750CC2" w:rsidP="00750CC2">
      <w:pPr>
        <w:pStyle w:val="Heading2"/>
        <w:keepNext w:val="0"/>
        <w:keepLines w:val="0"/>
        <w:spacing w:after="80"/>
        <w:rPr>
          <w:b/>
          <w:bCs/>
          <w:sz w:val="20"/>
          <w:szCs w:val="20"/>
        </w:rPr>
      </w:pPr>
      <w:bookmarkStart w:id="1720" w:name="_idxp18jagky6" w:colFirst="0" w:colLast="0"/>
      <w:bookmarkEnd w:id="1720"/>
      <w:r>
        <w:rPr>
          <w:b/>
          <w:bCs/>
          <w:sz w:val="20"/>
          <w:szCs w:val="20"/>
        </w:rPr>
        <w:t>Scenario 2: Property Received by Mistake</w:t>
      </w:r>
    </w:p>
    <w:p w:rsidR="001E296C" w:rsidRDefault="00750CC2" w:rsidP="00750CC2">
      <w:pPr>
        <w:spacing w:before="240" w:after="240"/>
        <w:rPr>
          <w:b/>
          <w:bCs/>
          <w:sz w:val="20"/>
          <w:szCs w:val="20"/>
        </w:rPr>
      </w:pPr>
      <w:r>
        <w:rPr>
          <w:b/>
          <w:bCs/>
          <w:sz w:val="20"/>
          <w:szCs w:val="20"/>
        </w:rPr>
        <w:t>1. Proof of Error</w:t>
      </w:r>
    </w:p>
    <w:p w:rsidR="001E296C" w:rsidRDefault="00750CC2" w:rsidP="00750CC2">
      <w:pPr>
        <w:numPr>
          <w:ilvl w:val="0"/>
          <w:numId w:val="14"/>
        </w:numPr>
        <w:spacing w:before="240"/>
        <w:rPr>
          <w:sz w:val="20"/>
          <w:szCs w:val="20"/>
        </w:rPr>
      </w:pPr>
      <w:r>
        <w:rPr>
          <w:sz w:val="20"/>
          <w:szCs w:val="20"/>
        </w:rPr>
        <w:t>Bank transfer receipts.</w:t>
      </w:r>
    </w:p>
    <w:p w:rsidR="001E296C" w:rsidRDefault="00750CC2" w:rsidP="00750CC2">
      <w:pPr>
        <w:numPr>
          <w:ilvl w:val="0"/>
          <w:numId w:val="14"/>
        </w:numPr>
        <w:rPr>
          <w:sz w:val="20"/>
          <w:szCs w:val="20"/>
        </w:rPr>
      </w:pPr>
      <w:r>
        <w:rPr>
          <w:sz w:val="20"/>
          <w:szCs w:val="20"/>
        </w:rPr>
        <w:t>SWIFT notices.</w:t>
      </w:r>
    </w:p>
    <w:p w:rsidR="001E296C" w:rsidRDefault="00750CC2" w:rsidP="00750CC2">
      <w:pPr>
        <w:numPr>
          <w:ilvl w:val="0"/>
          <w:numId w:val="14"/>
        </w:numPr>
        <w:rPr>
          <w:sz w:val="20"/>
          <w:szCs w:val="20"/>
        </w:rPr>
      </w:pPr>
      <w:r>
        <w:rPr>
          <w:sz w:val="20"/>
          <w:szCs w:val="20"/>
        </w:rPr>
        <w:t>Accounting records.</w:t>
      </w:r>
    </w:p>
    <w:p w:rsidR="001E296C" w:rsidRDefault="00750CC2" w:rsidP="00750CC2">
      <w:pPr>
        <w:numPr>
          <w:ilvl w:val="0"/>
          <w:numId w:val="14"/>
        </w:numPr>
        <w:spacing w:after="240"/>
        <w:rPr>
          <w:sz w:val="20"/>
          <w:szCs w:val="20"/>
        </w:rPr>
      </w:pPr>
      <w:r>
        <w:rPr>
          <w:sz w:val="20"/>
          <w:szCs w:val="20"/>
        </w:rPr>
        <w:t>Evidence of double invoicing or excess delivery.</w:t>
      </w:r>
    </w:p>
    <w:p w:rsidR="001E296C" w:rsidRDefault="00750CC2" w:rsidP="00750CC2">
      <w:pPr>
        <w:spacing w:before="240" w:after="240"/>
        <w:rPr>
          <w:b/>
          <w:bCs/>
          <w:sz w:val="20"/>
          <w:szCs w:val="20"/>
        </w:rPr>
      </w:pPr>
      <w:r>
        <w:rPr>
          <w:b/>
          <w:bCs/>
          <w:sz w:val="20"/>
          <w:szCs w:val="20"/>
        </w:rPr>
        <w:t xml:space="preserve">2. Proof </w:t>
      </w:r>
      <w:r>
        <w:rPr>
          <w:b/>
          <w:bCs/>
          <w:sz w:val="20"/>
          <w:szCs w:val="20"/>
        </w:rPr>
        <w:t>of Knowledge and Refusal</w:t>
      </w:r>
    </w:p>
    <w:p w:rsidR="001E296C" w:rsidRDefault="00750CC2" w:rsidP="00750CC2">
      <w:pPr>
        <w:numPr>
          <w:ilvl w:val="0"/>
          <w:numId w:val="199"/>
        </w:numPr>
        <w:spacing w:before="240"/>
        <w:rPr>
          <w:sz w:val="20"/>
          <w:szCs w:val="20"/>
        </w:rPr>
      </w:pPr>
      <w:r>
        <w:rPr>
          <w:sz w:val="20"/>
          <w:szCs w:val="20"/>
        </w:rPr>
        <w:t>Written notices.</w:t>
      </w:r>
    </w:p>
    <w:p w:rsidR="001E296C" w:rsidRDefault="00750CC2" w:rsidP="00750CC2">
      <w:pPr>
        <w:numPr>
          <w:ilvl w:val="0"/>
          <w:numId w:val="199"/>
        </w:numPr>
        <w:rPr>
          <w:sz w:val="20"/>
          <w:szCs w:val="20"/>
        </w:rPr>
      </w:pPr>
      <w:r>
        <w:rPr>
          <w:sz w:val="20"/>
          <w:szCs w:val="20"/>
        </w:rPr>
        <w:t>Legal notices.</w:t>
      </w:r>
    </w:p>
    <w:p w:rsidR="001E296C" w:rsidRDefault="00750CC2" w:rsidP="00750CC2">
      <w:pPr>
        <w:numPr>
          <w:ilvl w:val="0"/>
          <w:numId w:val="199"/>
        </w:numPr>
        <w:rPr>
          <w:sz w:val="20"/>
          <w:szCs w:val="20"/>
        </w:rPr>
      </w:pPr>
      <w:r>
        <w:rPr>
          <w:sz w:val="20"/>
          <w:szCs w:val="20"/>
        </w:rPr>
        <w:t>Emails.</w:t>
      </w:r>
    </w:p>
    <w:p w:rsidR="001E296C" w:rsidRDefault="00750CC2" w:rsidP="00750CC2">
      <w:pPr>
        <w:numPr>
          <w:ilvl w:val="0"/>
          <w:numId w:val="199"/>
        </w:numPr>
        <w:spacing w:after="240"/>
        <w:rPr>
          <w:sz w:val="20"/>
          <w:szCs w:val="20"/>
        </w:rPr>
      </w:pPr>
      <w:r>
        <w:rPr>
          <w:sz w:val="20"/>
          <w:szCs w:val="20"/>
        </w:rPr>
        <w:t>Messages or other communications informing the recipient of the mistake and requesting return.</w:t>
      </w:r>
    </w:p>
    <w:p w:rsidR="001E296C" w:rsidRDefault="00750CC2" w:rsidP="00750CC2">
      <w:pPr>
        <w:spacing w:before="240" w:after="240"/>
        <w:rPr>
          <w:b/>
          <w:bCs/>
          <w:sz w:val="20"/>
          <w:szCs w:val="20"/>
        </w:rPr>
      </w:pPr>
      <w:r>
        <w:rPr>
          <w:b/>
          <w:bCs/>
          <w:sz w:val="20"/>
          <w:szCs w:val="20"/>
        </w:rPr>
        <w:t>3. Proof of Conversion</w:t>
      </w:r>
    </w:p>
    <w:p w:rsidR="001E296C" w:rsidRDefault="00750CC2" w:rsidP="00750CC2">
      <w:pPr>
        <w:numPr>
          <w:ilvl w:val="0"/>
          <w:numId w:val="141"/>
        </w:numPr>
        <w:spacing w:before="240"/>
        <w:rPr>
          <w:sz w:val="20"/>
          <w:szCs w:val="20"/>
        </w:rPr>
      </w:pPr>
      <w:r>
        <w:rPr>
          <w:sz w:val="20"/>
          <w:szCs w:val="20"/>
        </w:rPr>
        <w:t>Bank statements.</w:t>
      </w:r>
    </w:p>
    <w:p w:rsidR="001E296C" w:rsidRDefault="00750CC2" w:rsidP="00750CC2">
      <w:pPr>
        <w:numPr>
          <w:ilvl w:val="0"/>
          <w:numId w:val="141"/>
        </w:numPr>
        <w:rPr>
          <w:sz w:val="20"/>
          <w:szCs w:val="20"/>
        </w:rPr>
      </w:pPr>
      <w:r>
        <w:rPr>
          <w:sz w:val="20"/>
          <w:szCs w:val="20"/>
        </w:rPr>
        <w:t>Evidence of withdrawal or transfer of mistakenly received funds.</w:t>
      </w:r>
    </w:p>
    <w:p w:rsidR="001E296C" w:rsidRDefault="00750CC2" w:rsidP="00750CC2">
      <w:pPr>
        <w:numPr>
          <w:ilvl w:val="0"/>
          <w:numId w:val="141"/>
        </w:numPr>
        <w:spacing w:after="240"/>
        <w:rPr>
          <w:sz w:val="20"/>
          <w:szCs w:val="20"/>
        </w:rPr>
      </w:pPr>
      <w:r>
        <w:rPr>
          <w:sz w:val="20"/>
          <w:szCs w:val="20"/>
        </w:rPr>
        <w:t>Other financial records showing conversion or concealment.</w:t>
      </w:r>
    </w:p>
    <w:p w:rsidR="001E296C" w:rsidRDefault="00750CC2" w:rsidP="00750CC2">
      <w:pPr>
        <w:pStyle w:val="Heading2"/>
        <w:keepNext w:val="0"/>
        <w:keepLines w:val="0"/>
        <w:spacing w:after="80"/>
        <w:rPr>
          <w:b/>
          <w:bCs/>
          <w:sz w:val="20"/>
          <w:szCs w:val="20"/>
        </w:rPr>
      </w:pPr>
      <w:bookmarkStart w:id="1721" w:name="_z7740pchz8b8" w:colFirst="0" w:colLast="0"/>
      <w:bookmarkEnd w:id="1721"/>
      <w:r>
        <w:rPr>
          <w:b/>
          <w:bCs/>
          <w:sz w:val="20"/>
          <w:szCs w:val="20"/>
        </w:rPr>
        <w:t>Scenario 3: Deceased Person's Property</w:t>
      </w:r>
    </w:p>
    <w:p w:rsidR="001E296C" w:rsidRDefault="00750CC2" w:rsidP="00750CC2">
      <w:pPr>
        <w:spacing w:before="240" w:after="240"/>
        <w:rPr>
          <w:b/>
          <w:bCs/>
          <w:sz w:val="20"/>
          <w:szCs w:val="20"/>
        </w:rPr>
      </w:pPr>
      <w:r>
        <w:rPr>
          <w:b/>
          <w:bCs/>
          <w:sz w:val="20"/>
          <w:szCs w:val="20"/>
        </w:rPr>
        <w:t>1. Proof of Death and Estate Ownership</w:t>
      </w:r>
    </w:p>
    <w:p w:rsidR="001E296C" w:rsidRDefault="00750CC2" w:rsidP="00750CC2">
      <w:pPr>
        <w:numPr>
          <w:ilvl w:val="0"/>
          <w:numId w:val="650"/>
        </w:numPr>
        <w:spacing w:before="240"/>
        <w:rPr>
          <w:sz w:val="20"/>
          <w:szCs w:val="20"/>
        </w:rPr>
      </w:pPr>
      <w:r>
        <w:rPr>
          <w:sz w:val="20"/>
          <w:szCs w:val="20"/>
        </w:rPr>
        <w:t>Death certificate.</w:t>
      </w:r>
    </w:p>
    <w:p w:rsidR="001E296C" w:rsidRDefault="00750CC2" w:rsidP="00750CC2">
      <w:pPr>
        <w:numPr>
          <w:ilvl w:val="0"/>
          <w:numId w:val="650"/>
        </w:numPr>
        <w:rPr>
          <w:sz w:val="20"/>
          <w:szCs w:val="20"/>
        </w:rPr>
      </w:pPr>
      <w:r>
        <w:rPr>
          <w:sz w:val="20"/>
          <w:szCs w:val="20"/>
        </w:rPr>
        <w:t>Succession Certificate.</w:t>
      </w:r>
    </w:p>
    <w:p w:rsidR="001E296C" w:rsidRDefault="00750CC2" w:rsidP="00750CC2">
      <w:pPr>
        <w:numPr>
          <w:ilvl w:val="0"/>
          <w:numId w:val="650"/>
        </w:numPr>
        <w:rPr>
          <w:sz w:val="20"/>
          <w:szCs w:val="20"/>
        </w:rPr>
      </w:pPr>
      <w:r>
        <w:rPr>
          <w:sz w:val="20"/>
          <w:szCs w:val="20"/>
        </w:rPr>
        <w:t>Family Regi</w:t>
      </w:r>
      <w:r>
        <w:rPr>
          <w:sz w:val="20"/>
          <w:szCs w:val="20"/>
        </w:rPr>
        <w:t>stration Certificate (FRC).</w:t>
      </w:r>
    </w:p>
    <w:p w:rsidR="001E296C" w:rsidRDefault="00750CC2" w:rsidP="00750CC2">
      <w:pPr>
        <w:numPr>
          <w:ilvl w:val="0"/>
          <w:numId w:val="650"/>
        </w:numPr>
        <w:spacing w:after="240"/>
        <w:rPr>
          <w:sz w:val="20"/>
          <w:szCs w:val="20"/>
        </w:rPr>
      </w:pPr>
      <w:r>
        <w:rPr>
          <w:sz w:val="20"/>
          <w:szCs w:val="20"/>
        </w:rPr>
        <w:t>Ownership documents showing the deceased's title.</w:t>
      </w:r>
    </w:p>
    <w:p w:rsidR="001E296C" w:rsidRDefault="00750CC2" w:rsidP="00750CC2">
      <w:pPr>
        <w:spacing w:before="240" w:after="240"/>
        <w:rPr>
          <w:b/>
          <w:bCs/>
          <w:sz w:val="20"/>
          <w:szCs w:val="20"/>
        </w:rPr>
      </w:pPr>
      <w:r>
        <w:rPr>
          <w:b/>
          <w:bCs/>
          <w:sz w:val="20"/>
          <w:szCs w:val="20"/>
        </w:rPr>
        <w:t>2. Proof of Possession at the Time of Death</w:t>
      </w:r>
    </w:p>
    <w:p w:rsidR="001E296C" w:rsidRDefault="00750CC2" w:rsidP="00750CC2">
      <w:pPr>
        <w:numPr>
          <w:ilvl w:val="0"/>
          <w:numId w:val="27"/>
        </w:numPr>
        <w:spacing w:before="240"/>
        <w:rPr>
          <w:sz w:val="20"/>
          <w:szCs w:val="20"/>
        </w:rPr>
      </w:pPr>
      <w:r>
        <w:rPr>
          <w:sz w:val="20"/>
          <w:szCs w:val="20"/>
        </w:rPr>
        <w:t>Inventory of assets.</w:t>
      </w:r>
    </w:p>
    <w:p w:rsidR="001E296C" w:rsidRDefault="00750CC2" w:rsidP="00750CC2">
      <w:pPr>
        <w:numPr>
          <w:ilvl w:val="0"/>
          <w:numId w:val="27"/>
        </w:numPr>
        <w:rPr>
          <w:sz w:val="20"/>
          <w:szCs w:val="20"/>
        </w:rPr>
      </w:pPr>
      <w:r>
        <w:rPr>
          <w:sz w:val="20"/>
          <w:szCs w:val="20"/>
        </w:rPr>
        <w:t>Witness testimony from relatives or caretakers.</w:t>
      </w:r>
    </w:p>
    <w:p w:rsidR="001E296C" w:rsidRDefault="00750CC2" w:rsidP="00750CC2">
      <w:pPr>
        <w:numPr>
          <w:ilvl w:val="0"/>
          <w:numId w:val="27"/>
        </w:numPr>
        <w:spacing w:after="240"/>
        <w:rPr>
          <w:sz w:val="20"/>
          <w:szCs w:val="20"/>
        </w:rPr>
      </w:pPr>
      <w:r>
        <w:rPr>
          <w:sz w:val="20"/>
          <w:szCs w:val="20"/>
        </w:rPr>
        <w:t>Other records showing the assets held by the deceased immediately</w:t>
      </w:r>
      <w:r>
        <w:rPr>
          <w:sz w:val="20"/>
          <w:szCs w:val="20"/>
        </w:rPr>
        <w:t xml:space="preserve"> before death.</w:t>
      </w:r>
    </w:p>
    <w:p w:rsidR="001E296C" w:rsidRDefault="00750CC2" w:rsidP="00750CC2">
      <w:pPr>
        <w:spacing w:before="240" w:after="240"/>
        <w:rPr>
          <w:b/>
          <w:bCs/>
          <w:sz w:val="20"/>
          <w:szCs w:val="20"/>
        </w:rPr>
      </w:pPr>
      <w:r>
        <w:rPr>
          <w:b/>
          <w:bCs/>
          <w:sz w:val="20"/>
          <w:szCs w:val="20"/>
        </w:rPr>
        <w:t>3. Proof of Misappropriation</w:t>
      </w:r>
    </w:p>
    <w:p w:rsidR="001E296C" w:rsidRDefault="00750CC2" w:rsidP="00750CC2">
      <w:pPr>
        <w:numPr>
          <w:ilvl w:val="0"/>
          <w:numId w:val="710"/>
        </w:numPr>
        <w:spacing w:before="240" w:after="240"/>
        <w:rPr>
          <w:sz w:val="20"/>
          <w:szCs w:val="20"/>
        </w:rPr>
      </w:pPr>
      <w:r>
        <w:rPr>
          <w:sz w:val="20"/>
          <w:szCs w:val="20"/>
        </w:rPr>
        <w:t>Evidence showing seizure, transfer, sale, or other conversion of the deceased's property before lawful estate administration.</w:t>
      </w:r>
    </w:p>
    <w:p w:rsidR="001E296C" w:rsidRDefault="00750CC2" w:rsidP="00750CC2">
      <w:pPr>
        <w:pStyle w:val="Heading2"/>
        <w:keepNext w:val="0"/>
        <w:keepLines w:val="0"/>
        <w:spacing w:after="80"/>
        <w:rPr>
          <w:b/>
          <w:bCs/>
          <w:sz w:val="20"/>
          <w:szCs w:val="20"/>
        </w:rPr>
      </w:pPr>
      <w:bookmarkStart w:id="1722" w:name="_c0jfv3xtnco4" w:colFirst="0" w:colLast="0"/>
      <w:bookmarkEnd w:id="1722"/>
      <w:r>
        <w:rPr>
          <w:b/>
          <w:bCs/>
          <w:sz w:val="20"/>
          <w:szCs w:val="20"/>
        </w:rPr>
        <w:t>Scenario 4: Property Misappropriated by Servant / Clerk</w:t>
      </w:r>
    </w:p>
    <w:p w:rsidR="001E296C" w:rsidRDefault="00750CC2" w:rsidP="00750CC2">
      <w:pPr>
        <w:spacing w:before="240" w:after="240"/>
        <w:rPr>
          <w:b/>
          <w:bCs/>
          <w:sz w:val="20"/>
          <w:szCs w:val="20"/>
        </w:rPr>
      </w:pPr>
      <w:r>
        <w:rPr>
          <w:b/>
          <w:bCs/>
          <w:sz w:val="20"/>
          <w:szCs w:val="20"/>
        </w:rPr>
        <w:t>1. Proof of Employment</w:t>
      </w:r>
    </w:p>
    <w:p w:rsidR="001E296C" w:rsidRDefault="00750CC2" w:rsidP="00750CC2">
      <w:pPr>
        <w:numPr>
          <w:ilvl w:val="0"/>
          <w:numId w:val="383"/>
        </w:numPr>
        <w:spacing w:before="240"/>
        <w:rPr>
          <w:sz w:val="20"/>
          <w:szCs w:val="20"/>
        </w:rPr>
      </w:pPr>
      <w:r>
        <w:rPr>
          <w:sz w:val="20"/>
          <w:szCs w:val="20"/>
        </w:rPr>
        <w:lastRenderedPageBreak/>
        <w:t>Appointment letter.</w:t>
      </w:r>
    </w:p>
    <w:p w:rsidR="001E296C" w:rsidRDefault="00750CC2" w:rsidP="00750CC2">
      <w:pPr>
        <w:numPr>
          <w:ilvl w:val="0"/>
          <w:numId w:val="383"/>
        </w:numPr>
        <w:rPr>
          <w:sz w:val="20"/>
          <w:szCs w:val="20"/>
        </w:rPr>
      </w:pPr>
      <w:r>
        <w:rPr>
          <w:sz w:val="20"/>
          <w:szCs w:val="20"/>
        </w:rPr>
        <w:t>Salary records.</w:t>
      </w:r>
    </w:p>
    <w:p w:rsidR="001E296C" w:rsidRDefault="00750CC2" w:rsidP="00750CC2">
      <w:pPr>
        <w:numPr>
          <w:ilvl w:val="0"/>
          <w:numId w:val="383"/>
        </w:numPr>
        <w:rPr>
          <w:sz w:val="20"/>
          <w:szCs w:val="20"/>
        </w:rPr>
      </w:pPr>
      <w:r>
        <w:rPr>
          <w:sz w:val="20"/>
          <w:szCs w:val="20"/>
        </w:rPr>
        <w:t>Domestic staff registration, where available.</w:t>
      </w:r>
    </w:p>
    <w:p w:rsidR="001E296C" w:rsidRDefault="00750CC2" w:rsidP="00750CC2">
      <w:pPr>
        <w:numPr>
          <w:ilvl w:val="0"/>
          <w:numId w:val="383"/>
        </w:numPr>
        <w:spacing w:after="240"/>
        <w:rPr>
          <w:sz w:val="20"/>
          <w:szCs w:val="20"/>
        </w:rPr>
      </w:pPr>
      <w:r>
        <w:rPr>
          <w:sz w:val="20"/>
          <w:szCs w:val="20"/>
        </w:rPr>
        <w:t>Oral or documentary evidence establishing the employment relationship.</w:t>
      </w:r>
    </w:p>
    <w:p w:rsidR="001E296C" w:rsidRDefault="00750CC2" w:rsidP="00750CC2">
      <w:pPr>
        <w:spacing w:before="240" w:after="240"/>
        <w:rPr>
          <w:b/>
          <w:bCs/>
          <w:sz w:val="20"/>
          <w:szCs w:val="20"/>
        </w:rPr>
      </w:pPr>
      <w:r>
        <w:rPr>
          <w:b/>
          <w:bCs/>
          <w:sz w:val="20"/>
          <w:szCs w:val="20"/>
        </w:rPr>
        <w:t>2. Proof of Removal</w:t>
      </w:r>
    </w:p>
    <w:p w:rsidR="001E296C" w:rsidRDefault="00750CC2" w:rsidP="00750CC2">
      <w:pPr>
        <w:numPr>
          <w:ilvl w:val="0"/>
          <w:numId w:val="287"/>
        </w:numPr>
        <w:spacing w:before="240"/>
        <w:rPr>
          <w:sz w:val="20"/>
          <w:szCs w:val="20"/>
        </w:rPr>
      </w:pPr>
      <w:r>
        <w:rPr>
          <w:sz w:val="20"/>
          <w:szCs w:val="20"/>
        </w:rPr>
        <w:t>CCTV footage.</w:t>
      </w:r>
    </w:p>
    <w:p w:rsidR="001E296C" w:rsidRDefault="00750CC2" w:rsidP="00750CC2">
      <w:pPr>
        <w:numPr>
          <w:ilvl w:val="0"/>
          <w:numId w:val="287"/>
        </w:numPr>
        <w:rPr>
          <w:sz w:val="20"/>
          <w:szCs w:val="20"/>
        </w:rPr>
      </w:pPr>
      <w:r>
        <w:rPr>
          <w:sz w:val="20"/>
          <w:szCs w:val="20"/>
        </w:rPr>
        <w:t>Security or gate records.</w:t>
      </w:r>
    </w:p>
    <w:p w:rsidR="001E296C" w:rsidRDefault="00750CC2" w:rsidP="00750CC2">
      <w:pPr>
        <w:numPr>
          <w:ilvl w:val="0"/>
          <w:numId w:val="287"/>
        </w:numPr>
        <w:spacing w:after="240"/>
        <w:rPr>
          <w:sz w:val="20"/>
          <w:szCs w:val="20"/>
        </w:rPr>
      </w:pPr>
      <w:r>
        <w:rPr>
          <w:sz w:val="20"/>
          <w:szCs w:val="20"/>
        </w:rPr>
        <w:t>Witness statements.</w:t>
      </w:r>
    </w:p>
    <w:p w:rsidR="001E296C" w:rsidRDefault="00750CC2" w:rsidP="00750CC2">
      <w:pPr>
        <w:spacing w:before="240" w:after="240"/>
        <w:rPr>
          <w:b/>
          <w:bCs/>
          <w:sz w:val="20"/>
          <w:szCs w:val="20"/>
        </w:rPr>
      </w:pPr>
      <w:r>
        <w:rPr>
          <w:b/>
          <w:bCs/>
          <w:sz w:val="20"/>
          <w:szCs w:val="20"/>
        </w:rPr>
        <w:t>3. Recovery Evidence</w:t>
      </w:r>
    </w:p>
    <w:p w:rsidR="001E296C" w:rsidRDefault="00750CC2" w:rsidP="00750CC2">
      <w:pPr>
        <w:numPr>
          <w:ilvl w:val="0"/>
          <w:numId w:val="43"/>
        </w:numPr>
        <w:spacing w:before="240"/>
        <w:rPr>
          <w:sz w:val="20"/>
          <w:szCs w:val="20"/>
        </w:rPr>
      </w:pPr>
      <w:r>
        <w:rPr>
          <w:sz w:val="20"/>
          <w:szCs w:val="20"/>
        </w:rPr>
        <w:t>Po</w:t>
      </w:r>
      <w:r>
        <w:rPr>
          <w:sz w:val="20"/>
          <w:szCs w:val="20"/>
        </w:rPr>
        <w:t>lice recovery memos.</w:t>
      </w:r>
    </w:p>
    <w:p w:rsidR="001E296C" w:rsidRDefault="00750CC2" w:rsidP="00750CC2">
      <w:pPr>
        <w:numPr>
          <w:ilvl w:val="0"/>
          <w:numId w:val="43"/>
        </w:numPr>
        <w:rPr>
          <w:sz w:val="20"/>
          <w:szCs w:val="20"/>
        </w:rPr>
      </w:pPr>
      <w:r>
        <w:rPr>
          <w:sz w:val="20"/>
          <w:szCs w:val="20"/>
        </w:rPr>
        <w:t>Search and seizure records.</w:t>
      </w:r>
    </w:p>
    <w:p w:rsidR="001E296C" w:rsidRDefault="00750CC2" w:rsidP="00750CC2">
      <w:pPr>
        <w:numPr>
          <w:ilvl w:val="0"/>
          <w:numId w:val="43"/>
        </w:numPr>
        <w:spacing w:after="240"/>
        <w:rPr>
          <w:sz w:val="20"/>
          <w:szCs w:val="20"/>
        </w:rPr>
      </w:pPr>
      <w:r>
        <w:rPr>
          <w:sz w:val="20"/>
          <w:szCs w:val="20"/>
        </w:rPr>
        <w:t>Other evidence documenting recovery of the property.</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vi)   Legal and administrative remedies  </w:t>
      </w:r>
      <w:r>
        <w:rPr>
          <w:rFonts w:ascii="Times New Roman" w:eastAsia="Times New Roman" w:hAnsi="Times New Roman" w:cs="Times New Roman"/>
          <w:sz w:val="25"/>
          <w:szCs w:val="25"/>
        </w:rPr>
        <w:t xml:space="preserv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br/>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Available Remedies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23" w:name="_42gnc68ehz06" w:colFirst="0" w:colLast="0"/>
      <w:bookmarkEnd w:id="1723"/>
      <w:r>
        <w:rPr>
          <w:rFonts w:ascii="Times New Roman" w:eastAsia="Times New Roman" w:hAnsi="Times New Roman" w:cs="Times New Roman"/>
          <w:b/>
          <w:bCs/>
          <w:sz w:val="20"/>
          <w:szCs w:val="20"/>
        </w:rPr>
        <w:t>Scenario 1: Found Lost Property — Section 403 PPC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24" w:name="_x2jdxtwtzjsm" w:colFirst="0" w:colLast="0"/>
      <w:bookmarkEnd w:id="1724"/>
      <w:r>
        <w:rPr>
          <w:rFonts w:ascii="Times New Roman" w:eastAsia="Times New Roman" w:hAnsi="Times New Roman" w:cs="Times New Roman"/>
          <w:b/>
          <w:bCs/>
          <w:color w:val="000000"/>
          <w:sz w:val="20"/>
          <w:szCs w:val="20"/>
        </w:rPr>
        <w:t>Criminal Remedies</w:t>
      </w:r>
    </w:p>
    <w:p w:rsidR="001E296C" w:rsidRDefault="00750CC2" w:rsidP="00750CC2">
      <w:pPr>
        <w:numPr>
          <w:ilvl w:val="0"/>
          <w:numId w:val="16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Filing a Non-Cognizable Report (NCR) under the applicable CrPC provisions.</w:t>
      </w:r>
    </w:p>
    <w:p w:rsidR="001E296C" w:rsidRDefault="00750CC2" w:rsidP="00750CC2">
      <w:pPr>
        <w:numPr>
          <w:ilvl w:val="0"/>
          <w:numId w:val="161"/>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Filing a private criminal complaint (</w:t>
      </w:r>
      <w:r>
        <w:rPr>
          <w:rFonts w:ascii="Times New Roman" w:eastAsia="Times New Roman" w:hAnsi="Times New Roman" w:cs="Times New Roman"/>
          <w:i/>
          <w:iCs/>
          <w:sz w:val="20"/>
          <w:szCs w:val="20"/>
        </w:rPr>
        <w:t>Isteghasa</w:t>
      </w:r>
      <w:r>
        <w:rPr>
          <w:rFonts w:ascii="Times New Roman" w:eastAsia="Times New Roman" w:hAnsi="Times New Roman" w:cs="Times New Roman"/>
          <w:sz w:val="20"/>
          <w:szCs w:val="20"/>
        </w:rPr>
        <w:t>) under Section 200 CrPC before the competent Magistrate.</w:t>
      </w:r>
    </w:p>
    <w:p w:rsidR="001E296C" w:rsidRDefault="00750CC2" w:rsidP="00750CC2">
      <w:pPr>
        <w:numPr>
          <w:ilvl w:val="0"/>
          <w:numId w:val="16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Prosecution and punishment under Section 403 PPC where the offence is proved.</w:t>
      </w:r>
    </w:p>
    <w:p w:rsidR="001E296C" w:rsidRDefault="00750CC2" w:rsidP="00750CC2">
      <w:pPr>
        <w:numPr>
          <w:ilvl w:val="0"/>
          <w:numId w:val="16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Seeking recovery, custody, disposal, or restoration of property through appropriate orders under the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25" w:name="_vbnzs2kdtffh" w:colFirst="0" w:colLast="0"/>
      <w:bookmarkEnd w:id="1725"/>
      <w:r>
        <w:rPr>
          <w:rFonts w:ascii="Times New Roman" w:eastAsia="Times New Roman" w:hAnsi="Times New Roman" w:cs="Times New Roman"/>
          <w:b/>
          <w:bCs/>
          <w:color w:val="000000"/>
          <w:sz w:val="20"/>
          <w:szCs w:val="20"/>
        </w:rPr>
        <w:t>Civil Remedies</w:t>
      </w:r>
    </w:p>
    <w:p w:rsidR="001E296C" w:rsidRDefault="00750CC2" w:rsidP="00750CC2">
      <w:pPr>
        <w:numPr>
          <w:ilvl w:val="0"/>
          <w:numId w:val="13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Civil proceedings for recovery of personal property or its value.</w:t>
      </w:r>
    </w:p>
    <w:p w:rsidR="001E296C" w:rsidRDefault="00750CC2" w:rsidP="00750CC2">
      <w:pPr>
        <w:numPr>
          <w:ilvl w:val="0"/>
          <w:numId w:val="1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Claim for damages where legally maintainable.</w:t>
      </w:r>
    </w:p>
    <w:p w:rsidR="001E296C" w:rsidRDefault="00750CC2" w:rsidP="00750CC2">
      <w:pPr>
        <w:numPr>
          <w:ilvl w:val="0"/>
          <w:numId w:val="13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Appropriate relief un</w:t>
      </w:r>
      <w:r>
        <w:rPr>
          <w:rFonts w:ascii="Times New Roman" w:eastAsia="Times New Roman" w:hAnsi="Times New Roman" w:cs="Times New Roman"/>
          <w:sz w:val="20"/>
          <w:szCs w:val="20"/>
        </w:rPr>
        <w:t>der the Specific Relief Act, 1877.</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26" w:name="_q1uggonpzjjg" w:colFirst="0" w:colLast="0"/>
      <w:bookmarkEnd w:id="1726"/>
      <w:r>
        <w:rPr>
          <w:rFonts w:ascii="Times New Roman" w:eastAsia="Times New Roman" w:hAnsi="Times New Roman" w:cs="Times New Roman"/>
          <w:b/>
          <w:bCs/>
          <w:sz w:val="20"/>
          <w:szCs w:val="20"/>
        </w:rPr>
        <w:t>Scenario 2: Property Received by Mistake — Section 403 PPC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27" w:name="_r5y464c6mn26" w:colFirst="0" w:colLast="0"/>
      <w:bookmarkEnd w:id="1727"/>
      <w:r>
        <w:rPr>
          <w:rFonts w:ascii="Times New Roman" w:eastAsia="Times New Roman" w:hAnsi="Times New Roman" w:cs="Times New Roman"/>
          <w:b/>
          <w:bCs/>
          <w:color w:val="000000"/>
          <w:sz w:val="20"/>
          <w:szCs w:val="20"/>
        </w:rPr>
        <w:t>Criminal Remedies</w:t>
      </w:r>
    </w:p>
    <w:p w:rsidR="001E296C" w:rsidRDefault="00750CC2" w:rsidP="00750CC2">
      <w:pPr>
        <w:numPr>
          <w:ilvl w:val="0"/>
          <w:numId w:val="40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Filing a private complaint under Section 200 CrPC.</w:t>
      </w:r>
    </w:p>
    <w:p w:rsidR="001E296C" w:rsidRDefault="00750CC2" w:rsidP="00750CC2">
      <w:pPr>
        <w:numPr>
          <w:ilvl w:val="0"/>
          <w:numId w:val="4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Seeking appropriate directions for investigation where legally available.</w:t>
      </w:r>
    </w:p>
    <w:p w:rsidR="001E296C" w:rsidRDefault="00750CC2" w:rsidP="00750CC2">
      <w:pPr>
        <w:numPr>
          <w:ilvl w:val="0"/>
          <w:numId w:val="4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prosecutio</w:t>
      </w:r>
      <w:r>
        <w:rPr>
          <w:rFonts w:ascii="Times New Roman" w:eastAsia="Times New Roman" w:hAnsi="Times New Roman" w:cs="Times New Roman"/>
          <w:sz w:val="20"/>
          <w:szCs w:val="20"/>
        </w:rPr>
        <w:t>n under Section 403 PPC where dishonest misappropriation is established.</w:t>
      </w:r>
    </w:p>
    <w:p w:rsidR="001E296C" w:rsidRDefault="00750CC2" w:rsidP="00750CC2">
      <w:pPr>
        <w:numPr>
          <w:ilvl w:val="0"/>
          <w:numId w:val="40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Court-directed restitution or recovery where legally available.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28" w:name="_710c796zb8s" w:colFirst="0" w:colLast="0"/>
      <w:bookmarkEnd w:id="1728"/>
      <w:r>
        <w:rPr>
          <w:rFonts w:ascii="Times New Roman" w:eastAsia="Times New Roman" w:hAnsi="Times New Roman" w:cs="Times New Roman"/>
          <w:b/>
          <w:bCs/>
          <w:color w:val="000000"/>
          <w:sz w:val="20"/>
          <w:szCs w:val="20"/>
        </w:rPr>
        <w:t>Civil / Financial Remedies</w:t>
      </w:r>
    </w:p>
    <w:p w:rsidR="001E296C" w:rsidRDefault="00750CC2" w:rsidP="00750CC2">
      <w:pPr>
        <w:numPr>
          <w:ilvl w:val="0"/>
          <w:numId w:val="65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Civil proceedings for recovery of money or property.</w:t>
      </w:r>
    </w:p>
    <w:p w:rsidR="001E296C" w:rsidRDefault="00750CC2" w:rsidP="00750CC2">
      <w:pPr>
        <w:numPr>
          <w:ilvl w:val="0"/>
          <w:numId w:val="654"/>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Appropriate banking dispute-resolution </w:t>
      </w:r>
      <w:r>
        <w:rPr>
          <w:rFonts w:ascii="Times New Roman" w:eastAsia="Times New Roman" w:hAnsi="Times New Roman" w:cs="Times New Roman"/>
          <w:sz w:val="20"/>
          <w:szCs w:val="20"/>
        </w:rPr>
        <w:t>mechanisms where applicable.</w:t>
      </w:r>
    </w:p>
    <w:p w:rsidR="001E296C" w:rsidRDefault="00750CC2" w:rsidP="00750CC2">
      <w:pPr>
        <w:numPr>
          <w:ilvl w:val="0"/>
          <w:numId w:val="65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proceedings based on the underlying transaction and applicable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29" w:name="_mq1rg79fv5ms" w:colFirst="0" w:colLast="0"/>
      <w:bookmarkEnd w:id="1729"/>
      <w:r>
        <w:rPr>
          <w:rFonts w:ascii="Times New Roman" w:eastAsia="Times New Roman" w:hAnsi="Times New Roman" w:cs="Times New Roman"/>
          <w:b/>
          <w:bCs/>
          <w:sz w:val="20"/>
          <w:szCs w:val="20"/>
        </w:rPr>
        <w:t>Scenario 3: Deceased Person's Property — Section 404 PPC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30" w:name="_z04zhqxug77q" w:colFirst="0" w:colLast="0"/>
      <w:bookmarkEnd w:id="1730"/>
      <w:r>
        <w:rPr>
          <w:rFonts w:ascii="Times New Roman" w:eastAsia="Times New Roman" w:hAnsi="Times New Roman" w:cs="Times New Roman"/>
          <w:b/>
          <w:bCs/>
          <w:color w:val="000000"/>
          <w:sz w:val="20"/>
          <w:szCs w:val="20"/>
        </w:rPr>
        <w:t>Criminal Remedies</w:t>
      </w:r>
    </w:p>
    <w:p w:rsidR="001E296C" w:rsidRDefault="00750CC2" w:rsidP="00750CC2">
      <w:pPr>
        <w:numPr>
          <w:ilvl w:val="0"/>
          <w:numId w:val="8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Registration of a case/FIR where the statutory requirements for cognizable proceedings are satisfied.</w:t>
      </w:r>
    </w:p>
    <w:p w:rsidR="001E296C" w:rsidRDefault="00750CC2" w:rsidP="00750CC2">
      <w:pPr>
        <w:numPr>
          <w:ilvl w:val="0"/>
          <w:numId w:val="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prosecution under Section 404 PPC.</w:t>
      </w:r>
    </w:p>
    <w:p w:rsidR="001E296C" w:rsidRDefault="00750CC2" w:rsidP="00750CC2">
      <w:pPr>
        <w:numPr>
          <w:ilvl w:val="0"/>
          <w:numId w:val="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seizure, custody, or disposal of property through appropriate orders under the CrPC.</w:t>
      </w:r>
    </w:p>
    <w:p w:rsidR="001E296C" w:rsidRDefault="00750CC2" w:rsidP="00750CC2">
      <w:pPr>
        <w:numPr>
          <w:ilvl w:val="0"/>
          <w:numId w:val="8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Imposition of t</w:t>
      </w:r>
      <w:r>
        <w:rPr>
          <w:rFonts w:ascii="Times New Roman" w:eastAsia="Times New Roman" w:hAnsi="Times New Roman" w:cs="Times New Roman"/>
          <w:sz w:val="20"/>
          <w:szCs w:val="20"/>
        </w:rPr>
        <w:t>he statutory punishment upon conviction.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31" w:name="_fk4no5wimy2j" w:colFirst="0" w:colLast="0"/>
      <w:bookmarkEnd w:id="1731"/>
      <w:r>
        <w:rPr>
          <w:rFonts w:ascii="Times New Roman" w:eastAsia="Times New Roman" w:hAnsi="Times New Roman" w:cs="Times New Roman"/>
          <w:b/>
          <w:bCs/>
          <w:color w:val="000000"/>
          <w:sz w:val="20"/>
          <w:szCs w:val="20"/>
        </w:rPr>
        <w:t>Civil / Probate Remedies</w:t>
      </w:r>
    </w:p>
    <w:p w:rsidR="001E296C" w:rsidRDefault="00750CC2" w:rsidP="00750CC2">
      <w:pPr>
        <w:numPr>
          <w:ilvl w:val="0"/>
          <w:numId w:val="41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Civil proceedings for recovery of property.</w:t>
      </w:r>
    </w:p>
    <w:p w:rsidR="001E296C" w:rsidRDefault="00750CC2" w:rsidP="00750CC2">
      <w:pPr>
        <w:numPr>
          <w:ilvl w:val="0"/>
          <w:numId w:val="416"/>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Injunction proceedings where necessary to prevent disposal or transfer.</w:t>
      </w:r>
    </w:p>
    <w:p w:rsidR="001E296C" w:rsidRDefault="00750CC2" w:rsidP="00750CC2">
      <w:pPr>
        <w:numPr>
          <w:ilvl w:val="0"/>
          <w:numId w:val="41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Appropriate proceedings relating to probate, administration, or succession</w:t>
      </w:r>
      <w:r>
        <w:rPr>
          <w:rFonts w:ascii="Times New Roman" w:eastAsia="Times New Roman" w:hAnsi="Times New Roman" w:cs="Times New Roman"/>
          <w:sz w:val="20"/>
          <w:szCs w:val="20"/>
        </w:rPr>
        <w:t xml:space="preserve"> under the applicable succession law.</w:t>
      </w:r>
    </w:p>
    <w:p w:rsidR="001E296C" w:rsidRDefault="00750CC2" w:rsidP="00750CC2">
      <w:pPr>
        <w:numPr>
          <w:ilvl w:val="0"/>
          <w:numId w:val="41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Challenge or recovery of improperly transferred estate property where legally maintainable.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32" w:name="_foiz46h7gq3y" w:colFirst="0" w:colLast="0"/>
      <w:bookmarkEnd w:id="1732"/>
      <w:r>
        <w:rPr>
          <w:rFonts w:ascii="Times New Roman" w:eastAsia="Times New Roman" w:hAnsi="Times New Roman" w:cs="Times New Roman"/>
          <w:b/>
          <w:bCs/>
          <w:sz w:val="20"/>
          <w:szCs w:val="20"/>
        </w:rPr>
        <w:t>Scenario 4: Deceased Person's Property Misappropriated by Servant / Clerk</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33" w:name="_7x721imzgyi5" w:colFirst="0" w:colLast="0"/>
      <w:bookmarkEnd w:id="1733"/>
      <w:r>
        <w:rPr>
          <w:rFonts w:ascii="Times New Roman" w:eastAsia="Times New Roman" w:hAnsi="Times New Roman" w:cs="Times New Roman"/>
          <w:b/>
          <w:bCs/>
          <w:color w:val="000000"/>
          <w:sz w:val="20"/>
          <w:szCs w:val="20"/>
        </w:rPr>
        <w:t>Criminal Remedies</w:t>
      </w:r>
    </w:p>
    <w:p w:rsidR="001E296C" w:rsidRDefault="00750CC2" w:rsidP="00750CC2">
      <w:pPr>
        <w:numPr>
          <w:ilvl w:val="0"/>
          <w:numId w:val="9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Registration of a criminal case wh</w:t>
      </w:r>
      <w:r>
        <w:rPr>
          <w:rFonts w:ascii="Times New Roman" w:eastAsia="Times New Roman" w:hAnsi="Times New Roman" w:cs="Times New Roman"/>
          <w:sz w:val="20"/>
          <w:szCs w:val="20"/>
        </w:rPr>
        <w:t>ere the statutory requirements are satisfied.</w:t>
      </w:r>
    </w:p>
    <w:p w:rsidR="001E296C" w:rsidRDefault="00750CC2" w:rsidP="00750CC2">
      <w:pPr>
        <w:numPr>
          <w:ilvl w:val="0"/>
          <w:numId w:val="99"/>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Prosecution under Section 404 PPC.</w:t>
      </w:r>
    </w:p>
    <w:p w:rsidR="001E296C" w:rsidRDefault="00750CC2" w:rsidP="00750CC2">
      <w:pPr>
        <w:numPr>
          <w:ilvl w:val="0"/>
          <w:numId w:val="99"/>
        </w:numPr>
        <w:rPr>
          <w:rFonts w:ascii="Times New Roman" w:eastAsia="Times New Roman" w:hAnsi="Times New Roman" w:cs="Times New Roman"/>
          <w:sz w:val="20"/>
          <w:szCs w:val="20"/>
        </w:rPr>
      </w:pPr>
      <w:r>
        <w:rPr>
          <w:rFonts w:ascii="Times New Roman" w:eastAsia="Times New Roman" w:hAnsi="Times New Roman" w:cs="Times New Roman"/>
          <w:sz w:val="20"/>
          <w:szCs w:val="20"/>
        </w:rPr>
        <w:t>Lawful search, seizure, and recovery of the missing property.</w:t>
      </w:r>
    </w:p>
    <w:p w:rsidR="001E296C" w:rsidRDefault="00750CC2" w:rsidP="00750CC2">
      <w:pPr>
        <w:numPr>
          <w:ilvl w:val="0"/>
          <w:numId w:val="9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Imposition of the applicable enhanced punishment upon conviction where the statutory conditions are established.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34" w:name="_qyvkm4aogknk" w:colFirst="0" w:colLast="0"/>
      <w:bookmarkEnd w:id="1734"/>
      <w:r>
        <w:rPr>
          <w:rFonts w:ascii="Times New Roman" w:eastAsia="Times New Roman" w:hAnsi="Times New Roman" w:cs="Times New Roman"/>
          <w:b/>
          <w:bCs/>
          <w:color w:val="000000"/>
          <w:sz w:val="20"/>
          <w:szCs w:val="20"/>
        </w:rPr>
        <w:t>Civil Remedies</w:t>
      </w:r>
    </w:p>
    <w:p w:rsidR="001E296C" w:rsidRDefault="00750CC2" w:rsidP="00750CC2">
      <w:pPr>
        <w:numPr>
          <w:ilvl w:val="0"/>
          <w:numId w:val="17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Civil suit for recovery of the property.</w:t>
      </w:r>
    </w:p>
    <w:p w:rsidR="001E296C" w:rsidRDefault="00750CC2" w:rsidP="00750CC2">
      <w:pPr>
        <w:numPr>
          <w:ilvl w:val="0"/>
          <w:numId w:val="17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Claim for compensation or damages where legally maintainable.</w:t>
      </w:r>
    </w:p>
    <w:p w:rsidR="001E296C" w:rsidRDefault="00750CC2" w:rsidP="00750CC2">
      <w:pPr>
        <w:numPr>
          <w:ilvl w:val="0"/>
          <w:numId w:val="17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Injunctive or other appropriate civil relief to protect the deceased's estate.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vii)   Special scenarios     </w:t>
      </w: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0"/>
          <w:szCs w:val="20"/>
          <w:u w:val="single"/>
        </w:rPr>
        <w:br/>
      </w:r>
      <w:r>
        <w:rPr>
          <w:rFonts w:ascii="Times New Roman" w:eastAsia="Times New Roman" w:hAnsi="Times New Roman" w:cs="Times New Roman"/>
          <w:b/>
          <w:bCs/>
          <w:sz w:val="20"/>
          <w:szCs w:val="20"/>
        </w:rPr>
        <w:t>Conditions / Scenarios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Under Pakistani criminal law, particularly </w:t>
      </w:r>
      <w:r>
        <w:rPr>
          <w:rFonts w:ascii="Times New Roman" w:eastAsia="Times New Roman" w:hAnsi="Times New Roman" w:cs="Times New Roman"/>
          <w:b/>
          <w:bCs/>
          <w:sz w:val="20"/>
          <w:szCs w:val="20"/>
        </w:rPr>
        <w:t>Sections 403 and 404 of the Pakistan Penal Code, 1860 (PPC)</w:t>
      </w:r>
      <w:r>
        <w:rPr>
          <w:rFonts w:ascii="Times New Roman" w:eastAsia="Times New Roman" w:hAnsi="Times New Roman" w:cs="Times New Roman"/>
          <w:sz w:val="20"/>
          <w:szCs w:val="20"/>
        </w:rPr>
        <w:t xml:space="preserve">, dishonest misappropriation differs from criminal breach of trust because there is </w:t>
      </w:r>
      <w:r>
        <w:rPr>
          <w:rFonts w:ascii="Times New Roman" w:eastAsia="Times New Roman" w:hAnsi="Times New Roman" w:cs="Times New Roman"/>
          <w:b/>
          <w:bCs/>
          <w:sz w:val="20"/>
          <w:szCs w:val="20"/>
        </w:rPr>
        <w:t>no initial entrustment</w:t>
      </w:r>
      <w:r>
        <w:rPr>
          <w:rFonts w:ascii="Times New Roman" w:eastAsia="Times New Roman" w:hAnsi="Times New Roman" w:cs="Times New Roman"/>
          <w:sz w:val="20"/>
          <w:szCs w:val="20"/>
        </w:rPr>
        <w:t>. Possession is initially acquired accidentally,</w:t>
      </w:r>
      <w:r>
        <w:rPr>
          <w:rFonts w:ascii="Times New Roman" w:eastAsia="Times New Roman" w:hAnsi="Times New Roman" w:cs="Times New Roman"/>
          <w:sz w:val="20"/>
          <w:szCs w:val="20"/>
        </w:rPr>
        <w:t xml:space="preserve"> innocently, or in circumstances involving the property of a deceased person.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35" w:name="_ebvpp4qf97jy" w:colFirst="0" w:colLast="0"/>
      <w:bookmarkEnd w:id="1735"/>
      <w:r>
        <w:rPr>
          <w:rFonts w:ascii="Times New Roman" w:eastAsia="Times New Roman" w:hAnsi="Times New Roman" w:cs="Times New Roman"/>
          <w:b/>
          <w:bCs/>
          <w:color w:val="000000"/>
          <w:sz w:val="20"/>
          <w:szCs w:val="20"/>
        </w:rPr>
        <w:t>Basic Statutory Conditions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following conditions must coexist for dishonest misappropriation: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1. Movable Property</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The subject matter must constitute movable property, such as </w:t>
      </w:r>
      <w:r>
        <w:rPr>
          <w:rFonts w:ascii="Times New Roman" w:eastAsia="Times New Roman" w:hAnsi="Times New Roman" w:cs="Times New Roman"/>
          <w:sz w:val="20"/>
          <w:szCs w:val="20"/>
        </w:rPr>
        <w:t>cash, livestock, jewellery, vehicles, or negotiable instruments.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2. Absence of Initial Entrustment</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The property comes into the accused's possession without an express or implied trust or contractual entrustment. This may occur where property is found, rece</w:t>
      </w:r>
      <w:r>
        <w:rPr>
          <w:rFonts w:ascii="Times New Roman" w:eastAsia="Times New Roman" w:hAnsi="Times New Roman" w:cs="Times New Roman"/>
          <w:sz w:val="20"/>
          <w:szCs w:val="20"/>
        </w:rPr>
        <w:t>ived by mistake, or appropriated from an unguarded estate of a deceased person.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 Conversion / Appropriation (Actus Reus)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The accused converts the property to their own use or disposes of it.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4. Subsequent Dishonest Intent (Mens Rea)</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Dishonest intention d</w:t>
      </w:r>
      <w:r>
        <w:rPr>
          <w:rFonts w:ascii="Times New Roman" w:eastAsia="Times New Roman" w:hAnsi="Times New Roman" w:cs="Times New Roman"/>
          <w:sz w:val="20"/>
          <w:szCs w:val="20"/>
        </w:rPr>
        <w:t>oes not necessarily have to exist when possession is initially acquired. It must exist when the property is subsequently converted or appropriated.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36" w:name="_vjsmgieblak4" w:colFirst="0" w:colLast="0"/>
      <w:bookmarkEnd w:id="1736"/>
      <w:r>
        <w:rPr>
          <w:rFonts w:ascii="Times New Roman" w:eastAsia="Times New Roman" w:hAnsi="Times New Roman" w:cs="Times New Roman"/>
          <w:b/>
          <w:bCs/>
          <w:color w:val="000000"/>
          <w:sz w:val="20"/>
          <w:szCs w:val="20"/>
        </w:rPr>
        <w:t>Scenario 1: Retaining and Converting Found Lost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finds lost movable property, such as a wal</w:t>
      </w:r>
      <w:r>
        <w:rPr>
          <w:rFonts w:ascii="Times New Roman" w:eastAsia="Times New Roman" w:hAnsi="Times New Roman" w:cs="Times New Roman"/>
          <w:sz w:val="20"/>
          <w:szCs w:val="20"/>
        </w:rPr>
        <w:t xml:space="preserve">let, stray animal, cash, or an unaddressed valuable parcel in a public place. Instead of taking reasonable steps to discover the true owner or retaining the property for a reasonable period, the finder subsequently sells, spends, or otherwise converts the </w:t>
      </w:r>
      <w:r>
        <w:rPr>
          <w:rFonts w:ascii="Times New Roman" w:eastAsia="Times New Roman" w:hAnsi="Times New Roman" w:cs="Times New Roman"/>
          <w:sz w:val="20"/>
          <w:szCs w:val="20"/>
        </w:rPr>
        <w:t>property for personal gain while knowing or having reason to believe that it belongs to another person.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37" w:name="_ok5i7bqeg8d9" w:colFirst="0" w:colLast="0"/>
      <w:bookmarkEnd w:id="1737"/>
      <w:r>
        <w:rPr>
          <w:rFonts w:ascii="Times New Roman" w:eastAsia="Times New Roman" w:hAnsi="Times New Roman" w:cs="Times New Roman"/>
          <w:b/>
          <w:bCs/>
          <w:color w:val="000000"/>
          <w:sz w:val="20"/>
          <w:szCs w:val="20"/>
        </w:rPr>
        <w:t>Scenario 2: Misappropriation of Property Received by Mistake or Excess Delivery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receives cash, goods, bank transfers, or other property by mist</w:t>
      </w:r>
      <w:r>
        <w:rPr>
          <w:rFonts w:ascii="Times New Roman" w:eastAsia="Times New Roman" w:hAnsi="Times New Roman" w:cs="Times New Roman"/>
          <w:sz w:val="20"/>
          <w:szCs w:val="20"/>
        </w:rPr>
        <w:t xml:space="preserve">ake, such as an overpayment, misdirected electronic transfer, double delivery, or excess delivery. After becoming aware of the mistake, the recipient dishonestly retains, spends, transfers, or conceals the property instead of returning it or notifying the </w:t>
      </w:r>
      <w:r>
        <w:rPr>
          <w:rFonts w:ascii="Times New Roman" w:eastAsia="Times New Roman" w:hAnsi="Times New Roman" w:cs="Times New Roman"/>
          <w:sz w:val="20"/>
          <w:szCs w:val="20"/>
        </w:rPr>
        <w:t>sender.</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38" w:name="_eipzryw4fj73" w:colFirst="0" w:colLast="0"/>
      <w:bookmarkEnd w:id="1738"/>
      <w:r>
        <w:rPr>
          <w:rFonts w:ascii="Times New Roman" w:eastAsia="Times New Roman" w:hAnsi="Times New Roman" w:cs="Times New Roman"/>
          <w:b/>
          <w:bCs/>
          <w:color w:val="000000"/>
          <w:sz w:val="20"/>
          <w:szCs w:val="20"/>
        </w:rPr>
        <w:t>Scenario 3: Misappropriation of Property Belonging to a Deceased Person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Following the death of a person, movable property belonging to the deceased may remain unsecured before legal heirs or representatives take formal custody. A relative, tenant, </w:t>
      </w:r>
      <w:r>
        <w:rPr>
          <w:rFonts w:ascii="Times New Roman" w:eastAsia="Times New Roman" w:hAnsi="Times New Roman" w:cs="Times New Roman"/>
          <w:sz w:val="20"/>
          <w:szCs w:val="20"/>
        </w:rPr>
        <w:t>bystander, caretaker, or servant who was not entrusted with the property may misapply, convert, or sell the deceased's property before lawful estate administration.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39" w:name="_vkx7j2lhv4ws" w:colFirst="0" w:colLast="0"/>
      <w:bookmarkEnd w:id="1739"/>
      <w:r>
        <w:rPr>
          <w:rFonts w:ascii="Times New Roman" w:eastAsia="Times New Roman" w:hAnsi="Times New Roman" w:cs="Times New Roman"/>
          <w:b/>
          <w:bCs/>
          <w:color w:val="000000"/>
          <w:sz w:val="20"/>
          <w:szCs w:val="20"/>
        </w:rPr>
        <w:t>Scenario 4: Misappropriation of Deceased Person's Property by a Clerk or Servant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clerk, d</w:t>
      </w:r>
      <w:r>
        <w:rPr>
          <w:rFonts w:ascii="Times New Roman" w:eastAsia="Times New Roman" w:hAnsi="Times New Roman" w:cs="Times New Roman"/>
          <w:sz w:val="20"/>
          <w:szCs w:val="20"/>
        </w:rPr>
        <w:t>omestic servant, or employee of a deceased person who was present at or near the time of death may convert or remove movable assets belonging to the deceased before the legal heirs or executors are able to secure the estate.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viii)  Users list     </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40" w:name="_i9ljl9voinm" w:colFirst="0" w:colLast="0"/>
      <w:bookmarkEnd w:id="1740"/>
      <w:r>
        <w:rPr>
          <w:rFonts w:ascii="Times New Roman" w:eastAsia="Times New Roman" w:hAnsi="Times New Roman" w:cs="Times New Roman"/>
          <w:b/>
          <w:bCs/>
          <w:color w:val="000000"/>
          <w:sz w:val="20"/>
          <w:szCs w:val="20"/>
        </w:rPr>
        <w:t>A. Primary Users (Direct Parties)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 Complainants / Victims (Finders / Owners)</w:t>
      </w:r>
    </w:p>
    <w:p w:rsidR="001E296C" w:rsidRDefault="00750CC2" w:rsidP="00750CC2">
      <w:pPr>
        <w:numPr>
          <w:ilvl w:val="0"/>
          <w:numId w:val="63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Persons who have lost possession of property.</w:t>
      </w:r>
    </w:p>
    <w:p w:rsidR="001E296C" w:rsidRDefault="00750CC2" w:rsidP="00750CC2">
      <w:pPr>
        <w:numPr>
          <w:ilvl w:val="0"/>
          <w:numId w:val="639"/>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Owners whose property has been found by another person and subsequently converted.</w:t>
      </w:r>
    </w:p>
    <w:p w:rsidR="001E296C" w:rsidRDefault="00750CC2" w:rsidP="00750CC2">
      <w:pPr>
        <w:numPr>
          <w:ilvl w:val="0"/>
          <w:numId w:val="63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Individuals whose property was taken without dis</w:t>
      </w:r>
      <w:r>
        <w:rPr>
          <w:rFonts w:ascii="Times New Roman" w:eastAsia="Times New Roman" w:hAnsi="Times New Roman" w:cs="Times New Roman"/>
          <w:sz w:val="20"/>
          <w:szCs w:val="20"/>
        </w:rPr>
        <w:t>honest intent initially, such as in cases involving found property or property received by mistake, but was subsequently converted dishonestly.</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 Accused Persons (Finders / Retainers)</w:t>
      </w:r>
    </w:p>
    <w:p w:rsidR="001E296C" w:rsidRDefault="00750CC2" w:rsidP="00750CC2">
      <w:pPr>
        <w:numPr>
          <w:ilvl w:val="0"/>
          <w:numId w:val="305"/>
        </w:num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Individuals who come into possession of movable property lawfully or accidentally, such as by finding lost property, and subsequently convert or appropriate it for personal benefit with dishonest intent.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41" w:name="_8ip2riwdkaz9" w:colFirst="0" w:colLast="0"/>
      <w:bookmarkEnd w:id="1741"/>
      <w:r>
        <w:rPr>
          <w:rFonts w:ascii="Times New Roman" w:eastAsia="Times New Roman" w:hAnsi="Times New Roman" w:cs="Times New Roman"/>
          <w:b/>
          <w:bCs/>
          <w:color w:val="000000"/>
          <w:sz w:val="20"/>
          <w:szCs w:val="20"/>
        </w:rPr>
        <w:t>B. Secondary Users (Institutional &amp; Legal Facilitato</w:t>
      </w:r>
      <w:r>
        <w:rPr>
          <w:rFonts w:ascii="Times New Roman" w:eastAsia="Times New Roman" w:hAnsi="Times New Roman" w:cs="Times New Roman"/>
          <w:b/>
          <w:bCs/>
          <w:color w:val="000000"/>
          <w:sz w:val="20"/>
          <w:szCs w:val="20"/>
        </w:rPr>
        <w:t>rs)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 Investigating Authorities</w:t>
      </w:r>
    </w:p>
    <w:p w:rsidR="001E296C" w:rsidRDefault="00750CC2" w:rsidP="00750CC2">
      <w:pPr>
        <w:numPr>
          <w:ilvl w:val="0"/>
          <w:numId w:val="71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Police Officers, including Station House Officers (SHOs) and Investigating Officers, dealing with complaints and investigations under the Code of Criminal Procedure, 1898.</w:t>
      </w:r>
    </w:p>
    <w:p w:rsidR="001E296C" w:rsidRDefault="00750CC2" w:rsidP="00750CC2">
      <w:pPr>
        <w:numPr>
          <w:ilvl w:val="0"/>
          <w:numId w:val="71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accountants, where financial records or tr</w:t>
      </w:r>
      <w:r>
        <w:rPr>
          <w:rFonts w:ascii="Times New Roman" w:eastAsia="Times New Roman" w:hAnsi="Times New Roman" w:cs="Times New Roman"/>
          <w:sz w:val="20"/>
          <w:szCs w:val="20"/>
        </w:rPr>
        <w:t>ansactions are involved.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 Adjudicating Authorities</w:t>
      </w:r>
    </w:p>
    <w:p w:rsidR="001E296C" w:rsidRDefault="00750CC2" w:rsidP="00750CC2">
      <w:pPr>
        <w:numPr>
          <w:ilvl w:val="0"/>
          <w:numId w:val="18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Judicial Magistrates of the 1st, 2nd, or 3rd Class.</w:t>
      </w:r>
    </w:p>
    <w:p w:rsidR="001E296C" w:rsidRDefault="00750CC2" w:rsidP="00750CC2">
      <w:pPr>
        <w:numPr>
          <w:ilvl w:val="0"/>
          <w:numId w:val="189"/>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Courts of Sessions.</w:t>
      </w:r>
    </w:p>
    <w:p w:rsidR="001E296C" w:rsidRDefault="00750CC2" w:rsidP="00750CC2">
      <w:pPr>
        <w:numPr>
          <w:ilvl w:val="0"/>
          <w:numId w:val="189"/>
        </w:numPr>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Courts.</w:t>
      </w:r>
    </w:p>
    <w:p w:rsidR="001E296C" w:rsidRDefault="00750CC2" w:rsidP="00750CC2">
      <w:pPr>
        <w:numPr>
          <w:ilvl w:val="0"/>
          <w:numId w:val="18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Supreme Court of Pakistan.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 Legal Counsel &amp; Experts</w:t>
      </w:r>
    </w:p>
    <w:p w:rsidR="001E296C" w:rsidRDefault="00750CC2" w:rsidP="00750CC2">
      <w:pPr>
        <w:numPr>
          <w:ilvl w:val="0"/>
          <w:numId w:val="4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Defence advocates.</w:t>
      </w:r>
    </w:p>
    <w:p w:rsidR="001E296C" w:rsidRDefault="00750CC2" w:rsidP="00750CC2">
      <w:pPr>
        <w:numPr>
          <w:ilvl w:val="0"/>
          <w:numId w:val="4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prosecutors.</w:t>
      </w:r>
    </w:p>
    <w:p w:rsidR="001E296C" w:rsidRDefault="00750CC2" w:rsidP="00750CC2">
      <w:pPr>
        <w:numPr>
          <w:ilvl w:val="0"/>
          <w:numId w:val="4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Civil litigation attorn</w:t>
      </w:r>
      <w:r>
        <w:rPr>
          <w:rFonts w:ascii="Times New Roman" w:eastAsia="Times New Roman" w:hAnsi="Times New Roman" w:cs="Times New Roman"/>
          <w:sz w:val="20"/>
          <w:szCs w:val="20"/>
        </w:rPr>
        <w:t>eys.</w:t>
      </w:r>
    </w:p>
    <w:p w:rsidR="001E296C" w:rsidRDefault="00750CC2" w:rsidP="00750CC2">
      <w:pPr>
        <w:numPr>
          <w:ilvl w:val="0"/>
          <w:numId w:val="4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Handwriting and forensic experts.</w:t>
      </w:r>
    </w:p>
    <w:p w:rsidR="001E296C" w:rsidRDefault="001E296C" w:rsidP="00750CC2">
      <w:pPr>
        <w:rPr>
          <w:rFonts w:ascii="Times New Roman" w:eastAsia="Times New Roman" w:hAnsi="Times New Roman" w:cs="Times New Roman"/>
          <w:sz w:val="20"/>
          <w:szCs w:val="20"/>
        </w:rPr>
      </w:pP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ix)  Timeline    </w:t>
      </w: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0"/>
          <w:szCs w:val="20"/>
        </w:rPr>
        <w:t>Timelines</w:t>
      </w:r>
    </w:p>
    <w:tbl>
      <w:tblPr>
        <w:tblStyle w:val="affffffff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29"/>
        <w:gridCol w:w="3060"/>
        <w:gridCol w:w="1928"/>
        <w:gridCol w:w="1943"/>
      </w:tblGrid>
      <w:tr w:rsidR="001E296C">
        <w:trPr>
          <w:trHeight w:val="1040"/>
        </w:trPr>
        <w:tc>
          <w:tcPr>
            <w:tcW w:w="242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w:t>
            </w:r>
          </w:p>
        </w:tc>
        <w:tc>
          <w:tcPr>
            <w:tcW w:w="3059"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Investigation / Inquiry Stage</w:t>
            </w:r>
          </w:p>
        </w:tc>
        <w:tc>
          <w:tcPr>
            <w:tcW w:w="192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Completion Target</w:t>
            </w:r>
          </w:p>
        </w:tc>
        <w:tc>
          <w:tcPr>
            <w:tcW w:w="1943"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 Limitation</w:t>
            </w:r>
          </w:p>
        </w:tc>
      </w:tr>
      <w:tr w:rsidR="001E296C">
        <w:trPr>
          <w:trHeight w:val="1040"/>
        </w:trPr>
        <w:tc>
          <w:tcPr>
            <w:tcW w:w="242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 1: Found Lost Property (S. 403 PPC)</w:t>
            </w:r>
          </w:p>
        </w:tc>
        <w:tc>
          <w:tcPr>
            <w:tcW w:w="3059"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Approximately 14–30 days in the source</w:t>
            </w:r>
          </w:p>
        </w:tc>
        <w:tc>
          <w:tcPr>
            <w:tcW w:w="192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Approximately 2–4 months</w:t>
            </w:r>
          </w:p>
        </w:tc>
        <w:tc>
          <w:tcPr>
            <w:tcW w:w="1943"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30 days stated in the source</w:t>
            </w:r>
          </w:p>
        </w:tc>
      </w:tr>
      <w:tr w:rsidR="001E296C">
        <w:trPr>
          <w:trHeight w:val="1040"/>
        </w:trPr>
        <w:tc>
          <w:tcPr>
            <w:tcW w:w="242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Scenario 2: Property Received by Mistake (S. 403 PPC)</w:t>
            </w:r>
          </w:p>
        </w:tc>
        <w:tc>
          <w:tcPr>
            <w:tcW w:w="3059"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Approximately 14–30 days</w:t>
            </w:r>
          </w:p>
        </w:tc>
        <w:tc>
          <w:tcPr>
            <w:tcW w:w="192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Approximately 2–6 months</w:t>
            </w:r>
          </w:p>
        </w:tc>
        <w:tc>
          <w:tcPr>
            <w:tcW w:w="1943"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30 days stated in the source</w:t>
            </w:r>
          </w:p>
        </w:tc>
      </w:tr>
      <w:tr w:rsidR="001E296C">
        <w:trPr>
          <w:trHeight w:val="1040"/>
        </w:trPr>
        <w:tc>
          <w:tcPr>
            <w:tcW w:w="242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 3: Deceased Person's Property (S. 404 PPC)</w:t>
            </w:r>
          </w:p>
        </w:tc>
        <w:tc>
          <w:tcPr>
            <w:tcW w:w="3059"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Challan submiss</w:t>
            </w:r>
            <w:r>
              <w:rPr>
                <w:rFonts w:ascii="Times New Roman" w:eastAsia="Times New Roman" w:hAnsi="Times New Roman" w:cs="Times New Roman"/>
                <w:sz w:val="20"/>
                <w:szCs w:val="20"/>
              </w:rPr>
              <w:t>ion under S. 173 CrPC within the period stated in the source</w:t>
            </w:r>
          </w:p>
        </w:tc>
        <w:tc>
          <w:tcPr>
            <w:tcW w:w="192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Approximately 4–8 months</w:t>
            </w:r>
          </w:p>
        </w:tc>
        <w:tc>
          <w:tcPr>
            <w:tcW w:w="1943"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30 days / 60 days as stated in the source</w:t>
            </w:r>
          </w:p>
        </w:tc>
      </w:tr>
      <w:tr w:rsidR="001E296C">
        <w:trPr>
          <w:trHeight w:val="1310"/>
        </w:trPr>
        <w:tc>
          <w:tcPr>
            <w:tcW w:w="242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 4: Deceased's Property by Servant (S. 404 PPC)</w:t>
            </w:r>
          </w:p>
        </w:tc>
        <w:tc>
          <w:tcPr>
            <w:tcW w:w="3059"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Challan submission within the period stated in the source</w:t>
            </w:r>
          </w:p>
        </w:tc>
        <w:tc>
          <w:tcPr>
            <w:tcW w:w="192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Approximately 3–6 months</w:t>
            </w:r>
          </w:p>
        </w:tc>
        <w:tc>
          <w:tcPr>
            <w:tcW w:w="1943"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30 days stated in the source</w:t>
            </w:r>
          </w:p>
        </w:tc>
      </w:tr>
    </w:tbl>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Important:</w:t>
      </w:r>
      <w:r>
        <w:rPr>
          <w:rFonts w:ascii="Times New Roman" w:eastAsia="Times New Roman" w:hAnsi="Times New Roman" w:cs="Times New Roman"/>
          <w:sz w:val="20"/>
          <w:szCs w:val="20"/>
        </w:rPr>
        <w:t xml:space="preserve"> The above periods are presented as research estimates from the source and should not be treated as guaranteed court deadlines.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x)   Rights and rresponsibilities </w:t>
      </w: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0"/>
          <w:szCs w:val="20"/>
          <w:u w:val="single"/>
        </w:rPr>
        <w:br/>
      </w:r>
      <w:r>
        <w:rPr>
          <w:rFonts w:ascii="Times New Roman" w:eastAsia="Times New Roman" w:hAnsi="Times New Roman" w:cs="Times New Roman"/>
          <w:b/>
          <w:bCs/>
          <w:sz w:val="20"/>
          <w:szCs w:val="20"/>
        </w:rPr>
        <w:t xml:space="preserve"> Rights &amp; Responsibilities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42" w:name="_5uoj1j77vmqp" w:colFirst="0" w:colLast="0"/>
      <w:bookmarkEnd w:id="1742"/>
      <w:r>
        <w:rPr>
          <w:rFonts w:ascii="Times New Roman" w:eastAsia="Times New Roman" w:hAnsi="Times New Roman" w:cs="Times New Roman"/>
          <w:b/>
          <w:bCs/>
          <w:sz w:val="20"/>
          <w:szCs w:val="20"/>
        </w:rPr>
        <w:t>Scenario 1: Found Lost Property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43" w:name="_5beh2bal5b38" w:colFirst="0" w:colLast="0"/>
      <w:bookmarkEnd w:id="1743"/>
      <w:r>
        <w:rPr>
          <w:rFonts w:ascii="Times New Roman" w:eastAsia="Times New Roman" w:hAnsi="Times New Roman" w:cs="Times New Roman"/>
          <w:b/>
          <w:bCs/>
          <w:color w:val="000000"/>
          <w:sz w:val="20"/>
          <w:szCs w:val="20"/>
        </w:rPr>
        <w:t>Complainant / Owner</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Rights:</w:t>
      </w:r>
    </w:p>
    <w:p w:rsidR="001E296C" w:rsidRDefault="00750CC2" w:rsidP="00750CC2">
      <w:pPr>
        <w:numPr>
          <w:ilvl w:val="0"/>
          <w:numId w:val="73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seek recovery of the property through appropriate court orders.</w:t>
      </w:r>
    </w:p>
    <w:p w:rsidR="001E296C" w:rsidRDefault="00750CC2" w:rsidP="00750CC2">
      <w:pPr>
        <w:numPr>
          <w:ilvl w:val="0"/>
          <w:numId w:val="73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initiate criminal proceedings for dishonest conversion.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Responsibilities:</w:t>
      </w:r>
    </w:p>
    <w:p w:rsidR="001E296C" w:rsidRDefault="00750CC2" w:rsidP="00750CC2">
      <w:pPr>
        <w:numPr>
          <w:ilvl w:val="0"/>
          <w:numId w:val="31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 ownership of the property.</w:t>
      </w:r>
    </w:p>
    <w:p w:rsidR="001E296C" w:rsidRDefault="00750CC2" w:rsidP="00750CC2">
      <w:pPr>
        <w:numPr>
          <w:ilvl w:val="0"/>
          <w:numId w:val="31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 circumstances showing that the finder knew or should reasonably have discovered the true owner.</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44" w:name="_4smxjz3v1x3h" w:colFirst="0" w:colLast="0"/>
      <w:bookmarkEnd w:id="1744"/>
      <w:r>
        <w:rPr>
          <w:rFonts w:ascii="Times New Roman" w:eastAsia="Times New Roman" w:hAnsi="Times New Roman" w:cs="Times New Roman"/>
          <w:b/>
          <w:bCs/>
          <w:color w:val="000000"/>
          <w:sz w:val="20"/>
          <w:szCs w:val="20"/>
        </w:rPr>
        <w:t>Accused / Finder</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Rights:</w:t>
      </w:r>
    </w:p>
    <w:p w:rsidR="001E296C" w:rsidRDefault="00750CC2" w:rsidP="00750CC2">
      <w:pPr>
        <w:numPr>
          <w:ilvl w:val="0"/>
          <w:numId w:val="62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a fair trial under Article 10A of the Constitution.</w:t>
      </w:r>
    </w:p>
    <w:p w:rsidR="001E296C" w:rsidRDefault="00750CC2" w:rsidP="00750CC2">
      <w:pPr>
        <w:numPr>
          <w:ilvl w:val="0"/>
          <w:numId w:val="62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raise a defence based on the applicable provisions rela</w:t>
      </w:r>
      <w:r>
        <w:rPr>
          <w:rFonts w:ascii="Times New Roman" w:eastAsia="Times New Roman" w:hAnsi="Times New Roman" w:cs="Times New Roman"/>
          <w:sz w:val="20"/>
          <w:szCs w:val="20"/>
        </w:rPr>
        <w:t>ting to good-faith efforts to discover the owner.</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Responsibilities:</w:t>
      </w:r>
    </w:p>
    <w:p w:rsidR="001E296C" w:rsidRDefault="00750CC2" w:rsidP="00750CC2">
      <w:pPr>
        <w:numPr>
          <w:ilvl w:val="0"/>
          <w:numId w:val="165"/>
        </w:num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Take reasonable steps to identify or locate the owner before appropriating found property.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45" w:name="_1grw3cqr5c5t" w:colFirst="0" w:colLast="0"/>
      <w:bookmarkEnd w:id="1745"/>
      <w:r>
        <w:rPr>
          <w:rFonts w:ascii="Times New Roman" w:eastAsia="Times New Roman" w:hAnsi="Times New Roman" w:cs="Times New Roman"/>
          <w:b/>
          <w:bCs/>
          <w:sz w:val="20"/>
          <w:szCs w:val="20"/>
        </w:rPr>
        <w:lastRenderedPageBreak/>
        <w:t>Scenario 2: Property Received by Mistake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46" w:name="_leolkb2yga1s" w:colFirst="0" w:colLast="0"/>
      <w:bookmarkEnd w:id="1746"/>
      <w:r>
        <w:rPr>
          <w:rFonts w:ascii="Times New Roman" w:eastAsia="Times New Roman" w:hAnsi="Times New Roman" w:cs="Times New Roman"/>
          <w:b/>
          <w:bCs/>
          <w:color w:val="000000"/>
          <w:sz w:val="20"/>
          <w:szCs w:val="20"/>
        </w:rPr>
        <w:t>Complainant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Rights:</w:t>
      </w:r>
    </w:p>
    <w:p w:rsidR="001E296C" w:rsidRDefault="00750CC2" w:rsidP="00750CC2">
      <w:pPr>
        <w:numPr>
          <w:ilvl w:val="0"/>
          <w:numId w:val="60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demand return or restitutio</w:t>
      </w:r>
      <w:r>
        <w:rPr>
          <w:rFonts w:ascii="Times New Roman" w:eastAsia="Times New Roman" w:hAnsi="Times New Roman" w:cs="Times New Roman"/>
          <w:sz w:val="20"/>
          <w:szCs w:val="20"/>
        </w:rPr>
        <w:t>n of the mistakenly transferred or delivered property.</w:t>
      </w:r>
    </w:p>
    <w:p w:rsidR="001E296C" w:rsidRDefault="00750CC2" w:rsidP="00750CC2">
      <w:pPr>
        <w:numPr>
          <w:ilvl w:val="0"/>
          <w:numId w:val="60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rely upon relevant transaction and communication records.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Responsibilities:</w:t>
      </w:r>
    </w:p>
    <w:p w:rsidR="001E296C" w:rsidRDefault="00750CC2" w:rsidP="00750CC2">
      <w:pPr>
        <w:numPr>
          <w:ilvl w:val="0"/>
          <w:numId w:val="4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Promptly notify the recipient after discovering the mistake.</w:t>
      </w:r>
    </w:p>
    <w:p w:rsidR="001E296C" w:rsidRDefault="00750CC2" w:rsidP="00750CC2">
      <w:pPr>
        <w:numPr>
          <w:ilvl w:val="0"/>
          <w:numId w:val="4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Preserve relevant evidence of the mistaken transaction.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47" w:name="_8ubncbfuof3i" w:colFirst="0" w:colLast="0"/>
      <w:bookmarkEnd w:id="1747"/>
      <w:r>
        <w:rPr>
          <w:rFonts w:ascii="Times New Roman" w:eastAsia="Times New Roman" w:hAnsi="Times New Roman" w:cs="Times New Roman"/>
          <w:b/>
          <w:bCs/>
          <w:color w:val="000000"/>
          <w:sz w:val="20"/>
          <w:szCs w:val="20"/>
        </w:rPr>
        <w:t>Accused / Recipient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Rights:</w:t>
      </w:r>
    </w:p>
    <w:p w:rsidR="001E296C" w:rsidRDefault="00750CC2" w:rsidP="00750CC2">
      <w:pPr>
        <w:numPr>
          <w:ilvl w:val="0"/>
          <w:numId w:val="71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bail where legally available.</w:t>
      </w:r>
    </w:p>
    <w:p w:rsidR="001E296C" w:rsidRDefault="00750CC2" w:rsidP="00750CC2">
      <w:pPr>
        <w:numPr>
          <w:ilvl w:val="0"/>
          <w:numId w:val="71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establish that they genuinely lacked knowledge of the mistake when the property was dealt with.</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Responsibilities:</w:t>
      </w:r>
    </w:p>
    <w:p w:rsidR="001E296C" w:rsidRDefault="00750CC2" w:rsidP="00750CC2">
      <w:pPr>
        <w:numPr>
          <w:ilvl w:val="0"/>
          <w:numId w:val="765"/>
        </w:num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Return property or funds received by mistake after becoming aware</w:t>
      </w:r>
      <w:r>
        <w:rPr>
          <w:rFonts w:ascii="Times New Roman" w:eastAsia="Times New Roman" w:hAnsi="Times New Roman" w:cs="Times New Roman"/>
          <w:sz w:val="20"/>
          <w:szCs w:val="20"/>
        </w:rPr>
        <w:t xml:space="preserve"> of the error.</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48" w:name="_isqxsdx5s9qo" w:colFirst="0" w:colLast="0"/>
      <w:bookmarkEnd w:id="1748"/>
      <w:r>
        <w:rPr>
          <w:rFonts w:ascii="Times New Roman" w:eastAsia="Times New Roman" w:hAnsi="Times New Roman" w:cs="Times New Roman"/>
          <w:b/>
          <w:bCs/>
          <w:sz w:val="20"/>
          <w:szCs w:val="20"/>
        </w:rPr>
        <w:t>Scenario 3: Deceased Person's Property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49" w:name="_qkq997lwobp" w:colFirst="0" w:colLast="0"/>
      <w:bookmarkEnd w:id="1749"/>
      <w:r>
        <w:rPr>
          <w:rFonts w:ascii="Times New Roman" w:eastAsia="Times New Roman" w:hAnsi="Times New Roman" w:cs="Times New Roman"/>
          <w:b/>
          <w:bCs/>
          <w:color w:val="000000"/>
          <w:sz w:val="20"/>
          <w:szCs w:val="20"/>
        </w:rPr>
        <w:t>Complainant / Legal Heirs / Executors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Rights:</w:t>
      </w:r>
    </w:p>
    <w:p w:rsidR="001E296C" w:rsidRDefault="00750CC2" w:rsidP="00750CC2">
      <w:pPr>
        <w:numPr>
          <w:ilvl w:val="0"/>
          <w:numId w:val="9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seek protection and custody of estate assets through lawful proceedings.</w:t>
      </w:r>
    </w:p>
    <w:p w:rsidR="001E296C" w:rsidRDefault="00750CC2" w:rsidP="00750CC2">
      <w:pPr>
        <w:numPr>
          <w:ilvl w:val="0"/>
          <w:numId w:val="9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institute appropriate proceedings for misappropriation.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Responsibilities:</w:t>
      </w:r>
    </w:p>
    <w:p w:rsidR="001E296C" w:rsidRDefault="00750CC2" w:rsidP="00750CC2">
      <w:pPr>
        <w:numPr>
          <w:ilvl w:val="0"/>
          <w:numId w:val="56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 legal standing and heirship through appropriate documentation.</w:t>
      </w:r>
    </w:p>
    <w:p w:rsidR="001E296C" w:rsidRDefault="00750CC2" w:rsidP="00750CC2">
      <w:pPr>
        <w:numPr>
          <w:ilvl w:val="0"/>
          <w:numId w:val="56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Identify and document the deceased's property.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50" w:name="_9e56ccz7t6ft" w:colFirst="0" w:colLast="0"/>
      <w:bookmarkEnd w:id="1750"/>
      <w:r>
        <w:rPr>
          <w:rFonts w:ascii="Times New Roman" w:eastAsia="Times New Roman" w:hAnsi="Times New Roman" w:cs="Times New Roman"/>
          <w:b/>
          <w:bCs/>
          <w:color w:val="000000"/>
          <w:sz w:val="20"/>
          <w:szCs w:val="20"/>
        </w:rPr>
        <w:t>Accused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Rights:</w:t>
      </w:r>
    </w:p>
    <w:p w:rsidR="001E296C" w:rsidRDefault="00750CC2" w:rsidP="00750CC2">
      <w:pPr>
        <w:numPr>
          <w:ilvl w:val="0"/>
          <w:numId w:val="43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protection against unlawful arrest and other procedural safeguards as provided by law.</w:t>
      </w:r>
    </w:p>
    <w:p w:rsidR="001E296C" w:rsidRDefault="00750CC2" w:rsidP="00750CC2">
      <w:pPr>
        <w:numPr>
          <w:ilvl w:val="0"/>
          <w:numId w:val="4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present a lawful claim of title or ownership where applicable.</w:t>
      </w:r>
    </w:p>
    <w:p w:rsidR="001E296C" w:rsidRDefault="00750CC2" w:rsidP="00750CC2">
      <w:pPr>
        <w:numPr>
          <w:ilvl w:val="0"/>
          <w:numId w:val="43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a fair trial.</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Responsibilities:</w:t>
      </w:r>
    </w:p>
    <w:p w:rsidR="001E296C" w:rsidRDefault="00750CC2" w:rsidP="00750CC2">
      <w:pPr>
        <w:numPr>
          <w:ilvl w:val="0"/>
          <w:numId w:val="469"/>
        </w:num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Refrain from unlawfully dealing with or disposing of estate property.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51" w:name="_26gm5ym5gwxt" w:colFirst="0" w:colLast="0"/>
      <w:bookmarkEnd w:id="1751"/>
      <w:r>
        <w:rPr>
          <w:rFonts w:ascii="Times New Roman" w:eastAsia="Times New Roman" w:hAnsi="Times New Roman" w:cs="Times New Roman"/>
          <w:b/>
          <w:bCs/>
          <w:sz w:val="20"/>
          <w:szCs w:val="20"/>
        </w:rPr>
        <w:lastRenderedPageBreak/>
        <w:t>Scenario 4: Deceased Person's Property Misappropriated by Servant / Clerk</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52" w:name="_afj6m1csxd2j" w:colFirst="0" w:colLast="0"/>
      <w:bookmarkEnd w:id="1752"/>
      <w:r>
        <w:rPr>
          <w:rFonts w:ascii="Times New Roman" w:eastAsia="Times New Roman" w:hAnsi="Times New Roman" w:cs="Times New Roman"/>
          <w:b/>
          <w:bCs/>
          <w:color w:val="000000"/>
          <w:sz w:val="20"/>
          <w:szCs w:val="20"/>
        </w:rPr>
        <w:t>Complainant / Legal Heirs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Rights:</w:t>
      </w:r>
    </w:p>
    <w:p w:rsidR="001E296C" w:rsidRDefault="00750CC2" w:rsidP="00750CC2">
      <w:pPr>
        <w:numPr>
          <w:ilvl w:val="0"/>
          <w:numId w:val="15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seek lawful search, seizure, recovery and protection of estate property.</w:t>
      </w:r>
    </w:p>
    <w:p w:rsidR="001E296C" w:rsidRDefault="00750CC2" w:rsidP="00750CC2">
      <w:pPr>
        <w:numPr>
          <w:ilvl w:val="0"/>
          <w:numId w:val="15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initiate criminal and civil proceedings where applicable.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Responsibilities:</w:t>
      </w:r>
    </w:p>
    <w:p w:rsidR="001E296C" w:rsidRDefault="00750CC2" w:rsidP="00750CC2">
      <w:pPr>
        <w:numPr>
          <w:ilvl w:val="0"/>
          <w:numId w:val="7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 an accurate inventory of the missing propert</w:t>
      </w:r>
      <w:r>
        <w:rPr>
          <w:rFonts w:ascii="Times New Roman" w:eastAsia="Times New Roman" w:hAnsi="Times New Roman" w:cs="Times New Roman"/>
          <w:sz w:val="20"/>
          <w:szCs w:val="20"/>
        </w:rPr>
        <w:t>y.</w:t>
      </w:r>
    </w:p>
    <w:p w:rsidR="001E296C" w:rsidRDefault="00750CC2" w:rsidP="00750CC2">
      <w:pPr>
        <w:numPr>
          <w:ilvl w:val="0"/>
          <w:numId w:val="7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Provide evidence connecting the property to the deceased's estate.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53" w:name="_60c0abtoeofq" w:colFirst="0" w:colLast="0"/>
      <w:bookmarkEnd w:id="1753"/>
      <w:r>
        <w:rPr>
          <w:rFonts w:ascii="Times New Roman" w:eastAsia="Times New Roman" w:hAnsi="Times New Roman" w:cs="Times New Roman"/>
          <w:b/>
          <w:bCs/>
          <w:color w:val="000000"/>
          <w:sz w:val="20"/>
          <w:szCs w:val="20"/>
        </w:rPr>
        <w:t>Accused / Servant / Clerk</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Rights:</w:t>
      </w:r>
    </w:p>
    <w:p w:rsidR="001E296C" w:rsidRDefault="00750CC2" w:rsidP="00750CC2">
      <w:pPr>
        <w:numPr>
          <w:ilvl w:val="0"/>
          <w:numId w:val="75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protection against coerced confessions and unlawful investigative practices.</w:t>
      </w:r>
    </w:p>
    <w:p w:rsidR="001E296C" w:rsidRDefault="00750CC2" w:rsidP="00750CC2">
      <w:pPr>
        <w:numPr>
          <w:ilvl w:val="0"/>
          <w:numId w:val="75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cross-examine prosecution witnesses.</w:t>
      </w:r>
    </w:p>
    <w:p w:rsidR="001E296C" w:rsidRDefault="00750CC2" w:rsidP="00750CC2">
      <w:pPr>
        <w:numPr>
          <w:ilvl w:val="0"/>
          <w:numId w:val="75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a fai</w:t>
      </w:r>
      <w:r>
        <w:rPr>
          <w:rFonts w:ascii="Times New Roman" w:eastAsia="Times New Roman" w:hAnsi="Times New Roman" w:cs="Times New Roman"/>
          <w:sz w:val="20"/>
          <w:szCs w:val="20"/>
        </w:rPr>
        <w:t>r trial.</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Responsibilities:</w:t>
      </w:r>
    </w:p>
    <w:p w:rsidR="001E296C" w:rsidRDefault="00750CC2" w:rsidP="00750CC2">
      <w:pPr>
        <w:numPr>
          <w:ilvl w:val="0"/>
          <w:numId w:val="617"/>
        </w:num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Refrain from removing, concealing, selling, or otherwise converting property belonging to the deceased's estate without lawful authority.</w:t>
      </w:r>
    </w:p>
    <w:p w:rsidR="001E296C" w:rsidRDefault="00750CC2" w:rsidP="00750CC2">
      <w:pPr>
        <w:spacing w:before="240" w:after="240"/>
        <w:rPr>
          <w:rFonts w:ascii="Times New Roman" w:eastAsia="Times New Roman" w:hAnsi="Times New Roman" w:cs="Times New Roman"/>
          <w:b/>
          <w:bCs/>
          <w:color w:val="1F1F1F"/>
          <w:sz w:val="20"/>
          <w:szCs w:val="20"/>
          <w:u w:val="single"/>
        </w:rPr>
      </w:pPr>
      <w:r>
        <w:rPr>
          <w:rFonts w:ascii="Times New Roman" w:eastAsia="Times New Roman" w:hAnsi="Times New Roman" w:cs="Times New Roman"/>
          <w:sz w:val="48"/>
          <w:szCs w:val="48"/>
        </w:rPr>
        <w:t xml:space="preserve"> </w:t>
      </w:r>
      <w:r>
        <w:rPr>
          <w:rFonts w:ascii="Times New Roman" w:eastAsia="Times New Roman" w:hAnsi="Times New Roman" w:cs="Times New Roman"/>
          <w:b/>
          <w:bCs/>
          <w:sz w:val="48"/>
          <w:szCs w:val="48"/>
        </w:rPr>
        <w:t xml:space="preserve">10.5 Criminal trespass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br/>
      </w:r>
      <w:r>
        <w:rPr>
          <w:rFonts w:ascii="Times New Roman" w:eastAsia="Times New Roman" w:hAnsi="Times New Roman" w:cs="Times New Roman"/>
          <w:b/>
          <w:bCs/>
          <w:sz w:val="25"/>
          <w:szCs w:val="25"/>
          <w:u w:val="single"/>
        </w:rPr>
        <w:t xml:space="preserve"> i)  Applicable Laws </w:t>
      </w:r>
      <w:r>
        <w:rPr>
          <w:rFonts w:ascii="Times New Roman" w:eastAsia="Times New Roman" w:hAnsi="Times New Roman" w:cs="Times New Roman"/>
          <w:sz w:val="21"/>
          <w:szCs w:val="21"/>
        </w:rPr>
        <w:t xml:space="preserve">             </w:t>
      </w: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754" w:name="_u91blhm4ycj0" w:colFirst="0" w:colLast="0"/>
      <w:bookmarkEnd w:id="1754"/>
      <w:r>
        <w:rPr>
          <w:rFonts w:ascii="Times New Roman" w:eastAsia="Times New Roman" w:hAnsi="Times New Roman" w:cs="Times New Roman"/>
          <w:b/>
          <w:bCs/>
          <w:color w:val="1F1F1F"/>
          <w:sz w:val="20"/>
          <w:szCs w:val="20"/>
        </w:rPr>
        <w:t>Simple Unauthorized Entry on Open Land</w:t>
      </w:r>
    </w:p>
    <w:p w:rsidR="001E296C" w:rsidRDefault="00750CC2" w:rsidP="00750CC2">
      <w:pPr>
        <w:numPr>
          <w:ilvl w:val="0"/>
          <w:numId w:val="759"/>
        </w:numPr>
        <w:rPr>
          <w:color w:val="1F1F1F"/>
          <w:sz w:val="20"/>
          <w:szCs w:val="20"/>
        </w:rPr>
      </w:pPr>
      <w:r>
        <w:rPr>
          <w:rFonts w:ascii="Times New Roman" w:eastAsia="Times New Roman" w:hAnsi="Times New Roman" w:cs="Times New Roman"/>
          <w:b/>
          <w:bCs/>
          <w:color w:val="1F1F1F"/>
          <w:sz w:val="20"/>
          <w:szCs w:val="20"/>
        </w:rPr>
        <w:t>Pakistan Penal Code (PPC), 1860:</w:t>
      </w:r>
      <w:r>
        <w:rPr>
          <w:rFonts w:ascii="Times New Roman" w:eastAsia="Times New Roman" w:hAnsi="Times New Roman" w:cs="Times New Roman"/>
          <w:color w:val="1F1F1F"/>
          <w:sz w:val="20"/>
          <w:szCs w:val="20"/>
        </w:rPr>
        <w:t xml:space="preserve"> Section 441 (Definition of Criminal Trespass), Section 447 (Punishment for </w:t>
      </w:r>
      <w:r>
        <w:rPr>
          <w:rFonts w:ascii="Times New Roman" w:eastAsia="Times New Roman" w:hAnsi="Times New Roman" w:cs="Times New Roman"/>
          <w:color w:val="1F1F1F"/>
          <w:sz w:val="20"/>
          <w:szCs w:val="20"/>
        </w:rPr>
        <w:t>Criminal Trespass — Imprisonment up to 3 months, or fine up to PKR 1,500, or both).</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759"/>
        </w:numPr>
        <w:rPr>
          <w:color w:val="1F1F1F"/>
          <w:sz w:val="20"/>
          <w:szCs w:val="20"/>
        </w:rPr>
      </w:pPr>
      <w:r>
        <w:rPr>
          <w:rFonts w:ascii="Times New Roman" w:eastAsia="Times New Roman" w:hAnsi="Times New Roman" w:cs="Times New Roman"/>
          <w:b/>
          <w:bCs/>
          <w:color w:val="1F1F1F"/>
          <w:sz w:val="20"/>
          <w:szCs w:val="20"/>
        </w:rPr>
        <w:t>Code of Criminal Procedure (Cr.P.C.), 1898:</w:t>
      </w:r>
      <w:r>
        <w:rPr>
          <w:rFonts w:ascii="Times New Roman" w:eastAsia="Times New Roman" w:hAnsi="Times New Roman" w:cs="Times New Roman"/>
          <w:color w:val="1F1F1F"/>
          <w:sz w:val="20"/>
          <w:szCs w:val="20"/>
        </w:rPr>
        <w:t xml:space="preserve"> Section 154 (Registration of FIR for cognizable cases) or Section 200 (Direct Private Complaint before a Magistrate).</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755" w:name="_2re701iun5hu" w:colFirst="0" w:colLast="0"/>
      <w:bookmarkEnd w:id="1755"/>
      <w:r>
        <w:rPr>
          <w:rFonts w:ascii="Times New Roman" w:eastAsia="Times New Roman" w:hAnsi="Times New Roman" w:cs="Times New Roman"/>
          <w:b/>
          <w:bCs/>
          <w:color w:val="1F1F1F"/>
          <w:sz w:val="20"/>
          <w:szCs w:val="20"/>
        </w:rPr>
        <w:t>Forcible Entry into an Enclosed Building or Dwelling</w:t>
      </w:r>
    </w:p>
    <w:p w:rsidR="001E296C" w:rsidRDefault="00750CC2" w:rsidP="00750CC2">
      <w:pPr>
        <w:numPr>
          <w:ilvl w:val="0"/>
          <w:numId w:val="607"/>
        </w:numPr>
        <w:rPr>
          <w:color w:val="1F1F1F"/>
          <w:sz w:val="20"/>
          <w:szCs w:val="20"/>
        </w:rPr>
      </w:pPr>
      <w:r>
        <w:rPr>
          <w:rFonts w:ascii="Times New Roman" w:eastAsia="Times New Roman" w:hAnsi="Times New Roman" w:cs="Times New Roman"/>
          <w:b/>
          <w:bCs/>
          <w:color w:val="1F1F1F"/>
          <w:sz w:val="20"/>
          <w:szCs w:val="20"/>
        </w:rPr>
        <w:t>Pakistan Penal Code (PPC), 1860:</w:t>
      </w:r>
      <w:r>
        <w:rPr>
          <w:rFonts w:ascii="Times New Roman" w:eastAsia="Times New Roman" w:hAnsi="Times New Roman" w:cs="Times New Roman"/>
          <w:color w:val="1F1F1F"/>
          <w:sz w:val="20"/>
          <w:szCs w:val="20"/>
        </w:rPr>
        <w:t xml:space="preserve"> Section 442 (Definition of House-Trespass), Section 448 (Punishment for House-Trespass — Imprisonment up to 1 year, or fine up to PKR 3,000, or both).</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607"/>
        </w:numPr>
        <w:rPr>
          <w:color w:val="1F1F1F"/>
          <w:sz w:val="20"/>
          <w:szCs w:val="20"/>
        </w:rPr>
      </w:pPr>
      <w:r>
        <w:rPr>
          <w:rFonts w:ascii="Times New Roman" w:eastAsia="Times New Roman" w:hAnsi="Times New Roman" w:cs="Times New Roman"/>
          <w:b/>
          <w:bCs/>
          <w:color w:val="1F1F1F"/>
          <w:sz w:val="20"/>
          <w:szCs w:val="20"/>
        </w:rPr>
        <w:t>Pakistan Penal Cod</w:t>
      </w:r>
      <w:r>
        <w:rPr>
          <w:rFonts w:ascii="Times New Roman" w:eastAsia="Times New Roman" w:hAnsi="Times New Roman" w:cs="Times New Roman"/>
          <w:b/>
          <w:bCs/>
          <w:color w:val="1F1F1F"/>
          <w:sz w:val="20"/>
          <w:szCs w:val="20"/>
        </w:rPr>
        <w:t>e (PPC), 1860:</w:t>
      </w:r>
      <w:r>
        <w:rPr>
          <w:rFonts w:ascii="Times New Roman" w:eastAsia="Times New Roman" w:hAnsi="Times New Roman" w:cs="Times New Roman"/>
          <w:color w:val="1F1F1F"/>
          <w:sz w:val="20"/>
          <w:szCs w:val="20"/>
        </w:rPr>
        <w:t xml:space="preserve"> Section 451 (House-trespass in order to commit offense punishable with imprisonment).</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756" w:name="_udyj7tvm9tys" w:colFirst="0" w:colLast="0"/>
      <w:bookmarkEnd w:id="1756"/>
      <w:r>
        <w:rPr>
          <w:rFonts w:ascii="Times New Roman" w:eastAsia="Times New Roman" w:hAnsi="Times New Roman" w:cs="Times New Roman"/>
          <w:b/>
          <w:bCs/>
          <w:color w:val="1F1F1F"/>
          <w:sz w:val="20"/>
          <w:szCs w:val="20"/>
        </w:rPr>
        <w:t>Covert or Concealed Entry into Enclosed Premises</w:t>
      </w:r>
    </w:p>
    <w:p w:rsidR="001E296C" w:rsidRDefault="00750CC2" w:rsidP="00750CC2">
      <w:pPr>
        <w:numPr>
          <w:ilvl w:val="0"/>
          <w:numId w:val="587"/>
        </w:numPr>
        <w:rPr>
          <w:color w:val="1F1F1F"/>
          <w:sz w:val="20"/>
          <w:szCs w:val="20"/>
        </w:rPr>
      </w:pPr>
      <w:r>
        <w:rPr>
          <w:rFonts w:ascii="Times New Roman" w:eastAsia="Times New Roman" w:hAnsi="Times New Roman" w:cs="Times New Roman"/>
          <w:b/>
          <w:bCs/>
          <w:color w:val="1F1F1F"/>
          <w:sz w:val="20"/>
          <w:szCs w:val="20"/>
        </w:rPr>
        <w:t>Pakistan Penal Code (PPC), 1860:</w:t>
      </w:r>
      <w:r>
        <w:rPr>
          <w:rFonts w:ascii="Times New Roman" w:eastAsia="Times New Roman" w:hAnsi="Times New Roman" w:cs="Times New Roman"/>
          <w:color w:val="1F1F1F"/>
          <w:sz w:val="20"/>
          <w:szCs w:val="20"/>
        </w:rPr>
        <w:t xml:space="preserve"> Section 443 (Lurking House-Trespass), Section 444 (Lurking House-Trespas</w:t>
      </w:r>
      <w:r>
        <w:rPr>
          <w:rFonts w:ascii="Times New Roman" w:eastAsia="Times New Roman" w:hAnsi="Times New Roman" w:cs="Times New Roman"/>
          <w:color w:val="1F1F1F"/>
          <w:sz w:val="20"/>
          <w:szCs w:val="20"/>
        </w:rPr>
        <w:t>s by Night), Section 445 (House-Breaking), Section 446 (House-Breaking by Night).</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587"/>
        </w:numPr>
        <w:rPr>
          <w:color w:val="1F1F1F"/>
          <w:sz w:val="20"/>
          <w:szCs w:val="20"/>
        </w:rPr>
      </w:pPr>
      <w:r>
        <w:rPr>
          <w:rFonts w:ascii="Times New Roman" w:eastAsia="Times New Roman" w:hAnsi="Times New Roman" w:cs="Times New Roman"/>
          <w:b/>
          <w:bCs/>
          <w:color w:val="1F1F1F"/>
          <w:sz w:val="20"/>
          <w:szCs w:val="20"/>
        </w:rPr>
        <w:lastRenderedPageBreak/>
        <w:t>Pakistan Penal Code (PPC), 1860:</w:t>
      </w:r>
      <w:r>
        <w:rPr>
          <w:rFonts w:ascii="Times New Roman" w:eastAsia="Times New Roman" w:hAnsi="Times New Roman" w:cs="Times New Roman"/>
          <w:color w:val="1F1F1F"/>
          <w:sz w:val="20"/>
          <w:szCs w:val="20"/>
        </w:rPr>
        <w:t xml:space="preserve"> Section 453 (Punishment for lurking house-trespass or house-breaking — Imprisonment up to 2 years and fine), Section 456 (Punishment for lur</w:t>
      </w:r>
      <w:r>
        <w:rPr>
          <w:rFonts w:ascii="Times New Roman" w:eastAsia="Times New Roman" w:hAnsi="Times New Roman" w:cs="Times New Roman"/>
          <w:color w:val="1F1F1F"/>
          <w:sz w:val="20"/>
          <w:szCs w:val="20"/>
        </w:rPr>
        <w:t>king house-trespass by night — Imprisonment up to 3 years and fine).</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757" w:name="_32lsmbywiagh" w:colFirst="0" w:colLast="0"/>
      <w:bookmarkEnd w:id="1757"/>
      <w:r>
        <w:rPr>
          <w:rFonts w:ascii="Times New Roman" w:eastAsia="Times New Roman" w:hAnsi="Times New Roman" w:cs="Times New Roman"/>
          <w:b/>
          <w:bCs/>
          <w:color w:val="1F1F1F"/>
          <w:sz w:val="20"/>
          <w:szCs w:val="20"/>
        </w:rPr>
        <w:t>Trespass Accompanied by Assault, Force, or Weapons</w:t>
      </w:r>
    </w:p>
    <w:p w:rsidR="001E296C" w:rsidRDefault="00750CC2" w:rsidP="00750CC2">
      <w:pPr>
        <w:numPr>
          <w:ilvl w:val="0"/>
          <w:numId w:val="570"/>
        </w:numPr>
        <w:rPr>
          <w:color w:val="1F1F1F"/>
          <w:sz w:val="20"/>
          <w:szCs w:val="20"/>
        </w:rPr>
      </w:pPr>
      <w:r>
        <w:rPr>
          <w:rFonts w:ascii="Times New Roman" w:eastAsia="Times New Roman" w:hAnsi="Times New Roman" w:cs="Times New Roman"/>
          <w:b/>
          <w:bCs/>
          <w:color w:val="1F1F1F"/>
          <w:sz w:val="20"/>
          <w:szCs w:val="20"/>
        </w:rPr>
        <w:t>Pakistan Penal Code (PPC), 1860:</w:t>
      </w:r>
      <w:r>
        <w:rPr>
          <w:rFonts w:ascii="Times New Roman" w:eastAsia="Times New Roman" w:hAnsi="Times New Roman" w:cs="Times New Roman"/>
          <w:color w:val="1F1F1F"/>
          <w:sz w:val="20"/>
          <w:szCs w:val="20"/>
        </w:rPr>
        <w:t xml:space="preserve"> Section 452 (House-trespass after preparation for causing hurt, assault, or wrongful restraint — Impri</w:t>
      </w:r>
      <w:r>
        <w:rPr>
          <w:rFonts w:ascii="Times New Roman" w:eastAsia="Times New Roman" w:hAnsi="Times New Roman" w:cs="Times New Roman"/>
          <w:color w:val="1F1F1F"/>
          <w:sz w:val="20"/>
          <w:szCs w:val="20"/>
        </w:rPr>
        <w:t>sonment up to 7 years and fine).</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570"/>
        </w:numPr>
        <w:rPr>
          <w:color w:val="1F1F1F"/>
          <w:sz w:val="20"/>
          <w:szCs w:val="20"/>
        </w:rPr>
      </w:pPr>
      <w:r>
        <w:rPr>
          <w:rFonts w:ascii="Times New Roman" w:eastAsia="Times New Roman" w:hAnsi="Times New Roman" w:cs="Times New Roman"/>
          <w:b/>
          <w:bCs/>
          <w:color w:val="1F1F1F"/>
          <w:sz w:val="20"/>
          <w:szCs w:val="20"/>
        </w:rPr>
        <w:t>Pakistan Penal Code (PPC), 1860:</w:t>
      </w:r>
      <w:r>
        <w:rPr>
          <w:rFonts w:ascii="Times New Roman" w:eastAsia="Times New Roman" w:hAnsi="Times New Roman" w:cs="Times New Roman"/>
          <w:color w:val="1F1F1F"/>
          <w:sz w:val="20"/>
          <w:szCs w:val="20"/>
        </w:rPr>
        <w:t xml:space="preserve"> Section 458 (Lurking house-trespass or house-breaking by night after preparation for hurt — Imprisonment up to 14 years).</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570"/>
        </w:numPr>
        <w:rPr>
          <w:color w:val="1F1F1F"/>
          <w:sz w:val="20"/>
          <w:szCs w:val="20"/>
        </w:rPr>
      </w:pPr>
      <w:r>
        <w:rPr>
          <w:rFonts w:ascii="Times New Roman" w:eastAsia="Times New Roman" w:hAnsi="Times New Roman" w:cs="Times New Roman"/>
          <w:b/>
          <w:bCs/>
          <w:color w:val="1F1F1F"/>
          <w:sz w:val="20"/>
          <w:szCs w:val="20"/>
        </w:rPr>
        <w:t>Pakistan Penal Code (PPC), 1860:</w:t>
      </w:r>
      <w:r>
        <w:rPr>
          <w:rFonts w:ascii="Times New Roman" w:eastAsia="Times New Roman" w:hAnsi="Times New Roman" w:cs="Times New Roman"/>
          <w:color w:val="1F1F1F"/>
          <w:sz w:val="20"/>
          <w:szCs w:val="20"/>
        </w:rPr>
        <w:t xml:space="preserve"> Section 506 (Punishment for criminal intimidation).</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758" w:name="_kzvpz6rmbht" w:colFirst="0" w:colLast="0"/>
      <w:bookmarkEnd w:id="1758"/>
      <w:r>
        <w:rPr>
          <w:rFonts w:ascii="Times New Roman" w:eastAsia="Times New Roman" w:hAnsi="Times New Roman" w:cs="Times New Roman"/>
          <w:b/>
          <w:bCs/>
          <w:color w:val="1F1F1F"/>
          <w:sz w:val="20"/>
          <w:szCs w:val="20"/>
        </w:rPr>
        <w:t>Organized Land Grabbing &amp; Forcible Dispossession</w:t>
      </w:r>
    </w:p>
    <w:p w:rsidR="001E296C" w:rsidRDefault="00750CC2" w:rsidP="00750CC2">
      <w:pPr>
        <w:numPr>
          <w:ilvl w:val="0"/>
          <w:numId w:val="178"/>
        </w:numPr>
        <w:rPr>
          <w:color w:val="1F1F1F"/>
          <w:sz w:val="20"/>
          <w:szCs w:val="20"/>
        </w:rPr>
      </w:pPr>
      <w:r>
        <w:rPr>
          <w:rFonts w:ascii="Times New Roman" w:eastAsia="Times New Roman" w:hAnsi="Times New Roman" w:cs="Times New Roman"/>
          <w:b/>
          <w:bCs/>
          <w:color w:val="1F1F1F"/>
          <w:sz w:val="20"/>
          <w:szCs w:val="20"/>
        </w:rPr>
        <w:t>Illegal Dispossession Act (IDA), 2005:</w:t>
      </w:r>
      <w:r>
        <w:rPr>
          <w:rFonts w:ascii="Times New Roman" w:eastAsia="Times New Roman" w:hAnsi="Times New Roman" w:cs="Times New Roman"/>
          <w:color w:val="1F1F1F"/>
          <w:sz w:val="20"/>
          <w:szCs w:val="20"/>
        </w:rPr>
        <w:t xml:space="preserve"> Section 3 (Prevention of illegal possession of property — Imprisonment up to 10 years and fine), Section 4 (Power </w:t>
      </w:r>
      <w:r>
        <w:rPr>
          <w:rFonts w:ascii="Times New Roman" w:eastAsia="Times New Roman" w:hAnsi="Times New Roman" w:cs="Times New Roman"/>
          <w:color w:val="1F1F1F"/>
          <w:sz w:val="20"/>
          <w:szCs w:val="20"/>
        </w:rPr>
        <w:t>of Court to attach property), Section 8 (Restoration of possession to owner/occupier).</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178"/>
        </w:numPr>
        <w:rPr>
          <w:color w:val="1F1F1F"/>
          <w:sz w:val="20"/>
          <w:szCs w:val="20"/>
        </w:rPr>
      </w:pPr>
      <w:r>
        <w:rPr>
          <w:rFonts w:ascii="Times New Roman" w:eastAsia="Times New Roman" w:hAnsi="Times New Roman" w:cs="Times New Roman"/>
          <w:b/>
          <w:bCs/>
          <w:color w:val="1F1F1F"/>
          <w:sz w:val="20"/>
          <w:szCs w:val="20"/>
        </w:rPr>
        <w:t>Code of Criminal Procedure (Cr.P.C.), 1898:</w:t>
      </w:r>
      <w:r>
        <w:rPr>
          <w:rFonts w:ascii="Times New Roman" w:eastAsia="Times New Roman" w:hAnsi="Times New Roman" w:cs="Times New Roman"/>
          <w:color w:val="1F1F1F"/>
          <w:sz w:val="20"/>
          <w:szCs w:val="20"/>
        </w:rPr>
        <w:t xml:space="preserve"> Section 145 (Procedure where dispute concerning land is likely to cause breach of peace), Section 522 (Power to restore poss</w:t>
      </w:r>
      <w:r>
        <w:rPr>
          <w:rFonts w:ascii="Times New Roman" w:eastAsia="Times New Roman" w:hAnsi="Times New Roman" w:cs="Times New Roman"/>
          <w:color w:val="1F1F1F"/>
          <w:sz w:val="20"/>
          <w:szCs w:val="20"/>
        </w:rPr>
        <w:t>ession of immovable property to victim).</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spacing w:before="240" w:after="240"/>
        <w:rPr>
          <w:rFonts w:ascii="Times New Roman" w:eastAsia="Times New Roman" w:hAnsi="Times New Roman" w:cs="Times New Roman"/>
          <w:b/>
          <w:bCs/>
          <w:color w:val="1F1F1F"/>
          <w:sz w:val="20"/>
          <w:szCs w:val="20"/>
          <w:u w:val="single"/>
        </w:rPr>
      </w:pPr>
      <w:r>
        <w:rPr>
          <w:rFonts w:ascii="Times New Roman" w:eastAsia="Times New Roman" w:hAnsi="Times New Roman" w:cs="Times New Roman"/>
          <w:b/>
          <w:bCs/>
          <w:sz w:val="25"/>
          <w:szCs w:val="25"/>
          <w:u w:val="single"/>
        </w:rPr>
        <w:t xml:space="preserve"> ii)  Court Fees &amp; Costs Matrix (Pakistani Legal Framework)  </w:t>
      </w: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759" w:name="_j7lydnwsd82g" w:colFirst="0" w:colLast="0"/>
      <w:bookmarkEnd w:id="1759"/>
      <w:r>
        <w:rPr>
          <w:rFonts w:ascii="Times New Roman" w:eastAsia="Times New Roman" w:hAnsi="Times New Roman" w:cs="Times New Roman"/>
          <w:b/>
          <w:bCs/>
          <w:color w:val="1F1F1F"/>
          <w:sz w:val="20"/>
          <w:szCs w:val="20"/>
        </w:rPr>
        <w:t>Simple Unauthorized Entry on Open Land</w:t>
      </w:r>
    </w:p>
    <w:p w:rsidR="001E296C" w:rsidRDefault="00750CC2" w:rsidP="00750CC2">
      <w:pPr>
        <w:numPr>
          <w:ilvl w:val="0"/>
          <w:numId w:val="633"/>
        </w:numPr>
        <w:rPr>
          <w:color w:val="1F1F1F"/>
          <w:sz w:val="20"/>
          <w:szCs w:val="20"/>
        </w:rPr>
      </w:pPr>
      <w:r>
        <w:rPr>
          <w:rFonts w:ascii="Times New Roman" w:eastAsia="Times New Roman" w:hAnsi="Times New Roman" w:cs="Times New Roman"/>
          <w:b/>
          <w:bCs/>
          <w:color w:val="1F1F1F"/>
          <w:sz w:val="20"/>
          <w:szCs w:val="20"/>
        </w:rPr>
        <w:t>Criminal Proceedings (FIR / Private Complaint):</w:t>
      </w:r>
      <w:r>
        <w:rPr>
          <w:rFonts w:ascii="Times New Roman" w:eastAsia="Times New Roman" w:hAnsi="Times New Roman" w:cs="Times New Roman"/>
          <w:color w:val="1F1F1F"/>
          <w:sz w:val="20"/>
          <w:szCs w:val="20"/>
        </w:rPr>
        <w:t xml:space="preserve"> Exempt from ad valorem court fee under Court Fees Act, 1870. Nominal fee for court process/stamps (PKR 10 to PKR 50).</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633"/>
        </w:numPr>
        <w:rPr>
          <w:color w:val="1F1F1F"/>
          <w:sz w:val="20"/>
          <w:szCs w:val="20"/>
        </w:rPr>
      </w:pPr>
      <w:r>
        <w:rPr>
          <w:rFonts w:ascii="Times New Roman" w:eastAsia="Times New Roman" w:hAnsi="Times New Roman" w:cs="Times New Roman"/>
          <w:b/>
          <w:bCs/>
          <w:color w:val="1F1F1F"/>
          <w:sz w:val="20"/>
          <w:szCs w:val="20"/>
        </w:rPr>
        <w:t>Civil Restraining Application / Injunction (If attached):</w:t>
      </w:r>
      <w:r>
        <w:rPr>
          <w:rFonts w:ascii="Times New Roman" w:eastAsia="Times New Roman" w:hAnsi="Times New Roman" w:cs="Times New Roman"/>
          <w:color w:val="1F1F1F"/>
          <w:sz w:val="20"/>
          <w:szCs w:val="20"/>
        </w:rPr>
        <w:t xml:space="preserve"> Fixed court fee stamp on civil application under Schedule II, Court Fees Act, </w:t>
      </w:r>
      <w:r>
        <w:rPr>
          <w:rFonts w:ascii="Times New Roman" w:eastAsia="Times New Roman" w:hAnsi="Times New Roman" w:cs="Times New Roman"/>
          <w:color w:val="1F1F1F"/>
          <w:sz w:val="20"/>
          <w:szCs w:val="20"/>
        </w:rPr>
        <w:t>1870.</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760" w:name="_eifvhrp0m1df" w:colFirst="0" w:colLast="0"/>
      <w:bookmarkEnd w:id="1760"/>
      <w:r>
        <w:rPr>
          <w:rFonts w:ascii="Times New Roman" w:eastAsia="Times New Roman" w:hAnsi="Times New Roman" w:cs="Times New Roman"/>
          <w:b/>
          <w:bCs/>
          <w:color w:val="1F1F1F"/>
          <w:sz w:val="20"/>
          <w:szCs w:val="20"/>
        </w:rPr>
        <w:t>Forcible Entry into an Enclosed Building or Dwelling</w:t>
      </w:r>
    </w:p>
    <w:p w:rsidR="001E296C" w:rsidRDefault="00750CC2" w:rsidP="00750CC2">
      <w:pPr>
        <w:numPr>
          <w:ilvl w:val="0"/>
          <w:numId w:val="415"/>
        </w:numPr>
        <w:rPr>
          <w:color w:val="1F1F1F"/>
          <w:sz w:val="20"/>
          <w:szCs w:val="20"/>
        </w:rPr>
      </w:pPr>
      <w:r>
        <w:rPr>
          <w:rFonts w:ascii="Times New Roman" w:eastAsia="Times New Roman" w:hAnsi="Times New Roman" w:cs="Times New Roman"/>
          <w:b/>
          <w:bCs/>
          <w:color w:val="1F1F1F"/>
          <w:sz w:val="20"/>
          <w:szCs w:val="20"/>
        </w:rPr>
        <w:t>Criminal Complaint under PPC:</w:t>
      </w:r>
      <w:r>
        <w:rPr>
          <w:rFonts w:ascii="Times New Roman" w:eastAsia="Times New Roman" w:hAnsi="Times New Roman" w:cs="Times New Roman"/>
          <w:color w:val="1F1F1F"/>
          <w:sz w:val="20"/>
          <w:szCs w:val="20"/>
        </w:rPr>
        <w:t xml:space="preserve"> Exempt from main court fee. Nominal process fee stamps on Power of Attorney (</w:t>
      </w:r>
      <w:r>
        <w:rPr>
          <w:rFonts w:ascii="Times New Roman" w:eastAsia="Times New Roman" w:hAnsi="Times New Roman" w:cs="Times New Roman"/>
          <w:i/>
          <w:iCs/>
          <w:color w:val="1F1F1F"/>
          <w:sz w:val="20"/>
          <w:szCs w:val="20"/>
        </w:rPr>
        <w:t>Wakalatnama</w:t>
      </w:r>
      <w:r>
        <w:rPr>
          <w:rFonts w:ascii="Times New Roman" w:eastAsia="Times New Roman" w:hAnsi="Times New Roman" w:cs="Times New Roman"/>
          <w:color w:val="1F1F1F"/>
          <w:sz w:val="20"/>
          <w:szCs w:val="20"/>
        </w:rPr>
        <w:t>) (PKR 100 to PKR 500 depending on provincial rules).</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415"/>
        </w:numPr>
        <w:rPr>
          <w:color w:val="1F1F1F"/>
          <w:sz w:val="20"/>
          <w:szCs w:val="20"/>
        </w:rPr>
      </w:pPr>
      <w:r>
        <w:rPr>
          <w:rFonts w:ascii="Times New Roman" w:eastAsia="Times New Roman" w:hAnsi="Times New Roman" w:cs="Times New Roman"/>
          <w:b/>
          <w:bCs/>
          <w:color w:val="1F1F1F"/>
          <w:sz w:val="20"/>
          <w:szCs w:val="20"/>
        </w:rPr>
        <w:t>Affidavits &amp; Petitions:</w:t>
      </w:r>
      <w:r>
        <w:rPr>
          <w:rFonts w:ascii="Times New Roman" w:eastAsia="Times New Roman" w:hAnsi="Times New Roman" w:cs="Times New Roman"/>
          <w:color w:val="1F1F1F"/>
          <w:sz w:val="20"/>
          <w:szCs w:val="20"/>
        </w:rPr>
        <w:t xml:space="preserve"> Stamp fee of PKR 20 to PKR 100 per affidavit attached.</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761" w:name="_iro6vskc1vb6" w:colFirst="0" w:colLast="0"/>
      <w:bookmarkEnd w:id="1761"/>
      <w:r>
        <w:rPr>
          <w:rFonts w:ascii="Times New Roman" w:eastAsia="Times New Roman" w:hAnsi="Times New Roman" w:cs="Times New Roman"/>
          <w:b/>
          <w:bCs/>
          <w:color w:val="1F1F1F"/>
          <w:sz w:val="20"/>
          <w:szCs w:val="20"/>
        </w:rPr>
        <w:t>Covert or Concealed Entry into Enclosed Premises</w:t>
      </w:r>
    </w:p>
    <w:p w:rsidR="001E296C" w:rsidRDefault="00750CC2" w:rsidP="00750CC2">
      <w:pPr>
        <w:numPr>
          <w:ilvl w:val="0"/>
          <w:numId w:val="591"/>
        </w:numPr>
        <w:rPr>
          <w:color w:val="1F1F1F"/>
          <w:sz w:val="20"/>
          <w:szCs w:val="20"/>
        </w:rPr>
      </w:pPr>
      <w:r>
        <w:rPr>
          <w:rFonts w:ascii="Times New Roman" w:eastAsia="Times New Roman" w:hAnsi="Times New Roman" w:cs="Times New Roman"/>
          <w:b/>
          <w:bCs/>
          <w:color w:val="1F1F1F"/>
          <w:sz w:val="20"/>
          <w:szCs w:val="20"/>
        </w:rPr>
        <w:t>Criminal Proceeding:</w:t>
      </w:r>
      <w:r>
        <w:rPr>
          <w:rFonts w:ascii="Times New Roman" w:eastAsia="Times New Roman" w:hAnsi="Times New Roman" w:cs="Times New Roman"/>
          <w:color w:val="1F1F1F"/>
          <w:sz w:val="20"/>
          <w:szCs w:val="20"/>
        </w:rPr>
        <w:t xml:space="preserve"> No fee for lodging state-prosecuted criminal cases. Nominal process charges for summoning witnesses under Cr.P.C.</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762" w:name="_fnpiu1paxp90" w:colFirst="0" w:colLast="0"/>
      <w:bookmarkEnd w:id="1762"/>
      <w:r>
        <w:rPr>
          <w:rFonts w:ascii="Times New Roman" w:eastAsia="Times New Roman" w:hAnsi="Times New Roman" w:cs="Times New Roman"/>
          <w:b/>
          <w:bCs/>
          <w:color w:val="1F1F1F"/>
          <w:sz w:val="20"/>
          <w:szCs w:val="20"/>
        </w:rPr>
        <w:t>Trespass Accom</w:t>
      </w:r>
      <w:r>
        <w:rPr>
          <w:rFonts w:ascii="Times New Roman" w:eastAsia="Times New Roman" w:hAnsi="Times New Roman" w:cs="Times New Roman"/>
          <w:b/>
          <w:bCs/>
          <w:color w:val="1F1F1F"/>
          <w:sz w:val="20"/>
          <w:szCs w:val="20"/>
        </w:rPr>
        <w:t>panied by Assault, Force, or Weapons</w:t>
      </w:r>
    </w:p>
    <w:p w:rsidR="001E296C" w:rsidRDefault="00750CC2" w:rsidP="00750CC2">
      <w:pPr>
        <w:numPr>
          <w:ilvl w:val="0"/>
          <w:numId w:val="173"/>
        </w:numPr>
        <w:rPr>
          <w:color w:val="1F1F1F"/>
          <w:sz w:val="20"/>
          <w:szCs w:val="20"/>
        </w:rPr>
      </w:pPr>
      <w:r>
        <w:rPr>
          <w:rFonts w:ascii="Times New Roman" w:eastAsia="Times New Roman" w:hAnsi="Times New Roman" w:cs="Times New Roman"/>
          <w:b/>
          <w:bCs/>
          <w:color w:val="1F1F1F"/>
          <w:sz w:val="20"/>
          <w:szCs w:val="20"/>
        </w:rPr>
        <w:t>State Case (FIR):</w:t>
      </w:r>
      <w:r>
        <w:rPr>
          <w:rFonts w:ascii="Times New Roman" w:eastAsia="Times New Roman" w:hAnsi="Times New Roman" w:cs="Times New Roman"/>
          <w:color w:val="1F1F1F"/>
          <w:sz w:val="20"/>
          <w:szCs w:val="20"/>
        </w:rPr>
        <w:t xml:space="preserve"> Entirely free of court fee charges for the victim. State bears prosecution expenses.</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173"/>
        </w:numPr>
        <w:rPr>
          <w:color w:val="1F1F1F"/>
          <w:sz w:val="20"/>
          <w:szCs w:val="20"/>
        </w:rPr>
      </w:pPr>
      <w:r>
        <w:rPr>
          <w:rFonts w:ascii="Times New Roman" w:eastAsia="Times New Roman" w:hAnsi="Times New Roman" w:cs="Times New Roman"/>
          <w:b/>
          <w:bCs/>
          <w:color w:val="1F1F1F"/>
          <w:sz w:val="20"/>
          <w:szCs w:val="20"/>
        </w:rPr>
        <w:t>Private Complaint under Sec 200 Cr.P.C.:</w:t>
      </w:r>
      <w:r>
        <w:rPr>
          <w:rFonts w:ascii="Times New Roman" w:eastAsia="Times New Roman" w:hAnsi="Times New Roman" w:cs="Times New Roman"/>
          <w:color w:val="1F1F1F"/>
          <w:sz w:val="20"/>
          <w:szCs w:val="20"/>
        </w:rPr>
        <w:t xml:space="preserve"> Process fee for issuing summons/warrants to accused (nominal, under PKR 100).</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763" w:name="_4wvgvtralaxu" w:colFirst="0" w:colLast="0"/>
      <w:bookmarkEnd w:id="1763"/>
      <w:r>
        <w:rPr>
          <w:rFonts w:ascii="Times New Roman" w:eastAsia="Times New Roman" w:hAnsi="Times New Roman" w:cs="Times New Roman"/>
          <w:b/>
          <w:bCs/>
          <w:color w:val="1F1F1F"/>
          <w:sz w:val="20"/>
          <w:szCs w:val="20"/>
        </w:rPr>
        <w:t>Organized Land Grabbing &amp; Forcible Dispossession</w:t>
      </w:r>
    </w:p>
    <w:p w:rsidR="001E296C" w:rsidRDefault="00750CC2" w:rsidP="00750CC2">
      <w:pPr>
        <w:numPr>
          <w:ilvl w:val="0"/>
          <w:numId w:val="378"/>
        </w:numPr>
        <w:rPr>
          <w:color w:val="1F1F1F"/>
          <w:sz w:val="20"/>
          <w:szCs w:val="20"/>
        </w:rPr>
      </w:pPr>
      <w:r>
        <w:rPr>
          <w:rFonts w:ascii="Times New Roman" w:eastAsia="Times New Roman" w:hAnsi="Times New Roman" w:cs="Times New Roman"/>
          <w:b/>
          <w:bCs/>
          <w:color w:val="1F1F1F"/>
          <w:sz w:val="20"/>
          <w:szCs w:val="20"/>
        </w:rPr>
        <w:lastRenderedPageBreak/>
        <w:t>Complaint under Illegal Dispossession Act, 2005:</w:t>
      </w:r>
      <w:r>
        <w:rPr>
          <w:rFonts w:ascii="Times New Roman" w:eastAsia="Times New Roman" w:hAnsi="Times New Roman" w:cs="Times New Roman"/>
          <w:color w:val="1F1F1F"/>
          <w:sz w:val="20"/>
          <w:szCs w:val="20"/>
        </w:rPr>
        <w:t xml:space="preserve"> Fixed court fee on the main complaint as prescribed by Provincial High Court R</w:t>
      </w:r>
      <w:r>
        <w:rPr>
          <w:rFonts w:ascii="Times New Roman" w:eastAsia="Times New Roman" w:hAnsi="Times New Roman" w:cs="Times New Roman"/>
          <w:color w:val="1F1F1F"/>
          <w:sz w:val="20"/>
          <w:szCs w:val="20"/>
        </w:rPr>
        <w:t>ules (typically PKR 100 to PKR 500; no ad valorem fee on property value required).</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378"/>
        </w:numPr>
        <w:rPr>
          <w:color w:val="1F1F1F"/>
          <w:sz w:val="20"/>
          <w:szCs w:val="20"/>
        </w:rPr>
      </w:pPr>
      <w:r>
        <w:rPr>
          <w:rFonts w:ascii="Times New Roman" w:eastAsia="Times New Roman" w:hAnsi="Times New Roman" w:cs="Times New Roman"/>
          <w:b/>
          <w:bCs/>
          <w:color w:val="1F1F1F"/>
          <w:sz w:val="20"/>
          <w:szCs w:val="20"/>
        </w:rPr>
        <w:t>Appeals to High Court:</w:t>
      </w:r>
      <w:r>
        <w:rPr>
          <w:rFonts w:ascii="Times New Roman" w:eastAsia="Times New Roman" w:hAnsi="Times New Roman" w:cs="Times New Roman"/>
          <w:color w:val="1F1F1F"/>
          <w:sz w:val="20"/>
          <w:szCs w:val="20"/>
        </w:rPr>
        <w:t xml:space="preserve"> Fixed judicial fee stamp (typically PKR 200 to PKR 500) under Court Fees Act, 1870.</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spacing w:before="240" w:after="240"/>
        <w:rPr>
          <w:b/>
          <w:bCs/>
          <w:color w:val="1F1F1F"/>
          <w:sz w:val="20"/>
          <w:szCs w:val="20"/>
          <w:u w:val="single"/>
        </w:rPr>
      </w:pPr>
      <w:r>
        <w:rPr>
          <w:rFonts w:ascii="Times New Roman" w:eastAsia="Times New Roman" w:hAnsi="Times New Roman" w:cs="Times New Roman"/>
          <w:b/>
          <w:bCs/>
          <w:sz w:val="25"/>
          <w:szCs w:val="25"/>
          <w:u w:val="single"/>
        </w:rPr>
        <w:t xml:space="preserve">iii)  Jurisdiction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0"/>
          <w:szCs w:val="20"/>
        </w:rPr>
        <w:br/>
      </w:r>
      <w:r>
        <w:rPr>
          <w:b/>
          <w:bCs/>
          <w:color w:val="1F1F1F"/>
          <w:sz w:val="20"/>
          <w:szCs w:val="20"/>
          <w:u w:val="single"/>
        </w:rPr>
        <w:t>JURISDICTION (ORIGINAL, TERRITORIAL, APPELLATE) BY SCENARIO</w:t>
      </w:r>
    </w:p>
    <w:p w:rsidR="001E296C" w:rsidRDefault="00750CC2" w:rsidP="00750CC2">
      <w:pPr>
        <w:pStyle w:val="Heading3"/>
        <w:keepNext w:val="0"/>
        <w:keepLines w:val="0"/>
        <w:spacing w:before="0" w:after="0"/>
        <w:rPr>
          <w:b/>
          <w:bCs/>
          <w:color w:val="1F1F1F"/>
          <w:sz w:val="20"/>
          <w:szCs w:val="20"/>
        </w:rPr>
      </w:pPr>
      <w:bookmarkStart w:id="1764" w:name="_g3hdmso6ecgy" w:colFirst="0" w:colLast="0"/>
      <w:bookmarkEnd w:id="1764"/>
      <w:r>
        <w:rPr>
          <w:b/>
          <w:bCs/>
          <w:color w:val="1F1F1F"/>
          <w:sz w:val="20"/>
          <w:szCs w:val="20"/>
        </w:rPr>
        <w:t>Simple Unauthorized Entry on Open Land</w:t>
      </w:r>
    </w:p>
    <w:p w:rsidR="001E296C" w:rsidRDefault="00750CC2" w:rsidP="00750CC2">
      <w:pPr>
        <w:numPr>
          <w:ilvl w:val="0"/>
          <w:numId w:val="508"/>
        </w:numPr>
        <w:rPr>
          <w:color w:val="1F1F1F"/>
          <w:sz w:val="20"/>
          <w:szCs w:val="20"/>
        </w:rPr>
      </w:pPr>
      <w:r>
        <w:rPr>
          <w:b/>
          <w:bCs/>
          <w:color w:val="1F1F1F"/>
          <w:sz w:val="20"/>
          <w:szCs w:val="20"/>
        </w:rPr>
        <w:t>Original Jurisdiction:</w:t>
      </w:r>
      <w:r>
        <w:rPr>
          <w:color w:val="1F1F1F"/>
          <w:sz w:val="20"/>
          <w:szCs w:val="20"/>
        </w:rPr>
        <w:t xml:space="preserve"> Judicial Magistrate 2nd or 3rd Class having territorial control over the </w:t>
      </w:r>
      <w:r>
        <w:rPr>
          <w:i/>
          <w:iCs/>
          <w:color w:val="1F1F1F"/>
          <w:sz w:val="20"/>
          <w:szCs w:val="20"/>
        </w:rPr>
        <w:t>Moza</w:t>
      </w:r>
      <w:r>
        <w:rPr>
          <w:color w:val="1F1F1F"/>
          <w:sz w:val="20"/>
          <w:szCs w:val="20"/>
        </w:rPr>
        <w:t xml:space="preserve"> (revenue estate) or police station domain where the land</w:t>
      </w:r>
      <w:r>
        <w:rPr>
          <w:color w:val="1F1F1F"/>
          <w:sz w:val="20"/>
          <w:szCs w:val="20"/>
        </w:rPr>
        <w:t xml:space="preserve"> is situated (Cr.P.C. Schedule II &amp; Section 20).</w:t>
      </w:r>
    </w:p>
    <w:p w:rsidR="001E296C" w:rsidRDefault="001E296C" w:rsidP="00750CC2">
      <w:pPr>
        <w:ind w:left="720"/>
        <w:rPr>
          <w:color w:val="1F1F1F"/>
          <w:sz w:val="20"/>
          <w:szCs w:val="20"/>
        </w:rPr>
      </w:pPr>
    </w:p>
    <w:p w:rsidR="001E296C" w:rsidRDefault="00750CC2" w:rsidP="00750CC2">
      <w:pPr>
        <w:numPr>
          <w:ilvl w:val="0"/>
          <w:numId w:val="508"/>
        </w:numPr>
        <w:rPr>
          <w:color w:val="1F1F1F"/>
          <w:sz w:val="20"/>
          <w:szCs w:val="20"/>
        </w:rPr>
      </w:pPr>
      <w:r>
        <w:rPr>
          <w:b/>
          <w:bCs/>
          <w:color w:val="1F1F1F"/>
          <w:sz w:val="20"/>
          <w:szCs w:val="20"/>
        </w:rPr>
        <w:t>Territorial Jurisdiction:</w:t>
      </w:r>
      <w:r>
        <w:rPr>
          <w:color w:val="1F1F1F"/>
          <w:sz w:val="20"/>
          <w:szCs w:val="20"/>
        </w:rPr>
        <w:t xml:space="preserve"> Court within whose local limits the immovable property is located (Section 177 Cr.P.C.).</w:t>
      </w:r>
    </w:p>
    <w:p w:rsidR="001E296C" w:rsidRDefault="001E296C" w:rsidP="00750CC2">
      <w:pPr>
        <w:ind w:left="720"/>
        <w:rPr>
          <w:color w:val="1F1F1F"/>
          <w:sz w:val="20"/>
          <w:szCs w:val="20"/>
        </w:rPr>
      </w:pPr>
    </w:p>
    <w:p w:rsidR="001E296C" w:rsidRDefault="00750CC2" w:rsidP="00750CC2">
      <w:pPr>
        <w:numPr>
          <w:ilvl w:val="0"/>
          <w:numId w:val="508"/>
        </w:numPr>
        <w:rPr>
          <w:color w:val="1F1F1F"/>
          <w:sz w:val="20"/>
          <w:szCs w:val="20"/>
        </w:rPr>
      </w:pPr>
      <w:r>
        <w:rPr>
          <w:b/>
          <w:bCs/>
          <w:color w:val="1F1F1F"/>
          <w:sz w:val="20"/>
          <w:szCs w:val="20"/>
        </w:rPr>
        <w:t>Appellate Jurisdiction:</w:t>
      </w:r>
      <w:r>
        <w:rPr>
          <w:color w:val="1F1F1F"/>
          <w:sz w:val="20"/>
          <w:szCs w:val="20"/>
        </w:rPr>
        <w:t xml:space="preserve"> Court of Sessions / Sessions Judge against the conviction or acquittal orders passed by the Magistrate (Section 408 Cr.P.C.).</w:t>
      </w:r>
    </w:p>
    <w:p w:rsidR="001E296C" w:rsidRDefault="001E296C" w:rsidP="00750CC2">
      <w:pPr>
        <w:ind w:left="720"/>
        <w:rPr>
          <w:color w:val="1F1F1F"/>
          <w:sz w:val="20"/>
          <w:szCs w:val="20"/>
        </w:rPr>
      </w:pPr>
    </w:p>
    <w:p w:rsidR="001E296C" w:rsidRDefault="00750CC2" w:rsidP="00750CC2">
      <w:pPr>
        <w:pStyle w:val="Heading3"/>
        <w:keepNext w:val="0"/>
        <w:keepLines w:val="0"/>
        <w:spacing w:before="0" w:after="0"/>
        <w:rPr>
          <w:b/>
          <w:bCs/>
          <w:color w:val="1F1F1F"/>
          <w:sz w:val="20"/>
          <w:szCs w:val="20"/>
        </w:rPr>
      </w:pPr>
      <w:bookmarkStart w:id="1765" w:name="_wj1y3vw1jkw" w:colFirst="0" w:colLast="0"/>
      <w:bookmarkEnd w:id="1765"/>
      <w:r>
        <w:rPr>
          <w:b/>
          <w:bCs/>
          <w:color w:val="1F1F1F"/>
          <w:sz w:val="20"/>
          <w:szCs w:val="20"/>
        </w:rPr>
        <w:t>Forcible Entry into an Enclosed Building or Dwelling</w:t>
      </w:r>
    </w:p>
    <w:p w:rsidR="001E296C" w:rsidRDefault="00750CC2" w:rsidP="00750CC2">
      <w:pPr>
        <w:numPr>
          <w:ilvl w:val="0"/>
          <w:numId w:val="374"/>
        </w:numPr>
        <w:rPr>
          <w:color w:val="1F1F1F"/>
          <w:sz w:val="20"/>
          <w:szCs w:val="20"/>
        </w:rPr>
      </w:pPr>
      <w:r>
        <w:rPr>
          <w:b/>
          <w:bCs/>
          <w:color w:val="1F1F1F"/>
          <w:sz w:val="20"/>
          <w:szCs w:val="20"/>
        </w:rPr>
        <w:t>Original Jurisdiction:</w:t>
      </w:r>
      <w:r>
        <w:rPr>
          <w:color w:val="1F1F1F"/>
          <w:sz w:val="20"/>
          <w:szCs w:val="20"/>
        </w:rPr>
        <w:t xml:space="preserve"> Judicial Magistrate 1st Class or 2nd Class under who</w:t>
      </w:r>
      <w:r>
        <w:rPr>
          <w:color w:val="1F1F1F"/>
          <w:sz w:val="20"/>
          <w:szCs w:val="20"/>
        </w:rPr>
        <w:t>se territorial limits the building lies (Cr.P.C. Schedule II).</w:t>
      </w:r>
    </w:p>
    <w:p w:rsidR="001E296C" w:rsidRDefault="001E296C" w:rsidP="00750CC2">
      <w:pPr>
        <w:ind w:left="720"/>
        <w:rPr>
          <w:color w:val="1F1F1F"/>
          <w:sz w:val="20"/>
          <w:szCs w:val="20"/>
        </w:rPr>
      </w:pPr>
    </w:p>
    <w:p w:rsidR="001E296C" w:rsidRDefault="00750CC2" w:rsidP="00750CC2">
      <w:pPr>
        <w:numPr>
          <w:ilvl w:val="0"/>
          <w:numId w:val="374"/>
        </w:numPr>
        <w:rPr>
          <w:color w:val="1F1F1F"/>
          <w:sz w:val="20"/>
          <w:szCs w:val="20"/>
        </w:rPr>
      </w:pPr>
      <w:r>
        <w:rPr>
          <w:b/>
          <w:bCs/>
          <w:color w:val="1F1F1F"/>
          <w:sz w:val="20"/>
          <w:szCs w:val="20"/>
        </w:rPr>
        <w:t>Territorial Jurisdiction:</w:t>
      </w:r>
      <w:r>
        <w:rPr>
          <w:color w:val="1F1F1F"/>
          <w:sz w:val="20"/>
          <w:szCs w:val="20"/>
        </w:rPr>
        <w:t xml:space="preserve"> Police station jurisdiction and judicial sub-division where the building or structure is physically located (Section 177 Cr.P.C.).</w:t>
      </w:r>
    </w:p>
    <w:p w:rsidR="001E296C" w:rsidRDefault="001E296C" w:rsidP="00750CC2">
      <w:pPr>
        <w:ind w:left="720"/>
        <w:rPr>
          <w:color w:val="1F1F1F"/>
          <w:sz w:val="20"/>
          <w:szCs w:val="20"/>
        </w:rPr>
      </w:pPr>
    </w:p>
    <w:p w:rsidR="001E296C" w:rsidRDefault="00750CC2" w:rsidP="00750CC2">
      <w:pPr>
        <w:numPr>
          <w:ilvl w:val="0"/>
          <w:numId w:val="374"/>
        </w:numPr>
        <w:rPr>
          <w:color w:val="1F1F1F"/>
          <w:sz w:val="20"/>
          <w:szCs w:val="20"/>
        </w:rPr>
      </w:pPr>
      <w:r>
        <w:rPr>
          <w:b/>
          <w:bCs/>
          <w:color w:val="1F1F1F"/>
          <w:sz w:val="20"/>
          <w:szCs w:val="20"/>
        </w:rPr>
        <w:t>Appellate Jurisdiction:</w:t>
      </w:r>
      <w:r>
        <w:rPr>
          <w:color w:val="1F1F1F"/>
          <w:sz w:val="20"/>
          <w:szCs w:val="20"/>
        </w:rPr>
        <w:t xml:space="preserve"> Sessions C</w:t>
      </w:r>
      <w:r>
        <w:rPr>
          <w:color w:val="1F1F1F"/>
          <w:sz w:val="20"/>
          <w:szCs w:val="20"/>
        </w:rPr>
        <w:t>ourt for appeals against Magistrate decisions (Section 408 Cr.P.C.); High Court for revision applications (Section 439 Cr.P.C.).</w:t>
      </w:r>
    </w:p>
    <w:p w:rsidR="001E296C" w:rsidRDefault="001E296C" w:rsidP="00750CC2">
      <w:pPr>
        <w:ind w:left="720"/>
        <w:rPr>
          <w:color w:val="1F1F1F"/>
          <w:sz w:val="20"/>
          <w:szCs w:val="20"/>
        </w:rPr>
      </w:pPr>
    </w:p>
    <w:p w:rsidR="001E296C" w:rsidRDefault="00750CC2" w:rsidP="00750CC2">
      <w:pPr>
        <w:pStyle w:val="Heading3"/>
        <w:keepNext w:val="0"/>
        <w:keepLines w:val="0"/>
        <w:spacing w:before="0" w:after="0"/>
        <w:rPr>
          <w:b/>
          <w:bCs/>
          <w:color w:val="1F1F1F"/>
          <w:sz w:val="20"/>
          <w:szCs w:val="20"/>
        </w:rPr>
      </w:pPr>
      <w:bookmarkStart w:id="1766" w:name="_pxdry80xa9l" w:colFirst="0" w:colLast="0"/>
      <w:bookmarkEnd w:id="1766"/>
      <w:r>
        <w:rPr>
          <w:b/>
          <w:bCs/>
          <w:color w:val="1F1F1F"/>
          <w:sz w:val="20"/>
          <w:szCs w:val="20"/>
        </w:rPr>
        <w:t>Covert or Concealed Entry into Enclosed Premises</w:t>
      </w:r>
    </w:p>
    <w:p w:rsidR="001E296C" w:rsidRDefault="00750CC2" w:rsidP="00750CC2">
      <w:pPr>
        <w:numPr>
          <w:ilvl w:val="0"/>
          <w:numId w:val="628"/>
        </w:numPr>
        <w:rPr>
          <w:color w:val="1F1F1F"/>
          <w:sz w:val="20"/>
          <w:szCs w:val="20"/>
        </w:rPr>
      </w:pPr>
      <w:r>
        <w:rPr>
          <w:b/>
          <w:bCs/>
          <w:color w:val="1F1F1F"/>
          <w:sz w:val="20"/>
          <w:szCs w:val="20"/>
        </w:rPr>
        <w:t>Original Jurisdiction:</w:t>
      </w:r>
      <w:r>
        <w:rPr>
          <w:color w:val="1F1F1F"/>
          <w:sz w:val="20"/>
          <w:szCs w:val="20"/>
        </w:rPr>
        <w:t xml:space="preserve"> Judicial Magistrate 1st Class (Cr.P.C. Schedule II).</w:t>
      </w:r>
    </w:p>
    <w:p w:rsidR="001E296C" w:rsidRDefault="001E296C" w:rsidP="00750CC2">
      <w:pPr>
        <w:ind w:left="720"/>
        <w:rPr>
          <w:color w:val="1F1F1F"/>
          <w:sz w:val="20"/>
          <w:szCs w:val="20"/>
        </w:rPr>
      </w:pPr>
    </w:p>
    <w:p w:rsidR="001E296C" w:rsidRDefault="00750CC2" w:rsidP="00750CC2">
      <w:pPr>
        <w:numPr>
          <w:ilvl w:val="0"/>
          <w:numId w:val="628"/>
        </w:numPr>
        <w:rPr>
          <w:color w:val="1F1F1F"/>
          <w:sz w:val="20"/>
          <w:szCs w:val="20"/>
        </w:rPr>
      </w:pPr>
      <w:r>
        <w:rPr>
          <w:b/>
          <w:bCs/>
          <w:color w:val="1F1F1F"/>
          <w:sz w:val="20"/>
          <w:szCs w:val="20"/>
        </w:rPr>
        <w:t>Territorial Jurisdiction:</w:t>
      </w:r>
      <w:r>
        <w:rPr>
          <w:color w:val="1F1F1F"/>
          <w:sz w:val="20"/>
          <w:szCs w:val="20"/>
        </w:rPr>
        <w:t xml:space="preserve"> Local limits of the judicial area where the night-time or covert entry occurred (Section 177 Cr.P.C.).</w:t>
      </w:r>
    </w:p>
    <w:p w:rsidR="001E296C" w:rsidRDefault="001E296C" w:rsidP="00750CC2">
      <w:pPr>
        <w:ind w:left="720"/>
        <w:rPr>
          <w:color w:val="1F1F1F"/>
          <w:sz w:val="20"/>
          <w:szCs w:val="20"/>
        </w:rPr>
      </w:pPr>
    </w:p>
    <w:p w:rsidR="001E296C" w:rsidRDefault="00750CC2" w:rsidP="00750CC2">
      <w:pPr>
        <w:numPr>
          <w:ilvl w:val="0"/>
          <w:numId w:val="628"/>
        </w:numPr>
        <w:rPr>
          <w:color w:val="1F1F1F"/>
          <w:sz w:val="20"/>
          <w:szCs w:val="20"/>
        </w:rPr>
      </w:pPr>
      <w:r>
        <w:rPr>
          <w:b/>
          <w:bCs/>
          <w:color w:val="1F1F1F"/>
          <w:sz w:val="20"/>
          <w:szCs w:val="20"/>
        </w:rPr>
        <w:t>Appellate Jurisdiction:</w:t>
      </w:r>
      <w:r>
        <w:rPr>
          <w:color w:val="1F1F1F"/>
          <w:sz w:val="20"/>
          <w:szCs w:val="20"/>
        </w:rPr>
        <w:t xml:space="preserve"> Sessions Judge (Section 408 Cr.P.C.); High Court for criminal revisions or petitions under Section 561</w:t>
      </w:r>
      <w:r>
        <w:rPr>
          <w:color w:val="1F1F1F"/>
          <w:sz w:val="20"/>
          <w:szCs w:val="20"/>
        </w:rPr>
        <w:t>-A Cr.P.C.</w:t>
      </w:r>
    </w:p>
    <w:p w:rsidR="001E296C" w:rsidRDefault="001E296C" w:rsidP="00750CC2">
      <w:pPr>
        <w:ind w:left="720"/>
        <w:rPr>
          <w:color w:val="1F1F1F"/>
          <w:sz w:val="20"/>
          <w:szCs w:val="20"/>
        </w:rPr>
      </w:pPr>
    </w:p>
    <w:p w:rsidR="001E296C" w:rsidRDefault="00750CC2" w:rsidP="00750CC2">
      <w:pPr>
        <w:pStyle w:val="Heading3"/>
        <w:keepNext w:val="0"/>
        <w:keepLines w:val="0"/>
        <w:spacing w:before="0" w:after="0"/>
        <w:rPr>
          <w:b/>
          <w:bCs/>
          <w:color w:val="1F1F1F"/>
          <w:sz w:val="20"/>
          <w:szCs w:val="20"/>
        </w:rPr>
      </w:pPr>
      <w:bookmarkStart w:id="1767" w:name="_hvx6yj4ua6fs" w:colFirst="0" w:colLast="0"/>
      <w:bookmarkEnd w:id="1767"/>
      <w:r>
        <w:rPr>
          <w:b/>
          <w:bCs/>
          <w:color w:val="1F1F1F"/>
          <w:sz w:val="20"/>
          <w:szCs w:val="20"/>
        </w:rPr>
        <w:t>Trespass Accompanied by Assault, Force, or Weapons</w:t>
      </w:r>
    </w:p>
    <w:p w:rsidR="001E296C" w:rsidRDefault="00750CC2" w:rsidP="00750CC2">
      <w:pPr>
        <w:numPr>
          <w:ilvl w:val="0"/>
          <w:numId w:val="751"/>
        </w:numPr>
        <w:rPr>
          <w:color w:val="1F1F1F"/>
          <w:sz w:val="20"/>
          <w:szCs w:val="20"/>
        </w:rPr>
      </w:pPr>
      <w:r>
        <w:rPr>
          <w:b/>
          <w:bCs/>
          <w:color w:val="1F1F1F"/>
          <w:sz w:val="20"/>
          <w:szCs w:val="20"/>
        </w:rPr>
        <w:t>Original Jurisdiction:</w:t>
      </w:r>
      <w:r>
        <w:rPr>
          <w:color w:val="1F1F1F"/>
          <w:sz w:val="20"/>
          <w:szCs w:val="20"/>
        </w:rPr>
        <w:t xml:space="preserve"> Court of Sessions or Magistrate 1st Class with Section 30 powers depending on the severity of weapons used and injuries inflicted (Cr.P.C. Schedule II).</w:t>
      </w:r>
    </w:p>
    <w:p w:rsidR="001E296C" w:rsidRDefault="001E296C" w:rsidP="00750CC2">
      <w:pPr>
        <w:ind w:left="720"/>
        <w:rPr>
          <w:color w:val="1F1F1F"/>
          <w:sz w:val="20"/>
          <w:szCs w:val="20"/>
        </w:rPr>
      </w:pPr>
    </w:p>
    <w:p w:rsidR="001E296C" w:rsidRDefault="00750CC2" w:rsidP="00750CC2">
      <w:pPr>
        <w:numPr>
          <w:ilvl w:val="0"/>
          <w:numId w:val="751"/>
        </w:numPr>
        <w:rPr>
          <w:color w:val="1F1F1F"/>
          <w:sz w:val="20"/>
          <w:szCs w:val="20"/>
        </w:rPr>
      </w:pPr>
      <w:r>
        <w:rPr>
          <w:b/>
          <w:bCs/>
          <w:color w:val="1F1F1F"/>
          <w:sz w:val="20"/>
          <w:szCs w:val="20"/>
        </w:rPr>
        <w:t>Territorial Juri</w:t>
      </w:r>
      <w:r>
        <w:rPr>
          <w:b/>
          <w:bCs/>
          <w:color w:val="1F1F1F"/>
          <w:sz w:val="20"/>
          <w:szCs w:val="20"/>
        </w:rPr>
        <w:t>sdiction:</w:t>
      </w:r>
      <w:r>
        <w:rPr>
          <w:color w:val="1F1F1F"/>
          <w:sz w:val="20"/>
          <w:szCs w:val="20"/>
        </w:rPr>
        <w:t xml:space="preserve"> The judicial district where the offense was prepared or executed (Sections 177 &amp; 179 Cr.P.C.).</w:t>
      </w:r>
    </w:p>
    <w:p w:rsidR="001E296C" w:rsidRDefault="001E296C" w:rsidP="00750CC2">
      <w:pPr>
        <w:ind w:left="720"/>
        <w:rPr>
          <w:color w:val="1F1F1F"/>
          <w:sz w:val="20"/>
          <w:szCs w:val="20"/>
        </w:rPr>
      </w:pPr>
    </w:p>
    <w:p w:rsidR="001E296C" w:rsidRDefault="00750CC2" w:rsidP="00750CC2">
      <w:pPr>
        <w:numPr>
          <w:ilvl w:val="0"/>
          <w:numId w:val="751"/>
        </w:numPr>
        <w:rPr>
          <w:color w:val="1F1F1F"/>
          <w:sz w:val="20"/>
          <w:szCs w:val="20"/>
        </w:rPr>
      </w:pPr>
      <w:r>
        <w:rPr>
          <w:b/>
          <w:bCs/>
          <w:color w:val="1F1F1F"/>
          <w:sz w:val="20"/>
          <w:szCs w:val="20"/>
        </w:rPr>
        <w:lastRenderedPageBreak/>
        <w:t>Appellate Jurisdiction:</w:t>
      </w:r>
      <w:r>
        <w:rPr>
          <w:color w:val="1F1F1F"/>
          <w:sz w:val="20"/>
          <w:szCs w:val="20"/>
        </w:rPr>
        <w:t xml:space="preserve"> High Court (if tried by Sessions Judge) or Sessions Court (if tried by Magistrate) under Sections 408/410 Cr.P.C.</w:t>
      </w:r>
    </w:p>
    <w:p w:rsidR="001E296C" w:rsidRDefault="001E296C" w:rsidP="00750CC2">
      <w:pPr>
        <w:ind w:left="720"/>
        <w:rPr>
          <w:color w:val="1F1F1F"/>
          <w:sz w:val="20"/>
          <w:szCs w:val="20"/>
        </w:rPr>
      </w:pPr>
    </w:p>
    <w:p w:rsidR="001E296C" w:rsidRDefault="00750CC2" w:rsidP="00750CC2">
      <w:pPr>
        <w:pStyle w:val="Heading3"/>
        <w:keepNext w:val="0"/>
        <w:keepLines w:val="0"/>
        <w:spacing w:before="0" w:after="0"/>
        <w:rPr>
          <w:b/>
          <w:bCs/>
          <w:color w:val="1F1F1F"/>
          <w:sz w:val="20"/>
          <w:szCs w:val="20"/>
        </w:rPr>
      </w:pPr>
      <w:bookmarkStart w:id="1768" w:name="_kki6pz4d4hz1" w:colFirst="0" w:colLast="0"/>
      <w:bookmarkEnd w:id="1768"/>
      <w:r>
        <w:rPr>
          <w:b/>
          <w:bCs/>
          <w:color w:val="1F1F1F"/>
          <w:sz w:val="20"/>
          <w:szCs w:val="20"/>
        </w:rPr>
        <w:t>Organized L</w:t>
      </w:r>
      <w:r>
        <w:rPr>
          <w:b/>
          <w:bCs/>
          <w:color w:val="1F1F1F"/>
          <w:sz w:val="20"/>
          <w:szCs w:val="20"/>
        </w:rPr>
        <w:t>and Grabbing &amp; Forcible Dispossession</w:t>
      </w:r>
    </w:p>
    <w:p w:rsidR="001E296C" w:rsidRDefault="00750CC2" w:rsidP="00750CC2">
      <w:pPr>
        <w:numPr>
          <w:ilvl w:val="0"/>
          <w:numId w:val="292"/>
        </w:numPr>
        <w:rPr>
          <w:color w:val="1F1F1F"/>
          <w:sz w:val="20"/>
          <w:szCs w:val="20"/>
        </w:rPr>
      </w:pPr>
      <w:r>
        <w:rPr>
          <w:b/>
          <w:bCs/>
          <w:color w:val="1F1F1F"/>
          <w:sz w:val="20"/>
          <w:szCs w:val="20"/>
        </w:rPr>
        <w:t>Original Jurisdiction:</w:t>
      </w:r>
      <w:r>
        <w:rPr>
          <w:color w:val="1F1F1F"/>
          <w:sz w:val="20"/>
          <w:szCs w:val="20"/>
        </w:rPr>
        <w:t xml:space="preserve"> Court of Sessions / Sessions Judge sitting as a Special Court under the Illegal Dispossession Act, 2005 (Section 3 IDA, 2005).</w:t>
      </w:r>
    </w:p>
    <w:p w:rsidR="001E296C" w:rsidRDefault="001E296C" w:rsidP="00750CC2">
      <w:pPr>
        <w:ind w:left="720"/>
        <w:rPr>
          <w:color w:val="1F1F1F"/>
          <w:sz w:val="20"/>
          <w:szCs w:val="20"/>
        </w:rPr>
      </w:pPr>
    </w:p>
    <w:p w:rsidR="001E296C" w:rsidRDefault="00750CC2" w:rsidP="00750CC2">
      <w:pPr>
        <w:numPr>
          <w:ilvl w:val="0"/>
          <w:numId w:val="292"/>
        </w:numPr>
        <w:rPr>
          <w:color w:val="1F1F1F"/>
          <w:sz w:val="20"/>
          <w:szCs w:val="20"/>
        </w:rPr>
      </w:pPr>
      <w:r>
        <w:rPr>
          <w:b/>
          <w:bCs/>
          <w:color w:val="1F1F1F"/>
          <w:sz w:val="20"/>
          <w:szCs w:val="20"/>
        </w:rPr>
        <w:t>Territorial Jurisdiction:</w:t>
      </w:r>
      <w:r>
        <w:rPr>
          <w:color w:val="1F1F1F"/>
          <w:sz w:val="20"/>
          <w:szCs w:val="20"/>
        </w:rPr>
        <w:t xml:space="preserve"> Sessions Division within which the dispos</w:t>
      </w:r>
      <w:r>
        <w:rPr>
          <w:color w:val="1F1F1F"/>
          <w:sz w:val="20"/>
          <w:szCs w:val="20"/>
        </w:rPr>
        <w:t>sessed property is geographically situated.</w:t>
      </w:r>
    </w:p>
    <w:p w:rsidR="001E296C" w:rsidRDefault="001E296C" w:rsidP="00750CC2">
      <w:pPr>
        <w:ind w:left="720"/>
        <w:rPr>
          <w:color w:val="1F1F1F"/>
          <w:sz w:val="20"/>
          <w:szCs w:val="20"/>
        </w:rPr>
      </w:pPr>
    </w:p>
    <w:p w:rsidR="001E296C" w:rsidRDefault="00750CC2" w:rsidP="00750CC2">
      <w:pPr>
        <w:numPr>
          <w:ilvl w:val="0"/>
          <w:numId w:val="292"/>
        </w:numPr>
        <w:rPr>
          <w:color w:val="1F1F1F"/>
          <w:sz w:val="20"/>
          <w:szCs w:val="20"/>
        </w:rPr>
      </w:pPr>
      <w:r>
        <w:rPr>
          <w:b/>
          <w:bCs/>
          <w:color w:val="1F1F1F"/>
          <w:sz w:val="20"/>
          <w:szCs w:val="20"/>
        </w:rPr>
        <w:t>Appellate Jurisdiction:</w:t>
      </w:r>
      <w:r>
        <w:rPr>
          <w:color w:val="1F1F1F"/>
          <w:sz w:val="20"/>
          <w:szCs w:val="20"/>
        </w:rPr>
        <w:t xml:space="preserve"> High Court of the respective province (Section 9 of Illegal Dispossession Act, 2005).</w:t>
      </w:r>
    </w:p>
    <w:p w:rsidR="001E296C" w:rsidRDefault="001E296C" w:rsidP="00750CC2">
      <w:pPr>
        <w:ind w:left="720"/>
        <w:rPr>
          <w:color w:val="1F1F1F"/>
          <w:sz w:val="20"/>
          <w:szCs w:val="20"/>
        </w:rPr>
      </w:pPr>
    </w:p>
    <w:p w:rsidR="001E296C" w:rsidRDefault="00750CC2" w:rsidP="00750CC2">
      <w:pPr>
        <w:spacing w:before="240" w:after="240"/>
        <w:rPr>
          <w:rFonts w:ascii="Times New Roman" w:eastAsia="Times New Roman" w:hAnsi="Times New Roman" w:cs="Times New Roman"/>
          <w:b/>
          <w:bCs/>
          <w:sz w:val="20"/>
          <w:szCs w:val="20"/>
          <w:u w:val="single"/>
        </w:rPr>
      </w:pPr>
      <w:r>
        <w:rPr>
          <w:rFonts w:ascii="Times New Roman" w:eastAsia="Times New Roman" w:hAnsi="Times New Roman" w:cs="Times New Roman"/>
          <w:b/>
          <w:bCs/>
          <w:sz w:val="25"/>
          <w:szCs w:val="25"/>
          <w:u w:val="single"/>
        </w:rPr>
        <w:t xml:space="preserve"> iv)   Procedure </w:t>
      </w:r>
      <w:r>
        <w:rPr>
          <w:rFonts w:ascii="Times New Roman" w:eastAsia="Times New Roman" w:hAnsi="Times New Roman" w:cs="Times New Roman"/>
          <w:sz w:val="25"/>
          <w:szCs w:val="25"/>
        </w:rPr>
        <w:t xml:space="preserve"> </w:t>
      </w:r>
    </w:p>
    <w:p w:rsidR="001E296C" w:rsidRDefault="00750CC2" w:rsidP="00750CC2">
      <w:pPr>
        <w:pStyle w:val="Subtitle"/>
        <w:keepNext w:val="0"/>
        <w:keepLines w:val="0"/>
        <w:spacing w:before="480"/>
        <w:rPr>
          <w:rFonts w:ascii="Times New Roman" w:eastAsia="Times New Roman" w:hAnsi="Times New Roman" w:cs="Times New Roman"/>
          <w:b/>
          <w:bCs/>
          <w:color w:val="000000"/>
          <w:sz w:val="20"/>
          <w:szCs w:val="20"/>
        </w:rPr>
      </w:pPr>
      <w:bookmarkStart w:id="1769" w:name="_bjxwjyupwuz" w:colFirst="0" w:colLast="0"/>
      <w:bookmarkEnd w:id="1769"/>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00"/>
          <w:sz w:val="20"/>
          <w:szCs w:val="20"/>
        </w:rPr>
        <w:t xml:space="preserve">  TABLE OF CONTENTS</w:t>
      </w:r>
    </w:p>
    <w:p w:rsidR="001E296C" w:rsidRDefault="00750CC2" w:rsidP="00750CC2">
      <w:pPr>
        <w:pStyle w:val="Heading1"/>
        <w:keepNext w:val="0"/>
        <w:keepLines w:val="0"/>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Stage 1 — Pre-Institution and Initial Assessment</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1.1 Identification of the Alleged Criminal Trespass</w:t>
      </w:r>
      <w:r>
        <w:rPr>
          <w:rFonts w:ascii="Times New Roman" w:eastAsia="Times New Roman" w:hAnsi="Times New Roman" w:cs="Times New Roman"/>
          <w:sz w:val="20"/>
          <w:szCs w:val="20"/>
        </w:rPr>
        <w:br/>
        <w:t>1.2 Identification of the Property</w:t>
      </w:r>
      <w:r>
        <w:rPr>
          <w:rFonts w:ascii="Times New Roman" w:eastAsia="Times New Roman" w:hAnsi="Times New Roman" w:cs="Times New Roman"/>
          <w:sz w:val="20"/>
          <w:szCs w:val="20"/>
        </w:rPr>
        <w:br/>
        <w:t>1.3 Determination of Possession</w:t>
      </w:r>
      <w:r>
        <w:rPr>
          <w:rFonts w:ascii="Times New Roman" w:eastAsia="Times New Roman" w:hAnsi="Times New Roman" w:cs="Times New Roman"/>
          <w:sz w:val="20"/>
          <w:szCs w:val="20"/>
        </w:rPr>
        <w:br/>
        <w:t>1.4 Determination of Criminal Intention</w:t>
      </w:r>
    </w:p>
    <w:p w:rsidR="001E296C" w:rsidRDefault="00750CC2" w:rsidP="00750CC2">
      <w:pPr>
        <w:pStyle w:val="Heading1"/>
        <w:keepNext w:val="0"/>
        <w:keepLines w:val="0"/>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Stage 2 — Reporting and Registration of FIR</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2.1 Reporting to the Police</w:t>
      </w:r>
      <w:r>
        <w:rPr>
          <w:rFonts w:ascii="Times New Roman" w:eastAsia="Times New Roman" w:hAnsi="Times New Roman" w:cs="Times New Roman"/>
          <w:sz w:val="20"/>
          <w:szCs w:val="20"/>
        </w:rPr>
        <w:br/>
        <w:t>2.2 Delay or Refusal in Registration</w:t>
      </w:r>
    </w:p>
    <w:p w:rsidR="001E296C" w:rsidRDefault="00750CC2" w:rsidP="00750CC2">
      <w:pPr>
        <w:pStyle w:val="Heading1"/>
        <w:keepNext w:val="0"/>
        <w:keepLines w:val="0"/>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Stage 3 — Investigation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3.1 Commencement of Investigation</w:t>
      </w:r>
      <w:r>
        <w:rPr>
          <w:rFonts w:ascii="Times New Roman" w:eastAsia="Times New Roman" w:hAnsi="Times New Roman" w:cs="Times New Roman"/>
          <w:sz w:val="20"/>
          <w:szCs w:val="20"/>
        </w:rPr>
        <w:br/>
        <w:t>3.2 Inspection of the Place of Occurrence</w:t>
      </w:r>
      <w:r>
        <w:rPr>
          <w:rFonts w:ascii="Times New Roman" w:eastAsia="Times New Roman" w:hAnsi="Times New Roman" w:cs="Times New Roman"/>
          <w:sz w:val="20"/>
          <w:szCs w:val="20"/>
        </w:rPr>
        <w:br/>
        <w:t>3.3 Examination of Witnesses</w:t>
      </w:r>
      <w:r>
        <w:rPr>
          <w:rFonts w:ascii="Times New Roman" w:eastAsia="Times New Roman" w:hAnsi="Times New Roman" w:cs="Times New Roman"/>
          <w:sz w:val="20"/>
          <w:szCs w:val="20"/>
        </w:rPr>
        <w:br/>
        <w:t>3.4 Identification of the Accused</w:t>
      </w:r>
    </w:p>
    <w:p w:rsidR="001E296C" w:rsidRDefault="00750CC2" w:rsidP="00750CC2">
      <w:pPr>
        <w:pStyle w:val="Heading1"/>
        <w:keepNext w:val="0"/>
        <w:keepLines w:val="0"/>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Stage 4 — Documentary and Ph</w:t>
      </w:r>
      <w:r>
        <w:rPr>
          <w:rFonts w:ascii="Times New Roman" w:eastAsia="Times New Roman" w:hAnsi="Times New Roman" w:cs="Times New Roman"/>
          <w:b/>
          <w:bCs/>
          <w:sz w:val="20"/>
          <w:szCs w:val="20"/>
        </w:rPr>
        <w:t>ysical Evidence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4.1 Collection of Possession Documents</w:t>
      </w:r>
      <w:r>
        <w:rPr>
          <w:rFonts w:ascii="Times New Roman" w:eastAsia="Times New Roman" w:hAnsi="Times New Roman" w:cs="Times New Roman"/>
          <w:sz w:val="20"/>
          <w:szCs w:val="20"/>
        </w:rPr>
        <w:br/>
        <w:t>4.2 Photographs and Video</w:t>
      </w:r>
      <w:r>
        <w:rPr>
          <w:rFonts w:ascii="Times New Roman" w:eastAsia="Times New Roman" w:hAnsi="Times New Roman" w:cs="Times New Roman"/>
          <w:sz w:val="20"/>
          <w:szCs w:val="20"/>
        </w:rPr>
        <w:br/>
        <w:t>4.3 Search, Seizure and Recovery</w:t>
      </w:r>
    </w:p>
    <w:p w:rsidR="001E296C" w:rsidRDefault="00750CC2" w:rsidP="00750CC2">
      <w:pPr>
        <w:pStyle w:val="Heading1"/>
        <w:keepNext w:val="0"/>
        <w:keepLines w:val="0"/>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Stage 5 — Electronic and Forensic Evidence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5.1 Preservation of Electronic Evidence</w:t>
      </w:r>
      <w:r>
        <w:rPr>
          <w:rFonts w:ascii="Times New Roman" w:eastAsia="Times New Roman" w:hAnsi="Times New Roman" w:cs="Times New Roman"/>
          <w:sz w:val="20"/>
          <w:szCs w:val="20"/>
        </w:rPr>
        <w:br/>
        <w:t>5.2 Forensic Examination</w:t>
      </w:r>
    </w:p>
    <w:p w:rsidR="001E296C" w:rsidRDefault="00750CC2" w:rsidP="00750CC2">
      <w:pPr>
        <w:pStyle w:val="Heading1"/>
        <w:keepNext w:val="0"/>
        <w:keepLines w:val="0"/>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Stage 6 — Completion of Investigat</w:t>
      </w:r>
      <w:r>
        <w:rPr>
          <w:rFonts w:ascii="Times New Roman" w:eastAsia="Times New Roman" w:hAnsi="Times New Roman" w:cs="Times New Roman"/>
          <w:b/>
          <w:bCs/>
          <w:sz w:val="20"/>
          <w:szCs w:val="20"/>
        </w:rPr>
        <w:t>ion and Challan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6.1 Completion of Investigation</w:t>
      </w:r>
      <w:r>
        <w:rPr>
          <w:rFonts w:ascii="Times New Roman" w:eastAsia="Times New Roman" w:hAnsi="Times New Roman" w:cs="Times New Roman"/>
          <w:sz w:val="20"/>
          <w:szCs w:val="20"/>
        </w:rPr>
        <w:br/>
        <w:t>6.2 Submission of Challan</w:t>
      </w:r>
    </w:p>
    <w:p w:rsidR="001E296C" w:rsidRDefault="00750CC2" w:rsidP="00750CC2">
      <w:pPr>
        <w:pStyle w:val="Heading1"/>
        <w:keepNext w:val="0"/>
        <w:keepLines w:val="0"/>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Stage 7 — Cognizance and Process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7.1 Cognizance by Magistrate</w:t>
      </w:r>
      <w:r>
        <w:rPr>
          <w:rFonts w:ascii="Times New Roman" w:eastAsia="Times New Roman" w:hAnsi="Times New Roman" w:cs="Times New Roman"/>
          <w:sz w:val="20"/>
          <w:szCs w:val="20"/>
        </w:rPr>
        <w:br/>
        <w:t>7.2 Issuance of Process</w:t>
      </w:r>
    </w:p>
    <w:p w:rsidR="001E296C" w:rsidRDefault="00750CC2" w:rsidP="00750CC2">
      <w:pPr>
        <w:pStyle w:val="Heading1"/>
        <w:keepNext w:val="0"/>
        <w:keepLines w:val="0"/>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Stage 8 — Bail and Pre-Trial Proceedings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8.1 Bail</w:t>
      </w:r>
      <w:r>
        <w:rPr>
          <w:rFonts w:ascii="Times New Roman" w:eastAsia="Times New Roman" w:hAnsi="Times New Roman" w:cs="Times New Roman"/>
          <w:sz w:val="20"/>
          <w:szCs w:val="20"/>
        </w:rPr>
        <w:br/>
        <w:t>8.2 Supply of Documents</w:t>
      </w:r>
    </w:p>
    <w:p w:rsidR="001E296C" w:rsidRDefault="00750CC2" w:rsidP="00750CC2">
      <w:pPr>
        <w:pStyle w:val="Heading1"/>
        <w:keepNext w:val="0"/>
        <w:keepLines w:val="0"/>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Stage 9 — Charge and T</w:t>
      </w:r>
      <w:r>
        <w:rPr>
          <w:rFonts w:ascii="Times New Roman" w:eastAsia="Times New Roman" w:hAnsi="Times New Roman" w:cs="Times New Roman"/>
          <w:b/>
          <w:bCs/>
          <w:sz w:val="20"/>
          <w:szCs w:val="20"/>
        </w:rPr>
        <w:t>rial</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9.1 Determination of Charge</w:t>
      </w:r>
      <w:r>
        <w:rPr>
          <w:rFonts w:ascii="Times New Roman" w:eastAsia="Times New Roman" w:hAnsi="Times New Roman" w:cs="Times New Roman"/>
          <w:sz w:val="20"/>
          <w:szCs w:val="20"/>
        </w:rPr>
        <w:br/>
        <w:t>9.2 Mode of Trial</w:t>
      </w:r>
      <w:r>
        <w:rPr>
          <w:rFonts w:ascii="Times New Roman" w:eastAsia="Times New Roman" w:hAnsi="Times New Roman" w:cs="Times New Roman"/>
          <w:sz w:val="20"/>
          <w:szCs w:val="20"/>
        </w:rPr>
        <w:br/>
        <w:t>9.3 Prosecution Evidence</w:t>
      </w:r>
      <w:r>
        <w:rPr>
          <w:rFonts w:ascii="Times New Roman" w:eastAsia="Times New Roman" w:hAnsi="Times New Roman" w:cs="Times New Roman"/>
          <w:sz w:val="20"/>
          <w:szCs w:val="20"/>
        </w:rPr>
        <w:br/>
        <w:t>9.4 Cross-Examination</w:t>
      </w:r>
      <w:r>
        <w:rPr>
          <w:rFonts w:ascii="Times New Roman" w:eastAsia="Times New Roman" w:hAnsi="Times New Roman" w:cs="Times New Roman"/>
          <w:sz w:val="20"/>
          <w:szCs w:val="20"/>
        </w:rPr>
        <w:br/>
        <w:t>9.5 Statement of Accused</w:t>
      </w:r>
      <w:r>
        <w:rPr>
          <w:rFonts w:ascii="Times New Roman" w:eastAsia="Times New Roman" w:hAnsi="Times New Roman" w:cs="Times New Roman"/>
          <w:sz w:val="20"/>
          <w:szCs w:val="20"/>
        </w:rPr>
        <w:br/>
        <w:t>9.6 Defence Evidence</w:t>
      </w:r>
    </w:p>
    <w:p w:rsidR="001E296C" w:rsidRDefault="00750CC2" w:rsidP="00750CC2">
      <w:pPr>
        <w:pStyle w:val="Heading1"/>
        <w:keepNext w:val="0"/>
        <w:keepLines w:val="0"/>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Stage 10 — Judgment and Sentence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10.1 Judgment</w:t>
      </w:r>
      <w:r>
        <w:rPr>
          <w:rFonts w:ascii="Times New Roman" w:eastAsia="Times New Roman" w:hAnsi="Times New Roman" w:cs="Times New Roman"/>
          <w:sz w:val="20"/>
          <w:szCs w:val="20"/>
        </w:rPr>
        <w:br/>
        <w:t>10.2 Sentence</w:t>
      </w:r>
    </w:p>
    <w:p w:rsidR="001E296C" w:rsidRDefault="00750CC2" w:rsidP="00750CC2">
      <w:pPr>
        <w:pStyle w:val="Heading1"/>
        <w:keepNext w:val="0"/>
        <w:keepLines w:val="0"/>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Stage 11 — Compounding</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11.1 Compromise</w:t>
      </w:r>
    </w:p>
    <w:p w:rsidR="001E296C" w:rsidRDefault="00750CC2" w:rsidP="00750CC2">
      <w:pPr>
        <w:pStyle w:val="Heading1"/>
        <w:keepNext w:val="0"/>
        <w:keepLines w:val="0"/>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Stage 12 — A</w:t>
      </w:r>
      <w:r>
        <w:rPr>
          <w:rFonts w:ascii="Times New Roman" w:eastAsia="Times New Roman" w:hAnsi="Times New Roman" w:cs="Times New Roman"/>
          <w:b/>
          <w:bCs/>
          <w:sz w:val="20"/>
          <w:szCs w:val="20"/>
        </w:rPr>
        <w:t>ppeal and Revision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12.1 Appeal Against Conviction</w:t>
      </w:r>
      <w:r>
        <w:rPr>
          <w:rFonts w:ascii="Times New Roman" w:eastAsia="Times New Roman" w:hAnsi="Times New Roman" w:cs="Times New Roman"/>
          <w:sz w:val="20"/>
          <w:szCs w:val="20"/>
        </w:rPr>
        <w:br/>
        <w:t>12.2 Revision</w:t>
      </w:r>
    </w:p>
    <w:p w:rsidR="001E296C" w:rsidRDefault="00750CC2" w:rsidP="00750CC2">
      <w:pPr>
        <w:pStyle w:val="Heading1"/>
        <w:keepNext w:val="0"/>
        <w:keepLines w:val="0"/>
        <w:spacing w:before="240" w:after="240"/>
        <w:rPr>
          <w:rFonts w:ascii="Times New Roman" w:eastAsia="Times New Roman" w:hAnsi="Times New Roman" w:cs="Times New Roman"/>
          <w:sz w:val="20"/>
          <w:szCs w:val="20"/>
        </w:rPr>
      </w:pPr>
      <w:bookmarkStart w:id="1770" w:name="_onrv1lhq29b" w:colFirst="0" w:colLast="0"/>
      <w:bookmarkEnd w:id="1770"/>
      <w:r>
        <w:rPr>
          <w:rFonts w:ascii="Times New Roman" w:eastAsia="Times New Roman" w:hAnsi="Times New Roman" w:cs="Times New Roman"/>
          <w:b/>
          <w:bCs/>
          <w:sz w:val="20"/>
          <w:szCs w:val="20"/>
        </w:rPr>
        <w:t>Stage 13 — Execution and Final Closure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13.1 Execution of Sentence</w:t>
      </w:r>
      <w:r>
        <w:rPr>
          <w:rFonts w:ascii="Times New Roman" w:eastAsia="Times New Roman" w:hAnsi="Times New Roman" w:cs="Times New Roman"/>
          <w:sz w:val="20"/>
          <w:szCs w:val="20"/>
        </w:rPr>
        <w:br/>
        <w:t>13.2 Final Closure</w:t>
      </w:r>
    </w:p>
    <w:p w:rsidR="001E296C" w:rsidRDefault="001E296C" w:rsidP="00750CC2">
      <w:pPr>
        <w:rPr>
          <w:rFonts w:ascii="Times New Roman" w:eastAsia="Times New Roman" w:hAnsi="Times New Roman" w:cs="Times New Roman"/>
          <w:sz w:val="20"/>
          <w:szCs w:val="20"/>
        </w:rPr>
      </w:pP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771" w:name="_bt377uvg1bu8" w:colFirst="0" w:colLast="0"/>
      <w:bookmarkEnd w:id="1771"/>
      <w:r>
        <w:rPr>
          <w:rFonts w:ascii="Times New Roman" w:eastAsia="Times New Roman" w:hAnsi="Times New Roman" w:cs="Times New Roman"/>
          <w:b/>
          <w:bCs/>
          <w:sz w:val="20"/>
          <w:szCs w:val="20"/>
        </w:rPr>
        <w:t>STAGE 1 — PRE-INSTITUTION AND INITIAL ASSESSMENT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72" w:name="_d5z3b3dvt24z" w:colFirst="0" w:colLast="0"/>
      <w:bookmarkEnd w:id="1772"/>
      <w:r>
        <w:rPr>
          <w:rFonts w:ascii="Times New Roman" w:eastAsia="Times New Roman" w:hAnsi="Times New Roman" w:cs="Times New Roman"/>
          <w:b/>
          <w:bCs/>
          <w:color w:val="000000"/>
          <w:sz w:val="20"/>
          <w:szCs w:val="20"/>
        </w:rPr>
        <w:t>1.1 Identification of the Alleged Criminal Trespass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Crimi</w:t>
      </w:r>
      <w:r>
        <w:rPr>
          <w:rFonts w:ascii="Times New Roman" w:eastAsia="Times New Roman" w:hAnsi="Times New Roman" w:cs="Times New Roman"/>
          <w:sz w:val="20"/>
          <w:szCs w:val="20"/>
        </w:rPr>
        <w:t xml:space="preserve">nal trespass is defined under </w:t>
      </w:r>
      <w:r>
        <w:rPr>
          <w:rFonts w:ascii="Times New Roman" w:eastAsia="Times New Roman" w:hAnsi="Times New Roman" w:cs="Times New Roman"/>
          <w:b/>
          <w:bCs/>
          <w:sz w:val="20"/>
          <w:szCs w:val="20"/>
        </w:rPr>
        <w:t>section 441 of the Pakistan Penal Code, 1860 (PPC)</w:t>
      </w:r>
      <w:r>
        <w:rPr>
          <w:rFonts w:ascii="Times New Roman" w:eastAsia="Times New Roman" w:hAnsi="Times New Roman" w:cs="Times New Roman"/>
          <w:sz w:val="20"/>
          <w:szCs w:val="20"/>
        </w:rPr>
        <w:t>. The prosecution must establish that the accused entered into or upon property in the possession of another person with the intention to commit an offence or to intimidate, in</w:t>
      </w:r>
      <w:r>
        <w:rPr>
          <w:rFonts w:ascii="Times New Roman" w:eastAsia="Times New Roman" w:hAnsi="Times New Roman" w:cs="Times New Roman"/>
          <w:sz w:val="20"/>
          <w:szCs w:val="20"/>
        </w:rPr>
        <w:t>sult or annoy a person in possession, or that, having lawfully entered, the accused unlawfully remained there with one of the intentions specified in the section. Section 447 PPC provides the punishment. The initial assessment must therefore identify the p</w:t>
      </w:r>
      <w:r>
        <w:rPr>
          <w:rFonts w:ascii="Times New Roman" w:eastAsia="Times New Roman" w:hAnsi="Times New Roman" w:cs="Times New Roman"/>
          <w:sz w:val="20"/>
          <w:szCs w:val="20"/>
        </w:rPr>
        <w:t xml:space="preserve">roperty, establish the relevant possession, determine the alleged entry or unlawful remaining, identify the accused and identify the facts capable of proving the required criminal intention.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distinction between </w:t>
      </w:r>
      <w:r>
        <w:rPr>
          <w:rFonts w:ascii="Times New Roman" w:eastAsia="Times New Roman" w:hAnsi="Times New Roman" w:cs="Times New Roman"/>
          <w:b/>
          <w:bCs/>
          <w:sz w:val="20"/>
          <w:szCs w:val="20"/>
        </w:rPr>
        <w:t>civil trespass and criminal trespass</w:t>
      </w:r>
      <w:r>
        <w:rPr>
          <w:rFonts w:ascii="Times New Roman" w:eastAsia="Times New Roman" w:hAnsi="Times New Roman" w:cs="Times New Roman"/>
          <w:sz w:val="20"/>
          <w:szCs w:val="20"/>
        </w:rPr>
        <w:t xml:space="preserve"> is </w:t>
      </w:r>
      <w:r>
        <w:rPr>
          <w:rFonts w:ascii="Times New Roman" w:eastAsia="Times New Roman" w:hAnsi="Times New Roman" w:cs="Times New Roman"/>
          <w:sz w:val="20"/>
          <w:szCs w:val="20"/>
        </w:rPr>
        <w:t>essential at this stage. A dispute concerning ownership, possession, boundary, tenancy or another civil right does not automatically constitute an offence under section 447 PPC. The prosecution must establish the additional criminal intention required by s</w:t>
      </w:r>
      <w:r>
        <w:rPr>
          <w:rFonts w:ascii="Times New Roman" w:eastAsia="Times New Roman" w:hAnsi="Times New Roman" w:cs="Times New Roman"/>
          <w:sz w:val="20"/>
          <w:szCs w:val="20"/>
        </w:rPr>
        <w:t xml:space="preserve">ection 441. Where the accused claims a lawful right or entitlement to enter the property, that circumstance must be investigated because </w:t>
      </w:r>
      <w:r>
        <w:rPr>
          <w:rFonts w:ascii="Times New Roman" w:eastAsia="Times New Roman" w:hAnsi="Times New Roman" w:cs="Times New Roman"/>
          <w:sz w:val="20"/>
          <w:szCs w:val="20"/>
        </w:rPr>
        <w:lastRenderedPageBreak/>
        <w:t>it may be relevant to the existence of criminal intention. Pakistani courts have recognized that interference with a pr</w:t>
      </w:r>
      <w:r>
        <w:rPr>
          <w:rFonts w:ascii="Times New Roman" w:eastAsia="Times New Roman" w:hAnsi="Times New Roman" w:cs="Times New Roman"/>
          <w:sz w:val="20"/>
          <w:szCs w:val="20"/>
        </w:rPr>
        <w:t>operty right may constitute trespass in a civil sense without necessarily constituting criminal trespass.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73" w:name="_ea2i0g7peuwc" w:colFirst="0" w:colLast="0"/>
      <w:bookmarkEnd w:id="1773"/>
      <w:r>
        <w:rPr>
          <w:rFonts w:ascii="Times New Roman" w:eastAsia="Times New Roman" w:hAnsi="Times New Roman" w:cs="Times New Roman"/>
          <w:b/>
          <w:bCs/>
          <w:color w:val="000000"/>
          <w:sz w:val="20"/>
          <w:szCs w:val="20"/>
        </w:rPr>
        <w:t>1.2 Identification of the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property allegedly trespassed upon must be identified with sufficient precision to establish the subject matter and location of the offence. The investigation should record the address or location, boundaries, plot or survey particulars where applicabl</w:t>
      </w:r>
      <w:r>
        <w:rPr>
          <w:rFonts w:ascii="Times New Roman" w:eastAsia="Times New Roman" w:hAnsi="Times New Roman" w:cs="Times New Roman"/>
          <w:sz w:val="20"/>
          <w:szCs w:val="20"/>
        </w:rPr>
        <w:t xml:space="preserve">e, nature of the property and the specific portion allegedly entered or occupied. Where the allegation concerns land, a house, shop, office, agricultural property or another immovable property, the record should clearly distinguish the particular premises </w:t>
      </w:r>
      <w:r>
        <w:rPr>
          <w:rFonts w:ascii="Times New Roman" w:eastAsia="Times New Roman" w:hAnsi="Times New Roman" w:cs="Times New Roman"/>
          <w:sz w:val="20"/>
          <w:szCs w:val="20"/>
        </w:rPr>
        <w:t>from adjoining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relevant documents may include title documents, revenue records, mutation, lease or tenancy documents, allotment documents, possession letters, municipal records or other material capable of identifying the property and its pos</w:t>
      </w:r>
      <w:r>
        <w:rPr>
          <w:rFonts w:ascii="Times New Roman" w:eastAsia="Times New Roman" w:hAnsi="Times New Roman" w:cs="Times New Roman"/>
          <w:sz w:val="20"/>
          <w:szCs w:val="20"/>
        </w:rPr>
        <w:t>sessor. The purpose of these documents is not necessarily to prove ownership conclusively but to assist the court in determining the possession contemplated by section 441 PPC.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74" w:name="_dqidzugbtg4" w:colFirst="0" w:colLast="0"/>
      <w:bookmarkEnd w:id="1774"/>
      <w:r>
        <w:rPr>
          <w:rFonts w:ascii="Times New Roman" w:eastAsia="Times New Roman" w:hAnsi="Times New Roman" w:cs="Times New Roman"/>
          <w:b/>
          <w:bCs/>
          <w:color w:val="000000"/>
          <w:sz w:val="20"/>
          <w:szCs w:val="20"/>
        </w:rPr>
        <w:t>1.3 Determination of Possession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Because section 441 PPC expressly refers to pro</w:t>
      </w:r>
      <w:r>
        <w:rPr>
          <w:rFonts w:ascii="Times New Roman" w:eastAsia="Times New Roman" w:hAnsi="Times New Roman" w:cs="Times New Roman"/>
          <w:sz w:val="20"/>
          <w:szCs w:val="20"/>
        </w:rPr>
        <w:t xml:space="preserve">perty </w:t>
      </w:r>
      <w:r>
        <w:rPr>
          <w:rFonts w:ascii="Times New Roman" w:eastAsia="Times New Roman" w:hAnsi="Times New Roman" w:cs="Times New Roman"/>
          <w:b/>
          <w:bCs/>
          <w:sz w:val="20"/>
          <w:szCs w:val="20"/>
        </w:rPr>
        <w:t>in the possession of another</w:t>
      </w:r>
      <w:r>
        <w:rPr>
          <w:rFonts w:ascii="Times New Roman" w:eastAsia="Times New Roman" w:hAnsi="Times New Roman" w:cs="Times New Roman"/>
          <w:sz w:val="20"/>
          <w:szCs w:val="20"/>
        </w:rPr>
        <w:t>, the investigation must determine who was in possession at the time of the alleged entry or unlawful remaining. Ownership may be relevant evidence, but ownership and possession are not necessarily identical. A tenant or l</w:t>
      </w:r>
      <w:r>
        <w:rPr>
          <w:rFonts w:ascii="Times New Roman" w:eastAsia="Times New Roman" w:hAnsi="Times New Roman" w:cs="Times New Roman"/>
          <w:sz w:val="20"/>
          <w:szCs w:val="20"/>
        </w:rPr>
        <w:t>awful occupier may be in possession although another person holds title, while an owner may not be in actual possession at the relevant time.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complainant's possession should therefore be supported, where available, through tenancy documents, lease agre</w:t>
      </w:r>
      <w:r>
        <w:rPr>
          <w:rFonts w:ascii="Times New Roman" w:eastAsia="Times New Roman" w:hAnsi="Times New Roman" w:cs="Times New Roman"/>
          <w:sz w:val="20"/>
          <w:szCs w:val="20"/>
        </w:rPr>
        <w:t>ements, possession records, revenue material, utility records, photographs, statements of neighbours or other evidence appropriate to the nature of the property. Where competing claims of possession exist, the investigating officer should record the compet</w:t>
      </w:r>
      <w:r>
        <w:rPr>
          <w:rFonts w:ascii="Times New Roman" w:eastAsia="Times New Roman" w:hAnsi="Times New Roman" w:cs="Times New Roman"/>
          <w:sz w:val="20"/>
          <w:szCs w:val="20"/>
        </w:rPr>
        <w:t>ing versions rather than treating the complainant's assertion of ownership as conclusive.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75" w:name="_nludsftewqj7" w:colFirst="0" w:colLast="0"/>
      <w:bookmarkEnd w:id="1775"/>
      <w:r>
        <w:rPr>
          <w:rFonts w:ascii="Times New Roman" w:eastAsia="Times New Roman" w:hAnsi="Times New Roman" w:cs="Times New Roman"/>
          <w:b/>
          <w:bCs/>
          <w:color w:val="000000"/>
          <w:sz w:val="20"/>
          <w:szCs w:val="20"/>
        </w:rPr>
        <w:t>1.4 Determination of Criminal Intention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must investigate the particular intention required by section 441 PPC. It is not sufficient merely to establis</w:t>
      </w:r>
      <w:r>
        <w:rPr>
          <w:rFonts w:ascii="Times New Roman" w:eastAsia="Times New Roman" w:hAnsi="Times New Roman" w:cs="Times New Roman"/>
          <w:sz w:val="20"/>
          <w:szCs w:val="20"/>
        </w:rPr>
        <w:t>h that the accused entered property without the complainant's permission. The circumstances must show an intention to commit an offence or to intimidate, insult or annoy the person in possession, or, in the case of lawful initial entry, an unlawful remaini</w:t>
      </w:r>
      <w:r>
        <w:rPr>
          <w:rFonts w:ascii="Times New Roman" w:eastAsia="Times New Roman" w:hAnsi="Times New Roman" w:cs="Times New Roman"/>
          <w:sz w:val="20"/>
          <w:szCs w:val="20"/>
        </w:rPr>
        <w:t>ng accompanied by the prescribed intention.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intention may be established through direct evidence or inferred from surrounding circumstances, including the accused's conduct, communications, prior notices, threats, purpose of entry, refusal to leave, ci</w:t>
      </w:r>
      <w:r>
        <w:rPr>
          <w:rFonts w:ascii="Times New Roman" w:eastAsia="Times New Roman" w:hAnsi="Times New Roman" w:cs="Times New Roman"/>
          <w:sz w:val="20"/>
          <w:szCs w:val="20"/>
        </w:rPr>
        <w:t>rcumstances of entry, previous dealings between the parties and other admissible evidence. Whether the available circumstances establish the statutory intention is ultimately a question for the trial court.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76" w:name="_lj7vs6o3h84h" w:colFirst="0" w:colLast="0"/>
      <w:bookmarkEnd w:id="1776"/>
      <w:r>
        <w:rPr>
          <w:rFonts w:ascii="Times New Roman" w:eastAsia="Times New Roman" w:hAnsi="Times New Roman" w:cs="Times New Roman"/>
          <w:b/>
          <w:bCs/>
          <w:sz w:val="20"/>
          <w:szCs w:val="20"/>
        </w:rPr>
        <w:t>STAGE 2 — REPORTING AND REGISTRATION OF FIR</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77" w:name="_nlm1xnu2vemh" w:colFirst="0" w:colLast="0"/>
      <w:bookmarkEnd w:id="1777"/>
      <w:r>
        <w:rPr>
          <w:rFonts w:ascii="Times New Roman" w:eastAsia="Times New Roman" w:hAnsi="Times New Roman" w:cs="Times New Roman"/>
          <w:b/>
          <w:bCs/>
          <w:color w:val="000000"/>
          <w:sz w:val="20"/>
          <w:szCs w:val="20"/>
        </w:rPr>
        <w:t>2.1 Reporting to the Police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information relating to the alleged criminal trespass discloses a cognizable offence, the procedure for registration of the FIR is governed by </w:t>
      </w:r>
      <w:r>
        <w:rPr>
          <w:rFonts w:ascii="Times New Roman" w:eastAsia="Times New Roman" w:hAnsi="Times New Roman" w:cs="Times New Roman"/>
          <w:b/>
          <w:bCs/>
          <w:sz w:val="20"/>
          <w:szCs w:val="20"/>
        </w:rPr>
        <w:t>section 154 Cr.P.C.</w:t>
      </w:r>
      <w:r>
        <w:rPr>
          <w:rFonts w:ascii="Times New Roman" w:eastAsia="Times New Roman" w:hAnsi="Times New Roman" w:cs="Times New Roman"/>
          <w:sz w:val="20"/>
          <w:szCs w:val="20"/>
        </w:rPr>
        <w:t xml:space="preserve"> The information may be given orally or in writing. If given</w:t>
      </w:r>
      <w:r>
        <w:rPr>
          <w:rFonts w:ascii="Times New Roman" w:eastAsia="Times New Roman" w:hAnsi="Times New Roman" w:cs="Times New Roman"/>
          <w:sz w:val="20"/>
          <w:szCs w:val="20"/>
        </w:rPr>
        <w:t xml:space="preserve"> orally, it must be reduced to writing, read over to the informant and signed in accordance with the statutory procedure. The FIR should contain the material circumstances of the alleged entry or unlawful remaining and should </w:t>
      </w:r>
      <w:r>
        <w:rPr>
          <w:rFonts w:ascii="Times New Roman" w:eastAsia="Times New Roman" w:hAnsi="Times New Roman" w:cs="Times New Roman"/>
          <w:sz w:val="20"/>
          <w:szCs w:val="20"/>
        </w:rPr>
        <w:lastRenderedPageBreak/>
        <w:t>identify the property, accused</w:t>
      </w:r>
      <w:r>
        <w:rPr>
          <w:rFonts w:ascii="Times New Roman" w:eastAsia="Times New Roman" w:hAnsi="Times New Roman" w:cs="Times New Roman"/>
          <w:sz w:val="20"/>
          <w:szCs w:val="20"/>
        </w:rPr>
        <w:t xml:space="preserve"> and relevant circumstances without unnecessarily adding conclusions unsupported by facts.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officer in charge of the relevant police station is responsible for recording the information. The ordinary territorial basis for registration is the place where</w:t>
      </w:r>
      <w:r>
        <w:rPr>
          <w:rFonts w:ascii="Times New Roman" w:eastAsia="Times New Roman" w:hAnsi="Times New Roman" w:cs="Times New Roman"/>
          <w:sz w:val="20"/>
          <w:szCs w:val="20"/>
        </w:rPr>
        <w:t xml:space="preserve"> the alleged offence occurred. The FIR is the formal commencement of the police case and provides the basis for investigation; it is not itself substantive proof of guilt.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78" w:name="_kokqfqrb3khi" w:colFirst="0" w:colLast="0"/>
      <w:bookmarkEnd w:id="1778"/>
      <w:r>
        <w:rPr>
          <w:rFonts w:ascii="Times New Roman" w:eastAsia="Times New Roman" w:hAnsi="Times New Roman" w:cs="Times New Roman"/>
          <w:b/>
          <w:bCs/>
          <w:color w:val="000000"/>
          <w:sz w:val="20"/>
          <w:szCs w:val="20"/>
        </w:rPr>
        <w:t>2.2 Delay or Refusal in Registration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154 Cr.P.C. does not prescribe a univer</w:t>
      </w:r>
      <w:r>
        <w:rPr>
          <w:rFonts w:ascii="Times New Roman" w:eastAsia="Times New Roman" w:hAnsi="Times New Roman" w:cs="Times New Roman"/>
          <w:sz w:val="20"/>
          <w:szCs w:val="20"/>
        </w:rPr>
        <w:t>sal fixed number of hours within which every FIR must be registered. Where the information discloses a cognizable offence, refusal by the police to register the case may be challenged through the remedies provided by law, including the applicable superviso</w:t>
      </w:r>
      <w:r>
        <w:rPr>
          <w:rFonts w:ascii="Times New Roman" w:eastAsia="Times New Roman" w:hAnsi="Times New Roman" w:cs="Times New Roman"/>
          <w:sz w:val="20"/>
          <w:szCs w:val="20"/>
        </w:rPr>
        <w:t>ry police mechanism and appropriate proceedings before the competent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Any delay in approaching the police should be explained where possible because unexplained delay may become relevant to the credibility and reliability of the prosecution version. </w:t>
      </w:r>
      <w:r>
        <w:rPr>
          <w:rFonts w:ascii="Times New Roman" w:eastAsia="Times New Roman" w:hAnsi="Times New Roman" w:cs="Times New Roman"/>
          <w:sz w:val="20"/>
          <w:szCs w:val="20"/>
        </w:rPr>
        <w:t>The delay does not automatically extinguish the prosecution, but its evidentiary significance depends upon the circumstances.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79" w:name="_qi7zw19hpmnv" w:colFirst="0" w:colLast="0"/>
      <w:bookmarkEnd w:id="1779"/>
      <w:r>
        <w:rPr>
          <w:rFonts w:ascii="Times New Roman" w:eastAsia="Times New Roman" w:hAnsi="Times New Roman" w:cs="Times New Roman"/>
          <w:b/>
          <w:bCs/>
          <w:sz w:val="20"/>
          <w:szCs w:val="20"/>
        </w:rPr>
        <w:t>STAGE 3 — INVESTIGATION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80" w:name="_344rvtiv3onu" w:colFirst="0" w:colLast="0"/>
      <w:bookmarkEnd w:id="1780"/>
      <w:r>
        <w:rPr>
          <w:rFonts w:ascii="Times New Roman" w:eastAsia="Times New Roman" w:hAnsi="Times New Roman" w:cs="Times New Roman"/>
          <w:b/>
          <w:bCs/>
          <w:color w:val="000000"/>
          <w:sz w:val="20"/>
          <w:szCs w:val="20"/>
        </w:rPr>
        <w:t>3.1 Commencement of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Following registration of the FIR, the police conduct the investigation </w:t>
      </w:r>
      <w:r>
        <w:rPr>
          <w:rFonts w:ascii="Times New Roman" w:eastAsia="Times New Roman" w:hAnsi="Times New Roman" w:cs="Times New Roman"/>
          <w:sz w:val="20"/>
          <w:szCs w:val="20"/>
        </w:rPr>
        <w:t xml:space="preserve">under </w:t>
      </w:r>
      <w:r>
        <w:rPr>
          <w:rFonts w:ascii="Times New Roman" w:eastAsia="Times New Roman" w:hAnsi="Times New Roman" w:cs="Times New Roman"/>
          <w:b/>
          <w:bCs/>
          <w:sz w:val="20"/>
          <w:szCs w:val="20"/>
        </w:rPr>
        <w:t>sections 156 and 157 Cr.P.C.</w:t>
      </w:r>
      <w:r>
        <w:rPr>
          <w:rFonts w:ascii="Times New Roman" w:eastAsia="Times New Roman" w:hAnsi="Times New Roman" w:cs="Times New Roman"/>
          <w:sz w:val="20"/>
          <w:szCs w:val="20"/>
        </w:rPr>
        <w:t xml:space="preserve"> The investigating officer must determine whether the reported offence occurred and collect evidence concerning possession, entry or unlawful remaining, identity and criminal intention. The investigation should be objectiv</w:t>
      </w:r>
      <w:r>
        <w:rPr>
          <w:rFonts w:ascii="Times New Roman" w:eastAsia="Times New Roman" w:hAnsi="Times New Roman" w:cs="Times New Roman"/>
          <w:sz w:val="20"/>
          <w:szCs w:val="20"/>
        </w:rPr>
        <w:t>e and should examine material circumstances supporting both the prosecution and any reasonably apparent defence version.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should maintain the prescribed investigation record and case diary and should proceed without unnecessary del</w:t>
      </w:r>
      <w:r>
        <w:rPr>
          <w:rFonts w:ascii="Times New Roman" w:eastAsia="Times New Roman" w:hAnsi="Times New Roman" w:cs="Times New Roman"/>
          <w:sz w:val="20"/>
          <w:szCs w:val="20"/>
        </w:rPr>
        <w:t>ay. The investigation should be directed specifically toward the ingredients of section 441 rather than treating the existence of a property dispute as sufficient proof of criminal trespass.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81" w:name="_y3s2brietg8w" w:colFirst="0" w:colLast="0"/>
      <w:bookmarkEnd w:id="1781"/>
      <w:r>
        <w:rPr>
          <w:rFonts w:ascii="Times New Roman" w:eastAsia="Times New Roman" w:hAnsi="Times New Roman" w:cs="Times New Roman"/>
          <w:b/>
          <w:bCs/>
          <w:color w:val="000000"/>
          <w:sz w:val="20"/>
          <w:szCs w:val="20"/>
        </w:rPr>
        <w:t>3.2 Inspection of the Place of Occurrence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w:t>
      </w:r>
      <w:r>
        <w:rPr>
          <w:rFonts w:ascii="Times New Roman" w:eastAsia="Times New Roman" w:hAnsi="Times New Roman" w:cs="Times New Roman"/>
          <w:sz w:val="20"/>
          <w:szCs w:val="20"/>
        </w:rPr>
        <w:t>er should inspect the place of alleged trespass where the circumstances require local investigation. The inspection should identify the alleged point of entry, boundaries, gates, doors, locks, walls, fences, access routes and other physical circumstances r</w:t>
      </w:r>
      <w:r>
        <w:rPr>
          <w:rFonts w:ascii="Times New Roman" w:eastAsia="Times New Roman" w:hAnsi="Times New Roman" w:cs="Times New Roman"/>
          <w:sz w:val="20"/>
          <w:szCs w:val="20"/>
        </w:rPr>
        <w:t>elevant to the allegation. Photographs or video may be collected where they assist in documenting the condition of the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site plan should be prepared in accordance with the applicable Police Rules and the circumstances of the case. The site plan </w:t>
      </w:r>
      <w:r>
        <w:rPr>
          <w:rFonts w:ascii="Times New Roman" w:eastAsia="Times New Roman" w:hAnsi="Times New Roman" w:cs="Times New Roman"/>
          <w:sz w:val="20"/>
          <w:szCs w:val="20"/>
        </w:rPr>
        <w:t>assists the court in understanding the location and physical circumstances but does not ordinarily replace substantive evidence proving the occurrence or the criminal intention.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82" w:name="_gm7oogf3i2ka" w:colFirst="0" w:colLast="0"/>
      <w:bookmarkEnd w:id="1782"/>
      <w:r>
        <w:rPr>
          <w:rFonts w:ascii="Times New Roman" w:eastAsia="Times New Roman" w:hAnsi="Times New Roman" w:cs="Times New Roman"/>
          <w:b/>
          <w:bCs/>
          <w:color w:val="000000"/>
          <w:sz w:val="20"/>
          <w:szCs w:val="20"/>
        </w:rPr>
        <w:t>3.3 Examination of Witnesses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Persons acquainted with the circumstances of the </w:t>
      </w:r>
      <w:r>
        <w:rPr>
          <w:rFonts w:ascii="Times New Roman" w:eastAsia="Times New Roman" w:hAnsi="Times New Roman" w:cs="Times New Roman"/>
          <w:sz w:val="20"/>
          <w:szCs w:val="20"/>
        </w:rPr>
        <w:t xml:space="preserve">case may be examined by the investigating officer under </w:t>
      </w:r>
      <w:r>
        <w:rPr>
          <w:rFonts w:ascii="Times New Roman" w:eastAsia="Times New Roman" w:hAnsi="Times New Roman" w:cs="Times New Roman"/>
          <w:b/>
          <w:bCs/>
          <w:sz w:val="20"/>
          <w:szCs w:val="20"/>
        </w:rPr>
        <w:t>section 161 Cr.P.C.</w:t>
      </w:r>
      <w:r>
        <w:rPr>
          <w:rFonts w:ascii="Times New Roman" w:eastAsia="Times New Roman" w:hAnsi="Times New Roman" w:cs="Times New Roman"/>
          <w:sz w:val="20"/>
          <w:szCs w:val="20"/>
        </w:rPr>
        <w:t xml:space="preserve"> Witnesses should be selected according to their actual knowledge of possession, entry, remaining, identity, permission, conduct and surrounding circumstances. Independent witnesses</w:t>
      </w:r>
      <w:r>
        <w:rPr>
          <w:rFonts w:ascii="Times New Roman" w:eastAsia="Times New Roman" w:hAnsi="Times New Roman" w:cs="Times New Roman"/>
          <w:sz w:val="20"/>
          <w:szCs w:val="20"/>
        </w:rPr>
        <w:t xml:space="preserve"> should be considered where reasonably available, particularly where the prosecution relies heavily upon disputed possession or identification.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Statements recorded by police under section 161 are subject to </w:t>
      </w:r>
      <w:r>
        <w:rPr>
          <w:rFonts w:ascii="Times New Roman" w:eastAsia="Times New Roman" w:hAnsi="Times New Roman" w:cs="Times New Roman"/>
          <w:b/>
          <w:bCs/>
          <w:sz w:val="20"/>
          <w:szCs w:val="20"/>
        </w:rPr>
        <w:t>section 162 Cr.P.C.</w:t>
      </w:r>
      <w:r>
        <w:rPr>
          <w:rFonts w:ascii="Times New Roman" w:eastAsia="Times New Roman" w:hAnsi="Times New Roman" w:cs="Times New Roman"/>
          <w:sz w:val="20"/>
          <w:szCs w:val="20"/>
        </w:rPr>
        <w:t xml:space="preserve"> and are not ordinarily substantive evidence at trial. Their use must therefore be confined to the purposes permitted by law.</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83" w:name="_imo704lgm3b2" w:colFirst="0" w:colLast="0"/>
      <w:bookmarkEnd w:id="1783"/>
      <w:r>
        <w:rPr>
          <w:rFonts w:ascii="Times New Roman" w:eastAsia="Times New Roman" w:hAnsi="Times New Roman" w:cs="Times New Roman"/>
          <w:b/>
          <w:bCs/>
          <w:color w:val="000000"/>
          <w:sz w:val="20"/>
          <w:szCs w:val="20"/>
        </w:rPr>
        <w:t>3.4 Identification of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investigation must establish that the accused named in the case is the person who allegedly </w:t>
      </w:r>
      <w:r>
        <w:rPr>
          <w:rFonts w:ascii="Times New Roman" w:eastAsia="Times New Roman" w:hAnsi="Times New Roman" w:cs="Times New Roman"/>
          <w:sz w:val="20"/>
          <w:szCs w:val="20"/>
        </w:rPr>
        <w:t>entered or unlawfully remained upon the property. Identification may be based upon direct observation, prior familiarity, CCTV footage, photographs, electronic material or other admissible evidence. Where the accused was previously unknown to the identifyi</w:t>
      </w:r>
      <w:r>
        <w:rPr>
          <w:rFonts w:ascii="Times New Roman" w:eastAsia="Times New Roman" w:hAnsi="Times New Roman" w:cs="Times New Roman"/>
          <w:sz w:val="20"/>
          <w:szCs w:val="20"/>
        </w:rPr>
        <w:t>ng witnesses and identity is disputed, an identification procedure may become necessary depending upon the circumstances.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Nomination of an accused in the FIR is not, by itself, substantive proof of identity. The prosecution must ultimately establish identi</w:t>
      </w:r>
      <w:r>
        <w:rPr>
          <w:rFonts w:ascii="Times New Roman" w:eastAsia="Times New Roman" w:hAnsi="Times New Roman" w:cs="Times New Roman"/>
          <w:sz w:val="20"/>
          <w:szCs w:val="20"/>
        </w:rPr>
        <w:t>ty through evidence presented and tested at trial.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84" w:name="_nlz402jg2pwj" w:colFirst="0" w:colLast="0"/>
      <w:bookmarkEnd w:id="1784"/>
      <w:r>
        <w:rPr>
          <w:rFonts w:ascii="Times New Roman" w:eastAsia="Times New Roman" w:hAnsi="Times New Roman" w:cs="Times New Roman"/>
          <w:b/>
          <w:bCs/>
          <w:sz w:val="20"/>
          <w:szCs w:val="20"/>
        </w:rPr>
        <w:t>STAGE 4 — DOCUMENTARY AND PHYSICAL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85" w:name="_49kcf06urvpz" w:colFirst="0" w:colLast="0"/>
      <w:bookmarkEnd w:id="1785"/>
      <w:r>
        <w:rPr>
          <w:rFonts w:ascii="Times New Roman" w:eastAsia="Times New Roman" w:hAnsi="Times New Roman" w:cs="Times New Roman"/>
          <w:b/>
          <w:bCs/>
          <w:color w:val="000000"/>
          <w:sz w:val="20"/>
          <w:szCs w:val="20"/>
        </w:rPr>
        <w:t>4.1 Collection of Possession Documents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should collect documents relevant to possession and the legal relationship of the parties with t</w:t>
      </w:r>
      <w:r>
        <w:rPr>
          <w:rFonts w:ascii="Times New Roman" w:eastAsia="Times New Roman" w:hAnsi="Times New Roman" w:cs="Times New Roman"/>
          <w:sz w:val="20"/>
          <w:szCs w:val="20"/>
        </w:rPr>
        <w:t>he property. These may include title documents, lease or tenancy agreements, allotment documents, revenue records, possession letters and other relevant records. The documents should be obtained from their proper sources and preserved for production before</w:t>
      </w:r>
      <w:r>
        <w:rPr>
          <w:rFonts w:ascii="Times New Roman" w:eastAsia="Times New Roman" w:hAnsi="Times New Roman" w:cs="Times New Roman"/>
          <w:sz w:val="20"/>
          <w:szCs w:val="20"/>
        </w:rPr>
        <w:t xml:space="preserve"> the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evidentiary purpose of these documents must be clearly identified. A title document may corroborate a claim of possession but does not automatically establish the criminal trespass itself. The prosecution must still prove the accused's entr</w:t>
      </w:r>
      <w:r>
        <w:rPr>
          <w:rFonts w:ascii="Times New Roman" w:eastAsia="Times New Roman" w:hAnsi="Times New Roman" w:cs="Times New Roman"/>
          <w:sz w:val="20"/>
          <w:szCs w:val="20"/>
        </w:rPr>
        <w:t>y or unlawful remaining and the criminal intention required by section 441.</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86" w:name="_y0jhuhq2nyhr" w:colFirst="0" w:colLast="0"/>
      <w:bookmarkEnd w:id="1786"/>
      <w:r>
        <w:rPr>
          <w:rFonts w:ascii="Times New Roman" w:eastAsia="Times New Roman" w:hAnsi="Times New Roman" w:cs="Times New Roman"/>
          <w:b/>
          <w:bCs/>
          <w:color w:val="000000"/>
          <w:sz w:val="20"/>
          <w:szCs w:val="20"/>
        </w:rPr>
        <w:t>4.2 Photographs and Video</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 CCTV recordings and videos may be collected where they are relevant to establishing the accused's presence, entry, timing, conduct or conditi</w:t>
      </w:r>
      <w:r>
        <w:rPr>
          <w:rFonts w:ascii="Times New Roman" w:eastAsia="Times New Roman" w:hAnsi="Times New Roman" w:cs="Times New Roman"/>
          <w:sz w:val="20"/>
          <w:szCs w:val="20"/>
        </w:rPr>
        <w:t>on of the property. The original source should be preserved where practicable and the circumstances of obtaining and preserving the material should be documented.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authenticity or integrity of electronic evidence is disputed, appropriate forensic </w:t>
      </w:r>
      <w:r>
        <w:rPr>
          <w:rFonts w:ascii="Times New Roman" w:eastAsia="Times New Roman" w:hAnsi="Times New Roman" w:cs="Times New Roman"/>
          <w:sz w:val="20"/>
          <w:szCs w:val="20"/>
        </w:rPr>
        <w:t>examination may be undertaken. The evidence must ultimately satisfy the applicable requirements of the Qanun-e-Shahadat Order, 1984.</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87" w:name="_qhrl8qddfv9w" w:colFirst="0" w:colLast="0"/>
      <w:bookmarkEnd w:id="1787"/>
      <w:r>
        <w:rPr>
          <w:rFonts w:ascii="Times New Roman" w:eastAsia="Times New Roman" w:hAnsi="Times New Roman" w:cs="Times New Roman"/>
          <w:b/>
          <w:bCs/>
          <w:color w:val="000000"/>
          <w:sz w:val="20"/>
          <w:szCs w:val="20"/>
        </w:rPr>
        <w:t>4.3 Search, Seizure and Recovery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physical recovery is </w:t>
      </w:r>
      <w:r>
        <w:rPr>
          <w:rFonts w:ascii="Times New Roman" w:eastAsia="Times New Roman" w:hAnsi="Times New Roman" w:cs="Times New Roman"/>
          <w:b/>
          <w:bCs/>
          <w:sz w:val="20"/>
          <w:szCs w:val="20"/>
        </w:rPr>
        <w:t>not an essential ingredient of section 447 PPC</w:t>
      </w:r>
      <w:r>
        <w:rPr>
          <w:rFonts w:ascii="Times New Roman" w:eastAsia="Times New Roman" w:hAnsi="Times New Roman" w:cs="Times New Roman"/>
          <w:sz w:val="20"/>
          <w:szCs w:val="20"/>
        </w:rPr>
        <w:t>. Therefore, a simple criminal trespass case does not fail merely because no article has been recovered. Where a relevant document, electronic device, recording or other physical item is found, the investigating officer may conduct the appropriate search o</w:t>
      </w:r>
      <w:r>
        <w:rPr>
          <w:rFonts w:ascii="Times New Roman" w:eastAsia="Times New Roman" w:hAnsi="Times New Roman" w:cs="Times New Roman"/>
          <w:sz w:val="20"/>
          <w:szCs w:val="20"/>
        </w:rPr>
        <w:t>r seizure under the applicable provisions of the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seized material should be properly identified, documented, preserved and, where necessary, forwarded for forensic examination. The record should permit the court to determine what was seized, fro</w:t>
      </w:r>
      <w:r>
        <w:rPr>
          <w:rFonts w:ascii="Times New Roman" w:eastAsia="Times New Roman" w:hAnsi="Times New Roman" w:cs="Times New Roman"/>
          <w:sz w:val="20"/>
          <w:szCs w:val="20"/>
        </w:rPr>
        <w:t>m where, when, by whom and how it was subsequently preserved.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88" w:name="_pnhs84njmuov" w:colFirst="0" w:colLast="0"/>
      <w:bookmarkEnd w:id="1788"/>
      <w:r>
        <w:rPr>
          <w:rFonts w:ascii="Times New Roman" w:eastAsia="Times New Roman" w:hAnsi="Times New Roman" w:cs="Times New Roman"/>
          <w:b/>
          <w:bCs/>
          <w:sz w:val="20"/>
          <w:szCs w:val="20"/>
        </w:rPr>
        <w:t>STAGE 5 — ELECTRONIC AND FORENSIC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89" w:name="_o387czxp56bm" w:colFirst="0" w:colLast="0"/>
      <w:bookmarkEnd w:id="1789"/>
      <w:r>
        <w:rPr>
          <w:rFonts w:ascii="Times New Roman" w:eastAsia="Times New Roman" w:hAnsi="Times New Roman" w:cs="Times New Roman"/>
          <w:b/>
          <w:bCs/>
          <w:color w:val="000000"/>
          <w:sz w:val="20"/>
          <w:szCs w:val="20"/>
        </w:rPr>
        <w:lastRenderedPageBreak/>
        <w:t>5.1 Preservation of Electronic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CCTV, mobile-phone video, photographs, messages or other electronic material is relevant, preservation sh</w:t>
      </w:r>
      <w:r>
        <w:rPr>
          <w:rFonts w:ascii="Times New Roman" w:eastAsia="Times New Roman" w:hAnsi="Times New Roman" w:cs="Times New Roman"/>
          <w:sz w:val="20"/>
          <w:szCs w:val="20"/>
        </w:rPr>
        <w:t>ould take place as early as practicable because digital recordings may be automatically overwritten or altered. The investigation should preserve the original source where possible and maintain sufficient information concerning the source, date, time and m</w:t>
      </w:r>
      <w:r>
        <w:rPr>
          <w:rFonts w:ascii="Times New Roman" w:eastAsia="Times New Roman" w:hAnsi="Times New Roman" w:cs="Times New Roman"/>
          <w:sz w:val="20"/>
          <w:szCs w:val="20"/>
        </w:rPr>
        <w:t>ethod of extraction.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90" w:name="_vaqg1rw6qei6" w:colFirst="0" w:colLast="0"/>
      <w:bookmarkEnd w:id="1790"/>
      <w:r>
        <w:rPr>
          <w:rFonts w:ascii="Times New Roman" w:eastAsia="Times New Roman" w:hAnsi="Times New Roman" w:cs="Times New Roman"/>
          <w:b/>
          <w:bCs/>
          <w:color w:val="000000"/>
          <w:sz w:val="20"/>
          <w:szCs w:val="20"/>
        </w:rPr>
        <w:t>5.2 Forensic Examination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Forensic examination is </w:t>
      </w:r>
      <w:r>
        <w:rPr>
          <w:rFonts w:ascii="Times New Roman" w:eastAsia="Times New Roman" w:hAnsi="Times New Roman" w:cs="Times New Roman"/>
          <w:b/>
          <w:bCs/>
          <w:sz w:val="20"/>
          <w:szCs w:val="20"/>
        </w:rPr>
        <w:t>fact-dependent and is not mandatory in every section 447 case</w:t>
      </w:r>
      <w:r>
        <w:rPr>
          <w:rFonts w:ascii="Times New Roman" w:eastAsia="Times New Roman" w:hAnsi="Times New Roman" w:cs="Times New Roman"/>
          <w:sz w:val="20"/>
          <w:szCs w:val="20"/>
        </w:rPr>
        <w:t>. It becomes relevant where scientific examination is necessary to establish authenticity, identity, fingerprints, damaged lo</w:t>
      </w:r>
      <w:r>
        <w:rPr>
          <w:rFonts w:ascii="Times New Roman" w:eastAsia="Times New Roman" w:hAnsi="Times New Roman" w:cs="Times New Roman"/>
          <w:sz w:val="20"/>
          <w:szCs w:val="20"/>
        </w:rPr>
        <w:t>cks, digital extraction, document integrity or another disputed fact. Where forensic examination is conducted, the exhibit should be transmitted through a documented chain of custody and the resulting report should be incorporated into the investigation an</w:t>
      </w:r>
      <w:r>
        <w:rPr>
          <w:rFonts w:ascii="Times New Roman" w:eastAsia="Times New Roman" w:hAnsi="Times New Roman" w:cs="Times New Roman"/>
          <w:sz w:val="20"/>
          <w:szCs w:val="20"/>
        </w:rPr>
        <w:t>d subsequently proved in accordance with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91" w:name="_n8axkyve4fwm" w:colFirst="0" w:colLast="0"/>
      <w:bookmarkEnd w:id="1791"/>
      <w:r>
        <w:rPr>
          <w:rFonts w:ascii="Times New Roman" w:eastAsia="Times New Roman" w:hAnsi="Times New Roman" w:cs="Times New Roman"/>
          <w:b/>
          <w:bCs/>
          <w:sz w:val="20"/>
          <w:szCs w:val="20"/>
        </w:rPr>
        <w:t>STAGE 6 — COMPLETION OF INVESTIGATION AND CHALLAN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92" w:name="_m8pehugux8xj" w:colFirst="0" w:colLast="0"/>
      <w:bookmarkEnd w:id="1792"/>
      <w:r>
        <w:rPr>
          <w:rFonts w:ascii="Times New Roman" w:eastAsia="Times New Roman" w:hAnsi="Times New Roman" w:cs="Times New Roman"/>
          <w:b/>
          <w:bCs/>
          <w:color w:val="000000"/>
          <w:sz w:val="20"/>
          <w:szCs w:val="20"/>
        </w:rPr>
        <w:t>6.1 Completion of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investigation must be completed without unnecessary delay and the police report must be submitted under </w:t>
      </w:r>
      <w:r>
        <w:rPr>
          <w:rFonts w:ascii="Times New Roman" w:eastAsia="Times New Roman" w:hAnsi="Times New Roman" w:cs="Times New Roman"/>
          <w:b/>
          <w:bCs/>
          <w:sz w:val="20"/>
          <w:szCs w:val="20"/>
        </w:rPr>
        <w:t>section 173 Cr.P.C.</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The report should contain the result of investigation and the material required by law. Where the investigation cannot be completed within the statutory period, the requirements concerning the interim report must be observed.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officer's co</w:t>
      </w:r>
      <w:r>
        <w:rPr>
          <w:rFonts w:ascii="Times New Roman" w:eastAsia="Times New Roman" w:hAnsi="Times New Roman" w:cs="Times New Roman"/>
          <w:sz w:val="20"/>
          <w:szCs w:val="20"/>
        </w:rPr>
        <w:t>nclusion does not determine guilt or innocence. The police report merely places the result of the investigation before the competent Magistrate, who independently determines whether cognizance should be taken and proceedings should continue.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93" w:name="_toeq97sm90a2" w:colFirst="0" w:colLast="0"/>
      <w:bookmarkEnd w:id="1793"/>
      <w:r>
        <w:rPr>
          <w:rFonts w:ascii="Times New Roman" w:eastAsia="Times New Roman" w:hAnsi="Times New Roman" w:cs="Times New Roman"/>
          <w:b/>
          <w:bCs/>
          <w:color w:val="000000"/>
          <w:sz w:val="20"/>
          <w:szCs w:val="20"/>
        </w:rPr>
        <w:t>6.2 Submission</w:t>
      </w:r>
      <w:r>
        <w:rPr>
          <w:rFonts w:ascii="Times New Roman" w:eastAsia="Times New Roman" w:hAnsi="Times New Roman" w:cs="Times New Roman"/>
          <w:b/>
          <w:bCs/>
          <w:color w:val="000000"/>
          <w:sz w:val="20"/>
          <w:szCs w:val="20"/>
        </w:rPr>
        <w:t xml:space="preserve"> of Challan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challan should contain the FIR and the investigation material required by law, including relevant witness statements, documentary evidence, site plan, recovery or seizure material where applicable, forensic reports and other supporting docu</w:t>
      </w:r>
      <w:r>
        <w:rPr>
          <w:rFonts w:ascii="Times New Roman" w:eastAsia="Times New Roman" w:hAnsi="Times New Roman" w:cs="Times New Roman"/>
          <w:sz w:val="20"/>
          <w:szCs w:val="20"/>
        </w:rPr>
        <w:t>ments. The report should accurately reflect the evidence actually collected and should identify the witnesses and accused in accordance with the statutory requirements.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94" w:name="_jor111x5tcmu" w:colFirst="0" w:colLast="0"/>
      <w:bookmarkEnd w:id="1794"/>
      <w:r>
        <w:rPr>
          <w:rFonts w:ascii="Times New Roman" w:eastAsia="Times New Roman" w:hAnsi="Times New Roman" w:cs="Times New Roman"/>
          <w:b/>
          <w:bCs/>
          <w:sz w:val="20"/>
          <w:szCs w:val="20"/>
        </w:rPr>
        <w:t>STAGE 7 — COGNIZANCE AND PROCESS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95" w:name="_61cv73nt6lni" w:colFirst="0" w:colLast="0"/>
      <w:bookmarkEnd w:id="1795"/>
      <w:r>
        <w:rPr>
          <w:rFonts w:ascii="Times New Roman" w:eastAsia="Times New Roman" w:hAnsi="Times New Roman" w:cs="Times New Roman"/>
          <w:b/>
          <w:bCs/>
          <w:color w:val="000000"/>
          <w:sz w:val="20"/>
          <w:szCs w:val="20"/>
        </w:rPr>
        <w:t>7.1 Cognizance by Magistrate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competent Magistrate may take cognizance upon a police report under </w:t>
      </w:r>
      <w:r>
        <w:rPr>
          <w:rFonts w:ascii="Times New Roman" w:eastAsia="Times New Roman" w:hAnsi="Times New Roman" w:cs="Times New Roman"/>
          <w:b/>
          <w:bCs/>
          <w:sz w:val="20"/>
          <w:szCs w:val="20"/>
        </w:rPr>
        <w:t>section 190(1)(b) Cr.P.C.</w:t>
      </w:r>
      <w:r>
        <w:rPr>
          <w:rFonts w:ascii="Times New Roman" w:eastAsia="Times New Roman" w:hAnsi="Times New Roman" w:cs="Times New Roman"/>
          <w:sz w:val="20"/>
          <w:szCs w:val="20"/>
        </w:rPr>
        <w:t xml:space="preserve"> The Magistrate must independently consider the police report and accompanying material and is not bound merely by the investigating officer's recommendation. </w:t>
      </w:r>
      <w:r>
        <w:rPr>
          <w:rFonts w:ascii="Times New Roman" w:eastAsia="Times New Roman" w:hAnsi="Times New Roman" w:cs="Times New Roman"/>
          <w:sz w:val="20"/>
          <w:szCs w:val="20"/>
        </w:rPr>
        <w:t>If the material provides a lawful basis to proceed, the court takes cognizance and proceeds according to the applicable Magistrate procedure.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96" w:name="_aaovaggune77" w:colFirst="0" w:colLast="0"/>
      <w:bookmarkEnd w:id="1796"/>
      <w:r>
        <w:rPr>
          <w:rFonts w:ascii="Times New Roman" w:eastAsia="Times New Roman" w:hAnsi="Times New Roman" w:cs="Times New Roman"/>
          <w:b/>
          <w:bCs/>
          <w:color w:val="000000"/>
          <w:sz w:val="20"/>
          <w:szCs w:val="20"/>
        </w:rPr>
        <w:t>7.2 Issuance of Process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After cognizance and where sufficient grounds exist to proceed, the Magistrate issues the </w:t>
      </w:r>
      <w:r>
        <w:rPr>
          <w:rFonts w:ascii="Times New Roman" w:eastAsia="Times New Roman" w:hAnsi="Times New Roman" w:cs="Times New Roman"/>
          <w:sz w:val="20"/>
          <w:szCs w:val="20"/>
        </w:rPr>
        <w:t xml:space="preserve">appropriate process under </w:t>
      </w:r>
      <w:r>
        <w:rPr>
          <w:rFonts w:ascii="Times New Roman" w:eastAsia="Times New Roman" w:hAnsi="Times New Roman" w:cs="Times New Roman"/>
          <w:b/>
          <w:bCs/>
          <w:sz w:val="20"/>
          <w:szCs w:val="20"/>
        </w:rPr>
        <w:t>section 204 Cr.P.C.</w:t>
      </w:r>
      <w:r>
        <w:rPr>
          <w:rFonts w:ascii="Times New Roman" w:eastAsia="Times New Roman" w:hAnsi="Times New Roman" w:cs="Times New Roman"/>
          <w:sz w:val="20"/>
          <w:szCs w:val="20"/>
        </w:rPr>
        <w:t xml:space="preserve"> For a simple section 447 PPC case, the applicable Schedule provides for summons as the ordinary process. The court record should show issuance and service of the summons and the accused's appearance.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797" w:name="_bthqup4srtav" w:colFirst="0" w:colLast="0"/>
      <w:bookmarkEnd w:id="1797"/>
      <w:r>
        <w:rPr>
          <w:rFonts w:ascii="Times New Roman" w:eastAsia="Times New Roman" w:hAnsi="Times New Roman" w:cs="Times New Roman"/>
          <w:b/>
          <w:bCs/>
          <w:sz w:val="20"/>
          <w:szCs w:val="20"/>
        </w:rPr>
        <w:t xml:space="preserve">STAGE 8 — </w:t>
      </w:r>
      <w:r>
        <w:rPr>
          <w:rFonts w:ascii="Times New Roman" w:eastAsia="Times New Roman" w:hAnsi="Times New Roman" w:cs="Times New Roman"/>
          <w:b/>
          <w:bCs/>
          <w:sz w:val="20"/>
          <w:szCs w:val="20"/>
        </w:rPr>
        <w:t>BAIL AND PRE-TRIAL PROCEEDINGS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98" w:name="_uq0gdvwfut5e" w:colFirst="0" w:colLast="0"/>
      <w:bookmarkEnd w:id="1798"/>
      <w:r>
        <w:rPr>
          <w:rFonts w:ascii="Times New Roman" w:eastAsia="Times New Roman" w:hAnsi="Times New Roman" w:cs="Times New Roman"/>
          <w:b/>
          <w:bCs/>
          <w:color w:val="000000"/>
          <w:sz w:val="20"/>
          <w:szCs w:val="20"/>
        </w:rPr>
        <w:t>8.1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447 PPC is classified as </w:t>
      </w:r>
      <w:r>
        <w:rPr>
          <w:rFonts w:ascii="Times New Roman" w:eastAsia="Times New Roman" w:hAnsi="Times New Roman" w:cs="Times New Roman"/>
          <w:b/>
          <w:bCs/>
          <w:sz w:val="20"/>
          <w:szCs w:val="20"/>
        </w:rPr>
        <w:t>bailable</w:t>
      </w:r>
      <w:r>
        <w:rPr>
          <w:rFonts w:ascii="Times New Roman" w:eastAsia="Times New Roman" w:hAnsi="Times New Roman" w:cs="Times New Roman"/>
          <w:sz w:val="20"/>
          <w:szCs w:val="20"/>
        </w:rPr>
        <w:t xml:space="preserve">. Where the accused is arrested or appears before the competent court and is prepared to furnish the required bail, </w:t>
      </w:r>
      <w:r>
        <w:rPr>
          <w:rFonts w:ascii="Times New Roman" w:eastAsia="Times New Roman" w:hAnsi="Times New Roman" w:cs="Times New Roman"/>
          <w:b/>
          <w:bCs/>
          <w:sz w:val="20"/>
          <w:szCs w:val="20"/>
        </w:rPr>
        <w:t>section 496 Cr.P.C.</w:t>
      </w:r>
      <w:r>
        <w:rPr>
          <w:rFonts w:ascii="Times New Roman" w:eastAsia="Times New Roman" w:hAnsi="Times New Roman" w:cs="Times New Roman"/>
          <w:sz w:val="20"/>
          <w:szCs w:val="20"/>
        </w:rPr>
        <w:t xml:space="preserve"> governs release in the bailable case. T</w:t>
      </w:r>
      <w:r>
        <w:rPr>
          <w:rFonts w:ascii="Times New Roman" w:eastAsia="Times New Roman" w:hAnsi="Times New Roman" w:cs="Times New Roman"/>
          <w:sz w:val="20"/>
          <w:szCs w:val="20"/>
        </w:rPr>
        <w:t>he court or police, according to the stage of proceedings, should complete the necessary bond and surety formalities.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799" w:name="_urcjr7dh9wel" w:colFirst="0" w:colLast="0"/>
      <w:bookmarkEnd w:id="1799"/>
      <w:r>
        <w:rPr>
          <w:rFonts w:ascii="Times New Roman" w:eastAsia="Times New Roman" w:hAnsi="Times New Roman" w:cs="Times New Roman"/>
          <w:b/>
          <w:bCs/>
          <w:color w:val="000000"/>
          <w:sz w:val="20"/>
          <w:szCs w:val="20"/>
        </w:rPr>
        <w:t>8.2 Supply of Documents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Before the trial proceeds, the accused must receive the documents required by the applicable provisions of the Cr.</w:t>
      </w:r>
      <w:r>
        <w:rPr>
          <w:rFonts w:ascii="Times New Roman" w:eastAsia="Times New Roman" w:hAnsi="Times New Roman" w:cs="Times New Roman"/>
          <w:sz w:val="20"/>
          <w:szCs w:val="20"/>
        </w:rPr>
        <w:t>P.C. The purpose is to ensure that the accused has knowledge of the prosecution case and can prepare an effective defence. The court should ensure compliance before proceeding to the charge and trial stages.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800" w:name="_d1cmb1ru791x" w:colFirst="0" w:colLast="0"/>
      <w:bookmarkEnd w:id="1800"/>
      <w:r>
        <w:rPr>
          <w:rFonts w:ascii="Times New Roman" w:eastAsia="Times New Roman" w:hAnsi="Times New Roman" w:cs="Times New Roman"/>
          <w:b/>
          <w:bCs/>
          <w:sz w:val="20"/>
          <w:szCs w:val="20"/>
        </w:rPr>
        <w:t>STAGE 9 — CHARGE AND TRIAL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01" w:name="_dk8zcxihh767" w:colFirst="0" w:colLast="0"/>
      <w:bookmarkEnd w:id="1801"/>
      <w:r>
        <w:rPr>
          <w:rFonts w:ascii="Times New Roman" w:eastAsia="Times New Roman" w:hAnsi="Times New Roman" w:cs="Times New Roman"/>
          <w:b/>
          <w:bCs/>
          <w:color w:val="000000"/>
          <w:sz w:val="20"/>
          <w:szCs w:val="20"/>
        </w:rPr>
        <w:t xml:space="preserve">9.1 Determination of </w:t>
      </w:r>
      <w:r>
        <w:rPr>
          <w:rFonts w:ascii="Times New Roman" w:eastAsia="Times New Roman" w:hAnsi="Times New Roman" w:cs="Times New Roman"/>
          <w:b/>
          <w:bCs/>
          <w:color w:val="000000"/>
          <w:sz w:val="20"/>
          <w:szCs w:val="20"/>
        </w:rPr>
        <w:t>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court finds sufficient ground to proceed, the charge must accurately reflect the offence alleged. In a section 447 prosecution, the charge should correspond to the ingredients of section 441, including the alleged entry or unlawful remaini</w:t>
      </w:r>
      <w:r>
        <w:rPr>
          <w:rFonts w:ascii="Times New Roman" w:eastAsia="Times New Roman" w:hAnsi="Times New Roman" w:cs="Times New Roman"/>
          <w:sz w:val="20"/>
          <w:szCs w:val="20"/>
        </w:rPr>
        <w:t>ng and the criminal intention relied upon by the prosecution. The accused is then required to plead according to the applicable procedure.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02" w:name="_gpria8yrs2m4" w:colFirst="0" w:colLast="0"/>
      <w:bookmarkEnd w:id="1802"/>
      <w:r>
        <w:rPr>
          <w:rFonts w:ascii="Times New Roman" w:eastAsia="Times New Roman" w:hAnsi="Times New Roman" w:cs="Times New Roman"/>
          <w:b/>
          <w:bCs/>
          <w:color w:val="000000"/>
          <w:sz w:val="20"/>
          <w:szCs w:val="20"/>
        </w:rPr>
        <w:t>9.2 Mode of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447 PPC is punishable with imprisonment up to three months, fine up to Rs. 1,500, or both. It therefore falls within the statutory range in which </w:t>
      </w:r>
      <w:r>
        <w:rPr>
          <w:rFonts w:ascii="Times New Roman" w:eastAsia="Times New Roman" w:hAnsi="Times New Roman" w:cs="Times New Roman"/>
          <w:b/>
          <w:bCs/>
          <w:sz w:val="20"/>
          <w:szCs w:val="20"/>
        </w:rPr>
        <w:t>summary trial may be available under section 260 Cr.P.C.</w:t>
      </w:r>
      <w:r>
        <w:rPr>
          <w:rFonts w:ascii="Times New Roman" w:eastAsia="Times New Roman" w:hAnsi="Times New Roman" w:cs="Times New Roman"/>
          <w:sz w:val="20"/>
          <w:szCs w:val="20"/>
        </w:rPr>
        <w:t>, provided the Magistrate has the required sta</w:t>
      </w:r>
      <w:r>
        <w:rPr>
          <w:rFonts w:ascii="Times New Roman" w:eastAsia="Times New Roman" w:hAnsi="Times New Roman" w:cs="Times New Roman"/>
          <w:sz w:val="20"/>
          <w:szCs w:val="20"/>
        </w:rPr>
        <w:t>tutory authority and the conditions for summary trial are satisfied. Summary procedure should not be treated as automatic merely because the maximum punishment is short.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03" w:name="_tf2esikshypk" w:colFirst="0" w:colLast="0"/>
      <w:bookmarkEnd w:id="1803"/>
      <w:r>
        <w:rPr>
          <w:rFonts w:ascii="Times New Roman" w:eastAsia="Times New Roman" w:hAnsi="Times New Roman" w:cs="Times New Roman"/>
          <w:b/>
          <w:bCs/>
          <w:color w:val="000000"/>
          <w:sz w:val="20"/>
          <w:szCs w:val="20"/>
        </w:rPr>
        <w:t>9.3 Prosecution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bears the burden of proving the charge beyond</w:t>
      </w:r>
      <w:r>
        <w:rPr>
          <w:rFonts w:ascii="Times New Roman" w:eastAsia="Times New Roman" w:hAnsi="Times New Roman" w:cs="Times New Roman"/>
          <w:sz w:val="20"/>
          <w:szCs w:val="20"/>
        </w:rPr>
        <w:t xml:space="preserve"> reasonable doubt. Its evidence should establish the relevant possession, the accused's entry or unlawful remaining, identity and the criminal intention required by section 441 PPC. The complainant's evidence may be supported by independent witnesses, docu</w:t>
      </w:r>
      <w:r>
        <w:rPr>
          <w:rFonts w:ascii="Times New Roman" w:eastAsia="Times New Roman" w:hAnsi="Times New Roman" w:cs="Times New Roman"/>
          <w:sz w:val="20"/>
          <w:szCs w:val="20"/>
        </w:rPr>
        <w:t>mentary evidence, site evidence, photographs, CCTV or other admissible material.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04" w:name="_zds4hrft8vrf" w:colFirst="0" w:colLast="0"/>
      <w:bookmarkEnd w:id="1804"/>
      <w:r>
        <w:rPr>
          <w:rFonts w:ascii="Times New Roman" w:eastAsia="Times New Roman" w:hAnsi="Times New Roman" w:cs="Times New Roman"/>
          <w:b/>
          <w:bCs/>
          <w:color w:val="000000"/>
          <w:sz w:val="20"/>
          <w:szCs w:val="20"/>
        </w:rPr>
        <w:t>9.4 Cross-Examination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defence may test the credibility and reliability of prosecution witnesses and challenge possession, identity, entry, permission, timing, site-plan ac</w:t>
      </w:r>
      <w:r>
        <w:rPr>
          <w:rFonts w:ascii="Times New Roman" w:eastAsia="Times New Roman" w:hAnsi="Times New Roman" w:cs="Times New Roman"/>
          <w:sz w:val="20"/>
          <w:szCs w:val="20"/>
        </w:rPr>
        <w:t>curacy, electronic evidence and the alleged criminal intention. In a property dispute, the defence may also demonstrate circumstances indicating a lawful right of entry or a genuine civil dispute, where such circumstances are relevant to whether criminal i</w:t>
      </w:r>
      <w:r>
        <w:rPr>
          <w:rFonts w:ascii="Times New Roman" w:eastAsia="Times New Roman" w:hAnsi="Times New Roman" w:cs="Times New Roman"/>
          <w:sz w:val="20"/>
          <w:szCs w:val="20"/>
        </w:rPr>
        <w:t>ntention has been proved.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05" w:name="_xxlmvqsvu502" w:colFirst="0" w:colLast="0"/>
      <w:bookmarkEnd w:id="1805"/>
      <w:r>
        <w:rPr>
          <w:rFonts w:ascii="Times New Roman" w:eastAsia="Times New Roman" w:hAnsi="Times New Roman" w:cs="Times New Roman"/>
          <w:b/>
          <w:bCs/>
          <w:color w:val="000000"/>
          <w:sz w:val="20"/>
          <w:szCs w:val="20"/>
        </w:rPr>
        <w:lastRenderedPageBreak/>
        <w:t>9.5 Statement of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prosecution evidence, the accused is examined under </w:t>
      </w:r>
      <w:r>
        <w:rPr>
          <w:rFonts w:ascii="Times New Roman" w:eastAsia="Times New Roman" w:hAnsi="Times New Roman" w:cs="Times New Roman"/>
          <w:b/>
          <w:bCs/>
          <w:sz w:val="20"/>
          <w:szCs w:val="20"/>
        </w:rPr>
        <w:t>section 342 Cr.P.C.</w:t>
      </w:r>
      <w:r>
        <w:rPr>
          <w:rFonts w:ascii="Times New Roman" w:eastAsia="Times New Roman" w:hAnsi="Times New Roman" w:cs="Times New Roman"/>
          <w:sz w:val="20"/>
          <w:szCs w:val="20"/>
        </w:rPr>
        <w:t xml:space="preserve"> The incriminating circumstances appearing in the evidence are put to the accused for explanation. The accused's statement forms</w:t>
      </w:r>
      <w:r>
        <w:rPr>
          <w:rFonts w:ascii="Times New Roman" w:eastAsia="Times New Roman" w:hAnsi="Times New Roman" w:cs="Times New Roman"/>
          <w:sz w:val="20"/>
          <w:szCs w:val="20"/>
        </w:rPr>
        <w:t xml:space="preserve"> part of the trial record, but the prosecution remains responsible for proving the essential ingredients of the offence through legally admissible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06" w:name="_telq53m7qbw" w:colFirst="0" w:colLast="0"/>
      <w:bookmarkEnd w:id="1806"/>
      <w:r>
        <w:rPr>
          <w:rFonts w:ascii="Times New Roman" w:eastAsia="Times New Roman" w:hAnsi="Times New Roman" w:cs="Times New Roman"/>
          <w:b/>
          <w:bCs/>
          <w:color w:val="000000"/>
          <w:sz w:val="20"/>
          <w:szCs w:val="20"/>
        </w:rPr>
        <w:t>9.6 Defence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accused elects to produce defence evidence, it may concern possession, ownership, tenancy, permission, identity, electronic evidence or absence of criminal intention. The court must consider the defence case together with the prosecution evidence</w:t>
      </w:r>
      <w:r>
        <w:rPr>
          <w:rFonts w:ascii="Times New Roman" w:eastAsia="Times New Roman" w:hAnsi="Times New Roman" w:cs="Times New Roman"/>
          <w:sz w:val="20"/>
          <w:szCs w:val="20"/>
        </w:rPr>
        <w:t xml:space="preserve"> and determine whether the prosecution has established guilt beyond reasonable doubt.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807" w:name="_ppnmomba2wvr" w:colFirst="0" w:colLast="0"/>
      <w:bookmarkEnd w:id="1807"/>
      <w:r>
        <w:rPr>
          <w:rFonts w:ascii="Times New Roman" w:eastAsia="Times New Roman" w:hAnsi="Times New Roman" w:cs="Times New Roman"/>
          <w:b/>
          <w:bCs/>
          <w:sz w:val="20"/>
          <w:szCs w:val="20"/>
        </w:rPr>
        <w:t>STAGE 10 — JUDGMENT AND SENTENCE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08" w:name="_8zgy3xqnkht4" w:colFirst="0" w:colLast="0"/>
      <w:bookmarkEnd w:id="1808"/>
      <w:r>
        <w:rPr>
          <w:rFonts w:ascii="Times New Roman" w:eastAsia="Times New Roman" w:hAnsi="Times New Roman" w:cs="Times New Roman"/>
          <w:b/>
          <w:bCs/>
          <w:color w:val="000000"/>
          <w:sz w:val="20"/>
          <w:szCs w:val="20"/>
        </w:rPr>
        <w:t>10.1 Judgment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must determine whether each essential ingredient of section 441 PPC has been proved beyond reasonable doubt. Fail</w:t>
      </w:r>
      <w:r>
        <w:rPr>
          <w:rFonts w:ascii="Times New Roman" w:eastAsia="Times New Roman" w:hAnsi="Times New Roman" w:cs="Times New Roman"/>
          <w:sz w:val="20"/>
          <w:szCs w:val="20"/>
        </w:rPr>
        <w:t>ure to establish possession, entry or unlawful remaining, identity or the required criminal intention may result in acquittal. A property dispute cannot be converted into a conviction for criminal trespass merely because one party asserts a better title or</w:t>
      </w:r>
      <w:r>
        <w:rPr>
          <w:rFonts w:ascii="Times New Roman" w:eastAsia="Times New Roman" w:hAnsi="Times New Roman" w:cs="Times New Roman"/>
          <w:sz w:val="20"/>
          <w:szCs w:val="20"/>
        </w:rPr>
        <w:t xml:space="preserve"> possession.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09" w:name="_f45op0llyhr6" w:colFirst="0" w:colLast="0"/>
      <w:bookmarkEnd w:id="1809"/>
      <w:r>
        <w:rPr>
          <w:rFonts w:ascii="Times New Roman" w:eastAsia="Times New Roman" w:hAnsi="Times New Roman" w:cs="Times New Roman"/>
          <w:b/>
          <w:bCs/>
          <w:color w:val="000000"/>
          <w:sz w:val="20"/>
          <w:szCs w:val="20"/>
        </w:rPr>
        <w:t>10.2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accused is convicted under section 447 PPC, the punishment is imprisonment of either description for a term extending up to </w:t>
      </w:r>
      <w:r>
        <w:rPr>
          <w:rFonts w:ascii="Times New Roman" w:eastAsia="Times New Roman" w:hAnsi="Times New Roman" w:cs="Times New Roman"/>
          <w:b/>
          <w:bCs/>
          <w:sz w:val="20"/>
          <w:szCs w:val="20"/>
        </w:rPr>
        <w:t>three months</w:t>
      </w:r>
      <w:r>
        <w:rPr>
          <w:rFonts w:ascii="Times New Roman" w:eastAsia="Times New Roman" w:hAnsi="Times New Roman" w:cs="Times New Roman"/>
          <w:sz w:val="20"/>
          <w:szCs w:val="20"/>
        </w:rPr>
        <w:t xml:space="preserve">, or fine extending up to </w:t>
      </w:r>
      <w:r>
        <w:rPr>
          <w:rFonts w:ascii="Times New Roman" w:eastAsia="Times New Roman" w:hAnsi="Times New Roman" w:cs="Times New Roman"/>
          <w:b/>
          <w:bCs/>
          <w:sz w:val="20"/>
          <w:szCs w:val="20"/>
        </w:rPr>
        <w:t>Rs. 1,500</w:t>
      </w:r>
      <w:r>
        <w:rPr>
          <w:rFonts w:ascii="Times New Roman" w:eastAsia="Times New Roman" w:hAnsi="Times New Roman" w:cs="Times New Roman"/>
          <w:sz w:val="20"/>
          <w:szCs w:val="20"/>
        </w:rPr>
        <w:t>, or both. The court must impose a sentence with</w:t>
      </w:r>
      <w:r>
        <w:rPr>
          <w:rFonts w:ascii="Times New Roman" w:eastAsia="Times New Roman" w:hAnsi="Times New Roman" w:cs="Times New Roman"/>
          <w:sz w:val="20"/>
          <w:szCs w:val="20"/>
        </w:rPr>
        <w:t xml:space="preserve">in the statutory limits and record it in the judgment.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810" w:name="_k83heb1bg1vs" w:colFirst="0" w:colLast="0"/>
      <w:bookmarkEnd w:id="1810"/>
      <w:r>
        <w:rPr>
          <w:rFonts w:ascii="Times New Roman" w:eastAsia="Times New Roman" w:hAnsi="Times New Roman" w:cs="Times New Roman"/>
          <w:b/>
          <w:bCs/>
          <w:sz w:val="20"/>
          <w:szCs w:val="20"/>
        </w:rPr>
        <w:t>STAGE 11 — COMPOUNDING</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11" w:name="_4qr467cnvvyp" w:colFirst="0" w:colLast="0"/>
      <w:bookmarkEnd w:id="1811"/>
      <w:r>
        <w:rPr>
          <w:rFonts w:ascii="Times New Roman" w:eastAsia="Times New Roman" w:hAnsi="Times New Roman" w:cs="Times New Roman"/>
          <w:b/>
          <w:bCs/>
          <w:color w:val="000000"/>
          <w:sz w:val="20"/>
          <w:szCs w:val="20"/>
        </w:rPr>
        <w:t>11.1 Compromise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447 PPC is expressly included in the table of compoundable offences under </w:t>
      </w:r>
      <w:r>
        <w:rPr>
          <w:rFonts w:ascii="Times New Roman" w:eastAsia="Times New Roman" w:hAnsi="Times New Roman" w:cs="Times New Roman"/>
          <w:b/>
          <w:bCs/>
          <w:sz w:val="20"/>
          <w:szCs w:val="20"/>
        </w:rPr>
        <w:t>section 345 Cr.P.C.</w:t>
      </w:r>
      <w:r>
        <w:rPr>
          <w:rFonts w:ascii="Times New Roman" w:eastAsia="Times New Roman" w:hAnsi="Times New Roman" w:cs="Times New Roman"/>
          <w:sz w:val="20"/>
          <w:szCs w:val="20"/>
        </w:rPr>
        <w:t xml:space="preserve"> The offence may be compounded by </w:t>
      </w:r>
      <w:r>
        <w:rPr>
          <w:rFonts w:ascii="Times New Roman" w:eastAsia="Times New Roman" w:hAnsi="Times New Roman" w:cs="Times New Roman"/>
          <w:b/>
          <w:bCs/>
          <w:sz w:val="20"/>
          <w:szCs w:val="20"/>
        </w:rPr>
        <w:t>the person in possession o</w:t>
      </w:r>
      <w:r>
        <w:rPr>
          <w:rFonts w:ascii="Times New Roman" w:eastAsia="Times New Roman" w:hAnsi="Times New Roman" w:cs="Times New Roman"/>
          <w:b/>
          <w:bCs/>
          <w:sz w:val="20"/>
          <w:szCs w:val="20"/>
        </w:rPr>
        <w:t>f the property trespassed upon</w:t>
      </w:r>
      <w:r>
        <w:rPr>
          <w:rFonts w:ascii="Times New Roman" w:eastAsia="Times New Roman" w:hAnsi="Times New Roman" w:cs="Times New Roman"/>
          <w:sz w:val="20"/>
          <w:szCs w:val="20"/>
        </w:rPr>
        <w:t>. A private compromise does not by itself terminate the criminal proceedings; the statutory requirements concerning compounding must be satisfied and the competent court must deal with the composition according to section 345.</w:t>
      </w:r>
      <w:r>
        <w:rPr>
          <w:rFonts w:ascii="Times New Roman" w:eastAsia="Times New Roman" w:hAnsi="Times New Roman" w:cs="Times New Roman"/>
          <w:sz w:val="20"/>
          <w:szCs w:val="20"/>
        </w:rPr>
        <w:t xml:space="preserve">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composition is legally accepted, section 345 provides the statutory consequence of composition. If the accused has already been committed for trial or has been convicted and an appeal is pending, the additional requirements contained in section 345</w:t>
      </w:r>
      <w:r>
        <w:rPr>
          <w:rFonts w:ascii="Times New Roman" w:eastAsia="Times New Roman" w:hAnsi="Times New Roman" w:cs="Times New Roman"/>
          <w:sz w:val="20"/>
          <w:szCs w:val="20"/>
        </w:rPr>
        <w:t xml:space="preserve"> must be observed.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812" w:name="_gq75kaosnfnh" w:colFirst="0" w:colLast="0"/>
      <w:bookmarkEnd w:id="1812"/>
      <w:r>
        <w:rPr>
          <w:rFonts w:ascii="Times New Roman" w:eastAsia="Times New Roman" w:hAnsi="Times New Roman" w:cs="Times New Roman"/>
          <w:b/>
          <w:bCs/>
          <w:sz w:val="20"/>
          <w:szCs w:val="20"/>
        </w:rPr>
        <w:t>STAGE 12 — APPEAL AND REVISION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13" w:name="_b7yrtqtanfkl" w:colFirst="0" w:colLast="0"/>
      <w:bookmarkEnd w:id="1813"/>
      <w:r>
        <w:rPr>
          <w:rFonts w:ascii="Times New Roman" w:eastAsia="Times New Roman" w:hAnsi="Times New Roman" w:cs="Times New Roman"/>
          <w:b/>
          <w:bCs/>
          <w:color w:val="000000"/>
          <w:sz w:val="20"/>
          <w:szCs w:val="20"/>
        </w:rPr>
        <w:t>12.1 Appeal Against Conviction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conviction by the Magistrate may be challenged through the applicable statutory appeal under Chapter XXXI Cr.P.C. The appropriate appellate forum depends upon the Magistrate</w:t>
      </w:r>
      <w:r>
        <w:rPr>
          <w:rFonts w:ascii="Times New Roman" w:eastAsia="Times New Roman" w:hAnsi="Times New Roman" w:cs="Times New Roman"/>
          <w:sz w:val="20"/>
          <w:szCs w:val="20"/>
        </w:rPr>
        <w:t xml:space="preserve"> and the statutory hierarchy. The appeal should be filed within the applicable limitation period prescribed by the Limitation Act, 1908, subject to any lawful </w:t>
      </w:r>
      <w:r>
        <w:rPr>
          <w:rFonts w:ascii="Times New Roman" w:eastAsia="Times New Roman" w:hAnsi="Times New Roman" w:cs="Times New Roman"/>
          <w:sz w:val="20"/>
          <w:szCs w:val="20"/>
        </w:rPr>
        <w:lastRenderedPageBreak/>
        <w:t>exclusion or extension. The appellate court may affirm, alter or set aside the conviction or sent</w:t>
      </w:r>
      <w:r>
        <w:rPr>
          <w:rFonts w:ascii="Times New Roman" w:eastAsia="Times New Roman" w:hAnsi="Times New Roman" w:cs="Times New Roman"/>
          <w:sz w:val="20"/>
          <w:szCs w:val="20"/>
        </w:rPr>
        <w:t>ence according to law.</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14" w:name="_z8mloiaxioea" w:colFirst="0" w:colLast="0"/>
      <w:bookmarkEnd w:id="1814"/>
      <w:r>
        <w:rPr>
          <w:rFonts w:ascii="Times New Roman" w:eastAsia="Times New Roman" w:hAnsi="Times New Roman" w:cs="Times New Roman"/>
          <w:b/>
          <w:bCs/>
          <w:color w:val="000000"/>
          <w:sz w:val="20"/>
          <w:szCs w:val="20"/>
        </w:rPr>
        <w:t>12.2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revision is maintainable, the revisional jurisdiction under sections 435–439 Cr.P.C. may be invoked before the competent Sessions Court or High Court according to the statutory framework. Revision is supervisory i</w:t>
      </w:r>
      <w:r>
        <w:rPr>
          <w:rFonts w:ascii="Times New Roman" w:eastAsia="Times New Roman" w:hAnsi="Times New Roman" w:cs="Times New Roman"/>
          <w:sz w:val="20"/>
          <w:szCs w:val="20"/>
        </w:rPr>
        <w:t>n nature and should not be treated as an unrestricted substitute for an appeal. The maintainability and limitation of a particular revision must be determined from the nature of the impugned order and the applicable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815" w:name="_6lyg2vosrzjo" w:colFirst="0" w:colLast="0"/>
      <w:bookmarkEnd w:id="1815"/>
      <w:r>
        <w:rPr>
          <w:rFonts w:ascii="Times New Roman" w:eastAsia="Times New Roman" w:hAnsi="Times New Roman" w:cs="Times New Roman"/>
          <w:b/>
          <w:bCs/>
          <w:sz w:val="20"/>
          <w:szCs w:val="20"/>
        </w:rPr>
        <w:t>STAGE 13 — EXECUTION AND FINAL CLOS</w:t>
      </w:r>
      <w:r>
        <w:rPr>
          <w:rFonts w:ascii="Times New Roman" w:eastAsia="Times New Roman" w:hAnsi="Times New Roman" w:cs="Times New Roman"/>
          <w:b/>
          <w:bCs/>
          <w:sz w:val="20"/>
          <w:szCs w:val="20"/>
        </w:rPr>
        <w:t>URE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16" w:name="_ahqx62tclbtv" w:colFirst="0" w:colLast="0"/>
      <w:bookmarkEnd w:id="1816"/>
      <w:r>
        <w:rPr>
          <w:rFonts w:ascii="Times New Roman" w:eastAsia="Times New Roman" w:hAnsi="Times New Roman" w:cs="Times New Roman"/>
          <w:b/>
          <w:bCs/>
          <w:color w:val="000000"/>
          <w:sz w:val="20"/>
          <w:szCs w:val="20"/>
        </w:rPr>
        <w:t>13.1 Execution of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 conviction becomes executable, the sentence is executed through the competent court and relevant authorities in accordance with the Cr.P.C. and applicable prison or fine-recovery procedure. The case remains in executi</w:t>
      </w:r>
      <w:r>
        <w:rPr>
          <w:rFonts w:ascii="Times New Roman" w:eastAsia="Times New Roman" w:hAnsi="Times New Roman" w:cs="Times New Roman"/>
          <w:sz w:val="20"/>
          <w:szCs w:val="20"/>
        </w:rPr>
        <w:t>on status until imprisonment has been completed or the fine and other consequential requirements have been lawfully dealt with.</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17" w:name="_7bmvzm6avo7i" w:colFirst="0" w:colLast="0"/>
      <w:bookmarkEnd w:id="1817"/>
      <w:r>
        <w:rPr>
          <w:rFonts w:ascii="Times New Roman" w:eastAsia="Times New Roman" w:hAnsi="Times New Roman" w:cs="Times New Roman"/>
          <w:b/>
          <w:bCs/>
          <w:color w:val="000000"/>
          <w:sz w:val="20"/>
          <w:szCs w:val="20"/>
        </w:rPr>
        <w:t>13.2 Final Closure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case should be marked finally closed only after the final judicial outcome and all consequential proceedings have been completed. In an acquittal, the record should reflect the acquittal and any consequential release order. In a conviction, the record </w:t>
      </w:r>
      <w:r>
        <w:rPr>
          <w:rFonts w:ascii="Times New Roman" w:eastAsia="Times New Roman" w:hAnsi="Times New Roman" w:cs="Times New Roman"/>
          <w:sz w:val="20"/>
          <w:szCs w:val="20"/>
        </w:rPr>
        <w:t>should reflect the final appellate or revisional position and completion or lawful disposal of the sentence and fine. Exhibits and seized property should be dealt with according to the final court order before the case is archived.</w:t>
      </w:r>
    </w:p>
    <w:p w:rsidR="001E296C" w:rsidRDefault="00750CC2" w:rsidP="00750CC2">
      <w:pPr>
        <w:spacing w:before="240" w:after="240"/>
        <w:rPr>
          <w:rFonts w:ascii="Times New Roman" w:eastAsia="Times New Roman" w:hAnsi="Times New Roman" w:cs="Times New Roman"/>
          <w:b/>
          <w:bCs/>
          <w:color w:val="1F1F1F"/>
          <w:sz w:val="20"/>
          <w:szCs w:val="20"/>
          <w:u w:val="single"/>
        </w:rPr>
      </w:pPr>
      <w:r>
        <w:rPr>
          <w:rFonts w:ascii="Times New Roman" w:eastAsia="Times New Roman" w:hAnsi="Times New Roman" w:cs="Times New Roman"/>
          <w:b/>
          <w:bCs/>
          <w:sz w:val="25"/>
          <w:szCs w:val="25"/>
          <w:u w:val="single"/>
        </w:rPr>
        <w:t xml:space="preserve">v)   Required evidence and document </w:t>
      </w: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18" w:name="_4sr4zolaapxc" w:colFirst="0" w:colLast="0"/>
      <w:bookmarkEnd w:id="1818"/>
      <w:r>
        <w:rPr>
          <w:rFonts w:ascii="Times New Roman" w:eastAsia="Times New Roman" w:hAnsi="Times New Roman" w:cs="Times New Roman"/>
          <w:b/>
          <w:bCs/>
          <w:color w:val="1F1F1F"/>
          <w:sz w:val="20"/>
          <w:szCs w:val="20"/>
        </w:rPr>
        <w:t>Simple Unauthorized Entry on Open Land</w:t>
      </w:r>
    </w:p>
    <w:p w:rsidR="001E296C" w:rsidRDefault="00750CC2" w:rsidP="00750CC2">
      <w:pPr>
        <w:numPr>
          <w:ilvl w:val="0"/>
          <w:numId w:val="509"/>
        </w:numPr>
        <w:rPr>
          <w:color w:val="1F1F1F"/>
          <w:sz w:val="20"/>
          <w:szCs w:val="20"/>
        </w:rPr>
      </w:pPr>
      <w:r>
        <w:rPr>
          <w:rFonts w:ascii="Times New Roman" w:eastAsia="Times New Roman" w:hAnsi="Times New Roman" w:cs="Times New Roman"/>
          <w:b/>
          <w:bCs/>
          <w:color w:val="1F1F1F"/>
          <w:sz w:val="20"/>
          <w:szCs w:val="20"/>
        </w:rPr>
        <w:t>Title &amp; Possession Documents:</w:t>
      </w:r>
      <w:r>
        <w:rPr>
          <w:rFonts w:ascii="Times New Roman" w:eastAsia="Times New Roman" w:hAnsi="Times New Roman" w:cs="Times New Roman"/>
          <w:color w:val="1F1F1F"/>
          <w:sz w:val="20"/>
          <w:szCs w:val="20"/>
        </w:rPr>
        <w:t xml:space="preserve"> Registered Sale Deed (</w:t>
      </w:r>
      <w:r>
        <w:rPr>
          <w:rFonts w:ascii="Times New Roman" w:eastAsia="Times New Roman" w:hAnsi="Times New Roman" w:cs="Times New Roman"/>
          <w:i/>
          <w:iCs/>
          <w:color w:val="1F1F1F"/>
          <w:sz w:val="20"/>
          <w:szCs w:val="20"/>
        </w:rPr>
        <w:t>Subarna/Tameel</w:t>
      </w:r>
      <w:r>
        <w:rPr>
          <w:rFonts w:ascii="Times New Roman" w:eastAsia="Times New Roman" w:hAnsi="Times New Roman" w:cs="Times New Roman"/>
          <w:color w:val="1F1F1F"/>
          <w:sz w:val="20"/>
          <w:szCs w:val="20"/>
        </w:rPr>
        <w:t xml:space="preserve">), </w:t>
      </w:r>
      <w:r>
        <w:rPr>
          <w:rFonts w:ascii="Times New Roman" w:eastAsia="Times New Roman" w:hAnsi="Times New Roman" w:cs="Times New Roman"/>
          <w:i/>
          <w:iCs/>
          <w:color w:val="1F1F1F"/>
          <w:sz w:val="20"/>
          <w:szCs w:val="20"/>
        </w:rPr>
        <w:t>Jamabandi</w:t>
      </w:r>
      <w:r>
        <w:rPr>
          <w:rFonts w:ascii="Times New Roman" w:eastAsia="Times New Roman" w:hAnsi="Times New Roman" w:cs="Times New Roman"/>
          <w:color w:val="1F1F1F"/>
          <w:sz w:val="20"/>
          <w:szCs w:val="20"/>
        </w:rPr>
        <w:t xml:space="preserve"> (Record of Rights), </w:t>
      </w:r>
      <w:r>
        <w:rPr>
          <w:rFonts w:ascii="Times New Roman" w:eastAsia="Times New Roman" w:hAnsi="Times New Roman" w:cs="Times New Roman"/>
          <w:i/>
          <w:iCs/>
          <w:color w:val="1F1F1F"/>
          <w:sz w:val="20"/>
          <w:szCs w:val="20"/>
        </w:rPr>
        <w:t>Fard Malkiyat</w:t>
      </w:r>
      <w:r>
        <w:rPr>
          <w:rFonts w:ascii="Times New Roman" w:eastAsia="Times New Roman" w:hAnsi="Times New Roman" w:cs="Times New Roman"/>
          <w:color w:val="1F1F1F"/>
          <w:sz w:val="20"/>
          <w:szCs w:val="20"/>
        </w:rPr>
        <w:t xml:space="preserve">, or </w:t>
      </w:r>
      <w:r>
        <w:rPr>
          <w:rFonts w:ascii="Times New Roman" w:eastAsia="Times New Roman" w:hAnsi="Times New Roman" w:cs="Times New Roman"/>
          <w:i/>
          <w:iCs/>
          <w:color w:val="1F1F1F"/>
          <w:sz w:val="20"/>
          <w:szCs w:val="20"/>
        </w:rPr>
        <w:t>Khasra Girdawari</w:t>
      </w:r>
      <w:r>
        <w:rPr>
          <w:rFonts w:ascii="Times New Roman" w:eastAsia="Times New Roman" w:hAnsi="Times New Roman" w:cs="Times New Roman"/>
          <w:color w:val="1F1F1F"/>
          <w:sz w:val="20"/>
          <w:szCs w:val="20"/>
        </w:rPr>
        <w:t xml:space="preserve"> showing lawful possession (Qanun-e-Shahadat Or</w:t>
      </w:r>
      <w:r>
        <w:rPr>
          <w:rFonts w:ascii="Times New Roman" w:eastAsia="Times New Roman" w:hAnsi="Times New Roman" w:cs="Times New Roman"/>
          <w:color w:val="1F1F1F"/>
          <w:sz w:val="20"/>
          <w:szCs w:val="20"/>
        </w:rPr>
        <w:t>der 1984, Art. 72 &amp; 89).</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509"/>
        </w:numPr>
        <w:rPr>
          <w:color w:val="1F1F1F"/>
          <w:sz w:val="20"/>
          <w:szCs w:val="20"/>
        </w:rPr>
      </w:pPr>
      <w:r>
        <w:rPr>
          <w:rFonts w:ascii="Times New Roman" w:eastAsia="Times New Roman" w:hAnsi="Times New Roman" w:cs="Times New Roman"/>
          <w:b/>
          <w:bCs/>
          <w:color w:val="1F1F1F"/>
          <w:sz w:val="20"/>
          <w:szCs w:val="20"/>
        </w:rPr>
        <w:t>Site Plan:</w:t>
      </w:r>
      <w:r>
        <w:rPr>
          <w:rFonts w:ascii="Times New Roman" w:eastAsia="Times New Roman" w:hAnsi="Times New Roman" w:cs="Times New Roman"/>
          <w:color w:val="1F1F1F"/>
          <w:sz w:val="20"/>
          <w:szCs w:val="20"/>
        </w:rPr>
        <w:t xml:space="preserve"> Map prepared by revenue Patwari or police officer showing demarcation boundaries and entry point (Cr.P.C. Sec 157).</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509"/>
        </w:numPr>
        <w:rPr>
          <w:color w:val="1F1F1F"/>
          <w:sz w:val="20"/>
          <w:szCs w:val="20"/>
        </w:rPr>
      </w:pPr>
      <w:r>
        <w:rPr>
          <w:rFonts w:ascii="Times New Roman" w:eastAsia="Times New Roman" w:hAnsi="Times New Roman" w:cs="Times New Roman"/>
          <w:b/>
          <w:bCs/>
          <w:color w:val="1F1F1F"/>
          <w:sz w:val="20"/>
          <w:szCs w:val="20"/>
        </w:rPr>
        <w:t>Witness Statements:</w:t>
      </w:r>
      <w:r>
        <w:rPr>
          <w:rFonts w:ascii="Times New Roman" w:eastAsia="Times New Roman" w:hAnsi="Times New Roman" w:cs="Times New Roman"/>
          <w:color w:val="1F1F1F"/>
          <w:sz w:val="20"/>
          <w:szCs w:val="20"/>
        </w:rPr>
        <w:t xml:space="preserve"> Oral testimony of neighboring landowners or local witnesses establishing unauthori</w:t>
      </w:r>
      <w:r>
        <w:rPr>
          <w:rFonts w:ascii="Times New Roman" w:eastAsia="Times New Roman" w:hAnsi="Times New Roman" w:cs="Times New Roman"/>
          <w:color w:val="1F1F1F"/>
          <w:sz w:val="20"/>
          <w:szCs w:val="20"/>
        </w:rPr>
        <w:t>zed entry and intent to annoy (QSO Art. 70).</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19" w:name="_s9u1afm46yg6" w:colFirst="0" w:colLast="0"/>
      <w:bookmarkEnd w:id="1819"/>
      <w:r>
        <w:rPr>
          <w:rFonts w:ascii="Times New Roman" w:eastAsia="Times New Roman" w:hAnsi="Times New Roman" w:cs="Times New Roman"/>
          <w:b/>
          <w:bCs/>
          <w:color w:val="1F1F1F"/>
          <w:sz w:val="20"/>
          <w:szCs w:val="20"/>
        </w:rPr>
        <w:t>Forcible Entry into an Enclosed Building or Dwelling</w:t>
      </w:r>
    </w:p>
    <w:p w:rsidR="001E296C" w:rsidRDefault="00750CC2" w:rsidP="00750CC2">
      <w:pPr>
        <w:numPr>
          <w:ilvl w:val="0"/>
          <w:numId w:val="103"/>
        </w:numPr>
        <w:rPr>
          <w:color w:val="1F1F1F"/>
          <w:sz w:val="20"/>
          <w:szCs w:val="20"/>
        </w:rPr>
      </w:pPr>
      <w:r>
        <w:rPr>
          <w:rFonts w:ascii="Times New Roman" w:eastAsia="Times New Roman" w:hAnsi="Times New Roman" w:cs="Times New Roman"/>
          <w:b/>
          <w:bCs/>
          <w:color w:val="1F1F1F"/>
          <w:sz w:val="20"/>
          <w:szCs w:val="20"/>
        </w:rPr>
        <w:t>Proof of Occupancy:</w:t>
      </w:r>
      <w:r>
        <w:rPr>
          <w:rFonts w:ascii="Times New Roman" w:eastAsia="Times New Roman" w:hAnsi="Times New Roman" w:cs="Times New Roman"/>
          <w:color w:val="1F1F1F"/>
          <w:sz w:val="20"/>
          <w:szCs w:val="20"/>
        </w:rPr>
        <w:t xml:space="preserve"> Utility bills (electricity, gas, water) under the complainant's name, lease agreement, or municipal property tax receipts (QSO Art. 72).</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103"/>
        </w:numPr>
        <w:rPr>
          <w:color w:val="1F1F1F"/>
          <w:sz w:val="20"/>
          <w:szCs w:val="20"/>
        </w:rPr>
      </w:pPr>
      <w:r>
        <w:rPr>
          <w:rFonts w:ascii="Times New Roman" w:eastAsia="Times New Roman" w:hAnsi="Times New Roman" w:cs="Times New Roman"/>
          <w:b/>
          <w:bCs/>
          <w:color w:val="1F1F1F"/>
          <w:sz w:val="20"/>
          <w:szCs w:val="20"/>
        </w:rPr>
        <w:t>Physical &amp; Material Evidence:</w:t>
      </w:r>
      <w:r>
        <w:rPr>
          <w:rFonts w:ascii="Times New Roman" w:eastAsia="Times New Roman" w:hAnsi="Times New Roman" w:cs="Times New Roman"/>
          <w:color w:val="1F1F1F"/>
          <w:sz w:val="20"/>
          <w:szCs w:val="20"/>
        </w:rPr>
        <w:t xml:space="preserve"> Broken locks, damaged doors, forced windows, or photos/video footage of forced entry (QSO Art. 164 - Audio/Video Evidence).</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103"/>
        </w:numPr>
        <w:rPr>
          <w:color w:val="1F1F1F"/>
          <w:sz w:val="20"/>
          <w:szCs w:val="20"/>
        </w:rPr>
      </w:pPr>
      <w:r>
        <w:rPr>
          <w:rFonts w:ascii="Times New Roman" w:eastAsia="Times New Roman" w:hAnsi="Times New Roman" w:cs="Times New Roman"/>
          <w:b/>
          <w:bCs/>
          <w:color w:val="1F1F1F"/>
          <w:sz w:val="20"/>
          <w:szCs w:val="20"/>
        </w:rPr>
        <w:lastRenderedPageBreak/>
        <w:t>Police Recovery Memos:</w:t>
      </w:r>
      <w:r>
        <w:rPr>
          <w:rFonts w:ascii="Times New Roman" w:eastAsia="Times New Roman" w:hAnsi="Times New Roman" w:cs="Times New Roman"/>
          <w:color w:val="1F1F1F"/>
          <w:sz w:val="20"/>
          <w:szCs w:val="20"/>
        </w:rPr>
        <w:t xml:space="preserve"> </w:t>
      </w:r>
      <w:r>
        <w:rPr>
          <w:rFonts w:ascii="Times New Roman" w:eastAsia="Times New Roman" w:hAnsi="Times New Roman" w:cs="Times New Roman"/>
          <w:i/>
          <w:iCs/>
          <w:color w:val="1F1F1F"/>
          <w:sz w:val="20"/>
          <w:szCs w:val="20"/>
        </w:rPr>
        <w:t>Fard-e-Poki</w:t>
      </w:r>
      <w:r>
        <w:rPr>
          <w:rFonts w:ascii="Times New Roman" w:eastAsia="Times New Roman" w:hAnsi="Times New Roman" w:cs="Times New Roman"/>
          <w:color w:val="1F1F1F"/>
          <w:sz w:val="20"/>
          <w:szCs w:val="20"/>
        </w:rPr>
        <w:t xml:space="preserve"> (Seizure Memo) prepared by the investigating officer detailing broken fixtures (Cr.P.C. Sec 103).</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20" w:name="_416qo1j6dh5h" w:colFirst="0" w:colLast="0"/>
      <w:bookmarkEnd w:id="1820"/>
      <w:r>
        <w:rPr>
          <w:rFonts w:ascii="Times New Roman" w:eastAsia="Times New Roman" w:hAnsi="Times New Roman" w:cs="Times New Roman"/>
          <w:b/>
          <w:bCs/>
          <w:color w:val="1F1F1F"/>
          <w:sz w:val="20"/>
          <w:szCs w:val="20"/>
        </w:rPr>
        <w:t>Covert or Concealed Entry into Enclosed Premises</w:t>
      </w:r>
    </w:p>
    <w:p w:rsidR="001E296C" w:rsidRDefault="00750CC2" w:rsidP="00750CC2">
      <w:pPr>
        <w:numPr>
          <w:ilvl w:val="0"/>
          <w:numId w:val="468"/>
        </w:numPr>
        <w:rPr>
          <w:color w:val="1F1F1F"/>
          <w:sz w:val="20"/>
          <w:szCs w:val="20"/>
        </w:rPr>
      </w:pPr>
      <w:r>
        <w:rPr>
          <w:rFonts w:ascii="Times New Roman" w:eastAsia="Times New Roman" w:hAnsi="Times New Roman" w:cs="Times New Roman"/>
          <w:b/>
          <w:bCs/>
          <w:color w:val="1F1F1F"/>
          <w:sz w:val="20"/>
          <w:szCs w:val="20"/>
        </w:rPr>
        <w:t>CCTV Footage &amp; Digital Evidence:</w:t>
      </w:r>
      <w:r>
        <w:rPr>
          <w:rFonts w:ascii="Times New Roman" w:eastAsia="Times New Roman" w:hAnsi="Times New Roman" w:cs="Times New Roman"/>
          <w:color w:val="1F1F1F"/>
          <w:sz w:val="20"/>
          <w:szCs w:val="20"/>
        </w:rPr>
        <w:t xml:space="preserve"> Electronic surveillance video showing night-time entry or concealment atte</w:t>
      </w:r>
      <w:r>
        <w:rPr>
          <w:rFonts w:ascii="Times New Roman" w:eastAsia="Times New Roman" w:hAnsi="Times New Roman" w:cs="Times New Roman"/>
          <w:color w:val="1F1F1F"/>
          <w:sz w:val="20"/>
          <w:szCs w:val="20"/>
        </w:rPr>
        <w:t>mpts, backed by a certificate under Qanun-e-Shahadat Order 1984 (Art. 164).</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468"/>
        </w:numPr>
        <w:rPr>
          <w:color w:val="1F1F1F"/>
          <w:sz w:val="20"/>
          <w:szCs w:val="20"/>
        </w:rPr>
      </w:pPr>
      <w:r>
        <w:rPr>
          <w:rFonts w:ascii="Times New Roman" w:eastAsia="Times New Roman" w:hAnsi="Times New Roman" w:cs="Times New Roman"/>
          <w:b/>
          <w:bCs/>
          <w:color w:val="1F1F1F"/>
          <w:sz w:val="20"/>
          <w:szCs w:val="20"/>
        </w:rPr>
        <w:t>Expert / Forensic Reports:</w:t>
      </w:r>
      <w:r>
        <w:rPr>
          <w:rFonts w:ascii="Times New Roman" w:eastAsia="Times New Roman" w:hAnsi="Times New Roman" w:cs="Times New Roman"/>
          <w:color w:val="1F1F1F"/>
          <w:sz w:val="20"/>
          <w:szCs w:val="20"/>
        </w:rPr>
        <w:t xml:space="preserve"> Fingerprint analysis on forced points of entry or tool marks on locks (QSO Art. 59).</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468"/>
        </w:numPr>
        <w:rPr>
          <w:color w:val="1F1F1F"/>
          <w:sz w:val="20"/>
          <w:szCs w:val="20"/>
        </w:rPr>
      </w:pPr>
      <w:r>
        <w:rPr>
          <w:rFonts w:ascii="Times New Roman" w:eastAsia="Times New Roman" w:hAnsi="Times New Roman" w:cs="Times New Roman"/>
          <w:b/>
          <w:bCs/>
          <w:color w:val="1F1F1F"/>
          <w:sz w:val="20"/>
          <w:szCs w:val="20"/>
        </w:rPr>
        <w:t>Eye-Witness Testimony:</w:t>
      </w:r>
      <w:r>
        <w:rPr>
          <w:rFonts w:ascii="Times New Roman" w:eastAsia="Times New Roman" w:hAnsi="Times New Roman" w:cs="Times New Roman"/>
          <w:color w:val="1F1F1F"/>
          <w:sz w:val="20"/>
          <w:szCs w:val="20"/>
        </w:rPr>
        <w:t xml:space="preserve"> Statements of security guards, night watchm</w:t>
      </w:r>
      <w:r>
        <w:rPr>
          <w:rFonts w:ascii="Times New Roman" w:eastAsia="Times New Roman" w:hAnsi="Times New Roman" w:cs="Times New Roman"/>
          <w:color w:val="1F1F1F"/>
          <w:sz w:val="20"/>
          <w:szCs w:val="20"/>
        </w:rPr>
        <w:t>en, or residents testifying to concealed entry (QSO Art. 70).</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21" w:name="_jsp6nl3bst5k" w:colFirst="0" w:colLast="0"/>
      <w:bookmarkEnd w:id="1821"/>
      <w:r>
        <w:rPr>
          <w:rFonts w:ascii="Times New Roman" w:eastAsia="Times New Roman" w:hAnsi="Times New Roman" w:cs="Times New Roman"/>
          <w:b/>
          <w:bCs/>
          <w:color w:val="1F1F1F"/>
          <w:sz w:val="20"/>
          <w:szCs w:val="20"/>
        </w:rPr>
        <w:t>Trespass Accompanied by Assault, Force, or Weapons</w:t>
      </w:r>
    </w:p>
    <w:p w:rsidR="001E296C" w:rsidRDefault="00750CC2" w:rsidP="00750CC2">
      <w:pPr>
        <w:numPr>
          <w:ilvl w:val="0"/>
          <w:numId w:val="681"/>
        </w:numPr>
        <w:rPr>
          <w:color w:val="1F1F1F"/>
          <w:sz w:val="20"/>
          <w:szCs w:val="20"/>
        </w:rPr>
      </w:pPr>
      <w:r>
        <w:rPr>
          <w:rFonts w:ascii="Times New Roman" w:eastAsia="Times New Roman" w:hAnsi="Times New Roman" w:cs="Times New Roman"/>
          <w:b/>
          <w:bCs/>
          <w:color w:val="1F1F1F"/>
          <w:sz w:val="20"/>
          <w:szCs w:val="20"/>
        </w:rPr>
        <w:t>Medical Evidence:</w:t>
      </w:r>
      <w:r>
        <w:rPr>
          <w:rFonts w:ascii="Times New Roman" w:eastAsia="Times New Roman" w:hAnsi="Times New Roman" w:cs="Times New Roman"/>
          <w:color w:val="1F1F1F"/>
          <w:sz w:val="20"/>
          <w:szCs w:val="20"/>
        </w:rPr>
        <w:t xml:space="preserve"> Medico-Legal Report (MLR) issued by a authorized government medical officer documenting injuries caused during trespass (QSO Art. 59).</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681"/>
        </w:numPr>
        <w:rPr>
          <w:color w:val="1F1F1F"/>
          <w:sz w:val="20"/>
          <w:szCs w:val="20"/>
        </w:rPr>
      </w:pPr>
      <w:r>
        <w:rPr>
          <w:rFonts w:ascii="Times New Roman" w:eastAsia="Times New Roman" w:hAnsi="Times New Roman" w:cs="Times New Roman"/>
          <w:b/>
          <w:bCs/>
          <w:color w:val="1F1F1F"/>
          <w:sz w:val="20"/>
          <w:szCs w:val="20"/>
        </w:rPr>
        <w:t>Weapon Seizure Memos:</w:t>
      </w:r>
      <w:r>
        <w:rPr>
          <w:rFonts w:ascii="Times New Roman" w:eastAsia="Times New Roman" w:hAnsi="Times New Roman" w:cs="Times New Roman"/>
          <w:color w:val="1F1F1F"/>
          <w:sz w:val="20"/>
          <w:szCs w:val="20"/>
        </w:rPr>
        <w:t xml:space="preserve"> Recovery Memo of weapons (firearms, knives, sticks) seized from the accused at the scene or durin</w:t>
      </w:r>
      <w:r>
        <w:rPr>
          <w:rFonts w:ascii="Times New Roman" w:eastAsia="Times New Roman" w:hAnsi="Times New Roman" w:cs="Times New Roman"/>
          <w:color w:val="1F1F1F"/>
          <w:sz w:val="20"/>
          <w:szCs w:val="20"/>
        </w:rPr>
        <w:t>g investigation (Cr.P.C. Sec 103).</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681"/>
        </w:numPr>
        <w:rPr>
          <w:color w:val="1F1F1F"/>
          <w:sz w:val="20"/>
          <w:szCs w:val="20"/>
        </w:rPr>
      </w:pPr>
      <w:r>
        <w:rPr>
          <w:rFonts w:ascii="Times New Roman" w:eastAsia="Times New Roman" w:hAnsi="Times New Roman" w:cs="Times New Roman"/>
          <w:b/>
          <w:bCs/>
          <w:color w:val="1F1F1F"/>
          <w:sz w:val="20"/>
          <w:szCs w:val="20"/>
        </w:rPr>
        <w:t>Ballistic &amp; Forensic Reports:</w:t>
      </w:r>
      <w:r>
        <w:rPr>
          <w:rFonts w:ascii="Times New Roman" w:eastAsia="Times New Roman" w:hAnsi="Times New Roman" w:cs="Times New Roman"/>
          <w:color w:val="1F1F1F"/>
          <w:sz w:val="20"/>
          <w:szCs w:val="20"/>
        </w:rPr>
        <w:t xml:space="preserve"> Chemical or ballistic inspection reports if firearms were discharged (QSO Art. 59).</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22" w:name="_zfmoatbdtl5i" w:colFirst="0" w:colLast="0"/>
      <w:bookmarkEnd w:id="1822"/>
      <w:r>
        <w:rPr>
          <w:rFonts w:ascii="Times New Roman" w:eastAsia="Times New Roman" w:hAnsi="Times New Roman" w:cs="Times New Roman"/>
          <w:b/>
          <w:bCs/>
          <w:color w:val="1F1F1F"/>
          <w:sz w:val="20"/>
          <w:szCs w:val="20"/>
        </w:rPr>
        <w:t>Organized Land Grabbing &amp; Forcible Dispossession</w:t>
      </w:r>
    </w:p>
    <w:p w:rsidR="001E296C" w:rsidRDefault="00750CC2" w:rsidP="00750CC2">
      <w:pPr>
        <w:numPr>
          <w:ilvl w:val="0"/>
          <w:numId w:val="113"/>
        </w:numPr>
        <w:rPr>
          <w:color w:val="1F1F1F"/>
          <w:sz w:val="20"/>
          <w:szCs w:val="20"/>
        </w:rPr>
      </w:pPr>
      <w:r>
        <w:rPr>
          <w:rFonts w:ascii="Times New Roman" w:eastAsia="Times New Roman" w:hAnsi="Times New Roman" w:cs="Times New Roman"/>
          <w:b/>
          <w:bCs/>
          <w:color w:val="1F1F1F"/>
          <w:sz w:val="20"/>
          <w:szCs w:val="20"/>
        </w:rPr>
        <w:t>Chain of Ownership:</w:t>
      </w:r>
      <w:r>
        <w:rPr>
          <w:rFonts w:ascii="Times New Roman" w:eastAsia="Times New Roman" w:hAnsi="Times New Roman" w:cs="Times New Roman"/>
          <w:color w:val="1F1F1F"/>
          <w:sz w:val="20"/>
          <w:szCs w:val="20"/>
        </w:rPr>
        <w:t xml:space="preserve"> Complete chain of title deeds, allot</w:t>
      </w:r>
      <w:r>
        <w:rPr>
          <w:rFonts w:ascii="Times New Roman" w:eastAsia="Times New Roman" w:hAnsi="Times New Roman" w:cs="Times New Roman"/>
          <w:color w:val="1F1F1F"/>
          <w:sz w:val="20"/>
          <w:szCs w:val="20"/>
        </w:rPr>
        <w:t>ment letters from housing authorities (e.g., LDA, CDA, KDA), mutation entries, and approved building plans (QSO Art. 72).</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113"/>
        </w:numPr>
        <w:rPr>
          <w:color w:val="1F1F1F"/>
          <w:sz w:val="20"/>
          <w:szCs w:val="20"/>
        </w:rPr>
      </w:pPr>
      <w:r>
        <w:rPr>
          <w:rFonts w:ascii="Times New Roman" w:eastAsia="Times New Roman" w:hAnsi="Times New Roman" w:cs="Times New Roman"/>
          <w:b/>
          <w:bCs/>
          <w:color w:val="1F1F1F"/>
          <w:sz w:val="20"/>
          <w:szCs w:val="20"/>
        </w:rPr>
        <w:t>Revenue Report:</w:t>
      </w:r>
      <w:r>
        <w:rPr>
          <w:rFonts w:ascii="Times New Roman" w:eastAsia="Times New Roman" w:hAnsi="Times New Roman" w:cs="Times New Roman"/>
          <w:color w:val="1F1F1F"/>
          <w:sz w:val="20"/>
          <w:szCs w:val="20"/>
        </w:rPr>
        <w:t xml:space="preserve"> Detailed report from the District Collector / Tehsildar confirming the unlawful occupation and identity of land grabb</w:t>
      </w:r>
      <w:r>
        <w:rPr>
          <w:rFonts w:ascii="Times New Roman" w:eastAsia="Times New Roman" w:hAnsi="Times New Roman" w:cs="Times New Roman"/>
          <w:color w:val="1F1F1F"/>
          <w:sz w:val="20"/>
          <w:szCs w:val="20"/>
        </w:rPr>
        <w:t>ers (Section 5 IDA, 2005).</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113"/>
        </w:numPr>
        <w:rPr>
          <w:color w:val="1F1F1F"/>
          <w:sz w:val="20"/>
          <w:szCs w:val="20"/>
        </w:rPr>
      </w:pPr>
      <w:r>
        <w:rPr>
          <w:rFonts w:ascii="Times New Roman" w:eastAsia="Times New Roman" w:hAnsi="Times New Roman" w:cs="Times New Roman"/>
          <w:b/>
          <w:bCs/>
          <w:color w:val="1F1F1F"/>
          <w:sz w:val="20"/>
          <w:szCs w:val="20"/>
        </w:rPr>
        <w:t>Police Verification Report:</w:t>
      </w:r>
      <w:r>
        <w:rPr>
          <w:rFonts w:ascii="Times New Roman" w:eastAsia="Times New Roman" w:hAnsi="Times New Roman" w:cs="Times New Roman"/>
          <w:color w:val="1F1F1F"/>
          <w:sz w:val="20"/>
          <w:szCs w:val="20"/>
        </w:rPr>
        <w:t xml:space="preserve"> Report from the Superintendent of Police (SP) or SHO verifying previous criminal records or land-mafia affiliations of the accused (Section 5 IDA, 2005).</w:t>
      </w:r>
    </w:p>
    <w:p w:rsidR="001E296C" w:rsidRDefault="00750CC2" w:rsidP="00750CC2">
      <w:pPr>
        <w:spacing w:before="240" w:after="240"/>
        <w:rPr>
          <w:rFonts w:ascii="Times New Roman" w:eastAsia="Times New Roman" w:hAnsi="Times New Roman" w:cs="Times New Roman"/>
          <w:b/>
          <w:bCs/>
          <w:color w:val="1F1F1F"/>
          <w:sz w:val="20"/>
          <w:szCs w:val="20"/>
          <w:u w:val="single"/>
        </w:rPr>
      </w:pPr>
      <w:r>
        <w:rPr>
          <w:rFonts w:ascii="Times New Roman" w:eastAsia="Times New Roman" w:hAnsi="Times New Roman" w:cs="Times New Roman"/>
          <w:b/>
          <w:bCs/>
          <w:sz w:val="27"/>
          <w:szCs w:val="27"/>
          <w:u w:val="single"/>
        </w:rPr>
        <w:t xml:space="preserve">vi)   Legal and administrative remedies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0"/>
          <w:szCs w:val="20"/>
        </w:rPr>
        <w:br/>
      </w:r>
      <w:r>
        <w:rPr>
          <w:rFonts w:ascii="Times New Roman" w:eastAsia="Times New Roman" w:hAnsi="Times New Roman" w:cs="Times New Roman"/>
          <w:b/>
          <w:bCs/>
          <w:color w:val="1F1F1F"/>
          <w:sz w:val="20"/>
          <w:szCs w:val="20"/>
          <w:u w:val="single"/>
        </w:rPr>
        <w:t>AVAILABLE REMEDIES</w:t>
      </w: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23" w:name="_a82gyj8atgbc" w:colFirst="0" w:colLast="0"/>
      <w:bookmarkEnd w:id="1823"/>
      <w:r>
        <w:rPr>
          <w:rFonts w:ascii="Times New Roman" w:eastAsia="Times New Roman" w:hAnsi="Times New Roman" w:cs="Times New Roman"/>
          <w:b/>
          <w:bCs/>
          <w:color w:val="1F1F1F"/>
          <w:sz w:val="20"/>
          <w:szCs w:val="20"/>
        </w:rPr>
        <w:t>Simple Unauthorized Entry on Open Land</w:t>
      </w:r>
    </w:p>
    <w:p w:rsidR="001E296C" w:rsidRDefault="00750CC2" w:rsidP="00750CC2">
      <w:pPr>
        <w:numPr>
          <w:ilvl w:val="0"/>
          <w:numId w:val="746"/>
        </w:numPr>
        <w:rPr>
          <w:color w:val="1F1F1F"/>
          <w:sz w:val="20"/>
          <w:szCs w:val="20"/>
        </w:rPr>
      </w:pPr>
      <w:r>
        <w:rPr>
          <w:rFonts w:ascii="Times New Roman" w:eastAsia="Times New Roman" w:hAnsi="Times New Roman" w:cs="Times New Roman"/>
          <w:b/>
          <w:bCs/>
          <w:color w:val="1F1F1F"/>
          <w:sz w:val="20"/>
          <w:szCs w:val="20"/>
        </w:rPr>
        <w:t>Criminal Conviction:</w:t>
      </w:r>
      <w:r>
        <w:rPr>
          <w:rFonts w:ascii="Times New Roman" w:eastAsia="Times New Roman" w:hAnsi="Times New Roman" w:cs="Times New Roman"/>
          <w:color w:val="1F1F1F"/>
          <w:sz w:val="20"/>
          <w:szCs w:val="20"/>
        </w:rPr>
        <w:t xml:space="preserve"> Imprisonment up to 3 months and fine under Section 447 PPC.</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746"/>
        </w:numPr>
        <w:rPr>
          <w:color w:val="1F1F1F"/>
          <w:sz w:val="20"/>
          <w:szCs w:val="20"/>
        </w:rPr>
      </w:pPr>
      <w:r>
        <w:rPr>
          <w:rFonts w:ascii="Times New Roman" w:eastAsia="Times New Roman" w:hAnsi="Times New Roman" w:cs="Times New Roman"/>
          <w:b/>
          <w:bCs/>
          <w:color w:val="1F1F1F"/>
          <w:sz w:val="20"/>
          <w:szCs w:val="20"/>
        </w:rPr>
        <w:t>Preventive Orders:</w:t>
      </w:r>
      <w:r>
        <w:rPr>
          <w:rFonts w:ascii="Times New Roman" w:eastAsia="Times New Roman" w:hAnsi="Times New Roman" w:cs="Times New Roman"/>
          <w:color w:val="1F1F1F"/>
          <w:sz w:val="20"/>
          <w:szCs w:val="20"/>
        </w:rPr>
        <w:t xml:space="preserve"> Order under Section 145 Cr.P.C. by Executive/Judicial Magistrate prohibiting breach of peace an</w:t>
      </w:r>
      <w:r>
        <w:rPr>
          <w:rFonts w:ascii="Times New Roman" w:eastAsia="Times New Roman" w:hAnsi="Times New Roman" w:cs="Times New Roman"/>
          <w:color w:val="1F1F1F"/>
          <w:sz w:val="20"/>
          <w:szCs w:val="20"/>
        </w:rPr>
        <w:t>d maintaining status quo.</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746"/>
        </w:numPr>
        <w:rPr>
          <w:color w:val="1F1F1F"/>
          <w:sz w:val="20"/>
          <w:szCs w:val="20"/>
        </w:rPr>
      </w:pPr>
      <w:r>
        <w:rPr>
          <w:rFonts w:ascii="Times New Roman" w:eastAsia="Times New Roman" w:hAnsi="Times New Roman" w:cs="Times New Roman"/>
          <w:b/>
          <w:bCs/>
          <w:color w:val="1F1F1F"/>
          <w:sz w:val="20"/>
          <w:szCs w:val="20"/>
        </w:rPr>
        <w:t>Restoration of Possession:</w:t>
      </w:r>
      <w:r>
        <w:rPr>
          <w:rFonts w:ascii="Times New Roman" w:eastAsia="Times New Roman" w:hAnsi="Times New Roman" w:cs="Times New Roman"/>
          <w:color w:val="1F1F1F"/>
          <w:sz w:val="20"/>
          <w:szCs w:val="20"/>
        </w:rPr>
        <w:t xml:space="preserve"> Order under Section 522 Cr.P.C. restoring physical possession to the victim if force was used.</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24" w:name="_mch0ho3n9ru1" w:colFirst="0" w:colLast="0"/>
      <w:bookmarkEnd w:id="1824"/>
      <w:r>
        <w:rPr>
          <w:rFonts w:ascii="Times New Roman" w:eastAsia="Times New Roman" w:hAnsi="Times New Roman" w:cs="Times New Roman"/>
          <w:b/>
          <w:bCs/>
          <w:color w:val="1F1F1F"/>
          <w:sz w:val="20"/>
          <w:szCs w:val="20"/>
        </w:rPr>
        <w:t>Forcible Entry into an Enclosed Building or Dwelling</w:t>
      </w:r>
    </w:p>
    <w:p w:rsidR="001E296C" w:rsidRDefault="00750CC2" w:rsidP="00750CC2">
      <w:pPr>
        <w:numPr>
          <w:ilvl w:val="0"/>
          <w:numId w:val="402"/>
        </w:numPr>
        <w:rPr>
          <w:color w:val="1F1F1F"/>
          <w:sz w:val="20"/>
          <w:szCs w:val="20"/>
        </w:rPr>
      </w:pPr>
      <w:r>
        <w:rPr>
          <w:rFonts w:ascii="Times New Roman" w:eastAsia="Times New Roman" w:hAnsi="Times New Roman" w:cs="Times New Roman"/>
          <w:b/>
          <w:bCs/>
          <w:color w:val="1F1F1F"/>
          <w:sz w:val="20"/>
          <w:szCs w:val="20"/>
        </w:rPr>
        <w:t>Criminal Penalties:</w:t>
      </w:r>
      <w:r>
        <w:rPr>
          <w:rFonts w:ascii="Times New Roman" w:eastAsia="Times New Roman" w:hAnsi="Times New Roman" w:cs="Times New Roman"/>
          <w:color w:val="1F1F1F"/>
          <w:sz w:val="20"/>
          <w:szCs w:val="20"/>
        </w:rPr>
        <w:t xml:space="preserve"> Imprisonment up to 1 year and fin</w:t>
      </w:r>
      <w:r>
        <w:rPr>
          <w:rFonts w:ascii="Times New Roman" w:eastAsia="Times New Roman" w:hAnsi="Times New Roman" w:cs="Times New Roman"/>
          <w:color w:val="1F1F1F"/>
          <w:sz w:val="20"/>
          <w:szCs w:val="20"/>
        </w:rPr>
        <w:t>e under Section 448 PPC.</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402"/>
        </w:numPr>
        <w:rPr>
          <w:color w:val="1F1F1F"/>
          <w:sz w:val="20"/>
          <w:szCs w:val="20"/>
        </w:rPr>
      </w:pPr>
      <w:r>
        <w:rPr>
          <w:rFonts w:ascii="Times New Roman" w:eastAsia="Times New Roman" w:hAnsi="Times New Roman" w:cs="Times New Roman"/>
          <w:b/>
          <w:bCs/>
          <w:color w:val="1F1F1F"/>
          <w:sz w:val="20"/>
          <w:szCs w:val="20"/>
        </w:rPr>
        <w:t>Injunctions:</w:t>
      </w:r>
      <w:r>
        <w:rPr>
          <w:rFonts w:ascii="Times New Roman" w:eastAsia="Times New Roman" w:hAnsi="Times New Roman" w:cs="Times New Roman"/>
          <w:color w:val="1F1F1F"/>
          <w:sz w:val="20"/>
          <w:szCs w:val="20"/>
        </w:rPr>
        <w:t xml:space="preserve"> Civil suit for permanent injunction under Specific Relief Act, 1877 (Sec 54) alongside criminal prosecution.</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402"/>
        </w:numPr>
        <w:rPr>
          <w:color w:val="1F1F1F"/>
          <w:sz w:val="20"/>
          <w:szCs w:val="20"/>
        </w:rPr>
      </w:pPr>
      <w:r>
        <w:rPr>
          <w:rFonts w:ascii="Times New Roman" w:eastAsia="Times New Roman" w:hAnsi="Times New Roman" w:cs="Times New Roman"/>
          <w:b/>
          <w:bCs/>
          <w:color w:val="1F1F1F"/>
          <w:sz w:val="20"/>
          <w:szCs w:val="20"/>
        </w:rPr>
        <w:t>Eviction of Intruder:</w:t>
      </w:r>
      <w:r>
        <w:rPr>
          <w:rFonts w:ascii="Times New Roman" w:eastAsia="Times New Roman" w:hAnsi="Times New Roman" w:cs="Times New Roman"/>
          <w:color w:val="1F1F1F"/>
          <w:sz w:val="20"/>
          <w:szCs w:val="20"/>
        </w:rPr>
        <w:t xml:space="preserve"> Magisterial order directing local police to remove intruder and restore peaceful occupation.</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25" w:name="_dbfsnu3mk1ge" w:colFirst="0" w:colLast="0"/>
      <w:bookmarkEnd w:id="1825"/>
      <w:r>
        <w:rPr>
          <w:rFonts w:ascii="Times New Roman" w:eastAsia="Times New Roman" w:hAnsi="Times New Roman" w:cs="Times New Roman"/>
          <w:b/>
          <w:bCs/>
          <w:color w:val="1F1F1F"/>
          <w:sz w:val="20"/>
          <w:szCs w:val="20"/>
        </w:rPr>
        <w:t>Covert or Concealed Entry into Enclosed Premises</w:t>
      </w:r>
    </w:p>
    <w:p w:rsidR="001E296C" w:rsidRDefault="00750CC2" w:rsidP="00750CC2">
      <w:pPr>
        <w:numPr>
          <w:ilvl w:val="0"/>
          <w:numId w:val="451"/>
        </w:numPr>
        <w:rPr>
          <w:color w:val="1F1F1F"/>
          <w:sz w:val="20"/>
          <w:szCs w:val="20"/>
        </w:rPr>
      </w:pPr>
      <w:r>
        <w:rPr>
          <w:rFonts w:ascii="Times New Roman" w:eastAsia="Times New Roman" w:hAnsi="Times New Roman" w:cs="Times New Roman"/>
          <w:b/>
          <w:bCs/>
          <w:color w:val="1F1F1F"/>
          <w:sz w:val="20"/>
          <w:szCs w:val="20"/>
        </w:rPr>
        <w:t>Criminal Punishment:</w:t>
      </w:r>
      <w:r>
        <w:rPr>
          <w:rFonts w:ascii="Times New Roman" w:eastAsia="Times New Roman" w:hAnsi="Times New Roman" w:cs="Times New Roman"/>
          <w:color w:val="1F1F1F"/>
          <w:sz w:val="20"/>
          <w:szCs w:val="20"/>
        </w:rPr>
        <w:t xml:space="preserve"> Imprisonment extending up to 2 years (Sec 453 PPC) or 3 years for night entry (Sec 456 PPC)</w:t>
      </w:r>
      <w:r>
        <w:rPr>
          <w:rFonts w:ascii="Times New Roman" w:eastAsia="Times New Roman" w:hAnsi="Times New Roman" w:cs="Times New Roman"/>
          <w:color w:val="1F1F1F"/>
          <w:sz w:val="20"/>
          <w:szCs w:val="20"/>
        </w:rPr>
        <w:t>, plus fine.</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451"/>
        </w:numPr>
        <w:rPr>
          <w:color w:val="1F1F1F"/>
          <w:sz w:val="20"/>
          <w:szCs w:val="20"/>
        </w:rPr>
      </w:pPr>
      <w:r>
        <w:rPr>
          <w:rFonts w:ascii="Times New Roman" w:eastAsia="Times New Roman" w:hAnsi="Times New Roman" w:cs="Times New Roman"/>
          <w:b/>
          <w:bCs/>
          <w:color w:val="1F1F1F"/>
          <w:sz w:val="20"/>
          <w:szCs w:val="20"/>
        </w:rPr>
        <w:t>Seizure of Burglary Tools:</w:t>
      </w:r>
      <w:r>
        <w:rPr>
          <w:rFonts w:ascii="Times New Roman" w:eastAsia="Times New Roman" w:hAnsi="Times New Roman" w:cs="Times New Roman"/>
          <w:color w:val="1F1F1F"/>
          <w:sz w:val="20"/>
          <w:szCs w:val="20"/>
        </w:rPr>
        <w:t xml:space="preserve"> Confiscation of breaking instruments used during the offense (Cr.P.C. Sec 517).</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26" w:name="_pb4coyv8dyxu" w:colFirst="0" w:colLast="0"/>
      <w:bookmarkEnd w:id="1826"/>
      <w:r>
        <w:rPr>
          <w:rFonts w:ascii="Times New Roman" w:eastAsia="Times New Roman" w:hAnsi="Times New Roman" w:cs="Times New Roman"/>
          <w:b/>
          <w:bCs/>
          <w:color w:val="1F1F1F"/>
          <w:sz w:val="20"/>
          <w:szCs w:val="20"/>
        </w:rPr>
        <w:t>Trespass Accompanied by Assault, Force, or Weapons</w:t>
      </w:r>
    </w:p>
    <w:p w:rsidR="001E296C" w:rsidRDefault="00750CC2" w:rsidP="00750CC2">
      <w:pPr>
        <w:numPr>
          <w:ilvl w:val="0"/>
          <w:numId w:val="211"/>
        </w:numPr>
        <w:rPr>
          <w:color w:val="1F1F1F"/>
          <w:sz w:val="20"/>
          <w:szCs w:val="20"/>
        </w:rPr>
      </w:pPr>
      <w:r>
        <w:rPr>
          <w:rFonts w:ascii="Times New Roman" w:eastAsia="Times New Roman" w:hAnsi="Times New Roman" w:cs="Times New Roman"/>
          <w:b/>
          <w:bCs/>
          <w:color w:val="1F1F1F"/>
          <w:sz w:val="20"/>
          <w:szCs w:val="20"/>
        </w:rPr>
        <w:t>Severe Penalties:</w:t>
      </w:r>
      <w:r>
        <w:rPr>
          <w:rFonts w:ascii="Times New Roman" w:eastAsia="Times New Roman" w:hAnsi="Times New Roman" w:cs="Times New Roman"/>
          <w:color w:val="1F1F1F"/>
          <w:sz w:val="20"/>
          <w:szCs w:val="20"/>
        </w:rPr>
        <w:t xml:space="preserve"> Imprisonment up to 7 years (Sec 452 PPC) or up to 14 years (Sec 4</w:t>
      </w:r>
      <w:r>
        <w:rPr>
          <w:rFonts w:ascii="Times New Roman" w:eastAsia="Times New Roman" w:hAnsi="Times New Roman" w:cs="Times New Roman"/>
          <w:color w:val="1F1F1F"/>
          <w:sz w:val="20"/>
          <w:szCs w:val="20"/>
        </w:rPr>
        <w:t>58 PPC) with mandatory fine.</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211"/>
        </w:numPr>
        <w:rPr>
          <w:color w:val="1F1F1F"/>
          <w:sz w:val="20"/>
          <w:szCs w:val="20"/>
        </w:rPr>
      </w:pPr>
      <w:r>
        <w:rPr>
          <w:rFonts w:ascii="Times New Roman" w:eastAsia="Times New Roman" w:hAnsi="Times New Roman" w:cs="Times New Roman"/>
          <w:b/>
          <w:bCs/>
          <w:color w:val="1F1F1F"/>
          <w:sz w:val="20"/>
          <w:szCs w:val="20"/>
        </w:rPr>
        <w:t>Compensation to Victim:</w:t>
      </w:r>
      <w:r>
        <w:rPr>
          <w:rFonts w:ascii="Times New Roman" w:eastAsia="Times New Roman" w:hAnsi="Times New Roman" w:cs="Times New Roman"/>
          <w:color w:val="1F1F1F"/>
          <w:sz w:val="20"/>
          <w:szCs w:val="20"/>
        </w:rPr>
        <w:t xml:space="preserve"> Order for monetary compensation to victim for injuries sustained (Cr.P.C. Sec 544-A).</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211"/>
        </w:numPr>
        <w:rPr>
          <w:color w:val="1F1F1F"/>
          <w:sz w:val="20"/>
          <w:szCs w:val="20"/>
        </w:rPr>
      </w:pPr>
      <w:r>
        <w:rPr>
          <w:rFonts w:ascii="Times New Roman" w:eastAsia="Times New Roman" w:hAnsi="Times New Roman" w:cs="Times New Roman"/>
          <w:b/>
          <w:bCs/>
          <w:color w:val="1F1F1F"/>
          <w:sz w:val="20"/>
          <w:szCs w:val="20"/>
        </w:rPr>
        <w:t>Cancellation of Bail:</w:t>
      </w:r>
      <w:r>
        <w:rPr>
          <w:rFonts w:ascii="Times New Roman" w:eastAsia="Times New Roman" w:hAnsi="Times New Roman" w:cs="Times New Roman"/>
          <w:color w:val="1F1F1F"/>
          <w:sz w:val="20"/>
          <w:szCs w:val="20"/>
        </w:rPr>
        <w:t xml:space="preserve"> Revocation of pre-arrest or post-arrest bail if accused threatens victim during proceedings.</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27" w:name="_xp2lhnljx2hm" w:colFirst="0" w:colLast="0"/>
      <w:bookmarkEnd w:id="1827"/>
      <w:r>
        <w:rPr>
          <w:rFonts w:ascii="Times New Roman" w:eastAsia="Times New Roman" w:hAnsi="Times New Roman" w:cs="Times New Roman"/>
          <w:b/>
          <w:bCs/>
          <w:color w:val="1F1F1F"/>
          <w:sz w:val="20"/>
          <w:szCs w:val="20"/>
        </w:rPr>
        <w:t>Organized Land Grabbing &amp; Forcible Dispossession</w:t>
      </w:r>
    </w:p>
    <w:p w:rsidR="001E296C" w:rsidRDefault="00750CC2" w:rsidP="00750CC2">
      <w:pPr>
        <w:numPr>
          <w:ilvl w:val="0"/>
          <w:numId w:val="181"/>
        </w:numPr>
        <w:rPr>
          <w:color w:val="1F1F1F"/>
          <w:sz w:val="20"/>
          <w:szCs w:val="20"/>
        </w:rPr>
      </w:pPr>
      <w:r>
        <w:rPr>
          <w:rFonts w:ascii="Times New Roman" w:eastAsia="Times New Roman" w:hAnsi="Times New Roman" w:cs="Times New Roman"/>
          <w:b/>
          <w:bCs/>
          <w:color w:val="1F1F1F"/>
          <w:sz w:val="20"/>
          <w:szCs w:val="20"/>
        </w:rPr>
        <w:t>Rigorous Imprisonment:</w:t>
      </w:r>
      <w:r>
        <w:rPr>
          <w:rFonts w:ascii="Times New Roman" w:eastAsia="Times New Roman" w:hAnsi="Times New Roman" w:cs="Times New Roman"/>
          <w:color w:val="1F1F1F"/>
          <w:sz w:val="20"/>
          <w:szCs w:val="20"/>
        </w:rPr>
        <w:t xml:space="preserve"> Imprisonment extending up to </w:t>
      </w:r>
      <w:r>
        <w:rPr>
          <w:rFonts w:ascii="Times New Roman" w:eastAsia="Times New Roman" w:hAnsi="Times New Roman" w:cs="Times New Roman"/>
          <w:b/>
          <w:bCs/>
          <w:color w:val="1F1F1F"/>
          <w:sz w:val="20"/>
          <w:szCs w:val="20"/>
        </w:rPr>
        <w:t>10 years</w:t>
      </w:r>
      <w:r>
        <w:rPr>
          <w:rFonts w:ascii="Times New Roman" w:eastAsia="Times New Roman" w:hAnsi="Times New Roman" w:cs="Times New Roman"/>
          <w:color w:val="1F1F1F"/>
          <w:sz w:val="20"/>
          <w:szCs w:val="20"/>
        </w:rPr>
        <w:t xml:space="preserve"> along with mandatory fine (Section 3, Illegal Dispossession Act, 2005).</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181"/>
        </w:numPr>
        <w:rPr>
          <w:color w:val="1F1F1F"/>
          <w:sz w:val="20"/>
          <w:szCs w:val="20"/>
        </w:rPr>
      </w:pPr>
      <w:r>
        <w:rPr>
          <w:rFonts w:ascii="Times New Roman" w:eastAsia="Times New Roman" w:hAnsi="Times New Roman" w:cs="Times New Roman"/>
          <w:b/>
          <w:bCs/>
          <w:color w:val="1F1F1F"/>
          <w:sz w:val="20"/>
          <w:szCs w:val="20"/>
        </w:rPr>
        <w:t>Interim Possession Restoration:</w:t>
      </w:r>
      <w:r>
        <w:rPr>
          <w:rFonts w:ascii="Times New Roman" w:eastAsia="Times New Roman" w:hAnsi="Times New Roman" w:cs="Times New Roman"/>
          <w:color w:val="1F1F1F"/>
          <w:sz w:val="20"/>
          <w:szCs w:val="20"/>
        </w:rPr>
        <w:t xml:space="preserve"> Immediate restoration of property to law</w:t>
      </w:r>
      <w:r>
        <w:rPr>
          <w:rFonts w:ascii="Times New Roman" w:eastAsia="Times New Roman" w:hAnsi="Times New Roman" w:cs="Times New Roman"/>
          <w:color w:val="1F1F1F"/>
          <w:sz w:val="20"/>
          <w:szCs w:val="20"/>
        </w:rPr>
        <w:t>ful owner/occupier during trial under Section 7(2) of IDA, 2005.</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181"/>
        </w:numPr>
        <w:rPr>
          <w:color w:val="1F1F1F"/>
          <w:sz w:val="20"/>
          <w:szCs w:val="20"/>
        </w:rPr>
      </w:pPr>
      <w:r>
        <w:rPr>
          <w:rFonts w:ascii="Times New Roman" w:eastAsia="Times New Roman" w:hAnsi="Times New Roman" w:cs="Times New Roman"/>
          <w:b/>
          <w:bCs/>
          <w:color w:val="1F1F1F"/>
          <w:sz w:val="20"/>
          <w:szCs w:val="20"/>
        </w:rPr>
        <w:t>Final Possession Restoration &amp; Damages:</w:t>
      </w:r>
      <w:r>
        <w:rPr>
          <w:rFonts w:ascii="Times New Roman" w:eastAsia="Times New Roman" w:hAnsi="Times New Roman" w:cs="Times New Roman"/>
          <w:color w:val="1F1F1F"/>
          <w:sz w:val="20"/>
          <w:szCs w:val="20"/>
        </w:rPr>
        <w:t xml:space="preserve"> Mandatory restoration of property under Section 8 IDA, 2005, plus potential award of compensatory costs against land grabbers.</w:t>
      </w:r>
    </w:p>
    <w:p w:rsidR="001E296C" w:rsidRDefault="001E296C" w:rsidP="00750CC2">
      <w:pPr>
        <w:rPr>
          <w:rFonts w:ascii="Times New Roman" w:eastAsia="Times New Roman" w:hAnsi="Times New Roman" w:cs="Times New Roman"/>
          <w:sz w:val="20"/>
          <w:szCs w:val="20"/>
        </w:rPr>
      </w:pPr>
    </w:p>
    <w:p w:rsidR="001E296C" w:rsidRDefault="00750CC2" w:rsidP="00750CC2">
      <w:pPr>
        <w:spacing w:before="240" w:after="240"/>
        <w:rPr>
          <w:rFonts w:ascii="Times New Roman" w:eastAsia="Times New Roman" w:hAnsi="Times New Roman" w:cs="Times New Roman"/>
          <w:b/>
          <w:bCs/>
          <w:color w:val="1F1F1F"/>
          <w:sz w:val="20"/>
          <w:szCs w:val="20"/>
          <w:u w:val="single"/>
        </w:rPr>
      </w:pPr>
      <w:r>
        <w:rPr>
          <w:rFonts w:ascii="Times New Roman" w:eastAsia="Times New Roman" w:hAnsi="Times New Roman" w:cs="Times New Roman"/>
          <w:b/>
          <w:bCs/>
          <w:sz w:val="25"/>
          <w:szCs w:val="25"/>
          <w:u w:val="single"/>
        </w:rPr>
        <w:t xml:space="preserve">vii)   Special scenarios   </w:t>
      </w: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5"/>
          <w:szCs w:val="25"/>
          <w:u w:val="single"/>
        </w:rPr>
        <w:br/>
      </w:r>
      <w:r>
        <w:rPr>
          <w:rFonts w:ascii="Times New Roman" w:eastAsia="Times New Roman" w:hAnsi="Times New Roman" w:cs="Times New Roman"/>
          <w:b/>
          <w:bCs/>
          <w:color w:val="1F1F1F"/>
          <w:sz w:val="20"/>
          <w:szCs w:val="20"/>
          <w:u w:val="single"/>
        </w:rPr>
        <w:t xml:space="preserve"> SCENARIOS &amp; CONDITIONS</w:t>
      </w: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28" w:name="_sxgkn8qoiwua" w:colFirst="0" w:colLast="0"/>
      <w:bookmarkEnd w:id="1828"/>
      <w:r>
        <w:rPr>
          <w:rFonts w:ascii="Times New Roman" w:eastAsia="Times New Roman" w:hAnsi="Times New Roman" w:cs="Times New Roman"/>
          <w:b/>
          <w:bCs/>
          <w:color w:val="1F1F1F"/>
          <w:sz w:val="20"/>
          <w:szCs w:val="20"/>
        </w:rPr>
        <w:t>Simple Unauthorized Entry on Open Land (Criminal Trespass)</w:t>
      </w:r>
    </w:p>
    <w:p w:rsidR="001E296C" w:rsidRDefault="00750CC2" w:rsidP="00750CC2">
      <w:pPr>
        <w:numPr>
          <w:ilvl w:val="0"/>
          <w:numId w:val="150"/>
        </w:numPr>
        <w:rPr>
          <w:color w:val="1F1F1F"/>
          <w:sz w:val="20"/>
          <w:szCs w:val="20"/>
        </w:rPr>
      </w:pPr>
      <w:r>
        <w:rPr>
          <w:rFonts w:ascii="Times New Roman" w:eastAsia="Times New Roman" w:hAnsi="Times New Roman" w:cs="Times New Roman"/>
          <w:b/>
          <w:bCs/>
          <w:color w:val="1F1F1F"/>
          <w:sz w:val="20"/>
          <w:szCs w:val="20"/>
        </w:rPr>
        <w:t>Condition 1:</w:t>
      </w:r>
      <w:r>
        <w:rPr>
          <w:rFonts w:ascii="Times New Roman" w:eastAsia="Times New Roman" w:hAnsi="Times New Roman" w:cs="Times New Roman"/>
          <w:color w:val="1F1F1F"/>
          <w:sz w:val="20"/>
          <w:szCs w:val="20"/>
        </w:rPr>
        <w:t xml:space="preserve"> The property consists of unbuilt, open, or demarcated plot/agricultural land owned or lawfully possessed by the victim.</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150"/>
        </w:numPr>
        <w:rPr>
          <w:color w:val="1F1F1F"/>
          <w:sz w:val="20"/>
          <w:szCs w:val="20"/>
        </w:rPr>
      </w:pPr>
      <w:r>
        <w:rPr>
          <w:rFonts w:ascii="Times New Roman" w:eastAsia="Times New Roman" w:hAnsi="Times New Roman" w:cs="Times New Roman"/>
          <w:b/>
          <w:bCs/>
          <w:color w:val="1F1F1F"/>
          <w:sz w:val="20"/>
          <w:szCs w:val="20"/>
        </w:rPr>
        <w:t>Condition 2:</w:t>
      </w:r>
      <w:r>
        <w:rPr>
          <w:rFonts w:ascii="Times New Roman" w:eastAsia="Times New Roman" w:hAnsi="Times New Roman" w:cs="Times New Roman"/>
          <w:color w:val="1F1F1F"/>
          <w:sz w:val="20"/>
          <w:szCs w:val="20"/>
        </w:rPr>
        <w:t xml:space="preserve"> The offender enters onto or remains upon the property without legal authorization or consent.</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150"/>
        </w:numPr>
        <w:rPr>
          <w:color w:val="1F1F1F"/>
          <w:sz w:val="20"/>
          <w:szCs w:val="20"/>
        </w:rPr>
      </w:pPr>
      <w:r>
        <w:rPr>
          <w:rFonts w:ascii="Times New Roman" w:eastAsia="Times New Roman" w:hAnsi="Times New Roman" w:cs="Times New Roman"/>
          <w:b/>
          <w:bCs/>
          <w:color w:val="1F1F1F"/>
          <w:sz w:val="20"/>
          <w:szCs w:val="20"/>
        </w:rPr>
        <w:t>Condition 3:</w:t>
      </w:r>
      <w:r>
        <w:rPr>
          <w:rFonts w:ascii="Times New Roman" w:eastAsia="Times New Roman" w:hAnsi="Times New Roman" w:cs="Times New Roman"/>
          <w:color w:val="1F1F1F"/>
          <w:sz w:val="20"/>
          <w:szCs w:val="20"/>
        </w:rPr>
        <w:t xml:space="preserve"> The entry or stay is executed with an explicit intent to commit an offense, or to intimidate, insult, or annoy the person in lawful pos</w:t>
      </w:r>
      <w:r>
        <w:rPr>
          <w:rFonts w:ascii="Times New Roman" w:eastAsia="Times New Roman" w:hAnsi="Times New Roman" w:cs="Times New Roman"/>
          <w:color w:val="1F1F1F"/>
          <w:sz w:val="20"/>
          <w:szCs w:val="20"/>
        </w:rPr>
        <w:t>session.</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29" w:name="_kg6oi4pjmbbm" w:colFirst="0" w:colLast="0"/>
      <w:bookmarkEnd w:id="1829"/>
      <w:r>
        <w:rPr>
          <w:rFonts w:ascii="Times New Roman" w:eastAsia="Times New Roman" w:hAnsi="Times New Roman" w:cs="Times New Roman"/>
          <w:b/>
          <w:bCs/>
          <w:color w:val="1F1F1F"/>
          <w:sz w:val="20"/>
          <w:szCs w:val="20"/>
        </w:rPr>
        <w:lastRenderedPageBreak/>
        <w:t>Forcible Entry into an Enclosed Building or Dwelling (House-Trespass)</w:t>
      </w:r>
    </w:p>
    <w:p w:rsidR="001E296C" w:rsidRDefault="00750CC2" w:rsidP="00750CC2">
      <w:pPr>
        <w:numPr>
          <w:ilvl w:val="0"/>
          <w:numId w:val="432"/>
        </w:numPr>
        <w:rPr>
          <w:color w:val="1F1F1F"/>
          <w:sz w:val="20"/>
          <w:szCs w:val="20"/>
        </w:rPr>
      </w:pPr>
      <w:r>
        <w:rPr>
          <w:rFonts w:ascii="Times New Roman" w:eastAsia="Times New Roman" w:hAnsi="Times New Roman" w:cs="Times New Roman"/>
          <w:b/>
          <w:bCs/>
          <w:color w:val="1F1F1F"/>
          <w:sz w:val="20"/>
          <w:szCs w:val="20"/>
        </w:rPr>
        <w:t>Condition 1:</w:t>
      </w:r>
      <w:r>
        <w:rPr>
          <w:rFonts w:ascii="Times New Roman" w:eastAsia="Times New Roman" w:hAnsi="Times New Roman" w:cs="Times New Roman"/>
          <w:color w:val="1F1F1F"/>
          <w:sz w:val="20"/>
          <w:szCs w:val="20"/>
        </w:rPr>
        <w:t xml:space="preserve"> The target structure is a building, tent, vessel, or enclosed premises utilized as a human dwelling, place of worship, or custody for property.</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432"/>
        </w:numPr>
        <w:rPr>
          <w:color w:val="1F1F1F"/>
          <w:sz w:val="20"/>
          <w:szCs w:val="20"/>
        </w:rPr>
      </w:pPr>
      <w:r>
        <w:rPr>
          <w:rFonts w:ascii="Times New Roman" w:eastAsia="Times New Roman" w:hAnsi="Times New Roman" w:cs="Times New Roman"/>
          <w:b/>
          <w:bCs/>
          <w:color w:val="1F1F1F"/>
          <w:sz w:val="20"/>
          <w:szCs w:val="20"/>
        </w:rPr>
        <w:t>Condition 2:</w:t>
      </w:r>
      <w:r>
        <w:rPr>
          <w:rFonts w:ascii="Times New Roman" w:eastAsia="Times New Roman" w:hAnsi="Times New Roman" w:cs="Times New Roman"/>
          <w:color w:val="1F1F1F"/>
          <w:sz w:val="20"/>
          <w:szCs w:val="20"/>
        </w:rPr>
        <w:t xml:space="preserve"> The o</w:t>
      </w:r>
      <w:r>
        <w:rPr>
          <w:rFonts w:ascii="Times New Roman" w:eastAsia="Times New Roman" w:hAnsi="Times New Roman" w:cs="Times New Roman"/>
          <w:color w:val="1F1F1F"/>
          <w:sz w:val="20"/>
          <w:szCs w:val="20"/>
        </w:rPr>
        <w:t>ffender commits criminal trespass by breaking into or unlawfully entering the physical structure.</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432"/>
        </w:numPr>
        <w:rPr>
          <w:color w:val="1F1F1F"/>
          <w:sz w:val="20"/>
          <w:szCs w:val="20"/>
        </w:rPr>
      </w:pPr>
      <w:r>
        <w:rPr>
          <w:rFonts w:ascii="Times New Roman" w:eastAsia="Times New Roman" w:hAnsi="Times New Roman" w:cs="Times New Roman"/>
          <w:b/>
          <w:bCs/>
          <w:color w:val="1F1F1F"/>
          <w:sz w:val="20"/>
          <w:szCs w:val="20"/>
        </w:rPr>
        <w:t>Condition 3:</w:t>
      </w:r>
      <w:r>
        <w:rPr>
          <w:rFonts w:ascii="Times New Roman" w:eastAsia="Times New Roman" w:hAnsi="Times New Roman" w:cs="Times New Roman"/>
          <w:color w:val="1F1F1F"/>
          <w:sz w:val="20"/>
          <w:szCs w:val="20"/>
        </w:rPr>
        <w:t xml:space="preserve"> The act occurs without the authorization of the lawful occupant, compromising the security of the enclosed space.</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30" w:name="_wn6163x0hghv" w:colFirst="0" w:colLast="0"/>
      <w:bookmarkEnd w:id="1830"/>
      <w:r>
        <w:rPr>
          <w:rFonts w:ascii="Times New Roman" w:eastAsia="Times New Roman" w:hAnsi="Times New Roman" w:cs="Times New Roman"/>
          <w:b/>
          <w:bCs/>
          <w:color w:val="1F1F1F"/>
          <w:sz w:val="20"/>
          <w:szCs w:val="20"/>
        </w:rPr>
        <w:t>Covert or Concealed Entry int</w:t>
      </w:r>
      <w:r>
        <w:rPr>
          <w:rFonts w:ascii="Times New Roman" w:eastAsia="Times New Roman" w:hAnsi="Times New Roman" w:cs="Times New Roman"/>
          <w:b/>
          <w:bCs/>
          <w:color w:val="1F1F1F"/>
          <w:sz w:val="20"/>
          <w:szCs w:val="20"/>
        </w:rPr>
        <w:t>o Enclosed Premises (Lurking House-Trespass &amp; House-Breaking)</w:t>
      </w:r>
    </w:p>
    <w:p w:rsidR="001E296C" w:rsidRDefault="00750CC2" w:rsidP="00750CC2">
      <w:pPr>
        <w:numPr>
          <w:ilvl w:val="0"/>
          <w:numId w:val="221"/>
        </w:numPr>
        <w:rPr>
          <w:color w:val="1F1F1F"/>
          <w:sz w:val="20"/>
          <w:szCs w:val="20"/>
        </w:rPr>
      </w:pPr>
      <w:r>
        <w:rPr>
          <w:rFonts w:ascii="Times New Roman" w:eastAsia="Times New Roman" w:hAnsi="Times New Roman" w:cs="Times New Roman"/>
          <w:b/>
          <w:bCs/>
          <w:color w:val="1F1F1F"/>
          <w:sz w:val="20"/>
          <w:szCs w:val="20"/>
        </w:rPr>
        <w:t>Condition 1:</w:t>
      </w:r>
      <w:r>
        <w:rPr>
          <w:rFonts w:ascii="Times New Roman" w:eastAsia="Times New Roman" w:hAnsi="Times New Roman" w:cs="Times New Roman"/>
          <w:color w:val="1F1F1F"/>
          <w:sz w:val="20"/>
          <w:szCs w:val="20"/>
        </w:rPr>
        <w:t xml:space="preserve"> The offender takes active measures to conceal their presence or entry from any person who has a right to exclude or eject them from the building.</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221"/>
        </w:numPr>
        <w:rPr>
          <w:color w:val="1F1F1F"/>
          <w:sz w:val="20"/>
          <w:szCs w:val="20"/>
        </w:rPr>
      </w:pPr>
      <w:r>
        <w:rPr>
          <w:rFonts w:ascii="Times New Roman" w:eastAsia="Times New Roman" w:hAnsi="Times New Roman" w:cs="Times New Roman"/>
          <w:b/>
          <w:bCs/>
          <w:color w:val="1F1F1F"/>
          <w:sz w:val="20"/>
          <w:szCs w:val="20"/>
        </w:rPr>
        <w:t>Condition 2:</w:t>
      </w:r>
      <w:r>
        <w:rPr>
          <w:rFonts w:ascii="Times New Roman" w:eastAsia="Times New Roman" w:hAnsi="Times New Roman" w:cs="Times New Roman"/>
          <w:color w:val="1F1F1F"/>
          <w:sz w:val="20"/>
          <w:szCs w:val="20"/>
        </w:rPr>
        <w:t xml:space="preserve"> The entry is accomplished through unauthorized means, such as scaling walls, breaking locks, using false keys, forcing passages, or entering during nighttime hours.</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221"/>
        </w:numPr>
        <w:rPr>
          <w:color w:val="1F1F1F"/>
          <w:sz w:val="20"/>
          <w:szCs w:val="20"/>
        </w:rPr>
      </w:pPr>
      <w:r>
        <w:rPr>
          <w:rFonts w:ascii="Times New Roman" w:eastAsia="Times New Roman" w:hAnsi="Times New Roman" w:cs="Times New Roman"/>
          <w:b/>
          <w:bCs/>
          <w:color w:val="1F1F1F"/>
          <w:sz w:val="20"/>
          <w:szCs w:val="20"/>
        </w:rPr>
        <w:t>Condition 3:</w:t>
      </w:r>
      <w:r>
        <w:rPr>
          <w:rFonts w:ascii="Times New Roman" w:eastAsia="Times New Roman" w:hAnsi="Times New Roman" w:cs="Times New Roman"/>
          <w:color w:val="1F1F1F"/>
          <w:sz w:val="20"/>
          <w:szCs w:val="20"/>
        </w:rPr>
        <w:t xml:space="preserve"> The act is carried out to commit an offense undetected within the building p</w:t>
      </w:r>
      <w:r>
        <w:rPr>
          <w:rFonts w:ascii="Times New Roman" w:eastAsia="Times New Roman" w:hAnsi="Times New Roman" w:cs="Times New Roman"/>
          <w:color w:val="1F1F1F"/>
          <w:sz w:val="20"/>
          <w:szCs w:val="20"/>
        </w:rPr>
        <w:t>remises.</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31" w:name="_5u2pgjt9uz56" w:colFirst="0" w:colLast="0"/>
      <w:bookmarkEnd w:id="1831"/>
      <w:r>
        <w:rPr>
          <w:rFonts w:ascii="Times New Roman" w:eastAsia="Times New Roman" w:hAnsi="Times New Roman" w:cs="Times New Roman"/>
          <w:b/>
          <w:bCs/>
          <w:color w:val="1F1F1F"/>
          <w:sz w:val="20"/>
          <w:szCs w:val="20"/>
        </w:rPr>
        <w:t>Trespass Accompanied by Assault, Force, or Weapons (Trespass with Preparation for Hurt)</w:t>
      </w:r>
    </w:p>
    <w:p w:rsidR="001E296C" w:rsidRDefault="00750CC2" w:rsidP="00750CC2">
      <w:pPr>
        <w:numPr>
          <w:ilvl w:val="0"/>
          <w:numId w:val="762"/>
        </w:numPr>
        <w:rPr>
          <w:color w:val="1F1F1F"/>
          <w:sz w:val="20"/>
          <w:szCs w:val="20"/>
        </w:rPr>
      </w:pPr>
      <w:r>
        <w:rPr>
          <w:rFonts w:ascii="Times New Roman" w:eastAsia="Times New Roman" w:hAnsi="Times New Roman" w:cs="Times New Roman"/>
          <w:b/>
          <w:bCs/>
          <w:color w:val="1F1F1F"/>
          <w:sz w:val="20"/>
          <w:szCs w:val="20"/>
        </w:rPr>
        <w:t>Condition 1:</w:t>
      </w:r>
      <w:r>
        <w:rPr>
          <w:rFonts w:ascii="Times New Roman" w:eastAsia="Times New Roman" w:hAnsi="Times New Roman" w:cs="Times New Roman"/>
          <w:color w:val="1F1F1F"/>
          <w:sz w:val="20"/>
          <w:szCs w:val="20"/>
        </w:rPr>
        <w:t xml:space="preserve"> The offender enters or remains upon the property or building after making prior preparation to inflict bodily harm, assault, or wrongful restrain</w:t>
      </w:r>
      <w:r>
        <w:rPr>
          <w:rFonts w:ascii="Times New Roman" w:eastAsia="Times New Roman" w:hAnsi="Times New Roman" w:cs="Times New Roman"/>
          <w:color w:val="1F1F1F"/>
          <w:sz w:val="20"/>
          <w:szCs w:val="20"/>
        </w:rPr>
        <w:t>t.</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762"/>
        </w:numPr>
        <w:rPr>
          <w:color w:val="1F1F1F"/>
          <w:sz w:val="20"/>
          <w:szCs w:val="20"/>
        </w:rPr>
      </w:pPr>
      <w:r>
        <w:rPr>
          <w:rFonts w:ascii="Times New Roman" w:eastAsia="Times New Roman" w:hAnsi="Times New Roman" w:cs="Times New Roman"/>
          <w:b/>
          <w:bCs/>
          <w:color w:val="1F1F1F"/>
          <w:sz w:val="20"/>
          <w:szCs w:val="20"/>
        </w:rPr>
        <w:t>Condition 2:</w:t>
      </w:r>
      <w:r>
        <w:rPr>
          <w:rFonts w:ascii="Times New Roman" w:eastAsia="Times New Roman" w:hAnsi="Times New Roman" w:cs="Times New Roman"/>
          <w:color w:val="1F1F1F"/>
          <w:sz w:val="20"/>
          <w:szCs w:val="20"/>
        </w:rPr>
        <w:t xml:space="preserve"> The intruder carries deadly weapons, sticks, firearms, or instruments of force to overpower the lawful occupants.</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762"/>
        </w:numPr>
        <w:rPr>
          <w:color w:val="1F1F1F"/>
          <w:sz w:val="20"/>
          <w:szCs w:val="20"/>
        </w:rPr>
      </w:pPr>
      <w:r>
        <w:rPr>
          <w:rFonts w:ascii="Times New Roman" w:eastAsia="Times New Roman" w:hAnsi="Times New Roman" w:cs="Times New Roman"/>
          <w:b/>
          <w:bCs/>
          <w:color w:val="1F1F1F"/>
          <w:sz w:val="20"/>
          <w:szCs w:val="20"/>
        </w:rPr>
        <w:t>Condition 3:</w:t>
      </w:r>
      <w:r>
        <w:rPr>
          <w:rFonts w:ascii="Times New Roman" w:eastAsia="Times New Roman" w:hAnsi="Times New Roman" w:cs="Times New Roman"/>
          <w:color w:val="1F1F1F"/>
          <w:sz w:val="20"/>
          <w:szCs w:val="20"/>
        </w:rPr>
        <w:t xml:space="preserve"> Physical violence, intimidation, or coercion is actually threatened or executed during the trespass.</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32" w:name="_6b8ny9qlzw8i" w:colFirst="0" w:colLast="0"/>
      <w:bookmarkEnd w:id="1832"/>
      <w:r>
        <w:rPr>
          <w:rFonts w:ascii="Times New Roman" w:eastAsia="Times New Roman" w:hAnsi="Times New Roman" w:cs="Times New Roman"/>
          <w:b/>
          <w:bCs/>
          <w:color w:val="1F1F1F"/>
          <w:sz w:val="20"/>
          <w:szCs w:val="20"/>
        </w:rPr>
        <w:t>Organized Land Grabbing &amp; Forcible Dispossession (Property Mafia Actions)</w:t>
      </w:r>
    </w:p>
    <w:p w:rsidR="001E296C" w:rsidRDefault="00750CC2" w:rsidP="00750CC2">
      <w:pPr>
        <w:numPr>
          <w:ilvl w:val="0"/>
          <w:numId w:val="691"/>
        </w:numPr>
        <w:rPr>
          <w:color w:val="1F1F1F"/>
          <w:sz w:val="20"/>
          <w:szCs w:val="20"/>
        </w:rPr>
      </w:pPr>
      <w:r>
        <w:rPr>
          <w:rFonts w:ascii="Times New Roman" w:eastAsia="Times New Roman" w:hAnsi="Times New Roman" w:cs="Times New Roman"/>
          <w:b/>
          <w:bCs/>
          <w:color w:val="1F1F1F"/>
          <w:sz w:val="20"/>
          <w:szCs w:val="20"/>
        </w:rPr>
        <w:t>Condition 1:</w:t>
      </w:r>
      <w:r>
        <w:rPr>
          <w:rFonts w:ascii="Times New Roman" w:eastAsia="Times New Roman" w:hAnsi="Times New Roman" w:cs="Times New Roman"/>
          <w:color w:val="1F1F1F"/>
          <w:sz w:val="20"/>
          <w:szCs w:val="20"/>
        </w:rPr>
        <w:t xml:space="preserve"> The perpetrator acts as a land grabber, member of a property mafia, or unauthorized encroacher without any lawful claim of title.</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691"/>
        </w:numPr>
        <w:rPr>
          <w:color w:val="1F1F1F"/>
          <w:sz w:val="20"/>
          <w:szCs w:val="20"/>
        </w:rPr>
      </w:pPr>
      <w:r>
        <w:rPr>
          <w:rFonts w:ascii="Times New Roman" w:eastAsia="Times New Roman" w:hAnsi="Times New Roman" w:cs="Times New Roman"/>
          <w:b/>
          <w:bCs/>
          <w:color w:val="1F1F1F"/>
          <w:sz w:val="20"/>
          <w:szCs w:val="20"/>
        </w:rPr>
        <w:t>Condition 2:</w:t>
      </w:r>
      <w:r>
        <w:rPr>
          <w:rFonts w:ascii="Times New Roman" w:eastAsia="Times New Roman" w:hAnsi="Times New Roman" w:cs="Times New Roman"/>
          <w:color w:val="1F1F1F"/>
          <w:sz w:val="20"/>
          <w:szCs w:val="20"/>
        </w:rPr>
        <w:t xml:space="preserve"> The lawful owner or tenan</w:t>
      </w:r>
      <w:r>
        <w:rPr>
          <w:rFonts w:ascii="Times New Roman" w:eastAsia="Times New Roman" w:hAnsi="Times New Roman" w:cs="Times New Roman"/>
          <w:color w:val="1F1F1F"/>
          <w:sz w:val="20"/>
          <w:szCs w:val="20"/>
        </w:rPr>
        <w:t>t is completely dispossessed or ousted from their property through force, fraud, threat, or coercion.</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691"/>
        </w:numPr>
        <w:rPr>
          <w:color w:val="1F1F1F"/>
          <w:sz w:val="20"/>
          <w:szCs w:val="20"/>
        </w:rPr>
      </w:pPr>
      <w:r>
        <w:rPr>
          <w:rFonts w:ascii="Times New Roman" w:eastAsia="Times New Roman" w:hAnsi="Times New Roman" w:cs="Times New Roman"/>
          <w:b/>
          <w:bCs/>
          <w:color w:val="1F1F1F"/>
          <w:sz w:val="20"/>
          <w:szCs w:val="20"/>
        </w:rPr>
        <w:t>Condition 3:</w:t>
      </w:r>
      <w:r>
        <w:rPr>
          <w:rFonts w:ascii="Times New Roman" w:eastAsia="Times New Roman" w:hAnsi="Times New Roman" w:cs="Times New Roman"/>
          <w:color w:val="1F1F1F"/>
          <w:sz w:val="20"/>
          <w:szCs w:val="20"/>
        </w:rPr>
        <w:t xml:space="preserve"> The intruder establishes illegal physical occupation or constructs unauthorized structures on the land.</w:t>
      </w:r>
    </w:p>
    <w:p w:rsidR="001E296C" w:rsidRDefault="001E296C" w:rsidP="00750CC2">
      <w:pPr>
        <w:rPr>
          <w:rFonts w:ascii="Times New Roman" w:eastAsia="Times New Roman" w:hAnsi="Times New Roman" w:cs="Times New Roman"/>
          <w:sz w:val="20"/>
          <w:szCs w:val="20"/>
        </w:rPr>
      </w:pPr>
    </w:p>
    <w:p w:rsidR="001E296C" w:rsidRDefault="00750CC2" w:rsidP="00750CC2">
      <w:pPr>
        <w:spacing w:before="240" w:after="240"/>
        <w:rPr>
          <w:rFonts w:ascii="Times New Roman" w:eastAsia="Times New Roman" w:hAnsi="Times New Roman" w:cs="Times New Roman"/>
          <w:b/>
          <w:bCs/>
          <w:color w:val="1F1F1F"/>
          <w:sz w:val="20"/>
          <w:szCs w:val="20"/>
        </w:rPr>
      </w:pPr>
      <w:r>
        <w:rPr>
          <w:rFonts w:ascii="Times New Roman" w:eastAsia="Times New Roman" w:hAnsi="Times New Roman" w:cs="Times New Roman"/>
          <w:b/>
          <w:bCs/>
          <w:sz w:val="25"/>
          <w:szCs w:val="25"/>
          <w:u w:val="single"/>
        </w:rPr>
        <w:t xml:space="preserve">viii)  Users list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color w:val="1F1F1F"/>
          <w:sz w:val="20"/>
          <w:szCs w:val="20"/>
        </w:rPr>
        <w:t xml:space="preserve">  USERS (PRI</w:t>
      </w:r>
      <w:r>
        <w:rPr>
          <w:rFonts w:ascii="Times New Roman" w:eastAsia="Times New Roman" w:hAnsi="Times New Roman" w:cs="Times New Roman"/>
          <w:b/>
          <w:bCs/>
          <w:color w:val="1F1F1F"/>
          <w:sz w:val="20"/>
          <w:szCs w:val="20"/>
        </w:rPr>
        <w:t>MARY &amp; SECONDARY)</w:t>
      </w:r>
    </w:p>
    <w:p w:rsidR="001E296C" w:rsidRDefault="00750CC2" w:rsidP="00750CC2">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0"/>
        <w:rPr>
          <w:rFonts w:ascii="Times New Roman" w:eastAsia="Times New Roman" w:hAnsi="Times New Roman" w:cs="Times New Roman"/>
          <w:b/>
          <w:bCs/>
          <w:color w:val="1F1F1F"/>
          <w:sz w:val="20"/>
          <w:szCs w:val="20"/>
        </w:rPr>
      </w:pPr>
      <w:bookmarkStart w:id="1833" w:name="_r75q8cw3tjm0" w:colFirst="0" w:colLast="0"/>
      <w:bookmarkEnd w:id="1833"/>
      <w:r>
        <w:rPr>
          <w:rFonts w:ascii="Times New Roman" w:eastAsia="Times New Roman" w:hAnsi="Times New Roman" w:cs="Times New Roman"/>
          <w:b/>
          <w:bCs/>
          <w:color w:val="1F1F1F"/>
          <w:sz w:val="20"/>
          <w:szCs w:val="20"/>
        </w:rPr>
        <w:t>Primary Users</w:t>
      </w:r>
    </w:p>
    <w:p w:rsidR="001E296C" w:rsidRDefault="00750CC2" w:rsidP="00750CC2">
      <w:pPr>
        <w:numPr>
          <w:ilvl w:val="0"/>
          <w:numId w:val="472"/>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Lawful Landowners &amp; Titleholders:</w:t>
      </w:r>
      <w:r>
        <w:rPr>
          <w:rFonts w:ascii="Times New Roman" w:eastAsia="Times New Roman" w:hAnsi="Times New Roman" w:cs="Times New Roman"/>
          <w:color w:val="1F1F1F"/>
          <w:sz w:val="20"/>
          <w:szCs w:val="20"/>
        </w:rPr>
        <w:t xml:space="preserve"> Individuals, corporate entities, or institutions possessing valid ownership documentation (e.g., Sale Deed, </w:t>
      </w:r>
      <w:r>
        <w:rPr>
          <w:rFonts w:ascii="Times New Roman" w:eastAsia="Times New Roman" w:hAnsi="Times New Roman" w:cs="Times New Roman"/>
          <w:i/>
          <w:iCs/>
          <w:color w:val="1F1F1F"/>
          <w:sz w:val="20"/>
          <w:szCs w:val="20"/>
        </w:rPr>
        <w:t>Fard Malkiyat</w:t>
      </w:r>
      <w:r>
        <w:rPr>
          <w:rFonts w:ascii="Times New Roman" w:eastAsia="Times New Roman" w:hAnsi="Times New Roman" w:cs="Times New Roman"/>
          <w:color w:val="1F1F1F"/>
          <w:sz w:val="20"/>
          <w:szCs w:val="20"/>
        </w:rPr>
        <w:t>, Allotment Letter, Mutation Entry/</w:t>
      </w:r>
      <w:r>
        <w:rPr>
          <w:rFonts w:ascii="Times New Roman" w:eastAsia="Times New Roman" w:hAnsi="Times New Roman" w:cs="Times New Roman"/>
          <w:i/>
          <w:iCs/>
          <w:color w:val="1F1F1F"/>
          <w:sz w:val="20"/>
          <w:szCs w:val="20"/>
        </w:rPr>
        <w:t>Intiqal</w:t>
      </w:r>
      <w:r>
        <w:rPr>
          <w:rFonts w:ascii="Times New Roman" w:eastAsia="Times New Roman" w:hAnsi="Times New Roman" w:cs="Times New Roman"/>
          <w:color w:val="1F1F1F"/>
          <w:sz w:val="20"/>
          <w:szCs w:val="20"/>
        </w:rPr>
        <w:t>) seeking to prevent or redress unlawful entry or dispossession.</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472"/>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lastRenderedPageBreak/>
        <w:t>Bona Fide Occupiers &amp; Tenants:</w:t>
      </w:r>
      <w:r>
        <w:rPr>
          <w:rFonts w:ascii="Times New Roman" w:eastAsia="Times New Roman" w:hAnsi="Times New Roman" w:cs="Times New Roman"/>
          <w:color w:val="1F1F1F"/>
          <w:sz w:val="20"/>
          <w:szCs w:val="20"/>
        </w:rPr>
        <w:t xml:space="preserve"> Persons enjoying lawful physical possession of an immovable property under a lease agreement, tenancy deed, license, or permissive possession without holding legal title.</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472"/>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Complainants / Victims of Illegal Dispossession:</w:t>
      </w:r>
      <w:r>
        <w:rPr>
          <w:rFonts w:ascii="Times New Roman" w:eastAsia="Times New Roman" w:hAnsi="Times New Roman" w:cs="Times New Roman"/>
          <w:color w:val="1F1F1F"/>
          <w:sz w:val="20"/>
          <w:szCs w:val="20"/>
        </w:rPr>
        <w:t xml:space="preserve"> Individuals whose residential, com</w:t>
      </w:r>
      <w:r>
        <w:rPr>
          <w:rFonts w:ascii="Times New Roman" w:eastAsia="Times New Roman" w:hAnsi="Times New Roman" w:cs="Times New Roman"/>
          <w:color w:val="1F1F1F"/>
          <w:sz w:val="20"/>
          <w:szCs w:val="20"/>
        </w:rPr>
        <w:t>mercial, or agricultural premises have been forcibly entered, occupied, or damaged by unauthorized individuals, land grabbers, or intruders.</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472"/>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Accused Persons / Alleged Intruders:</w:t>
      </w:r>
      <w:r>
        <w:rPr>
          <w:rFonts w:ascii="Times New Roman" w:eastAsia="Times New Roman" w:hAnsi="Times New Roman" w:cs="Times New Roman"/>
          <w:color w:val="1F1F1F"/>
          <w:sz w:val="20"/>
          <w:szCs w:val="20"/>
        </w:rPr>
        <w:t xml:space="preserve"> Individuals facing criminal charges or civil proceedings for alleged unauthor</w:t>
      </w:r>
      <w:r>
        <w:rPr>
          <w:rFonts w:ascii="Times New Roman" w:eastAsia="Times New Roman" w:hAnsi="Times New Roman" w:cs="Times New Roman"/>
          <w:color w:val="1F1F1F"/>
          <w:sz w:val="20"/>
          <w:szCs w:val="20"/>
        </w:rPr>
        <w:t>ized entry, stay, or alteration of real property.</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0"/>
        <w:rPr>
          <w:rFonts w:ascii="Times New Roman" w:eastAsia="Times New Roman" w:hAnsi="Times New Roman" w:cs="Times New Roman"/>
          <w:b/>
          <w:bCs/>
          <w:color w:val="1F1F1F"/>
          <w:sz w:val="20"/>
          <w:szCs w:val="20"/>
        </w:rPr>
      </w:pPr>
      <w:bookmarkStart w:id="1834" w:name="_c1ny1i4zpkgt" w:colFirst="0" w:colLast="0"/>
      <w:bookmarkEnd w:id="1834"/>
      <w:r>
        <w:rPr>
          <w:rFonts w:ascii="Times New Roman" w:eastAsia="Times New Roman" w:hAnsi="Times New Roman" w:cs="Times New Roman"/>
          <w:b/>
          <w:bCs/>
          <w:color w:val="1F1F1F"/>
          <w:sz w:val="20"/>
          <w:szCs w:val="20"/>
        </w:rPr>
        <w:t>Secondary Users</w:t>
      </w:r>
    </w:p>
    <w:p w:rsidR="001E296C" w:rsidRDefault="00750CC2" w:rsidP="00750CC2">
      <w:pPr>
        <w:numPr>
          <w:ilvl w:val="0"/>
          <w:numId w:val="15"/>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Station House Officers (SHOs) &amp; Police Investigators:</w:t>
      </w:r>
      <w:r>
        <w:rPr>
          <w:rFonts w:ascii="Times New Roman" w:eastAsia="Times New Roman" w:hAnsi="Times New Roman" w:cs="Times New Roman"/>
          <w:color w:val="1F1F1F"/>
          <w:sz w:val="20"/>
          <w:szCs w:val="20"/>
        </w:rPr>
        <w:t xml:space="preserve"> Law enforcement officials responsible for registering First Information Reports (FIRs) under Section 154 Cr.P.C., conducting site inspe</w:t>
      </w:r>
      <w:r>
        <w:rPr>
          <w:rFonts w:ascii="Times New Roman" w:eastAsia="Times New Roman" w:hAnsi="Times New Roman" w:cs="Times New Roman"/>
          <w:color w:val="1F1F1F"/>
          <w:sz w:val="20"/>
          <w:szCs w:val="20"/>
        </w:rPr>
        <w:t>ctions, preparing recovery memos, and filing final charge sheets (</w:t>
      </w:r>
      <w:r>
        <w:rPr>
          <w:rFonts w:ascii="Times New Roman" w:eastAsia="Times New Roman" w:hAnsi="Times New Roman" w:cs="Times New Roman"/>
          <w:i/>
          <w:iCs/>
          <w:color w:val="1F1F1F"/>
          <w:sz w:val="20"/>
          <w:szCs w:val="20"/>
        </w:rPr>
        <w:t>Challan</w:t>
      </w:r>
      <w:r>
        <w:rPr>
          <w:rFonts w:ascii="Times New Roman" w:eastAsia="Times New Roman" w:hAnsi="Times New Roman" w:cs="Times New Roman"/>
          <w:color w:val="1F1F1F"/>
          <w:sz w:val="20"/>
          <w:szCs w:val="20"/>
        </w:rPr>
        <w:t>) under Section 173 Cr.P.C.</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15"/>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Judicial Magistrates (1st &amp; 2nd Class):</w:t>
      </w:r>
      <w:r>
        <w:rPr>
          <w:rFonts w:ascii="Times New Roman" w:eastAsia="Times New Roman" w:hAnsi="Times New Roman" w:cs="Times New Roman"/>
          <w:color w:val="1F1F1F"/>
          <w:sz w:val="20"/>
          <w:szCs w:val="20"/>
        </w:rPr>
        <w:t xml:space="preserve"> Judicial officers empowered under the Code of Criminal Procedure, 1898 to issue warrants, conduct trials for criminal trespass, order site inquiries, and grant temporary or permanent relief.</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15"/>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Sessions Judges &amp; District Judges:</w:t>
      </w:r>
      <w:r>
        <w:rPr>
          <w:rFonts w:ascii="Times New Roman" w:eastAsia="Times New Roman" w:hAnsi="Times New Roman" w:cs="Times New Roman"/>
          <w:color w:val="1F1F1F"/>
          <w:sz w:val="20"/>
          <w:szCs w:val="20"/>
        </w:rPr>
        <w:t xml:space="preserve"> Appellate and revisional jud</w:t>
      </w:r>
      <w:r>
        <w:rPr>
          <w:rFonts w:ascii="Times New Roman" w:eastAsia="Times New Roman" w:hAnsi="Times New Roman" w:cs="Times New Roman"/>
          <w:color w:val="1F1F1F"/>
          <w:sz w:val="20"/>
          <w:szCs w:val="20"/>
        </w:rPr>
        <w:t>icial authorities overseeing appeals against Magistrate decisions, as well as holding original jurisdiction under special enactments such as the Illegal Dispossession Act, 2005.</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15"/>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Revenue Authorities (Tehsildars, Patwaris, Revenue Officers):</w:t>
      </w:r>
      <w:r>
        <w:rPr>
          <w:rFonts w:ascii="Times New Roman" w:eastAsia="Times New Roman" w:hAnsi="Times New Roman" w:cs="Times New Roman"/>
          <w:color w:val="1F1F1F"/>
          <w:sz w:val="20"/>
          <w:szCs w:val="20"/>
        </w:rPr>
        <w:t xml:space="preserve"> Administrative </w:t>
      </w:r>
      <w:r>
        <w:rPr>
          <w:rFonts w:ascii="Times New Roman" w:eastAsia="Times New Roman" w:hAnsi="Times New Roman" w:cs="Times New Roman"/>
          <w:color w:val="1F1F1F"/>
          <w:sz w:val="20"/>
          <w:szCs w:val="20"/>
        </w:rPr>
        <w:t xml:space="preserve">personnel responsible for maintaining land records, providing certified </w:t>
      </w:r>
      <w:r>
        <w:rPr>
          <w:rFonts w:ascii="Times New Roman" w:eastAsia="Times New Roman" w:hAnsi="Times New Roman" w:cs="Times New Roman"/>
          <w:i/>
          <w:iCs/>
          <w:color w:val="1F1F1F"/>
          <w:sz w:val="20"/>
          <w:szCs w:val="20"/>
        </w:rPr>
        <w:t>Khasra Girdawari</w:t>
      </w:r>
      <w:r>
        <w:rPr>
          <w:rFonts w:ascii="Times New Roman" w:eastAsia="Times New Roman" w:hAnsi="Times New Roman" w:cs="Times New Roman"/>
          <w:color w:val="1F1F1F"/>
          <w:sz w:val="20"/>
          <w:szCs w:val="20"/>
        </w:rPr>
        <w:t xml:space="preserve"> and </w:t>
      </w:r>
      <w:r>
        <w:rPr>
          <w:rFonts w:ascii="Times New Roman" w:eastAsia="Times New Roman" w:hAnsi="Times New Roman" w:cs="Times New Roman"/>
          <w:i/>
          <w:iCs/>
          <w:color w:val="1F1F1F"/>
          <w:sz w:val="20"/>
          <w:szCs w:val="20"/>
        </w:rPr>
        <w:t>Jamabandi</w:t>
      </w:r>
      <w:r>
        <w:rPr>
          <w:rFonts w:ascii="Times New Roman" w:eastAsia="Times New Roman" w:hAnsi="Times New Roman" w:cs="Times New Roman"/>
          <w:color w:val="1F1F1F"/>
          <w:sz w:val="20"/>
          <w:szCs w:val="20"/>
        </w:rPr>
        <w:t xml:space="preserve"> extracts, conducting boundary demarcations (</w:t>
      </w:r>
      <w:r>
        <w:rPr>
          <w:rFonts w:ascii="Times New Roman" w:eastAsia="Times New Roman" w:hAnsi="Times New Roman" w:cs="Times New Roman"/>
          <w:i/>
          <w:iCs/>
          <w:color w:val="1F1F1F"/>
          <w:sz w:val="20"/>
          <w:szCs w:val="20"/>
        </w:rPr>
        <w:t>Thakbast</w:t>
      </w:r>
      <w:r>
        <w:rPr>
          <w:rFonts w:ascii="Times New Roman" w:eastAsia="Times New Roman" w:hAnsi="Times New Roman" w:cs="Times New Roman"/>
          <w:color w:val="1F1F1F"/>
          <w:sz w:val="20"/>
          <w:szCs w:val="20"/>
        </w:rPr>
        <w:t>), and carrying out magistrate-ordered possession restorations.</w:t>
      </w:r>
    </w:p>
    <w:p w:rsidR="001E296C" w:rsidRDefault="001E296C" w:rsidP="00750CC2">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color w:val="1F1F1F"/>
          <w:sz w:val="20"/>
          <w:szCs w:val="20"/>
        </w:rPr>
      </w:pPr>
    </w:p>
    <w:p w:rsidR="001E296C" w:rsidRDefault="00750CC2" w:rsidP="00750CC2">
      <w:pPr>
        <w:numPr>
          <w:ilvl w:val="0"/>
          <w:numId w:val="15"/>
        </w:numPr>
        <w:pBdr>
          <w:top w:val="none" w:sz="0" w:space="0" w:color="000000"/>
          <w:bottom w:val="none" w:sz="0" w:space="0" w:color="000000"/>
          <w:right w:val="none" w:sz="0" w:space="0" w:color="000000"/>
          <w:between w:val="none" w:sz="0" w:space="0" w:color="000000"/>
        </w:pBdr>
        <w:rPr>
          <w:color w:val="1F1F1F"/>
          <w:sz w:val="20"/>
          <w:szCs w:val="20"/>
        </w:rPr>
      </w:pPr>
      <w:r>
        <w:rPr>
          <w:rFonts w:ascii="Times New Roman" w:eastAsia="Times New Roman" w:hAnsi="Times New Roman" w:cs="Times New Roman"/>
          <w:b/>
          <w:bCs/>
          <w:color w:val="1F1F1F"/>
          <w:sz w:val="20"/>
          <w:szCs w:val="20"/>
        </w:rPr>
        <w:t>Legal Practitioners &amp; Advocates:</w:t>
      </w:r>
      <w:r>
        <w:rPr>
          <w:rFonts w:ascii="Times New Roman" w:eastAsia="Times New Roman" w:hAnsi="Times New Roman" w:cs="Times New Roman"/>
          <w:color w:val="1F1F1F"/>
          <w:sz w:val="20"/>
          <w:szCs w:val="20"/>
        </w:rPr>
        <w:t xml:space="preserve"> Def</w:t>
      </w:r>
      <w:r>
        <w:rPr>
          <w:rFonts w:ascii="Times New Roman" w:eastAsia="Times New Roman" w:hAnsi="Times New Roman" w:cs="Times New Roman"/>
          <w:color w:val="1F1F1F"/>
          <w:sz w:val="20"/>
          <w:szCs w:val="20"/>
        </w:rPr>
        <w:t>ense and prosecution attorneys drafting private complaints, bail applications, police petitions, and civil injunctions related to land entry disputes.</w:t>
      </w:r>
    </w:p>
    <w:p w:rsidR="001E296C" w:rsidRDefault="00750CC2" w:rsidP="00750CC2">
      <w:pPr>
        <w:spacing w:before="240" w:after="240"/>
        <w:rPr>
          <w:rFonts w:ascii="Times New Roman" w:eastAsia="Times New Roman" w:hAnsi="Times New Roman" w:cs="Times New Roman"/>
          <w:b/>
          <w:bCs/>
          <w:color w:val="1F1F1F"/>
          <w:sz w:val="20"/>
          <w:szCs w:val="20"/>
        </w:rPr>
      </w:pPr>
      <w:r>
        <w:rPr>
          <w:rFonts w:ascii="Times New Roman" w:eastAsia="Times New Roman" w:hAnsi="Times New Roman" w:cs="Times New Roman"/>
          <w:b/>
          <w:bCs/>
          <w:sz w:val="25"/>
          <w:szCs w:val="25"/>
          <w:u w:val="single"/>
        </w:rPr>
        <w:t xml:space="preserve"> ix)  Timeline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color w:val="1F1F1F"/>
          <w:sz w:val="20"/>
          <w:szCs w:val="20"/>
        </w:rPr>
        <w:t xml:space="preserve"> </w:t>
      </w:r>
      <w:r>
        <w:rPr>
          <w:rFonts w:ascii="Times New Roman" w:eastAsia="Times New Roman" w:hAnsi="Times New Roman" w:cs="Times New Roman"/>
          <w:b/>
          <w:bCs/>
          <w:color w:val="1F1F1F"/>
          <w:sz w:val="20"/>
          <w:szCs w:val="20"/>
          <w:u w:val="single"/>
        </w:rPr>
        <w:t>TIMELINES &amp; LIMITATIONS</w:t>
      </w: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35" w:name="_9texi8nk1355" w:colFirst="0" w:colLast="0"/>
      <w:bookmarkEnd w:id="1835"/>
      <w:r>
        <w:rPr>
          <w:rFonts w:ascii="Times New Roman" w:eastAsia="Times New Roman" w:hAnsi="Times New Roman" w:cs="Times New Roman"/>
          <w:b/>
          <w:bCs/>
          <w:color w:val="1F1F1F"/>
          <w:sz w:val="20"/>
          <w:szCs w:val="20"/>
        </w:rPr>
        <w:t>Simple Unauthorized Entry on Open Land</w:t>
      </w:r>
    </w:p>
    <w:p w:rsidR="001E296C" w:rsidRDefault="00750CC2" w:rsidP="00750CC2">
      <w:pPr>
        <w:numPr>
          <w:ilvl w:val="0"/>
          <w:numId w:val="687"/>
        </w:numPr>
        <w:rPr>
          <w:color w:val="1F1F1F"/>
          <w:sz w:val="20"/>
          <w:szCs w:val="20"/>
        </w:rPr>
      </w:pPr>
      <w:r>
        <w:rPr>
          <w:rFonts w:ascii="Times New Roman" w:eastAsia="Times New Roman" w:hAnsi="Times New Roman" w:cs="Times New Roman"/>
          <w:b/>
          <w:bCs/>
          <w:color w:val="1F1F1F"/>
          <w:sz w:val="20"/>
          <w:szCs w:val="20"/>
        </w:rPr>
        <w:t>Statute of Limitations:</w:t>
      </w:r>
      <w:r>
        <w:rPr>
          <w:rFonts w:ascii="Times New Roman" w:eastAsia="Times New Roman" w:hAnsi="Times New Roman" w:cs="Times New Roman"/>
          <w:color w:val="1F1F1F"/>
          <w:sz w:val="20"/>
          <w:szCs w:val="20"/>
        </w:rPr>
        <w:t xml:space="preserve"> No strict limitation period for initiating criminal prosecution under PPC, but prompt filing is required to maintain credibility (Limitation Act, 1908 does not bar criminal acts).</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687"/>
        </w:numPr>
        <w:rPr>
          <w:color w:val="1F1F1F"/>
          <w:sz w:val="20"/>
          <w:szCs w:val="20"/>
        </w:rPr>
      </w:pPr>
      <w:r>
        <w:rPr>
          <w:rFonts w:ascii="Times New Roman" w:eastAsia="Times New Roman" w:hAnsi="Times New Roman" w:cs="Times New Roman"/>
          <w:b/>
          <w:bCs/>
          <w:color w:val="1F1F1F"/>
          <w:sz w:val="20"/>
          <w:szCs w:val="20"/>
        </w:rPr>
        <w:t>Investigation Timeline:</w:t>
      </w:r>
      <w:r>
        <w:rPr>
          <w:rFonts w:ascii="Times New Roman" w:eastAsia="Times New Roman" w:hAnsi="Times New Roman" w:cs="Times New Roman"/>
          <w:color w:val="1F1F1F"/>
          <w:sz w:val="20"/>
          <w:szCs w:val="20"/>
        </w:rPr>
        <w:t xml:space="preserve"> FIR investigation and </w:t>
      </w:r>
      <w:r>
        <w:rPr>
          <w:rFonts w:ascii="Times New Roman" w:eastAsia="Times New Roman" w:hAnsi="Times New Roman" w:cs="Times New Roman"/>
          <w:i/>
          <w:iCs/>
          <w:color w:val="1F1F1F"/>
          <w:sz w:val="20"/>
          <w:szCs w:val="20"/>
        </w:rPr>
        <w:t>Chall</w:t>
      </w:r>
      <w:r>
        <w:rPr>
          <w:rFonts w:ascii="Times New Roman" w:eastAsia="Times New Roman" w:hAnsi="Times New Roman" w:cs="Times New Roman"/>
          <w:i/>
          <w:iCs/>
          <w:color w:val="1F1F1F"/>
          <w:sz w:val="20"/>
          <w:szCs w:val="20"/>
        </w:rPr>
        <w:t>an</w:t>
      </w:r>
      <w:r>
        <w:rPr>
          <w:rFonts w:ascii="Times New Roman" w:eastAsia="Times New Roman" w:hAnsi="Times New Roman" w:cs="Times New Roman"/>
          <w:color w:val="1F1F1F"/>
          <w:sz w:val="20"/>
          <w:szCs w:val="20"/>
        </w:rPr>
        <w:t xml:space="preserve"> submission within 14 days under Section 173 Cr.P.C.</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687"/>
        </w:numPr>
        <w:rPr>
          <w:color w:val="1F1F1F"/>
          <w:sz w:val="20"/>
          <w:szCs w:val="20"/>
        </w:rPr>
      </w:pPr>
      <w:r>
        <w:rPr>
          <w:rFonts w:ascii="Times New Roman" w:eastAsia="Times New Roman" w:hAnsi="Times New Roman" w:cs="Times New Roman"/>
          <w:b/>
          <w:bCs/>
          <w:color w:val="1F1F1F"/>
          <w:sz w:val="20"/>
          <w:szCs w:val="20"/>
        </w:rPr>
        <w:t>Trial Duration:</w:t>
      </w:r>
      <w:r>
        <w:rPr>
          <w:rFonts w:ascii="Times New Roman" w:eastAsia="Times New Roman" w:hAnsi="Times New Roman" w:cs="Times New Roman"/>
          <w:color w:val="1F1F1F"/>
          <w:sz w:val="20"/>
          <w:szCs w:val="20"/>
        </w:rPr>
        <w:t xml:space="preserve"> Typically 3 to 6 months in Summary/Magisterial trial.</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36" w:name="_y6hoqcsrs4h4" w:colFirst="0" w:colLast="0"/>
      <w:bookmarkEnd w:id="1836"/>
      <w:r>
        <w:rPr>
          <w:rFonts w:ascii="Times New Roman" w:eastAsia="Times New Roman" w:hAnsi="Times New Roman" w:cs="Times New Roman"/>
          <w:b/>
          <w:bCs/>
          <w:color w:val="1F1F1F"/>
          <w:sz w:val="20"/>
          <w:szCs w:val="20"/>
        </w:rPr>
        <w:t>Forcible Entry into an Enclosed Building or Dwelling</w:t>
      </w:r>
    </w:p>
    <w:p w:rsidR="001E296C" w:rsidRDefault="00750CC2" w:rsidP="00750CC2">
      <w:pPr>
        <w:numPr>
          <w:ilvl w:val="0"/>
          <w:numId w:val="146"/>
        </w:numPr>
        <w:rPr>
          <w:color w:val="1F1F1F"/>
          <w:sz w:val="20"/>
          <w:szCs w:val="20"/>
        </w:rPr>
      </w:pPr>
      <w:r>
        <w:rPr>
          <w:rFonts w:ascii="Times New Roman" w:eastAsia="Times New Roman" w:hAnsi="Times New Roman" w:cs="Times New Roman"/>
          <w:b/>
          <w:bCs/>
          <w:color w:val="1F1F1F"/>
          <w:sz w:val="20"/>
          <w:szCs w:val="20"/>
        </w:rPr>
        <w:t>Reporting Timeline:</w:t>
      </w:r>
      <w:r>
        <w:rPr>
          <w:rFonts w:ascii="Times New Roman" w:eastAsia="Times New Roman" w:hAnsi="Times New Roman" w:cs="Times New Roman"/>
          <w:color w:val="1F1F1F"/>
          <w:sz w:val="20"/>
          <w:szCs w:val="20"/>
        </w:rPr>
        <w:t xml:space="preserve"> Immediate registration of FIR upon occurrence.</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146"/>
        </w:numPr>
        <w:rPr>
          <w:color w:val="1F1F1F"/>
          <w:sz w:val="20"/>
          <w:szCs w:val="20"/>
        </w:rPr>
      </w:pPr>
      <w:r>
        <w:rPr>
          <w:rFonts w:ascii="Times New Roman" w:eastAsia="Times New Roman" w:hAnsi="Times New Roman" w:cs="Times New Roman"/>
          <w:b/>
          <w:bCs/>
          <w:color w:val="1F1F1F"/>
          <w:sz w:val="20"/>
          <w:szCs w:val="20"/>
        </w:rPr>
        <w:t>Police Investigation:</w:t>
      </w:r>
      <w:r>
        <w:rPr>
          <w:rFonts w:ascii="Times New Roman" w:eastAsia="Times New Roman" w:hAnsi="Times New Roman" w:cs="Times New Roman"/>
          <w:color w:val="1F1F1F"/>
          <w:sz w:val="20"/>
          <w:szCs w:val="20"/>
        </w:rPr>
        <w:t xml:space="preserve"> Completion of investigation within 14 days (extendable by court order for additional 3 days).</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146"/>
        </w:numPr>
        <w:rPr>
          <w:color w:val="1F1F1F"/>
          <w:sz w:val="20"/>
          <w:szCs w:val="20"/>
        </w:rPr>
      </w:pPr>
      <w:r>
        <w:rPr>
          <w:rFonts w:ascii="Times New Roman" w:eastAsia="Times New Roman" w:hAnsi="Times New Roman" w:cs="Times New Roman"/>
          <w:b/>
          <w:bCs/>
          <w:color w:val="1F1F1F"/>
          <w:sz w:val="20"/>
          <w:szCs w:val="20"/>
        </w:rPr>
        <w:lastRenderedPageBreak/>
        <w:t>Trial Timeline:</w:t>
      </w:r>
      <w:r>
        <w:rPr>
          <w:rFonts w:ascii="Times New Roman" w:eastAsia="Times New Roman" w:hAnsi="Times New Roman" w:cs="Times New Roman"/>
          <w:color w:val="1F1F1F"/>
          <w:sz w:val="20"/>
          <w:szCs w:val="20"/>
        </w:rPr>
        <w:t xml:space="preserve"> Magisterial trial aimed to conclude within 6 months to 1 year under Judicial Performance Directives.</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37" w:name="_glg3md9ggzj2" w:colFirst="0" w:colLast="0"/>
      <w:bookmarkEnd w:id="1837"/>
      <w:r>
        <w:rPr>
          <w:rFonts w:ascii="Times New Roman" w:eastAsia="Times New Roman" w:hAnsi="Times New Roman" w:cs="Times New Roman"/>
          <w:b/>
          <w:bCs/>
          <w:color w:val="1F1F1F"/>
          <w:sz w:val="20"/>
          <w:szCs w:val="20"/>
        </w:rPr>
        <w:t>Covert or Concealed Entry into Enclosed Premises</w:t>
      </w:r>
    </w:p>
    <w:p w:rsidR="001E296C" w:rsidRDefault="00750CC2" w:rsidP="00750CC2">
      <w:pPr>
        <w:numPr>
          <w:ilvl w:val="0"/>
          <w:numId w:val="500"/>
        </w:numPr>
        <w:rPr>
          <w:color w:val="1F1F1F"/>
          <w:sz w:val="20"/>
          <w:szCs w:val="20"/>
        </w:rPr>
      </w:pPr>
      <w:r>
        <w:rPr>
          <w:rFonts w:ascii="Times New Roman" w:eastAsia="Times New Roman" w:hAnsi="Times New Roman" w:cs="Times New Roman"/>
          <w:b/>
          <w:bCs/>
          <w:color w:val="1F1F1F"/>
          <w:sz w:val="20"/>
          <w:szCs w:val="20"/>
        </w:rPr>
        <w:t>Investigation Period:</w:t>
      </w:r>
      <w:r>
        <w:rPr>
          <w:rFonts w:ascii="Times New Roman" w:eastAsia="Times New Roman" w:hAnsi="Times New Roman" w:cs="Times New Roman"/>
          <w:color w:val="1F1F1F"/>
          <w:sz w:val="20"/>
          <w:szCs w:val="20"/>
        </w:rPr>
        <w:t xml:space="preserve"> 14 days under Section 173 Cr.P.C. for forensic analysis and charge-sheet submission.</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500"/>
        </w:numPr>
        <w:rPr>
          <w:color w:val="1F1F1F"/>
          <w:sz w:val="20"/>
          <w:szCs w:val="20"/>
        </w:rPr>
      </w:pPr>
      <w:r>
        <w:rPr>
          <w:rFonts w:ascii="Times New Roman" w:eastAsia="Times New Roman" w:hAnsi="Times New Roman" w:cs="Times New Roman"/>
          <w:b/>
          <w:bCs/>
          <w:color w:val="1F1F1F"/>
          <w:sz w:val="20"/>
          <w:szCs w:val="20"/>
        </w:rPr>
        <w:t>Trial Period:</w:t>
      </w:r>
      <w:r>
        <w:rPr>
          <w:rFonts w:ascii="Times New Roman" w:eastAsia="Times New Roman" w:hAnsi="Times New Roman" w:cs="Times New Roman"/>
          <w:color w:val="1F1F1F"/>
          <w:sz w:val="20"/>
          <w:szCs w:val="20"/>
        </w:rPr>
        <w:t xml:space="preserve"> 6 to 12 months depending on witness availability and technical evidence evaluation.</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38" w:name="_2p99b8p8u9r" w:colFirst="0" w:colLast="0"/>
      <w:bookmarkEnd w:id="1838"/>
      <w:r>
        <w:rPr>
          <w:rFonts w:ascii="Times New Roman" w:eastAsia="Times New Roman" w:hAnsi="Times New Roman" w:cs="Times New Roman"/>
          <w:b/>
          <w:bCs/>
          <w:color w:val="1F1F1F"/>
          <w:sz w:val="20"/>
          <w:szCs w:val="20"/>
        </w:rPr>
        <w:t>Trespass Accompanied by Assault, Force, or Weapons</w:t>
      </w:r>
    </w:p>
    <w:p w:rsidR="001E296C" w:rsidRDefault="00750CC2" w:rsidP="00750CC2">
      <w:pPr>
        <w:numPr>
          <w:ilvl w:val="0"/>
          <w:numId w:val="490"/>
        </w:numPr>
        <w:rPr>
          <w:color w:val="1F1F1F"/>
          <w:sz w:val="20"/>
          <w:szCs w:val="20"/>
        </w:rPr>
      </w:pPr>
      <w:r>
        <w:rPr>
          <w:rFonts w:ascii="Times New Roman" w:eastAsia="Times New Roman" w:hAnsi="Times New Roman" w:cs="Times New Roman"/>
          <w:b/>
          <w:bCs/>
          <w:color w:val="1F1F1F"/>
          <w:sz w:val="20"/>
          <w:szCs w:val="20"/>
        </w:rPr>
        <w:t>Bail Hearing:</w:t>
      </w:r>
      <w:r>
        <w:rPr>
          <w:rFonts w:ascii="Times New Roman" w:eastAsia="Times New Roman" w:hAnsi="Times New Roman" w:cs="Times New Roman"/>
          <w:color w:val="1F1F1F"/>
          <w:sz w:val="20"/>
          <w:szCs w:val="20"/>
        </w:rPr>
        <w:t xml:space="preserve"> Interlocutory bail applications decided within 3 to 7 days.</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490"/>
        </w:numPr>
        <w:rPr>
          <w:color w:val="1F1F1F"/>
          <w:sz w:val="20"/>
          <w:szCs w:val="20"/>
        </w:rPr>
      </w:pPr>
      <w:r>
        <w:rPr>
          <w:rFonts w:ascii="Times New Roman" w:eastAsia="Times New Roman" w:hAnsi="Times New Roman" w:cs="Times New Roman"/>
          <w:b/>
          <w:bCs/>
          <w:color w:val="1F1F1F"/>
          <w:sz w:val="20"/>
          <w:szCs w:val="20"/>
        </w:rPr>
        <w:t>Investigation &amp; MLR:</w:t>
      </w:r>
      <w:r>
        <w:rPr>
          <w:rFonts w:ascii="Times New Roman" w:eastAsia="Times New Roman" w:hAnsi="Times New Roman" w:cs="Times New Roman"/>
          <w:color w:val="1F1F1F"/>
          <w:sz w:val="20"/>
          <w:szCs w:val="20"/>
        </w:rPr>
        <w:t xml:space="preserve"> Medico-legal report issued within 72 hours; full </w:t>
      </w:r>
      <w:r>
        <w:rPr>
          <w:rFonts w:ascii="Times New Roman" w:eastAsia="Times New Roman" w:hAnsi="Times New Roman" w:cs="Times New Roman"/>
          <w:i/>
          <w:iCs/>
          <w:color w:val="1F1F1F"/>
          <w:sz w:val="20"/>
          <w:szCs w:val="20"/>
        </w:rPr>
        <w:t>Challan</w:t>
      </w:r>
      <w:r>
        <w:rPr>
          <w:rFonts w:ascii="Times New Roman" w:eastAsia="Times New Roman" w:hAnsi="Times New Roman" w:cs="Times New Roman"/>
          <w:color w:val="1F1F1F"/>
          <w:sz w:val="20"/>
          <w:szCs w:val="20"/>
        </w:rPr>
        <w:t xml:space="preserve"> filed within 14 days.</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490"/>
        </w:numPr>
        <w:rPr>
          <w:color w:val="1F1F1F"/>
          <w:sz w:val="20"/>
          <w:szCs w:val="20"/>
        </w:rPr>
      </w:pPr>
      <w:r>
        <w:rPr>
          <w:rFonts w:ascii="Times New Roman" w:eastAsia="Times New Roman" w:hAnsi="Times New Roman" w:cs="Times New Roman"/>
          <w:b/>
          <w:bCs/>
          <w:color w:val="1F1F1F"/>
          <w:sz w:val="20"/>
          <w:szCs w:val="20"/>
        </w:rPr>
        <w:t>Trial Period:</w:t>
      </w:r>
      <w:r>
        <w:rPr>
          <w:rFonts w:ascii="Times New Roman" w:eastAsia="Times New Roman" w:hAnsi="Times New Roman" w:cs="Times New Roman"/>
          <w:color w:val="1F1F1F"/>
          <w:sz w:val="20"/>
          <w:szCs w:val="20"/>
        </w:rPr>
        <w:t xml:space="preserve"> Sessions trial </w:t>
      </w:r>
      <w:r>
        <w:rPr>
          <w:rFonts w:ascii="Times New Roman" w:eastAsia="Times New Roman" w:hAnsi="Times New Roman" w:cs="Times New Roman"/>
          <w:color w:val="1F1F1F"/>
          <w:sz w:val="20"/>
          <w:szCs w:val="20"/>
        </w:rPr>
        <w:t>targeted to finish within 6 to 12 months on day-to-day hearing basis.</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39" w:name="_nwooiawf6q37" w:colFirst="0" w:colLast="0"/>
      <w:bookmarkEnd w:id="1839"/>
      <w:r>
        <w:rPr>
          <w:rFonts w:ascii="Times New Roman" w:eastAsia="Times New Roman" w:hAnsi="Times New Roman" w:cs="Times New Roman"/>
          <w:b/>
          <w:bCs/>
          <w:color w:val="1F1F1F"/>
          <w:sz w:val="20"/>
          <w:szCs w:val="20"/>
        </w:rPr>
        <w:t>Organized Land Grabbing &amp; Forcible Dispossession</w:t>
      </w:r>
    </w:p>
    <w:p w:rsidR="001E296C" w:rsidRDefault="00750CC2" w:rsidP="00750CC2">
      <w:pPr>
        <w:numPr>
          <w:ilvl w:val="0"/>
          <w:numId w:val="783"/>
        </w:numPr>
        <w:rPr>
          <w:color w:val="1F1F1F"/>
          <w:sz w:val="20"/>
          <w:szCs w:val="20"/>
        </w:rPr>
      </w:pPr>
      <w:r>
        <w:rPr>
          <w:rFonts w:ascii="Times New Roman" w:eastAsia="Times New Roman" w:hAnsi="Times New Roman" w:cs="Times New Roman"/>
          <w:b/>
          <w:bCs/>
          <w:color w:val="1F1F1F"/>
          <w:sz w:val="20"/>
          <w:szCs w:val="20"/>
        </w:rPr>
        <w:t>Initial Investigation / Police Report:</w:t>
      </w:r>
      <w:r>
        <w:rPr>
          <w:rFonts w:ascii="Times New Roman" w:eastAsia="Times New Roman" w:hAnsi="Times New Roman" w:cs="Times New Roman"/>
          <w:color w:val="1F1F1F"/>
          <w:sz w:val="20"/>
          <w:szCs w:val="20"/>
        </w:rPr>
        <w:t xml:space="preserve"> Court directs police/revenue report within 15 days under Section 5(1) of Illegal Dispossession Ac</w:t>
      </w:r>
      <w:r>
        <w:rPr>
          <w:rFonts w:ascii="Times New Roman" w:eastAsia="Times New Roman" w:hAnsi="Times New Roman" w:cs="Times New Roman"/>
          <w:color w:val="1F1F1F"/>
          <w:sz w:val="20"/>
          <w:szCs w:val="20"/>
        </w:rPr>
        <w:t>t, 2005.</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783"/>
        </w:numPr>
        <w:rPr>
          <w:color w:val="1F1F1F"/>
          <w:sz w:val="20"/>
          <w:szCs w:val="20"/>
        </w:rPr>
      </w:pPr>
      <w:r>
        <w:rPr>
          <w:rFonts w:ascii="Times New Roman" w:eastAsia="Times New Roman" w:hAnsi="Times New Roman" w:cs="Times New Roman"/>
          <w:b/>
          <w:bCs/>
          <w:color w:val="1F1F1F"/>
          <w:sz w:val="20"/>
          <w:szCs w:val="20"/>
        </w:rPr>
        <w:t>Statutory Trial Timeline:</w:t>
      </w:r>
      <w:r>
        <w:rPr>
          <w:rFonts w:ascii="Times New Roman" w:eastAsia="Times New Roman" w:hAnsi="Times New Roman" w:cs="Times New Roman"/>
          <w:color w:val="1F1F1F"/>
          <w:sz w:val="20"/>
          <w:szCs w:val="20"/>
        </w:rPr>
        <w:t xml:space="preserve"> The Sessions Court is mandated under Section 7 of the IDA, 2005 to conclude the trial within </w:t>
      </w:r>
      <w:r>
        <w:rPr>
          <w:rFonts w:ascii="Times New Roman" w:eastAsia="Times New Roman" w:hAnsi="Times New Roman" w:cs="Times New Roman"/>
          <w:b/>
          <w:bCs/>
          <w:color w:val="1F1F1F"/>
          <w:sz w:val="20"/>
          <w:szCs w:val="20"/>
        </w:rPr>
        <w:t>60 days</w:t>
      </w:r>
      <w:r>
        <w:rPr>
          <w:rFonts w:ascii="Times New Roman" w:eastAsia="Times New Roman" w:hAnsi="Times New Roman" w:cs="Times New Roman"/>
          <w:color w:val="1F1F1F"/>
          <w:sz w:val="20"/>
          <w:szCs w:val="20"/>
        </w:rPr>
        <w:t xml:space="preserve"> from the date of taking cognizance.</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783"/>
        </w:numPr>
        <w:rPr>
          <w:color w:val="1F1F1F"/>
          <w:sz w:val="20"/>
          <w:szCs w:val="20"/>
        </w:rPr>
      </w:pPr>
      <w:r>
        <w:rPr>
          <w:rFonts w:ascii="Times New Roman" w:eastAsia="Times New Roman" w:hAnsi="Times New Roman" w:cs="Times New Roman"/>
          <w:b/>
          <w:bCs/>
          <w:color w:val="1F1F1F"/>
          <w:sz w:val="20"/>
          <w:szCs w:val="20"/>
        </w:rPr>
        <w:t>Appeal Timeline:</w:t>
      </w:r>
      <w:r>
        <w:rPr>
          <w:rFonts w:ascii="Times New Roman" w:eastAsia="Times New Roman" w:hAnsi="Times New Roman" w:cs="Times New Roman"/>
          <w:color w:val="1F1F1F"/>
          <w:sz w:val="20"/>
          <w:szCs w:val="20"/>
        </w:rPr>
        <w:t xml:space="preserve"> Appeal to High Court must be filed within </w:t>
      </w:r>
      <w:r>
        <w:rPr>
          <w:rFonts w:ascii="Times New Roman" w:eastAsia="Times New Roman" w:hAnsi="Times New Roman" w:cs="Times New Roman"/>
          <w:b/>
          <w:bCs/>
          <w:color w:val="1F1F1F"/>
          <w:sz w:val="20"/>
          <w:szCs w:val="20"/>
        </w:rPr>
        <w:t>30 days</w:t>
      </w:r>
      <w:r>
        <w:rPr>
          <w:rFonts w:ascii="Times New Roman" w:eastAsia="Times New Roman" w:hAnsi="Times New Roman" w:cs="Times New Roman"/>
          <w:color w:val="1F1F1F"/>
          <w:sz w:val="20"/>
          <w:szCs w:val="20"/>
        </w:rPr>
        <w:t xml:space="preserve"> of the final or</w:t>
      </w:r>
      <w:r>
        <w:rPr>
          <w:rFonts w:ascii="Times New Roman" w:eastAsia="Times New Roman" w:hAnsi="Times New Roman" w:cs="Times New Roman"/>
          <w:color w:val="1F1F1F"/>
          <w:sz w:val="20"/>
          <w:szCs w:val="20"/>
        </w:rPr>
        <w:t>der (Section 9 IDA, 2005).</w:t>
      </w:r>
    </w:p>
    <w:p w:rsidR="001E296C" w:rsidRDefault="00750CC2" w:rsidP="00750CC2">
      <w:pPr>
        <w:spacing w:before="240" w:after="240"/>
        <w:rPr>
          <w:rFonts w:ascii="Times New Roman" w:eastAsia="Times New Roman" w:hAnsi="Times New Roman" w:cs="Times New Roman"/>
          <w:b/>
          <w:bCs/>
          <w:color w:val="1F1F1F"/>
          <w:sz w:val="20"/>
          <w:szCs w:val="20"/>
          <w:u w:val="single"/>
        </w:rPr>
      </w:pPr>
      <w:r>
        <w:rPr>
          <w:rFonts w:ascii="Times New Roman" w:eastAsia="Times New Roman" w:hAnsi="Times New Roman" w:cs="Times New Roman"/>
          <w:b/>
          <w:bCs/>
          <w:sz w:val="25"/>
          <w:szCs w:val="25"/>
          <w:u w:val="single"/>
        </w:rPr>
        <w:t xml:space="preserve">x)  Rights and Responsibilities </w:t>
      </w: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40" w:name="_6xdxwx3m9wuv" w:colFirst="0" w:colLast="0"/>
      <w:bookmarkEnd w:id="1840"/>
      <w:r>
        <w:rPr>
          <w:rFonts w:ascii="Times New Roman" w:eastAsia="Times New Roman" w:hAnsi="Times New Roman" w:cs="Times New Roman"/>
          <w:b/>
          <w:bCs/>
          <w:color w:val="1F1F1F"/>
          <w:sz w:val="20"/>
          <w:szCs w:val="20"/>
        </w:rPr>
        <w:t>Simple Unauthorized Entry on Open Land</w:t>
      </w:r>
    </w:p>
    <w:p w:rsidR="001E296C" w:rsidRDefault="00750CC2" w:rsidP="00750CC2">
      <w:pPr>
        <w:numPr>
          <w:ilvl w:val="0"/>
          <w:numId w:val="651"/>
        </w:numPr>
        <w:rPr>
          <w:color w:val="1F1F1F"/>
          <w:sz w:val="20"/>
          <w:szCs w:val="20"/>
        </w:rPr>
      </w:pPr>
      <w:r>
        <w:rPr>
          <w:rFonts w:ascii="Times New Roman" w:eastAsia="Times New Roman" w:hAnsi="Times New Roman" w:cs="Times New Roman"/>
          <w:b/>
          <w:bCs/>
          <w:color w:val="1F1F1F"/>
          <w:sz w:val="20"/>
          <w:szCs w:val="20"/>
        </w:rPr>
        <w:t>Rights of Lawful Occupant:</w:t>
      </w:r>
      <w:r>
        <w:rPr>
          <w:rFonts w:ascii="Times New Roman" w:eastAsia="Times New Roman" w:hAnsi="Times New Roman" w:cs="Times New Roman"/>
          <w:color w:val="1F1F1F"/>
          <w:sz w:val="20"/>
          <w:szCs w:val="20"/>
        </w:rPr>
        <w:t xml:space="preserve"> Right of private defense of property (PPC Sec 97 &amp; 103); right to demand immediate evacuation; right to file criminal complaint.</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651"/>
        </w:numPr>
        <w:rPr>
          <w:color w:val="1F1F1F"/>
          <w:sz w:val="20"/>
          <w:szCs w:val="20"/>
        </w:rPr>
      </w:pPr>
      <w:r>
        <w:rPr>
          <w:rFonts w:ascii="Times New Roman" w:eastAsia="Times New Roman" w:hAnsi="Times New Roman" w:cs="Times New Roman"/>
          <w:b/>
          <w:bCs/>
          <w:color w:val="1F1F1F"/>
          <w:sz w:val="20"/>
          <w:szCs w:val="20"/>
        </w:rPr>
        <w:t>Responsibilities of Lawful Occupant:</w:t>
      </w:r>
      <w:r>
        <w:rPr>
          <w:rFonts w:ascii="Times New Roman" w:eastAsia="Times New Roman" w:hAnsi="Times New Roman" w:cs="Times New Roman"/>
          <w:color w:val="1F1F1F"/>
          <w:sz w:val="20"/>
          <w:szCs w:val="20"/>
        </w:rPr>
        <w:t xml:space="preserve"> Duty to prove lawful possession and boundary boundaries without resorting to excessive physical violence.</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651"/>
        </w:numPr>
        <w:rPr>
          <w:color w:val="1F1F1F"/>
          <w:sz w:val="20"/>
          <w:szCs w:val="20"/>
        </w:rPr>
      </w:pPr>
      <w:r>
        <w:rPr>
          <w:rFonts w:ascii="Times New Roman" w:eastAsia="Times New Roman" w:hAnsi="Times New Roman" w:cs="Times New Roman"/>
          <w:b/>
          <w:bCs/>
          <w:color w:val="1F1F1F"/>
          <w:sz w:val="20"/>
          <w:szCs w:val="20"/>
        </w:rPr>
        <w:t>Rights of Accused:</w:t>
      </w:r>
      <w:r>
        <w:rPr>
          <w:rFonts w:ascii="Times New Roman" w:eastAsia="Times New Roman" w:hAnsi="Times New Roman" w:cs="Times New Roman"/>
          <w:color w:val="1F1F1F"/>
          <w:sz w:val="20"/>
          <w:szCs w:val="20"/>
        </w:rPr>
        <w:t xml:space="preserve"> Right to fair trial (Art. 10A Constitution of Pakistan); right to show bona fide claim of rig</w:t>
      </w:r>
      <w:r>
        <w:rPr>
          <w:rFonts w:ascii="Times New Roman" w:eastAsia="Times New Roman" w:hAnsi="Times New Roman" w:cs="Times New Roman"/>
          <w:color w:val="1F1F1F"/>
          <w:sz w:val="20"/>
          <w:szCs w:val="20"/>
        </w:rPr>
        <w:t>ht or lack of criminal intent.</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41" w:name="_zif5domgxln7" w:colFirst="0" w:colLast="0"/>
      <w:bookmarkEnd w:id="1841"/>
      <w:r>
        <w:rPr>
          <w:rFonts w:ascii="Times New Roman" w:eastAsia="Times New Roman" w:hAnsi="Times New Roman" w:cs="Times New Roman"/>
          <w:b/>
          <w:bCs/>
          <w:color w:val="1F1F1F"/>
          <w:sz w:val="20"/>
          <w:szCs w:val="20"/>
        </w:rPr>
        <w:t>Forcible Entry into an Enclosed Building or Dwelling</w:t>
      </w:r>
    </w:p>
    <w:p w:rsidR="001E296C" w:rsidRDefault="00750CC2" w:rsidP="00750CC2">
      <w:pPr>
        <w:numPr>
          <w:ilvl w:val="0"/>
          <w:numId w:val="697"/>
        </w:numPr>
        <w:rPr>
          <w:color w:val="1F1F1F"/>
          <w:sz w:val="20"/>
          <w:szCs w:val="20"/>
        </w:rPr>
      </w:pPr>
      <w:r>
        <w:rPr>
          <w:rFonts w:ascii="Times New Roman" w:eastAsia="Times New Roman" w:hAnsi="Times New Roman" w:cs="Times New Roman"/>
          <w:b/>
          <w:bCs/>
          <w:color w:val="1F1F1F"/>
          <w:sz w:val="20"/>
          <w:szCs w:val="20"/>
        </w:rPr>
        <w:t>Rights of Victim:</w:t>
      </w:r>
      <w:r>
        <w:rPr>
          <w:rFonts w:ascii="Times New Roman" w:eastAsia="Times New Roman" w:hAnsi="Times New Roman" w:cs="Times New Roman"/>
          <w:color w:val="1F1F1F"/>
          <w:sz w:val="20"/>
          <w:szCs w:val="20"/>
        </w:rPr>
        <w:t xml:space="preserve"> Right to use reasonable force to eject intruder under private defense (PPC Sec 104); right to seek immediate police intervention.</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697"/>
        </w:numPr>
        <w:rPr>
          <w:color w:val="1F1F1F"/>
          <w:sz w:val="20"/>
          <w:szCs w:val="20"/>
        </w:rPr>
      </w:pPr>
      <w:r>
        <w:rPr>
          <w:rFonts w:ascii="Times New Roman" w:eastAsia="Times New Roman" w:hAnsi="Times New Roman" w:cs="Times New Roman"/>
          <w:b/>
          <w:bCs/>
          <w:color w:val="1F1F1F"/>
          <w:sz w:val="20"/>
          <w:szCs w:val="20"/>
        </w:rPr>
        <w:t>Responsibilities of Vi</w:t>
      </w:r>
      <w:r>
        <w:rPr>
          <w:rFonts w:ascii="Times New Roman" w:eastAsia="Times New Roman" w:hAnsi="Times New Roman" w:cs="Times New Roman"/>
          <w:b/>
          <w:bCs/>
          <w:color w:val="1F1F1F"/>
          <w:sz w:val="20"/>
          <w:szCs w:val="20"/>
        </w:rPr>
        <w:t>ctim:</w:t>
      </w:r>
      <w:r>
        <w:rPr>
          <w:rFonts w:ascii="Times New Roman" w:eastAsia="Times New Roman" w:hAnsi="Times New Roman" w:cs="Times New Roman"/>
          <w:color w:val="1F1F1F"/>
          <w:sz w:val="20"/>
          <w:szCs w:val="20"/>
        </w:rPr>
        <w:t xml:space="preserve"> Obligation to report exact facts to police without implicating innocent family members of the intruder.</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697"/>
        </w:numPr>
        <w:rPr>
          <w:color w:val="1F1F1F"/>
          <w:sz w:val="20"/>
          <w:szCs w:val="20"/>
        </w:rPr>
      </w:pPr>
      <w:r>
        <w:rPr>
          <w:rFonts w:ascii="Times New Roman" w:eastAsia="Times New Roman" w:hAnsi="Times New Roman" w:cs="Times New Roman"/>
          <w:b/>
          <w:bCs/>
          <w:color w:val="1F1F1F"/>
          <w:sz w:val="20"/>
          <w:szCs w:val="20"/>
        </w:rPr>
        <w:t>Rights of Accused:</w:t>
      </w:r>
      <w:r>
        <w:rPr>
          <w:rFonts w:ascii="Times New Roman" w:eastAsia="Times New Roman" w:hAnsi="Times New Roman" w:cs="Times New Roman"/>
          <w:color w:val="1F1F1F"/>
          <w:sz w:val="20"/>
          <w:szCs w:val="20"/>
        </w:rPr>
        <w:t xml:space="preserve"> Right to apply for bail (Cr.P.C. Sec 496/497) depending on whether the offense is bailable or non-bailable.</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42" w:name="_q7jjdt4jbb2v" w:colFirst="0" w:colLast="0"/>
      <w:bookmarkEnd w:id="1842"/>
      <w:r>
        <w:rPr>
          <w:rFonts w:ascii="Times New Roman" w:eastAsia="Times New Roman" w:hAnsi="Times New Roman" w:cs="Times New Roman"/>
          <w:b/>
          <w:bCs/>
          <w:color w:val="1F1F1F"/>
          <w:sz w:val="20"/>
          <w:szCs w:val="20"/>
        </w:rPr>
        <w:t>Covert or Conceal</w:t>
      </w:r>
      <w:r>
        <w:rPr>
          <w:rFonts w:ascii="Times New Roman" w:eastAsia="Times New Roman" w:hAnsi="Times New Roman" w:cs="Times New Roman"/>
          <w:b/>
          <w:bCs/>
          <w:color w:val="1F1F1F"/>
          <w:sz w:val="20"/>
          <w:szCs w:val="20"/>
        </w:rPr>
        <w:t>ed Entry into Enclosed Premises</w:t>
      </w:r>
    </w:p>
    <w:p w:rsidR="001E296C" w:rsidRDefault="00750CC2" w:rsidP="00750CC2">
      <w:pPr>
        <w:numPr>
          <w:ilvl w:val="0"/>
          <w:numId w:val="33"/>
        </w:numPr>
        <w:rPr>
          <w:color w:val="1F1F1F"/>
          <w:sz w:val="20"/>
          <w:szCs w:val="20"/>
        </w:rPr>
      </w:pPr>
      <w:r>
        <w:rPr>
          <w:rFonts w:ascii="Times New Roman" w:eastAsia="Times New Roman" w:hAnsi="Times New Roman" w:cs="Times New Roman"/>
          <w:b/>
          <w:bCs/>
          <w:color w:val="1F1F1F"/>
          <w:sz w:val="20"/>
          <w:szCs w:val="20"/>
        </w:rPr>
        <w:lastRenderedPageBreak/>
        <w:t>Rights of Occupant:</w:t>
      </w:r>
      <w:r>
        <w:rPr>
          <w:rFonts w:ascii="Times New Roman" w:eastAsia="Times New Roman" w:hAnsi="Times New Roman" w:cs="Times New Roman"/>
          <w:color w:val="1F1F1F"/>
          <w:sz w:val="20"/>
          <w:szCs w:val="20"/>
        </w:rPr>
        <w:t xml:space="preserve"> Enhanced right of private defense extending to causing harm short of death (PPC Sec 104) if apprehending theft or hurt.</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33"/>
        </w:numPr>
        <w:rPr>
          <w:color w:val="1F1F1F"/>
          <w:sz w:val="20"/>
          <w:szCs w:val="20"/>
        </w:rPr>
      </w:pPr>
      <w:r>
        <w:rPr>
          <w:rFonts w:ascii="Times New Roman" w:eastAsia="Times New Roman" w:hAnsi="Times New Roman" w:cs="Times New Roman"/>
          <w:b/>
          <w:bCs/>
          <w:color w:val="1F1F1F"/>
          <w:sz w:val="20"/>
          <w:szCs w:val="20"/>
        </w:rPr>
        <w:t>Responsibilities of Occupant:</w:t>
      </w:r>
      <w:r>
        <w:rPr>
          <w:rFonts w:ascii="Times New Roman" w:eastAsia="Times New Roman" w:hAnsi="Times New Roman" w:cs="Times New Roman"/>
          <w:color w:val="1F1F1F"/>
          <w:sz w:val="20"/>
          <w:szCs w:val="20"/>
        </w:rPr>
        <w:t xml:space="preserve"> Preserve physical and electronic evidence intact for </w:t>
      </w:r>
      <w:r>
        <w:rPr>
          <w:rFonts w:ascii="Times New Roman" w:eastAsia="Times New Roman" w:hAnsi="Times New Roman" w:cs="Times New Roman"/>
          <w:color w:val="1F1F1F"/>
          <w:sz w:val="20"/>
          <w:szCs w:val="20"/>
        </w:rPr>
        <w:t>police inspection.</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33"/>
        </w:numPr>
        <w:rPr>
          <w:color w:val="1F1F1F"/>
          <w:sz w:val="20"/>
          <w:szCs w:val="20"/>
        </w:rPr>
      </w:pPr>
      <w:r>
        <w:rPr>
          <w:rFonts w:ascii="Times New Roman" w:eastAsia="Times New Roman" w:hAnsi="Times New Roman" w:cs="Times New Roman"/>
          <w:b/>
          <w:bCs/>
          <w:color w:val="1F1F1F"/>
          <w:sz w:val="20"/>
          <w:szCs w:val="20"/>
        </w:rPr>
        <w:t>Rights of Accused:</w:t>
      </w:r>
      <w:r>
        <w:rPr>
          <w:rFonts w:ascii="Times New Roman" w:eastAsia="Times New Roman" w:hAnsi="Times New Roman" w:cs="Times New Roman"/>
          <w:color w:val="1F1F1F"/>
          <w:sz w:val="20"/>
          <w:szCs w:val="20"/>
        </w:rPr>
        <w:t xml:space="preserve"> Right to challenge digital/forensic evidence accuracy during cross-examination.</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43" w:name="_u0bk8eonz1d" w:colFirst="0" w:colLast="0"/>
      <w:bookmarkEnd w:id="1843"/>
      <w:r>
        <w:rPr>
          <w:rFonts w:ascii="Times New Roman" w:eastAsia="Times New Roman" w:hAnsi="Times New Roman" w:cs="Times New Roman"/>
          <w:b/>
          <w:bCs/>
          <w:color w:val="1F1F1F"/>
          <w:sz w:val="20"/>
          <w:szCs w:val="20"/>
        </w:rPr>
        <w:t>Trespass Accompanied by Assault, Force, or Weapons</w:t>
      </w:r>
    </w:p>
    <w:p w:rsidR="001E296C" w:rsidRDefault="00750CC2" w:rsidP="00750CC2">
      <w:pPr>
        <w:numPr>
          <w:ilvl w:val="0"/>
          <w:numId w:val="772"/>
        </w:numPr>
        <w:rPr>
          <w:color w:val="1F1F1F"/>
          <w:sz w:val="20"/>
          <w:szCs w:val="20"/>
        </w:rPr>
      </w:pPr>
      <w:r>
        <w:rPr>
          <w:rFonts w:ascii="Times New Roman" w:eastAsia="Times New Roman" w:hAnsi="Times New Roman" w:cs="Times New Roman"/>
          <w:b/>
          <w:bCs/>
          <w:color w:val="1F1F1F"/>
          <w:sz w:val="20"/>
          <w:szCs w:val="20"/>
        </w:rPr>
        <w:t>Rights of Victim:</w:t>
      </w:r>
      <w:r>
        <w:rPr>
          <w:rFonts w:ascii="Times New Roman" w:eastAsia="Times New Roman" w:hAnsi="Times New Roman" w:cs="Times New Roman"/>
          <w:color w:val="1F1F1F"/>
          <w:sz w:val="20"/>
          <w:szCs w:val="20"/>
        </w:rPr>
        <w:t xml:space="preserve"> Complete right of private defense extending to causing death if the trespass creates reasonable apprehension of death or grievous hurt (PPC Sec 103 Third Clause).</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772"/>
        </w:numPr>
        <w:rPr>
          <w:color w:val="1F1F1F"/>
          <w:sz w:val="20"/>
          <w:szCs w:val="20"/>
        </w:rPr>
      </w:pPr>
      <w:r>
        <w:rPr>
          <w:rFonts w:ascii="Times New Roman" w:eastAsia="Times New Roman" w:hAnsi="Times New Roman" w:cs="Times New Roman"/>
          <w:b/>
          <w:bCs/>
          <w:color w:val="1F1F1F"/>
          <w:sz w:val="20"/>
          <w:szCs w:val="20"/>
        </w:rPr>
        <w:t>Responsibilities of Victim:</w:t>
      </w:r>
      <w:r>
        <w:rPr>
          <w:rFonts w:ascii="Times New Roman" w:eastAsia="Times New Roman" w:hAnsi="Times New Roman" w:cs="Times New Roman"/>
          <w:color w:val="1F1F1F"/>
          <w:sz w:val="20"/>
          <w:szCs w:val="20"/>
        </w:rPr>
        <w:t xml:space="preserve"> Submit to medical examination immediately for MLR issuance.</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772"/>
        </w:numPr>
        <w:rPr>
          <w:color w:val="1F1F1F"/>
          <w:sz w:val="20"/>
          <w:szCs w:val="20"/>
        </w:rPr>
      </w:pPr>
      <w:r>
        <w:rPr>
          <w:rFonts w:ascii="Times New Roman" w:eastAsia="Times New Roman" w:hAnsi="Times New Roman" w:cs="Times New Roman"/>
          <w:b/>
          <w:bCs/>
          <w:color w:val="1F1F1F"/>
          <w:sz w:val="20"/>
          <w:szCs w:val="20"/>
        </w:rPr>
        <w:t>Rights of Accused:</w:t>
      </w:r>
      <w:r>
        <w:rPr>
          <w:rFonts w:ascii="Times New Roman" w:eastAsia="Times New Roman" w:hAnsi="Times New Roman" w:cs="Times New Roman"/>
          <w:color w:val="1F1F1F"/>
          <w:sz w:val="20"/>
          <w:szCs w:val="20"/>
        </w:rPr>
        <w:t xml:space="preserve"> Right to legal counsel, protection against forced self-incrimination (Art. 13 Constitution), and right to cross-examine prosecution witnesses.</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pStyle w:val="Heading3"/>
        <w:keepNext w:val="0"/>
        <w:keepLines w:val="0"/>
        <w:spacing w:before="0" w:after="0"/>
        <w:rPr>
          <w:rFonts w:ascii="Times New Roman" w:eastAsia="Times New Roman" w:hAnsi="Times New Roman" w:cs="Times New Roman"/>
          <w:b/>
          <w:bCs/>
          <w:color w:val="1F1F1F"/>
          <w:sz w:val="20"/>
          <w:szCs w:val="20"/>
        </w:rPr>
      </w:pPr>
      <w:bookmarkStart w:id="1844" w:name="_4yoegywy4pk1" w:colFirst="0" w:colLast="0"/>
      <w:bookmarkEnd w:id="1844"/>
      <w:r>
        <w:rPr>
          <w:rFonts w:ascii="Times New Roman" w:eastAsia="Times New Roman" w:hAnsi="Times New Roman" w:cs="Times New Roman"/>
          <w:b/>
          <w:bCs/>
          <w:color w:val="1F1F1F"/>
          <w:sz w:val="20"/>
          <w:szCs w:val="20"/>
        </w:rPr>
        <w:t>Organized Land Grabbing &amp; Forcible Dispossession</w:t>
      </w:r>
    </w:p>
    <w:p w:rsidR="001E296C" w:rsidRDefault="00750CC2" w:rsidP="00750CC2">
      <w:pPr>
        <w:numPr>
          <w:ilvl w:val="0"/>
          <w:numId w:val="685"/>
        </w:numPr>
        <w:rPr>
          <w:color w:val="1F1F1F"/>
          <w:sz w:val="20"/>
          <w:szCs w:val="20"/>
        </w:rPr>
      </w:pPr>
      <w:r>
        <w:rPr>
          <w:rFonts w:ascii="Times New Roman" w:eastAsia="Times New Roman" w:hAnsi="Times New Roman" w:cs="Times New Roman"/>
          <w:b/>
          <w:bCs/>
          <w:color w:val="1F1F1F"/>
          <w:sz w:val="20"/>
          <w:szCs w:val="20"/>
        </w:rPr>
        <w:t>Rights of Owner/Victim:</w:t>
      </w:r>
      <w:r>
        <w:rPr>
          <w:rFonts w:ascii="Times New Roman" w:eastAsia="Times New Roman" w:hAnsi="Times New Roman" w:cs="Times New Roman"/>
          <w:color w:val="1F1F1F"/>
          <w:sz w:val="20"/>
          <w:szCs w:val="20"/>
        </w:rPr>
        <w:t xml:space="preserve"> Right to seek emerge</w:t>
      </w:r>
      <w:r>
        <w:rPr>
          <w:rFonts w:ascii="Times New Roman" w:eastAsia="Times New Roman" w:hAnsi="Times New Roman" w:cs="Times New Roman"/>
          <w:color w:val="1F1F1F"/>
          <w:sz w:val="20"/>
          <w:szCs w:val="20"/>
        </w:rPr>
        <w:t>ncy attachment of property during trial (Sec 4 IDA, 2005); right to immediate restoration of possession upon conviction (Sec 8 IDA, 2005).</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685"/>
        </w:numPr>
        <w:rPr>
          <w:color w:val="1F1F1F"/>
          <w:sz w:val="20"/>
          <w:szCs w:val="20"/>
        </w:rPr>
      </w:pPr>
      <w:r>
        <w:rPr>
          <w:rFonts w:ascii="Times New Roman" w:eastAsia="Times New Roman" w:hAnsi="Times New Roman" w:cs="Times New Roman"/>
          <w:b/>
          <w:bCs/>
          <w:color w:val="1F1F1F"/>
          <w:sz w:val="20"/>
          <w:szCs w:val="20"/>
        </w:rPr>
        <w:t>Responsibilities of Owner/Victim:</w:t>
      </w:r>
      <w:r>
        <w:rPr>
          <w:rFonts w:ascii="Times New Roman" w:eastAsia="Times New Roman" w:hAnsi="Times New Roman" w:cs="Times New Roman"/>
          <w:color w:val="1F1F1F"/>
          <w:sz w:val="20"/>
          <w:szCs w:val="20"/>
        </w:rPr>
        <w:t xml:space="preserve"> Produce authentic, verified title deeds and demonstrate actual possession prior to</w:t>
      </w:r>
      <w:r>
        <w:rPr>
          <w:rFonts w:ascii="Times New Roman" w:eastAsia="Times New Roman" w:hAnsi="Times New Roman" w:cs="Times New Roman"/>
          <w:color w:val="1F1F1F"/>
          <w:sz w:val="20"/>
          <w:szCs w:val="20"/>
        </w:rPr>
        <w:t xml:space="preserve"> illegal entry.</w:t>
      </w:r>
    </w:p>
    <w:p w:rsidR="001E296C" w:rsidRDefault="001E296C" w:rsidP="00750CC2">
      <w:pPr>
        <w:ind w:left="720"/>
        <w:rPr>
          <w:rFonts w:ascii="Times New Roman" w:eastAsia="Times New Roman" w:hAnsi="Times New Roman" w:cs="Times New Roman"/>
          <w:color w:val="1F1F1F"/>
          <w:sz w:val="20"/>
          <w:szCs w:val="20"/>
        </w:rPr>
      </w:pPr>
    </w:p>
    <w:p w:rsidR="001E296C" w:rsidRDefault="00750CC2" w:rsidP="00750CC2">
      <w:pPr>
        <w:numPr>
          <w:ilvl w:val="0"/>
          <w:numId w:val="685"/>
        </w:numPr>
        <w:rPr>
          <w:color w:val="1F1F1F"/>
          <w:sz w:val="20"/>
          <w:szCs w:val="20"/>
        </w:rPr>
      </w:pPr>
      <w:r>
        <w:rPr>
          <w:rFonts w:ascii="Times New Roman" w:eastAsia="Times New Roman" w:hAnsi="Times New Roman" w:cs="Times New Roman"/>
          <w:b/>
          <w:bCs/>
          <w:color w:val="1F1F1F"/>
          <w:sz w:val="20"/>
          <w:szCs w:val="20"/>
        </w:rPr>
        <w:t>Rights of Accused:</w:t>
      </w:r>
      <w:r>
        <w:rPr>
          <w:rFonts w:ascii="Times New Roman" w:eastAsia="Times New Roman" w:hAnsi="Times New Roman" w:cs="Times New Roman"/>
          <w:color w:val="1F1F1F"/>
          <w:sz w:val="20"/>
          <w:szCs w:val="20"/>
        </w:rPr>
        <w:t xml:space="preserve"> Right to demonstrate legitimate tenancy, co-ownership, or civil dispute pre-dating the complaint to negate land-grabber status.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44"/>
          <w:szCs w:val="44"/>
          <w:u w:val="single"/>
        </w:rPr>
        <w:t xml:space="preserve">10.6 Dacoity </w:t>
      </w:r>
      <w:r>
        <w:rPr>
          <w:rFonts w:ascii="Times New Roman" w:eastAsia="Times New Roman" w:hAnsi="Times New Roman" w:cs="Times New Roman"/>
          <w:b/>
          <w:bCs/>
          <w:sz w:val="28"/>
          <w:szCs w:val="28"/>
          <w:u w:val="single"/>
        </w:rPr>
        <w:t xml:space="preserve">    </w:t>
      </w: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4"/>
          <w:szCs w:val="24"/>
        </w:rPr>
        <w:br/>
      </w:r>
      <w:r>
        <w:rPr>
          <w:rFonts w:ascii="Times New Roman" w:eastAsia="Times New Roman" w:hAnsi="Times New Roman" w:cs="Times New Roman"/>
          <w:b/>
          <w:bCs/>
          <w:sz w:val="25"/>
          <w:szCs w:val="25"/>
          <w:u w:val="single"/>
        </w:rPr>
        <w:t xml:space="preserve"> i)  Applicable Laws  </w:t>
      </w:r>
      <w:r>
        <w:rPr>
          <w:rFonts w:ascii="Times New Roman" w:eastAsia="Times New Roman" w:hAnsi="Times New Roman" w:cs="Times New Roman"/>
          <w:sz w:val="21"/>
          <w:szCs w:val="21"/>
        </w:rPr>
        <w:t xml:space="preserve">  </w:t>
      </w:r>
    </w:p>
    <w:p w:rsidR="001E296C" w:rsidRDefault="00750CC2" w:rsidP="00750CC2">
      <w:pPr>
        <w:keepLines/>
        <w:spacing w:after="140"/>
        <w:ind w:left="638"/>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Scenario 1: Simple Dacoity / Gang Robbery by Five or More Persons </w:t>
      </w:r>
    </w:p>
    <w:p w:rsidR="001E296C" w:rsidRDefault="001E296C" w:rsidP="00750CC2">
      <w:pPr>
        <w:keepLines/>
        <w:spacing w:after="140"/>
        <w:ind w:left="638"/>
        <w:rPr>
          <w:rFonts w:ascii="Times New Roman" w:eastAsia="Times New Roman" w:hAnsi="Times New Roman" w:cs="Times New Roman"/>
          <w:b/>
          <w:bCs/>
          <w:sz w:val="20"/>
          <w:szCs w:val="20"/>
        </w:rPr>
      </w:pPr>
    </w:p>
    <w:p w:rsidR="001E296C" w:rsidRDefault="00750CC2" w:rsidP="00750CC2">
      <w:pPr>
        <w:keepLines/>
        <w:spacing w:after="140"/>
        <w:ind w:right="2501"/>
        <w:rPr>
          <w:rFonts w:ascii="Times New Roman" w:eastAsia="Times New Roman" w:hAnsi="Times New Roman" w:cs="Times New Roman"/>
          <w:sz w:val="20"/>
          <w:szCs w:val="20"/>
          <w:shd w:val="clear" w:color="auto" w:fill="F1F5F9"/>
        </w:rPr>
      </w:pPr>
      <w:r>
        <w:rPr>
          <w:rFonts w:ascii="Times New Roman" w:eastAsia="Times New Roman" w:hAnsi="Times New Roman" w:cs="Times New Roman"/>
          <w:b/>
          <w:bCs/>
          <w:sz w:val="20"/>
          <w:szCs w:val="20"/>
        </w:rPr>
        <w:t xml:space="preserve">Section 391 PPC </w:t>
      </w:r>
      <w:r>
        <w:rPr>
          <w:rFonts w:ascii="Times New Roman" w:eastAsia="Times New Roman" w:hAnsi="Times New Roman" w:cs="Times New Roman"/>
          <w:sz w:val="20"/>
          <w:szCs w:val="20"/>
        </w:rPr>
        <w:t xml:space="preserve">— Legal Definition of Dacoity (Requirement of 5 or more persons).  </w:t>
      </w:r>
      <w:r>
        <w:rPr>
          <w:rFonts w:ascii="Times New Roman" w:eastAsia="Times New Roman" w:hAnsi="Times New Roman" w:cs="Times New Roman"/>
          <w:sz w:val="20"/>
          <w:szCs w:val="20"/>
          <w:shd w:val="clear" w:color="auto" w:fill="F1F5F9"/>
        </w:rPr>
        <w:t xml:space="preserve"> </w:t>
      </w:r>
    </w:p>
    <w:p w:rsidR="001E296C" w:rsidRDefault="00750CC2" w:rsidP="00750CC2">
      <w:pPr>
        <w:keepLines/>
        <w:spacing w:after="140"/>
        <w:ind w:right="395"/>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 Section 395 PPC </w:t>
      </w:r>
      <w:r>
        <w:rPr>
          <w:rFonts w:ascii="Times New Roman" w:eastAsia="Times New Roman" w:hAnsi="Times New Roman" w:cs="Times New Roman"/>
          <w:sz w:val="20"/>
          <w:szCs w:val="20"/>
        </w:rPr>
        <w:t>— Punishment for Dacoity (Imprisonment for life, or rigorous imprisonment for 3 to 1</w:t>
      </w:r>
      <w:r>
        <w:rPr>
          <w:rFonts w:ascii="Times New Roman" w:eastAsia="Times New Roman" w:hAnsi="Times New Roman" w:cs="Times New Roman"/>
          <w:sz w:val="20"/>
          <w:szCs w:val="20"/>
        </w:rPr>
        <w:t xml:space="preserve">0 years, and fine). </w:t>
      </w:r>
    </w:p>
    <w:p w:rsidR="001E296C" w:rsidRDefault="00750CC2" w:rsidP="00750CC2">
      <w:pPr>
        <w:keepLines/>
        <w:spacing w:after="140"/>
        <w:ind w:right="395"/>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Section 17 Offence Against Property Ordinance 1979 </w:t>
      </w:r>
      <w:r>
        <w:rPr>
          <w:rFonts w:ascii="Times New Roman" w:eastAsia="Times New Roman" w:hAnsi="Times New Roman" w:cs="Times New Roman"/>
          <w:sz w:val="20"/>
          <w:szCs w:val="20"/>
        </w:rPr>
        <w:t xml:space="preserve">— Enforcement of Hudood provisions where </w:t>
      </w:r>
    </w:p>
    <w:p w:rsidR="001E296C" w:rsidRDefault="00750CC2" w:rsidP="00750CC2">
      <w:pPr>
        <w:keepLines/>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applicable (Haraabah). </w:t>
      </w:r>
    </w:p>
    <w:p w:rsidR="001E296C" w:rsidRDefault="00750CC2" w:rsidP="00750CC2">
      <w:pPr>
        <w:keepLines/>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 xml:space="preserve">Schedule II CrPC </w:t>
      </w:r>
      <w:r>
        <w:rPr>
          <w:rFonts w:ascii="Times New Roman" w:eastAsia="Times New Roman" w:hAnsi="Times New Roman" w:cs="Times New Roman"/>
          <w:sz w:val="20"/>
          <w:szCs w:val="20"/>
        </w:rPr>
        <w:t xml:space="preserve">— Cognizable, Non-Bailable, Non-Compoundable, Triable by Court of Session. </w:t>
      </w:r>
    </w:p>
    <w:p w:rsidR="001E296C" w:rsidRDefault="00750CC2" w:rsidP="00750CC2">
      <w:pPr>
        <w:keepLines/>
        <w:spacing w:after="1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Scenario 2: D</w:t>
      </w:r>
      <w:r>
        <w:rPr>
          <w:rFonts w:ascii="Times New Roman" w:eastAsia="Times New Roman" w:hAnsi="Times New Roman" w:cs="Times New Roman"/>
          <w:b/>
          <w:bCs/>
          <w:sz w:val="20"/>
          <w:szCs w:val="20"/>
        </w:rPr>
        <w:t xml:space="preserve">acoity with Murder </w:t>
      </w:r>
    </w:p>
    <w:p w:rsidR="001E296C" w:rsidRDefault="001E296C" w:rsidP="00750CC2">
      <w:pPr>
        <w:keepLines/>
        <w:spacing w:after="140"/>
        <w:rPr>
          <w:rFonts w:ascii="Times New Roman" w:eastAsia="Times New Roman" w:hAnsi="Times New Roman" w:cs="Times New Roman"/>
          <w:b/>
          <w:bCs/>
          <w:sz w:val="20"/>
          <w:szCs w:val="20"/>
        </w:rPr>
      </w:pPr>
    </w:p>
    <w:p w:rsidR="001E296C" w:rsidRDefault="00750CC2" w:rsidP="00750CC2">
      <w:pPr>
        <w:keepLines/>
        <w:spacing w:after="1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Section 396 PPC </w:t>
      </w:r>
      <w:r>
        <w:rPr>
          <w:rFonts w:ascii="Times New Roman" w:eastAsia="Times New Roman" w:hAnsi="Times New Roman" w:cs="Times New Roman"/>
          <w:sz w:val="20"/>
          <w:szCs w:val="20"/>
        </w:rPr>
        <w:t xml:space="preserve">— Dacoity with Murder (Vicarious liability: Death, Life Imprisonment, or Rigorous </w:t>
      </w:r>
    </w:p>
    <w:p w:rsidR="001E296C" w:rsidRDefault="00750CC2" w:rsidP="00750CC2">
      <w:pPr>
        <w:keepLines/>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Imprisonment up to 10 years, and fine for ALL participants).</w:t>
      </w:r>
    </w:p>
    <w:p w:rsidR="001E296C" w:rsidRDefault="00750CC2" w:rsidP="00750CC2">
      <w:pPr>
        <w:keepLines/>
        <w:spacing w:after="140"/>
        <w:rPr>
          <w:rFonts w:ascii="Times New Roman" w:eastAsia="Times New Roman" w:hAnsi="Times New Roman" w:cs="Times New Roman"/>
          <w:sz w:val="20"/>
          <w:szCs w:val="20"/>
          <w:shd w:val="clear" w:color="auto" w:fill="F1F5F9"/>
        </w:rPr>
      </w:pPr>
      <w:r>
        <w:rPr>
          <w:rFonts w:ascii="Times New Roman" w:eastAsia="Times New Roman" w:hAnsi="Times New Roman" w:cs="Times New Roman"/>
          <w:b/>
          <w:bCs/>
          <w:sz w:val="20"/>
          <w:szCs w:val="20"/>
        </w:rPr>
        <w:lastRenderedPageBreak/>
        <w:t xml:space="preserve">Section 302 PPC </w:t>
      </w:r>
      <w:r>
        <w:rPr>
          <w:rFonts w:ascii="Times New Roman" w:eastAsia="Times New Roman" w:hAnsi="Times New Roman" w:cs="Times New Roman"/>
          <w:sz w:val="20"/>
          <w:szCs w:val="20"/>
        </w:rPr>
        <w:t xml:space="preserve">— Qisas and Tazir for Murder (read with Section 34/149 PPC for common intention/object).  </w:t>
      </w:r>
      <w:r>
        <w:rPr>
          <w:rFonts w:ascii="Times New Roman" w:eastAsia="Times New Roman" w:hAnsi="Times New Roman" w:cs="Times New Roman"/>
          <w:sz w:val="20"/>
          <w:szCs w:val="20"/>
          <w:shd w:val="clear" w:color="auto" w:fill="F1F5F9"/>
        </w:rPr>
        <w:t xml:space="preserve"> </w:t>
      </w:r>
    </w:p>
    <w:p w:rsidR="001E296C" w:rsidRDefault="00750CC2" w:rsidP="00750CC2">
      <w:pPr>
        <w:keepLines/>
        <w:spacing w:after="1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Section 374 CrPC </w:t>
      </w:r>
      <w:r>
        <w:rPr>
          <w:rFonts w:ascii="Times New Roman" w:eastAsia="Times New Roman" w:hAnsi="Times New Roman" w:cs="Times New Roman"/>
          <w:sz w:val="20"/>
          <w:szCs w:val="20"/>
        </w:rPr>
        <w:t xml:space="preserve">— Confirmation of Death Sentence by High Court. </w:t>
      </w:r>
    </w:p>
    <w:p w:rsidR="001E296C" w:rsidRDefault="00750CC2" w:rsidP="00750CC2">
      <w:pPr>
        <w:keepLines/>
        <w:spacing w:after="1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Scenario 3: Dacoity with Attempt to Cause Death or Hurt / Grievous Hurt </w:t>
      </w:r>
    </w:p>
    <w:p w:rsidR="001E296C" w:rsidRDefault="00750CC2" w:rsidP="00750CC2">
      <w:pPr>
        <w:keepLines/>
        <w:spacing w:after="140"/>
        <w:rPr>
          <w:rFonts w:ascii="Times New Roman" w:eastAsia="Times New Roman" w:hAnsi="Times New Roman" w:cs="Times New Roman"/>
          <w:sz w:val="20"/>
          <w:szCs w:val="20"/>
          <w:shd w:val="clear" w:color="auto" w:fill="F1F5F9"/>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shd w:val="clear" w:color="auto" w:fill="F1F5F9"/>
        </w:rPr>
        <w:t xml:space="preserve"> </w:t>
      </w:r>
    </w:p>
    <w:p w:rsidR="001E296C" w:rsidRDefault="00750CC2" w:rsidP="00750CC2">
      <w:pPr>
        <w:keepLines/>
        <w:spacing w:after="140"/>
        <w:ind w:right="28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Section 397 PPC </w:t>
      </w:r>
      <w:r>
        <w:rPr>
          <w:rFonts w:ascii="Times New Roman" w:eastAsia="Times New Roman" w:hAnsi="Times New Roman" w:cs="Times New Roman"/>
          <w:sz w:val="20"/>
          <w:szCs w:val="20"/>
        </w:rPr>
        <w:t xml:space="preserve">— Robbery or Dacoity with attempt to cause death or grievous hurt (Minimum 7 years rigorous imprisonment). </w:t>
      </w:r>
    </w:p>
    <w:p w:rsidR="001E296C" w:rsidRDefault="00750CC2" w:rsidP="00750CC2">
      <w:pPr>
        <w:keepLines/>
        <w:spacing w:after="140"/>
        <w:ind w:right="28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Section 398 PPC </w:t>
      </w:r>
      <w:r>
        <w:rPr>
          <w:rFonts w:ascii="Times New Roman" w:eastAsia="Times New Roman" w:hAnsi="Times New Roman" w:cs="Times New Roman"/>
          <w:sz w:val="20"/>
          <w:szCs w:val="20"/>
        </w:rPr>
        <w:t xml:space="preserve">— Attempt to commit robbery or dacoity when armed with deadly weapon (Minimum 7 years rigorous imprisonment). </w:t>
      </w:r>
    </w:p>
    <w:p w:rsidR="001E296C" w:rsidRDefault="00750CC2" w:rsidP="00750CC2">
      <w:pPr>
        <w:keepLines/>
        <w:spacing w:after="140"/>
        <w:rPr>
          <w:rFonts w:ascii="Times New Roman" w:eastAsia="Times New Roman" w:hAnsi="Times New Roman" w:cs="Times New Roman"/>
          <w:sz w:val="20"/>
          <w:szCs w:val="20"/>
          <w:shd w:val="clear" w:color="auto" w:fill="F1F5F9"/>
        </w:rPr>
      </w:pPr>
      <w:r>
        <w:rPr>
          <w:rFonts w:ascii="Times New Roman" w:eastAsia="Times New Roman" w:hAnsi="Times New Roman" w:cs="Times New Roman"/>
          <w:b/>
          <w:bCs/>
          <w:sz w:val="20"/>
          <w:szCs w:val="20"/>
        </w:rPr>
        <w:t>Secti</w:t>
      </w:r>
      <w:r>
        <w:rPr>
          <w:rFonts w:ascii="Times New Roman" w:eastAsia="Times New Roman" w:hAnsi="Times New Roman" w:cs="Times New Roman"/>
          <w:b/>
          <w:bCs/>
          <w:sz w:val="20"/>
          <w:szCs w:val="20"/>
        </w:rPr>
        <w:t xml:space="preserve">on 337-F/337-A PPC </w:t>
      </w:r>
      <w:r>
        <w:rPr>
          <w:rFonts w:ascii="Times New Roman" w:eastAsia="Times New Roman" w:hAnsi="Times New Roman" w:cs="Times New Roman"/>
          <w:sz w:val="20"/>
          <w:szCs w:val="20"/>
        </w:rPr>
        <w:t xml:space="preserve">— Punishments for Hurt/Shajjah/Jaifah inflicted during the act. </w:t>
      </w:r>
      <w:r>
        <w:rPr>
          <w:rFonts w:ascii="Times New Roman" w:eastAsia="Times New Roman" w:hAnsi="Times New Roman" w:cs="Times New Roman"/>
          <w:sz w:val="20"/>
          <w:szCs w:val="20"/>
          <w:shd w:val="clear" w:color="auto" w:fill="F1F5F9"/>
        </w:rPr>
        <w:t xml:space="preserve"> </w:t>
      </w:r>
    </w:p>
    <w:p w:rsidR="001E296C" w:rsidRDefault="00750CC2" w:rsidP="00750CC2">
      <w:pPr>
        <w:keepLines/>
        <w:spacing w:after="140"/>
        <w:ind w:right="917"/>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Section 13/20/65 Arms Ordinance 1965 / Provincial Arms Acts </w:t>
      </w:r>
      <w:r>
        <w:rPr>
          <w:rFonts w:ascii="Times New Roman" w:eastAsia="Times New Roman" w:hAnsi="Times New Roman" w:cs="Times New Roman"/>
          <w:sz w:val="20"/>
          <w:szCs w:val="20"/>
        </w:rPr>
        <w:t xml:space="preserve">— Illegal possession and use of unlicensed weapons. </w:t>
      </w:r>
    </w:p>
    <w:p w:rsidR="001E296C" w:rsidRDefault="00750CC2" w:rsidP="00750CC2">
      <w:pPr>
        <w:keepLines/>
        <w:spacing w:after="1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Scenario 4: Making Preparation to Commit Dacoity </w:t>
      </w:r>
    </w:p>
    <w:p w:rsidR="001E296C" w:rsidRDefault="00750CC2" w:rsidP="00750CC2">
      <w:pPr>
        <w:keepLines/>
        <w:spacing w:after="140"/>
        <w:ind w:left="882"/>
        <w:rPr>
          <w:rFonts w:ascii="Times New Roman" w:eastAsia="Times New Roman" w:hAnsi="Times New Roman" w:cs="Times New Roman"/>
          <w:sz w:val="20"/>
          <w:szCs w:val="20"/>
          <w:shd w:val="clear" w:color="auto" w:fill="F1F5F9"/>
        </w:rPr>
      </w:pPr>
      <w:r>
        <w:rPr>
          <w:rFonts w:ascii="Times New Roman" w:eastAsia="Times New Roman" w:hAnsi="Times New Roman" w:cs="Times New Roman"/>
          <w:sz w:val="20"/>
          <w:szCs w:val="20"/>
          <w:shd w:val="clear" w:color="auto" w:fill="F1F5F9"/>
        </w:rPr>
        <w:t xml:space="preserve"> </w:t>
      </w:r>
    </w:p>
    <w:p w:rsidR="001E296C" w:rsidRDefault="00750CC2" w:rsidP="00750CC2">
      <w:pPr>
        <w:keepLines/>
        <w:spacing w:after="140"/>
        <w:ind w:right="606"/>
        <w:rPr>
          <w:rFonts w:ascii="Times New Roman" w:eastAsia="Times New Roman" w:hAnsi="Times New Roman" w:cs="Times New Roman"/>
          <w:sz w:val="20"/>
          <w:szCs w:val="20"/>
          <w:shd w:val="clear" w:color="auto" w:fill="F1F5F9"/>
        </w:rPr>
      </w:pPr>
      <w:r>
        <w:rPr>
          <w:rFonts w:ascii="Times New Roman" w:eastAsia="Times New Roman" w:hAnsi="Times New Roman" w:cs="Times New Roman"/>
          <w:b/>
          <w:bCs/>
          <w:sz w:val="20"/>
          <w:szCs w:val="20"/>
        </w:rPr>
        <w:t xml:space="preserve">Section 399 PPC </w:t>
      </w:r>
      <w:r>
        <w:rPr>
          <w:rFonts w:ascii="Times New Roman" w:eastAsia="Times New Roman" w:hAnsi="Times New Roman" w:cs="Times New Roman"/>
          <w:sz w:val="20"/>
          <w:szCs w:val="20"/>
        </w:rPr>
        <w:t xml:space="preserve">— Making preparation to commit dacoity (Rigorous imprisonment up to 10 years and fine). </w:t>
      </w:r>
      <w:r>
        <w:rPr>
          <w:rFonts w:ascii="Times New Roman" w:eastAsia="Times New Roman" w:hAnsi="Times New Roman" w:cs="Times New Roman"/>
          <w:sz w:val="20"/>
          <w:szCs w:val="20"/>
          <w:shd w:val="clear" w:color="auto" w:fill="F1F5F9"/>
        </w:rPr>
        <w:t xml:space="preserve"> </w:t>
      </w:r>
    </w:p>
    <w:p w:rsidR="001E296C" w:rsidRDefault="00750CC2" w:rsidP="00750CC2">
      <w:pPr>
        <w:keepLines/>
        <w:spacing w:after="1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Section 103 CrPC </w:t>
      </w:r>
      <w:r>
        <w:rPr>
          <w:rFonts w:ascii="Times New Roman" w:eastAsia="Times New Roman" w:hAnsi="Times New Roman" w:cs="Times New Roman"/>
          <w:sz w:val="20"/>
          <w:szCs w:val="20"/>
        </w:rPr>
        <w:t xml:space="preserve">— Search procedures for recovering preparation tools and weapons. </w:t>
      </w:r>
    </w:p>
    <w:p w:rsidR="001E296C" w:rsidRDefault="00750CC2" w:rsidP="00750CC2">
      <w:pPr>
        <w:keepLines/>
        <w:spacing w:after="1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 xml:space="preserve"> Scenario 5: Belonging to a Gang of Dacoits </w:t>
      </w:r>
    </w:p>
    <w:p w:rsidR="001E296C" w:rsidRDefault="00750CC2" w:rsidP="00750CC2">
      <w:pPr>
        <w:keepLines/>
        <w:spacing w:after="140"/>
        <w:ind w:left="882"/>
        <w:rPr>
          <w:rFonts w:ascii="Times New Roman" w:eastAsia="Times New Roman" w:hAnsi="Times New Roman" w:cs="Times New Roman"/>
          <w:sz w:val="20"/>
          <w:szCs w:val="20"/>
          <w:shd w:val="clear" w:color="auto" w:fill="F1F5F9"/>
        </w:rPr>
      </w:pPr>
      <w:r>
        <w:rPr>
          <w:rFonts w:ascii="Times New Roman" w:eastAsia="Times New Roman" w:hAnsi="Times New Roman" w:cs="Times New Roman"/>
          <w:sz w:val="20"/>
          <w:szCs w:val="20"/>
          <w:shd w:val="clear" w:color="auto" w:fill="F1F5F9"/>
        </w:rPr>
        <w:t xml:space="preserve"> </w:t>
      </w:r>
    </w:p>
    <w:p w:rsidR="001E296C" w:rsidRDefault="00750CC2" w:rsidP="00750CC2">
      <w:pPr>
        <w:keepLines/>
        <w:spacing w:after="1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Section </w:t>
      </w:r>
      <w:r>
        <w:rPr>
          <w:rFonts w:ascii="Times New Roman" w:eastAsia="Times New Roman" w:hAnsi="Times New Roman" w:cs="Times New Roman"/>
          <w:b/>
          <w:bCs/>
          <w:sz w:val="20"/>
          <w:szCs w:val="20"/>
        </w:rPr>
        <w:t xml:space="preserve">400 PPC </w:t>
      </w:r>
      <w:r>
        <w:rPr>
          <w:rFonts w:ascii="Times New Roman" w:eastAsia="Times New Roman" w:hAnsi="Times New Roman" w:cs="Times New Roman"/>
          <w:sz w:val="20"/>
          <w:szCs w:val="20"/>
        </w:rPr>
        <w:t xml:space="preserve">— Punishment for belonging to a gang of dacoits (Imprisonment for life, or rigorous </w:t>
      </w:r>
    </w:p>
    <w:p w:rsidR="001E296C" w:rsidRDefault="00750CC2" w:rsidP="00750CC2">
      <w:pPr>
        <w:keepLines/>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imprisonment up to 10 years, and fine). </w:t>
      </w:r>
    </w:p>
    <w:p w:rsidR="001E296C" w:rsidRDefault="00750CC2" w:rsidP="00750CC2">
      <w:pPr>
        <w:keepLines/>
        <w:spacing w:after="140"/>
        <w:ind w:left="882"/>
        <w:rPr>
          <w:rFonts w:ascii="Times New Roman" w:eastAsia="Times New Roman" w:hAnsi="Times New Roman" w:cs="Times New Roman"/>
          <w:sz w:val="20"/>
          <w:szCs w:val="20"/>
          <w:shd w:val="clear" w:color="auto" w:fill="F1F5F9"/>
        </w:rPr>
      </w:pPr>
      <w:r>
        <w:rPr>
          <w:rFonts w:ascii="Times New Roman" w:eastAsia="Times New Roman" w:hAnsi="Times New Roman" w:cs="Times New Roman"/>
          <w:sz w:val="20"/>
          <w:szCs w:val="20"/>
          <w:shd w:val="clear" w:color="auto" w:fill="F1F5F9"/>
        </w:rPr>
        <w:t xml:space="preserve"> </w:t>
      </w:r>
    </w:p>
    <w:p w:rsidR="001E296C" w:rsidRDefault="00750CC2" w:rsidP="00750CC2">
      <w:pPr>
        <w:keepLines/>
        <w:spacing w:after="1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Section 110 CrPC </w:t>
      </w:r>
      <w:r>
        <w:rPr>
          <w:rFonts w:ascii="Times New Roman" w:eastAsia="Times New Roman" w:hAnsi="Times New Roman" w:cs="Times New Roman"/>
          <w:sz w:val="20"/>
          <w:szCs w:val="20"/>
        </w:rPr>
        <w:t xml:space="preserve">— Security for good behaviour from habitual offenders. </w:t>
      </w:r>
    </w:p>
    <w:p w:rsidR="001E296C" w:rsidRDefault="00750CC2" w:rsidP="00750CC2">
      <w:pPr>
        <w:keepLines/>
        <w:spacing w:after="1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Scenario 6: Assembling for Purpose of</w:t>
      </w:r>
      <w:r>
        <w:rPr>
          <w:rFonts w:ascii="Times New Roman" w:eastAsia="Times New Roman" w:hAnsi="Times New Roman" w:cs="Times New Roman"/>
          <w:b/>
          <w:bCs/>
          <w:sz w:val="20"/>
          <w:szCs w:val="20"/>
        </w:rPr>
        <w:t xml:space="preserve"> Committing Dacoity </w:t>
      </w:r>
    </w:p>
    <w:p w:rsidR="001E296C" w:rsidRDefault="001E296C" w:rsidP="00750CC2">
      <w:pPr>
        <w:keepLines/>
        <w:spacing w:after="140"/>
        <w:rPr>
          <w:rFonts w:ascii="Times New Roman" w:eastAsia="Times New Roman" w:hAnsi="Times New Roman" w:cs="Times New Roman"/>
          <w:b/>
          <w:bCs/>
          <w:sz w:val="20"/>
          <w:szCs w:val="20"/>
        </w:rPr>
      </w:pPr>
    </w:p>
    <w:p w:rsidR="001E296C" w:rsidRDefault="00750CC2" w:rsidP="00750CC2">
      <w:pPr>
        <w:keepLines/>
        <w:spacing w:after="1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Section 402 PPC </w:t>
      </w:r>
      <w:r>
        <w:rPr>
          <w:rFonts w:ascii="Times New Roman" w:eastAsia="Times New Roman" w:hAnsi="Times New Roman" w:cs="Times New Roman"/>
          <w:sz w:val="20"/>
          <w:szCs w:val="20"/>
        </w:rPr>
        <w:t xml:space="preserve">— Assembling for purpose of committing dacoity (Rigorous imprisonment up to 7 years and fine). </w:t>
      </w:r>
    </w:p>
    <w:p w:rsidR="001E296C" w:rsidRDefault="00750CC2" w:rsidP="00750CC2">
      <w:pPr>
        <w:keepLines/>
        <w:spacing w:after="1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Section 151 CrPC </w:t>
      </w:r>
      <w:r>
        <w:rPr>
          <w:rFonts w:ascii="Times New Roman" w:eastAsia="Times New Roman" w:hAnsi="Times New Roman" w:cs="Times New Roman"/>
          <w:sz w:val="20"/>
          <w:szCs w:val="20"/>
        </w:rPr>
        <w:t xml:space="preserve">— Arrest to prevent commission of cognizable offences. </w:t>
      </w:r>
    </w:p>
    <w:p w:rsidR="001E296C" w:rsidRDefault="00750CC2" w:rsidP="00750CC2">
      <w:pPr>
        <w:keepLines/>
        <w:spacing w:after="140"/>
        <w:ind w:left="638"/>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Scenario 7: Dacoity Accompanied by Terrorism / Highway Robbery </w:t>
      </w:r>
    </w:p>
    <w:p w:rsidR="001E296C" w:rsidRDefault="001E296C" w:rsidP="00750CC2">
      <w:pPr>
        <w:keepLines/>
        <w:spacing w:after="140"/>
        <w:ind w:left="638"/>
        <w:rPr>
          <w:rFonts w:ascii="Times New Roman" w:eastAsia="Times New Roman" w:hAnsi="Times New Roman" w:cs="Times New Roman"/>
          <w:b/>
          <w:bCs/>
          <w:sz w:val="20"/>
          <w:szCs w:val="20"/>
        </w:rPr>
      </w:pPr>
    </w:p>
    <w:p w:rsidR="001E296C" w:rsidRDefault="00750CC2" w:rsidP="00750CC2">
      <w:pPr>
        <w:keepLines/>
        <w:spacing w:after="1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Section 6(2)(a)/(e)/(n) &amp; Section 7 Anti-Terrorism Act (ATA) 1997 </w:t>
      </w:r>
      <w:r>
        <w:rPr>
          <w:rFonts w:ascii="Times New Roman" w:eastAsia="Times New Roman" w:hAnsi="Times New Roman" w:cs="Times New Roman"/>
          <w:sz w:val="20"/>
          <w:szCs w:val="20"/>
        </w:rPr>
        <w:t xml:space="preserve">— Acts of terrorism creating </w:t>
      </w:r>
    </w:p>
    <w:p w:rsidR="001E296C" w:rsidRDefault="00750CC2" w:rsidP="00750CC2">
      <w:pPr>
        <w:keepLines/>
        <w:spacing w:after="1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sense of fear and insecurity. </w:t>
      </w:r>
    </w:p>
    <w:p w:rsidR="001E296C" w:rsidRDefault="00750CC2" w:rsidP="00750CC2">
      <w:pPr>
        <w:keepLines/>
        <w:spacing w:after="1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Section 395 PPC read with Section 392 PPC </w:t>
      </w:r>
      <w:r>
        <w:rPr>
          <w:rFonts w:ascii="Times New Roman" w:eastAsia="Times New Roman" w:hAnsi="Times New Roman" w:cs="Times New Roman"/>
          <w:sz w:val="20"/>
          <w:szCs w:val="20"/>
        </w:rPr>
        <w:t xml:space="preserve">— Enhanced punishment for Highway Dacoity committed </w:t>
      </w:r>
    </w:p>
    <w:p w:rsidR="001E296C" w:rsidRDefault="00750CC2" w:rsidP="00750CC2">
      <w:pPr>
        <w:keepLines/>
        <w:spacing w:after="1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lastRenderedPageBreak/>
        <w:t>between sunset and sunrise.</w:t>
      </w:r>
      <w:r>
        <w:rPr>
          <w:rFonts w:ascii="Times New Roman" w:eastAsia="Times New Roman" w:hAnsi="Times New Roman" w:cs="Times New Roman"/>
          <w:sz w:val="20"/>
          <w:szCs w:val="20"/>
        </w:rPr>
        <w:br/>
      </w:r>
      <w:r>
        <w:rPr>
          <w:rFonts w:ascii="Times New Roman" w:eastAsia="Times New Roman" w:hAnsi="Times New Roman" w:cs="Times New Roman"/>
          <w:b/>
          <w:bCs/>
          <w:sz w:val="25"/>
          <w:szCs w:val="25"/>
          <w:u w:val="single"/>
        </w:rPr>
        <w:t xml:space="preserve">   ii)  Court Fees &amp; Costs Matrix (Pakistani Legal Framework)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rPr>
        <w:t>Court Fees Structure in Dacoity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Dacoity offences under Sections 391 and 395–402 of the Pakista</w:t>
      </w:r>
      <w:r>
        <w:rPr>
          <w:rFonts w:ascii="Times New Roman" w:eastAsia="Times New Roman" w:hAnsi="Times New Roman" w:cs="Times New Roman"/>
          <w:sz w:val="20"/>
          <w:szCs w:val="20"/>
        </w:rPr>
        <w:t xml:space="preserve">n Penal Code (PPC) are ordinarily prosecuted through criminal proceedings initiated by the State. The principal legislation governing court fees is the </w:t>
      </w:r>
      <w:r>
        <w:rPr>
          <w:rFonts w:ascii="Times New Roman" w:eastAsia="Times New Roman" w:hAnsi="Times New Roman" w:cs="Times New Roman"/>
          <w:b/>
          <w:bCs/>
          <w:sz w:val="20"/>
          <w:szCs w:val="20"/>
        </w:rPr>
        <w:t>Court Fees Act, 1870</w:t>
      </w:r>
      <w:r>
        <w:rPr>
          <w:rFonts w:ascii="Times New Roman" w:eastAsia="Times New Roman" w:hAnsi="Times New Roman" w:cs="Times New Roman"/>
          <w:sz w:val="20"/>
          <w:szCs w:val="20"/>
        </w:rPr>
        <w:t>, as amended by the relevant provincial legislation, together with the applicable Hi</w:t>
      </w:r>
      <w:r>
        <w:rPr>
          <w:rFonts w:ascii="Times New Roman" w:eastAsia="Times New Roman" w:hAnsi="Times New Roman" w:cs="Times New Roman"/>
          <w:sz w:val="20"/>
          <w:szCs w:val="20"/>
        </w:rPr>
        <w:t>gh Court Rules and Orders and other procedural rules.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845" w:name="_cpice9c8d85t" w:colFirst="0" w:colLast="0"/>
      <w:bookmarkEnd w:id="1845"/>
      <w:r>
        <w:rPr>
          <w:rFonts w:ascii="Times New Roman" w:eastAsia="Times New Roman" w:hAnsi="Times New Roman" w:cs="Times New Roman"/>
          <w:b/>
          <w:bCs/>
          <w:sz w:val="20"/>
          <w:szCs w:val="20"/>
        </w:rPr>
        <w:t>1. General Rule for Criminal Proceedings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46" w:name="_5oepqlxjjhkh" w:colFirst="0" w:colLast="0"/>
      <w:bookmarkEnd w:id="1846"/>
      <w:r>
        <w:rPr>
          <w:rFonts w:ascii="Times New Roman" w:eastAsia="Times New Roman" w:hAnsi="Times New Roman" w:cs="Times New Roman"/>
          <w:b/>
          <w:bCs/>
          <w:color w:val="000000"/>
          <w:sz w:val="20"/>
          <w:szCs w:val="20"/>
        </w:rPr>
        <w:t>A. Registration of FIR / Police Investigation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Court Fee: Generally NIL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 FIR is registered by the police under </w:t>
      </w:r>
      <w:r>
        <w:rPr>
          <w:rFonts w:ascii="Times New Roman" w:eastAsia="Times New Roman" w:hAnsi="Times New Roman" w:cs="Times New Roman"/>
          <w:b/>
          <w:bCs/>
          <w:sz w:val="20"/>
          <w:szCs w:val="20"/>
        </w:rPr>
        <w:t>Section 154 Cr.P.C.</w:t>
      </w:r>
      <w:r>
        <w:rPr>
          <w:rFonts w:ascii="Times New Roman" w:eastAsia="Times New Roman" w:hAnsi="Times New Roman" w:cs="Times New Roman"/>
          <w:sz w:val="20"/>
          <w:szCs w:val="20"/>
        </w:rPr>
        <w:t xml:space="preserve"> The registration of an FIR an</w:t>
      </w:r>
      <w:r>
        <w:rPr>
          <w:rFonts w:ascii="Times New Roman" w:eastAsia="Times New Roman" w:hAnsi="Times New Roman" w:cs="Times New Roman"/>
          <w:sz w:val="20"/>
          <w:szCs w:val="20"/>
        </w:rPr>
        <w:t>d the ensuing police investigation do not ordinarily require payment of a court fee by the complainant.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47" w:name="_z7j09rzerkmb" w:colFirst="0" w:colLast="0"/>
      <w:bookmarkEnd w:id="1847"/>
      <w:r>
        <w:rPr>
          <w:rFonts w:ascii="Times New Roman" w:eastAsia="Times New Roman" w:hAnsi="Times New Roman" w:cs="Times New Roman"/>
          <w:b/>
          <w:bCs/>
          <w:color w:val="000000"/>
          <w:sz w:val="20"/>
          <w:szCs w:val="20"/>
        </w:rPr>
        <w:t>B. Police Report / Challan and State Prosecution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Court Fee: Generally NIL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case is investigated by the police and a report/challan is submitted</w:t>
      </w:r>
      <w:r>
        <w:rPr>
          <w:rFonts w:ascii="Times New Roman" w:eastAsia="Times New Roman" w:hAnsi="Times New Roman" w:cs="Times New Roman"/>
          <w:sz w:val="20"/>
          <w:szCs w:val="20"/>
        </w:rPr>
        <w:t xml:space="preserve"> before the competent court, the prosecution is conducted by the State. No ordinary court fee is payable by the complainant merely for the State's prosecution of the criminal case.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48" w:name="_rrcltinarj" w:colFirst="0" w:colLast="0"/>
      <w:bookmarkEnd w:id="1848"/>
      <w:r>
        <w:rPr>
          <w:rFonts w:ascii="Times New Roman" w:eastAsia="Times New Roman" w:hAnsi="Times New Roman" w:cs="Times New Roman"/>
          <w:b/>
          <w:bCs/>
          <w:color w:val="000000"/>
          <w:sz w:val="20"/>
          <w:szCs w:val="20"/>
        </w:rPr>
        <w:t>C. Bail Applications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Court Fee: Nominal / As prescribed by applicable rules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Applications for pre-arrest or post-arrest bail may involve prescribed court-fee stamps, process fees, or other procedural charges depending upon the province and the relevant court rules. The exact amount should therefore be verified from the applicable </w:t>
      </w:r>
      <w:r>
        <w:rPr>
          <w:rFonts w:ascii="Times New Roman" w:eastAsia="Times New Roman" w:hAnsi="Times New Roman" w:cs="Times New Roman"/>
          <w:sz w:val="20"/>
          <w:szCs w:val="20"/>
        </w:rPr>
        <w:t>provincial schedule rather than treated as a uniform national fee.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849" w:name="_rqk65db0ns1j" w:colFirst="0" w:colLast="0"/>
      <w:bookmarkEnd w:id="1849"/>
      <w:r>
        <w:rPr>
          <w:rFonts w:ascii="Times New Roman" w:eastAsia="Times New Roman" w:hAnsi="Times New Roman" w:cs="Times New Roman"/>
          <w:b/>
          <w:bCs/>
          <w:sz w:val="20"/>
          <w:szCs w:val="20"/>
        </w:rPr>
        <w:t>2. Court Fees by Stage and Forum</w:t>
      </w:r>
    </w:p>
    <w:tbl>
      <w:tblPr>
        <w:tblStyle w:val="affffffff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47"/>
        <w:gridCol w:w="3698"/>
        <w:gridCol w:w="3115"/>
      </w:tblGrid>
      <w:tr w:rsidR="001E296C">
        <w:trPr>
          <w:trHeight w:val="770"/>
        </w:trPr>
        <w:tc>
          <w:tcPr>
            <w:tcW w:w="254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Document / Proceeding</w:t>
            </w:r>
          </w:p>
        </w:tc>
        <w:tc>
          <w:tcPr>
            <w:tcW w:w="369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Law / Provision</w:t>
            </w:r>
          </w:p>
        </w:tc>
        <w:tc>
          <w:tcPr>
            <w:tcW w:w="311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Court Fee / Cost</w:t>
            </w:r>
          </w:p>
        </w:tc>
      </w:tr>
      <w:tr w:rsidR="001E296C">
        <w:trPr>
          <w:trHeight w:val="500"/>
        </w:trPr>
        <w:tc>
          <w:tcPr>
            <w:tcW w:w="254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Registration of FIR</w:t>
            </w:r>
          </w:p>
        </w:tc>
        <w:tc>
          <w:tcPr>
            <w:tcW w:w="369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154 Cr.P.C.</w:t>
            </w:r>
          </w:p>
        </w:tc>
        <w:tc>
          <w:tcPr>
            <w:tcW w:w="311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NIL</w:t>
            </w:r>
          </w:p>
        </w:tc>
      </w:tr>
      <w:tr w:rsidR="001E296C">
        <w:trPr>
          <w:trHeight w:val="770"/>
        </w:trPr>
        <w:tc>
          <w:tcPr>
            <w:tcW w:w="254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Police Investigation / Challan</w:t>
            </w:r>
          </w:p>
        </w:tc>
        <w:tc>
          <w:tcPr>
            <w:tcW w:w="369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Cr.P.C.</w:t>
            </w:r>
          </w:p>
        </w:tc>
        <w:tc>
          <w:tcPr>
            <w:tcW w:w="311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NIL</w:t>
            </w:r>
            <w:r>
              <w:rPr>
                <w:rFonts w:ascii="Times New Roman" w:eastAsia="Times New Roman" w:hAnsi="Times New Roman" w:cs="Times New Roman"/>
                <w:sz w:val="20"/>
                <w:szCs w:val="20"/>
              </w:rPr>
              <w:t xml:space="preserve"> for the complainant in ordinary State prosecution</w:t>
            </w:r>
          </w:p>
        </w:tc>
      </w:tr>
      <w:tr w:rsidR="001E296C">
        <w:trPr>
          <w:trHeight w:val="1040"/>
        </w:trPr>
        <w:tc>
          <w:tcPr>
            <w:tcW w:w="254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Private Criminal Complaint</w:t>
            </w:r>
          </w:p>
        </w:tc>
        <w:tc>
          <w:tcPr>
            <w:tcW w:w="369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Fees Act, 1870 and applicable provincial amendments</w:t>
            </w:r>
          </w:p>
        </w:tc>
        <w:tc>
          <w:tcPr>
            <w:tcW w:w="311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Depends upon the applicable provincial schedule and nature of complaint</w:t>
            </w:r>
          </w:p>
        </w:tc>
      </w:tr>
      <w:tr w:rsidR="001E296C">
        <w:trPr>
          <w:trHeight w:val="1040"/>
        </w:trPr>
        <w:tc>
          <w:tcPr>
            <w:tcW w:w="254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Vakalatnama / Power of Attorney</w:t>
            </w:r>
          </w:p>
        </w:tc>
        <w:tc>
          <w:tcPr>
            <w:tcW w:w="369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Fees Act, 1870; applicable High Court Rules and professional/stamp requirements</w:t>
            </w:r>
          </w:p>
        </w:tc>
        <w:tc>
          <w:tcPr>
            <w:tcW w:w="311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Prescribed fee/stamps as applicable in the relevant province and court</w:t>
            </w:r>
          </w:p>
        </w:tc>
      </w:tr>
      <w:tr w:rsidR="001E296C">
        <w:trPr>
          <w:trHeight w:val="1040"/>
        </w:trPr>
        <w:tc>
          <w:tcPr>
            <w:tcW w:w="254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Certified Copies of Judicial Record / Documents</w:t>
            </w:r>
          </w:p>
        </w:tc>
        <w:tc>
          <w:tcPr>
            <w:tcW w:w="369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Fees Act, 1870; relevant court rules</w:t>
            </w:r>
          </w:p>
        </w:tc>
        <w:tc>
          <w:tcPr>
            <w:tcW w:w="311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Copying</w:t>
            </w:r>
            <w:r>
              <w:rPr>
                <w:rFonts w:ascii="Times New Roman" w:eastAsia="Times New Roman" w:hAnsi="Times New Roman" w:cs="Times New Roman"/>
                <w:sz w:val="20"/>
                <w:szCs w:val="20"/>
              </w:rPr>
              <w:t xml:space="preserve"> charges and, where applicable, urgent-copy charges</w:t>
            </w:r>
          </w:p>
        </w:tc>
      </w:tr>
      <w:tr w:rsidR="001E296C">
        <w:trPr>
          <w:trHeight w:val="1040"/>
        </w:trPr>
        <w:tc>
          <w:tcPr>
            <w:tcW w:w="254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Criminal Appeal against Conviction</w:t>
            </w:r>
          </w:p>
        </w:tc>
        <w:tc>
          <w:tcPr>
            <w:tcW w:w="369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Cr.P.C.; Court Fees Act, 1870; relevant High Court Rules</w:t>
            </w:r>
          </w:p>
        </w:tc>
        <w:tc>
          <w:tcPr>
            <w:tcW w:w="311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Subject to applicable statutory exemptions and court rules</w:t>
            </w:r>
          </w:p>
        </w:tc>
      </w:tr>
      <w:tr w:rsidR="001E296C">
        <w:trPr>
          <w:trHeight w:val="1040"/>
        </w:trPr>
        <w:tc>
          <w:tcPr>
            <w:tcW w:w="254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Criminal Revision</w:t>
            </w:r>
          </w:p>
        </w:tc>
        <w:tc>
          <w:tcPr>
            <w:tcW w:w="369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435–439 Cr.P.C.; applica</w:t>
            </w:r>
            <w:r>
              <w:rPr>
                <w:rFonts w:ascii="Times New Roman" w:eastAsia="Times New Roman" w:hAnsi="Times New Roman" w:cs="Times New Roman"/>
                <w:sz w:val="20"/>
                <w:szCs w:val="20"/>
              </w:rPr>
              <w:t>ble court rules</w:t>
            </w:r>
          </w:p>
        </w:tc>
        <w:tc>
          <w:tcPr>
            <w:tcW w:w="311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Prescribed fee, if any, according to the relevant forum and rules</w:t>
            </w:r>
          </w:p>
        </w:tc>
      </w:tr>
      <w:tr w:rsidR="001E296C">
        <w:trPr>
          <w:trHeight w:val="1040"/>
        </w:trPr>
        <w:tc>
          <w:tcPr>
            <w:tcW w:w="254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Constitutional Petition / Writ</w:t>
            </w:r>
          </w:p>
        </w:tc>
        <w:tc>
          <w:tcPr>
            <w:tcW w:w="369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Article 199, Constitution of Pakistan; Court Fees Act, 1870; High Court Rules</w:t>
            </w:r>
          </w:p>
        </w:tc>
        <w:tc>
          <w:tcPr>
            <w:tcW w:w="311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Prescribed constitutional-petition court fee, subject to applicable exemptions</w:t>
            </w:r>
          </w:p>
        </w:tc>
      </w:tr>
      <w:tr w:rsidR="001E296C">
        <w:trPr>
          <w:trHeight w:val="1040"/>
        </w:trPr>
        <w:tc>
          <w:tcPr>
            <w:tcW w:w="2546"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to Supreme Court</w:t>
            </w:r>
          </w:p>
        </w:tc>
        <w:tc>
          <w:tcPr>
            <w:tcW w:w="3698"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 of Pakistan; Supreme Court Rules</w:t>
            </w:r>
          </w:p>
        </w:tc>
        <w:tc>
          <w:tcPr>
            <w:tcW w:w="311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Fee prescribed by the Supreme Court Rules, subject to applicable exemptions</w:t>
            </w:r>
          </w:p>
        </w:tc>
      </w:tr>
    </w:tbl>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50" w:name="_oc0wpfsv2hg1" w:colFirst="0" w:colLast="0"/>
      <w:bookmarkEnd w:id="1850"/>
      <w:r>
        <w:rPr>
          <w:rFonts w:ascii="Times New Roman" w:eastAsia="Times New Roman" w:hAnsi="Times New Roman" w:cs="Times New Roman"/>
          <w:b/>
          <w:bCs/>
          <w:color w:val="000000"/>
          <w:sz w:val="20"/>
          <w:szCs w:val="20"/>
        </w:rPr>
        <w:t>Important Note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There is </w:t>
      </w:r>
      <w:r>
        <w:rPr>
          <w:rFonts w:ascii="Times New Roman" w:eastAsia="Times New Roman" w:hAnsi="Times New Roman" w:cs="Times New Roman"/>
          <w:b/>
          <w:bCs/>
          <w:sz w:val="20"/>
          <w:szCs w:val="20"/>
        </w:rPr>
        <w:t>no single uniform national fee schedule for every criminal proceeding</w:t>
      </w:r>
      <w:r>
        <w:rPr>
          <w:rFonts w:ascii="Times New Roman" w:eastAsia="Times New Roman" w:hAnsi="Times New Roman" w:cs="Times New Roman"/>
          <w:sz w:val="20"/>
          <w:szCs w:val="20"/>
        </w:rPr>
        <w:t>. The exact amount may depend upon:</w:t>
      </w:r>
    </w:p>
    <w:p w:rsidR="001E296C" w:rsidRDefault="00750CC2" w:rsidP="00750CC2">
      <w:pPr>
        <w:numPr>
          <w:ilvl w:val="0"/>
          <w:numId w:val="52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province in which the proceedings are pending;</w:t>
      </w:r>
    </w:p>
    <w:p w:rsidR="001E296C" w:rsidRDefault="00750CC2" w:rsidP="00750CC2">
      <w:pPr>
        <w:numPr>
          <w:ilvl w:val="0"/>
          <w:numId w:val="527"/>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or forum hearing the matter;</w:t>
      </w:r>
    </w:p>
    <w:p w:rsidR="001E296C" w:rsidRDefault="00750CC2" w:rsidP="00750CC2">
      <w:pPr>
        <w:numPr>
          <w:ilvl w:val="0"/>
          <w:numId w:val="527"/>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nature of the application or proceeding;</w:t>
      </w:r>
    </w:p>
    <w:p w:rsidR="001E296C" w:rsidRDefault="00750CC2" w:rsidP="00750CC2">
      <w:pPr>
        <w:numPr>
          <w:ilvl w:val="0"/>
          <w:numId w:val="527"/>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whether the appl</w:t>
      </w:r>
      <w:r>
        <w:rPr>
          <w:rFonts w:ascii="Times New Roman" w:eastAsia="Times New Roman" w:hAnsi="Times New Roman" w:cs="Times New Roman"/>
          <w:sz w:val="20"/>
          <w:szCs w:val="20"/>
        </w:rPr>
        <w:t>icant is an accused, complainant, victim, or other party;</w:t>
      </w:r>
    </w:p>
    <w:p w:rsidR="001E296C" w:rsidRDefault="00750CC2" w:rsidP="00750CC2">
      <w:pPr>
        <w:numPr>
          <w:ilvl w:val="0"/>
          <w:numId w:val="527"/>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exemptions; and</w:t>
      </w:r>
    </w:p>
    <w:p w:rsidR="001E296C" w:rsidRDefault="00750CC2" w:rsidP="00750CC2">
      <w:pPr>
        <w:numPr>
          <w:ilvl w:val="0"/>
          <w:numId w:val="52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relevant High Court or Supreme Court rules.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Accordingly, specific amounts should be verified against the </w:t>
      </w:r>
      <w:r>
        <w:rPr>
          <w:rFonts w:ascii="Times New Roman" w:eastAsia="Times New Roman" w:hAnsi="Times New Roman" w:cs="Times New Roman"/>
          <w:b/>
          <w:bCs/>
          <w:sz w:val="20"/>
          <w:szCs w:val="20"/>
        </w:rPr>
        <w:t>current applicable provincial Court Fees Schedule and court ru</w:t>
      </w:r>
      <w:r>
        <w:rPr>
          <w:rFonts w:ascii="Times New Roman" w:eastAsia="Times New Roman" w:hAnsi="Times New Roman" w:cs="Times New Roman"/>
          <w:b/>
          <w:bCs/>
          <w:sz w:val="20"/>
          <w:szCs w:val="20"/>
        </w:rPr>
        <w:t>les</w:t>
      </w:r>
      <w:r>
        <w:rPr>
          <w:rFonts w:ascii="Times New Roman" w:eastAsia="Times New Roman" w:hAnsi="Times New Roman" w:cs="Times New Roman"/>
          <w:sz w:val="20"/>
          <w:szCs w:val="20"/>
        </w:rPr>
        <w:t xml:space="preserve"> before being entered as a fixed fee in a legal database.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851" w:name="_9s8md84yexrk" w:colFirst="0" w:colLast="0"/>
      <w:bookmarkEnd w:id="1851"/>
      <w:r>
        <w:rPr>
          <w:rFonts w:ascii="Times New Roman" w:eastAsia="Times New Roman" w:hAnsi="Times New Roman" w:cs="Times New Roman"/>
          <w:b/>
          <w:bCs/>
          <w:sz w:val="20"/>
          <w:szCs w:val="20"/>
        </w:rPr>
        <w:lastRenderedPageBreak/>
        <w:t>3. Financial Liabilities Distinct from Court Fees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fees should be distinguished from financial penalties or compensation that may arise during or after criminal proceedings.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52" w:name="_7injw9w7xpb1" w:colFirst="0" w:colLast="0"/>
      <w:bookmarkEnd w:id="1852"/>
      <w:r>
        <w:rPr>
          <w:rFonts w:ascii="Times New Roman" w:eastAsia="Times New Roman" w:hAnsi="Times New Roman" w:cs="Times New Roman"/>
          <w:b/>
          <w:bCs/>
          <w:color w:val="000000"/>
          <w:sz w:val="20"/>
          <w:szCs w:val="20"/>
        </w:rPr>
        <w:t>A. Fine on Conviction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relevant provision of the PPC prescribes or permits a fine, the court may impose such fine in accordance with the applicable penal provision. A fine is a </w:t>
      </w:r>
      <w:r>
        <w:rPr>
          <w:rFonts w:ascii="Times New Roman" w:eastAsia="Times New Roman" w:hAnsi="Times New Roman" w:cs="Times New Roman"/>
          <w:b/>
          <w:bCs/>
          <w:sz w:val="20"/>
          <w:szCs w:val="20"/>
        </w:rPr>
        <w:t>penal consequence</w:t>
      </w:r>
      <w:r>
        <w:rPr>
          <w:rFonts w:ascii="Times New Roman" w:eastAsia="Times New Roman" w:hAnsi="Times New Roman" w:cs="Times New Roman"/>
          <w:sz w:val="20"/>
          <w:szCs w:val="20"/>
        </w:rPr>
        <w:t>, not a court fee.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53" w:name="_9tqzx32bvq6q" w:colFirst="0" w:colLast="0"/>
      <w:bookmarkEnd w:id="1853"/>
      <w:r>
        <w:rPr>
          <w:rFonts w:ascii="Times New Roman" w:eastAsia="Times New Roman" w:hAnsi="Times New Roman" w:cs="Times New Roman"/>
          <w:b/>
          <w:bCs/>
          <w:color w:val="000000"/>
          <w:sz w:val="20"/>
          <w:szCs w:val="20"/>
        </w:rPr>
        <w:t>B. Compensation to Victims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cri</w:t>
      </w:r>
      <w:r>
        <w:rPr>
          <w:rFonts w:ascii="Times New Roman" w:eastAsia="Times New Roman" w:hAnsi="Times New Roman" w:cs="Times New Roman"/>
          <w:sz w:val="20"/>
          <w:szCs w:val="20"/>
        </w:rPr>
        <w:t xml:space="preserve">minal court may, where legally authorized, order compensation in accordance with the applicable provisions of the </w:t>
      </w:r>
      <w:r>
        <w:rPr>
          <w:rFonts w:ascii="Times New Roman" w:eastAsia="Times New Roman" w:hAnsi="Times New Roman" w:cs="Times New Roman"/>
          <w:b/>
          <w:bCs/>
          <w:sz w:val="20"/>
          <w:szCs w:val="20"/>
        </w:rPr>
        <w:t>Cr.P.C.</w:t>
      </w:r>
      <w:r>
        <w:rPr>
          <w:rFonts w:ascii="Times New Roman" w:eastAsia="Times New Roman" w:hAnsi="Times New Roman" w:cs="Times New Roman"/>
          <w:sz w:val="20"/>
          <w:szCs w:val="20"/>
        </w:rPr>
        <w:t>, including provisions relating to compensation from fines or other legally available sources.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54" w:name="_h6rgkxtmo26d" w:colFirst="0" w:colLast="0"/>
      <w:bookmarkEnd w:id="1854"/>
      <w:r>
        <w:rPr>
          <w:rFonts w:ascii="Times New Roman" w:eastAsia="Times New Roman" w:hAnsi="Times New Roman" w:cs="Times New Roman"/>
          <w:b/>
          <w:bCs/>
          <w:color w:val="000000"/>
          <w:sz w:val="20"/>
          <w:szCs w:val="20"/>
        </w:rPr>
        <w:t>C. Diyat, Arsh and Daman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facts</w:t>
      </w:r>
      <w:r>
        <w:rPr>
          <w:rFonts w:ascii="Times New Roman" w:eastAsia="Times New Roman" w:hAnsi="Times New Roman" w:cs="Times New Roman"/>
          <w:sz w:val="20"/>
          <w:szCs w:val="20"/>
        </w:rPr>
        <w:t xml:space="preserve"> of the case involve offences relating to </w:t>
      </w:r>
      <w:r>
        <w:rPr>
          <w:rFonts w:ascii="Times New Roman" w:eastAsia="Times New Roman" w:hAnsi="Times New Roman" w:cs="Times New Roman"/>
          <w:b/>
          <w:bCs/>
          <w:sz w:val="20"/>
          <w:szCs w:val="20"/>
        </w:rPr>
        <w:t>qatl, hurt, or bodily injury</w:t>
      </w:r>
      <w:r>
        <w:rPr>
          <w:rFonts w:ascii="Times New Roman" w:eastAsia="Times New Roman" w:hAnsi="Times New Roman" w:cs="Times New Roman"/>
          <w:sz w:val="20"/>
          <w:szCs w:val="20"/>
        </w:rPr>
        <w:t xml:space="preserve">, the relevant provisions of the PPC concerning </w:t>
      </w:r>
      <w:r>
        <w:rPr>
          <w:rFonts w:ascii="Times New Roman" w:eastAsia="Times New Roman" w:hAnsi="Times New Roman" w:cs="Times New Roman"/>
          <w:b/>
          <w:bCs/>
          <w:sz w:val="20"/>
          <w:szCs w:val="20"/>
        </w:rPr>
        <w:t>Diyat, Arsh and Daman</w:t>
      </w:r>
      <w:r>
        <w:rPr>
          <w:rFonts w:ascii="Times New Roman" w:eastAsia="Times New Roman" w:hAnsi="Times New Roman" w:cs="Times New Roman"/>
          <w:sz w:val="20"/>
          <w:szCs w:val="20"/>
        </w:rPr>
        <w:t xml:space="preserve"> may become applicable. These are forms of compensation or financial liability arising from the substantive criminal </w:t>
      </w:r>
      <w:r>
        <w:rPr>
          <w:rFonts w:ascii="Times New Roman" w:eastAsia="Times New Roman" w:hAnsi="Times New Roman" w:cs="Times New Roman"/>
          <w:sz w:val="20"/>
          <w:szCs w:val="20"/>
        </w:rPr>
        <w:t xml:space="preserve">law and are </w:t>
      </w:r>
      <w:r>
        <w:rPr>
          <w:rFonts w:ascii="Times New Roman" w:eastAsia="Times New Roman" w:hAnsi="Times New Roman" w:cs="Times New Roman"/>
          <w:b/>
          <w:bCs/>
          <w:sz w:val="20"/>
          <w:szCs w:val="20"/>
        </w:rPr>
        <w:t>not court fees</w:t>
      </w:r>
      <w:r>
        <w:rPr>
          <w:rFonts w:ascii="Times New Roman" w:eastAsia="Times New Roman" w:hAnsi="Times New Roman" w:cs="Times New Roman"/>
          <w:sz w:val="20"/>
          <w:szCs w:val="20"/>
        </w:rPr>
        <w:t>.</w:t>
      </w:r>
    </w:p>
    <w:p w:rsidR="001E296C" w:rsidRDefault="00750CC2" w:rsidP="00750CC2">
      <w:pPr>
        <w:spacing w:before="240" w:after="240"/>
        <w:rPr>
          <w:color w:val="4B5563"/>
          <w:sz w:val="18"/>
          <w:szCs w:val="18"/>
        </w:rPr>
      </w:pPr>
      <w:r>
        <w:rPr>
          <w:rFonts w:ascii="Times New Roman" w:eastAsia="Times New Roman" w:hAnsi="Times New Roman" w:cs="Times New Roman"/>
          <w:b/>
          <w:bCs/>
          <w:sz w:val="20"/>
          <w:szCs w:val="20"/>
        </w:rPr>
        <w:t>Research Note:</w:t>
      </w:r>
      <w:r>
        <w:rPr>
          <w:rFonts w:ascii="Times New Roman" w:eastAsia="Times New Roman" w:hAnsi="Times New Roman" w:cs="Times New Roman"/>
          <w:sz w:val="20"/>
          <w:szCs w:val="20"/>
        </w:rPr>
        <w:t xml:space="preserve"> Court fees should be recorded separately from fines, compensation, Diyat, Arsh, and Daman. For a legal research database, the safest approach is to identify the </w:t>
      </w:r>
      <w:r>
        <w:rPr>
          <w:rFonts w:ascii="Times New Roman" w:eastAsia="Times New Roman" w:hAnsi="Times New Roman" w:cs="Times New Roman"/>
          <w:b/>
          <w:bCs/>
          <w:sz w:val="20"/>
          <w:szCs w:val="20"/>
        </w:rPr>
        <w:t>applicable statute/rule, forum, and current provinci</w:t>
      </w:r>
      <w:r>
        <w:rPr>
          <w:rFonts w:ascii="Times New Roman" w:eastAsia="Times New Roman" w:hAnsi="Times New Roman" w:cs="Times New Roman"/>
          <w:b/>
          <w:bCs/>
          <w:sz w:val="20"/>
          <w:szCs w:val="20"/>
        </w:rPr>
        <w:t>al schedule</w:t>
      </w:r>
      <w:r>
        <w:rPr>
          <w:rFonts w:ascii="Times New Roman" w:eastAsia="Times New Roman" w:hAnsi="Times New Roman" w:cs="Times New Roman"/>
          <w:sz w:val="20"/>
          <w:szCs w:val="20"/>
        </w:rPr>
        <w:t xml:space="preserve"> rather than assigning one fixed amount to all dacoity proceedings</w:t>
      </w:r>
      <w:r>
        <w:rPr>
          <w:rFonts w:ascii="Times New Roman" w:eastAsia="Times New Roman" w:hAnsi="Times New Roman" w:cs="Times New Roman"/>
          <w:sz w:val="20"/>
          <w:szCs w:val="20"/>
        </w:rPr>
        <w:br/>
      </w:r>
      <w:r>
        <w:rPr>
          <w:rFonts w:ascii="Times New Roman" w:eastAsia="Times New Roman" w:hAnsi="Times New Roman" w:cs="Times New Roman"/>
          <w:b/>
          <w:bCs/>
          <w:sz w:val="25"/>
          <w:szCs w:val="25"/>
          <w:u w:val="single"/>
        </w:rPr>
        <w:t xml:space="preserve">iii)  Jurisdiction   </w:t>
      </w:r>
      <w:r>
        <w:rPr>
          <w:rFonts w:ascii="Times New Roman" w:eastAsia="Times New Roman" w:hAnsi="Times New Roman" w:cs="Times New Roman"/>
          <w:b/>
          <w:bCs/>
          <w:sz w:val="25"/>
          <w:szCs w:val="25"/>
          <w:u w:val="single"/>
        </w:rPr>
        <w:br/>
      </w:r>
      <w:r>
        <w:rPr>
          <w:color w:val="4B5563"/>
          <w:sz w:val="18"/>
          <w:szCs w:val="18"/>
        </w:rPr>
        <w:t xml:space="preserve"> </w:t>
      </w:r>
    </w:p>
    <w:p w:rsidR="001E296C" w:rsidRDefault="00750CC2" w:rsidP="00750CC2">
      <w:pPr>
        <w:widowControl w:val="0"/>
        <w:spacing w:before="493" w:line="240" w:lineRule="auto"/>
        <w:ind w:left="47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Jurisdiction (Original, Territorial, Appellate) for Dacoity Scenarios </w:t>
      </w:r>
    </w:p>
    <w:p w:rsidR="001E296C" w:rsidRDefault="00750CC2" w:rsidP="00750CC2">
      <w:pPr>
        <w:widowControl w:val="0"/>
        <w:spacing w:before="462" w:line="240" w:lineRule="auto"/>
        <w:ind w:left="638"/>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Scenario 1: Simple Dacoity / Gang Robbery (PPC 391/395) </w:t>
      </w:r>
    </w:p>
    <w:p w:rsidR="001E296C" w:rsidRDefault="00750CC2" w:rsidP="00750CC2">
      <w:pPr>
        <w:widowControl w:val="0"/>
        <w:spacing w:before="350" w:line="240" w:lineRule="auto"/>
        <w:ind w:left="882"/>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1E296C" w:rsidRDefault="00750CC2" w:rsidP="00750CC2">
      <w:pPr>
        <w:widowControl w:val="0"/>
        <w:spacing w:line="299" w:lineRule="auto"/>
        <w:ind w:left="1000" w:right="271"/>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Original Jurisdiction: </w:t>
      </w:r>
      <w:r>
        <w:rPr>
          <w:rFonts w:ascii="Times New Roman" w:eastAsia="Times New Roman" w:hAnsi="Times New Roman" w:cs="Times New Roman"/>
          <w:sz w:val="20"/>
          <w:szCs w:val="20"/>
        </w:rPr>
        <w:t xml:space="preserve">Court of Session / Additional Sessions Judge of the district where the offence was committed ( </w:t>
      </w:r>
      <w:r>
        <w:rPr>
          <w:rFonts w:ascii="Times New Roman" w:eastAsia="Times New Roman" w:hAnsi="Times New Roman" w:cs="Times New Roman"/>
          <w:b/>
          <w:bCs/>
          <w:sz w:val="20"/>
          <w:szCs w:val="20"/>
        </w:rPr>
        <w:t xml:space="preserve">Section 177 CrPC </w:t>
      </w:r>
      <w:r>
        <w:rPr>
          <w:rFonts w:ascii="Times New Roman" w:eastAsia="Times New Roman" w:hAnsi="Times New Roman" w:cs="Times New Roman"/>
          <w:sz w:val="20"/>
          <w:szCs w:val="20"/>
        </w:rPr>
        <w:t xml:space="preserve">&amp; </w:t>
      </w:r>
      <w:r>
        <w:rPr>
          <w:rFonts w:ascii="Times New Roman" w:eastAsia="Times New Roman" w:hAnsi="Times New Roman" w:cs="Times New Roman"/>
          <w:b/>
          <w:bCs/>
          <w:sz w:val="20"/>
          <w:szCs w:val="20"/>
          <w:shd w:val="clear" w:color="auto" w:fill="F1F5F9"/>
        </w:rPr>
        <w:t xml:space="preserve">Schedule II CrPC </w:t>
      </w:r>
      <w:r>
        <w:rPr>
          <w:rFonts w:ascii="Times New Roman" w:eastAsia="Times New Roman" w:hAnsi="Times New Roman" w:cs="Times New Roman"/>
          <w:sz w:val="20"/>
          <w:szCs w:val="20"/>
        </w:rPr>
        <w:t xml:space="preserve">). </w:t>
      </w:r>
    </w:p>
    <w:p w:rsidR="001E296C" w:rsidRDefault="00750CC2" w:rsidP="00750CC2">
      <w:pPr>
        <w:widowControl w:val="0"/>
        <w:spacing w:before="91" w:line="240" w:lineRule="auto"/>
        <w:ind w:left="882"/>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1E296C" w:rsidRDefault="00750CC2" w:rsidP="00750CC2">
      <w:pPr>
        <w:widowControl w:val="0"/>
        <w:spacing w:line="299" w:lineRule="auto"/>
        <w:ind w:left="1000" w:right="410" w:hanging="5"/>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Territorial Jurisdiction: </w:t>
      </w:r>
      <w:r>
        <w:rPr>
          <w:rFonts w:ascii="Times New Roman" w:eastAsia="Times New Roman" w:hAnsi="Times New Roman" w:cs="Times New Roman"/>
          <w:sz w:val="20"/>
          <w:szCs w:val="20"/>
        </w:rPr>
        <w:t xml:space="preserve">District where the dacoity took place, or where stolen property was possessed/transferred ( </w:t>
      </w:r>
      <w:r>
        <w:rPr>
          <w:rFonts w:ascii="Times New Roman" w:eastAsia="Times New Roman" w:hAnsi="Times New Roman" w:cs="Times New Roman"/>
          <w:b/>
          <w:bCs/>
          <w:sz w:val="20"/>
          <w:szCs w:val="20"/>
          <w:shd w:val="clear" w:color="auto" w:fill="F1F5F9"/>
        </w:rPr>
        <w:t xml:space="preserve">Section 181(3) CrPC </w:t>
      </w:r>
      <w:r>
        <w:rPr>
          <w:rFonts w:ascii="Times New Roman" w:eastAsia="Times New Roman" w:hAnsi="Times New Roman" w:cs="Times New Roman"/>
          <w:sz w:val="20"/>
          <w:szCs w:val="20"/>
        </w:rPr>
        <w:t xml:space="preserve">). </w:t>
      </w:r>
    </w:p>
    <w:p w:rsidR="001E296C" w:rsidRDefault="00750CC2" w:rsidP="00750CC2">
      <w:pPr>
        <w:widowControl w:val="0"/>
        <w:spacing w:before="91" w:line="240" w:lineRule="auto"/>
        <w:ind w:left="882"/>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1E296C" w:rsidRDefault="00750CC2" w:rsidP="00750CC2">
      <w:pPr>
        <w:widowControl w:val="0"/>
        <w:spacing w:line="299" w:lineRule="auto"/>
        <w:ind w:left="998" w:right="200" w:hanging="5"/>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Appellate Jurisdiction: </w:t>
      </w:r>
      <w:r>
        <w:rPr>
          <w:rFonts w:ascii="Times New Roman" w:eastAsia="Times New Roman" w:hAnsi="Times New Roman" w:cs="Times New Roman"/>
          <w:sz w:val="20"/>
          <w:szCs w:val="20"/>
        </w:rPr>
        <w:t xml:space="preserve">High Court of the respective province against conviction/acquittal ( </w:t>
      </w:r>
      <w:r>
        <w:rPr>
          <w:rFonts w:ascii="Times New Roman" w:eastAsia="Times New Roman" w:hAnsi="Times New Roman" w:cs="Times New Roman"/>
          <w:b/>
          <w:bCs/>
          <w:sz w:val="20"/>
          <w:szCs w:val="20"/>
        </w:rPr>
        <w:t xml:space="preserve">Section 410 CrPC </w:t>
      </w:r>
      <w:r>
        <w:rPr>
          <w:rFonts w:ascii="Times New Roman" w:eastAsia="Times New Roman" w:hAnsi="Times New Roman" w:cs="Times New Roman"/>
          <w:sz w:val="20"/>
          <w:szCs w:val="20"/>
        </w:rPr>
        <w:t xml:space="preserve">for accused appeal; </w:t>
      </w:r>
      <w:r>
        <w:rPr>
          <w:rFonts w:ascii="Times New Roman" w:eastAsia="Times New Roman" w:hAnsi="Times New Roman" w:cs="Times New Roman"/>
          <w:b/>
          <w:bCs/>
          <w:sz w:val="20"/>
          <w:szCs w:val="20"/>
        </w:rPr>
        <w:t xml:space="preserve">Section 417 CrPC </w:t>
      </w:r>
      <w:r>
        <w:rPr>
          <w:rFonts w:ascii="Times New Roman" w:eastAsia="Times New Roman" w:hAnsi="Times New Roman" w:cs="Times New Roman"/>
          <w:sz w:val="20"/>
          <w:szCs w:val="20"/>
        </w:rPr>
        <w:t xml:space="preserve">for State/complainant appeal). </w:t>
      </w:r>
    </w:p>
    <w:p w:rsidR="001E296C" w:rsidRDefault="00750CC2" w:rsidP="00750CC2">
      <w:pPr>
        <w:widowControl w:val="0"/>
        <w:spacing w:before="714" w:line="240" w:lineRule="auto"/>
        <w:ind w:left="638"/>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Scenario 2: Dacoity with Murder (PPC 396) </w:t>
      </w:r>
    </w:p>
    <w:p w:rsidR="001E296C" w:rsidRDefault="00750CC2" w:rsidP="00750CC2">
      <w:pPr>
        <w:widowControl w:val="0"/>
        <w:spacing w:before="350" w:line="240" w:lineRule="auto"/>
        <w:ind w:left="882"/>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1E296C" w:rsidRDefault="00750CC2" w:rsidP="00750CC2">
      <w:pPr>
        <w:widowControl w:val="0"/>
        <w:spacing w:line="299" w:lineRule="auto"/>
        <w:ind w:left="999" w:right="713" w:firstLine="2"/>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Original Jurisdiction: </w:t>
      </w:r>
      <w:r>
        <w:rPr>
          <w:rFonts w:ascii="Times New Roman" w:eastAsia="Times New Roman" w:hAnsi="Times New Roman" w:cs="Times New Roman"/>
          <w:sz w:val="20"/>
          <w:szCs w:val="20"/>
        </w:rPr>
        <w:t xml:space="preserve">Sessions Court / Additional Sessions Judge ( </w:t>
      </w:r>
      <w:r>
        <w:rPr>
          <w:rFonts w:ascii="Times New Roman" w:eastAsia="Times New Roman" w:hAnsi="Times New Roman" w:cs="Times New Roman"/>
          <w:b/>
          <w:bCs/>
          <w:sz w:val="20"/>
          <w:szCs w:val="20"/>
          <w:shd w:val="clear" w:color="auto" w:fill="F1F5F9"/>
        </w:rPr>
        <w:t xml:space="preserve">Schedule II CrPC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lastRenderedPageBreak/>
        <w:t xml:space="preserve">Judicial Magistrate conducts initial commitment proceedings/remand. </w:t>
      </w:r>
    </w:p>
    <w:p w:rsidR="001E296C" w:rsidRDefault="00750CC2" w:rsidP="00750CC2">
      <w:pPr>
        <w:widowControl w:val="0"/>
        <w:spacing w:before="91" w:line="240" w:lineRule="auto"/>
        <w:ind w:left="882"/>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1E296C" w:rsidRDefault="00750CC2" w:rsidP="00750CC2">
      <w:pPr>
        <w:widowControl w:val="0"/>
        <w:spacing w:line="299" w:lineRule="auto"/>
        <w:ind w:left="1000" w:right="699" w:hanging="5"/>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Territorial Jurisdiction: </w:t>
      </w:r>
      <w:r>
        <w:rPr>
          <w:rFonts w:ascii="Times New Roman" w:eastAsia="Times New Roman" w:hAnsi="Times New Roman" w:cs="Times New Roman"/>
          <w:sz w:val="20"/>
          <w:szCs w:val="20"/>
        </w:rPr>
        <w:t>District where the murder or dacoity occurred, or body/stolen property</w:t>
      </w:r>
      <w:r>
        <w:rPr>
          <w:rFonts w:ascii="Times New Roman" w:eastAsia="Times New Roman" w:hAnsi="Times New Roman" w:cs="Times New Roman"/>
          <w:sz w:val="20"/>
          <w:szCs w:val="20"/>
        </w:rPr>
        <w:t xml:space="preserve"> was recovered ( </w:t>
      </w:r>
      <w:r>
        <w:rPr>
          <w:rFonts w:ascii="Times New Roman" w:eastAsia="Times New Roman" w:hAnsi="Times New Roman" w:cs="Times New Roman"/>
          <w:b/>
          <w:bCs/>
          <w:sz w:val="20"/>
          <w:szCs w:val="20"/>
          <w:shd w:val="clear" w:color="auto" w:fill="F1F5F9"/>
        </w:rPr>
        <w:t xml:space="preserve">Section 177 &amp; 181 CrPC </w:t>
      </w:r>
      <w:r>
        <w:rPr>
          <w:rFonts w:ascii="Times New Roman" w:eastAsia="Times New Roman" w:hAnsi="Times New Roman" w:cs="Times New Roman"/>
          <w:sz w:val="20"/>
          <w:szCs w:val="20"/>
        </w:rPr>
        <w:t xml:space="preserve">). </w:t>
      </w:r>
    </w:p>
    <w:p w:rsidR="001E296C" w:rsidRDefault="00750CC2" w:rsidP="00750CC2">
      <w:pPr>
        <w:widowControl w:val="0"/>
        <w:spacing w:before="91" w:line="240" w:lineRule="auto"/>
        <w:ind w:left="882"/>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1E296C" w:rsidRDefault="00750CC2" w:rsidP="00750CC2">
      <w:pPr>
        <w:widowControl w:val="0"/>
        <w:spacing w:line="299" w:lineRule="auto"/>
        <w:ind w:left="993" w:right="198" w:hanging="5"/>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Appellate &amp; Confirmation Jurisdiction: </w:t>
      </w:r>
      <w:r>
        <w:rPr>
          <w:rFonts w:ascii="Times New Roman" w:eastAsia="Times New Roman" w:hAnsi="Times New Roman" w:cs="Times New Roman"/>
          <w:sz w:val="20"/>
          <w:szCs w:val="20"/>
        </w:rPr>
        <w:t xml:space="preserve">Division Bench of the High Court ( </w:t>
      </w:r>
      <w:r>
        <w:rPr>
          <w:rFonts w:ascii="Times New Roman" w:eastAsia="Times New Roman" w:hAnsi="Times New Roman" w:cs="Times New Roman"/>
          <w:b/>
          <w:bCs/>
          <w:sz w:val="20"/>
          <w:szCs w:val="20"/>
        </w:rPr>
        <w:t xml:space="preserve">Section 410 CrPC </w:t>
      </w:r>
      <w:r>
        <w:rPr>
          <w:rFonts w:ascii="Times New Roman" w:eastAsia="Times New Roman" w:hAnsi="Times New Roman" w:cs="Times New Roman"/>
          <w:sz w:val="20"/>
          <w:szCs w:val="20"/>
        </w:rPr>
        <w:t xml:space="preserve">for appeal;  </w:t>
      </w:r>
      <w:r>
        <w:rPr>
          <w:rFonts w:ascii="Times New Roman" w:eastAsia="Times New Roman" w:hAnsi="Times New Roman" w:cs="Times New Roman"/>
          <w:b/>
          <w:bCs/>
          <w:sz w:val="20"/>
          <w:szCs w:val="20"/>
        </w:rPr>
        <w:t xml:space="preserve">Section 374 CrPC </w:t>
      </w:r>
      <w:r>
        <w:rPr>
          <w:rFonts w:ascii="Times New Roman" w:eastAsia="Times New Roman" w:hAnsi="Times New Roman" w:cs="Times New Roman"/>
          <w:sz w:val="20"/>
          <w:szCs w:val="20"/>
        </w:rPr>
        <w:t xml:space="preserve">mandatory reference for confirmation of death sentence). Supreme Court of Pakistan by Appeal or CPLA under </w:t>
      </w:r>
      <w:r>
        <w:rPr>
          <w:rFonts w:ascii="Times New Roman" w:eastAsia="Times New Roman" w:hAnsi="Times New Roman" w:cs="Times New Roman"/>
          <w:b/>
          <w:bCs/>
          <w:sz w:val="20"/>
          <w:szCs w:val="20"/>
          <w:shd w:val="clear" w:color="auto" w:fill="F1F5F9"/>
        </w:rPr>
        <w:t xml:space="preserve">Article 185(2)/(3) of the Constitution </w:t>
      </w:r>
      <w:r>
        <w:rPr>
          <w:rFonts w:ascii="Times New Roman" w:eastAsia="Times New Roman" w:hAnsi="Times New Roman" w:cs="Times New Roman"/>
          <w:sz w:val="20"/>
          <w:szCs w:val="20"/>
        </w:rPr>
        <w:t xml:space="preserve">. </w:t>
      </w:r>
    </w:p>
    <w:p w:rsidR="001E296C" w:rsidRDefault="00750CC2" w:rsidP="00750CC2">
      <w:pPr>
        <w:widowControl w:val="0"/>
        <w:spacing w:before="714" w:line="240" w:lineRule="auto"/>
        <w:ind w:left="638"/>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Scenario 3: Dacoity with Attempt to Cause Death or Hurt (PPC 397 / 398) </w:t>
      </w:r>
    </w:p>
    <w:p w:rsidR="001E296C" w:rsidRDefault="00750CC2" w:rsidP="00750CC2">
      <w:pPr>
        <w:widowControl w:val="0"/>
        <w:spacing w:before="350" w:line="240" w:lineRule="auto"/>
        <w:ind w:left="882"/>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1E296C" w:rsidRDefault="00750CC2" w:rsidP="00750CC2">
      <w:pPr>
        <w:widowControl w:val="0"/>
        <w:spacing w:line="240" w:lineRule="auto"/>
        <w:ind w:left="1001"/>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Original Jurisdiction: </w:t>
      </w:r>
      <w:r>
        <w:rPr>
          <w:rFonts w:ascii="Times New Roman" w:eastAsia="Times New Roman" w:hAnsi="Times New Roman" w:cs="Times New Roman"/>
          <w:sz w:val="20"/>
          <w:szCs w:val="20"/>
        </w:rPr>
        <w:t xml:space="preserve">Sessions </w:t>
      </w:r>
      <w:r>
        <w:rPr>
          <w:rFonts w:ascii="Times New Roman" w:eastAsia="Times New Roman" w:hAnsi="Times New Roman" w:cs="Times New Roman"/>
          <w:sz w:val="20"/>
          <w:szCs w:val="20"/>
        </w:rPr>
        <w:t xml:space="preserve">Court / Special Court under Arms Act if joint trial permissible. </w:t>
      </w:r>
    </w:p>
    <w:p w:rsidR="001E296C" w:rsidRDefault="00750CC2" w:rsidP="00750CC2">
      <w:pPr>
        <w:widowControl w:val="0"/>
        <w:spacing w:before="141" w:line="240" w:lineRule="auto"/>
        <w:ind w:left="882"/>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1E296C" w:rsidRDefault="00750CC2" w:rsidP="00750CC2">
      <w:pPr>
        <w:widowControl w:val="0"/>
        <w:spacing w:line="240" w:lineRule="auto"/>
        <w:ind w:left="994"/>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Territorial Jurisdiction: </w:t>
      </w:r>
      <w:r>
        <w:rPr>
          <w:rFonts w:ascii="Times New Roman" w:eastAsia="Times New Roman" w:hAnsi="Times New Roman" w:cs="Times New Roman"/>
          <w:sz w:val="20"/>
          <w:szCs w:val="20"/>
        </w:rPr>
        <w:t xml:space="preserve">District of occurrence. </w:t>
      </w:r>
    </w:p>
    <w:p w:rsidR="001E296C" w:rsidRDefault="00750CC2" w:rsidP="00750CC2">
      <w:pPr>
        <w:widowControl w:val="0"/>
        <w:spacing w:before="141" w:line="240" w:lineRule="auto"/>
        <w:ind w:left="882"/>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1E296C" w:rsidRDefault="00750CC2" w:rsidP="00750CC2">
      <w:pPr>
        <w:widowControl w:val="0"/>
        <w:spacing w:line="299" w:lineRule="auto"/>
        <w:ind w:left="998" w:right="783" w:hanging="4"/>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Appellate Jurisdiction: </w:t>
      </w:r>
      <w:r>
        <w:rPr>
          <w:rFonts w:ascii="Times New Roman" w:eastAsia="Times New Roman" w:hAnsi="Times New Roman" w:cs="Times New Roman"/>
          <w:sz w:val="20"/>
          <w:szCs w:val="20"/>
        </w:rPr>
        <w:t xml:space="preserve">High Court ( </w:t>
      </w:r>
      <w:r>
        <w:rPr>
          <w:rFonts w:ascii="Times New Roman" w:eastAsia="Times New Roman" w:hAnsi="Times New Roman" w:cs="Times New Roman"/>
          <w:b/>
          <w:bCs/>
          <w:sz w:val="20"/>
          <w:szCs w:val="20"/>
          <w:shd w:val="clear" w:color="auto" w:fill="F1F5F9"/>
        </w:rPr>
        <w:t xml:space="preserve">Section 410 CrPC </w:t>
      </w:r>
      <w:r>
        <w:rPr>
          <w:rFonts w:ascii="Times New Roman" w:eastAsia="Times New Roman" w:hAnsi="Times New Roman" w:cs="Times New Roman"/>
          <w:sz w:val="20"/>
          <w:szCs w:val="20"/>
        </w:rPr>
        <w:t xml:space="preserve">). Supreme Court of Pakistan under </w:t>
      </w:r>
      <w:r>
        <w:rPr>
          <w:rFonts w:ascii="Times New Roman" w:eastAsia="Times New Roman" w:hAnsi="Times New Roman" w:cs="Times New Roman"/>
          <w:b/>
          <w:bCs/>
          <w:sz w:val="20"/>
          <w:szCs w:val="20"/>
          <w:shd w:val="clear" w:color="auto" w:fill="F1F5F9"/>
        </w:rPr>
        <w:t>Article 185</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shd w:val="clear" w:color="auto" w:fill="F1F5F9"/>
        </w:rPr>
        <w:t xml:space="preserve">Constitution </w:t>
      </w:r>
      <w:r>
        <w:rPr>
          <w:rFonts w:ascii="Times New Roman" w:eastAsia="Times New Roman" w:hAnsi="Times New Roman" w:cs="Times New Roman"/>
          <w:sz w:val="20"/>
          <w:szCs w:val="20"/>
        </w:rPr>
        <w:t xml:space="preserve">. </w:t>
      </w:r>
    </w:p>
    <w:p w:rsidR="001E296C" w:rsidRDefault="00750CC2" w:rsidP="00750CC2">
      <w:pPr>
        <w:widowControl w:val="0"/>
        <w:spacing w:before="954" w:line="240" w:lineRule="auto"/>
        <w:ind w:left="638"/>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Scenario 4 &amp; 6: Preparation / Assembly for Dacoity (PPC 399 / 402) </w:t>
      </w:r>
    </w:p>
    <w:p w:rsidR="001E296C" w:rsidRDefault="00750CC2" w:rsidP="00750CC2">
      <w:pPr>
        <w:widowControl w:val="0"/>
        <w:spacing w:before="350" w:line="240" w:lineRule="auto"/>
        <w:ind w:left="882"/>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1E296C" w:rsidRDefault="00750CC2" w:rsidP="00750CC2">
      <w:pPr>
        <w:widowControl w:val="0"/>
        <w:spacing w:line="240" w:lineRule="auto"/>
        <w:ind w:left="1001"/>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Original Jurisdiction: </w:t>
      </w:r>
      <w:r>
        <w:rPr>
          <w:rFonts w:ascii="Times New Roman" w:eastAsia="Times New Roman" w:hAnsi="Times New Roman" w:cs="Times New Roman"/>
          <w:sz w:val="20"/>
          <w:szCs w:val="20"/>
        </w:rPr>
        <w:t xml:space="preserve">Sessions Court ( </w:t>
      </w:r>
      <w:r>
        <w:rPr>
          <w:rFonts w:ascii="Times New Roman" w:eastAsia="Times New Roman" w:hAnsi="Times New Roman" w:cs="Times New Roman"/>
          <w:b/>
          <w:bCs/>
          <w:sz w:val="20"/>
          <w:szCs w:val="20"/>
          <w:shd w:val="clear" w:color="auto" w:fill="F1F5F9"/>
        </w:rPr>
        <w:t xml:space="preserve">Schedule II CrPC </w:t>
      </w:r>
      <w:r>
        <w:rPr>
          <w:rFonts w:ascii="Times New Roman" w:eastAsia="Times New Roman" w:hAnsi="Times New Roman" w:cs="Times New Roman"/>
          <w:sz w:val="20"/>
          <w:szCs w:val="20"/>
        </w:rPr>
        <w:t xml:space="preserve">). </w:t>
      </w:r>
    </w:p>
    <w:p w:rsidR="001E296C" w:rsidRDefault="001E296C" w:rsidP="00750CC2">
      <w:pPr>
        <w:widowControl w:val="0"/>
        <w:spacing w:before="141" w:line="240" w:lineRule="auto"/>
        <w:ind w:left="882"/>
        <w:rPr>
          <w:rFonts w:ascii="Times New Roman" w:eastAsia="Times New Roman" w:hAnsi="Times New Roman" w:cs="Times New Roman"/>
          <w:sz w:val="20"/>
          <w:szCs w:val="20"/>
        </w:rPr>
      </w:pPr>
    </w:p>
    <w:p w:rsidR="001E296C" w:rsidRDefault="00750CC2" w:rsidP="00750CC2">
      <w:pPr>
        <w:widowControl w:val="0"/>
        <w:spacing w:before="141" w:line="240" w:lineRule="auto"/>
        <w:ind w:left="882"/>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 xml:space="preserve">Territorial Jurisdiction: </w:t>
      </w:r>
      <w:r>
        <w:rPr>
          <w:rFonts w:ascii="Times New Roman" w:eastAsia="Times New Roman" w:hAnsi="Times New Roman" w:cs="Times New Roman"/>
          <w:sz w:val="20"/>
          <w:szCs w:val="20"/>
        </w:rPr>
        <w:t xml:space="preserve">District where preparation/assembly took place or raid was conducted. </w:t>
      </w:r>
    </w:p>
    <w:p w:rsidR="001E296C" w:rsidRDefault="00750CC2" w:rsidP="00750CC2">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1E296C" w:rsidRDefault="00750CC2" w:rsidP="00750CC2">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 xml:space="preserve">         Appellate Jurisdiction: </w:t>
      </w:r>
      <w:r>
        <w:rPr>
          <w:rFonts w:ascii="Times New Roman" w:eastAsia="Times New Roman" w:hAnsi="Times New Roman" w:cs="Times New Roman"/>
          <w:sz w:val="20"/>
          <w:szCs w:val="20"/>
        </w:rPr>
        <w:t xml:space="preserve">High Court of the province ( </w:t>
      </w:r>
      <w:r>
        <w:rPr>
          <w:rFonts w:ascii="Times New Roman" w:eastAsia="Times New Roman" w:hAnsi="Times New Roman" w:cs="Times New Roman"/>
          <w:b/>
          <w:bCs/>
          <w:sz w:val="20"/>
          <w:szCs w:val="20"/>
          <w:shd w:val="clear" w:color="auto" w:fill="F1F5F9"/>
        </w:rPr>
        <w:t xml:space="preserve">Section 410 CrPC </w:t>
      </w:r>
      <w:r>
        <w:rPr>
          <w:rFonts w:ascii="Times New Roman" w:eastAsia="Times New Roman" w:hAnsi="Times New Roman" w:cs="Times New Roman"/>
          <w:sz w:val="20"/>
          <w:szCs w:val="20"/>
        </w:rPr>
        <w:t xml:space="preserve">). </w:t>
      </w:r>
    </w:p>
    <w:p w:rsidR="001E296C" w:rsidRDefault="00750CC2" w:rsidP="00750CC2">
      <w:pPr>
        <w:widowControl w:val="0"/>
        <w:spacing w:before="764" w:line="240" w:lineRule="auto"/>
        <w:ind w:left="638"/>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Scenario 5: Belonging to a Gang of Dacoits (PPC 400) </w:t>
      </w:r>
    </w:p>
    <w:p w:rsidR="001E296C" w:rsidRDefault="00750CC2" w:rsidP="00750CC2">
      <w:pPr>
        <w:widowControl w:val="0"/>
        <w:spacing w:before="350" w:line="240" w:lineRule="auto"/>
        <w:ind w:left="882"/>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1E296C" w:rsidRDefault="00750CC2" w:rsidP="00750CC2">
      <w:pPr>
        <w:widowControl w:val="0"/>
        <w:spacing w:line="240" w:lineRule="auto"/>
        <w:ind w:left="1001"/>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Original Jurisdiction: </w:t>
      </w:r>
      <w:r>
        <w:rPr>
          <w:rFonts w:ascii="Times New Roman" w:eastAsia="Times New Roman" w:hAnsi="Times New Roman" w:cs="Times New Roman"/>
          <w:sz w:val="20"/>
          <w:szCs w:val="20"/>
        </w:rPr>
        <w:t xml:space="preserve">Sessions Court ( </w:t>
      </w:r>
      <w:r>
        <w:rPr>
          <w:rFonts w:ascii="Times New Roman" w:eastAsia="Times New Roman" w:hAnsi="Times New Roman" w:cs="Times New Roman"/>
          <w:b/>
          <w:bCs/>
          <w:sz w:val="20"/>
          <w:szCs w:val="20"/>
          <w:shd w:val="clear" w:color="auto" w:fill="F1F5F9"/>
        </w:rPr>
        <w:t xml:space="preserve">Schedule II CrPC </w:t>
      </w:r>
      <w:r>
        <w:rPr>
          <w:rFonts w:ascii="Times New Roman" w:eastAsia="Times New Roman" w:hAnsi="Times New Roman" w:cs="Times New Roman"/>
          <w:sz w:val="20"/>
          <w:szCs w:val="20"/>
        </w:rPr>
        <w:t xml:space="preserve">). </w:t>
      </w:r>
    </w:p>
    <w:p w:rsidR="001E296C" w:rsidRDefault="00750CC2" w:rsidP="00750CC2">
      <w:pPr>
        <w:widowControl w:val="0"/>
        <w:spacing w:before="141" w:line="240" w:lineRule="auto"/>
        <w:ind w:left="882"/>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1E296C" w:rsidRDefault="00750CC2" w:rsidP="00750CC2">
      <w:pPr>
        <w:widowControl w:val="0"/>
        <w:spacing w:line="299" w:lineRule="auto"/>
        <w:ind w:left="991" w:right="354" w:firstLine="3"/>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Territorial Jurisdiction: </w:t>
      </w:r>
      <w:r>
        <w:rPr>
          <w:rFonts w:ascii="Times New Roman" w:eastAsia="Times New Roman" w:hAnsi="Times New Roman" w:cs="Times New Roman"/>
          <w:sz w:val="20"/>
          <w:szCs w:val="20"/>
        </w:rPr>
        <w:t>Any district where any membe</w:t>
      </w:r>
      <w:r>
        <w:rPr>
          <w:rFonts w:ascii="Times New Roman" w:eastAsia="Times New Roman" w:hAnsi="Times New Roman" w:cs="Times New Roman"/>
          <w:sz w:val="20"/>
          <w:szCs w:val="20"/>
        </w:rPr>
        <w:t xml:space="preserve">r of the gang operates or where any dacoity was committed by the gang ( </w:t>
      </w:r>
      <w:r>
        <w:rPr>
          <w:rFonts w:ascii="Times New Roman" w:eastAsia="Times New Roman" w:hAnsi="Times New Roman" w:cs="Times New Roman"/>
          <w:b/>
          <w:bCs/>
          <w:sz w:val="20"/>
          <w:szCs w:val="20"/>
          <w:shd w:val="clear" w:color="auto" w:fill="F1F5F9"/>
        </w:rPr>
        <w:t xml:space="preserve">Section 181(1) CrPC </w:t>
      </w:r>
      <w:r>
        <w:rPr>
          <w:rFonts w:ascii="Times New Roman" w:eastAsia="Times New Roman" w:hAnsi="Times New Roman" w:cs="Times New Roman"/>
          <w:sz w:val="20"/>
          <w:szCs w:val="20"/>
        </w:rPr>
        <w:t xml:space="preserve">). </w:t>
      </w:r>
    </w:p>
    <w:p w:rsidR="001E296C" w:rsidRDefault="00750CC2" w:rsidP="00750CC2">
      <w:pPr>
        <w:widowControl w:val="0"/>
        <w:spacing w:before="91" w:line="240" w:lineRule="auto"/>
        <w:ind w:left="882"/>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1E296C" w:rsidRDefault="00750CC2" w:rsidP="00750CC2">
      <w:pPr>
        <w:widowControl w:val="0"/>
        <w:spacing w:line="240" w:lineRule="auto"/>
        <w:ind w:left="993"/>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Appellate Jurisdiction: </w:t>
      </w:r>
      <w:r>
        <w:rPr>
          <w:rFonts w:ascii="Times New Roman" w:eastAsia="Times New Roman" w:hAnsi="Times New Roman" w:cs="Times New Roman"/>
          <w:sz w:val="20"/>
          <w:szCs w:val="20"/>
        </w:rPr>
        <w:t xml:space="preserve">High Court ( </w:t>
      </w:r>
      <w:r>
        <w:rPr>
          <w:rFonts w:ascii="Times New Roman" w:eastAsia="Times New Roman" w:hAnsi="Times New Roman" w:cs="Times New Roman"/>
          <w:b/>
          <w:bCs/>
          <w:sz w:val="20"/>
          <w:szCs w:val="20"/>
          <w:shd w:val="clear" w:color="auto" w:fill="F1F5F9"/>
        </w:rPr>
        <w:t xml:space="preserve">Section 410 CrPC </w:t>
      </w:r>
      <w:r>
        <w:rPr>
          <w:rFonts w:ascii="Times New Roman" w:eastAsia="Times New Roman" w:hAnsi="Times New Roman" w:cs="Times New Roman"/>
          <w:sz w:val="20"/>
          <w:szCs w:val="20"/>
        </w:rPr>
        <w:t xml:space="preserve">). </w:t>
      </w:r>
    </w:p>
    <w:p w:rsidR="001E296C" w:rsidRDefault="00750CC2" w:rsidP="00750CC2">
      <w:pPr>
        <w:widowControl w:val="0"/>
        <w:spacing w:before="764" w:line="240" w:lineRule="auto"/>
        <w:ind w:left="638"/>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 xml:space="preserve">Scenario 7: Dacoity under Anti-Terrorism Act (ATA 1997) </w:t>
      </w:r>
    </w:p>
    <w:p w:rsidR="001E296C" w:rsidRDefault="00750CC2" w:rsidP="00750CC2">
      <w:pPr>
        <w:widowControl w:val="0"/>
        <w:spacing w:before="350" w:line="240" w:lineRule="auto"/>
        <w:ind w:left="882"/>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1E296C" w:rsidRDefault="00750CC2" w:rsidP="00750CC2">
      <w:pPr>
        <w:widowControl w:val="0"/>
        <w:spacing w:line="374" w:lineRule="auto"/>
        <w:ind w:left="882" w:right="1873" w:firstLine="118"/>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Original Jurisdiction: </w:t>
      </w:r>
      <w:r>
        <w:rPr>
          <w:rFonts w:ascii="Times New Roman" w:eastAsia="Times New Roman" w:hAnsi="Times New Roman" w:cs="Times New Roman"/>
          <w:sz w:val="20"/>
          <w:szCs w:val="20"/>
        </w:rPr>
        <w:t xml:space="preserve">Anti-Terrorism Court (ATC) established under </w:t>
      </w:r>
      <w:r>
        <w:rPr>
          <w:rFonts w:ascii="Times New Roman" w:eastAsia="Times New Roman" w:hAnsi="Times New Roman" w:cs="Times New Roman"/>
          <w:b/>
          <w:bCs/>
          <w:sz w:val="20"/>
          <w:szCs w:val="20"/>
          <w:shd w:val="clear" w:color="auto" w:fill="F1F5F9"/>
        </w:rPr>
        <w:t xml:space="preserve">Section 13 ATA 1997 </w:t>
      </w:r>
      <w:r>
        <w:rPr>
          <w:rFonts w:ascii="Times New Roman" w:eastAsia="Times New Roman" w:hAnsi="Times New Roman" w:cs="Times New Roman"/>
          <w:sz w:val="20"/>
          <w:szCs w:val="20"/>
        </w:rPr>
        <w:t xml:space="preserve">.  </w:t>
      </w:r>
    </w:p>
    <w:p w:rsidR="001E296C" w:rsidRDefault="00750CC2" w:rsidP="00750CC2">
      <w:pPr>
        <w:widowControl w:val="0"/>
        <w:spacing w:line="240" w:lineRule="auto"/>
        <w:ind w:left="994"/>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Territorial Jurisdiction: </w:t>
      </w:r>
      <w:r>
        <w:rPr>
          <w:rFonts w:ascii="Times New Roman" w:eastAsia="Times New Roman" w:hAnsi="Times New Roman" w:cs="Times New Roman"/>
          <w:sz w:val="20"/>
          <w:szCs w:val="20"/>
        </w:rPr>
        <w:t xml:space="preserve">Designated ATC division/region. </w:t>
      </w:r>
    </w:p>
    <w:p w:rsidR="001E296C" w:rsidRDefault="00750CC2" w:rsidP="00750CC2">
      <w:pPr>
        <w:widowControl w:val="0"/>
        <w:spacing w:before="141" w:line="240" w:lineRule="auto"/>
        <w:ind w:left="882"/>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1E296C" w:rsidRDefault="00750CC2" w:rsidP="00750CC2">
      <w:pPr>
        <w:widowControl w:val="0"/>
        <w:spacing w:line="299" w:lineRule="auto"/>
        <w:ind w:left="1005" w:right="371" w:hanging="11"/>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Appellate Jurisdiction: </w:t>
      </w:r>
      <w:r>
        <w:rPr>
          <w:rFonts w:ascii="Times New Roman" w:eastAsia="Times New Roman" w:hAnsi="Times New Roman" w:cs="Times New Roman"/>
          <w:sz w:val="20"/>
          <w:szCs w:val="20"/>
        </w:rPr>
        <w:t xml:space="preserve">Special Bench of the High Court under </w:t>
      </w:r>
      <w:r>
        <w:rPr>
          <w:rFonts w:ascii="Times New Roman" w:eastAsia="Times New Roman" w:hAnsi="Times New Roman" w:cs="Times New Roman"/>
          <w:b/>
          <w:bCs/>
          <w:sz w:val="20"/>
          <w:szCs w:val="20"/>
        </w:rPr>
        <w:t xml:space="preserve">Section 25 ATA 1997 </w:t>
      </w:r>
      <w:r>
        <w:rPr>
          <w:rFonts w:ascii="Times New Roman" w:eastAsia="Times New Roman" w:hAnsi="Times New Roman" w:cs="Times New Roman"/>
          <w:sz w:val="20"/>
          <w:szCs w:val="20"/>
        </w:rPr>
        <w:t>(Appeal within 15 days). Supreme Court under</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shd w:val="clear" w:color="auto" w:fill="F1F5F9"/>
        </w:rPr>
        <w:t xml:space="preserve">Section 25(8) ATA / Art. 185 </w:t>
      </w:r>
      <w:r>
        <w:rPr>
          <w:rFonts w:ascii="Times New Roman" w:eastAsia="Times New Roman" w:hAnsi="Times New Roman" w:cs="Times New Roman"/>
          <w:sz w:val="20"/>
          <w:szCs w:val="20"/>
        </w:rPr>
        <w:t xml:space="preserve">. </w:t>
      </w:r>
    </w:p>
    <w:p w:rsidR="001E296C" w:rsidRDefault="00750CC2" w:rsidP="00750CC2">
      <w:pPr>
        <w:spacing w:before="240" w:after="240"/>
        <w:rPr>
          <w:rFonts w:ascii="Times New Roman" w:eastAsia="Times New Roman" w:hAnsi="Times New Roman" w:cs="Times New Roman"/>
          <w:b/>
          <w:bCs/>
          <w:sz w:val="20"/>
          <w:szCs w:val="20"/>
          <w:u w:val="single"/>
        </w:rPr>
      </w:pP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4"/>
          <w:szCs w:val="24"/>
          <w:u w:val="single"/>
        </w:rPr>
        <w:t xml:space="preserve"> iv)   Procedure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u w:val="single"/>
        </w:rPr>
        <w:t>Dacoity — Procedural Workflow in Pakistan</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855" w:name="_ao7rj0gz3b1t" w:colFirst="0" w:colLast="0"/>
      <w:bookmarkEnd w:id="1855"/>
      <w:r>
        <w:rPr>
          <w:rFonts w:ascii="Times New Roman" w:eastAsia="Times New Roman" w:hAnsi="Times New Roman" w:cs="Times New Roman"/>
          <w:b/>
          <w:bCs/>
          <w:sz w:val="20"/>
          <w:szCs w:val="20"/>
        </w:rPr>
        <w:t xml:space="preserve">                   Table of Contents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56" w:name="_sytvwkr1pe6m" w:colFirst="0" w:colLast="0"/>
      <w:bookmarkEnd w:id="1856"/>
      <w:r>
        <w:rPr>
          <w:rFonts w:ascii="Times New Roman" w:eastAsia="Times New Roman" w:hAnsi="Times New Roman" w:cs="Times New Roman"/>
          <w:b/>
          <w:bCs/>
          <w:color w:val="000000"/>
          <w:sz w:val="20"/>
          <w:szCs w:val="20"/>
        </w:rPr>
        <w:t>Stage 1: Pre-Institution and Registration of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1.1</w:t>
      </w:r>
      <w:r>
        <w:rPr>
          <w:rFonts w:ascii="Times New Roman" w:eastAsia="Times New Roman" w:hAnsi="Times New Roman" w:cs="Times New Roman"/>
          <w:sz w:val="20"/>
          <w:szCs w:val="20"/>
        </w:rPr>
        <w:t xml:space="preserve"> Reporting of Dacoity and Registration of FIR</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1.2</w:t>
      </w:r>
      <w:r>
        <w:rPr>
          <w:rFonts w:ascii="Times New Roman" w:eastAsia="Times New Roman" w:hAnsi="Times New Roman" w:cs="Times New Roman"/>
          <w:sz w:val="20"/>
          <w:szCs w:val="20"/>
        </w:rPr>
        <w:t xml:space="preserve"> Determination Whether the Offence Amounts to Dacoity</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1.3</w:t>
      </w:r>
      <w:r>
        <w:rPr>
          <w:rFonts w:ascii="Times New Roman" w:eastAsia="Times New Roman" w:hAnsi="Times New Roman" w:cs="Times New Roman"/>
          <w:sz w:val="20"/>
          <w:szCs w:val="20"/>
        </w:rPr>
        <w:t xml:space="preserve"> Identification of the Robbery Element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57" w:name="_cmx0z8rl4grj" w:colFirst="0" w:colLast="0"/>
      <w:bookmarkEnd w:id="1857"/>
      <w:r>
        <w:rPr>
          <w:rFonts w:ascii="Times New Roman" w:eastAsia="Times New Roman" w:hAnsi="Times New Roman" w:cs="Times New Roman"/>
          <w:b/>
          <w:bCs/>
          <w:color w:val="000000"/>
          <w:sz w:val="20"/>
          <w:szCs w:val="20"/>
        </w:rPr>
        <w:t>Stage 2: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2.1</w:t>
      </w:r>
      <w:r>
        <w:rPr>
          <w:rFonts w:ascii="Times New Roman" w:eastAsia="Times New Roman" w:hAnsi="Times New Roman" w:cs="Times New Roman"/>
          <w:sz w:val="20"/>
          <w:szCs w:val="20"/>
        </w:rPr>
        <w:t xml:space="preserve"> Inspection of the Place of Occurrence</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2.2</w:t>
      </w:r>
      <w:r>
        <w:rPr>
          <w:rFonts w:ascii="Times New Roman" w:eastAsia="Times New Roman" w:hAnsi="Times New Roman" w:cs="Times New Roman"/>
          <w:sz w:val="20"/>
          <w:szCs w:val="20"/>
        </w:rPr>
        <w:t xml:space="preserve"> Preparation of Site Plan</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2.3</w:t>
      </w:r>
      <w:r>
        <w:rPr>
          <w:rFonts w:ascii="Times New Roman" w:eastAsia="Times New Roman" w:hAnsi="Times New Roman" w:cs="Times New Roman"/>
          <w:sz w:val="20"/>
          <w:szCs w:val="20"/>
        </w:rPr>
        <w:t xml:space="preserve"> Recording of Witness Statements</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2.4</w:t>
      </w:r>
      <w:r>
        <w:rPr>
          <w:rFonts w:ascii="Times New Roman" w:eastAsia="Times New Roman" w:hAnsi="Times New Roman" w:cs="Times New Roman"/>
          <w:sz w:val="20"/>
          <w:szCs w:val="20"/>
        </w:rPr>
        <w:t xml:space="preserve"> Identification of the Accu</w:t>
      </w:r>
      <w:r>
        <w:rPr>
          <w:rFonts w:ascii="Times New Roman" w:eastAsia="Times New Roman" w:hAnsi="Times New Roman" w:cs="Times New Roman"/>
          <w:sz w:val="20"/>
          <w:szCs w:val="20"/>
        </w:rPr>
        <w:t>sed</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2.5</w:t>
      </w:r>
      <w:r>
        <w:rPr>
          <w:rFonts w:ascii="Times New Roman" w:eastAsia="Times New Roman" w:hAnsi="Times New Roman" w:cs="Times New Roman"/>
          <w:sz w:val="20"/>
          <w:szCs w:val="20"/>
        </w:rPr>
        <w:t xml:space="preserve"> Recovery of Stolen Property</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2.6</w:t>
      </w:r>
      <w:r>
        <w:rPr>
          <w:rFonts w:ascii="Times New Roman" w:eastAsia="Times New Roman" w:hAnsi="Times New Roman" w:cs="Times New Roman"/>
          <w:sz w:val="20"/>
          <w:szCs w:val="20"/>
        </w:rPr>
        <w:t xml:space="preserve"> Forensic and Electronic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58" w:name="_buxhtovy1nyz" w:colFirst="0" w:colLast="0"/>
      <w:bookmarkEnd w:id="1858"/>
      <w:r>
        <w:rPr>
          <w:rFonts w:ascii="Times New Roman" w:eastAsia="Times New Roman" w:hAnsi="Times New Roman" w:cs="Times New Roman"/>
          <w:b/>
          <w:bCs/>
          <w:color w:val="000000"/>
          <w:sz w:val="20"/>
          <w:szCs w:val="20"/>
        </w:rPr>
        <w:t>Stage 3: Arrest, Remand and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3.1</w:t>
      </w:r>
      <w:r>
        <w:rPr>
          <w:rFonts w:ascii="Times New Roman" w:eastAsia="Times New Roman" w:hAnsi="Times New Roman" w:cs="Times New Roman"/>
          <w:sz w:val="20"/>
          <w:szCs w:val="20"/>
        </w:rPr>
        <w:t xml:space="preserve"> Arrest of the Accused</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3.2</w:t>
      </w:r>
      <w:r>
        <w:rPr>
          <w:rFonts w:ascii="Times New Roman" w:eastAsia="Times New Roman" w:hAnsi="Times New Roman" w:cs="Times New Roman"/>
          <w:sz w:val="20"/>
          <w:szCs w:val="20"/>
        </w:rPr>
        <w:t xml:space="preserve"> Police Remand</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3.3</w:t>
      </w:r>
      <w:r>
        <w:rPr>
          <w:rFonts w:ascii="Times New Roman" w:eastAsia="Times New Roman" w:hAnsi="Times New Roman" w:cs="Times New Roman"/>
          <w:sz w:val="20"/>
          <w:szCs w:val="20"/>
        </w:rPr>
        <w:t xml:space="preserve"> Bail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59" w:name="_y4h49yf91j5e" w:colFirst="0" w:colLast="0"/>
      <w:bookmarkEnd w:id="1859"/>
      <w:r>
        <w:rPr>
          <w:rFonts w:ascii="Times New Roman" w:eastAsia="Times New Roman" w:hAnsi="Times New Roman" w:cs="Times New Roman"/>
          <w:b/>
          <w:bCs/>
          <w:color w:val="000000"/>
          <w:sz w:val="20"/>
          <w:szCs w:val="20"/>
        </w:rPr>
        <w:t>Stage 4: Completion of Investigation and Challan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4.1</w:t>
      </w:r>
      <w:r>
        <w:rPr>
          <w:rFonts w:ascii="Times New Roman" w:eastAsia="Times New Roman" w:hAnsi="Times New Roman" w:cs="Times New Roman"/>
          <w:sz w:val="20"/>
          <w:szCs w:val="20"/>
        </w:rPr>
        <w:t xml:space="preserve"> Completion of Investigation</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4.2</w:t>
      </w:r>
      <w:r>
        <w:rPr>
          <w:rFonts w:ascii="Times New Roman" w:eastAsia="Times New Roman" w:hAnsi="Times New Roman" w:cs="Times New Roman"/>
          <w:sz w:val="20"/>
          <w:szCs w:val="20"/>
        </w:rPr>
        <w:t xml:space="preserve"> Submission of Challan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60" w:name="_8uoaopmaawdf" w:colFirst="0" w:colLast="0"/>
      <w:bookmarkEnd w:id="1860"/>
      <w:r>
        <w:rPr>
          <w:rFonts w:ascii="Times New Roman" w:eastAsia="Times New Roman" w:hAnsi="Times New Roman" w:cs="Times New Roman"/>
          <w:b/>
          <w:bCs/>
          <w:color w:val="000000"/>
          <w:sz w:val="20"/>
          <w:szCs w:val="20"/>
        </w:rPr>
        <w:t>Stage 5: Trial Before the Court of Session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5.1</w:t>
      </w:r>
      <w:r>
        <w:rPr>
          <w:rFonts w:ascii="Times New Roman" w:eastAsia="Times New Roman" w:hAnsi="Times New Roman" w:cs="Times New Roman"/>
          <w:sz w:val="20"/>
          <w:szCs w:val="20"/>
        </w:rPr>
        <w:t xml:space="preserve"> Supply of Documents</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5.2</w:t>
      </w:r>
      <w:r>
        <w:rPr>
          <w:rFonts w:ascii="Times New Roman" w:eastAsia="Times New Roman" w:hAnsi="Times New Roman" w:cs="Times New Roman"/>
          <w:sz w:val="20"/>
          <w:szCs w:val="20"/>
        </w:rPr>
        <w:t xml:space="preserve"> Framing of Charge</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5.3</w:t>
      </w:r>
      <w:r>
        <w:rPr>
          <w:rFonts w:ascii="Times New Roman" w:eastAsia="Times New Roman" w:hAnsi="Times New Roman" w:cs="Times New Roman"/>
          <w:sz w:val="20"/>
          <w:szCs w:val="20"/>
        </w:rPr>
        <w:t xml:space="preserve"> Plea of the Accused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61" w:name="_5hp1ltmodzoo" w:colFirst="0" w:colLast="0"/>
      <w:bookmarkEnd w:id="1861"/>
      <w:r>
        <w:rPr>
          <w:rFonts w:ascii="Times New Roman" w:eastAsia="Times New Roman" w:hAnsi="Times New Roman" w:cs="Times New Roman"/>
          <w:b/>
          <w:bCs/>
          <w:color w:val="000000"/>
          <w:sz w:val="20"/>
          <w:szCs w:val="20"/>
        </w:rPr>
        <w:t>Stage 6: Prosecution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6.1</w:t>
      </w:r>
      <w:r>
        <w:rPr>
          <w:rFonts w:ascii="Times New Roman" w:eastAsia="Times New Roman" w:hAnsi="Times New Roman" w:cs="Times New Roman"/>
          <w:sz w:val="20"/>
          <w:szCs w:val="20"/>
        </w:rPr>
        <w:t xml:space="preserve"> Examination of Complainant and Eyewitnesses</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6.2</w:t>
      </w:r>
      <w:r>
        <w:rPr>
          <w:rFonts w:ascii="Times New Roman" w:eastAsia="Times New Roman" w:hAnsi="Times New Roman" w:cs="Times New Roman"/>
          <w:sz w:val="20"/>
          <w:szCs w:val="20"/>
        </w:rPr>
        <w:t xml:space="preserve"> Proof of Identification</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6.3</w:t>
      </w:r>
      <w:r>
        <w:rPr>
          <w:rFonts w:ascii="Times New Roman" w:eastAsia="Times New Roman" w:hAnsi="Times New Roman" w:cs="Times New Roman"/>
          <w:sz w:val="20"/>
          <w:szCs w:val="20"/>
        </w:rPr>
        <w:t xml:space="preserve"> Proof of Recovery</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6.4</w:t>
      </w:r>
      <w:r>
        <w:rPr>
          <w:rFonts w:ascii="Times New Roman" w:eastAsia="Times New Roman" w:hAnsi="Times New Roman" w:cs="Times New Roman"/>
          <w:sz w:val="20"/>
          <w:szCs w:val="20"/>
        </w:rPr>
        <w:t xml:space="preserve"> Medical and Forensic Evidence</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6.5</w:t>
      </w:r>
      <w:r>
        <w:rPr>
          <w:rFonts w:ascii="Times New Roman" w:eastAsia="Times New Roman" w:hAnsi="Times New Roman" w:cs="Times New Roman"/>
          <w:sz w:val="20"/>
          <w:szCs w:val="20"/>
        </w:rPr>
        <w:t xml:space="preserve"> Electronic Evidence</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6.6</w:t>
      </w:r>
      <w:r>
        <w:rPr>
          <w:rFonts w:ascii="Times New Roman" w:eastAsia="Times New Roman" w:hAnsi="Times New Roman" w:cs="Times New Roman"/>
          <w:sz w:val="20"/>
          <w:szCs w:val="20"/>
        </w:rPr>
        <w:t xml:space="preserve"> Examination of the Investigating Officer</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62" w:name="_q5hrasni4gal" w:colFirst="0" w:colLast="0"/>
      <w:bookmarkEnd w:id="1862"/>
      <w:r>
        <w:rPr>
          <w:rFonts w:ascii="Times New Roman" w:eastAsia="Times New Roman" w:hAnsi="Times New Roman" w:cs="Times New Roman"/>
          <w:b/>
          <w:bCs/>
          <w:color w:val="000000"/>
          <w:sz w:val="20"/>
          <w:szCs w:val="20"/>
        </w:rPr>
        <w:t>Stage 7: Examination of Accused and Defence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7.1</w:t>
      </w:r>
      <w:r>
        <w:rPr>
          <w:rFonts w:ascii="Times New Roman" w:eastAsia="Times New Roman" w:hAnsi="Times New Roman" w:cs="Times New Roman"/>
          <w:sz w:val="20"/>
          <w:szCs w:val="20"/>
        </w:rPr>
        <w:t xml:space="preserve"> Statement under Section 342 Cr.P.C.</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7.2</w:t>
      </w:r>
      <w:r>
        <w:rPr>
          <w:rFonts w:ascii="Times New Roman" w:eastAsia="Times New Roman" w:hAnsi="Times New Roman" w:cs="Times New Roman"/>
          <w:sz w:val="20"/>
          <w:szCs w:val="20"/>
        </w:rPr>
        <w:t xml:space="preserve"> Defence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63" w:name="_c8ybimulhh4u" w:colFirst="0" w:colLast="0"/>
      <w:bookmarkEnd w:id="1863"/>
      <w:r>
        <w:rPr>
          <w:rFonts w:ascii="Times New Roman" w:eastAsia="Times New Roman" w:hAnsi="Times New Roman" w:cs="Times New Roman"/>
          <w:b/>
          <w:bCs/>
          <w:color w:val="000000"/>
          <w:sz w:val="20"/>
          <w:szCs w:val="20"/>
        </w:rPr>
        <w:t>Stage 8: Judgment and Sentenc</w:t>
      </w:r>
      <w:r>
        <w:rPr>
          <w:rFonts w:ascii="Times New Roman" w:eastAsia="Times New Roman" w:hAnsi="Times New Roman" w:cs="Times New Roman"/>
          <w:b/>
          <w:bCs/>
          <w:color w:val="000000"/>
          <w:sz w:val="20"/>
          <w:szCs w:val="20"/>
        </w:rPr>
        <w: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8.1</w:t>
      </w:r>
      <w:r>
        <w:rPr>
          <w:rFonts w:ascii="Times New Roman" w:eastAsia="Times New Roman" w:hAnsi="Times New Roman" w:cs="Times New Roman"/>
          <w:sz w:val="20"/>
          <w:szCs w:val="20"/>
        </w:rPr>
        <w:t xml:space="preserve"> Final Arguments</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8.2</w:t>
      </w:r>
      <w:r>
        <w:rPr>
          <w:rFonts w:ascii="Times New Roman" w:eastAsia="Times New Roman" w:hAnsi="Times New Roman" w:cs="Times New Roman"/>
          <w:sz w:val="20"/>
          <w:szCs w:val="20"/>
        </w:rPr>
        <w:t xml:space="preserve"> Judgment</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8.3</w:t>
      </w:r>
      <w:r>
        <w:rPr>
          <w:rFonts w:ascii="Times New Roman" w:eastAsia="Times New Roman" w:hAnsi="Times New Roman" w:cs="Times New Roman"/>
          <w:sz w:val="20"/>
          <w:szCs w:val="20"/>
        </w:rPr>
        <w:t xml:space="preserve"> Conviction and Sentence</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8.4</w:t>
      </w:r>
      <w:r>
        <w:rPr>
          <w:rFonts w:ascii="Times New Roman" w:eastAsia="Times New Roman" w:hAnsi="Times New Roman" w:cs="Times New Roman"/>
          <w:sz w:val="20"/>
          <w:szCs w:val="20"/>
        </w:rPr>
        <w:t xml:space="preserve"> Acquittal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64" w:name="_tppgc8b4tc37" w:colFirst="0" w:colLast="0"/>
      <w:bookmarkEnd w:id="1864"/>
      <w:r>
        <w:rPr>
          <w:rFonts w:ascii="Times New Roman" w:eastAsia="Times New Roman" w:hAnsi="Times New Roman" w:cs="Times New Roman"/>
          <w:b/>
          <w:bCs/>
          <w:color w:val="000000"/>
          <w:sz w:val="20"/>
          <w:szCs w:val="20"/>
        </w:rPr>
        <w:t>Stage 9: Appeal, Revision and Execution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9.1</w:t>
      </w:r>
      <w:r>
        <w:rPr>
          <w:rFonts w:ascii="Times New Roman" w:eastAsia="Times New Roman" w:hAnsi="Times New Roman" w:cs="Times New Roman"/>
          <w:sz w:val="20"/>
          <w:szCs w:val="20"/>
        </w:rPr>
        <w:t xml:space="preserve"> Appeal Against Conviction</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9.2</w:t>
      </w:r>
      <w:r>
        <w:rPr>
          <w:rFonts w:ascii="Times New Roman" w:eastAsia="Times New Roman" w:hAnsi="Times New Roman" w:cs="Times New Roman"/>
          <w:sz w:val="20"/>
          <w:szCs w:val="20"/>
        </w:rPr>
        <w:t xml:space="preserve"> Appeal Against Acquittal</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9.3</w:t>
      </w:r>
      <w:r>
        <w:rPr>
          <w:rFonts w:ascii="Times New Roman" w:eastAsia="Times New Roman" w:hAnsi="Times New Roman" w:cs="Times New Roman"/>
          <w:sz w:val="20"/>
          <w:szCs w:val="20"/>
        </w:rPr>
        <w:t xml:space="preserve"> Revision</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9.4</w:t>
      </w:r>
      <w:r>
        <w:rPr>
          <w:rFonts w:ascii="Times New Roman" w:eastAsia="Times New Roman" w:hAnsi="Times New Roman" w:cs="Times New Roman"/>
          <w:sz w:val="20"/>
          <w:szCs w:val="20"/>
        </w:rPr>
        <w:t xml:space="preserve"> Execution of Sentence</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9.5</w:t>
      </w:r>
      <w:r>
        <w:rPr>
          <w:rFonts w:ascii="Times New Roman" w:eastAsia="Times New Roman" w:hAnsi="Times New Roman" w:cs="Times New Roman"/>
          <w:sz w:val="20"/>
          <w:szCs w:val="20"/>
        </w:rPr>
        <w:t xml:space="preserve"> Final Disposal of Case Property</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9.6</w:t>
      </w:r>
      <w:r>
        <w:rPr>
          <w:rFonts w:ascii="Times New Roman" w:eastAsia="Times New Roman" w:hAnsi="Times New Roman" w:cs="Times New Roman"/>
          <w:sz w:val="20"/>
          <w:szCs w:val="20"/>
        </w:rPr>
        <w:t xml:space="preserve"> F</w:t>
      </w:r>
      <w:r>
        <w:rPr>
          <w:rFonts w:ascii="Times New Roman" w:eastAsia="Times New Roman" w:hAnsi="Times New Roman" w:cs="Times New Roman"/>
          <w:sz w:val="20"/>
          <w:szCs w:val="20"/>
        </w:rPr>
        <w:t>inal Closure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865" w:name="_ny91c0q8o9tp" w:colFirst="0" w:colLast="0"/>
      <w:bookmarkEnd w:id="1865"/>
      <w:r>
        <w:rPr>
          <w:rFonts w:ascii="Times New Roman" w:eastAsia="Times New Roman" w:hAnsi="Times New Roman" w:cs="Times New Roman"/>
          <w:b/>
          <w:bCs/>
          <w:sz w:val="20"/>
          <w:szCs w:val="20"/>
        </w:rPr>
        <w:t>Stage 1: Pre-Institution and Registration of FIR</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66" w:name="_xd9yzcpn92f" w:colFirst="0" w:colLast="0"/>
      <w:bookmarkEnd w:id="1866"/>
      <w:r>
        <w:rPr>
          <w:rFonts w:ascii="Times New Roman" w:eastAsia="Times New Roman" w:hAnsi="Times New Roman" w:cs="Times New Roman"/>
          <w:b/>
          <w:bCs/>
          <w:color w:val="000000"/>
          <w:sz w:val="20"/>
          <w:szCs w:val="20"/>
        </w:rPr>
        <w:t>1.1 Reporting of Dacoity and Registration of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criminal process ordinarily begins when information regarding the commission of dacoity is given to the officer in charge of the relevant pol</w:t>
      </w:r>
      <w:r>
        <w:rPr>
          <w:rFonts w:ascii="Times New Roman" w:eastAsia="Times New Roman" w:hAnsi="Times New Roman" w:cs="Times New Roman"/>
          <w:sz w:val="20"/>
          <w:szCs w:val="20"/>
        </w:rPr>
        <w:t>ice station. Since dacoity under section 395 PPC is a cognizable offence, section 154 Cr.P.C. governs registration of the FIR. The information may be oral or written; where it is given orally, it must be reduced to writing, read over to the informant and e</w:t>
      </w:r>
      <w:r>
        <w:rPr>
          <w:rFonts w:ascii="Times New Roman" w:eastAsia="Times New Roman" w:hAnsi="Times New Roman" w:cs="Times New Roman"/>
          <w:sz w:val="20"/>
          <w:szCs w:val="20"/>
        </w:rPr>
        <w:t xml:space="preserve">ntered in the prescribed register. The FIR should contain the material facts of the occurrence, including the date, time and place of occurrence, number and description of offenders, manner of robbery, weapons or threats used, property taken, injuries and </w:t>
      </w:r>
      <w:r>
        <w:rPr>
          <w:rFonts w:ascii="Times New Roman" w:eastAsia="Times New Roman" w:hAnsi="Times New Roman" w:cs="Times New Roman"/>
          <w:sz w:val="20"/>
          <w:szCs w:val="20"/>
        </w:rPr>
        <w:t>names of available witnesses.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purpose of registration is to set the criminal law in motion and provide the earliest account of the alleged occurrence. The </w:t>
      </w:r>
      <w:r>
        <w:rPr>
          <w:rFonts w:ascii="Times New Roman" w:eastAsia="Times New Roman" w:hAnsi="Times New Roman" w:cs="Times New Roman"/>
          <w:b/>
          <w:bCs/>
          <w:sz w:val="20"/>
          <w:szCs w:val="20"/>
        </w:rPr>
        <w:t>SHO/officer in charge</w:t>
      </w:r>
      <w:r>
        <w:rPr>
          <w:rFonts w:ascii="Times New Roman" w:eastAsia="Times New Roman" w:hAnsi="Times New Roman" w:cs="Times New Roman"/>
          <w:sz w:val="20"/>
          <w:szCs w:val="20"/>
        </w:rPr>
        <w:t xml:space="preserve"> is responsible for registration, while the </w:t>
      </w:r>
      <w:r>
        <w:rPr>
          <w:rFonts w:ascii="Times New Roman" w:eastAsia="Times New Roman" w:hAnsi="Times New Roman" w:cs="Times New Roman"/>
          <w:b/>
          <w:bCs/>
          <w:sz w:val="20"/>
          <w:szCs w:val="20"/>
        </w:rPr>
        <w:t>police authorities</w:t>
      </w:r>
      <w:r>
        <w:rPr>
          <w:rFonts w:ascii="Times New Roman" w:eastAsia="Times New Roman" w:hAnsi="Times New Roman" w:cs="Times New Roman"/>
          <w:sz w:val="20"/>
          <w:szCs w:val="20"/>
        </w:rPr>
        <w:t xml:space="preserve"> conduct the investigation. The principal legal basis is </w:t>
      </w:r>
      <w:r>
        <w:rPr>
          <w:rFonts w:ascii="Times New Roman" w:eastAsia="Times New Roman" w:hAnsi="Times New Roman" w:cs="Times New Roman"/>
          <w:b/>
          <w:bCs/>
          <w:sz w:val="20"/>
          <w:szCs w:val="20"/>
        </w:rPr>
        <w:t>section 154 Cr.P.C. read with sections 390, 391 and 395 PPC</w:t>
      </w:r>
      <w:r>
        <w:rPr>
          <w:rFonts w:ascii="Times New Roman" w:eastAsia="Times New Roman" w:hAnsi="Times New Roman" w:cs="Times New Roman"/>
          <w:sz w:val="20"/>
          <w:szCs w:val="20"/>
        </w:rPr>
        <w:t xml:space="preserve">. There is no separate limitation period for registration of a dacoity FIR, but unexplained delay in reporting may become </w:t>
      </w:r>
      <w:r>
        <w:rPr>
          <w:rFonts w:ascii="Times New Roman" w:eastAsia="Times New Roman" w:hAnsi="Times New Roman" w:cs="Times New Roman"/>
          <w:sz w:val="20"/>
          <w:szCs w:val="20"/>
        </w:rPr>
        <w:lastRenderedPageBreak/>
        <w:t>relevant to the cr</w:t>
      </w:r>
      <w:r>
        <w:rPr>
          <w:rFonts w:ascii="Times New Roman" w:eastAsia="Times New Roman" w:hAnsi="Times New Roman" w:cs="Times New Roman"/>
          <w:sz w:val="20"/>
          <w:szCs w:val="20"/>
        </w:rPr>
        <w:t>edibility of the prosecution case. The next step is commencement of investigation under sections 156 and 157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67" w:name="_udhobc4mdq4k" w:colFirst="0" w:colLast="0"/>
      <w:bookmarkEnd w:id="1867"/>
      <w:r>
        <w:rPr>
          <w:rFonts w:ascii="Times New Roman" w:eastAsia="Times New Roman" w:hAnsi="Times New Roman" w:cs="Times New Roman"/>
          <w:b/>
          <w:bCs/>
          <w:color w:val="000000"/>
          <w:sz w:val="20"/>
          <w:szCs w:val="20"/>
        </w:rPr>
        <w:t>1.2 Determination Whether the Offence Amounts to Dacoity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At the initial stage, the investigating agency must determine whether the facts di</w:t>
      </w:r>
      <w:r>
        <w:rPr>
          <w:rFonts w:ascii="Times New Roman" w:eastAsia="Times New Roman" w:hAnsi="Times New Roman" w:cs="Times New Roman"/>
          <w:sz w:val="20"/>
          <w:szCs w:val="20"/>
        </w:rPr>
        <w:t>sclose dacoity or merely robbery or another offence. Under section 391 PPC, dacoity exists where five or more persons conjointly commit or attempt to commit robbery, or where the persons committing or attempting the robbery, together with persons present a</w:t>
      </w:r>
      <w:r>
        <w:rPr>
          <w:rFonts w:ascii="Times New Roman" w:eastAsia="Times New Roman" w:hAnsi="Times New Roman" w:cs="Times New Roman"/>
          <w:sz w:val="20"/>
          <w:szCs w:val="20"/>
        </w:rPr>
        <w:t>nd aiding them, amount to five or more. Therefore, the prosecution must establish both the underlying offence of robbery and the participation of five or more persons.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requirement of five persons is substantive and cannot be satisfied merely by naming </w:t>
      </w:r>
      <w:r>
        <w:rPr>
          <w:rFonts w:ascii="Times New Roman" w:eastAsia="Times New Roman" w:hAnsi="Times New Roman" w:cs="Times New Roman"/>
          <w:sz w:val="20"/>
          <w:szCs w:val="20"/>
        </w:rPr>
        <w:t xml:space="preserve">five individuals in the FIR. Their participation must ultimately be established through admissible evidence. The Supreme Court has emphasized that </w:t>
      </w:r>
      <w:r>
        <w:rPr>
          <w:rFonts w:ascii="Times New Roman" w:eastAsia="Times New Roman" w:hAnsi="Times New Roman" w:cs="Times New Roman"/>
          <w:b/>
          <w:bCs/>
          <w:sz w:val="20"/>
          <w:szCs w:val="20"/>
        </w:rPr>
        <w:t>conjoint participation by five or more persons is an essential ingredient of dacoity</w:t>
      </w:r>
      <w:r>
        <w:rPr>
          <w:rFonts w:ascii="Times New Roman" w:eastAsia="Times New Roman" w:hAnsi="Times New Roman" w:cs="Times New Roman"/>
          <w:sz w:val="20"/>
          <w:szCs w:val="20"/>
        </w:rPr>
        <w:t>. If the evidence establi</w:t>
      </w:r>
      <w:r>
        <w:rPr>
          <w:rFonts w:ascii="Times New Roman" w:eastAsia="Times New Roman" w:hAnsi="Times New Roman" w:cs="Times New Roman"/>
          <w:sz w:val="20"/>
          <w:szCs w:val="20"/>
        </w:rPr>
        <w:t>shes robbery but fails to establish the participation of five or more persons, the final legal classification may be robbery rather than dacoity.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68" w:name="_sr7sbka83e3e" w:colFirst="0" w:colLast="0"/>
      <w:bookmarkEnd w:id="1868"/>
      <w:r>
        <w:rPr>
          <w:rFonts w:ascii="Times New Roman" w:eastAsia="Times New Roman" w:hAnsi="Times New Roman" w:cs="Times New Roman"/>
          <w:b/>
          <w:bCs/>
          <w:color w:val="000000"/>
          <w:sz w:val="20"/>
          <w:szCs w:val="20"/>
        </w:rPr>
        <w:t>1.3 Identification of the Robbery Element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390 PPC defines robbery and provides the foundation for daco</w:t>
      </w:r>
      <w:r>
        <w:rPr>
          <w:rFonts w:ascii="Times New Roman" w:eastAsia="Times New Roman" w:hAnsi="Times New Roman" w:cs="Times New Roman"/>
          <w:sz w:val="20"/>
          <w:szCs w:val="20"/>
        </w:rPr>
        <w:t>ity. The investigation must establish that theft or extortion was accompanied by the violence, threat of instant death, hurt or wrongful restraint specified by the provision. The complainant and other witnesses should therefore describe not merely the taki</w:t>
      </w:r>
      <w:r>
        <w:rPr>
          <w:rFonts w:ascii="Times New Roman" w:eastAsia="Times New Roman" w:hAnsi="Times New Roman" w:cs="Times New Roman"/>
          <w:sz w:val="20"/>
          <w:szCs w:val="20"/>
        </w:rPr>
        <w:t>ng of property but also the circumstances of force, threat or restraint used during the occurrence.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Pr>
          <w:rFonts w:ascii="Times New Roman" w:eastAsia="Times New Roman" w:hAnsi="Times New Roman" w:cs="Times New Roman"/>
          <w:b/>
          <w:bCs/>
          <w:sz w:val="20"/>
          <w:szCs w:val="20"/>
        </w:rPr>
        <w:t>Investigating Officer</w:t>
      </w:r>
      <w:r>
        <w:rPr>
          <w:rFonts w:ascii="Times New Roman" w:eastAsia="Times New Roman" w:hAnsi="Times New Roman" w:cs="Times New Roman"/>
          <w:sz w:val="20"/>
          <w:szCs w:val="20"/>
        </w:rPr>
        <w:t xml:space="preserve"> collects the relevant evidence through statements of the complainant and witnesses, medical evidence where injuries occurred, phys</w:t>
      </w:r>
      <w:r>
        <w:rPr>
          <w:rFonts w:ascii="Times New Roman" w:eastAsia="Times New Roman" w:hAnsi="Times New Roman" w:cs="Times New Roman"/>
          <w:sz w:val="20"/>
          <w:szCs w:val="20"/>
        </w:rPr>
        <w:t>ical evidence, CCTV or other electronic material and any available recovery. The court ultimately determines whether the evidence satisfies section 390 PPC. This is a mandatory substantive element of a dacoity charge.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869" w:name="_pmmyjveqmjln" w:colFirst="0" w:colLast="0"/>
      <w:bookmarkEnd w:id="1869"/>
      <w:r>
        <w:rPr>
          <w:rFonts w:ascii="Times New Roman" w:eastAsia="Times New Roman" w:hAnsi="Times New Roman" w:cs="Times New Roman"/>
          <w:b/>
          <w:bCs/>
          <w:sz w:val="20"/>
          <w:szCs w:val="20"/>
        </w:rPr>
        <w:t>Stage 2: Investigation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70" w:name="_ingkzlzcjfi2" w:colFirst="0" w:colLast="0"/>
      <w:bookmarkEnd w:id="1870"/>
      <w:r>
        <w:rPr>
          <w:rFonts w:ascii="Times New Roman" w:eastAsia="Times New Roman" w:hAnsi="Times New Roman" w:cs="Times New Roman"/>
          <w:b/>
          <w:bCs/>
          <w:color w:val="000000"/>
          <w:sz w:val="20"/>
          <w:szCs w:val="20"/>
        </w:rPr>
        <w:t xml:space="preserve">2.1 Inspection </w:t>
      </w:r>
      <w:r>
        <w:rPr>
          <w:rFonts w:ascii="Times New Roman" w:eastAsia="Times New Roman" w:hAnsi="Times New Roman" w:cs="Times New Roman"/>
          <w:b/>
          <w:bCs/>
          <w:color w:val="000000"/>
          <w:sz w:val="20"/>
          <w:szCs w:val="20"/>
        </w:rPr>
        <w:t>of the Place of Occurrence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registration of the FIR, the Investigating Officer proceeds to the place of occurrence under sections 156 and 157 Cr.P.C. The purpose is to examine the physical circumstances of the alleged dacoity and collect evidence that</w:t>
      </w:r>
      <w:r>
        <w:rPr>
          <w:rFonts w:ascii="Times New Roman" w:eastAsia="Times New Roman" w:hAnsi="Times New Roman" w:cs="Times New Roman"/>
          <w:sz w:val="20"/>
          <w:szCs w:val="20"/>
        </w:rPr>
        <w:t xml:space="preserve"> may corroborate or contradict the prosecution version. The officer should identify the exact location, points of entry and exit, positions of the complainant and witnesses, lighting conditions, possible escape routes and any physical traces.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site inspec</w:t>
      </w:r>
      <w:r>
        <w:rPr>
          <w:rFonts w:ascii="Times New Roman" w:eastAsia="Times New Roman" w:hAnsi="Times New Roman" w:cs="Times New Roman"/>
          <w:sz w:val="20"/>
          <w:szCs w:val="20"/>
        </w:rPr>
        <w:t>tion report and relevant entries in the police diary should be prepared. Where photographs or video are available, they should be preserved in their original form. The investigation should be conducted promptly because physical evidence at an open scene ma</w:t>
      </w:r>
      <w:r>
        <w:rPr>
          <w:rFonts w:ascii="Times New Roman" w:eastAsia="Times New Roman" w:hAnsi="Times New Roman" w:cs="Times New Roman"/>
          <w:sz w:val="20"/>
          <w:szCs w:val="20"/>
        </w:rPr>
        <w:t>y be altered, removed or destroyed.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71" w:name="_ky10x22acqo8" w:colFirst="0" w:colLast="0"/>
      <w:bookmarkEnd w:id="1871"/>
      <w:r>
        <w:rPr>
          <w:rFonts w:ascii="Times New Roman" w:eastAsia="Times New Roman" w:hAnsi="Times New Roman" w:cs="Times New Roman"/>
          <w:b/>
          <w:bCs/>
          <w:color w:val="000000"/>
          <w:sz w:val="20"/>
          <w:szCs w:val="20"/>
        </w:rPr>
        <w:t>2.2 Preparation of Site Plan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site plan should be prepared showing the material features of the place of occurrence. It may indicate the position of the complainant, witnesses, accused where known, vehicles, point of en</w:t>
      </w:r>
      <w:r>
        <w:rPr>
          <w:rFonts w:ascii="Times New Roman" w:eastAsia="Times New Roman" w:hAnsi="Times New Roman" w:cs="Times New Roman"/>
          <w:sz w:val="20"/>
          <w:szCs w:val="20"/>
        </w:rPr>
        <w:t>try, location from which property was taken and route of escape. The site plan assists the court in understanding the testimony and testing whether the witnesses could realistically have observed the offenders.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site plan is an investigative document and does not by itself prove the occurrence. Its evidentiary value must therefore be considered together with the testimony of the witnesses and other evidence produced at trial.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72" w:name="_xcn4s8ph4f2f" w:colFirst="0" w:colLast="0"/>
      <w:bookmarkEnd w:id="1872"/>
      <w:r>
        <w:rPr>
          <w:rFonts w:ascii="Times New Roman" w:eastAsia="Times New Roman" w:hAnsi="Times New Roman" w:cs="Times New Roman"/>
          <w:b/>
          <w:bCs/>
          <w:color w:val="000000"/>
          <w:sz w:val="20"/>
          <w:szCs w:val="20"/>
        </w:rPr>
        <w:t>2.3 Recording of Witness Statement</w:t>
      </w:r>
      <w:r>
        <w:rPr>
          <w:rFonts w:ascii="Times New Roman" w:eastAsia="Times New Roman" w:hAnsi="Times New Roman" w:cs="Times New Roman"/>
          <w:b/>
          <w:bCs/>
          <w:color w:val="000000"/>
          <w:sz w:val="20"/>
          <w:szCs w:val="20"/>
        </w:rPr>
        <w: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records statements of persons acquainted with the circumstances of the case under section 161 Cr.P.C. Statements of the complainant, eyewitnesses, persons who saw the accused before or after the occurrence, recovery witnesses an</w:t>
      </w:r>
      <w:r>
        <w:rPr>
          <w:rFonts w:ascii="Times New Roman" w:eastAsia="Times New Roman" w:hAnsi="Times New Roman" w:cs="Times New Roman"/>
          <w:sz w:val="20"/>
          <w:szCs w:val="20"/>
        </w:rPr>
        <w:t>d other relevant persons should be recorded.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Statements under section 161 Cr.P.C. are part of the investigation record and are not substantive evidence by themselves. Their use at trial is governed by section 162 Cr.P.C. and the applicable rules of evidenc</w:t>
      </w:r>
      <w:r>
        <w:rPr>
          <w:rFonts w:ascii="Times New Roman" w:eastAsia="Times New Roman" w:hAnsi="Times New Roman" w:cs="Times New Roman"/>
          <w:sz w:val="20"/>
          <w:szCs w:val="20"/>
        </w:rPr>
        <w:t>e. Material contradictions between the testimony given in court and the earlier statement may become relevant during cross-examination.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73" w:name="_qpi9ybtdjdfy" w:colFirst="0" w:colLast="0"/>
      <w:bookmarkEnd w:id="1873"/>
      <w:r>
        <w:rPr>
          <w:rFonts w:ascii="Times New Roman" w:eastAsia="Times New Roman" w:hAnsi="Times New Roman" w:cs="Times New Roman"/>
          <w:b/>
          <w:bCs/>
          <w:color w:val="000000"/>
          <w:sz w:val="20"/>
          <w:szCs w:val="20"/>
        </w:rPr>
        <w:t>2.4 Identification of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offenders were previously unknown to the witnesses, their identification bec</w:t>
      </w:r>
      <w:r>
        <w:rPr>
          <w:rFonts w:ascii="Times New Roman" w:eastAsia="Times New Roman" w:hAnsi="Times New Roman" w:cs="Times New Roman"/>
          <w:sz w:val="20"/>
          <w:szCs w:val="20"/>
        </w:rPr>
        <w:t>omes an important part of the investigation. The Investigating Officer should record the circumstances in which the witnesses observed the offenders, including the duration of observation, distance, lighting, facial visibility, clothing and distinctive fea</w:t>
      </w:r>
      <w:r>
        <w:rPr>
          <w:rFonts w:ascii="Times New Roman" w:eastAsia="Times New Roman" w:hAnsi="Times New Roman" w:cs="Times New Roman"/>
          <w:sz w:val="20"/>
          <w:szCs w:val="20"/>
        </w:rPr>
        <w:t>tures.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 witness is required to identify a previously unknown accused, a </w:t>
      </w:r>
      <w:r>
        <w:rPr>
          <w:rFonts w:ascii="Times New Roman" w:eastAsia="Times New Roman" w:hAnsi="Times New Roman" w:cs="Times New Roman"/>
          <w:b/>
          <w:bCs/>
          <w:sz w:val="20"/>
          <w:szCs w:val="20"/>
        </w:rPr>
        <w:t>test identification parade</w:t>
      </w:r>
      <w:r>
        <w:rPr>
          <w:rFonts w:ascii="Times New Roman" w:eastAsia="Times New Roman" w:hAnsi="Times New Roman" w:cs="Times New Roman"/>
          <w:sz w:val="20"/>
          <w:szCs w:val="20"/>
        </w:rPr>
        <w:t xml:space="preserve"> should ordinarily be arranged in accordance with the applicable Police Rules and judicial safeguards. The accused should not be unnecessarily exposed </w:t>
      </w:r>
      <w:r>
        <w:rPr>
          <w:rFonts w:ascii="Times New Roman" w:eastAsia="Times New Roman" w:hAnsi="Times New Roman" w:cs="Times New Roman"/>
          <w:sz w:val="20"/>
          <w:szCs w:val="20"/>
        </w:rPr>
        <w:t>to the identifying witness before the parade, and the parade should be conducted fairly and as soon as reasonably practicable.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74" w:name="_jp1u61ag0tht" w:colFirst="0" w:colLast="0"/>
      <w:bookmarkEnd w:id="1874"/>
      <w:r>
        <w:rPr>
          <w:rFonts w:ascii="Times New Roman" w:eastAsia="Times New Roman" w:hAnsi="Times New Roman" w:cs="Times New Roman"/>
          <w:b/>
          <w:bCs/>
          <w:color w:val="000000"/>
          <w:sz w:val="20"/>
          <w:szCs w:val="20"/>
        </w:rPr>
        <w:t>2.5 Recovery of Stolen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If stolen property is recovered from an accused or as a result of information supplied by an accu</w:t>
      </w:r>
      <w:r>
        <w:rPr>
          <w:rFonts w:ascii="Times New Roman" w:eastAsia="Times New Roman" w:hAnsi="Times New Roman" w:cs="Times New Roman"/>
          <w:sz w:val="20"/>
          <w:szCs w:val="20"/>
        </w:rPr>
        <w:t>sed in custody, the recovery must be properly documented. The recovery memo should identify the article, place and circumstances of recovery and the persons present during the process.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Article 40 of the Qanun-e-Shahadat Order, 1984 permits proof of that portion of information supplied by an accused in police custody which distinctly relates to the fact discovered. A recovery is therefore not automatically proof of guilt; the prosecution </w:t>
      </w:r>
      <w:r>
        <w:rPr>
          <w:rFonts w:ascii="Times New Roman" w:eastAsia="Times New Roman" w:hAnsi="Times New Roman" w:cs="Times New Roman"/>
          <w:sz w:val="20"/>
          <w:szCs w:val="20"/>
        </w:rPr>
        <w:t>must establish the circumstances of recovery, identity of the recovered property and its connection with the offence.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75" w:name="_tg4l0m8e0jh" w:colFirst="0" w:colLast="0"/>
      <w:bookmarkEnd w:id="1875"/>
      <w:r>
        <w:rPr>
          <w:rFonts w:ascii="Times New Roman" w:eastAsia="Times New Roman" w:hAnsi="Times New Roman" w:cs="Times New Roman"/>
          <w:b/>
          <w:bCs/>
          <w:color w:val="000000"/>
          <w:sz w:val="20"/>
          <w:szCs w:val="20"/>
        </w:rPr>
        <w:t>2.6 Forensic and Electronic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circumstances permit, weapons, fingerprints, DNA, biological material, ballistic evidence, </w:t>
      </w:r>
      <w:r>
        <w:rPr>
          <w:rFonts w:ascii="Times New Roman" w:eastAsia="Times New Roman" w:hAnsi="Times New Roman" w:cs="Times New Roman"/>
          <w:sz w:val="20"/>
          <w:szCs w:val="20"/>
        </w:rPr>
        <w:t>CCTV footage, photographs, videos or other scientific and electronic evidence should be collected and preserved. The applicable forensic procedure must ensure proper sealing, handling, transportation and chain of custody.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evidence is governed by</w:t>
      </w:r>
      <w:r>
        <w:rPr>
          <w:rFonts w:ascii="Times New Roman" w:eastAsia="Times New Roman" w:hAnsi="Times New Roman" w:cs="Times New Roman"/>
          <w:sz w:val="20"/>
          <w:szCs w:val="20"/>
        </w:rPr>
        <w:t xml:space="preserve"> the relevant provisions of the Qanun-e-Shahadat Order, including Article 164 concerning evidence made available through modern devices and techniques. At trial, the prosecution must establish the authenticity, source and integrity of the electronic materi</w:t>
      </w:r>
      <w:r>
        <w:rPr>
          <w:rFonts w:ascii="Times New Roman" w:eastAsia="Times New Roman" w:hAnsi="Times New Roman" w:cs="Times New Roman"/>
          <w:sz w:val="20"/>
          <w:szCs w:val="20"/>
        </w:rPr>
        <w:t>al where its genuineness is disputed.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876" w:name="_54mjrw24y7rs" w:colFirst="0" w:colLast="0"/>
      <w:bookmarkEnd w:id="1876"/>
      <w:r>
        <w:rPr>
          <w:rFonts w:ascii="Times New Roman" w:eastAsia="Times New Roman" w:hAnsi="Times New Roman" w:cs="Times New Roman"/>
          <w:b/>
          <w:bCs/>
          <w:sz w:val="20"/>
          <w:szCs w:val="20"/>
        </w:rPr>
        <w:t>Stage 3: Arrest, Remand and Bail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77" w:name="_x6rzaqcbdhn8" w:colFirst="0" w:colLast="0"/>
      <w:bookmarkEnd w:id="1877"/>
      <w:r>
        <w:rPr>
          <w:rFonts w:ascii="Times New Roman" w:eastAsia="Times New Roman" w:hAnsi="Times New Roman" w:cs="Times New Roman"/>
          <w:b/>
          <w:bCs/>
          <w:color w:val="000000"/>
          <w:sz w:val="20"/>
          <w:szCs w:val="20"/>
        </w:rPr>
        <w:t>3.1 Arrest of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Where sufficient legal grounds exist, the accused may be arrested in accordance with the Cr.P.C. After arrest, the accused must be dealt with according to the </w:t>
      </w:r>
      <w:r>
        <w:rPr>
          <w:rFonts w:ascii="Times New Roman" w:eastAsia="Times New Roman" w:hAnsi="Times New Roman" w:cs="Times New Roman"/>
          <w:sz w:val="20"/>
          <w:szCs w:val="20"/>
        </w:rPr>
        <w:t>constitutional and statutory safeguards governing arrest and detention. The accused must ordinarily be produced before a Magistrate within the period prescribed by section 61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78" w:name="_yizsti89gq7m" w:colFirst="0" w:colLast="0"/>
      <w:bookmarkEnd w:id="1878"/>
      <w:r>
        <w:rPr>
          <w:rFonts w:ascii="Times New Roman" w:eastAsia="Times New Roman" w:hAnsi="Times New Roman" w:cs="Times New Roman"/>
          <w:b/>
          <w:bCs/>
          <w:color w:val="000000"/>
          <w:sz w:val="20"/>
          <w:szCs w:val="20"/>
        </w:rPr>
        <w:t>3.2 Police Remand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police custody is necessary for investigation, th</w:t>
      </w:r>
      <w:r>
        <w:rPr>
          <w:rFonts w:ascii="Times New Roman" w:eastAsia="Times New Roman" w:hAnsi="Times New Roman" w:cs="Times New Roman"/>
          <w:sz w:val="20"/>
          <w:szCs w:val="20"/>
        </w:rPr>
        <w:t>e Investigating Officer may seek remand under section 167 Cr.P.C. The application should explain the investigative purpose for which custody is required. The Magistrate decides whether police custody is justified and for what period. Police remand is there</w:t>
      </w:r>
      <w:r>
        <w:rPr>
          <w:rFonts w:ascii="Times New Roman" w:eastAsia="Times New Roman" w:hAnsi="Times New Roman" w:cs="Times New Roman"/>
          <w:sz w:val="20"/>
          <w:szCs w:val="20"/>
        </w:rPr>
        <w:t>fore a judicially controlled investigative measure and cannot be treated as an automatic consequence of arrest.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79" w:name="_82hwhufv94s5" w:colFirst="0" w:colLast="0"/>
      <w:bookmarkEnd w:id="1879"/>
      <w:r>
        <w:rPr>
          <w:rFonts w:ascii="Times New Roman" w:eastAsia="Times New Roman" w:hAnsi="Times New Roman" w:cs="Times New Roman"/>
          <w:b/>
          <w:bCs/>
          <w:color w:val="000000"/>
          <w:sz w:val="20"/>
          <w:szCs w:val="20"/>
        </w:rPr>
        <w:t>3.3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Dacoity under section 395 PPC is a non-bailable offence and bail is principally governed by section 497 Cr.P.C. The court considers the</w:t>
      </w:r>
      <w:r>
        <w:rPr>
          <w:rFonts w:ascii="Times New Roman" w:eastAsia="Times New Roman" w:hAnsi="Times New Roman" w:cs="Times New Roman"/>
          <w:sz w:val="20"/>
          <w:szCs w:val="20"/>
        </w:rPr>
        <w:t xml:space="preserve"> nature of the accusation, the role attributed to the accused, identification evidence, recovery, supporting material and whether the case calls for further inquiry. Weak identification, doubtful recovery or other material inconsistencies may become releva</w:t>
      </w:r>
      <w:r>
        <w:rPr>
          <w:rFonts w:ascii="Times New Roman" w:eastAsia="Times New Roman" w:hAnsi="Times New Roman" w:cs="Times New Roman"/>
          <w:sz w:val="20"/>
          <w:szCs w:val="20"/>
        </w:rPr>
        <w:t>nt to the question of further inquiry.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880" w:name="_c51f4wmfpl4q" w:colFirst="0" w:colLast="0"/>
      <w:bookmarkEnd w:id="1880"/>
      <w:r>
        <w:rPr>
          <w:rFonts w:ascii="Times New Roman" w:eastAsia="Times New Roman" w:hAnsi="Times New Roman" w:cs="Times New Roman"/>
          <w:b/>
          <w:bCs/>
          <w:sz w:val="20"/>
          <w:szCs w:val="20"/>
        </w:rPr>
        <w:t>Stage 4: Completion of Investigation and Challan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81" w:name="_9xohoonyti4p" w:colFirst="0" w:colLast="0"/>
      <w:bookmarkEnd w:id="1881"/>
      <w:r>
        <w:rPr>
          <w:rFonts w:ascii="Times New Roman" w:eastAsia="Times New Roman" w:hAnsi="Times New Roman" w:cs="Times New Roman"/>
          <w:b/>
          <w:bCs/>
          <w:color w:val="000000"/>
          <w:sz w:val="20"/>
          <w:szCs w:val="20"/>
        </w:rPr>
        <w:t>4.1 Completion of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collecting the available evidence, the Investigating Officer evaluates the case against each accused separately. The investigation</w:t>
      </w:r>
      <w:r>
        <w:rPr>
          <w:rFonts w:ascii="Times New Roman" w:eastAsia="Times New Roman" w:hAnsi="Times New Roman" w:cs="Times New Roman"/>
          <w:sz w:val="20"/>
          <w:szCs w:val="20"/>
        </w:rPr>
        <w:t xml:space="preserve"> should include the statements of witnesses, site inspection, identification proceedings, recovery documents, medical evidence, forensic reports and other relevant material. The police conclusion is not binding upon the trial court, which independently eva</w:t>
      </w:r>
      <w:r>
        <w:rPr>
          <w:rFonts w:ascii="Times New Roman" w:eastAsia="Times New Roman" w:hAnsi="Times New Roman" w:cs="Times New Roman"/>
          <w:sz w:val="20"/>
          <w:szCs w:val="20"/>
        </w:rPr>
        <w:t>luates the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82" w:name="_qbppdf3kx1oo" w:colFirst="0" w:colLast="0"/>
      <w:bookmarkEnd w:id="1882"/>
      <w:r>
        <w:rPr>
          <w:rFonts w:ascii="Times New Roman" w:eastAsia="Times New Roman" w:hAnsi="Times New Roman" w:cs="Times New Roman"/>
          <w:b/>
          <w:bCs/>
          <w:color w:val="000000"/>
          <w:sz w:val="20"/>
          <w:szCs w:val="20"/>
        </w:rPr>
        <w:t>4.2 Submission of Challan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police submit the final report under section 173 Cr.P.C. after completion of investigation. The challan should contain the relevant details of the case and be accompanied by the documents and statements re</w:t>
      </w:r>
      <w:r>
        <w:rPr>
          <w:rFonts w:ascii="Times New Roman" w:eastAsia="Times New Roman" w:hAnsi="Times New Roman" w:cs="Times New Roman"/>
          <w:sz w:val="20"/>
          <w:szCs w:val="20"/>
        </w:rPr>
        <w:t>lied upon by the prosecution. Where investigation cannot be completed within the statutory period, section 173 provides for the prescribed interim-report mechanism.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Magistrate examines the police report for purposes of taking cognizance and completing </w:t>
      </w:r>
      <w:r>
        <w:rPr>
          <w:rFonts w:ascii="Times New Roman" w:eastAsia="Times New Roman" w:hAnsi="Times New Roman" w:cs="Times New Roman"/>
          <w:sz w:val="20"/>
          <w:szCs w:val="20"/>
        </w:rPr>
        <w:t>the proceedings required before commitment. Since section 395 PPC is triable by the Court of Session, the case proceeds to the Sessions Court through the applicable commitment procedure.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883" w:name="_9ye0ugeb4kpa" w:colFirst="0" w:colLast="0"/>
      <w:bookmarkEnd w:id="1883"/>
      <w:r>
        <w:rPr>
          <w:rFonts w:ascii="Times New Roman" w:eastAsia="Times New Roman" w:hAnsi="Times New Roman" w:cs="Times New Roman"/>
          <w:b/>
          <w:bCs/>
          <w:sz w:val="20"/>
          <w:szCs w:val="20"/>
        </w:rPr>
        <w:t>Stage 5: Trial Before the Court of Session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84" w:name="_rk20ajm1duh3" w:colFirst="0" w:colLast="0"/>
      <w:bookmarkEnd w:id="1884"/>
      <w:r>
        <w:rPr>
          <w:rFonts w:ascii="Times New Roman" w:eastAsia="Times New Roman" w:hAnsi="Times New Roman" w:cs="Times New Roman"/>
          <w:b/>
          <w:bCs/>
          <w:color w:val="000000"/>
          <w:sz w:val="20"/>
          <w:szCs w:val="20"/>
        </w:rPr>
        <w:t>5.1 Supply of Documents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Before commencement of the trial, the accused must be supplied with the documents prescribed by section 265-C Cr.P.C., including the FIR, police report, relevant statements and other documents relied upon by the prosecution. The purpose is to ensure that t</w:t>
      </w:r>
      <w:r>
        <w:rPr>
          <w:rFonts w:ascii="Times New Roman" w:eastAsia="Times New Roman" w:hAnsi="Times New Roman" w:cs="Times New Roman"/>
          <w:sz w:val="20"/>
          <w:szCs w:val="20"/>
        </w:rPr>
        <w:t>he accused has adequate knowledge of the case and can properly prepare the defence.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85" w:name="_z0c7qtvegndi" w:colFirst="0" w:colLast="0"/>
      <w:bookmarkEnd w:id="1885"/>
      <w:r>
        <w:rPr>
          <w:rFonts w:ascii="Times New Roman" w:eastAsia="Times New Roman" w:hAnsi="Times New Roman" w:cs="Times New Roman"/>
          <w:b/>
          <w:bCs/>
          <w:color w:val="000000"/>
          <w:sz w:val="20"/>
          <w:szCs w:val="20"/>
        </w:rPr>
        <w:t>5.2 Framing of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Under section 265-D Cr.P.C., the Sessions Court considers whether there is sufficient ground for proceeding against the accused. Where sufficient grou</w:t>
      </w:r>
      <w:r>
        <w:rPr>
          <w:rFonts w:ascii="Times New Roman" w:eastAsia="Times New Roman" w:hAnsi="Times New Roman" w:cs="Times New Roman"/>
          <w:sz w:val="20"/>
          <w:szCs w:val="20"/>
        </w:rPr>
        <w:t>nd exists, a formal charge is framed. In a dacoity case, the charge should clearly identify the allegation that the accused participated in the commission or attempted commission of robbery conjointly with five or more persons.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must ensure that t</w:t>
      </w:r>
      <w:r>
        <w:rPr>
          <w:rFonts w:ascii="Times New Roman" w:eastAsia="Times New Roman" w:hAnsi="Times New Roman" w:cs="Times New Roman"/>
          <w:sz w:val="20"/>
          <w:szCs w:val="20"/>
        </w:rPr>
        <w:t>he charge corresponds to the legal ingredients of the offence. Additional provisions such as sections 34 or 149 PPC should be included only where their statutory requirements are supported by the facts.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86" w:name="_a9c1spf44u3" w:colFirst="0" w:colLast="0"/>
      <w:bookmarkEnd w:id="1886"/>
      <w:r>
        <w:rPr>
          <w:rFonts w:ascii="Times New Roman" w:eastAsia="Times New Roman" w:hAnsi="Times New Roman" w:cs="Times New Roman"/>
          <w:b/>
          <w:bCs/>
          <w:color w:val="000000"/>
          <w:sz w:val="20"/>
          <w:szCs w:val="20"/>
        </w:rPr>
        <w:t>5.3 Plea of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the charge is framed, i</w:t>
      </w:r>
      <w:r>
        <w:rPr>
          <w:rFonts w:ascii="Times New Roman" w:eastAsia="Times New Roman" w:hAnsi="Times New Roman" w:cs="Times New Roman"/>
          <w:sz w:val="20"/>
          <w:szCs w:val="20"/>
        </w:rPr>
        <w:t>t is read and explained to the accused, who is asked whether he pleads guilty or claims trial. If the accused denies the charge, the case proceeds to prosecution evidence. If a guilty plea is made, the court deals with it according to the applicable statut</w:t>
      </w:r>
      <w:r>
        <w:rPr>
          <w:rFonts w:ascii="Times New Roman" w:eastAsia="Times New Roman" w:hAnsi="Times New Roman" w:cs="Times New Roman"/>
          <w:sz w:val="20"/>
          <w:szCs w:val="20"/>
        </w:rPr>
        <w:t>ory provisions and judicial safeguards.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887" w:name="_tm0pgbgu1vym" w:colFirst="0" w:colLast="0"/>
      <w:bookmarkEnd w:id="1887"/>
      <w:r>
        <w:rPr>
          <w:rFonts w:ascii="Times New Roman" w:eastAsia="Times New Roman" w:hAnsi="Times New Roman" w:cs="Times New Roman"/>
          <w:b/>
          <w:bCs/>
          <w:sz w:val="20"/>
          <w:szCs w:val="20"/>
        </w:rPr>
        <w:t>Stage 6: Prosecution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88" w:name="_ebbe3m6heahk" w:colFirst="0" w:colLast="0"/>
      <w:bookmarkEnd w:id="1888"/>
      <w:r>
        <w:rPr>
          <w:rFonts w:ascii="Times New Roman" w:eastAsia="Times New Roman" w:hAnsi="Times New Roman" w:cs="Times New Roman"/>
          <w:b/>
          <w:bCs/>
          <w:color w:val="000000"/>
          <w:sz w:val="20"/>
          <w:szCs w:val="20"/>
        </w:rPr>
        <w:t>6.1 Examination of Complainant and Eyewitnesses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must establish the occurrence of robbery, the participation of five or more persons and the connection of each accused wit</w:t>
      </w:r>
      <w:r>
        <w:rPr>
          <w:rFonts w:ascii="Times New Roman" w:eastAsia="Times New Roman" w:hAnsi="Times New Roman" w:cs="Times New Roman"/>
          <w:sz w:val="20"/>
          <w:szCs w:val="20"/>
        </w:rPr>
        <w:t>h the offence. The complainant and eyewitnesses give evidence before the court and are subject to cross-examination by the defence.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assesses their testimony according to ordinary principles of criminal evidence. Material contradictions, unexplained improvements, doubtful presence at the scene, defective identification or inconsistencies concerning the number and role of offen</w:t>
      </w:r>
      <w:r>
        <w:rPr>
          <w:rFonts w:ascii="Times New Roman" w:eastAsia="Times New Roman" w:hAnsi="Times New Roman" w:cs="Times New Roman"/>
          <w:sz w:val="20"/>
          <w:szCs w:val="20"/>
        </w:rPr>
        <w:t>ders may affect the reliability of the prosecution case.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89" w:name="_i56hzu8umzw1" w:colFirst="0" w:colLast="0"/>
      <w:bookmarkEnd w:id="1889"/>
      <w:r>
        <w:rPr>
          <w:rFonts w:ascii="Times New Roman" w:eastAsia="Times New Roman" w:hAnsi="Times New Roman" w:cs="Times New Roman"/>
          <w:b/>
          <w:bCs/>
          <w:color w:val="000000"/>
          <w:sz w:val="20"/>
          <w:szCs w:val="20"/>
        </w:rPr>
        <w:t>6.2 Proof of Identification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identification is disputed, the prosecution should establish the circumstances in which the accused was observed, the procedure followed during any test identificati</w:t>
      </w:r>
      <w:r>
        <w:rPr>
          <w:rFonts w:ascii="Times New Roman" w:eastAsia="Times New Roman" w:hAnsi="Times New Roman" w:cs="Times New Roman"/>
          <w:sz w:val="20"/>
          <w:szCs w:val="20"/>
        </w:rPr>
        <w:t>on parade and the subsequent identification in court. The court considers whether the witness had a genuine opportunity to observe the offender and whether the identification process was conducted fairly.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test identification parade is particularly import</w:t>
      </w:r>
      <w:r>
        <w:rPr>
          <w:rFonts w:ascii="Times New Roman" w:eastAsia="Times New Roman" w:hAnsi="Times New Roman" w:cs="Times New Roman"/>
          <w:sz w:val="20"/>
          <w:szCs w:val="20"/>
        </w:rPr>
        <w:t>ant where the accused was previously unknown to the witness. However, it is not an absolute requirement in every case, particularly where the accused was already known to the witness or identity is otherwise reliably established.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90" w:name="_8n8epwypz6vx" w:colFirst="0" w:colLast="0"/>
      <w:bookmarkEnd w:id="1890"/>
      <w:r>
        <w:rPr>
          <w:rFonts w:ascii="Times New Roman" w:eastAsia="Times New Roman" w:hAnsi="Times New Roman" w:cs="Times New Roman"/>
          <w:b/>
          <w:bCs/>
          <w:color w:val="000000"/>
          <w:sz w:val="20"/>
          <w:szCs w:val="20"/>
        </w:rPr>
        <w:t>6.3 Proof of Recovery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Pr>
          <w:rFonts w:ascii="Times New Roman" w:eastAsia="Times New Roman" w:hAnsi="Times New Roman" w:cs="Times New Roman"/>
          <w:sz w:val="20"/>
          <w:szCs w:val="20"/>
        </w:rPr>
        <w:t>prosecution must prove the recovery through the relevant witnesses and documentary material. The recovered property or weapon should be identified before the court, and the chain of custody should be established where its integrity is material.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ma</w:t>
      </w:r>
      <w:r>
        <w:rPr>
          <w:rFonts w:ascii="Times New Roman" w:eastAsia="Times New Roman" w:hAnsi="Times New Roman" w:cs="Times New Roman"/>
          <w:sz w:val="20"/>
          <w:szCs w:val="20"/>
        </w:rPr>
        <w:t xml:space="preserve">y provide corroboration but does not automatically establish guilt. The court considers whether the accused had exclusive possession or knowledge, whether the recovery was properly conducted and whether the recovered article can reliably be connected with </w:t>
      </w:r>
      <w:r>
        <w:rPr>
          <w:rFonts w:ascii="Times New Roman" w:eastAsia="Times New Roman" w:hAnsi="Times New Roman" w:cs="Times New Roman"/>
          <w:sz w:val="20"/>
          <w:szCs w:val="20"/>
        </w:rPr>
        <w:t>the alleged dacoity.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91" w:name="_4h9sxqy3ookj" w:colFirst="0" w:colLast="0"/>
      <w:bookmarkEnd w:id="1891"/>
      <w:r>
        <w:rPr>
          <w:rFonts w:ascii="Times New Roman" w:eastAsia="Times New Roman" w:hAnsi="Times New Roman" w:cs="Times New Roman"/>
          <w:b/>
          <w:bCs/>
          <w:color w:val="000000"/>
          <w:sz w:val="20"/>
          <w:szCs w:val="20"/>
        </w:rPr>
        <w:t>6.4 Medical and Forensic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Medical officers and forensic experts may be examined where their reports are relied upon. Medical evidence may establish injuries and their nature, while forensic evidence may connect physical materia</w:t>
      </w:r>
      <w:r>
        <w:rPr>
          <w:rFonts w:ascii="Times New Roman" w:eastAsia="Times New Roman" w:hAnsi="Times New Roman" w:cs="Times New Roman"/>
          <w:sz w:val="20"/>
          <w:szCs w:val="20"/>
        </w:rPr>
        <w:t>l with the accused or the occurrence. The court evaluates such evidence together with the direct and circumstantial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92" w:name="_ggiqcj28uwu1" w:colFirst="0" w:colLast="0"/>
      <w:bookmarkEnd w:id="1892"/>
      <w:r>
        <w:rPr>
          <w:rFonts w:ascii="Times New Roman" w:eastAsia="Times New Roman" w:hAnsi="Times New Roman" w:cs="Times New Roman"/>
          <w:b/>
          <w:bCs/>
          <w:color w:val="000000"/>
          <w:sz w:val="20"/>
          <w:szCs w:val="20"/>
        </w:rPr>
        <w:t>6.5 Electronic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CCTV footage, photographs, videos, mobile-phone data and other electronic evidence must be properly proved</w:t>
      </w:r>
      <w:r>
        <w:rPr>
          <w:rFonts w:ascii="Times New Roman" w:eastAsia="Times New Roman" w:hAnsi="Times New Roman" w:cs="Times New Roman"/>
          <w:sz w:val="20"/>
          <w:szCs w:val="20"/>
        </w:rPr>
        <w:t>. The prosecution should establish the source and authenticity of the material and, where necessary, produce the person responsible for its creation, storage or extraction or appropriate technical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93" w:name="_lzksqqicxd3w" w:colFirst="0" w:colLast="0"/>
      <w:bookmarkEnd w:id="1893"/>
      <w:r>
        <w:rPr>
          <w:rFonts w:ascii="Times New Roman" w:eastAsia="Times New Roman" w:hAnsi="Times New Roman" w:cs="Times New Roman"/>
          <w:b/>
          <w:bCs/>
          <w:color w:val="000000"/>
          <w:sz w:val="20"/>
          <w:szCs w:val="20"/>
        </w:rPr>
        <w:t>6.6 Examination of the Investigating Officer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Pr>
          <w:rFonts w:ascii="Times New Roman" w:eastAsia="Times New Roman" w:hAnsi="Times New Roman" w:cs="Times New Roman"/>
          <w:sz w:val="20"/>
          <w:szCs w:val="20"/>
        </w:rPr>
        <w:t>Investigating Officer is examined regarding the steps taken during investigation, including inspection of the scene, recording of statements, identification proceedings, arrests, recoveries, forensic examination and submission of the challan. The defence m</w:t>
      </w:r>
      <w:r>
        <w:rPr>
          <w:rFonts w:ascii="Times New Roman" w:eastAsia="Times New Roman" w:hAnsi="Times New Roman" w:cs="Times New Roman"/>
          <w:sz w:val="20"/>
          <w:szCs w:val="20"/>
        </w:rPr>
        <w:t>ay challenge omissions, procedural irregularities, contradictions and defects in the investigation during cross-examination.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894" w:name="_j2j2h4g6gf81" w:colFirst="0" w:colLast="0"/>
      <w:bookmarkEnd w:id="1894"/>
      <w:r>
        <w:rPr>
          <w:rFonts w:ascii="Times New Roman" w:eastAsia="Times New Roman" w:hAnsi="Times New Roman" w:cs="Times New Roman"/>
          <w:b/>
          <w:bCs/>
          <w:sz w:val="20"/>
          <w:szCs w:val="20"/>
        </w:rPr>
        <w:t>Stage 7: Examination of Accused and Defence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95" w:name="_esvqwxdv853" w:colFirst="0" w:colLast="0"/>
      <w:bookmarkEnd w:id="1895"/>
      <w:r>
        <w:rPr>
          <w:rFonts w:ascii="Times New Roman" w:eastAsia="Times New Roman" w:hAnsi="Times New Roman" w:cs="Times New Roman"/>
          <w:b/>
          <w:bCs/>
          <w:color w:val="000000"/>
          <w:sz w:val="20"/>
          <w:szCs w:val="20"/>
        </w:rPr>
        <w:t>7.1 Statement under Section 342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prosecution evidence, the court examines </w:t>
      </w:r>
      <w:r>
        <w:rPr>
          <w:rFonts w:ascii="Times New Roman" w:eastAsia="Times New Roman" w:hAnsi="Times New Roman" w:cs="Times New Roman"/>
          <w:sz w:val="20"/>
          <w:szCs w:val="20"/>
        </w:rPr>
        <w:t xml:space="preserve">the accused under section 342 Cr.P.C. The purpose is to provide the accused an opportunity to explain the circumstances appearing against him in the prosecution evidence. Material incriminating circumstances relied upon for conviction should be put to the </w:t>
      </w:r>
      <w:r>
        <w:rPr>
          <w:rFonts w:ascii="Times New Roman" w:eastAsia="Times New Roman" w:hAnsi="Times New Roman" w:cs="Times New Roman"/>
          <w:sz w:val="20"/>
          <w:szCs w:val="20"/>
        </w:rPr>
        <w:t>accused for explanation.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96" w:name="_l2bguwwh1nuh" w:colFirst="0" w:colLast="0"/>
      <w:bookmarkEnd w:id="1896"/>
      <w:r>
        <w:rPr>
          <w:rFonts w:ascii="Times New Roman" w:eastAsia="Times New Roman" w:hAnsi="Times New Roman" w:cs="Times New Roman"/>
          <w:b/>
          <w:bCs/>
          <w:color w:val="000000"/>
          <w:sz w:val="20"/>
          <w:szCs w:val="20"/>
        </w:rPr>
        <w:t>7.2 Defence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may produce defence evidence in accordance with the Cr.P.C. and Qanun-e-Shahadat Order. The defence may rely upon witnesses, documents, expert evidence or other admissible material to challenge identification, recovery, presence at the scene or</w:t>
      </w:r>
      <w:r>
        <w:rPr>
          <w:rFonts w:ascii="Times New Roman" w:eastAsia="Times New Roman" w:hAnsi="Times New Roman" w:cs="Times New Roman"/>
          <w:sz w:val="20"/>
          <w:szCs w:val="20"/>
        </w:rPr>
        <w:t xml:space="preserve"> any other element of the prosecution case.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897" w:name="_nu2kpgnwbrop" w:colFirst="0" w:colLast="0"/>
      <w:bookmarkEnd w:id="1897"/>
      <w:r>
        <w:rPr>
          <w:rFonts w:ascii="Times New Roman" w:eastAsia="Times New Roman" w:hAnsi="Times New Roman" w:cs="Times New Roman"/>
          <w:b/>
          <w:bCs/>
          <w:sz w:val="20"/>
          <w:szCs w:val="20"/>
        </w:rPr>
        <w:t>Stage 8: Judgment and Sentence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98" w:name="_k7429brrx79d" w:colFirst="0" w:colLast="0"/>
      <w:bookmarkEnd w:id="1898"/>
      <w:r>
        <w:rPr>
          <w:rFonts w:ascii="Times New Roman" w:eastAsia="Times New Roman" w:hAnsi="Times New Roman" w:cs="Times New Roman"/>
          <w:b/>
          <w:bCs/>
          <w:color w:val="000000"/>
          <w:sz w:val="20"/>
          <w:szCs w:val="20"/>
        </w:rPr>
        <w:t>8.1 Final Arguments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completion of evidence, the prosecution and defence present their final arguments. The prosecution must establish every essential ingredient of dacoity bey</w:t>
      </w:r>
      <w:r>
        <w:rPr>
          <w:rFonts w:ascii="Times New Roman" w:eastAsia="Times New Roman" w:hAnsi="Times New Roman" w:cs="Times New Roman"/>
          <w:sz w:val="20"/>
          <w:szCs w:val="20"/>
        </w:rPr>
        <w:t>ond reasonable doubt. The defence may demonstrate weaknesses in identification, participation, recovery, forensic evidence, electronic evidence or the investigation.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899" w:name="_uf2wt252f81i" w:colFirst="0" w:colLast="0"/>
      <w:bookmarkEnd w:id="1899"/>
      <w:r>
        <w:rPr>
          <w:rFonts w:ascii="Times New Roman" w:eastAsia="Times New Roman" w:hAnsi="Times New Roman" w:cs="Times New Roman"/>
          <w:b/>
          <w:bCs/>
          <w:color w:val="000000"/>
          <w:sz w:val="20"/>
          <w:szCs w:val="20"/>
        </w:rPr>
        <w:t>8.2 Judgment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court determines whether the prosecution has proved robbery or attempted </w:t>
      </w:r>
      <w:r>
        <w:rPr>
          <w:rFonts w:ascii="Times New Roman" w:eastAsia="Times New Roman" w:hAnsi="Times New Roman" w:cs="Times New Roman"/>
          <w:sz w:val="20"/>
          <w:szCs w:val="20"/>
        </w:rPr>
        <w:t>robbery, participation of five or more persons acting conjointly and the individual participation of each accused. If reasonable doubt remains regarding the guilt of an accused, the benefit of that doubt must go to the accused.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00" w:name="_hem7shs930bs" w:colFirst="0" w:colLast="0"/>
      <w:bookmarkEnd w:id="1900"/>
      <w:r>
        <w:rPr>
          <w:rFonts w:ascii="Times New Roman" w:eastAsia="Times New Roman" w:hAnsi="Times New Roman" w:cs="Times New Roman"/>
          <w:b/>
          <w:bCs/>
          <w:color w:val="000000"/>
          <w:sz w:val="20"/>
          <w:szCs w:val="20"/>
        </w:rPr>
        <w:t>8.3 Conviction and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Where guilt is established, the accused may be convicted under the applicable provision of the PPC. Section 395 PPC provides the punishment for dacoity. Where the evidence establishes the additional statutory ingredients of dacoity with murder, section 396</w:t>
      </w:r>
      <w:r>
        <w:rPr>
          <w:rFonts w:ascii="Times New Roman" w:eastAsia="Times New Roman" w:hAnsi="Times New Roman" w:cs="Times New Roman"/>
          <w:sz w:val="20"/>
          <w:szCs w:val="20"/>
        </w:rPr>
        <w:t xml:space="preserve"> may apply, while sections 397 and 398 may become relevant where the specific statutory circumstances concerning deadly weapons, grievous hurt or attempted robbery are established.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01" w:name="_m31hn5hfow3n" w:colFirst="0" w:colLast="0"/>
      <w:bookmarkEnd w:id="1901"/>
      <w:r>
        <w:rPr>
          <w:rFonts w:ascii="Times New Roman" w:eastAsia="Times New Roman" w:hAnsi="Times New Roman" w:cs="Times New Roman"/>
          <w:b/>
          <w:bCs/>
          <w:color w:val="000000"/>
          <w:sz w:val="20"/>
          <w:szCs w:val="20"/>
        </w:rPr>
        <w:t>8.4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prosecution fails to prove the charge beyond reason</w:t>
      </w:r>
      <w:r>
        <w:rPr>
          <w:rFonts w:ascii="Times New Roman" w:eastAsia="Times New Roman" w:hAnsi="Times New Roman" w:cs="Times New Roman"/>
          <w:sz w:val="20"/>
          <w:szCs w:val="20"/>
        </w:rPr>
        <w:t>able doubt, the accused is acquitted in accordance with section 265-H Cr.P.C. The accused is entitled to release unless required in another case. The prosecution's remedy, if any, is through the applicable statutory procedure for challenging an acquittal.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902" w:name="_1ld27heok989" w:colFirst="0" w:colLast="0"/>
      <w:bookmarkEnd w:id="1902"/>
      <w:r>
        <w:rPr>
          <w:rFonts w:ascii="Times New Roman" w:eastAsia="Times New Roman" w:hAnsi="Times New Roman" w:cs="Times New Roman"/>
          <w:b/>
          <w:bCs/>
          <w:sz w:val="20"/>
          <w:szCs w:val="20"/>
        </w:rPr>
        <w:t>Stage 9: Appeal, Revision and Execution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03" w:name="_s2cg40ot0o2b" w:colFirst="0" w:colLast="0"/>
      <w:bookmarkEnd w:id="1903"/>
      <w:r>
        <w:rPr>
          <w:rFonts w:ascii="Times New Roman" w:eastAsia="Times New Roman" w:hAnsi="Times New Roman" w:cs="Times New Roman"/>
          <w:b/>
          <w:bCs/>
          <w:color w:val="000000"/>
          <w:sz w:val="20"/>
          <w:szCs w:val="20"/>
        </w:rPr>
        <w:t>9.1 Appeal Against Conviction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convicted by the Sessions Court may file an appeal before the competent appellate court under the Cr.P.C. and applicable limitation law. The appellate court examines the trial record and may uphold, modify or set aside the conviction or sentence i</w:t>
      </w:r>
      <w:r>
        <w:rPr>
          <w:rFonts w:ascii="Times New Roman" w:eastAsia="Times New Roman" w:hAnsi="Times New Roman" w:cs="Times New Roman"/>
          <w:sz w:val="20"/>
          <w:szCs w:val="20"/>
        </w:rPr>
        <w:t>n accordance with law.</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04" w:name="_gnlkjyjlqe6l" w:colFirst="0" w:colLast="0"/>
      <w:bookmarkEnd w:id="1904"/>
      <w:r>
        <w:rPr>
          <w:rFonts w:ascii="Times New Roman" w:eastAsia="Times New Roman" w:hAnsi="Times New Roman" w:cs="Times New Roman"/>
          <w:b/>
          <w:bCs/>
          <w:color w:val="000000"/>
          <w:sz w:val="20"/>
          <w:szCs w:val="20"/>
        </w:rPr>
        <w:t>9.2 Appeal Against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acquittal may be challenged under section 417 Cr.P.C. through the appropriate appellate mechanism. The applicable limitation period depends upon the nature of the case and the person filing the challen</w:t>
      </w:r>
      <w:r>
        <w:rPr>
          <w:rFonts w:ascii="Times New Roman" w:eastAsia="Times New Roman" w:hAnsi="Times New Roman" w:cs="Times New Roman"/>
          <w:sz w:val="20"/>
          <w:szCs w:val="20"/>
        </w:rPr>
        <w:t>ge, so the relevant provision of the Limitation Act and current procedural law must be checked before calculating the deadline.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05" w:name="_ig1tym8se3gl" w:colFirst="0" w:colLast="0"/>
      <w:bookmarkEnd w:id="1905"/>
      <w:r>
        <w:rPr>
          <w:rFonts w:ascii="Times New Roman" w:eastAsia="Times New Roman" w:hAnsi="Times New Roman" w:cs="Times New Roman"/>
          <w:b/>
          <w:bCs/>
          <w:color w:val="000000"/>
          <w:sz w:val="20"/>
          <w:szCs w:val="20"/>
        </w:rPr>
        <w:t>9.3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under sections 435 and 439 Cr.P.C. provides supervisory jurisdiction in cases where revision is legally ma</w:t>
      </w:r>
      <w:r>
        <w:rPr>
          <w:rFonts w:ascii="Times New Roman" w:eastAsia="Times New Roman" w:hAnsi="Times New Roman" w:cs="Times New Roman"/>
          <w:sz w:val="20"/>
          <w:szCs w:val="20"/>
        </w:rPr>
        <w:t>intainable. It is not ordinarily a substitute for an available statutory appeal. The revisional court examines the legality, correctness or propriety of the proceedings within the limits imposed by law.</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06" w:name="_om2b9ymk0dpb" w:colFirst="0" w:colLast="0"/>
      <w:bookmarkEnd w:id="1906"/>
      <w:r>
        <w:rPr>
          <w:rFonts w:ascii="Times New Roman" w:eastAsia="Times New Roman" w:hAnsi="Times New Roman" w:cs="Times New Roman"/>
          <w:b/>
          <w:bCs/>
          <w:color w:val="000000"/>
          <w:sz w:val="20"/>
          <w:szCs w:val="20"/>
        </w:rPr>
        <w:t>9.4 Execution of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conviction, and subje</w:t>
      </w:r>
      <w:r>
        <w:rPr>
          <w:rFonts w:ascii="Times New Roman" w:eastAsia="Times New Roman" w:hAnsi="Times New Roman" w:cs="Times New Roman"/>
          <w:sz w:val="20"/>
          <w:szCs w:val="20"/>
        </w:rPr>
        <w:t>ct to any appellate order, imprisonment and fine are executed according to the Cr.P.C. and applicable prison laws and rules. Where the sentence is suspended pending appeal under section 426 Cr.P.C., the accused may remain on bail subject to the order of th</w:t>
      </w:r>
      <w:r>
        <w:rPr>
          <w:rFonts w:ascii="Times New Roman" w:eastAsia="Times New Roman" w:hAnsi="Times New Roman" w:cs="Times New Roman"/>
          <w:sz w:val="20"/>
          <w:szCs w:val="20"/>
        </w:rPr>
        <w:t>e competent court.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07" w:name="_7qy9oio40p01" w:colFirst="0" w:colLast="0"/>
      <w:bookmarkEnd w:id="1907"/>
      <w:r>
        <w:rPr>
          <w:rFonts w:ascii="Times New Roman" w:eastAsia="Times New Roman" w:hAnsi="Times New Roman" w:cs="Times New Roman"/>
          <w:b/>
          <w:bCs/>
          <w:color w:val="000000"/>
          <w:sz w:val="20"/>
          <w:szCs w:val="20"/>
        </w:rPr>
        <w:t>9.5 Final Disposal of Case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the proceedings have concluded, the competent court deals with recovered property, weapons and other exhibits according to law. Property may be returned, confiscated, retained for further proceed</w:t>
      </w:r>
      <w:r>
        <w:rPr>
          <w:rFonts w:ascii="Times New Roman" w:eastAsia="Times New Roman" w:hAnsi="Times New Roman" w:cs="Times New Roman"/>
          <w:sz w:val="20"/>
          <w:szCs w:val="20"/>
        </w:rPr>
        <w:t>ings or otherwise disposed of through an appropriate judicial order.</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08" w:name="_lh8cclot0oqf" w:colFirst="0" w:colLast="0"/>
      <w:bookmarkEnd w:id="1908"/>
      <w:r>
        <w:rPr>
          <w:rFonts w:ascii="Times New Roman" w:eastAsia="Times New Roman" w:hAnsi="Times New Roman" w:cs="Times New Roman"/>
          <w:b/>
          <w:bCs/>
          <w:color w:val="000000"/>
          <w:sz w:val="20"/>
          <w:szCs w:val="20"/>
        </w:rPr>
        <w:t>9.6 Final Closure</w:t>
      </w:r>
    </w:p>
    <w:p w:rsidR="001E296C" w:rsidRDefault="00750CC2" w:rsidP="00750CC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0"/>
          <w:szCs w:val="20"/>
        </w:rPr>
        <w:t>The case is finally closed after completion of the trial and any applicable appellate or revisional proceedings, execution of the sentence where there is a conviction, r</w:t>
      </w:r>
      <w:r>
        <w:rPr>
          <w:rFonts w:ascii="Times New Roman" w:eastAsia="Times New Roman" w:hAnsi="Times New Roman" w:cs="Times New Roman"/>
          <w:sz w:val="20"/>
          <w:szCs w:val="20"/>
        </w:rPr>
        <w:t>elease of the accused where appropriate, and lawful disposal of case property. The final court record should preserve the FIR, challan, evidence, judgment and subsequent appellate orders.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lastRenderedPageBreak/>
        <w:t xml:space="preserve"> v)   Required evidence and documneta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p>
    <w:p w:rsidR="001E296C" w:rsidRDefault="00750CC2" w:rsidP="00750CC2">
      <w:pPr>
        <w:pStyle w:val="Heading2"/>
        <w:spacing w:after="80" w:line="240" w:lineRule="auto"/>
        <w:rPr>
          <w:rFonts w:ascii="Times New Roman" w:eastAsia="Times New Roman" w:hAnsi="Times New Roman" w:cs="Times New Roman"/>
          <w:b/>
          <w:bCs/>
          <w:sz w:val="20"/>
          <w:szCs w:val="20"/>
        </w:rPr>
      </w:pPr>
      <w:bookmarkStart w:id="1909" w:name="_y8wnna3jywwj" w:colFirst="0" w:colLast="0"/>
      <w:bookmarkEnd w:id="1909"/>
      <w:r>
        <w:rPr>
          <w:rFonts w:ascii="Times New Roman" w:eastAsia="Times New Roman" w:hAnsi="Times New Roman" w:cs="Times New Roman"/>
          <w:b/>
          <w:bCs/>
          <w:sz w:val="20"/>
          <w:szCs w:val="20"/>
        </w:rPr>
        <w:lastRenderedPageBreak/>
        <w:t xml:space="preserve">Scenario 1: Simple </w:t>
      </w:r>
      <w:r>
        <w:rPr>
          <w:rFonts w:ascii="Times New Roman" w:eastAsia="Times New Roman" w:hAnsi="Times New Roman" w:cs="Times New Roman"/>
          <w:b/>
          <w:bCs/>
          <w:sz w:val="20"/>
          <w:szCs w:val="20"/>
        </w:rPr>
        <w:t>Dacoity / Gang Robbery — Sections 391 &amp; 395 PPC</w:t>
      </w:r>
    </w:p>
    <w:p w:rsidR="001E296C" w:rsidRDefault="00750CC2" w:rsidP="00750CC2">
      <w:pPr>
        <w:keepNext/>
        <w:keepLines/>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following evidence/documents may be required:</w:t>
      </w:r>
    </w:p>
    <w:p w:rsidR="001E296C" w:rsidRDefault="00750CC2" w:rsidP="00750CC2">
      <w:pPr>
        <w:keepNext/>
        <w:keepLines/>
        <w:numPr>
          <w:ilvl w:val="0"/>
          <w:numId w:val="375"/>
        </w:numPr>
        <w:spacing w:before="240" w:line="240" w:lineRule="auto"/>
        <w:rPr>
          <w:sz w:val="20"/>
          <w:szCs w:val="20"/>
        </w:rPr>
      </w:pPr>
      <w:r>
        <w:rPr>
          <w:rFonts w:ascii="Times New Roman" w:eastAsia="Times New Roman" w:hAnsi="Times New Roman" w:cs="Times New Roman"/>
          <w:b/>
          <w:bCs/>
          <w:sz w:val="20"/>
          <w:szCs w:val="20"/>
        </w:rPr>
        <w:t>First Information Report (FIR):</w:t>
      </w:r>
      <w:r>
        <w:rPr>
          <w:rFonts w:ascii="Times New Roman" w:eastAsia="Times New Roman" w:hAnsi="Times New Roman" w:cs="Times New Roman"/>
          <w:sz w:val="20"/>
          <w:szCs w:val="20"/>
        </w:rPr>
        <w:t xml:space="preserve"> Certified copy of the FIR registered under Section 154 Cr.P.C.</w:t>
      </w:r>
    </w:p>
    <w:p w:rsidR="001E296C" w:rsidRDefault="00750CC2" w:rsidP="00750CC2">
      <w:pPr>
        <w:keepNext/>
        <w:keepLines/>
        <w:numPr>
          <w:ilvl w:val="0"/>
          <w:numId w:val="375"/>
        </w:numPr>
        <w:spacing w:line="240" w:lineRule="auto"/>
        <w:rPr>
          <w:sz w:val="20"/>
          <w:szCs w:val="20"/>
        </w:rPr>
      </w:pPr>
      <w:r>
        <w:rPr>
          <w:rFonts w:ascii="Times New Roman" w:eastAsia="Times New Roman" w:hAnsi="Times New Roman" w:cs="Times New Roman"/>
          <w:b/>
          <w:bCs/>
          <w:sz w:val="20"/>
          <w:szCs w:val="20"/>
        </w:rPr>
        <w:t>Identification Parade (IP) Report:</w:t>
      </w:r>
      <w:r>
        <w:rPr>
          <w:rFonts w:ascii="Times New Roman" w:eastAsia="Times New Roman" w:hAnsi="Times New Roman" w:cs="Times New Roman"/>
          <w:sz w:val="20"/>
          <w:szCs w:val="20"/>
        </w:rPr>
        <w:t xml:space="preserve"> Identification proceedings conducted by a Judicial Magistrate, with non-suspect dummies, in accordance with the applicable evidentiary requirements.</w:t>
      </w:r>
    </w:p>
    <w:p w:rsidR="001E296C" w:rsidRDefault="00750CC2" w:rsidP="00750CC2">
      <w:pPr>
        <w:keepNext/>
        <w:keepLines/>
        <w:numPr>
          <w:ilvl w:val="0"/>
          <w:numId w:val="375"/>
        </w:numPr>
        <w:spacing w:line="240" w:lineRule="auto"/>
        <w:rPr>
          <w:sz w:val="20"/>
          <w:szCs w:val="20"/>
        </w:rPr>
      </w:pPr>
      <w:r>
        <w:rPr>
          <w:rFonts w:ascii="Times New Roman" w:eastAsia="Times New Roman" w:hAnsi="Times New Roman" w:cs="Times New Roman"/>
          <w:b/>
          <w:bCs/>
          <w:sz w:val="20"/>
          <w:szCs w:val="20"/>
        </w:rPr>
        <w:t>Recovery Memos (Fard-e-Podaikht):</w:t>
      </w:r>
      <w:r>
        <w:rPr>
          <w:rFonts w:ascii="Times New Roman" w:eastAsia="Times New Roman" w:hAnsi="Times New Roman" w:cs="Times New Roman"/>
          <w:sz w:val="20"/>
          <w:szCs w:val="20"/>
        </w:rPr>
        <w:t xml:space="preserve"> Memos documenting the recovery of stolen cash, gold, vehicles, weapons, </w:t>
      </w:r>
      <w:r>
        <w:rPr>
          <w:rFonts w:ascii="Times New Roman" w:eastAsia="Times New Roman" w:hAnsi="Times New Roman" w:cs="Times New Roman"/>
          <w:sz w:val="20"/>
          <w:szCs w:val="20"/>
        </w:rPr>
        <w:t>or other property, prepared in accordance with Section 103 Cr.P.C., with independent witnesses where required.</w:t>
      </w:r>
    </w:p>
    <w:p w:rsidR="001E296C" w:rsidRDefault="00750CC2" w:rsidP="00750CC2">
      <w:pPr>
        <w:keepNext/>
        <w:keepLines/>
        <w:numPr>
          <w:ilvl w:val="0"/>
          <w:numId w:val="375"/>
        </w:numPr>
        <w:spacing w:after="240" w:line="240" w:lineRule="auto"/>
        <w:rPr>
          <w:sz w:val="20"/>
          <w:szCs w:val="20"/>
        </w:rPr>
      </w:pPr>
      <w:r>
        <w:rPr>
          <w:rFonts w:ascii="Times New Roman" w:eastAsia="Times New Roman" w:hAnsi="Times New Roman" w:cs="Times New Roman"/>
          <w:b/>
          <w:bCs/>
          <w:sz w:val="20"/>
          <w:szCs w:val="20"/>
        </w:rPr>
        <w:t>Site Plan (Naqsha Mauqa):</w:t>
      </w:r>
      <w:r>
        <w:rPr>
          <w:rFonts w:ascii="Times New Roman" w:eastAsia="Times New Roman" w:hAnsi="Times New Roman" w:cs="Times New Roman"/>
          <w:sz w:val="20"/>
          <w:szCs w:val="20"/>
        </w:rPr>
        <w:t xml:space="preserve"> Site plan prepared by the investigating officer/draftsman showing the place of occurrence, positions of the victims and</w:t>
      </w:r>
      <w:r>
        <w:rPr>
          <w:rFonts w:ascii="Times New Roman" w:eastAsia="Times New Roman" w:hAnsi="Times New Roman" w:cs="Times New Roman"/>
          <w:sz w:val="20"/>
          <w:szCs w:val="20"/>
        </w:rPr>
        <w:t xml:space="preserve"> accused, and relevant sight lines.</w:t>
      </w:r>
    </w:p>
    <w:p w:rsidR="001E296C" w:rsidRDefault="00750CC2" w:rsidP="00750CC2">
      <w:pPr>
        <w:pStyle w:val="Heading2"/>
        <w:spacing w:after="80" w:line="240" w:lineRule="auto"/>
        <w:rPr>
          <w:rFonts w:ascii="Times New Roman" w:eastAsia="Times New Roman" w:hAnsi="Times New Roman" w:cs="Times New Roman"/>
          <w:b/>
          <w:bCs/>
          <w:sz w:val="20"/>
          <w:szCs w:val="20"/>
        </w:rPr>
      </w:pPr>
      <w:bookmarkStart w:id="1910" w:name="_4bmsic3y6dmu" w:colFirst="0" w:colLast="0"/>
      <w:bookmarkEnd w:id="1910"/>
      <w:r>
        <w:rPr>
          <w:rFonts w:ascii="Times New Roman" w:eastAsia="Times New Roman" w:hAnsi="Times New Roman" w:cs="Times New Roman"/>
          <w:b/>
          <w:bCs/>
          <w:sz w:val="20"/>
          <w:szCs w:val="20"/>
        </w:rPr>
        <w:t>Scenario 2: Dacoity with Murder — Section 396 PPC</w:t>
      </w:r>
    </w:p>
    <w:p w:rsidR="001E296C" w:rsidRDefault="00750CC2" w:rsidP="00750CC2">
      <w:pPr>
        <w:keepNext/>
        <w:keepLines/>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following additional evidence/documents may be required:</w:t>
      </w:r>
    </w:p>
    <w:p w:rsidR="001E296C" w:rsidRDefault="00750CC2" w:rsidP="00750CC2">
      <w:pPr>
        <w:keepNext/>
        <w:keepLines/>
        <w:numPr>
          <w:ilvl w:val="0"/>
          <w:numId w:val="329"/>
        </w:numPr>
        <w:spacing w:before="240" w:line="240" w:lineRule="auto"/>
        <w:rPr>
          <w:sz w:val="20"/>
          <w:szCs w:val="20"/>
        </w:rPr>
      </w:pPr>
      <w:r>
        <w:rPr>
          <w:rFonts w:ascii="Times New Roman" w:eastAsia="Times New Roman" w:hAnsi="Times New Roman" w:cs="Times New Roman"/>
          <w:b/>
          <w:bCs/>
          <w:sz w:val="20"/>
          <w:szCs w:val="20"/>
        </w:rPr>
        <w:t>First Information Report (FIR):</w:t>
      </w:r>
      <w:r>
        <w:rPr>
          <w:rFonts w:ascii="Times New Roman" w:eastAsia="Times New Roman" w:hAnsi="Times New Roman" w:cs="Times New Roman"/>
          <w:sz w:val="20"/>
          <w:szCs w:val="20"/>
        </w:rPr>
        <w:t xml:space="preserve"> Certified copy of the FIR registered under Section 154 Cr.P.C.</w:t>
      </w:r>
    </w:p>
    <w:p w:rsidR="001E296C" w:rsidRDefault="00750CC2" w:rsidP="00750CC2">
      <w:pPr>
        <w:keepNext/>
        <w:keepLines/>
        <w:numPr>
          <w:ilvl w:val="0"/>
          <w:numId w:val="329"/>
        </w:numPr>
        <w:spacing w:line="240" w:lineRule="auto"/>
        <w:rPr>
          <w:sz w:val="20"/>
          <w:szCs w:val="20"/>
        </w:rPr>
      </w:pPr>
      <w:r>
        <w:rPr>
          <w:rFonts w:ascii="Times New Roman" w:eastAsia="Times New Roman" w:hAnsi="Times New Roman" w:cs="Times New Roman"/>
          <w:b/>
          <w:bCs/>
          <w:sz w:val="20"/>
          <w:szCs w:val="20"/>
        </w:rPr>
        <w:t>Identification</w:t>
      </w:r>
      <w:r>
        <w:rPr>
          <w:rFonts w:ascii="Times New Roman" w:eastAsia="Times New Roman" w:hAnsi="Times New Roman" w:cs="Times New Roman"/>
          <w:b/>
          <w:bCs/>
          <w:sz w:val="20"/>
          <w:szCs w:val="20"/>
        </w:rPr>
        <w:t xml:space="preserve"> Parade (IP) Report:</w:t>
      </w:r>
      <w:r>
        <w:rPr>
          <w:rFonts w:ascii="Times New Roman" w:eastAsia="Times New Roman" w:hAnsi="Times New Roman" w:cs="Times New Roman"/>
          <w:sz w:val="20"/>
          <w:szCs w:val="20"/>
        </w:rPr>
        <w:t xml:space="preserve"> Identification proceedings conducted by a Judicial Magistrate, where identification of the accused is disputed.</w:t>
      </w:r>
    </w:p>
    <w:p w:rsidR="001E296C" w:rsidRDefault="00750CC2" w:rsidP="00750CC2">
      <w:pPr>
        <w:keepNext/>
        <w:keepLines/>
        <w:numPr>
          <w:ilvl w:val="0"/>
          <w:numId w:val="329"/>
        </w:numPr>
        <w:spacing w:line="240" w:lineRule="auto"/>
        <w:rPr>
          <w:sz w:val="20"/>
          <w:szCs w:val="20"/>
        </w:rPr>
      </w:pPr>
      <w:r>
        <w:rPr>
          <w:rFonts w:ascii="Times New Roman" w:eastAsia="Times New Roman" w:hAnsi="Times New Roman" w:cs="Times New Roman"/>
          <w:b/>
          <w:bCs/>
          <w:sz w:val="20"/>
          <w:szCs w:val="20"/>
        </w:rPr>
        <w:t>Recovery Memos (Fard-e-Podaikht):</w:t>
      </w:r>
      <w:r>
        <w:rPr>
          <w:rFonts w:ascii="Times New Roman" w:eastAsia="Times New Roman" w:hAnsi="Times New Roman" w:cs="Times New Roman"/>
          <w:sz w:val="20"/>
          <w:szCs w:val="20"/>
        </w:rPr>
        <w:t xml:space="preserve"> Documents relating to the recovery of stolen property, weapons, vehicles, or other releva</w:t>
      </w:r>
      <w:r>
        <w:rPr>
          <w:rFonts w:ascii="Times New Roman" w:eastAsia="Times New Roman" w:hAnsi="Times New Roman" w:cs="Times New Roman"/>
          <w:sz w:val="20"/>
          <w:szCs w:val="20"/>
        </w:rPr>
        <w:t>nt articles.</w:t>
      </w:r>
    </w:p>
    <w:p w:rsidR="001E296C" w:rsidRDefault="00750CC2" w:rsidP="00750CC2">
      <w:pPr>
        <w:keepNext/>
        <w:keepLines/>
        <w:numPr>
          <w:ilvl w:val="0"/>
          <w:numId w:val="329"/>
        </w:numPr>
        <w:spacing w:line="240" w:lineRule="auto"/>
        <w:rPr>
          <w:sz w:val="20"/>
          <w:szCs w:val="20"/>
        </w:rPr>
      </w:pPr>
      <w:r>
        <w:rPr>
          <w:rFonts w:ascii="Times New Roman" w:eastAsia="Times New Roman" w:hAnsi="Times New Roman" w:cs="Times New Roman"/>
          <w:b/>
          <w:bCs/>
          <w:sz w:val="20"/>
          <w:szCs w:val="20"/>
        </w:rPr>
        <w:t>Site Plan (Naqsha Mauqa):</w:t>
      </w:r>
      <w:r>
        <w:rPr>
          <w:rFonts w:ascii="Times New Roman" w:eastAsia="Times New Roman" w:hAnsi="Times New Roman" w:cs="Times New Roman"/>
          <w:sz w:val="20"/>
          <w:szCs w:val="20"/>
        </w:rPr>
        <w:t xml:space="preserve"> Site plan showing the place of occurrence, positions of the deceased, victims, accused, and relevant physical features.</w:t>
      </w:r>
    </w:p>
    <w:p w:rsidR="001E296C" w:rsidRDefault="00750CC2" w:rsidP="00750CC2">
      <w:pPr>
        <w:keepNext/>
        <w:keepLines/>
        <w:numPr>
          <w:ilvl w:val="0"/>
          <w:numId w:val="329"/>
        </w:numPr>
        <w:spacing w:line="240" w:lineRule="auto"/>
        <w:rPr>
          <w:sz w:val="20"/>
          <w:szCs w:val="20"/>
        </w:rPr>
      </w:pPr>
      <w:r>
        <w:rPr>
          <w:rFonts w:ascii="Times New Roman" w:eastAsia="Times New Roman" w:hAnsi="Times New Roman" w:cs="Times New Roman"/>
          <w:b/>
          <w:bCs/>
          <w:sz w:val="20"/>
          <w:szCs w:val="20"/>
        </w:rPr>
        <w:t>Inquest Report (Surat-e-Hal):</w:t>
      </w:r>
      <w:r>
        <w:rPr>
          <w:rFonts w:ascii="Times New Roman" w:eastAsia="Times New Roman" w:hAnsi="Times New Roman" w:cs="Times New Roman"/>
          <w:sz w:val="20"/>
          <w:szCs w:val="20"/>
        </w:rPr>
        <w:t xml:space="preserve"> Report prepared during the investigation of an unnatural or suspici</w:t>
      </w:r>
      <w:r>
        <w:rPr>
          <w:rFonts w:ascii="Times New Roman" w:eastAsia="Times New Roman" w:hAnsi="Times New Roman" w:cs="Times New Roman"/>
          <w:sz w:val="20"/>
          <w:szCs w:val="20"/>
        </w:rPr>
        <w:t>ous death under Section 174 Cr.P.C.</w:t>
      </w:r>
    </w:p>
    <w:p w:rsidR="001E296C" w:rsidRDefault="00750CC2" w:rsidP="00750CC2">
      <w:pPr>
        <w:keepNext/>
        <w:keepLines/>
        <w:numPr>
          <w:ilvl w:val="0"/>
          <w:numId w:val="329"/>
        </w:numPr>
        <w:spacing w:line="240" w:lineRule="auto"/>
        <w:rPr>
          <w:sz w:val="20"/>
          <w:szCs w:val="20"/>
        </w:rPr>
      </w:pPr>
      <w:r>
        <w:rPr>
          <w:rFonts w:ascii="Times New Roman" w:eastAsia="Times New Roman" w:hAnsi="Times New Roman" w:cs="Times New Roman"/>
          <w:b/>
          <w:bCs/>
          <w:sz w:val="20"/>
          <w:szCs w:val="20"/>
        </w:rPr>
        <w:t>Post-Mortem Report (PMR):</w:t>
      </w:r>
      <w:r>
        <w:rPr>
          <w:rFonts w:ascii="Times New Roman" w:eastAsia="Times New Roman" w:hAnsi="Times New Roman" w:cs="Times New Roman"/>
          <w:sz w:val="20"/>
          <w:szCs w:val="20"/>
        </w:rPr>
        <w:t xml:space="preserve"> Medico-legal autopsy report prepared by the Medical Officer/MLO, documenting the injuries and cause of death.</w:t>
      </w:r>
    </w:p>
    <w:p w:rsidR="001E296C" w:rsidRDefault="00750CC2" w:rsidP="00750CC2">
      <w:pPr>
        <w:keepNext/>
        <w:keepLines/>
        <w:numPr>
          <w:ilvl w:val="0"/>
          <w:numId w:val="329"/>
        </w:numPr>
        <w:spacing w:line="240" w:lineRule="auto"/>
        <w:rPr>
          <w:sz w:val="20"/>
          <w:szCs w:val="20"/>
        </w:rPr>
      </w:pPr>
      <w:r>
        <w:rPr>
          <w:rFonts w:ascii="Times New Roman" w:eastAsia="Times New Roman" w:hAnsi="Times New Roman" w:cs="Times New Roman"/>
          <w:b/>
          <w:bCs/>
          <w:sz w:val="20"/>
          <w:szCs w:val="20"/>
        </w:rPr>
        <w:t>Ballistic / PFSA Report:</w:t>
      </w:r>
      <w:r>
        <w:rPr>
          <w:rFonts w:ascii="Times New Roman" w:eastAsia="Times New Roman" w:hAnsi="Times New Roman" w:cs="Times New Roman"/>
          <w:sz w:val="20"/>
          <w:szCs w:val="20"/>
        </w:rPr>
        <w:t xml:space="preserve"> Forensic examination comparing recovered firearms, empty ca</w:t>
      </w:r>
      <w:r>
        <w:rPr>
          <w:rFonts w:ascii="Times New Roman" w:eastAsia="Times New Roman" w:hAnsi="Times New Roman" w:cs="Times New Roman"/>
          <w:sz w:val="20"/>
          <w:szCs w:val="20"/>
        </w:rPr>
        <w:t>rtridges, bullets, or other ballistic evidence.</w:t>
      </w:r>
    </w:p>
    <w:p w:rsidR="001E296C" w:rsidRDefault="00750CC2" w:rsidP="00750CC2">
      <w:pPr>
        <w:keepNext/>
        <w:keepLines/>
        <w:numPr>
          <w:ilvl w:val="0"/>
          <w:numId w:val="329"/>
        </w:numPr>
        <w:spacing w:after="240" w:line="240" w:lineRule="auto"/>
        <w:rPr>
          <w:sz w:val="20"/>
          <w:szCs w:val="20"/>
        </w:rPr>
      </w:pPr>
      <w:r>
        <w:rPr>
          <w:rFonts w:ascii="Times New Roman" w:eastAsia="Times New Roman" w:hAnsi="Times New Roman" w:cs="Times New Roman"/>
          <w:b/>
          <w:bCs/>
          <w:sz w:val="20"/>
          <w:szCs w:val="20"/>
        </w:rPr>
        <w:t>DNA Profiling Report:</w:t>
      </w:r>
      <w:r>
        <w:rPr>
          <w:rFonts w:ascii="Times New Roman" w:eastAsia="Times New Roman" w:hAnsi="Times New Roman" w:cs="Times New Roman"/>
          <w:sz w:val="20"/>
          <w:szCs w:val="20"/>
        </w:rPr>
        <w:t xml:space="preserve"> DNA analysis of blood, tissue, or other biological material recovered from the crime scene, deceased, accused, or relevant articles, where applicable.</w:t>
      </w:r>
    </w:p>
    <w:p w:rsidR="001E296C" w:rsidRDefault="001E296C" w:rsidP="00750CC2">
      <w:pPr>
        <w:keepNext/>
        <w:keepLines/>
        <w:spacing w:after="160" w:line="240" w:lineRule="auto"/>
        <w:rPr>
          <w:rFonts w:ascii="Times New Roman" w:eastAsia="Times New Roman" w:hAnsi="Times New Roman" w:cs="Times New Roman"/>
          <w:sz w:val="20"/>
          <w:szCs w:val="20"/>
        </w:rPr>
      </w:pPr>
    </w:p>
    <w:p w:rsidR="001E296C" w:rsidRDefault="00750CC2" w:rsidP="00750CC2">
      <w:pPr>
        <w:pStyle w:val="Heading2"/>
        <w:spacing w:after="80" w:line="240" w:lineRule="auto"/>
        <w:rPr>
          <w:rFonts w:ascii="Times New Roman" w:eastAsia="Times New Roman" w:hAnsi="Times New Roman" w:cs="Times New Roman"/>
          <w:b/>
          <w:bCs/>
          <w:sz w:val="20"/>
          <w:szCs w:val="20"/>
        </w:rPr>
      </w:pPr>
      <w:bookmarkStart w:id="1911" w:name="_75uy4qhwjedc" w:colFirst="0" w:colLast="0"/>
      <w:bookmarkEnd w:id="1911"/>
      <w:r>
        <w:rPr>
          <w:rFonts w:ascii="Times New Roman" w:eastAsia="Times New Roman" w:hAnsi="Times New Roman" w:cs="Times New Roman"/>
          <w:b/>
          <w:bCs/>
          <w:sz w:val="20"/>
          <w:szCs w:val="20"/>
        </w:rPr>
        <w:t>Scenario 3: Dacoity with Attempt t</w:t>
      </w:r>
      <w:r>
        <w:rPr>
          <w:rFonts w:ascii="Times New Roman" w:eastAsia="Times New Roman" w:hAnsi="Times New Roman" w:cs="Times New Roman"/>
          <w:b/>
          <w:bCs/>
          <w:sz w:val="20"/>
          <w:szCs w:val="20"/>
        </w:rPr>
        <w:t>o Cause Death or Hurt — Sections 397 &amp; 398 PPC</w:t>
      </w:r>
    </w:p>
    <w:p w:rsidR="001E296C" w:rsidRDefault="00750CC2" w:rsidP="00750CC2">
      <w:pPr>
        <w:keepNext/>
        <w:keepLines/>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following evidence/documents may be required:</w:t>
      </w:r>
    </w:p>
    <w:p w:rsidR="001E296C" w:rsidRDefault="00750CC2" w:rsidP="00750CC2">
      <w:pPr>
        <w:keepNext/>
        <w:keepLines/>
        <w:numPr>
          <w:ilvl w:val="0"/>
          <w:numId w:val="543"/>
        </w:numPr>
        <w:spacing w:before="240" w:line="240" w:lineRule="auto"/>
        <w:rPr>
          <w:sz w:val="20"/>
          <w:szCs w:val="20"/>
        </w:rPr>
      </w:pPr>
      <w:r>
        <w:rPr>
          <w:rFonts w:ascii="Times New Roman" w:eastAsia="Times New Roman" w:hAnsi="Times New Roman" w:cs="Times New Roman"/>
          <w:b/>
          <w:bCs/>
          <w:sz w:val="20"/>
          <w:szCs w:val="20"/>
        </w:rPr>
        <w:t>Medico-Legal Certificate (MLC):</w:t>
      </w:r>
      <w:r>
        <w:rPr>
          <w:rFonts w:ascii="Times New Roman" w:eastAsia="Times New Roman" w:hAnsi="Times New Roman" w:cs="Times New Roman"/>
          <w:sz w:val="20"/>
          <w:szCs w:val="20"/>
        </w:rPr>
        <w:t xml:space="preserve"> Medical examination report documenting the injuries and nature of hurt suffered by the victim.</w:t>
      </w:r>
    </w:p>
    <w:p w:rsidR="001E296C" w:rsidRDefault="00750CC2" w:rsidP="00750CC2">
      <w:pPr>
        <w:keepNext/>
        <w:keepLines/>
        <w:numPr>
          <w:ilvl w:val="0"/>
          <w:numId w:val="543"/>
        </w:numPr>
        <w:spacing w:line="240" w:lineRule="auto"/>
        <w:rPr>
          <w:sz w:val="20"/>
          <w:szCs w:val="20"/>
        </w:rPr>
      </w:pPr>
      <w:r>
        <w:rPr>
          <w:rFonts w:ascii="Times New Roman" w:eastAsia="Times New Roman" w:hAnsi="Times New Roman" w:cs="Times New Roman"/>
          <w:b/>
          <w:bCs/>
          <w:sz w:val="20"/>
          <w:szCs w:val="20"/>
        </w:rPr>
        <w:t>Weapon Recovery Memo:</w:t>
      </w:r>
      <w:r>
        <w:rPr>
          <w:rFonts w:ascii="Times New Roman" w:eastAsia="Times New Roman" w:hAnsi="Times New Roman" w:cs="Times New Roman"/>
          <w:sz w:val="20"/>
          <w:szCs w:val="20"/>
        </w:rPr>
        <w:t xml:space="preserve"> Documentation of the recovery/seizure of deadly weapons, such as firearms, daggers, or other weapons, during investigation.</w:t>
      </w:r>
    </w:p>
    <w:p w:rsidR="001E296C" w:rsidRDefault="00750CC2" w:rsidP="00750CC2">
      <w:pPr>
        <w:keepNext/>
        <w:keepLines/>
        <w:numPr>
          <w:ilvl w:val="0"/>
          <w:numId w:val="543"/>
        </w:numPr>
        <w:spacing w:line="240" w:lineRule="auto"/>
        <w:rPr>
          <w:sz w:val="20"/>
          <w:szCs w:val="20"/>
        </w:rPr>
      </w:pPr>
      <w:r>
        <w:rPr>
          <w:rFonts w:ascii="Times New Roman" w:eastAsia="Times New Roman" w:hAnsi="Times New Roman" w:cs="Times New Roman"/>
          <w:b/>
          <w:bCs/>
          <w:sz w:val="20"/>
          <w:szCs w:val="20"/>
        </w:rPr>
        <w:t>Chemical / Forensic Examination Reports:</w:t>
      </w:r>
      <w:r>
        <w:rPr>
          <w:rFonts w:ascii="Times New Roman" w:eastAsia="Times New Roman" w:hAnsi="Times New Roman" w:cs="Times New Roman"/>
          <w:sz w:val="20"/>
          <w:szCs w:val="20"/>
        </w:rPr>
        <w:t xml:space="preserve"> Forensic reports concerning bloodstains, biological material, or other relevant traces rec</w:t>
      </w:r>
      <w:r>
        <w:rPr>
          <w:rFonts w:ascii="Times New Roman" w:eastAsia="Times New Roman" w:hAnsi="Times New Roman" w:cs="Times New Roman"/>
          <w:sz w:val="20"/>
          <w:szCs w:val="20"/>
        </w:rPr>
        <w:t>overed from weapons or the crime scene.</w:t>
      </w:r>
    </w:p>
    <w:p w:rsidR="001E296C" w:rsidRDefault="00750CC2" w:rsidP="00750CC2">
      <w:pPr>
        <w:keepNext/>
        <w:keepLines/>
        <w:numPr>
          <w:ilvl w:val="0"/>
          <w:numId w:val="543"/>
        </w:numPr>
        <w:spacing w:after="240" w:line="240" w:lineRule="auto"/>
        <w:rPr>
          <w:sz w:val="20"/>
          <w:szCs w:val="20"/>
        </w:rPr>
      </w:pPr>
      <w:r>
        <w:rPr>
          <w:rFonts w:ascii="Times New Roman" w:eastAsia="Times New Roman" w:hAnsi="Times New Roman" w:cs="Times New Roman"/>
          <w:b/>
          <w:bCs/>
          <w:sz w:val="20"/>
          <w:szCs w:val="20"/>
        </w:rPr>
        <w:t>Site Plan (Naqsha Mauqa):</w:t>
      </w:r>
      <w:r>
        <w:rPr>
          <w:rFonts w:ascii="Times New Roman" w:eastAsia="Times New Roman" w:hAnsi="Times New Roman" w:cs="Times New Roman"/>
          <w:sz w:val="20"/>
          <w:szCs w:val="20"/>
        </w:rPr>
        <w:t xml:space="preserve"> Plan showing the place of occurrence and relevant positions of the victim, accused, and recovered articles.</w:t>
      </w:r>
    </w:p>
    <w:p w:rsidR="001E296C" w:rsidRDefault="00750CC2" w:rsidP="00750CC2">
      <w:pPr>
        <w:pStyle w:val="Heading2"/>
        <w:spacing w:after="80" w:line="240" w:lineRule="auto"/>
        <w:rPr>
          <w:rFonts w:ascii="Times New Roman" w:eastAsia="Times New Roman" w:hAnsi="Times New Roman" w:cs="Times New Roman"/>
          <w:b/>
          <w:bCs/>
          <w:sz w:val="20"/>
          <w:szCs w:val="20"/>
        </w:rPr>
      </w:pPr>
      <w:bookmarkStart w:id="1912" w:name="_jqblrhtxlfp5" w:colFirst="0" w:colLast="0"/>
      <w:bookmarkEnd w:id="1912"/>
      <w:r>
        <w:rPr>
          <w:rFonts w:ascii="Times New Roman" w:eastAsia="Times New Roman" w:hAnsi="Times New Roman" w:cs="Times New Roman"/>
          <w:b/>
          <w:bCs/>
          <w:sz w:val="20"/>
          <w:szCs w:val="20"/>
        </w:rPr>
        <w:t>Scenario 4: Preparation for Dacoity</w:t>
      </w:r>
    </w:p>
    <w:p w:rsidR="001E296C" w:rsidRDefault="00750CC2" w:rsidP="00750CC2">
      <w:pPr>
        <w:keepNext/>
        <w:keepLines/>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following evidence/documents may be requir</w:t>
      </w:r>
      <w:r>
        <w:rPr>
          <w:rFonts w:ascii="Times New Roman" w:eastAsia="Times New Roman" w:hAnsi="Times New Roman" w:cs="Times New Roman"/>
          <w:sz w:val="20"/>
          <w:szCs w:val="20"/>
        </w:rPr>
        <w:t>ed:</w:t>
      </w:r>
    </w:p>
    <w:p w:rsidR="001E296C" w:rsidRDefault="00750CC2" w:rsidP="00750CC2">
      <w:pPr>
        <w:keepNext/>
        <w:keepLines/>
        <w:numPr>
          <w:ilvl w:val="0"/>
          <w:numId w:val="485"/>
        </w:numPr>
        <w:spacing w:before="240" w:line="240" w:lineRule="auto"/>
        <w:rPr>
          <w:sz w:val="20"/>
          <w:szCs w:val="20"/>
        </w:rPr>
      </w:pPr>
      <w:r>
        <w:rPr>
          <w:rFonts w:ascii="Times New Roman" w:eastAsia="Times New Roman" w:hAnsi="Times New Roman" w:cs="Times New Roman"/>
          <w:b/>
          <w:bCs/>
          <w:sz w:val="20"/>
          <w:szCs w:val="20"/>
        </w:rPr>
        <w:lastRenderedPageBreak/>
        <w:t>Seizure Memo of Arms and Implements:</w:t>
      </w:r>
      <w:r>
        <w:rPr>
          <w:rFonts w:ascii="Times New Roman" w:eastAsia="Times New Roman" w:hAnsi="Times New Roman" w:cs="Times New Roman"/>
          <w:sz w:val="20"/>
          <w:szCs w:val="20"/>
        </w:rPr>
        <w:t xml:space="preserve"> Documentation of the seizure of unlicensed weapons, housebreaking tools, ropes, masks, maps, or other articles allegedly intended for use in the commission of dacoity.</w:t>
      </w:r>
    </w:p>
    <w:p w:rsidR="001E296C" w:rsidRDefault="00750CC2" w:rsidP="00750CC2">
      <w:pPr>
        <w:keepNext/>
        <w:keepLines/>
        <w:numPr>
          <w:ilvl w:val="0"/>
          <w:numId w:val="485"/>
        </w:numPr>
        <w:spacing w:line="240" w:lineRule="auto"/>
        <w:rPr>
          <w:sz w:val="20"/>
          <w:szCs w:val="20"/>
        </w:rPr>
      </w:pPr>
      <w:r>
        <w:rPr>
          <w:rFonts w:ascii="Times New Roman" w:eastAsia="Times New Roman" w:hAnsi="Times New Roman" w:cs="Times New Roman"/>
          <w:b/>
          <w:bCs/>
          <w:sz w:val="20"/>
          <w:szCs w:val="20"/>
        </w:rPr>
        <w:t>Police Departure / Arrival Diary Entries (Rozna</w:t>
      </w:r>
      <w:r>
        <w:rPr>
          <w:rFonts w:ascii="Times New Roman" w:eastAsia="Times New Roman" w:hAnsi="Times New Roman" w:cs="Times New Roman"/>
          <w:b/>
          <w:bCs/>
          <w:sz w:val="20"/>
          <w:szCs w:val="20"/>
        </w:rPr>
        <w:t>mcha / Rapat):</w:t>
      </w:r>
      <w:r>
        <w:rPr>
          <w:rFonts w:ascii="Times New Roman" w:eastAsia="Times New Roman" w:hAnsi="Times New Roman" w:cs="Times New Roman"/>
          <w:sz w:val="20"/>
          <w:szCs w:val="20"/>
        </w:rPr>
        <w:t xml:space="preserve"> Relevant extracts from the police station daily diary/register documenting police movements and the circumstances of the apprehension or recovery.</w:t>
      </w:r>
    </w:p>
    <w:p w:rsidR="001E296C" w:rsidRDefault="00750CC2" w:rsidP="00750CC2">
      <w:pPr>
        <w:keepNext/>
        <w:keepLines/>
        <w:numPr>
          <w:ilvl w:val="0"/>
          <w:numId w:val="485"/>
        </w:numPr>
        <w:spacing w:line="240" w:lineRule="auto"/>
        <w:rPr>
          <w:sz w:val="20"/>
          <w:szCs w:val="20"/>
        </w:rPr>
      </w:pPr>
      <w:r>
        <w:rPr>
          <w:rFonts w:ascii="Times New Roman" w:eastAsia="Times New Roman" w:hAnsi="Times New Roman" w:cs="Times New Roman"/>
          <w:b/>
          <w:bCs/>
          <w:sz w:val="20"/>
          <w:szCs w:val="20"/>
        </w:rPr>
        <w:t>Spy / Informant Reports:</w:t>
      </w:r>
      <w:r>
        <w:rPr>
          <w:rFonts w:ascii="Times New Roman" w:eastAsia="Times New Roman" w:hAnsi="Times New Roman" w:cs="Times New Roman"/>
          <w:sz w:val="20"/>
          <w:szCs w:val="20"/>
        </w:rPr>
        <w:t xml:space="preserve"> Information received from police informants concerning the alleged pr</w:t>
      </w:r>
      <w:r>
        <w:rPr>
          <w:rFonts w:ascii="Times New Roman" w:eastAsia="Times New Roman" w:hAnsi="Times New Roman" w:cs="Times New Roman"/>
          <w:sz w:val="20"/>
          <w:szCs w:val="20"/>
        </w:rPr>
        <w:t>eparation for dacoity, where relied upon during investigation.</w:t>
      </w:r>
    </w:p>
    <w:p w:rsidR="001E296C" w:rsidRDefault="00750CC2" w:rsidP="00750CC2">
      <w:pPr>
        <w:keepNext/>
        <w:keepLines/>
        <w:numPr>
          <w:ilvl w:val="0"/>
          <w:numId w:val="485"/>
        </w:numPr>
        <w:spacing w:after="240" w:line="240" w:lineRule="auto"/>
        <w:rPr>
          <w:sz w:val="20"/>
          <w:szCs w:val="20"/>
        </w:rPr>
      </w:pPr>
      <w:r>
        <w:rPr>
          <w:rFonts w:ascii="Times New Roman" w:eastAsia="Times New Roman" w:hAnsi="Times New Roman" w:cs="Times New Roman"/>
          <w:b/>
          <w:bCs/>
          <w:sz w:val="20"/>
          <w:szCs w:val="20"/>
        </w:rPr>
        <w:t>Wireless Log Entries:</w:t>
      </w:r>
      <w:r>
        <w:rPr>
          <w:rFonts w:ascii="Times New Roman" w:eastAsia="Times New Roman" w:hAnsi="Times New Roman" w:cs="Times New Roman"/>
          <w:sz w:val="20"/>
          <w:szCs w:val="20"/>
        </w:rPr>
        <w:t xml:space="preserve"> Relevant police wireless communication records relating to the operation, surveillance, or apprehension of suspects.</w:t>
      </w:r>
    </w:p>
    <w:p w:rsidR="001E296C" w:rsidRDefault="00750CC2" w:rsidP="00750CC2">
      <w:pPr>
        <w:pStyle w:val="Heading2"/>
        <w:spacing w:after="80" w:line="240" w:lineRule="auto"/>
        <w:rPr>
          <w:rFonts w:ascii="Times New Roman" w:eastAsia="Times New Roman" w:hAnsi="Times New Roman" w:cs="Times New Roman"/>
          <w:b/>
          <w:bCs/>
          <w:sz w:val="20"/>
          <w:szCs w:val="20"/>
        </w:rPr>
      </w:pPr>
      <w:bookmarkStart w:id="1913" w:name="_hdzscq5aeu7l" w:colFirst="0" w:colLast="0"/>
      <w:bookmarkEnd w:id="1913"/>
      <w:r>
        <w:rPr>
          <w:rFonts w:ascii="Times New Roman" w:eastAsia="Times New Roman" w:hAnsi="Times New Roman" w:cs="Times New Roman"/>
          <w:b/>
          <w:bCs/>
          <w:sz w:val="20"/>
          <w:szCs w:val="20"/>
        </w:rPr>
        <w:t>Scenario 5: Belonging to a Gang of Dacoits — Section 400 PPC</w:t>
      </w:r>
    </w:p>
    <w:p w:rsidR="001E296C" w:rsidRDefault="00750CC2" w:rsidP="00750CC2">
      <w:pPr>
        <w:keepNext/>
        <w:keepLines/>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following evidence/documents may be required:</w:t>
      </w:r>
    </w:p>
    <w:p w:rsidR="001E296C" w:rsidRDefault="00750CC2" w:rsidP="00750CC2">
      <w:pPr>
        <w:keepNext/>
        <w:keepLines/>
        <w:numPr>
          <w:ilvl w:val="0"/>
          <w:numId w:val="609"/>
        </w:numPr>
        <w:spacing w:before="240" w:line="240" w:lineRule="auto"/>
        <w:rPr>
          <w:sz w:val="20"/>
          <w:szCs w:val="20"/>
        </w:rPr>
      </w:pPr>
      <w:r>
        <w:rPr>
          <w:rFonts w:ascii="Times New Roman" w:eastAsia="Times New Roman" w:hAnsi="Times New Roman" w:cs="Times New Roman"/>
          <w:b/>
          <w:bCs/>
          <w:sz w:val="20"/>
          <w:szCs w:val="20"/>
        </w:rPr>
        <w:t>Certified Copies of Previous Judgments and FIRs:</w:t>
      </w:r>
      <w:r>
        <w:rPr>
          <w:rFonts w:ascii="Times New Roman" w:eastAsia="Times New Roman" w:hAnsi="Times New Roman" w:cs="Times New Roman"/>
          <w:sz w:val="20"/>
          <w:szCs w:val="20"/>
        </w:rPr>
        <w:t xml:space="preserve"> Relevant records relied upon to establish the accused's alleged association with or involvement </w:t>
      </w:r>
      <w:r>
        <w:rPr>
          <w:rFonts w:ascii="Times New Roman" w:eastAsia="Times New Roman" w:hAnsi="Times New Roman" w:cs="Times New Roman"/>
          <w:sz w:val="20"/>
          <w:szCs w:val="20"/>
        </w:rPr>
        <w:t>in a gang of dacoits, subject to the applicable rules of evidence.</w:t>
      </w:r>
    </w:p>
    <w:p w:rsidR="001E296C" w:rsidRDefault="00750CC2" w:rsidP="00750CC2">
      <w:pPr>
        <w:keepNext/>
        <w:keepLines/>
        <w:numPr>
          <w:ilvl w:val="0"/>
          <w:numId w:val="609"/>
        </w:numPr>
        <w:spacing w:line="240" w:lineRule="auto"/>
        <w:rPr>
          <w:sz w:val="20"/>
          <w:szCs w:val="20"/>
        </w:rPr>
      </w:pPr>
      <w:r>
        <w:rPr>
          <w:rFonts w:ascii="Times New Roman" w:eastAsia="Times New Roman" w:hAnsi="Times New Roman" w:cs="Times New Roman"/>
          <w:b/>
          <w:bCs/>
          <w:sz w:val="20"/>
          <w:szCs w:val="20"/>
        </w:rPr>
        <w:t>Gang Chart / Police Dossier:</w:t>
      </w:r>
      <w:r>
        <w:rPr>
          <w:rFonts w:ascii="Times New Roman" w:eastAsia="Times New Roman" w:hAnsi="Times New Roman" w:cs="Times New Roman"/>
          <w:sz w:val="20"/>
          <w:szCs w:val="20"/>
        </w:rPr>
        <w:t xml:space="preserve"> Police records documenting the alleged gang structure, members, activities, and association of the accused with the gang.</w:t>
      </w:r>
    </w:p>
    <w:p w:rsidR="001E296C" w:rsidRDefault="00750CC2" w:rsidP="00750CC2">
      <w:pPr>
        <w:keepNext/>
        <w:keepLines/>
        <w:numPr>
          <w:ilvl w:val="0"/>
          <w:numId w:val="609"/>
        </w:numPr>
        <w:spacing w:line="240" w:lineRule="auto"/>
        <w:rPr>
          <w:sz w:val="20"/>
          <w:szCs w:val="20"/>
        </w:rPr>
      </w:pPr>
      <w:r>
        <w:rPr>
          <w:rFonts w:ascii="Times New Roman" w:eastAsia="Times New Roman" w:hAnsi="Times New Roman" w:cs="Times New Roman"/>
          <w:b/>
          <w:bCs/>
          <w:sz w:val="20"/>
          <w:szCs w:val="20"/>
        </w:rPr>
        <w:t>Inter-Provincial Police Records / Doss</w:t>
      </w:r>
      <w:r>
        <w:rPr>
          <w:rFonts w:ascii="Times New Roman" w:eastAsia="Times New Roman" w:hAnsi="Times New Roman" w:cs="Times New Roman"/>
          <w:b/>
          <w:bCs/>
          <w:sz w:val="20"/>
          <w:szCs w:val="20"/>
        </w:rPr>
        <w:t>iers:</w:t>
      </w:r>
      <w:r>
        <w:rPr>
          <w:rFonts w:ascii="Times New Roman" w:eastAsia="Times New Roman" w:hAnsi="Times New Roman" w:cs="Times New Roman"/>
          <w:sz w:val="20"/>
          <w:szCs w:val="20"/>
        </w:rPr>
        <w:t xml:space="preserve"> Relevant records obtained from police authorities in other jurisdictions, where the alleged gang operates across provincial boundaries.</w:t>
      </w:r>
    </w:p>
    <w:p w:rsidR="001E296C" w:rsidRDefault="00750CC2" w:rsidP="00750CC2">
      <w:pPr>
        <w:keepNext/>
        <w:keepLines/>
        <w:numPr>
          <w:ilvl w:val="0"/>
          <w:numId w:val="609"/>
        </w:numPr>
        <w:spacing w:after="240" w:line="240" w:lineRule="auto"/>
        <w:rPr>
          <w:sz w:val="20"/>
          <w:szCs w:val="20"/>
        </w:rPr>
      </w:pPr>
      <w:r>
        <w:rPr>
          <w:rFonts w:ascii="Times New Roman" w:eastAsia="Times New Roman" w:hAnsi="Times New Roman" w:cs="Times New Roman"/>
          <w:b/>
          <w:bCs/>
          <w:sz w:val="20"/>
          <w:szCs w:val="20"/>
        </w:rPr>
        <w:t>Confessional / Judicial Statements of Co-Accused:</w:t>
      </w:r>
      <w:r>
        <w:rPr>
          <w:rFonts w:ascii="Times New Roman" w:eastAsia="Times New Roman" w:hAnsi="Times New Roman" w:cs="Times New Roman"/>
          <w:sz w:val="20"/>
          <w:szCs w:val="20"/>
        </w:rPr>
        <w:t xml:space="preserve"> Statements recorded under Section 164 Cr.P.C., where legally admissible and subject to the applicable rules governing the evidentiary value of a co-accused's statement.</w:t>
      </w:r>
    </w:p>
    <w:p w:rsidR="001E296C" w:rsidRDefault="001E296C" w:rsidP="00750CC2">
      <w:pPr>
        <w:keepNext/>
        <w:keepLines/>
        <w:spacing w:after="160" w:line="240" w:lineRule="auto"/>
        <w:rPr>
          <w:rFonts w:ascii="Times New Roman" w:eastAsia="Times New Roman" w:hAnsi="Times New Roman" w:cs="Times New Roman"/>
          <w:sz w:val="20"/>
          <w:szCs w:val="20"/>
        </w:rPr>
      </w:pPr>
    </w:p>
    <w:p w:rsidR="001E296C" w:rsidRDefault="00750CC2" w:rsidP="00750CC2">
      <w:pPr>
        <w:pStyle w:val="Heading2"/>
        <w:spacing w:after="80" w:line="240" w:lineRule="auto"/>
        <w:rPr>
          <w:rFonts w:ascii="Times New Roman" w:eastAsia="Times New Roman" w:hAnsi="Times New Roman" w:cs="Times New Roman"/>
          <w:b/>
          <w:bCs/>
          <w:sz w:val="20"/>
          <w:szCs w:val="20"/>
        </w:rPr>
      </w:pPr>
      <w:bookmarkStart w:id="1914" w:name="_jfp1g4sdek12" w:colFirst="0" w:colLast="0"/>
      <w:bookmarkEnd w:id="1914"/>
      <w:r>
        <w:rPr>
          <w:rFonts w:ascii="Times New Roman" w:eastAsia="Times New Roman" w:hAnsi="Times New Roman" w:cs="Times New Roman"/>
          <w:b/>
          <w:bCs/>
          <w:sz w:val="20"/>
          <w:szCs w:val="20"/>
        </w:rPr>
        <w:t>Scenario 6: Assembly for Dacoity — Sections 399 &amp; 402 PPC</w:t>
      </w:r>
    </w:p>
    <w:p w:rsidR="001E296C" w:rsidRDefault="00750CC2" w:rsidP="00750CC2">
      <w:pPr>
        <w:keepNext/>
        <w:keepLines/>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following evidence/docu</w:t>
      </w:r>
      <w:r>
        <w:rPr>
          <w:rFonts w:ascii="Times New Roman" w:eastAsia="Times New Roman" w:hAnsi="Times New Roman" w:cs="Times New Roman"/>
          <w:sz w:val="20"/>
          <w:szCs w:val="20"/>
        </w:rPr>
        <w:t>ments may be required:</w:t>
      </w:r>
    </w:p>
    <w:p w:rsidR="001E296C" w:rsidRDefault="00750CC2" w:rsidP="00750CC2">
      <w:pPr>
        <w:keepNext/>
        <w:keepLines/>
        <w:numPr>
          <w:ilvl w:val="0"/>
          <w:numId w:val="550"/>
        </w:numPr>
        <w:spacing w:before="240" w:line="240" w:lineRule="auto"/>
        <w:rPr>
          <w:sz w:val="20"/>
          <w:szCs w:val="20"/>
        </w:rPr>
      </w:pPr>
      <w:r>
        <w:rPr>
          <w:rFonts w:ascii="Times New Roman" w:eastAsia="Times New Roman" w:hAnsi="Times New Roman" w:cs="Times New Roman"/>
          <w:b/>
          <w:bCs/>
          <w:sz w:val="20"/>
          <w:szCs w:val="20"/>
        </w:rPr>
        <w:t>Seizure Memo of Arms and Implements:</w:t>
      </w:r>
      <w:r>
        <w:rPr>
          <w:rFonts w:ascii="Times New Roman" w:eastAsia="Times New Roman" w:hAnsi="Times New Roman" w:cs="Times New Roman"/>
          <w:sz w:val="20"/>
          <w:szCs w:val="20"/>
        </w:rPr>
        <w:t xml:space="preserve"> Documentation of weapons, housebreaking tools, ropes, masks, maps, or other articles allegedly possessed for the purpose of committing dacoity.</w:t>
      </w:r>
    </w:p>
    <w:p w:rsidR="001E296C" w:rsidRDefault="00750CC2" w:rsidP="00750CC2">
      <w:pPr>
        <w:keepNext/>
        <w:keepLines/>
        <w:numPr>
          <w:ilvl w:val="0"/>
          <w:numId w:val="550"/>
        </w:numPr>
        <w:spacing w:line="240" w:lineRule="auto"/>
        <w:rPr>
          <w:sz w:val="20"/>
          <w:szCs w:val="20"/>
        </w:rPr>
      </w:pPr>
      <w:r>
        <w:rPr>
          <w:rFonts w:ascii="Times New Roman" w:eastAsia="Times New Roman" w:hAnsi="Times New Roman" w:cs="Times New Roman"/>
          <w:b/>
          <w:bCs/>
          <w:sz w:val="20"/>
          <w:szCs w:val="20"/>
        </w:rPr>
        <w:t xml:space="preserve">Police Departure / Arrival Diary Entries (Roznamcha </w:t>
      </w:r>
      <w:r>
        <w:rPr>
          <w:rFonts w:ascii="Times New Roman" w:eastAsia="Times New Roman" w:hAnsi="Times New Roman" w:cs="Times New Roman"/>
          <w:b/>
          <w:bCs/>
          <w:sz w:val="20"/>
          <w:szCs w:val="20"/>
        </w:rPr>
        <w:t>/ Rapat):</w:t>
      </w:r>
      <w:r>
        <w:rPr>
          <w:rFonts w:ascii="Times New Roman" w:eastAsia="Times New Roman" w:hAnsi="Times New Roman" w:cs="Times New Roman"/>
          <w:sz w:val="20"/>
          <w:szCs w:val="20"/>
        </w:rPr>
        <w:t xml:space="preserve"> Relevant extracts from the police station daily diary recording police movements, information received, and the apprehension of suspects.</w:t>
      </w:r>
    </w:p>
    <w:p w:rsidR="001E296C" w:rsidRDefault="00750CC2" w:rsidP="00750CC2">
      <w:pPr>
        <w:keepNext/>
        <w:keepLines/>
        <w:numPr>
          <w:ilvl w:val="0"/>
          <w:numId w:val="550"/>
        </w:numPr>
        <w:spacing w:line="240" w:lineRule="auto"/>
        <w:rPr>
          <w:sz w:val="20"/>
          <w:szCs w:val="20"/>
        </w:rPr>
      </w:pPr>
      <w:r>
        <w:rPr>
          <w:rFonts w:ascii="Times New Roman" w:eastAsia="Times New Roman" w:hAnsi="Times New Roman" w:cs="Times New Roman"/>
          <w:b/>
          <w:bCs/>
          <w:sz w:val="20"/>
          <w:szCs w:val="20"/>
        </w:rPr>
        <w:t>Spy / Informant Reports:</w:t>
      </w:r>
      <w:r>
        <w:rPr>
          <w:rFonts w:ascii="Times New Roman" w:eastAsia="Times New Roman" w:hAnsi="Times New Roman" w:cs="Times New Roman"/>
          <w:sz w:val="20"/>
          <w:szCs w:val="20"/>
        </w:rPr>
        <w:t xml:space="preserve"> Information regarding the alleged assembly or preparation of persons for the purpos</w:t>
      </w:r>
      <w:r>
        <w:rPr>
          <w:rFonts w:ascii="Times New Roman" w:eastAsia="Times New Roman" w:hAnsi="Times New Roman" w:cs="Times New Roman"/>
          <w:sz w:val="20"/>
          <w:szCs w:val="20"/>
        </w:rPr>
        <w:t>e of committing dacoity.</w:t>
      </w:r>
    </w:p>
    <w:p w:rsidR="001E296C" w:rsidRDefault="00750CC2" w:rsidP="00750CC2">
      <w:pPr>
        <w:keepNext/>
        <w:keepLines/>
        <w:numPr>
          <w:ilvl w:val="0"/>
          <w:numId w:val="550"/>
        </w:numPr>
        <w:spacing w:line="240" w:lineRule="auto"/>
        <w:rPr>
          <w:sz w:val="20"/>
          <w:szCs w:val="20"/>
        </w:rPr>
      </w:pPr>
      <w:r>
        <w:rPr>
          <w:rFonts w:ascii="Times New Roman" w:eastAsia="Times New Roman" w:hAnsi="Times New Roman" w:cs="Times New Roman"/>
          <w:b/>
          <w:bCs/>
          <w:sz w:val="20"/>
          <w:szCs w:val="20"/>
        </w:rPr>
        <w:t>Wireless Log Entries:</w:t>
      </w:r>
      <w:r>
        <w:rPr>
          <w:rFonts w:ascii="Times New Roman" w:eastAsia="Times New Roman" w:hAnsi="Times New Roman" w:cs="Times New Roman"/>
          <w:sz w:val="20"/>
          <w:szCs w:val="20"/>
        </w:rPr>
        <w:t xml:space="preserve"> Relevant police wireless communications concerning surveillance, information, or the apprehension operation.</w:t>
      </w:r>
    </w:p>
    <w:p w:rsidR="001E296C" w:rsidRDefault="00750CC2" w:rsidP="00750CC2">
      <w:pPr>
        <w:keepNext/>
        <w:keepLines/>
        <w:numPr>
          <w:ilvl w:val="0"/>
          <w:numId w:val="550"/>
        </w:numPr>
        <w:spacing w:after="240" w:line="240" w:lineRule="auto"/>
        <w:rPr>
          <w:sz w:val="20"/>
          <w:szCs w:val="20"/>
        </w:rPr>
      </w:pPr>
      <w:r>
        <w:rPr>
          <w:rFonts w:ascii="Times New Roman" w:eastAsia="Times New Roman" w:hAnsi="Times New Roman" w:cs="Times New Roman"/>
          <w:b/>
          <w:bCs/>
          <w:sz w:val="20"/>
          <w:szCs w:val="20"/>
        </w:rPr>
        <w:t>Site Plan (Naqsha Mauqa):</w:t>
      </w:r>
      <w:r>
        <w:rPr>
          <w:rFonts w:ascii="Times New Roman" w:eastAsia="Times New Roman" w:hAnsi="Times New Roman" w:cs="Times New Roman"/>
          <w:sz w:val="20"/>
          <w:szCs w:val="20"/>
        </w:rPr>
        <w:t xml:space="preserve"> Plan of the location where the alleged assembly was detected, showing the </w:t>
      </w:r>
      <w:r>
        <w:rPr>
          <w:rFonts w:ascii="Times New Roman" w:eastAsia="Times New Roman" w:hAnsi="Times New Roman" w:cs="Times New Roman"/>
          <w:sz w:val="20"/>
          <w:szCs w:val="20"/>
        </w:rPr>
        <w:t>positions of the accused and recovered articles.</w:t>
      </w:r>
    </w:p>
    <w:p w:rsidR="001E296C" w:rsidRDefault="00750CC2" w:rsidP="00750CC2">
      <w:pPr>
        <w:pStyle w:val="Heading2"/>
        <w:spacing w:after="80" w:line="240" w:lineRule="auto"/>
        <w:rPr>
          <w:rFonts w:ascii="Times New Roman" w:eastAsia="Times New Roman" w:hAnsi="Times New Roman" w:cs="Times New Roman"/>
          <w:b/>
          <w:bCs/>
          <w:sz w:val="20"/>
          <w:szCs w:val="20"/>
        </w:rPr>
      </w:pPr>
      <w:bookmarkStart w:id="1915" w:name="_vlkyxcn9ba9g" w:colFirst="0" w:colLast="0"/>
      <w:bookmarkEnd w:id="1915"/>
      <w:r>
        <w:rPr>
          <w:rFonts w:ascii="Times New Roman" w:eastAsia="Times New Roman" w:hAnsi="Times New Roman" w:cs="Times New Roman"/>
          <w:b/>
          <w:bCs/>
          <w:sz w:val="20"/>
          <w:szCs w:val="20"/>
        </w:rPr>
        <w:t>Scenario 7: Dacoity under the Anti-Terrorism Act, 1997</w:t>
      </w:r>
    </w:p>
    <w:p w:rsidR="001E296C" w:rsidRDefault="00750CC2" w:rsidP="00750CC2">
      <w:pPr>
        <w:keepNext/>
        <w:keepLines/>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following additional evidence/documents may be required, depending on the facts and the basis for invoking the ATA:</w:t>
      </w:r>
    </w:p>
    <w:p w:rsidR="001E296C" w:rsidRDefault="00750CC2" w:rsidP="00750CC2">
      <w:pPr>
        <w:keepNext/>
        <w:keepLines/>
        <w:numPr>
          <w:ilvl w:val="0"/>
          <w:numId w:val="473"/>
        </w:numPr>
        <w:spacing w:before="240" w:line="240" w:lineRule="auto"/>
        <w:rPr>
          <w:sz w:val="20"/>
          <w:szCs w:val="20"/>
        </w:rPr>
      </w:pPr>
      <w:r>
        <w:rPr>
          <w:rFonts w:ascii="Times New Roman" w:eastAsia="Times New Roman" w:hAnsi="Times New Roman" w:cs="Times New Roman"/>
          <w:b/>
          <w:bCs/>
          <w:sz w:val="20"/>
          <w:szCs w:val="20"/>
        </w:rPr>
        <w:t>CCTV Footage and Electronic Evid</w:t>
      </w:r>
      <w:r>
        <w:rPr>
          <w:rFonts w:ascii="Times New Roman" w:eastAsia="Times New Roman" w:hAnsi="Times New Roman" w:cs="Times New Roman"/>
          <w:b/>
          <w:bCs/>
          <w:sz w:val="20"/>
          <w:szCs w:val="20"/>
        </w:rPr>
        <w:t>ence:</w:t>
      </w:r>
      <w:r>
        <w:rPr>
          <w:rFonts w:ascii="Times New Roman" w:eastAsia="Times New Roman" w:hAnsi="Times New Roman" w:cs="Times New Roman"/>
          <w:sz w:val="20"/>
          <w:szCs w:val="20"/>
        </w:rPr>
        <w:t xml:space="preserve"> CCTV recordings from banks, highways, commercial premises, or other relevant locations, together with appropriate authentication and proof of integrity.</w:t>
      </w:r>
    </w:p>
    <w:p w:rsidR="001E296C" w:rsidRDefault="00750CC2" w:rsidP="00750CC2">
      <w:pPr>
        <w:keepNext/>
        <w:keepLines/>
        <w:numPr>
          <w:ilvl w:val="0"/>
          <w:numId w:val="473"/>
        </w:numPr>
        <w:spacing w:line="240" w:lineRule="auto"/>
        <w:rPr>
          <w:sz w:val="20"/>
          <w:szCs w:val="20"/>
        </w:rPr>
      </w:pPr>
      <w:r>
        <w:rPr>
          <w:rFonts w:ascii="Times New Roman" w:eastAsia="Times New Roman" w:hAnsi="Times New Roman" w:cs="Times New Roman"/>
          <w:b/>
          <w:bCs/>
          <w:sz w:val="20"/>
          <w:szCs w:val="20"/>
        </w:rPr>
        <w:t>Call Detail Records (CDRs):</w:t>
      </w:r>
      <w:r>
        <w:rPr>
          <w:rFonts w:ascii="Times New Roman" w:eastAsia="Times New Roman" w:hAnsi="Times New Roman" w:cs="Times New Roman"/>
          <w:sz w:val="20"/>
          <w:szCs w:val="20"/>
        </w:rPr>
        <w:t xml:space="preserve"> Relevant telecommunications records showing communications between su</w:t>
      </w:r>
      <w:r>
        <w:rPr>
          <w:rFonts w:ascii="Times New Roman" w:eastAsia="Times New Roman" w:hAnsi="Times New Roman" w:cs="Times New Roman"/>
          <w:sz w:val="20"/>
          <w:szCs w:val="20"/>
        </w:rPr>
        <w:t>spects before, during, or after the alleged offence.</w:t>
      </w:r>
    </w:p>
    <w:p w:rsidR="001E296C" w:rsidRDefault="00750CC2" w:rsidP="00750CC2">
      <w:pPr>
        <w:keepNext/>
        <w:keepLines/>
        <w:numPr>
          <w:ilvl w:val="0"/>
          <w:numId w:val="473"/>
        </w:numPr>
        <w:spacing w:line="240" w:lineRule="auto"/>
        <w:rPr>
          <w:sz w:val="20"/>
          <w:szCs w:val="20"/>
        </w:rPr>
      </w:pPr>
      <w:r>
        <w:rPr>
          <w:rFonts w:ascii="Times New Roman" w:eastAsia="Times New Roman" w:hAnsi="Times New Roman" w:cs="Times New Roman"/>
          <w:b/>
          <w:bCs/>
          <w:sz w:val="20"/>
          <w:szCs w:val="20"/>
        </w:rPr>
        <w:t>Geo-Fencing / Cell-Site Data:</w:t>
      </w:r>
      <w:r>
        <w:rPr>
          <w:rFonts w:ascii="Times New Roman" w:eastAsia="Times New Roman" w:hAnsi="Times New Roman" w:cs="Times New Roman"/>
          <w:sz w:val="20"/>
          <w:szCs w:val="20"/>
        </w:rPr>
        <w:t xml:space="preserve"> Relevant cellular-location data, where lawfully obtained and properly proved, showing the presence or movement of suspects in the vicinity of the alleged occurrence.</w:t>
      </w:r>
    </w:p>
    <w:p w:rsidR="001E296C" w:rsidRDefault="00750CC2" w:rsidP="00750CC2">
      <w:pPr>
        <w:keepNext/>
        <w:keepLines/>
        <w:numPr>
          <w:ilvl w:val="0"/>
          <w:numId w:val="473"/>
        </w:numPr>
        <w:spacing w:line="240" w:lineRule="auto"/>
        <w:rPr>
          <w:sz w:val="20"/>
          <w:szCs w:val="20"/>
        </w:rPr>
      </w:pPr>
      <w:r>
        <w:rPr>
          <w:rFonts w:ascii="Times New Roman" w:eastAsia="Times New Roman" w:hAnsi="Times New Roman" w:cs="Times New Roman"/>
          <w:b/>
          <w:bCs/>
          <w:sz w:val="20"/>
          <w:szCs w:val="20"/>
        </w:rPr>
        <w:lastRenderedPageBreak/>
        <w:t>Digital</w:t>
      </w:r>
      <w:r>
        <w:rPr>
          <w:rFonts w:ascii="Times New Roman" w:eastAsia="Times New Roman" w:hAnsi="Times New Roman" w:cs="Times New Roman"/>
          <w:b/>
          <w:bCs/>
          <w:sz w:val="20"/>
          <w:szCs w:val="20"/>
        </w:rPr>
        <w:t xml:space="preserve"> / Forensic Examination Reports:</w:t>
      </w:r>
      <w:r>
        <w:rPr>
          <w:rFonts w:ascii="Times New Roman" w:eastAsia="Times New Roman" w:hAnsi="Times New Roman" w:cs="Times New Roman"/>
          <w:sz w:val="20"/>
          <w:szCs w:val="20"/>
        </w:rPr>
        <w:t xml:space="preserve"> Forensic analysis of mobile phones, computers, storage devices, or other electronic material, where relevant.</w:t>
      </w:r>
    </w:p>
    <w:p w:rsidR="001E296C" w:rsidRDefault="00750CC2" w:rsidP="00750CC2">
      <w:pPr>
        <w:keepNext/>
        <w:keepLines/>
        <w:numPr>
          <w:ilvl w:val="0"/>
          <w:numId w:val="473"/>
        </w:numPr>
        <w:spacing w:line="240" w:lineRule="auto"/>
        <w:rPr>
          <w:sz w:val="20"/>
          <w:szCs w:val="20"/>
        </w:rPr>
      </w:pPr>
      <w:r>
        <w:rPr>
          <w:rFonts w:ascii="Times New Roman" w:eastAsia="Times New Roman" w:hAnsi="Times New Roman" w:cs="Times New Roman"/>
          <w:b/>
          <w:bCs/>
          <w:sz w:val="20"/>
          <w:szCs w:val="20"/>
        </w:rPr>
        <w:t>Sanction / Notification for ATC Trial:</w:t>
      </w:r>
      <w:r>
        <w:rPr>
          <w:rFonts w:ascii="Times New Roman" w:eastAsia="Times New Roman" w:hAnsi="Times New Roman" w:cs="Times New Roman"/>
          <w:sz w:val="20"/>
          <w:szCs w:val="20"/>
        </w:rPr>
        <w:t xml:space="preserve"> Relevant order, notification, or legal basis demonstrating that the case f</w:t>
      </w:r>
      <w:r>
        <w:rPr>
          <w:rFonts w:ascii="Times New Roman" w:eastAsia="Times New Roman" w:hAnsi="Times New Roman" w:cs="Times New Roman"/>
          <w:sz w:val="20"/>
          <w:szCs w:val="20"/>
        </w:rPr>
        <w:t>alls within the jurisdiction of the Anti-Terrorism Court, where required under the Anti-Terrorism Act, 1997.</w:t>
      </w:r>
    </w:p>
    <w:p w:rsidR="001E296C" w:rsidRDefault="00750CC2" w:rsidP="00750CC2">
      <w:pPr>
        <w:keepNext/>
        <w:keepLines/>
        <w:numPr>
          <w:ilvl w:val="0"/>
          <w:numId w:val="473"/>
        </w:numPr>
        <w:spacing w:after="240" w:line="240" w:lineRule="auto"/>
        <w:rPr>
          <w:sz w:val="20"/>
          <w:szCs w:val="20"/>
        </w:rPr>
      </w:pPr>
      <w:r>
        <w:rPr>
          <w:rFonts w:ascii="Times New Roman" w:eastAsia="Times New Roman" w:hAnsi="Times New Roman" w:cs="Times New Roman"/>
          <w:b/>
          <w:bCs/>
          <w:sz w:val="20"/>
          <w:szCs w:val="20"/>
        </w:rPr>
        <w:t>Other Terrorism-Related Evidence:</w:t>
      </w:r>
      <w:r>
        <w:rPr>
          <w:rFonts w:ascii="Times New Roman" w:eastAsia="Times New Roman" w:hAnsi="Times New Roman" w:cs="Times New Roman"/>
          <w:sz w:val="20"/>
          <w:szCs w:val="20"/>
        </w:rPr>
        <w:t xml:space="preserve"> Evidence establishing the ingredients necessary for the offence to fall within the scope of the Anti-Terrorism Act, 1997, in addition to the evidence required for the underlying offence of dacoity.</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vi)   Legal and administrative remedies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following </w:t>
      </w:r>
      <w:r>
        <w:rPr>
          <w:rFonts w:ascii="Times New Roman" w:eastAsia="Times New Roman" w:hAnsi="Times New Roman" w:cs="Times New Roman"/>
          <w:sz w:val="20"/>
          <w:szCs w:val="20"/>
        </w:rPr>
        <w:t>remedies may be available depending upon the facts of the case, the stage of proceedings, the nature of the offence, and the status of the person seeking relief.</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916" w:name="_orc93zqy3xca" w:colFirst="0" w:colLast="0"/>
      <w:bookmarkEnd w:id="1916"/>
      <w:r>
        <w:rPr>
          <w:rFonts w:ascii="Times New Roman" w:eastAsia="Times New Roman" w:hAnsi="Times New Roman" w:cs="Times New Roman"/>
          <w:b/>
          <w:bCs/>
          <w:sz w:val="20"/>
          <w:szCs w:val="20"/>
        </w:rPr>
        <w:t>1. PRE-TRIAL &amp; BAIL REMEDIES FOR THE ACCUSED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17" w:name="_9ts4sepik69x" w:colFirst="0" w:colLast="0"/>
      <w:bookmarkEnd w:id="1917"/>
      <w:r>
        <w:rPr>
          <w:rFonts w:ascii="Times New Roman" w:eastAsia="Times New Roman" w:hAnsi="Times New Roman" w:cs="Times New Roman"/>
          <w:b/>
          <w:bCs/>
          <w:color w:val="000000"/>
          <w:sz w:val="20"/>
          <w:szCs w:val="20"/>
        </w:rPr>
        <w:t>1.1 Pre-Arrest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w:t>
      </w:r>
      <w:r>
        <w:rPr>
          <w:rFonts w:ascii="Times New Roman" w:eastAsia="Times New Roman" w:hAnsi="Times New Roman" w:cs="Times New Roman"/>
          <w:sz w:val="20"/>
          <w:szCs w:val="20"/>
        </w:rPr>
        <w:t xml:space="preserve"> Section 498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accused who has a reasonable apprehension of arrest may seek pre-arrest bail where the arrest appears to be motivated by mala fide, ulterior motives, or an improper purpose. The applicant must establish grounds recognized by law for</w:t>
      </w:r>
      <w:r>
        <w:rPr>
          <w:rFonts w:ascii="Times New Roman" w:eastAsia="Times New Roman" w:hAnsi="Times New Roman" w:cs="Times New Roman"/>
          <w:sz w:val="20"/>
          <w:szCs w:val="20"/>
        </w:rPr>
        <w:t xml:space="preserve"> the grant of extraordinary relief.</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18" w:name="_mvuq3degxpxt" w:colFirst="0" w:colLast="0"/>
      <w:bookmarkEnd w:id="1918"/>
      <w:r>
        <w:rPr>
          <w:rFonts w:ascii="Times New Roman" w:eastAsia="Times New Roman" w:hAnsi="Times New Roman" w:cs="Times New Roman"/>
          <w:b/>
          <w:bCs/>
          <w:color w:val="000000"/>
          <w:sz w:val="20"/>
          <w:szCs w:val="20"/>
        </w:rPr>
        <w:t>1.2 Post-Arrest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w:t>
      </w:r>
      <w:r>
        <w:rPr>
          <w:rFonts w:ascii="Times New Roman" w:eastAsia="Times New Roman" w:hAnsi="Times New Roman" w:cs="Times New Roman"/>
          <w:sz w:val="20"/>
          <w:szCs w:val="20"/>
        </w:rPr>
        <w:t xml:space="preserve"> Section 497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accused arrested in a dacoity case may apply for post-arrest bail. Where the offence falls within the prohibitory clause, bail may nevertheless be conside</w:t>
      </w:r>
      <w:r>
        <w:rPr>
          <w:rFonts w:ascii="Times New Roman" w:eastAsia="Times New Roman" w:hAnsi="Times New Roman" w:cs="Times New Roman"/>
          <w:sz w:val="20"/>
          <w:szCs w:val="20"/>
        </w:rPr>
        <w:t>red on legally recognized grounds, including:</w:t>
      </w:r>
    </w:p>
    <w:p w:rsidR="001E296C" w:rsidRDefault="00750CC2" w:rsidP="00750CC2">
      <w:pPr>
        <w:numPr>
          <w:ilvl w:val="0"/>
          <w:numId w:val="709"/>
        </w:numPr>
        <w:spacing w:before="240"/>
        <w:rPr>
          <w:sz w:val="20"/>
          <w:szCs w:val="20"/>
        </w:rPr>
      </w:pPr>
      <w:r>
        <w:rPr>
          <w:rFonts w:ascii="Times New Roman" w:eastAsia="Times New Roman" w:hAnsi="Times New Roman" w:cs="Times New Roman"/>
          <w:b/>
          <w:bCs/>
          <w:sz w:val="20"/>
          <w:szCs w:val="20"/>
        </w:rPr>
        <w:t>Further Inquiry — Section 497(2) Cr.P.C.:</w:t>
      </w:r>
      <w:r>
        <w:rPr>
          <w:rFonts w:ascii="Times New Roman" w:eastAsia="Times New Roman" w:hAnsi="Times New Roman" w:cs="Times New Roman"/>
          <w:sz w:val="20"/>
          <w:szCs w:val="20"/>
        </w:rPr>
        <w:t xml:space="preserve"> Where the available material creates reasonable doubt requiring further inquiry into the accused's guilt. Relevant circumstances may include unexplained delay, absence </w:t>
      </w:r>
      <w:r>
        <w:rPr>
          <w:rFonts w:ascii="Times New Roman" w:eastAsia="Times New Roman" w:hAnsi="Times New Roman" w:cs="Times New Roman"/>
          <w:sz w:val="20"/>
          <w:szCs w:val="20"/>
        </w:rPr>
        <w:t>of a specific role, doubtful identification, or other weaknesses in the prosecution case.</w:t>
      </w:r>
    </w:p>
    <w:p w:rsidR="001E296C" w:rsidRDefault="00750CC2" w:rsidP="00750CC2">
      <w:pPr>
        <w:numPr>
          <w:ilvl w:val="0"/>
          <w:numId w:val="709"/>
        </w:numPr>
        <w:rPr>
          <w:sz w:val="20"/>
          <w:szCs w:val="20"/>
        </w:rPr>
      </w:pPr>
      <w:r>
        <w:rPr>
          <w:rFonts w:ascii="Times New Roman" w:eastAsia="Times New Roman" w:hAnsi="Times New Roman" w:cs="Times New Roman"/>
          <w:b/>
          <w:bCs/>
          <w:sz w:val="20"/>
          <w:szCs w:val="20"/>
        </w:rPr>
        <w:t>Statutory Delay in Trial:</w:t>
      </w:r>
      <w:r>
        <w:rPr>
          <w:rFonts w:ascii="Times New Roman" w:eastAsia="Times New Roman" w:hAnsi="Times New Roman" w:cs="Times New Roman"/>
          <w:sz w:val="20"/>
          <w:szCs w:val="20"/>
        </w:rPr>
        <w:t xml:space="preserve"> Bail may become available on the ground of prolonged detention where the statutory requirements relating to delay in conclusion of trial are</w:t>
      </w:r>
      <w:r>
        <w:rPr>
          <w:rFonts w:ascii="Times New Roman" w:eastAsia="Times New Roman" w:hAnsi="Times New Roman" w:cs="Times New Roman"/>
          <w:sz w:val="20"/>
          <w:szCs w:val="20"/>
        </w:rPr>
        <w:t xml:space="preserve"> satisfied.</w:t>
      </w:r>
    </w:p>
    <w:p w:rsidR="001E296C" w:rsidRDefault="00750CC2" w:rsidP="00750CC2">
      <w:pPr>
        <w:numPr>
          <w:ilvl w:val="0"/>
          <w:numId w:val="709"/>
        </w:numPr>
        <w:spacing w:after="240"/>
        <w:rPr>
          <w:sz w:val="20"/>
          <w:szCs w:val="20"/>
        </w:rPr>
      </w:pPr>
      <w:r>
        <w:rPr>
          <w:rFonts w:ascii="Times New Roman" w:eastAsia="Times New Roman" w:hAnsi="Times New Roman" w:cs="Times New Roman"/>
          <w:b/>
          <w:bCs/>
          <w:sz w:val="20"/>
          <w:szCs w:val="20"/>
        </w:rPr>
        <w:t>Juvenile or Female Accused:</w:t>
      </w:r>
      <w:r>
        <w:rPr>
          <w:rFonts w:ascii="Times New Roman" w:eastAsia="Times New Roman" w:hAnsi="Times New Roman" w:cs="Times New Roman"/>
          <w:sz w:val="20"/>
          <w:szCs w:val="20"/>
        </w:rPr>
        <w:t xml:space="preserve"> Special consideration may be available under the applicable provisions of </w:t>
      </w:r>
      <w:r>
        <w:rPr>
          <w:rFonts w:ascii="Times New Roman" w:eastAsia="Times New Roman" w:hAnsi="Times New Roman" w:cs="Times New Roman"/>
          <w:b/>
          <w:bCs/>
          <w:sz w:val="20"/>
          <w:szCs w:val="20"/>
        </w:rPr>
        <w:t>Section 497 Cr.P.C.</w:t>
      </w:r>
      <w:r>
        <w:rPr>
          <w:rFonts w:ascii="Times New Roman" w:eastAsia="Times New Roman" w:hAnsi="Times New Roman" w:cs="Times New Roman"/>
          <w:sz w:val="20"/>
          <w:szCs w:val="20"/>
        </w:rPr>
        <w:t xml:space="preserve"> and, in the case of juveniles, the </w:t>
      </w:r>
      <w:r>
        <w:rPr>
          <w:rFonts w:ascii="Times New Roman" w:eastAsia="Times New Roman" w:hAnsi="Times New Roman" w:cs="Times New Roman"/>
          <w:b/>
          <w:bCs/>
          <w:sz w:val="20"/>
          <w:szCs w:val="20"/>
        </w:rPr>
        <w:t>Juvenile Justice System Act, 2018</w:t>
      </w:r>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19" w:name="_4y3wyxk6b5kk" w:colFirst="0" w:colLast="0"/>
      <w:bookmarkEnd w:id="1919"/>
      <w:r>
        <w:rPr>
          <w:rFonts w:ascii="Times New Roman" w:eastAsia="Times New Roman" w:hAnsi="Times New Roman" w:cs="Times New Roman"/>
          <w:b/>
          <w:bCs/>
          <w:color w:val="000000"/>
          <w:sz w:val="20"/>
          <w:szCs w:val="20"/>
        </w:rPr>
        <w:t>1.3 Quashing of FIR / Criminal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w:t>
      </w:r>
      <w:r>
        <w:rPr>
          <w:rFonts w:ascii="Times New Roman" w:eastAsia="Times New Roman" w:hAnsi="Times New Roman" w:cs="Times New Roman"/>
          <w:b/>
          <w:bCs/>
          <w:sz w:val="20"/>
          <w:szCs w:val="20"/>
        </w:rPr>
        <w:t>e Provision:</w:t>
      </w:r>
      <w:r>
        <w:rPr>
          <w:rFonts w:ascii="Times New Roman" w:eastAsia="Times New Roman" w:hAnsi="Times New Roman" w:cs="Times New Roman"/>
          <w:sz w:val="20"/>
          <w:szCs w:val="20"/>
        </w:rPr>
        <w:t xml:space="preserve"> Section 561-A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High Court may exercise its inherent jurisdiction in appropriate cases to prevent abuse of the process of the court or otherwise secure the ends of justice. Quashing may be considered where proceedings are demonstrabl</w:t>
      </w:r>
      <w:r>
        <w:rPr>
          <w:rFonts w:ascii="Times New Roman" w:eastAsia="Times New Roman" w:hAnsi="Times New Roman" w:cs="Times New Roman"/>
          <w:sz w:val="20"/>
          <w:szCs w:val="20"/>
        </w:rPr>
        <w:t>y without lawful basis, constitute an abuse of process, or otherwise fall within the recognized parameters of the court's inherent jurisdiction.</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920" w:name="_33c0nht18ln7" w:colFirst="0" w:colLast="0"/>
      <w:bookmarkEnd w:id="1920"/>
      <w:r>
        <w:rPr>
          <w:rFonts w:ascii="Times New Roman" w:eastAsia="Times New Roman" w:hAnsi="Times New Roman" w:cs="Times New Roman"/>
          <w:b/>
          <w:bCs/>
          <w:sz w:val="20"/>
          <w:szCs w:val="20"/>
        </w:rPr>
        <w:t>2. TRIAL &amp; POST-TRIAL REMEDIES FOR THE ACCUSED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21" w:name="_qrp4vwsbrz3g" w:colFirst="0" w:colLast="0"/>
      <w:bookmarkEnd w:id="1921"/>
      <w:r>
        <w:rPr>
          <w:rFonts w:ascii="Times New Roman" w:eastAsia="Times New Roman" w:hAnsi="Times New Roman" w:cs="Times New Roman"/>
          <w:b/>
          <w:bCs/>
          <w:color w:val="000000"/>
          <w:sz w:val="20"/>
          <w:szCs w:val="20"/>
        </w:rPr>
        <w:lastRenderedPageBreak/>
        <w:t>2.1 Acquittal at Any Stage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w:t>
      </w:r>
      <w:r>
        <w:rPr>
          <w:rFonts w:ascii="Times New Roman" w:eastAsia="Times New Roman" w:hAnsi="Times New Roman" w:cs="Times New Roman"/>
          <w:sz w:val="20"/>
          <w:szCs w:val="20"/>
        </w:rPr>
        <w:t xml:space="preserve"> Section 265-K C</w:t>
      </w:r>
      <w:r>
        <w:rPr>
          <w:rFonts w:ascii="Times New Roman" w:eastAsia="Times New Roman" w:hAnsi="Times New Roman" w:cs="Times New Roman"/>
          <w:sz w:val="20"/>
          <w:szCs w:val="20"/>
        </w:rPr>
        <w:t>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trial court may acquit the accused at any stage of the case where, after hearing the parties and considering the available material, there is no probability of the accused being convicted.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22" w:name="_j241w0zddorz" w:colFirst="0" w:colLast="0"/>
      <w:bookmarkEnd w:id="1922"/>
      <w:r>
        <w:rPr>
          <w:rFonts w:ascii="Times New Roman" w:eastAsia="Times New Roman" w:hAnsi="Times New Roman" w:cs="Times New Roman"/>
          <w:b/>
          <w:bCs/>
          <w:color w:val="000000"/>
          <w:sz w:val="20"/>
          <w:szCs w:val="20"/>
        </w:rPr>
        <w:t>2.2 Appeal against Conviction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w:t>
      </w:r>
      <w:r>
        <w:rPr>
          <w:rFonts w:ascii="Times New Roman" w:eastAsia="Times New Roman" w:hAnsi="Times New Roman" w:cs="Times New Roman"/>
          <w:sz w:val="20"/>
          <w:szCs w:val="20"/>
        </w:rPr>
        <w:t xml:space="preserve"> Sect</w:t>
      </w:r>
      <w:r>
        <w:rPr>
          <w:rFonts w:ascii="Times New Roman" w:eastAsia="Times New Roman" w:hAnsi="Times New Roman" w:cs="Times New Roman"/>
          <w:sz w:val="20"/>
          <w:szCs w:val="20"/>
        </w:rPr>
        <w:t>ion 410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accused convicted by a Court of Session may challenge the conviction before the High Court through the appropriate criminal appeal.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23" w:name="_s2otzp49mogn" w:colFirst="0" w:colLast="0"/>
      <w:bookmarkEnd w:id="1923"/>
      <w:r>
        <w:rPr>
          <w:rFonts w:ascii="Times New Roman" w:eastAsia="Times New Roman" w:hAnsi="Times New Roman" w:cs="Times New Roman"/>
          <w:b/>
          <w:bCs/>
          <w:color w:val="000000"/>
          <w:sz w:val="20"/>
          <w:szCs w:val="20"/>
        </w:rPr>
        <w:t>2.3 Suspension of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w:t>
      </w:r>
      <w:r>
        <w:rPr>
          <w:rFonts w:ascii="Times New Roman" w:eastAsia="Times New Roman" w:hAnsi="Times New Roman" w:cs="Times New Roman"/>
          <w:sz w:val="20"/>
          <w:szCs w:val="20"/>
        </w:rPr>
        <w:t xml:space="preserve"> Section 426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Pending an appeal, the appellate court may, subject to the requirements of law, suspend the execution of the sentence and may release the convicted person on bail.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24" w:name="_jiypj7rb1rxo" w:colFirst="0" w:colLast="0"/>
      <w:bookmarkEnd w:id="1924"/>
      <w:r>
        <w:rPr>
          <w:rFonts w:ascii="Times New Roman" w:eastAsia="Times New Roman" w:hAnsi="Times New Roman" w:cs="Times New Roman"/>
          <w:b/>
          <w:bCs/>
          <w:color w:val="000000"/>
          <w:sz w:val="20"/>
          <w:szCs w:val="20"/>
        </w:rPr>
        <w:t>2.4 Criminal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Provisions:</w:t>
      </w:r>
      <w:r>
        <w:rPr>
          <w:rFonts w:ascii="Times New Roman" w:eastAsia="Times New Roman" w:hAnsi="Times New Roman" w:cs="Times New Roman"/>
          <w:sz w:val="20"/>
          <w:szCs w:val="20"/>
        </w:rPr>
        <w:t xml:space="preserve"> Sections 435–439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criminal revision ma</w:t>
      </w:r>
      <w:r>
        <w:rPr>
          <w:rFonts w:ascii="Times New Roman" w:eastAsia="Times New Roman" w:hAnsi="Times New Roman" w:cs="Times New Roman"/>
          <w:sz w:val="20"/>
          <w:szCs w:val="20"/>
        </w:rPr>
        <w:t>y be invoked in appropriate circumstances to challenge an order or proceeding where the court has acted illegally, improperly, or with material irregularity, subject to the limitations applicable to revisional jurisdiction.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25" w:name="_1t9f3z75u4u9" w:colFirst="0" w:colLast="0"/>
      <w:bookmarkEnd w:id="1925"/>
      <w:r>
        <w:rPr>
          <w:rFonts w:ascii="Times New Roman" w:eastAsia="Times New Roman" w:hAnsi="Times New Roman" w:cs="Times New Roman"/>
          <w:b/>
          <w:bCs/>
          <w:color w:val="000000"/>
          <w:sz w:val="20"/>
          <w:szCs w:val="20"/>
        </w:rPr>
        <w:t>2.5 Petition for Leave to Appeal</w:t>
      </w:r>
      <w:r>
        <w:rPr>
          <w:rFonts w:ascii="Times New Roman" w:eastAsia="Times New Roman" w:hAnsi="Times New Roman" w:cs="Times New Roman"/>
          <w:b/>
          <w:bCs/>
          <w:color w:val="000000"/>
          <w:sz w:val="20"/>
          <w:szCs w:val="20"/>
        </w:rPr>
        <w:t xml:space="preserve"> to the Supreme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w:t>
      </w:r>
      <w:r>
        <w:rPr>
          <w:rFonts w:ascii="Times New Roman" w:eastAsia="Times New Roman" w:hAnsi="Times New Roman" w:cs="Times New Roman"/>
          <w:sz w:val="20"/>
          <w:szCs w:val="20"/>
        </w:rPr>
        <w:t xml:space="preserve"> Article 185(3), Constitution of Pakistan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aggrieved by a judgment of the High Court may, where the constitutional requirements are satisfied, seek special leave to appeal before the Supreme Court of Pakis</w:t>
      </w:r>
      <w:r>
        <w:rPr>
          <w:rFonts w:ascii="Times New Roman" w:eastAsia="Times New Roman" w:hAnsi="Times New Roman" w:cs="Times New Roman"/>
          <w:sz w:val="20"/>
          <w:szCs w:val="20"/>
        </w:rPr>
        <w:t>tan.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26" w:name="_u3kd4qvr41ay" w:colFirst="0" w:colLast="0"/>
      <w:bookmarkEnd w:id="1926"/>
      <w:r>
        <w:rPr>
          <w:rFonts w:ascii="Times New Roman" w:eastAsia="Times New Roman" w:hAnsi="Times New Roman" w:cs="Times New Roman"/>
          <w:b/>
          <w:bCs/>
          <w:color w:val="000000"/>
          <w:sz w:val="20"/>
          <w:szCs w:val="20"/>
        </w:rPr>
        <w:t>2.6 Mercy Petition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w:t>
      </w:r>
      <w:r>
        <w:rPr>
          <w:rFonts w:ascii="Times New Roman" w:eastAsia="Times New Roman" w:hAnsi="Times New Roman" w:cs="Times New Roman"/>
          <w:sz w:val="20"/>
          <w:szCs w:val="20"/>
        </w:rPr>
        <w:t xml:space="preserve"> Article 45, Constitution of Pakistan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sentenced to death may seek the exercise of the President's constitutional power of pardon, reprieve, respite, remission, suspension, or commutation, subject to the</w:t>
      </w:r>
      <w:r>
        <w:rPr>
          <w:rFonts w:ascii="Times New Roman" w:eastAsia="Times New Roman" w:hAnsi="Times New Roman" w:cs="Times New Roman"/>
          <w:sz w:val="20"/>
          <w:szCs w:val="20"/>
        </w:rPr>
        <w:t xml:space="preserve"> applicable constitutional and legal framework.</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927" w:name="_n8ntjj9migt4" w:colFirst="0" w:colLast="0"/>
      <w:bookmarkEnd w:id="1927"/>
      <w:r>
        <w:rPr>
          <w:rFonts w:ascii="Times New Roman" w:eastAsia="Times New Roman" w:hAnsi="Times New Roman" w:cs="Times New Roman"/>
          <w:b/>
          <w:bCs/>
          <w:sz w:val="20"/>
          <w:szCs w:val="20"/>
        </w:rPr>
        <w:t>3. REMEDIES FOR VICTIMS / COMPLAINANTS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28" w:name="_5g9i6bll9rf4" w:colFirst="0" w:colLast="0"/>
      <w:bookmarkEnd w:id="1928"/>
      <w:r>
        <w:rPr>
          <w:rFonts w:ascii="Times New Roman" w:eastAsia="Times New Roman" w:hAnsi="Times New Roman" w:cs="Times New Roman"/>
          <w:b/>
          <w:bCs/>
          <w:color w:val="000000"/>
          <w:sz w:val="20"/>
          <w:szCs w:val="20"/>
        </w:rPr>
        <w:t>3.1 Private Criminal Complaint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w:t>
      </w:r>
      <w:r>
        <w:rPr>
          <w:rFonts w:ascii="Times New Roman" w:eastAsia="Times New Roman" w:hAnsi="Times New Roman" w:cs="Times New Roman"/>
          <w:sz w:val="20"/>
          <w:szCs w:val="20"/>
        </w:rPr>
        <w:t xml:space="preserve"> Section 200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Where appropriate, a complainant may institute a private complaint before the competent Magistra</w:t>
      </w:r>
      <w:r>
        <w:rPr>
          <w:rFonts w:ascii="Times New Roman" w:eastAsia="Times New Roman" w:hAnsi="Times New Roman" w:cs="Times New Roman"/>
          <w:sz w:val="20"/>
          <w:szCs w:val="20"/>
        </w:rPr>
        <w:t>te, particularly where the police have failed to take appropriate action or where the complainant seeks proceedings through the complaint procedure.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29" w:name="_3gf6q46irbjc" w:colFirst="0" w:colLast="0"/>
      <w:bookmarkEnd w:id="1929"/>
      <w:r>
        <w:rPr>
          <w:rFonts w:ascii="Times New Roman" w:eastAsia="Times New Roman" w:hAnsi="Times New Roman" w:cs="Times New Roman"/>
          <w:b/>
          <w:bCs/>
          <w:color w:val="000000"/>
          <w:sz w:val="20"/>
          <w:szCs w:val="20"/>
        </w:rPr>
        <w:t>3.2 Application to Justice of Peace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Provisions:</w:t>
      </w:r>
      <w:r>
        <w:rPr>
          <w:rFonts w:ascii="Times New Roman" w:eastAsia="Times New Roman" w:hAnsi="Times New Roman" w:cs="Times New Roman"/>
          <w:sz w:val="20"/>
          <w:szCs w:val="20"/>
        </w:rPr>
        <w:t xml:space="preserve"> Sections 22-A &amp; 22-B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person aggrieved </w:t>
      </w:r>
      <w:r>
        <w:rPr>
          <w:rFonts w:ascii="Times New Roman" w:eastAsia="Times New Roman" w:hAnsi="Times New Roman" w:cs="Times New Roman"/>
          <w:sz w:val="20"/>
          <w:szCs w:val="20"/>
        </w:rPr>
        <w:t xml:space="preserve">by the failure or refusal of the police to register a case may approach the </w:t>
      </w:r>
      <w:r>
        <w:rPr>
          <w:rFonts w:ascii="Times New Roman" w:eastAsia="Times New Roman" w:hAnsi="Times New Roman" w:cs="Times New Roman"/>
          <w:b/>
          <w:bCs/>
          <w:sz w:val="20"/>
          <w:szCs w:val="20"/>
        </w:rPr>
        <w:t>Ex-Officio Justice of Peace</w:t>
      </w:r>
      <w:r>
        <w:rPr>
          <w:rFonts w:ascii="Times New Roman" w:eastAsia="Times New Roman" w:hAnsi="Times New Roman" w:cs="Times New Roman"/>
          <w:sz w:val="20"/>
          <w:szCs w:val="20"/>
        </w:rPr>
        <w:t xml:space="preserve"> for appropriate directions in accordance with law.</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30" w:name="_tfcy8q6vax76" w:colFirst="0" w:colLast="0"/>
      <w:bookmarkEnd w:id="1930"/>
      <w:r>
        <w:rPr>
          <w:rFonts w:ascii="Times New Roman" w:eastAsia="Times New Roman" w:hAnsi="Times New Roman" w:cs="Times New Roman"/>
          <w:b/>
          <w:bCs/>
          <w:color w:val="000000"/>
          <w:sz w:val="20"/>
          <w:szCs w:val="20"/>
        </w:rPr>
        <w:t>3.3 Appeal against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w:t>
      </w:r>
      <w:r>
        <w:rPr>
          <w:rFonts w:ascii="Times New Roman" w:eastAsia="Times New Roman" w:hAnsi="Times New Roman" w:cs="Times New Roman"/>
          <w:sz w:val="20"/>
          <w:szCs w:val="20"/>
        </w:rPr>
        <w:t xml:space="preserve"> Section 417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an accused is acquitted,</w:t>
      </w:r>
      <w:r>
        <w:rPr>
          <w:rFonts w:ascii="Times New Roman" w:eastAsia="Times New Roman" w:hAnsi="Times New Roman" w:cs="Times New Roman"/>
          <w:sz w:val="20"/>
          <w:szCs w:val="20"/>
        </w:rPr>
        <w:t xml:space="preserve"> an aggrieved complainant or the State may seek an appeal against acquittal, subject to the statutory requirements, appropriate forum, and limitation period.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31" w:name="_85lo3mrziy28" w:colFirst="0" w:colLast="0"/>
      <w:bookmarkEnd w:id="1931"/>
      <w:r>
        <w:rPr>
          <w:rFonts w:ascii="Times New Roman" w:eastAsia="Times New Roman" w:hAnsi="Times New Roman" w:cs="Times New Roman"/>
          <w:b/>
          <w:bCs/>
          <w:color w:val="000000"/>
          <w:sz w:val="20"/>
          <w:szCs w:val="20"/>
        </w:rPr>
        <w:t>3.4 Challenge to Inadequate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Provisions:</w:t>
      </w:r>
      <w:r>
        <w:rPr>
          <w:rFonts w:ascii="Times New Roman" w:eastAsia="Times New Roman" w:hAnsi="Times New Roman" w:cs="Times New Roman"/>
          <w:sz w:val="20"/>
          <w:szCs w:val="20"/>
        </w:rPr>
        <w:t xml:space="preserve"> Cr.P.C. provisions relating to appella</w:t>
      </w:r>
      <w:r>
        <w:rPr>
          <w:rFonts w:ascii="Times New Roman" w:eastAsia="Times New Roman" w:hAnsi="Times New Roman" w:cs="Times New Roman"/>
          <w:sz w:val="20"/>
          <w:szCs w:val="20"/>
        </w:rPr>
        <w:t>te/revisional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sentence imposed is alleged to be inadequate, the appropriate legal remedy may be pursued by the person or authority legally entitled to challenge the sentence, subject to the applicable statutory procedure and jurisdic</w:t>
      </w:r>
      <w:r>
        <w:rPr>
          <w:rFonts w:ascii="Times New Roman" w:eastAsia="Times New Roman" w:hAnsi="Times New Roman" w:cs="Times New Roman"/>
          <w:sz w:val="20"/>
          <w:szCs w:val="20"/>
        </w:rPr>
        <w:t>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32" w:name="_x8e2fuwwamrv" w:colFirst="0" w:colLast="0"/>
      <w:bookmarkEnd w:id="1932"/>
      <w:r>
        <w:rPr>
          <w:rFonts w:ascii="Times New Roman" w:eastAsia="Times New Roman" w:hAnsi="Times New Roman" w:cs="Times New Roman"/>
          <w:b/>
          <w:bCs/>
          <w:color w:val="000000"/>
          <w:sz w:val="20"/>
          <w:szCs w:val="20"/>
        </w:rPr>
        <w:t>3.5 Recovery / Restoration of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w:t>
      </w:r>
      <w:r>
        <w:rPr>
          <w:rFonts w:ascii="Times New Roman" w:eastAsia="Times New Roman" w:hAnsi="Times New Roman" w:cs="Times New Roman"/>
          <w:sz w:val="20"/>
          <w:szCs w:val="20"/>
        </w:rPr>
        <w:t xml:space="preserve"> Section 517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criminal court may pass appropriate orders regarding the disposal, custody, or restoration of property connected with the offence after the conclusion of proceedings, in accordance with law.</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33" w:name="_uuj2y3d4m46p" w:colFirst="0" w:colLast="0"/>
      <w:bookmarkEnd w:id="1933"/>
      <w:r>
        <w:rPr>
          <w:rFonts w:ascii="Times New Roman" w:eastAsia="Times New Roman" w:hAnsi="Times New Roman" w:cs="Times New Roman"/>
          <w:b/>
          <w:bCs/>
          <w:color w:val="000000"/>
          <w:sz w:val="20"/>
          <w:szCs w:val="20"/>
        </w:rPr>
        <w:t>3.6 Compensation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w:t>
      </w:r>
      <w:r>
        <w:rPr>
          <w:rFonts w:ascii="Times New Roman" w:eastAsia="Times New Roman" w:hAnsi="Times New Roman" w:cs="Times New Roman"/>
          <w:sz w:val="20"/>
          <w:szCs w:val="20"/>
        </w:rPr>
        <w:t xml:space="preserve"> Section 545 Cr.P.C., w</w:t>
      </w:r>
      <w:r>
        <w:rPr>
          <w:rFonts w:ascii="Times New Roman" w:eastAsia="Times New Roman" w:hAnsi="Times New Roman" w:cs="Times New Roman"/>
          <w:sz w:val="20"/>
          <w:szCs w:val="20"/>
        </w:rPr>
        <w:t>here applicable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victim may seek compensation where the court is legally empowered to make an order for compensation in connection with the criminal proceedings.</w:t>
      </w:r>
    </w:p>
    <w:p w:rsidR="001E296C" w:rsidRDefault="00750CC2" w:rsidP="00750CC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 REMEDIES IN CASES INVOLVING ANTI-TERRORISM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 dacoity case also falls wi</w:t>
      </w:r>
      <w:r>
        <w:rPr>
          <w:rFonts w:ascii="Times New Roman" w:eastAsia="Times New Roman" w:hAnsi="Times New Roman" w:cs="Times New Roman"/>
          <w:sz w:val="20"/>
          <w:szCs w:val="20"/>
        </w:rPr>
        <w:t xml:space="preserve">thin the scope of the </w:t>
      </w:r>
      <w:r>
        <w:rPr>
          <w:rFonts w:ascii="Times New Roman" w:eastAsia="Times New Roman" w:hAnsi="Times New Roman" w:cs="Times New Roman"/>
          <w:b/>
          <w:bCs/>
          <w:sz w:val="20"/>
          <w:szCs w:val="20"/>
        </w:rPr>
        <w:t>Anti-Terrorism Act, 1997</w:t>
      </w:r>
      <w:r>
        <w:rPr>
          <w:rFonts w:ascii="Times New Roman" w:eastAsia="Times New Roman" w:hAnsi="Times New Roman" w:cs="Times New Roman"/>
          <w:sz w:val="20"/>
          <w:szCs w:val="20"/>
        </w:rPr>
        <w:t>, the accused and other affected parties may have additional or modified remedies under the special statutory framework, including:</w:t>
      </w:r>
    </w:p>
    <w:p w:rsidR="001E296C" w:rsidRDefault="00750CC2" w:rsidP="00750CC2">
      <w:pPr>
        <w:numPr>
          <w:ilvl w:val="0"/>
          <w:numId w:val="373"/>
        </w:numPr>
        <w:spacing w:before="240"/>
        <w:rPr>
          <w:sz w:val="20"/>
          <w:szCs w:val="20"/>
        </w:rPr>
      </w:pPr>
      <w:r>
        <w:rPr>
          <w:rFonts w:ascii="Times New Roman" w:eastAsia="Times New Roman" w:hAnsi="Times New Roman" w:cs="Times New Roman"/>
          <w:b/>
          <w:bCs/>
          <w:sz w:val="20"/>
          <w:szCs w:val="20"/>
        </w:rPr>
        <w:t>Bail applications</w:t>
      </w:r>
      <w:r>
        <w:rPr>
          <w:rFonts w:ascii="Times New Roman" w:eastAsia="Times New Roman" w:hAnsi="Times New Roman" w:cs="Times New Roman"/>
          <w:sz w:val="20"/>
          <w:szCs w:val="20"/>
        </w:rPr>
        <w:t xml:space="preserve"> under the applicable provisions of the ATA and Cr.P.C.</w:t>
      </w:r>
    </w:p>
    <w:p w:rsidR="001E296C" w:rsidRDefault="00750CC2" w:rsidP="00750CC2">
      <w:pPr>
        <w:numPr>
          <w:ilvl w:val="0"/>
          <w:numId w:val="373"/>
        </w:numPr>
        <w:rPr>
          <w:sz w:val="20"/>
          <w:szCs w:val="20"/>
        </w:rPr>
      </w:pPr>
      <w:r>
        <w:rPr>
          <w:rFonts w:ascii="Times New Roman" w:eastAsia="Times New Roman" w:hAnsi="Times New Roman" w:cs="Times New Roman"/>
          <w:b/>
          <w:bCs/>
          <w:sz w:val="20"/>
          <w:szCs w:val="20"/>
        </w:rPr>
        <w:t>Appea</w:t>
      </w:r>
      <w:r>
        <w:rPr>
          <w:rFonts w:ascii="Times New Roman" w:eastAsia="Times New Roman" w:hAnsi="Times New Roman" w:cs="Times New Roman"/>
          <w:b/>
          <w:bCs/>
          <w:sz w:val="20"/>
          <w:szCs w:val="20"/>
        </w:rPr>
        <w:t>l against conviction or acquittal</w:t>
      </w:r>
      <w:r>
        <w:rPr>
          <w:rFonts w:ascii="Times New Roman" w:eastAsia="Times New Roman" w:hAnsi="Times New Roman" w:cs="Times New Roman"/>
          <w:sz w:val="20"/>
          <w:szCs w:val="20"/>
        </w:rPr>
        <w:t xml:space="preserve"> in accordance with the ATA.</w:t>
      </w:r>
    </w:p>
    <w:p w:rsidR="001E296C" w:rsidRDefault="00750CC2" w:rsidP="00750CC2">
      <w:pPr>
        <w:numPr>
          <w:ilvl w:val="0"/>
          <w:numId w:val="373"/>
        </w:numPr>
        <w:rPr>
          <w:sz w:val="20"/>
          <w:szCs w:val="20"/>
        </w:rPr>
      </w:pPr>
      <w:r>
        <w:rPr>
          <w:rFonts w:ascii="Times New Roman" w:eastAsia="Times New Roman" w:hAnsi="Times New Roman" w:cs="Times New Roman"/>
          <w:b/>
          <w:bCs/>
          <w:sz w:val="20"/>
          <w:szCs w:val="20"/>
        </w:rPr>
        <w:t>Challenge to the jurisdiction of the Anti-Terrorism Court</w:t>
      </w:r>
      <w:r>
        <w:rPr>
          <w:rFonts w:ascii="Times New Roman" w:eastAsia="Times New Roman" w:hAnsi="Times New Roman" w:cs="Times New Roman"/>
          <w:sz w:val="20"/>
          <w:szCs w:val="20"/>
        </w:rPr>
        <w:t>, where legally maintainable.</w:t>
      </w:r>
    </w:p>
    <w:p w:rsidR="001E296C" w:rsidRDefault="00750CC2" w:rsidP="00750CC2">
      <w:pPr>
        <w:numPr>
          <w:ilvl w:val="0"/>
          <w:numId w:val="373"/>
        </w:numPr>
        <w:rPr>
          <w:sz w:val="20"/>
          <w:szCs w:val="20"/>
        </w:rPr>
      </w:pPr>
      <w:r>
        <w:rPr>
          <w:rFonts w:ascii="Times New Roman" w:eastAsia="Times New Roman" w:hAnsi="Times New Roman" w:cs="Times New Roman"/>
          <w:b/>
          <w:bCs/>
          <w:sz w:val="20"/>
          <w:szCs w:val="20"/>
        </w:rPr>
        <w:t>Constitutional jurisdiction of the High Court</w:t>
      </w:r>
      <w:r>
        <w:rPr>
          <w:rFonts w:ascii="Times New Roman" w:eastAsia="Times New Roman" w:hAnsi="Times New Roman" w:cs="Times New Roman"/>
          <w:sz w:val="20"/>
          <w:szCs w:val="20"/>
        </w:rPr>
        <w:t>, where appropriate.</w:t>
      </w:r>
    </w:p>
    <w:p w:rsidR="001E296C" w:rsidRDefault="00750CC2" w:rsidP="00750CC2">
      <w:pPr>
        <w:numPr>
          <w:ilvl w:val="0"/>
          <w:numId w:val="373"/>
        </w:numPr>
        <w:spacing w:after="240"/>
        <w:rPr>
          <w:sz w:val="20"/>
          <w:szCs w:val="20"/>
        </w:rPr>
      </w:pPr>
      <w:r>
        <w:rPr>
          <w:rFonts w:ascii="Times New Roman" w:eastAsia="Times New Roman" w:hAnsi="Times New Roman" w:cs="Times New Roman"/>
          <w:b/>
          <w:bCs/>
          <w:sz w:val="20"/>
          <w:szCs w:val="20"/>
        </w:rPr>
        <w:t>Further appeal / leave to appeal before t</w:t>
      </w:r>
      <w:r>
        <w:rPr>
          <w:rFonts w:ascii="Times New Roman" w:eastAsia="Times New Roman" w:hAnsi="Times New Roman" w:cs="Times New Roman"/>
          <w:b/>
          <w:bCs/>
          <w:sz w:val="20"/>
          <w:szCs w:val="20"/>
        </w:rPr>
        <w:t>he Supreme Court</w:t>
      </w:r>
      <w:r>
        <w:rPr>
          <w:rFonts w:ascii="Times New Roman" w:eastAsia="Times New Roman" w:hAnsi="Times New Roman" w:cs="Times New Roman"/>
          <w:sz w:val="20"/>
          <w:szCs w:val="20"/>
        </w:rPr>
        <w:t>, subject to the Constitution and applicable rules.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934" w:name="_rj902pth1osw" w:colFirst="0" w:colLast="0"/>
      <w:bookmarkEnd w:id="1934"/>
      <w:r>
        <w:rPr>
          <w:rFonts w:ascii="Times New Roman" w:eastAsia="Times New Roman" w:hAnsi="Times New Roman" w:cs="Times New Roman"/>
          <w:b/>
          <w:bCs/>
          <w:sz w:val="20"/>
          <w:szCs w:val="20"/>
        </w:rPr>
        <w:lastRenderedPageBreak/>
        <w:t>5. APPLICATION OF REMEDIES TO DIFFERENT DACOITY SCENARIOS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availability of a particular remedy depends upon the offence charged and the procedural stage. The remedies may therefore aris</w:t>
      </w:r>
      <w:r>
        <w:rPr>
          <w:rFonts w:ascii="Times New Roman" w:eastAsia="Times New Roman" w:hAnsi="Times New Roman" w:cs="Times New Roman"/>
          <w:sz w:val="20"/>
          <w:szCs w:val="20"/>
        </w:rPr>
        <w:t>e in cases involving:</w:t>
      </w:r>
    </w:p>
    <w:p w:rsidR="001E296C" w:rsidRDefault="00750CC2" w:rsidP="00750CC2">
      <w:pPr>
        <w:numPr>
          <w:ilvl w:val="0"/>
          <w:numId w:val="614"/>
        </w:numPr>
        <w:spacing w:before="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Simple Dacoity / Gang Robbery — Sections 391 &amp; 395 PPC</w:t>
      </w:r>
    </w:p>
    <w:p w:rsidR="001E296C" w:rsidRDefault="00750CC2" w:rsidP="00750CC2">
      <w:pPr>
        <w:numPr>
          <w:ilvl w:val="0"/>
          <w:numId w:val="614"/>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Dacoity with Murder — Section 396 PPC</w:t>
      </w:r>
    </w:p>
    <w:p w:rsidR="001E296C" w:rsidRDefault="00750CC2" w:rsidP="00750CC2">
      <w:pPr>
        <w:numPr>
          <w:ilvl w:val="0"/>
          <w:numId w:val="614"/>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Dacoity with Attempt to Cause Death or Hurt — Sections 397 &amp; 398 PPC</w:t>
      </w:r>
    </w:p>
    <w:p w:rsidR="001E296C" w:rsidRDefault="00750CC2" w:rsidP="00750CC2">
      <w:pPr>
        <w:numPr>
          <w:ilvl w:val="0"/>
          <w:numId w:val="614"/>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Preparation for Dacoity — Section 399 PPC</w:t>
      </w:r>
    </w:p>
    <w:p w:rsidR="001E296C" w:rsidRDefault="00750CC2" w:rsidP="00750CC2">
      <w:pPr>
        <w:numPr>
          <w:ilvl w:val="0"/>
          <w:numId w:val="614"/>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Belonging to a Gang of Dacoits</w:t>
      </w:r>
      <w:r>
        <w:rPr>
          <w:rFonts w:ascii="Times New Roman" w:eastAsia="Times New Roman" w:hAnsi="Times New Roman" w:cs="Times New Roman"/>
          <w:b/>
          <w:bCs/>
          <w:sz w:val="20"/>
          <w:szCs w:val="20"/>
        </w:rPr>
        <w:t xml:space="preserve"> — Section 400 PPC</w:t>
      </w:r>
    </w:p>
    <w:p w:rsidR="001E296C" w:rsidRDefault="00750CC2" w:rsidP="00750CC2">
      <w:pPr>
        <w:numPr>
          <w:ilvl w:val="0"/>
          <w:numId w:val="614"/>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Assembly for Dacoity — Section 402 PPC</w:t>
      </w:r>
    </w:p>
    <w:p w:rsidR="001E296C" w:rsidRDefault="00750CC2" w:rsidP="00750CC2">
      <w:pPr>
        <w:numPr>
          <w:ilvl w:val="0"/>
          <w:numId w:val="614"/>
        </w:numPr>
        <w:spacing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Dacoity attracting the Anti-Terrorism Act, 1997</w:t>
      </w:r>
    </w:p>
    <w:p w:rsidR="001E296C" w:rsidRDefault="00750CC2" w:rsidP="00750CC2">
      <w:pPr>
        <w:spacing w:before="240" w:after="240"/>
        <w:rPr>
          <w:rFonts w:ascii="Times New Roman" w:eastAsia="Times New Roman" w:hAnsi="Times New Roman" w:cs="Times New Roman"/>
          <w:color w:val="4B5563"/>
          <w:sz w:val="20"/>
          <w:szCs w:val="20"/>
        </w:rPr>
      </w:pPr>
      <w:r>
        <w:rPr>
          <w:rFonts w:ascii="Times New Roman" w:eastAsia="Times New Roman" w:hAnsi="Times New Roman" w:cs="Times New Roman"/>
          <w:sz w:val="20"/>
          <w:szCs w:val="20"/>
        </w:rPr>
        <w:t xml:space="preserve">The applicable remedy, forum, limitation period, and statutory requirements should be determined according to the </w:t>
      </w:r>
      <w:r>
        <w:rPr>
          <w:rFonts w:ascii="Times New Roman" w:eastAsia="Times New Roman" w:hAnsi="Times New Roman" w:cs="Times New Roman"/>
          <w:b/>
          <w:bCs/>
          <w:sz w:val="25"/>
          <w:szCs w:val="25"/>
          <w:u w:val="single"/>
        </w:rPr>
        <w:t xml:space="preserve">vii)   Special scenarios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br/>
      </w:r>
      <w:r>
        <w:rPr>
          <w:color w:val="4B5563"/>
          <w:sz w:val="18"/>
          <w:szCs w:val="18"/>
        </w:rPr>
        <w:t xml:space="preserve"> </w:t>
      </w:r>
    </w:p>
    <w:p w:rsidR="001E296C" w:rsidRDefault="00750CC2" w:rsidP="00750CC2">
      <w:pPr>
        <w:widowControl w:val="0"/>
        <w:spacing w:before="493" w:line="240" w:lineRule="auto"/>
        <w:rPr>
          <w:rFonts w:ascii="Times New Roman" w:eastAsia="Times New Roman" w:hAnsi="Times New Roman" w:cs="Times New Roman"/>
          <w:b/>
          <w:bCs/>
          <w:sz w:val="20"/>
          <w:szCs w:val="20"/>
          <w:u w:val="single"/>
        </w:rPr>
      </w:pPr>
      <w:r>
        <w:rPr>
          <w:rFonts w:ascii="Times New Roman" w:eastAsia="Times New Roman" w:hAnsi="Times New Roman" w:cs="Times New Roman"/>
          <w:b/>
          <w:bCs/>
          <w:color w:val="1B365D"/>
          <w:sz w:val="20"/>
          <w:szCs w:val="20"/>
        </w:rPr>
        <w:t xml:space="preserve">       </w:t>
      </w:r>
      <w:r>
        <w:rPr>
          <w:rFonts w:ascii="Times New Roman" w:eastAsia="Times New Roman" w:hAnsi="Times New Roman" w:cs="Times New Roman"/>
          <w:b/>
          <w:bCs/>
          <w:color w:val="1B365D"/>
          <w:sz w:val="20"/>
          <w:szCs w:val="20"/>
          <w:u w:val="single"/>
        </w:rPr>
        <w:t xml:space="preserve"> </w:t>
      </w:r>
      <w:r>
        <w:rPr>
          <w:rFonts w:ascii="Times New Roman" w:eastAsia="Times New Roman" w:hAnsi="Times New Roman" w:cs="Times New Roman"/>
          <w:b/>
          <w:bCs/>
          <w:sz w:val="20"/>
          <w:szCs w:val="20"/>
          <w:u w:val="single"/>
        </w:rPr>
        <w:t>Conditions &amp; Scenarios</w:t>
      </w:r>
    </w:p>
    <w:p w:rsidR="001E296C" w:rsidRDefault="00750CC2" w:rsidP="00750CC2">
      <w:pPr>
        <w:widowControl w:val="0"/>
        <w:spacing w:before="379" w:line="299" w:lineRule="auto"/>
        <w:ind w:left="454" w:right="-5" w:firstLine="9"/>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Under Section 391 of the Pakistan Penal Code (PPC), Dacoity is strictly defined as an aggravated form of robbery committed jointly by </w:t>
      </w:r>
      <w:r>
        <w:rPr>
          <w:rFonts w:ascii="Times New Roman" w:eastAsia="Times New Roman" w:hAnsi="Times New Roman" w:cs="Times New Roman"/>
          <w:b/>
          <w:bCs/>
          <w:sz w:val="20"/>
          <w:szCs w:val="20"/>
        </w:rPr>
        <w:t>five or more persons</w:t>
      </w:r>
      <w:r>
        <w:rPr>
          <w:rFonts w:ascii="Times New Roman" w:eastAsia="Times New Roman" w:hAnsi="Times New Roman" w:cs="Times New Roman"/>
          <w:sz w:val="20"/>
          <w:szCs w:val="20"/>
        </w:rPr>
        <w:t>. Below are the comprehensive real-world conditions and scenarios recog</w:t>
      </w:r>
      <w:r>
        <w:rPr>
          <w:rFonts w:ascii="Times New Roman" w:eastAsia="Times New Roman" w:hAnsi="Times New Roman" w:cs="Times New Roman"/>
          <w:sz w:val="20"/>
          <w:szCs w:val="20"/>
        </w:rPr>
        <w:t xml:space="preserve">nized in Pakistani criminal jurisprudence: </w:t>
      </w:r>
    </w:p>
    <w:p w:rsidR="001E296C" w:rsidRDefault="00750CC2" w:rsidP="00750CC2">
      <w:pPr>
        <w:widowControl w:val="0"/>
        <w:spacing w:before="249" w:line="240" w:lineRule="auto"/>
        <w:ind w:left="63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Scenario 1: Simple Dacoity / Gang Robbery by Five or More Persons </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br/>
        <w:t xml:space="preserve">Factual &amp; Legal Conditions: </w:t>
      </w:r>
      <w:r>
        <w:rPr>
          <w:rFonts w:ascii="Times New Roman" w:eastAsia="Times New Roman" w:hAnsi="Times New Roman" w:cs="Times New Roman"/>
          <w:sz w:val="20"/>
          <w:szCs w:val="20"/>
        </w:rPr>
        <w:t xml:space="preserve">Five or more persons conjointly commit or attempt to commit robbery, or where the whole number of persons conjointly committing/attempting robbery and persons present and aiding such commission/attempt amount to five or more. </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2: Dacoity with Murder (PPC 3</w:t>
      </w:r>
      <w:r>
        <w:rPr>
          <w:rFonts w:ascii="Times New Roman" w:eastAsia="Times New Roman" w:hAnsi="Times New Roman" w:cs="Times New Roman"/>
          <w:b/>
          <w:bCs/>
          <w:sz w:val="20"/>
          <w:szCs w:val="20"/>
        </w:rPr>
        <w:t xml:space="preserve">96) </w:t>
      </w:r>
    </w:p>
    <w:p w:rsidR="001E296C" w:rsidRDefault="00750CC2" w:rsidP="00750CC2">
      <w:pPr>
        <w:widowControl w:val="0"/>
        <w:spacing w:before="350" w:line="299" w:lineRule="auto"/>
        <w:ind w:left="686" w:right="223" w:firstLine="1"/>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Factual &amp; Legal Conditions: </w:t>
      </w:r>
      <w:r>
        <w:rPr>
          <w:rFonts w:ascii="Times New Roman" w:eastAsia="Times New Roman" w:hAnsi="Times New Roman" w:cs="Times New Roman"/>
          <w:sz w:val="20"/>
          <w:szCs w:val="20"/>
        </w:rPr>
        <w:t>Five or more persons conjointly commit dacoity, and in committing such dacoity, any one of those five or more persons commits murder. By statutory fiction under Section 396 PPC, every one of those persons is held vicariousl</w:t>
      </w:r>
      <w:r>
        <w:rPr>
          <w:rFonts w:ascii="Times New Roman" w:eastAsia="Times New Roman" w:hAnsi="Times New Roman" w:cs="Times New Roman"/>
          <w:sz w:val="20"/>
          <w:szCs w:val="20"/>
        </w:rPr>
        <w:t xml:space="preserve">y liable for murder. </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 xml:space="preserve">Scenario 3: Dacoity with Attempt to Cause Death or Hurt / Grievous Hurt (PPC 397 / 398) </w:t>
      </w:r>
    </w:p>
    <w:p w:rsidR="001E296C" w:rsidRDefault="00750CC2" w:rsidP="00750CC2">
      <w:pPr>
        <w:widowControl w:val="0"/>
        <w:spacing w:before="350" w:line="299" w:lineRule="auto"/>
        <w:ind w:left="685" w:right="216" w:firstLine="3"/>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Factual &amp; Legal Conditions: </w:t>
      </w:r>
      <w:r>
        <w:rPr>
          <w:rFonts w:ascii="Times New Roman" w:eastAsia="Times New Roman" w:hAnsi="Times New Roman" w:cs="Times New Roman"/>
          <w:sz w:val="20"/>
          <w:szCs w:val="20"/>
        </w:rPr>
        <w:t>At the time of committing dacoity, the offender uses any deadly weapon, or causes grievous hurt, or attempts to cause</w:t>
      </w:r>
      <w:r>
        <w:rPr>
          <w:rFonts w:ascii="Times New Roman" w:eastAsia="Times New Roman" w:hAnsi="Times New Roman" w:cs="Times New Roman"/>
          <w:sz w:val="20"/>
          <w:szCs w:val="20"/>
        </w:rPr>
        <w:t xml:space="preserve"> death or grievous hurt to any person. Section 398 applies when the offender is armed with a deadly weapon while committing dacoity. </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 xml:space="preserve">Scenario 4: Making Preparation to Commit Dacoity (PPC 399)                                                </w:t>
      </w:r>
    </w:p>
    <w:p w:rsidR="001E296C" w:rsidRDefault="00750CC2" w:rsidP="00750CC2">
      <w:pPr>
        <w:widowControl w:val="0"/>
        <w:spacing w:line="299" w:lineRule="auto"/>
        <w:ind w:left="720" w:right="208"/>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 xml:space="preserve">Factual &amp; Legal Conditions: </w:t>
      </w:r>
      <w:r>
        <w:rPr>
          <w:rFonts w:ascii="Times New Roman" w:eastAsia="Times New Roman" w:hAnsi="Times New Roman" w:cs="Times New Roman"/>
          <w:sz w:val="20"/>
          <w:szCs w:val="20"/>
        </w:rPr>
        <w:t>Any person who makes any preparati</w:t>
      </w:r>
      <w:r>
        <w:rPr>
          <w:rFonts w:ascii="Times New Roman" w:eastAsia="Times New Roman" w:hAnsi="Times New Roman" w:cs="Times New Roman"/>
          <w:sz w:val="20"/>
          <w:szCs w:val="20"/>
        </w:rPr>
        <w:t xml:space="preserve">on for committing dacoity. Unlike ordinary  robbery where preparation is not punishable, preparation for dacoity is an independent substantive offence under  399   PPC due to its grave threat to public peace. </w:t>
      </w:r>
    </w:p>
    <w:p w:rsidR="001E296C" w:rsidRDefault="00750CC2" w:rsidP="00750CC2">
      <w:pPr>
        <w:widowControl w:val="0"/>
        <w:spacing w:before="742" w:line="240" w:lineRule="auto"/>
        <w:ind w:left="63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Scenario 5: Belonging to a Gang of Dacoits (PP</w:t>
      </w:r>
      <w:r>
        <w:rPr>
          <w:rFonts w:ascii="Times New Roman" w:eastAsia="Times New Roman" w:hAnsi="Times New Roman" w:cs="Times New Roman"/>
          <w:b/>
          <w:bCs/>
          <w:sz w:val="20"/>
          <w:szCs w:val="20"/>
        </w:rPr>
        <w:t xml:space="preserve">C 400) </w:t>
      </w:r>
    </w:p>
    <w:p w:rsidR="001E296C" w:rsidRDefault="00750CC2" w:rsidP="00750CC2">
      <w:pPr>
        <w:widowControl w:val="0"/>
        <w:spacing w:before="350" w:line="299" w:lineRule="auto"/>
        <w:ind w:left="686" w:right="221" w:firstLine="1"/>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Factual &amp; Legal Conditions: </w:t>
      </w:r>
      <w:r>
        <w:rPr>
          <w:rFonts w:ascii="Times New Roman" w:eastAsia="Times New Roman" w:hAnsi="Times New Roman" w:cs="Times New Roman"/>
          <w:sz w:val="20"/>
          <w:szCs w:val="20"/>
        </w:rPr>
        <w:t xml:space="preserve">Any person who at any time belongs to a gang of persons associated for the purpose of habitually committing dacoity. </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 xml:space="preserve">Scenario 6: Assembling for Purpose of Committing Dacoity (PPC 402) </w:t>
      </w:r>
    </w:p>
    <w:p w:rsidR="001E296C" w:rsidRDefault="00750CC2" w:rsidP="00750CC2">
      <w:pPr>
        <w:widowControl w:val="0"/>
        <w:spacing w:before="350" w:line="299" w:lineRule="auto"/>
        <w:ind w:left="686" w:right="221" w:firstLine="1"/>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Factual &amp; Legal Conditions: </w:t>
      </w:r>
      <w:r>
        <w:rPr>
          <w:rFonts w:ascii="Times New Roman" w:eastAsia="Times New Roman" w:hAnsi="Times New Roman" w:cs="Times New Roman"/>
          <w:sz w:val="20"/>
          <w:szCs w:val="20"/>
        </w:rPr>
        <w:t>Five o</w:t>
      </w:r>
      <w:r>
        <w:rPr>
          <w:rFonts w:ascii="Times New Roman" w:eastAsia="Times New Roman" w:hAnsi="Times New Roman" w:cs="Times New Roman"/>
          <w:sz w:val="20"/>
          <w:szCs w:val="20"/>
        </w:rPr>
        <w:t xml:space="preserve">r more persons assembled together for the purpose of committing dacoity at any time after the passing of PPC. </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 xml:space="preserve">Scenario 7: Dacoity Accompanied by Terrorism / Highway Robbery creating Public Fear (ATA 1997 / PPC) </w:t>
      </w:r>
    </w:p>
    <w:p w:rsidR="001E296C" w:rsidRDefault="00750CC2" w:rsidP="00750CC2">
      <w:pPr>
        <w:widowControl w:val="0"/>
        <w:spacing w:before="295" w:line="299" w:lineRule="auto"/>
        <w:ind w:left="686" w:right="219" w:firstLine="1"/>
        <w:rPr>
          <w:sz w:val="20"/>
          <w:szCs w:val="20"/>
        </w:rPr>
      </w:pPr>
      <w:r>
        <w:rPr>
          <w:rFonts w:ascii="Times New Roman" w:eastAsia="Times New Roman" w:hAnsi="Times New Roman" w:cs="Times New Roman"/>
          <w:b/>
          <w:bCs/>
          <w:sz w:val="20"/>
          <w:szCs w:val="20"/>
        </w:rPr>
        <w:t xml:space="preserve">Factual &amp; Legal Conditions: </w:t>
      </w:r>
      <w:r>
        <w:rPr>
          <w:rFonts w:ascii="Times New Roman" w:eastAsia="Times New Roman" w:hAnsi="Times New Roman" w:cs="Times New Roman"/>
          <w:sz w:val="20"/>
          <w:szCs w:val="20"/>
        </w:rPr>
        <w:t>Dacoity committed on public highways between sunset and sunrise, or dacoity involving heavy weapons, explosives, or targeting critical infrastruc</w:t>
      </w:r>
      <w:r>
        <w:rPr>
          <w:sz w:val="20"/>
          <w:szCs w:val="20"/>
        </w:rPr>
        <w:t xml:space="preserve">ture/banks designed to create terror and insecurity in the public. </w:t>
      </w:r>
    </w:p>
    <w:p w:rsidR="001E296C" w:rsidRDefault="00750CC2" w:rsidP="00750CC2">
      <w:pPr>
        <w:spacing w:before="240" w:after="240"/>
        <w:rPr>
          <w:b/>
          <w:bCs/>
          <w:sz w:val="36"/>
          <w:szCs w:val="36"/>
        </w:rPr>
      </w:pPr>
      <w:r>
        <w:rPr>
          <w:rFonts w:ascii="Times New Roman" w:eastAsia="Times New Roman" w:hAnsi="Times New Roman" w:cs="Times New Roman"/>
          <w:b/>
          <w:bCs/>
          <w:sz w:val="25"/>
          <w:szCs w:val="25"/>
          <w:u w:val="single"/>
        </w:rPr>
        <w:t xml:space="preserve"> viii)  Users list      </w:t>
      </w:r>
      <w:r>
        <w:rPr>
          <w:rFonts w:ascii="Times New Roman" w:eastAsia="Times New Roman" w:hAnsi="Times New Roman" w:cs="Times New Roman"/>
          <w:sz w:val="21"/>
          <w:szCs w:val="21"/>
        </w:rPr>
        <w:t xml:space="preserve"> </w:t>
      </w:r>
    </w:p>
    <w:p w:rsidR="001E296C" w:rsidRDefault="00750CC2" w:rsidP="00750CC2">
      <w:pPr>
        <w:widowControl w:val="0"/>
        <w:spacing w:before="493" w:line="240" w:lineRule="auto"/>
        <w:rPr>
          <w:b/>
          <w:bCs/>
          <w:sz w:val="25"/>
          <w:szCs w:val="25"/>
        </w:rPr>
      </w:pPr>
      <w:r>
        <w:rPr>
          <w:b/>
          <w:bCs/>
          <w:sz w:val="25"/>
          <w:szCs w:val="25"/>
        </w:rPr>
        <w:t xml:space="preserve">1. Primary Users </w:t>
      </w:r>
      <w:r>
        <w:rPr>
          <w:b/>
          <w:bCs/>
          <w:sz w:val="25"/>
          <w:szCs w:val="25"/>
        </w:rPr>
        <w:t xml:space="preserve">(Directly Involved Parties) </w:t>
      </w:r>
    </w:p>
    <w:p w:rsidR="001E296C" w:rsidRDefault="00750CC2" w:rsidP="00750CC2">
      <w:pPr>
        <w:widowControl w:val="0"/>
        <w:spacing w:before="379" w:line="299" w:lineRule="auto"/>
        <w:ind w:left="463" w:right="-5" w:firstLine="2"/>
        <w:rPr>
          <w:sz w:val="20"/>
          <w:szCs w:val="20"/>
        </w:rPr>
      </w:pPr>
      <w:r>
        <w:rPr>
          <w:sz w:val="20"/>
          <w:szCs w:val="20"/>
        </w:rPr>
        <w:t xml:space="preserve">Primary users are entities directly engaged in the criminal proceeding arising out of dacoity incidents in Pakistan, possessing primary rights, duties, and procedural standings. </w:t>
      </w:r>
    </w:p>
    <w:p w:rsidR="001E296C" w:rsidRDefault="00750CC2" w:rsidP="00750CC2">
      <w:pPr>
        <w:widowControl w:val="0"/>
        <w:spacing w:before="249" w:line="240" w:lineRule="auto"/>
        <w:ind w:left="639"/>
        <w:rPr>
          <w:b/>
          <w:bCs/>
        </w:rPr>
      </w:pPr>
      <w:r>
        <w:rPr>
          <w:b/>
          <w:bCs/>
        </w:rPr>
        <w:t xml:space="preserve">1.1 Victims / Complainants &amp; Informants </w:t>
      </w:r>
    </w:p>
    <w:p w:rsidR="001E296C" w:rsidRDefault="00750CC2" w:rsidP="00750CC2">
      <w:pPr>
        <w:widowControl w:val="0"/>
        <w:spacing w:before="350" w:line="299" w:lineRule="auto"/>
        <w:ind w:left="688" w:right="215"/>
        <w:rPr>
          <w:sz w:val="20"/>
          <w:szCs w:val="20"/>
        </w:rPr>
      </w:pPr>
      <w:r>
        <w:rPr>
          <w:b/>
          <w:bCs/>
          <w:sz w:val="20"/>
          <w:szCs w:val="20"/>
        </w:rPr>
        <w:t xml:space="preserve">Primary Role: </w:t>
      </w:r>
      <w:r>
        <w:rPr>
          <w:sz w:val="20"/>
          <w:szCs w:val="20"/>
        </w:rPr>
        <w:t xml:space="preserve">The person who suffers loss of property, bodily harm, or terror due to dacoity, or any eyewitness who reports the crime to the police under Section 154 CrPC (First Information Report). </w:t>
      </w:r>
    </w:p>
    <w:p w:rsidR="001E296C" w:rsidRDefault="00750CC2" w:rsidP="00750CC2">
      <w:pPr>
        <w:widowControl w:val="0"/>
        <w:spacing w:before="166" w:line="240" w:lineRule="auto"/>
        <w:ind w:left="876"/>
        <w:rPr>
          <w:sz w:val="20"/>
          <w:szCs w:val="20"/>
        </w:rPr>
      </w:pPr>
      <w:r>
        <w:rPr>
          <w:sz w:val="20"/>
          <w:szCs w:val="20"/>
        </w:rPr>
        <w:t xml:space="preserve">  </w:t>
      </w:r>
    </w:p>
    <w:p w:rsidR="001E296C" w:rsidRDefault="00750CC2" w:rsidP="00750CC2">
      <w:pPr>
        <w:widowControl w:val="0"/>
        <w:spacing w:line="299" w:lineRule="auto"/>
        <w:ind w:left="988" w:right="444"/>
        <w:rPr>
          <w:sz w:val="20"/>
          <w:szCs w:val="20"/>
        </w:rPr>
      </w:pPr>
      <w:r>
        <w:rPr>
          <w:b/>
          <w:bCs/>
          <w:sz w:val="20"/>
          <w:szCs w:val="20"/>
        </w:rPr>
        <w:t xml:space="preserve">Primary Responsibilities: </w:t>
      </w:r>
      <w:r>
        <w:rPr>
          <w:sz w:val="20"/>
          <w:szCs w:val="20"/>
        </w:rPr>
        <w:t>Promptly reporting the inci</w:t>
      </w:r>
      <w:r>
        <w:rPr>
          <w:sz w:val="20"/>
          <w:szCs w:val="20"/>
        </w:rPr>
        <w:t>dent to the police station having territorial jurisdiction; providing an accurate description of stolen articles, weapons used, number of offenders (must be 5 or more for dacoity), and physical description/features of culprits; participating in Identificat</w:t>
      </w:r>
      <w:r>
        <w:rPr>
          <w:sz w:val="20"/>
          <w:szCs w:val="20"/>
        </w:rPr>
        <w:t xml:space="preserve">ion Parades (IP) held under Article 22 of Qanun-e-Shahadat Order, 1984 (QSO); testifying in trial court under oath. </w:t>
      </w:r>
    </w:p>
    <w:p w:rsidR="001E296C" w:rsidRDefault="00750CC2" w:rsidP="00750CC2">
      <w:pPr>
        <w:widowControl w:val="0"/>
        <w:spacing w:before="91" w:line="240" w:lineRule="auto"/>
        <w:ind w:left="876"/>
        <w:rPr>
          <w:sz w:val="20"/>
          <w:szCs w:val="20"/>
        </w:rPr>
      </w:pPr>
      <w:r>
        <w:rPr>
          <w:sz w:val="20"/>
          <w:szCs w:val="20"/>
        </w:rPr>
        <w:t xml:space="preserve">  </w:t>
      </w:r>
    </w:p>
    <w:p w:rsidR="001E296C" w:rsidRDefault="00750CC2" w:rsidP="00750CC2">
      <w:pPr>
        <w:widowControl w:val="0"/>
        <w:spacing w:line="299" w:lineRule="auto"/>
        <w:ind w:left="987" w:right="246"/>
        <w:rPr>
          <w:sz w:val="20"/>
          <w:szCs w:val="20"/>
        </w:rPr>
      </w:pPr>
      <w:r>
        <w:rPr>
          <w:b/>
          <w:bCs/>
          <w:sz w:val="20"/>
          <w:szCs w:val="20"/>
        </w:rPr>
        <w:t xml:space="preserve">Key Legal Rights: </w:t>
      </w:r>
      <w:r>
        <w:rPr>
          <w:sz w:val="20"/>
          <w:szCs w:val="20"/>
        </w:rPr>
        <w:t>Right to protection under Witness Protection Acts; right to receive a free certified copy of the FIR under Section 154</w:t>
      </w:r>
      <w:r>
        <w:rPr>
          <w:sz w:val="20"/>
          <w:szCs w:val="20"/>
        </w:rPr>
        <w:t xml:space="preserve"> CrPC; right to private prosecution/engagement of private counsel under Section 493 CrPC; right to claim compensation under Section 545 CrPC upon conviction of the accused. </w:t>
      </w:r>
    </w:p>
    <w:p w:rsidR="001E296C" w:rsidRDefault="00750CC2" w:rsidP="00750CC2">
      <w:pPr>
        <w:widowControl w:val="0"/>
        <w:spacing w:before="714" w:line="240" w:lineRule="auto"/>
        <w:ind w:left="639"/>
        <w:rPr>
          <w:b/>
          <w:bCs/>
        </w:rPr>
      </w:pPr>
      <w:r>
        <w:rPr>
          <w:b/>
          <w:bCs/>
        </w:rPr>
        <w:t xml:space="preserve">1.2 Accused Persons / Suspects / Convicts </w:t>
      </w:r>
    </w:p>
    <w:p w:rsidR="001E296C" w:rsidRDefault="00750CC2" w:rsidP="00750CC2">
      <w:pPr>
        <w:widowControl w:val="0"/>
        <w:spacing w:before="350" w:line="299" w:lineRule="auto"/>
        <w:ind w:left="692" w:right="216" w:hanging="4"/>
        <w:rPr>
          <w:sz w:val="20"/>
          <w:szCs w:val="20"/>
        </w:rPr>
      </w:pPr>
      <w:r>
        <w:rPr>
          <w:b/>
          <w:bCs/>
          <w:sz w:val="20"/>
          <w:szCs w:val="20"/>
        </w:rPr>
        <w:t xml:space="preserve">Primary Role: </w:t>
      </w:r>
      <w:r>
        <w:rPr>
          <w:sz w:val="20"/>
          <w:szCs w:val="20"/>
        </w:rPr>
        <w:t xml:space="preserve">Individuals suspected, charged, or convicted of committing, conspiring, </w:t>
      </w:r>
      <w:r>
        <w:rPr>
          <w:sz w:val="20"/>
          <w:szCs w:val="20"/>
        </w:rPr>
        <w:lastRenderedPageBreak/>
        <w:t xml:space="preserve">preparing for, or assembling to commit dacoity (PPC 391, 395-402). </w:t>
      </w:r>
    </w:p>
    <w:p w:rsidR="001E296C" w:rsidRDefault="00750CC2" w:rsidP="00750CC2">
      <w:pPr>
        <w:widowControl w:val="0"/>
        <w:spacing w:before="166" w:line="240" w:lineRule="auto"/>
        <w:ind w:left="876"/>
        <w:rPr>
          <w:sz w:val="20"/>
          <w:szCs w:val="20"/>
        </w:rPr>
      </w:pPr>
      <w:r>
        <w:rPr>
          <w:sz w:val="20"/>
          <w:szCs w:val="20"/>
        </w:rPr>
        <w:t xml:space="preserve"> </w:t>
      </w:r>
    </w:p>
    <w:p w:rsidR="001E296C" w:rsidRDefault="00750CC2" w:rsidP="00750CC2">
      <w:pPr>
        <w:widowControl w:val="0"/>
        <w:spacing w:line="299" w:lineRule="auto"/>
        <w:ind w:left="985" w:right="279" w:firstLine="3"/>
        <w:rPr>
          <w:sz w:val="20"/>
          <w:szCs w:val="20"/>
        </w:rPr>
      </w:pPr>
      <w:r>
        <w:rPr>
          <w:b/>
          <w:bCs/>
          <w:sz w:val="20"/>
          <w:szCs w:val="20"/>
        </w:rPr>
        <w:t xml:space="preserve">Primary Responsibilities: </w:t>
      </w:r>
      <w:r>
        <w:rPr>
          <w:sz w:val="20"/>
          <w:szCs w:val="20"/>
        </w:rPr>
        <w:t>Submitting to lawful arrest; surrendering suspect property or weapons upon lawful search</w:t>
      </w:r>
      <w:r>
        <w:rPr>
          <w:sz w:val="20"/>
          <w:szCs w:val="20"/>
        </w:rPr>
        <w:t xml:space="preserve"> warrants; complying with bail conditions under Section 497/498 CrPC. </w:t>
      </w:r>
    </w:p>
    <w:p w:rsidR="001E296C" w:rsidRDefault="00750CC2" w:rsidP="00750CC2">
      <w:pPr>
        <w:widowControl w:val="0"/>
        <w:spacing w:before="91" w:line="240" w:lineRule="auto"/>
        <w:ind w:left="876"/>
        <w:rPr>
          <w:sz w:val="20"/>
          <w:szCs w:val="20"/>
        </w:rPr>
      </w:pPr>
      <w:r>
        <w:rPr>
          <w:sz w:val="20"/>
          <w:szCs w:val="20"/>
        </w:rPr>
        <w:t xml:space="preserve">  </w:t>
      </w:r>
    </w:p>
    <w:p w:rsidR="001E296C" w:rsidRDefault="00750CC2" w:rsidP="00750CC2">
      <w:pPr>
        <w:widowControl w:val="0"/>
        <w:spacing w:line="299" w:lineRule="auto"/>
        <w:ind w:left="988" w:right="401"/>
        <w:rPr>
          <w:sz w:val="20"/>
          <w:szCs w:val="20"/>
        </w:rPr>
      </w:pPr>
      <w:r>
        <w:rPr>
          <w:b/>
          <w:bCs/>
          <w:sz w:val="20"/>
          <w:szCs w:val="20"/>
        </w:rPr>
        <w:t xml:space="preserve">Key Legal Rights: </w:t>
      </w:r>
      <w:r>
        <w:rPr>
          <w:sz w:val="20"/>
          <w:szCs w:val="20"/>
        </w:rPr>
        <w:t>Constitutional guarantee of fair trial and due process under Article 10A of the Constitution of Pakistan, 1973; right to know grounds of arrest and consult/be defen</w:t>
      </w:r>
      <w:r>
        <w:rPr>
          <w:sz w:val="20"/>
          <w:szCs w:val="20"/>
        </w:rPr>
        <w:t>ded by a legal practitioner under Article 10(1); right against self-incrimination under Article 13(b); right to free legal aid at state expense if indigent (Rule 24, High Court Rules &amp; Orders); right to produce defence evidence under Section 265-F(7) CrPC;</w:t>
      </w:r>
      <w:r>
        <w:rPr>
          <w:sz w:val="20"/>
          <w:szCs w:val="20"/>
        </w:rPr>
        <w:t xml:space="preserve"> right to appeal under Section 410 CrPC. </w:t>
      </w:r>
    </w:p>
    <w:p w:rsidR="001E296C" w:rsidRDefault="00750CC2" w:rsidP="00750CC2">
      <w:pPr>
        <w:widowControl w:val="0"/>
        <w:spacing w:before="714" w:line="240" w:lineRule="auto"/>
        <w:ind w:left="639"/>
        <w:rPr>
          <w:b/>
          <w:bCs/>
        </w:rPr>
      </w:pPr>
      <w:r>
        <w:rPr>
          <w:b/>
          <w:bCs/>
        </w:rPr>
        <w:t xml:space="preserve">1.3 Investigating Officers (IOs) &amp; Police Authorities </w:t>
      </w:r>
    </w:p>
    <w:p w:rsidR="001E296C" w:rsidRDefault="00750CC2" w:rsidP="00750CC2">
      <w:pPr>
        <w:widowControl w:val="0"/>
        <w:spacing w:before="350" w:line="299" w:lineRule="auto"/>
        <w:ind w:left="687" w:right="218"/>
        <w:rPr>
          <w:sz w:val="20"/>
          <w:szCs w:val="20"/>
        </w:rPr>
      </w:pPr>
      <w:r>
        <w:rPr>
          <w:b/>
          <w:bCs/>
          <w:sz w:val="20"/>
          <w:szCs w:val="20"/>
        </w:rPr>
        <w:t xml:space="preserve">Primary Role: </w:t>
      </w:r>
      <w:r>
        <w:rPr>
          <w:sz w:val="20"/>
          <w:szCs w:val="20"/>
        </w:rPr>
        <w:t xml:space="preserve">Sub-Inspectors, Inspectors, or Officers-in-Charge of Police Stations (SHOs) responsible for investigation under Chapter XIV of CrPC. </w:t>
      </w:r>
    </w:p>
    <w:p w:rsidR="001E296C" w:rsidRDefault="00750CC2" w:rsidP="00750CC2">
      <w:pPr>
        <w:widowControl w:val="0"/>
        <w:spacing w:before="166" w:line="240" w:lineRule="auto"/>
        <w:ind w:left="876"/>
        <w:rPr>
          <w:sz w:val="20"/>
          <w:szCs w:val="20"/>
        </w:rPr>
      </w:pPr>
      <w:r>
        <w:rPr>
          <w:sz w:val="20"/>
          <w:szCs w:val="20"/>
        </w:rPr>
        <w:t xml:space="preserve">  </w:t>
      </w:r>
    </w:p>
    <w:p w:rsidR="001E296C" w:rsidRDefault="00750CC2" w:rsidP="00750CC2">
      <w:pPr>
        <w:widowControl w:val="0"/>
        <w:spacing w:line="299" w:lineRule="auto"/>
        <w:ind w:left="993" w:right="413" w:hanging="4"/>
        <w:rPr>
          <w:sz w:val="20"/>
          <w:szCs w:val="20"/>
        </w:rPr>
      </w:pPr>
      <w:r>
        <w:rPr>
          <w:b/>
          <w:bCs/>
          <w:sz w:val="20"/>
          <w:szCs w:val="20"/>
        </w:rPr>
        <w:t xml:space="preserve">Primary </w:t>
      </w:r>
      <w:r>
        <w:rPr>
          <w:b/>
          <w:bCs/>
          <w:sz w:val="20"/>
          <w:szCs w:val="20"/>
        </w:rPr>
        <w:t xml:space="preserve">Responsibilities: </w:t>
      </w:r>
      <w:r>
        <w:rPr>
          <w:sz w:val="20"/>
          <w:szCs w:val="20"/>
        </w:rPr>
        <w:t xml:space="preserve">Arriving at scene of crime; preparing crime scene sketch (site plan/Nqsha Mauqa); securing physical evidence (empties, fingerprints, blood samples); conducting search and seizure under Section 103 </w:t>
      </w:r>
    </w:p>
    <w:p w:rsidR="001E296C" w:rsidRDefault="001E296C" w:rsidP="00750CC2">
      <w:pPr>
        <w:widowControl w:val="0"/>
        <w:spacing w:before="646" w:line="240" w:lineRule="auto"/>
        <w:ind w:right="32"/>
        <w:rPr>
          <w:sz w:val="16"/>
          <w:szCs w:val="16"/>
        </w:rPr>
      </w:pPr>
    </w:p>
    <w:p w:rsidR="001E296C" w:rsidRDefault="00750CC2" w:rsidP="00750CC2">
      <w:pPr>
        <w:widowControl w:val="0"/>
        <w:spacing w:line="299" w:lineRule="auto"/>
        <w:ind w:left="986" w:right="257" w:firstLine="6"/>
        <w:rPr>
          <w:sz w:val="20"/>
          <w:szCs w:val="20"/>
        </w:rPr>
      </w:pPr>
      <w:r>
        <w:rPr>
          <w:sz w:val="20"/>
          <w:szCs w:val="20"/>
        </w:rPr>
        <w:t>CrPC; recording statements under Sectio</w:t>
      </w:r>
      <w:r>
        <w:rPr>
          <w:sz w:val="20"/>
          <w:szCs w:val="20"/>
        </w:rPr>
        <w:t xml:space="preserve">n 161 CrPC; arranging identification parade before Judicial Magistrate under Article 22 QSO; submitting Police Report/Challan under Section 173 CrPC within 14 days. </w:t>
      </w:r>
    </w:p>
    <w:p w:rsidR="001E296C" w:rsidRDefault="00750CC2" w:rsidP="00750CC2">
      <w:pPr>
        <w:widowControl w:val="0"/>
        <w:spacing w:before="91" w:line="240" w:lineRule="auto"/>
        <w:ind w:left="876"/>
        <w:rPr>
          <w:sz w:val="20"/>
          <w:szCs w:val="20"/>
        </w:rPr>
      </w:pPr>
      <w:r>
        <w:rPr>
          <w:sz w:val="20"/>
          <w:szCs w:val="20"/>
        </w:rPr>
        <w:t xml:space="preserve">  </w:t>
      </w:r>
    </w:p>
    <w:p w:rsidR="001E296C" w:rsidRDefault="00750CC2" w:rsidP="00750CC2">
      <w:pPr>
        <w:widowControl w:val="0"/>
        <w:spacing w:line="299" w:lineRule="auto"/>
        <w:ind w:left="992" w:right="782" w:hanging="3"/>
        <w:rPr>
          <w:sz w:val="20"/>
          <w:szCs w:val="20"/>
        </w:rPr>
      </w:pPr>
      <w:r>
        <w:rPr>
          <w:b/>
          <w:bCs/>
          <w:sz w:val="20"/>
          <w:szCs w:val="20"/>
        </w:rPr>
        <w:t xml:space="preserve">Legal Accountability: </w:t>
      </w:r>
      <w:r>
        <w:rPr>
          <w:sz w:val="20"/>
          <w:szCs w:val="20"/>
        </w:rPr>
        <w:t xml:space="preserve">Bound by Police Rules 1934 (Chapter 25) and Police Order 2002; punishable for illegal detention, torture, or fabrication of evidence. </w:t>
      </w:r>
    </w:p>
    <w:p w:rsidR="001E296C" w:rsidRDefault="00750CC2" w:rsidP="00750CC2">
      <w:pPr>
        <w:widowControl w:val="0"/>
        <w:spacing w:before="714" w:line="240" w:lineRule="auto"/>
        <w:ind w:left="639"/>
        <w:rPr>
          <w:b/>
          <w:bCs/>
        </w:rPr>
      </w:pPr>
      <w:r>
        <w:rPr>
          <w:b/>
          <w:bCs/>
        </w:rPr>
        <w:t xml:space="preserve">1.4 Trial &amp; Appellate Judiciary </w:t>
      </w:r>
    </w:p>
    <w:p w:rsidR="001E296C" w:rsidRDefault="00750CC2" w:rsidP="00750CC2">
      <w:pPr>
        <w:widowControl w:val="0"/>
        <w:spacing w:before="350" w:line="299" w:lineRule="auto"/>
        <w:ind w:left="693" w:right="211" w:hanging="4"/>
        <w:rPr>
          <w:sz w:val="20"/>
          <w:szCs w:val="20"/>
        </w:rPr>
      </w:pPr>
      <w:r>
        <w:rPr>
          <w:b/>
          <w:bCs/>
          <w:sz w:val="20"/>
          <w:szCs w:val="20"/>
        </w:rPr>
        <w:t xml:space="preserve">Primary Role: </w:t>
      </w:r>
      <w:r>
        <w:rPr>
          <w:sz w:val="20"/>
          <w:szCs w:val="20"/>
        </w:rPr>
        <w:t>Judicial Magistrates, Sessions Judges / Additional Sessions Judges, High C</w:t>
      </w:r>
      <w:r>
        <w:rPr>
          <w:sz w:val="20"/>
          <w:szCs w:val="20"/>
        </w:rPr>
        <w:t xml:space="preserve">ourt Judges, and Supreme Court Justices who adjudicate dacoity trials, bail applications, appeals, and revisions. </w:t>
      </w:r>
    </w:p>
    <w:p w:rsidR="001E296C" w:rsidRDefault="00750CC2" w:rsidP="00750CC2">
      <w:pPr>
        <w:widowControl w:val="0"/>
        <w:spacing w:before="166" w:line="240" w:lineRule="auto"/>
        <w:ind w:left="876"/>
        <w:rPr>
          <w:sz w:val="20"/>
          <w:szCs w:val="20"/>
        </w:rPr>
      </w:pPr>
      <w:r>
        <w:rPr>
          <w:sz w:val="20"/>
          <w:szCs w:val="20"/>
        </w:rPr>
        <w:t xml:space="preserve"> </w:t>
      </w:r>
    </w:p>
    <w:p w:rsidR="001E296C" w:rsidRDefault="00750CC2" w:rsidP="00750CC2">
      <w:pPr>
        <w:widowControl w:val="0"/>
        <w:spacing w:line="299" w:lineRule="auto"/>
        <w:ind w:left="990" w:right="256" w:hanging="2"/>
        <w:rPr>
          <w:sz w:val="20"/>
          <w:szCs w:val="20"/>
        </w:rPr>
      </w:pPr>
      <w:r>
        <w:rPr>
          <w:b/>
          <w:bCs/>
          <w:sz w:val="20"/>
          <w:szCs w:val="20"/>
        </w:rPr>
        <w:t xml:space="preserve">Responsibilities &amp; Powers: </w:t>
      </w:r>
      <w:r>
        <w:rPr>
          <w:sz w:val="20"/>
          <w:szCs w:val="20"/>
        </w:rPr>
        <w:t>Judicial Magistrates conduct remand (Section 167 CrPC), identification parades (Art. 22 QSO), and trial of lesse</w:t>
      </w:r>
      <w:r>
        <w:rPr>
          <w:sz w:val="20"/>
          <w:szCs w:val="20"/>
        </w:rPr>
        <w:t xml:space="preserve">r offences; Sessions Courts hold exclusive jurisdiction for trial of Dacoity (Section 395-400 PPC read with Schedule II CrPC); </w:t>
      </w:r>
      <w:r>
        <w:rPr>
          <w:sz w:val="20"/>
          <w:szCs w:val="20"/>
        </w:rPr>
        <w:lastRenderedPageBreak/>
        <w:t xml:space="preserve">High Courts and Supreme Court hear appeals, petitions, and confirmation of death sentences under Section 374 CrPC. </w:t>
      </w:r>
    </w:p>
    <w:p w:rsidR="001E296C" w:rsidRDefault="00750CC2" w:rsidP="00750CC2">
      <w:pPr>
        <w:widowControl w:val="0"/>
        <w:spacing w:before="698" w:line="240" w:lineRule="auto"/>
        <w:ind w:left="467"/>
        <w:rPr>
          <w:b/>
          <w:bCs/>
          <w:sz w:val="25"/>
          <w:szCs w:val="25"/>
        </w:rPr>
      </w:pPr>
      <w:r>
        <w:rPr>
          <w:b/>
          <w:bCs/>
          <w:sz w:val="25"/>
          <w:szCs w:val="25"/>
        </w:rPr>
        <w:t xml:space="preserve">2. Secondary </w:t>
      </w:r>
      <w:r>
        <w:rPr>
          <w:b/>
          <w:bCs/>
          <w:sz w:val="25"/>
          <w:szCs w:val="25"/>
        </w:rPr>
        <w:t xml:space="preserve">Users (Supporting &amp; Systemic Entities) </w:t>
      </w:r>
    </w:p>
    <w:p w:rsidR="001E296C" w:rsidRDefault="00750CC2" w:rsidP="00750CC2">
      <w:pPr>
        <w:widowControl w:val="0"/>
        <w:spacing w:before="462" w:line="240" w:lineRule="auto"/>
        <w:ind w:left="631"/>
        <w:rPr>
          <w:b/>
          <w:bCs/>
        </w:rPr>
      </w:pPr>
      <w:r>
        <w:rPr>
          <w:b/>
          <w:bCs/>
        </w:rPr>
        <w:t xml:space="preserve">2.1 Forensic Experts &amp; Medical Officers </w:t>
      </w:r>
    </w:p>
    <w:p w:rsidR="001E296C" w:rsidRDefault="00750CC2" w:rsidP="00750CC2">
      <w:pPr>
        <w:widowControl w:val="0"/>
        <w:spacing w:before="283" w:line="274" w:lineRule="auto"/>
        <w:ind w:left="693" w:right="224" w:hanging="5"/>
        <w:rPr>
          <w:sz w:val="20"/>
          <w:szCs w:val="20"/>
        </w:rPr>
      </w:pPr>
      <w:r>
        <w:rPr>
          <w:b/>
          <w:bCs/>
          <w:sz w:val="20"/>
          <w:szCs w:val="20"/>
        </w:rPr>
        <w:t xml:space="preserve">Role &amp; Functions: </w:t>
      </w:r>
      <w:r>
        <w:rPr>
          <w:sz w:val="20"/>
          <w:szCs w:val="20"/>
        </w:rPr>
        <w:t xml:space="preserve">Forensic Scientists (PFSA), Ballistic Experts, Fingerprint Experts, and Medico-Legal Officers (MLOs) at government hospitals. </w:t>
      </w:r>
    </w:p>
    <w:p w:rsidR="001E296C" w:rsidRDefault="00750CC2" w:rsidP="00750CC2">
      <w:pPr>
        <w:widowControl w:val="0"/>
        <w:spacing w:before="166" w:line="240" w:lineRule="auto"/>
        <w:ind w:left="876"/>
        <w:rPr>
          <w:sz w:val="20"/>
          <w:szCs w:val="20"/>
        </w:rPr>
      </w:pPr>
      <w:r>
        <w:rPr>
          <w:sz w:val="20"/>
          <w:szCs w:val="20"/>
        </w:rPr>
        <w:t xml:space="preserve"> </w:t>
      </w:r>
    </w:p>
    <w:p w:rsidR="001E296C" w:rsidRDefault="00750CC2" w:rsidP="00750CC2">
      <w:pPr>
        <w:widowControl w:val="0"/>
        <w:spacing w:line="299" w:lineRule="auto"/>
        <w:ind w:left="988" w:right="429"/>
        <w:rPr>
          <w:sz w:val="20"/>
          <w:szCs w:val="20"/>
        </w:rPr>
      </w:pPr>
      <w:r>
        <w:rPr>
          <w:b/>
          <w:bCs/>
          <w:sz w:val="20"/>
          <w:szCs w:val="20"/>
        </w:rPr>
        <w:t xml:space="preserve">Functions: </w:t>
      </w:r>
      <w:r>
        <w:rPr>
          <w:sz w:val="20"/>
          <w:szCs w:val="20"/>
        </w:rPr>
        <w:t>Examination of fi</w:t>
      </w:r>
      <w:r>
        <w:rPr>
          <w:sz w:val="20"/>
          <w:szCs w:val="20"/>
        </w:rPr>
        <w:t>rearm empties and recovered weapons; DNA profiling; latent fingerprint analysis; preparation of Medico-Legal Certificates (MLC) and Post-Mortem Reports (PMR) in cases of Dacoity with Murder (PPC 396) or Injury (PPC 397). Admissible under Article 59 QSO &amp; P</w:t>
      </w:r>
      <w:r>
        <w:rPr>
          <w:sz w:val="20"/>
          <w:szCs w:val="20"/>
        </w:rPr>
        <w:t xml:space="preserve">FSA Act 2007. </w:t>
      </w:r>
    </w:p>
    <w:p w:rsidR="001E296C" w:rsidRDefault="00750CC2" w:rsidP="00750CC2">
      <w:pPr>
        <w:widowControl w:val="0"/>
        <w:spacing w:before="714" w:line="240" w:lineRule="auto"/>
        <w:ind w:left="631"/>
        <w:rPr>
          <w:b/>
          <w:bCs/>
        </w:rPr>
      </w:pPr>
      <w:r>
        <w:rPr>
          <w:b/>
          <w:bCs/>
        </w:rPr>
        <w:t xml:space="preserve">2.2 Public Prosecution Department </w:t>
      </w:r>
    </w:p>
    <w:p w:rsidR="001E296C" w:rsidRDefault="00750CC2" w:rsidP="00750CC2">
      <w:pPr>
        <w:widowControl w:val="0"/>
        <w:spacing w:before="350" w:line="299" w:lineRule="auto"/>
        <w:ind w:left="690" w:right="222" w:hanging="2"/>
        <w:rPr>
          <w:sz w:val="20"/>
          <w:szCs w:val="20"/>
        </w:rPr>
      </w:pPr>
      <w:r>
        <w:rPr>
          <w:b/>
          <w:bCs/>
          <w:sz w:val="20"/>
          <w:szCs w:val="20"/>
        </w:rPr>
        <w:t xml:space="preserve">Role &amp; Functions: </w:t>
      </w:r>
      <w:r>
        <w:rPr>
          <w:sz w:val="20"/>
          <w:szCs w:val="20"/>
        </w:rPr>
        <w:t xml:space="preserve">District Public Prosecutors (DPP), Deputy District Public Prosecutors (DDPP), and Assistant District Public Prosecutors (ADDPP). </w:t>
      </w:r>
    </w:p>
    <w:p w:rsidR="001E296C" w:rsidRDefault="00750CC2" w:rsidP="00750CC2">
      <w:pPr>
        <w:widowControl w:val="0"/>
        <w:spacing w:before="166" w:line="240" w:lineRule="auto"/>
        <w:ind w:left="876"/>
        <w:rPr>
          <w:sz w:val="20"/>
          <w:szCs w:val="20"/>
        </w:rPr>
      </w:pPr>
      <w:r>
        <w:rPr>
          <w:sz w:val="20"/>
          <w:szCs w:val="20"/>
        </w:rPr>
        <w:t xml:space="preserve">  </w:t>
      </w:r>
    </w:p>
    <w:p w:rsidR="001E296C" w:rsidRDefault="00750CC2" w:rsidP="00750CC2">
      <w:pPr>
        <w:widowControl w:val="0"/>
        <w:spacing w:line="299" w:lineRule="auto"/>
        <w:ind w:left="984" w:right="234" w:firstLine="3"/>
        <w:rPr>
          <w:sz w:val="20"/>
          <w:szCs w:val="20"/>
        </w:rPr>
      </w:pPr>
      <w:r>
        <w:rPr>
          <w:b/>
          <w:bCs/>
          <w:sz w:val="20"/>
          <w:szCs w:val="20"/>
        </w:rPr>
        <w:t xml:space="preserve">Functions: </w:t>
      </w:r>
      <w:r>
        <w:rPr>
          <w:sz w:val="20"/>
          <w:szCs w:val="20"/>
        </w:rPr>
        <w:t xml:space="preserve">Scrutinizing Challan reports under Section 173 CrPC before court submission; conducting prosecution on behalf of the State; examining prosecution witnesses; arguing bail and final arguments; filing appeals against acquittal under Section 417 CrPC. </w:t>
      </w:r>
    </w:p>
    <w:p w:rsidR="001E296C" w:rsidRDefault="00750CC2" w:rsidP="00750CC2">
      <w:pPr>
        <w:widowControl w:val="0"/>
        <w:spacing w:before="714" w:line="240" w:lineRule="auto"/>
        <w:ind w:left="631"/>
        <w:rPr>
          <w:b/>
          <w:bCs/>
        </w:rPr>
      </w:pPr>
      <w:r>
        <w:rPr>
          <w:b/>
          <w:bCs/>
        </w:rPr>
        <w:t>2.3 Pri</w:t>
      </w:r>
      <w:r>
        <w:rPr>
          <w:b/>
          <w:bCs/>
        </w:rPr>
        <w:t xml:space="preserve">son &amp; Probation Authorities &amp; Financial Institutions </w:t>
      </w:r>
    </w:p>
    <w:p w:rsidR="001E296C" w:rsidRDefault="00750CC2" w:rsidP="00750CC2">
      <w:pPr>
        <w:widowControl w:val="0"/>
        <w:spacing w:before="350" w:line="449" w:lineRule="auto"/>
        <w:ind w:left="876" w:right="774" w:hanging="187"/>
        <w:rPr>
          <w:sz w:val="20"/>
          <w:szCs w:val="20"/>
        </w:rPr>
      </w:pPr>
      <w:r>
        <w:rPr>
          <w:b/>
          <w:bCs/>
          <w:sz w:val="20"/>
          <w:szCs w:val="20"/>
        </w:rPr>
        <w:t xml:space="preserve">Role &amp; Functions: </w:t>
      </w:r>
      <w:r>
        <w:rPr>
          <w:sz w:val="20"/>
          <w:szCs w:val="20"/>
        </w:rPr>
        <w:t xml:space="preserve">Jail Superintendents, Wardens, Probation Officers, and Commercial Bank/Security Authorities.  </w:t>
      </w:r>
    </w:p>
    <w:p w:rsidR="001E296C" w:rsidRDefault="00750CC2" w:rsidP="00750CC2">
      <w:pPr>
        <w:widowControl w:val="0"/>
        <w:spacing w:line="299" w:lineRule="auto"/>
        <w:ind w:left="991" w:right="565" w:hanging="3"/>
        <w:rPr>
          <w:sz w:val="16"/>
          <w:szCs w:val="16"/>
        </w:rPr>
      </w:pPr>
      <w:r>
        <w:rPr>
          <w:b/>
          <w:bCs/>
          <w:sz w:val="20"/>
          <w:szCs w:val="20"/>
        </w:rPr>
        <w:t xml:space="preserve">Functions: </w:t>
      </w:r>
      <w:r>
        <w:rPr>
          <w:sz w:val="20"/>
          <w:szCs w:val="20"/>
        </w:rPr>
        <w:t xml:space="preserve">Maintaining custody of UTPs and convicts; executing sentences; providing CCTV </w:t>
      </w:r>
      <w:r>
        <w:rPr>
          <w:sz w:val="20"/>
          <w:szCs w:val="20"/>
        </w:rPr>
        <w:t>footage, bank logs, and transaction records for bank dacoity trials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ix)  Timeline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rPr>
        <w:t>STATUTORY &amp; JUDICIAL TIMELINES FOR DACOITY PROCEEDINGS</w:t>
      </w:r>
    </w:p>
    <w:p w:rsidR="001E296C" w:rsidRDefault="00750CC2" w:rsidP="00750CC2">
      <w:pPr>
        <w:pStyle w:val="Heading2"/>
        <w:keepNext w:val="0"/>
        <w:keepLines w:val="0"/>
        <w:widowControl w:val="0"/>
        <w:spacing w:after="80" w:line="240" w:lineRule="auto"/>
        <w:rPr>
          <w:rFonts w:ascii="Times New Roman" w:eastAsia="Times New Roman" w:hAnsi="Times New Roman" w:cs="Times New Roman"/>
          <w:b/>
          <w:bCs/>
          <w:sz w:val="20"/>
          <w:szCs w:val="20"/>
        </w:rPr>
      </w:pPr>
      <w:bookmarkStart w:id="1935" w:name="_ll743lqmkwhr" w:colFirst="0" w:colLast="0"/>
      <w:bookmarkEnd w:id="1935"/>
      <w:r>
        <w:rPr>
          <w:rFonts w:ascii="Times New Roman" w:eastAsia="Times New Roman" w:hAnsi="Times New Roman" w:cs="Times New Roman"/>
          <w:b/>
          <w:bCs/>
          <w:sz w:val="20"/>
          <w:szCs w:val="20"/>
        </w:rPr>
        <w:t>1. INVESTIGATION STAGE</w:t>
      </w:r>
    </w:p>
    <w:p w:rsidR="001E296C" w:rsidRDefault="00750CC2" w:rsidP="00750CC2">
      <w:pPr>
        <w:pStyle w:val="Heading3"/>
        <w:keepNext w:val="0"/>
        <w:keepLines w:val="0"/>
        <w:widowControl w:val="0"/>
        <w:spacing w:before="280" w:line="240" w:lineRule="auto"/>
        <w:rPr>
          <w:rFonts w:ascii="Times New Roman" w:eastAsia="Times New Roman" w:hAnsi="Times New Roman" w:cs="Times New Roman"/>
          <w:b/>
          <w:bCs/>
          <w:color w:val="000000"/>
          <w:sz w:val="20"/>
          <w:szCs w:val="20"/>
        </w:rPr>
      </w:pPr>
      <w:bookmarkStart w:id="1936" w:name="_j7u7eoqtapb8" w:colFirst="0" w:colLast="0"/>
      <w:bookmarkEnd w:id="1936"/>
      <w:r>
        <w:rPr>
          <w:rFonts w:ascii="Times New Roman" w:eastAsia="Times New Roman" w:hAnsi="Times New Roman" w:cs="Times New Roman"/>
          <w:b/>
          <w:bCs/>
          <w:color w:val="000000"/>
          <w:sz w:val="20"/>
          <w:szCs w:val="20"/>
        </w:rPr>
        <w:t>1.1 Registration of FIR</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w:t>
      </w:r>
      <w:r>
        <w:rPr>
          <w:rFonts w:ascii="Times New Roman" w:eastAsia="Times New Roman" w:hAnsi="Times New Roman" w:cs="Times New Roman"/>
          <w:sz w:val="20"/>
          <w:szCs w:val="20"/>
        </w:rPr>
        <w:t xml:space="preserve"> Section 154, Code of Criminal Procedure,</w:t>
      </w:r>
      <w:r>
        <w:rPr>
          <w:rFonts w:ascii="Times New Roman" w:eastAsia="Times New Roman" w:hAnsi="Times New Roman" w:cs="Times New Roman"/>
          <w:sz w:val="20"/>
          <w:szCs w:val="20"/>
        </w:rPr>
        <w:t xml:space="preserve"> 1898 (Cr.P.C.)</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lastRenderedPageBreak/>
        <w:t>Timeline:</w:t>
      </w:r>
      <w:r>
        <w:rPr>
          <w:rFonts w:ascii="Times New Roman" w:eastAsia="Times New Roman" w:hAnsi="Times New Roman" w:cs="Times New Roman"/>
          <w:sz w:val="20"/>
          <w:szCs w:val="20"/>
        </w:rPr>
        <w:t xml:space="preserve"> Without unnecessary delay</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 FIR must be registered upon receipt of information disclosing the commission of a cognizable offence. Section 154 Cr.P.C. does not prescribe a specific number of hours for registration.</w:t>
      </w:r>
    </w:p>
    <w:p w:rsidR="001E296C" w:rsidRDefault="00750CC2" w:rsidP="00750CC2">
      <w:pPr>
        <w:pStyle w:val="Heading3"/>
        <w:keepNext w:val="0"/>
        <w:keepLines w:val="0"/>
        <w:widowControl w:val="0"/>
        <w:spacing w:before="280" w:line="240" w:lineRule="auto"/>
        <w:rPr>
          <w:rFonts w:ascii="Times New Roman" w:eastAsia="Times New Roman" w:hAnsi="Times New Roman" w:cs="Times New Roman"/>
          <w:b/>
          <w:bCs/>
          <w:color w:val="000000"/>
          <w:sz w:val="20"/>
          <w:szCs w:val="20"/>
        </w:rPr>
      </w:pPr>
      <w:bookmarkStart w:id="1937" w:name="_b93rpbpv47dr" w:colFirst="0" w:colLast="0"/>
      <w:bookmarkEnd w:id="1937"/>
      <w:r>
        <w:rPr>
          <w:rFonts w:ascii="Times New Roman" w:eastAsia="Times New Roman" w:hAnsi="Times New Roman" w:cs="Times New Roman"/>
          <w:b/>
          <w:bCs/>
          <w:color w:val="000000"/>
          <w:sz w:val="20"/>
          <w:szCs w:val="20"/>
        </w:rPr>
        <w:t>1.2 Physical Re</w:t>
      </w:r>
      <w:r>
        <w:rPr>
          <w:rFonts w:ascii="Times New Roman" w:eastAsia="Times New Roman" w:hAnsi="Times New Roman" w:cs="Times New Roman"/>
          <w:b/>
          <w:bCs/>
          <w:color w:val="000000"/>
          <w:sz w:val="20"/>
          <w:szCs w:val="20"/>
        </w:rPr>
        <w:t>mand</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w:t>
      </w:r>
      <w:r>
        <w:rPr>
          <w:rFonts w:ascii="Times New Roman" w:eastAsia="Times New Roman" w:hAnsi="Times New Roman" w:cs="Times New Roman"/>
          <w:sz w:val="20"/>
          <w:szCs w:val="20"/>
        </w:rPr>
        <w:t xml:space="preserve"> Section 167 Cr.P.C.</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Timeline:</w:t>
      </w:r>
      <w:r>
        <w:rPr>
          <w:rFonts w:ascii="Times New Roman" w:eastAsia="Times New Roman" w:hAnsi="Times New Roman" w:cs="Times New Roman"/>
          <w:sz w:val="20"/>
          <w:szCs w:val="20"/>
        </w:rPr>
        <w:t xml:space="preserve"> Police custody is subject to the statutory limit and judicial authorization.</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Where investigation cannot be completed within the initial period, the accused may be remanded to custody by the Magistrate in accordance with Section 167 Cr.P.C. Police custody is not an automatic entitlement and must be specifically authorized by the com</w:t>
      </w:r>
      <w:r>
        <w:rPr>
          <w:rFonts w:ascii="Times New Roman" w:eastAsia="Times New Roman" w:hAnsi="Times New Roman" w:cs="Times New Roman"/>
          <w:sz w:val="20"/>
          <w:szCs w:val="20"/>
        </w:rPr>
        <w:t>petent Magistrate.</w:t>
      </w:r>
    </w:p>
    <w:p w:rsidR="001E296C" w:rsidRDefault="00750CC2" w:rsidP="00750CC2">
      <w:pPr>
        <w:pStyle w:val="Heading3"/>
        <w:keepNext w:val="0"/>
        <w:keepLines w:val="0"/>
        <w:widowControl w:val="0"/>
        <w:spacing w:before="280" w:line="240" w:lineRule="auto"/>
        <w:rPr>
          <w:rFonts w:ascii="Times New Roman" w:eastAsia="Times New Roman" w:hAnsi="Times New Roman" w:cs="Times New Roman"/>
          <w:b/>
          <w:bCs/>
          <w:color w:val="000000"/>
          <w:sz w:val="20"/>
          <w:szCs w:val="20"/>
        </w:rPr>
      </w:pPr>
      <w:bookmarkStart w:id="1938" w:name="_bg4r3tt4bid3" w:colFirst="0" w:colLast="0"/>
      <w:bookmarkEnd w:id="1938"/>
      <w:r>
        <w:rPr>
          <w:rFonts w:ascii="Times New Roman" w:eastAsia="Times New Roman" w:hAnsi="Times New Roman" w:cs="Times New Roman"/>
          <w:b/>
          <w:bCs/>
          <w:color w:val="000000"/>
          <w:sz w:val="20"/>
          <w:szCs w:val="20"/>
        </w:rPr>
        <w:t>1.3 Submission of Investigation Report / Challan</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w:t>
      </w:r>
      <w:r>
        <w:rPr>
          <w:rFonts w:ascii="Times New Roman" w:eastAsia="Times New Roman" w:hAnsi="Times New Roman" w:cs="Times New Roman"/>
          <w:sz w:val="20"/>
          <w:szCs w:val="20"/>
        </w:rPr>
        <w:t xml:space="preserve"> Section 173 Cr.P.C.</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Timeline:</w:t>
      </w:r>
      <w:r>
        <w:rPr>
          <w:rFonts w:ascii="Times New Roman" w:eastAsia="Times New Roman" w:hAnsi="Times New Roman" w:cs="Times New Roman"/>
          <w:sz w:val="20"/>
          <w:szCs w:val="20"/>
        </w:rPr>
        <w:t xml:space="preserve"> Within the period prescribed by law</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is required to complete the investigation and submit the investigation rep</w:t>
      </w:r>
      <w:r>
        <w:rPr>
          <w:rFonts w:ascii="Times New Roman" w:eastAsia="Times New Roman" w:hAnsi="Times New Roman" w:cs="Times New Roman"/>
          <w:sz w:val="20"/>
          <w:szCs w:val="20"/>
        </w:rPr>
        <w:t>ort under Section 173 Cr.P.C. Where the investigation cannot be completed within the prescribed period, an interim report may be submitted in accordance with the applicable law.</w:t>
      </w:r>
    </w:p>
    <w:p w:rsidR="001E296C" w:rsidRDefault="00750CC2" w:rsidP="00750CC2">
      <w:pPr>
        <w:pStyle w:val="Heading3"/>
        <w:keepNext w:val="0"/>
        <w:keepLines w:val="0"/>
        <w:widowControl w:val="0"/>
        <w:spacing w:before="280" w:line="240" w:lineRule="auto"/>
        <w:rPr>
          <w:rFonts w:ascii="Times New Roman" w:eastAsia="Times New Roman" w:hAnsi="Times New Roman" w:cs="Times New Roman"/>
          <w:b/>
          <w:bCs/>
          <w:color w:val="000000"/>
          <w:sz w:val="20"/>
          <w:szCs w:val="20"/>
        </w:rPr>
      </w:pPr>
      <w:bookmarkStart w:id="1939" w:name="_qskhxrd702lr" w:colFirst="0" w:colLast="0"/>
      <w:bookmarkEnd w:id="1939"/>
      <w:r>
        <w:rPr>
          <w:rFonts w:ascii="Times New Roman" w:eastAsia="Times New Roman" w:hAnsi="Times New Roman" w:cs="Times New Roman"/>
          <w:b/>
          <w:bCs/>
          <w:color w:val="000000"/>
          <w:sz w:val="20"/>
          <w:szCs w:val="20"/>
        </w:rPr>
        <w:t>1.4 Identification Parade</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Law:</w:t>
      </w:r>
      <w:r>
        <w:rPr>
          <w:rFonts w:ascii="Times New Roman" w:eastAsia="Times New Roman" w:hAnsi="Times New Roman" w:cs="Times New Roman"/>
          <w:sz w:val="20"/>
          <w:szCs w:val="20"/>
        </w:rPr>
        <w:t xml:space="preserve"> Qanun-e-Shahadat Order, 1984 and rel</w:t>
      </w:r>
      <w:r>
        <w:rPr>
          <w:rFonts w:ascii="Times New Roman" w:eastAsia="Times New Roman" w:hAnsi="Times New Roman" w:cs="Times New Roman"/>
          <w:sz w:val="20"/>
          <w:szCs w:val="20"/>
        </w:rPr>
        <w:t>evant judicial precedents</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Timeline:</w:t>
      </w:r>
      <w:r>
        <w:rPr>
          <w:rFonts w:ascii="Times New Roman" w:eastAsia="Times New Roman" w:hAnsi="Times New Roman" w:cs="Times New Roman"/>
          <w:sz w:val="20"/>
          <w:szCs w:val="20"/>
        </w:rPr>
        <w:t xml:space="preserve"> At the earliest practicable opportunity</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 identification parade should be conducted without unnecessary delay after arrest, particularly where identification of the accused is disputed. There is no universal statutory r</w:t>
      </w:r>
      <w:r>
        <w:rPr>
          <w:rFonts w:ascii="Times New Roman" w:eastAsia="Times New Roman" w:hAnsi="Times New Roman" w:cs="Times New Roman"/>
          <w:sz w:val="20"/>
          <w:szCs w:val="20"/>
        </w:rPr>
        <w:t>equirement that an identification parade must be conducted within 48–72 hours.</w:t>
      </w:r>
    </w:p>
    <w:p w:rsidR="001E296C" w:rsidRDefault="00750CC2" w:rsidP="00750CC2">
      <w:pPr>
        <w:widowControl w:val="0"/>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 TRIAL STAGE</w:t>
      </w:r>
    </w:p>
    <w:p w:rsidR="001E296C" w:rsidRDefault="00750CC2" w:rsidP="00750CC2">
      <w:pPr>
        <w:pStyle w:val="Heading3"/>
        <w:keepNext w:val="0"/>
        <w:keepLines w:val="0"/>
        <w:widowControl w:val="0"/>
        <w:spacing w:before="280" w:line="240" w:lineRule="auto"/>
        <w:rPr>
          <w:rFonts w:ascii="Times New Roman" w:eastAsia="Times New Roman" w:hAnsi="Times New Roman" w:cs="Times New Roman"/>
          <w:b/>
          <w:bCs/>
          <w:color w:val="000000"/>
          <w:sz w:val="20"/>
          <w:szCs w:val="20"/>
        </w:rPr>
      </w:pPr>
      <w:bookmarkStart w:id="1940" w:name="_2g3vro375284" w:colFirst="0" w:colLast="0"/>
      <w:bookmarkEnd w:id="1940"/>
      <w:r>
        <w:rPr>
          <w:rFonts w:ascii="Times New Roman" w:eastAsia="Times New Roman" w:hAnsi="Times New Roman" w:cs="Times New Roman"/>
          <w:b/>
          <w:bCs/>
          <w:color w:val="000000"/>
          <w:sz w:val="20"/>
          <w:szCs w:val="20"/>
        </w:rPr>
        <w:t>2.1 Supply of Statements and Documents</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w:t>
      </w:r>
      <w:r>
        <w:rPr>
          <w:rFonts w:ascii="Times New Roman" w:eastAsia="Times New Roman" w:hAnsi="Times New Roman" w:cs="Times New Roman"/>
          <w:sz w:val="20"/>
          <w:szCs w:val="20"/>
        </w:rPr>
        <w:t xml:space="preserve"> Section 265-C Cr.P.C.</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Timeline:</w:t>
      </w:r>
      <w:r>
        <w:rPr>
          <w:rFonts w:ascii="Times New Roman" w:eastAsia="Times New Roman" w:hAnsi="Times New Roman" w:cs="Times New Roman"/>
          <w:sz w:val="20"/>
          <w:szCs w:val="20"/>
        </w:rPr>
        <w:t xml:space="preserve"> At least 7 days before the commencement of trial</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accused must be </w:t>
      </w:r>
      <w:r>
        <w:rPr>
          <w:rFonts w:ascii="Times New Roman" w:eastAsia="Times New Roman" w:hAnsi="Times New Roman" w:cs="Times New Roman"/>
          <w:sz w:val="20"/>
          <w:szCs w:val="20"/>
        </w:rPr>
        <w:t>supplied with copies of the relevant statements and documents in accordance with Section 265-C Cr.P.C.</w:t>
      </w:r>
    </w:p>
    <w:p w:rsidR="001E296C" w:rsidRDefault="00750CC2" w:rsidP="00750CC2">
      <w:pPr>
        <w:pStyle w:val="Heading3"/>
        <w:keepNext w:val="0"/>
        <w:keepLines w:val="0"/>
        <w:widowControl w:val="0"/>
        <w:spacing w:before="280" w:line="240" w:lineRule="auto"/>
        <w:rPr>
          <w:rFonts w:ascii="Times New Roman" w:eastAsia="Times New Roman" w:hAnsi="Times New Roman" w:cs="Times New Roman"/>
          <w:b/>
          <w:bCs/>
          <w:color w:val="000000"/>
          <w:sz w:val="20"/>
          <w:szCs w:val="20"/>
        </w:rPr>
      </w:pPr>
      <w:bookmarkStart w:id="1941" w:name="_mo6540lh8vxb" w:colFirst="0" w:colLast="0"/>
      <w:bookmarkEnd w:id="1941"/>
      <w:r>
        <w:rPr>
          <w:rFonts w:ascii="Times New Roman" w:eastAsia="Times New Roman" w:hAnsi="Times New Roman" w:cs="Times New Roman"/>
          <w:b/>
          <w:bCs/>
          <w:color w:val="000000"/>
          <w:sz w:val="20"/>
          <w:szCs w:val="20"/>
        </w:rPr>
        <w:t>2.2 Framing of Charge</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w:t>
      </w:r>
      <w:r>
        <w:rPr>
          <w:rFonts w:ascii="Times New Roman" w:eastAsia="Times New Roman" w:hAnsi="Times New Roman" w:cs="Times New Roman"/>
          <w:sz w:val="20"/>
          <w:szCs w:val="20"/>
        </w:rPr>
        <w:t xml:space="preserve"> Section 265-D Cr.P.C.</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Timeline:</w:t>
      </w:r>
      <w:r>
        <w:rPr>
          <w:rFonts w:ascii="Times New Roman" w:eastAsia="Times New Roman" w:hAnsi="Times New Roman" w:cs="Times New Roman"/>
          <w:sz w:val="20"/>
          <w:szCs w:val="20"/>
        </w:rPr>
        <w:t xml:space="preserve"> After compliance with Section 265-C Cr.P.C.</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court finds sufficient </w:t>
      </w:r>
      <w:r>
        <w:rPr>
          <w:rFonts w:ascii="Times New Roman" w:eastAsia="Times New Roman" w:hAnsi="Times New Roman" w:cs="Times New Roman"/>
          <w:sz w:val="20"/>
          <w:szCs w:val="20"/>
        </w:rPr>
        <w:t>ground for proceeding against the accused, the charge is framed in accordance with Section 265-D Cr.P.C. The provision does not impose a universal seven-day deadline for framing the charge.</w:t>
      </w:r>
    </w:p>
    <w:p w:rsidR="001E296C" w:rsidRDefault="00750CC2" w:rsidP="00750CC2">
      <w:pPr>
        <w:pStyle w:val="Heading3"/>
        <w:keepNext w:val="0"/>
        <w:keepLines w:val="0"/>
        <w:widowControl w:val="0"/>
        <w:spacing w:before="280" w:line="240" w:lineRule="auto"/>
        <w:rPr>
          <w:rFonts w:ascii="Times New Roman" w:eastAsia="Times New Roman" w:hAnsi="Times New Roman" w:cs="Times New Roman"/>
          <w:b/>
          <w:bCs/>
          <w:color w:val="000000"/>
          <w:sz w:val="20"/>
          <w:szCs w:val="20"/>
        </w:rPr>
      </w:pPr>
      <w:bookmarkStart w:id="1942" w:name="_h65jn8woj8d8" w:colFirst="0" w:colLast="0"/>
      <w:bookmarkEnd w:id="1942"/>
      <w:r>
        <w:rPr>
          <w:rFonts w:ascii="Times New Roman" w:eastAsia="Times New Roman" w:hAnsi="Times New Roman" w:cs="Times New Roman"/>
          <w:b/>
          <w:bCs/>
          <w:color w:val="000000"/>
          <w:sz w:val="20"/>
          <w:szCs w:val="20"/>
        </w:rPr>
        <w:t>2.3 Conduct of Trial</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w:t>
      </w:r>
      <w:r>
        <w:rPr>
          <w:rFonts w:ascii="Times New Roman" w:eastAsia="Times New Roman" w:hAnsi="Times New Roman" w:cs="Times New Roman"/>
          <w:sz w:val="20"/>
          <w:szCs w:val="20"/>
        </w:rPr>
        <w:t xml:space="preserve"> Section 344 Cr.P.C. and</w:t>
      </w:r>
      <w:r>
        <w:rPr>
          <w:rFonts w:ascii="Times New Roman" w:eastAsia="Times New Roman" w:hAnsi="Times New Roman" w:cs="Times New Roman"/>
          <w:sz w:val="20"/>
          <w:szCs w:val="20"/>
        </w:rPr>
        <w:t xml:space="preserve"> applicable judicial policy</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Timeline:</w:t>
      </w:r>
      <w:r>
        <w:rPr>
          <w:rFonts w:ascii="Times New Roman" w:eastAsia="Times New Roman" w:hAnsi="Times New Roman" w:cs="Times New Roman"/>
          <w:sz w:val="20"/>
          <w:szCs w:val="20"/>
        </w:rPr>
        <w:t xml:space="preserve"> Expeditiously; day-to-day proceedings where required</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Criminal trials are expected to proceed expeditiously, and unnecessary adjournments should be avoided. Judicial policy also encourages day-to-day proceedings, partic</w:t>
      </w:r>
      <w:r>
        <w:rPr>
          <w:rFonts w:ascii="Times New Roman" w:eastAsia="Times New Roman" w:hAnsi="Times New Roman" w:cs="Times New Roman"/>
          <w:sz w:val="20"/>
          <w:szCs w:val="20"/>
        </w:rPr>
        <w:t>ularly where witnesses are being examined.</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fixed </w:t>
      </w:r>
      <w:r>
        <w:rPr>
          <w:rFonts w:ascii="Times New Roman" w:eastAsia="Times New Roman" w:hAnsi="Times New Roman" w:cs="Times New Roman"/>
          <w:b/>
          <w:bCs/>
          <w:sz w:val="20"/>
          <w:szCs w:val="20"/>
        </w:rPr>
        <w:t>3–6 month statutory completion period</w:t>
      </w:r>
      <w:r>
        <w:rPr>
          <w:rFonts w:ascii="Times New Roman" w:eastAsia="Times New Roman" w:hAnsi="Times New Roman" w:cs="Times New Roman"/>
          <w:sz w:val="20"/>
          <w:szCs w:val="20"/>
        </w:rPr>
        <w:t xml:space="preserve"> should not be treated as a universal limitation for ordinary dacoity trials.</w:t>
      </w:r>
    </w:p>
    <w:p w:rsidR="001E296C" w:rsidRDefault="00750CC2" w:rsidP="00750CC2">
      <w:pPr>
        <w:pStyle w:val="Heading3"/>
        <w:keepNext w:val="0"/>
        <w:keepLines w:val="0"/>
        <w:widowControl w:val="0"/>
        <w:spacing w:before="280" w:line="240" w:lineRule="auto"/>
        <w:rPr>
          <w:rFonts w:ascii="Times New Roman" w:eastAsia="Times New Roman" w:hAnsi="Times New Roman" w:cs="Times New Roman"/>
          <w:b/>
          <w:bCs/>
          <w:color w:val="000000"/>
          <w:sz w:val="20"/>
          <w:szCs w:val="20"/>
        </w:rPr>
      </w:pPr>
      <w:bookmarkStart w:id="1943" w:name="_5l205qtnhkpg" w:colFirst="0" w:colLast="0"/>
      <w:bookmarkEnd w:id="1943"/>
      <w:r>
        <w:rPr>
          <w:rFonts w:ascii="Times New Roman" w:eastAsia="Times New Roman" w:hAnsi="Times New Roman" w:cs="Times New Roman"/>
          <w:b/>
          <w:bCs/>
          <w:color w:val="000000"/>
          <w:sz w:val="20"/>
          <w:szCs w:val="20"/>
        </w:rPr>
        <w:t>2.4 Anti-Terrorism Court Trial</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w:t>
      </w:r>
      <w:r>
        <w:rPr>
          <w:rFonts w:ascii="Times New Roman" w:eastAsia="Times New Roman" w:hAnsi="Times New Roman" w:cs="Times New Roman"/>
          <w:sz w:val="20"/>
          <w:szCs w:val="20"/>
        </w:rPr>
        <w:t xml:space="preserve"> Anti-Terrorism Act, 1997</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Timeline:</w:t>
      </w:r>
      <w:r>
        <w:rPr>
          <w:rFonts w:ascii="Times New Roman" w:eastAsia="Times New Roman" w:hAnsi="Times New Roman" w:cs="Times New Roman"/>
          <w:sz w:val="20"/>
          <w:szCs w:val="20"/>
        </w:rPr>
        <w:t xml:space="preserve"> Expedited and day-to-day trial in accordance with the ATA</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Where a dacoity case falls within the jurisdiction of an Anti-Terrorism Court, the special procedural provisions of the Anti-Terrorism Act, 1997 apply in addition to the ordinary criminal procedure</w:t>
      </w:r>
      <w:r>
        <w:rPr>
          <w:rFonts w:ascii="Times New Roman" w:eastAsia="Times New Roman" w:hAnsi="Times New Roman" w:cs="Times New Roman"/>
          <w:sz w:val="20"/>
          <w:szCs w:val="20"/>
        </w:rPr>
        <w:t>.</w:t>
      </w:r>
    </w:p>
    <w:p w:rsidR="001E296C" w:rsidRDefault="00750CC2" w:rsidP="00750CC2">
      <w:pPr>
        <w:pStyle w:val="Heading1"/>
        <w:keepNext w:val="0"/>
        <w:keepLines w:val="0"/>
        <w:widowControl w:val="0"/>
        <w:spacing w:before="480" w:line="240" w:lineRule="auto"/>
        <w:rPr>
          <w:rFonts w:ascii="Times New Roman" w:eastAsia="Times New Roman" w:hAnsi="Times New Roman" w:cs="Times New Roman"/>
          <w:b/>
          <w:bCs/>
          <w:sz w:val="20"/>
          <w:szCs w:val="20"/>
        </w:rPr>
      </w:pPr>
      <w:bookmarkStart w:id="1944" w:name="_yci4qhjwjt7x" w:colFirst="0" w:colLast="0"/>
      <w:bookmarkEnd w:id="1944"/>
      <w:r>
        <w:rPr>
          <w:rFonts w:ascii="Times New Roman" w:eastAsia="Times New Roman" w:hAnsi="Times New Roman" w:cs="Times New Roman"/>
          <w:b/>
          <w:bCs/>
          <w:sz w:val="20"/>
          <w:szCs w:val="20"/>
        </w:rPr>
        <w:t>3. APPEAL &amp; REVISION LIMITATION PERIODS</w:t>
      </w:r>
    </w:p>
    <w:tbl>
      <w:tblPr>
        <w:tblStyle w:val="affffffff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46"/>
        <w:gridCol w:w="3085"/>
        <w:gridCol w:w="3429"/>
      </w:tblGrid>
      <w:tr w:rsidR="001E296C">
        <w:trPr>
          <w:trHeight w:val="770"/>
        </w:trPr>
        <w:tc>
          <w:tcPr>
            <w:tcW w:w="2845" w:type="dxa"/>
            <w:tcBorders>
              <w:top w:val="nil"/>
              <w:left w:val="nil"/>
              <w:bottom w:val="nil"/>
              <w:right w:val="nil"/>
            </w:tcBorders>
            <w:tcMar>
              <w:top w:w="100" w:type="dxa"/>
              <w:left w:w="100" w:type="dxa"/>
              <w:bottom w:w="100" w:type="dxa"/>
              <w:right w:w="100" w:type="dxa"/>
            </w:tcMar>
          </w:tcPr>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Legal Remedy / Proceeding</w:t>
            </w:r>
          </w:p>
        </w:tc>
        <w:tc>
          <w:tcPr>
            <w:tcW w:w="3085" w:type="dxa"/>
            <w:tcBorders>
              <w:top w:val="nil"/>
              <w:left w:val="nil"/>
              <w:bottom w:val="nil"/>
              <w:right w:val="nil"/>
            </w:tcBorders>
            <w:tcMar>
              <w:top w:w="100" w:type="dxa"/>
              <w:left w:w="100" w:type="dxa"/>
              <w:bottom w:w="100" w:type="dxa"/>
              <w:right w:w="100" w:type="dxa"/>
            </w:tcMar>
          </w:tcPr>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Applicable Provision</w:t>
            </w:r>
          </w:p>
        </w:tc>
        <w:tc>
          <w:tcPr>
            <w:tcW w:w="3429" w:type="dxa"/>
            <w:tcBorders>
              <w:top w:val="nil"/>
              <w:left w:val="nil"/>
              <w:bottom w:val="nil"/>
              <w:right w:val="nil"/>
            </w:tcBorders>
            <w:tcMar>
              <w:top w:w="100" w:type="dxa"/>
              <w:left w:w="100" w:type="dxa"/>
              <w:bottom w:w="100" w:type="dxa"/>
              <w:right w:w="100" w:type="dxa"/>
            </w:tcMar>
          </w:tcPr>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Limitation / Timeline</w:t>
            </w:r>
          </w:p>
        </w:tc>
      </w:tr>
      <w:tr w:rsidR="001E296C">
        <w:trPr>
          <w:trHeight w:val="1040"/>
        </w:trPr>
        <w:tc>
          <w:tcPr>
            <w:tcW w:w="2845" w:type="dxa"/>
            <w:tcBorders>
              <w:top w:val="nil"/>
              <w:left w:val="nil"/>
              <w:bottom w:val="nil"/>
              <w:right w:val="nil"/>
            </w:tcBorders>
            <w:tcMar>
              <w:top w:w="100" w:type="dxa"/>
              <w:left w:w="100" w:type="dxa"/>
              <w:bottom w:w="100" w:type="dxa"/>
              <w:right w:w="100" w:type="dxa"/>
            </w:tcMar>
          </w:tcPr>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against Conviction</w:t>
            </w:r>
          </w:p>
        </w:tc>
        <w:tc>
          <w:tcPr>
            <w:tcW w:w="3085" w:type="dxa"/>
            <w:tcBorders>
              <w:top w:val="nil"/>
              <w:left w:val="nil"/>
              <w:bottom w:val="nil"/>
              <w:right w:val="nil"/>
            </w:tcBorders>
            <w:tcMar>
              <w:top w:w="100" w:type="dxa"/>
              <w:left w:w="100" w:type="dxa"/>
              <w:bottom w:w="100" w:type="dxa"/>
              <w:right w:w="100" w:type="dxa"/>
            </w:tcMar>
          </w:tcPr>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Cr.P.C. and applicable limitation law</w:t>
            </w:r>
          </w:p>
        </w:tc>
        <w:tc>
          <w:tcPr>
            <w:tcW w:w="3429" w:type="dxa"/>
            <w:tcBorders>
              <w:top w:val="nil"/>
              <w:left w:val="nil"/>
              <w:bottom w:val="nil"/>
              <w:right w:val="nil"/>
            </w:tcBorders>
            <w:tcMar>
              <w:top w:w="100" w:type="dxa"/>
              <w:left w:w="100" w:type="dxa"/>
              <w:bottom w:w="100" w:type="dxa"/>
              <w:right w:w="100" w:type="dxa"/>
            </w:tcMar>
          </w:tcPr>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Depends upon the sentence, forum, and applicable limitation provision</w:t>
            </w:r>
          </w:p>
        </w:tc>
      </w:tr>
      <w:tr w:rsidR="001E296C">
        <w:trPr>
          <w:trHeight w:val="770"/>
        </w:trPr>
        <w:tc>
          <w:tcPr>
            <w:tcW w:w="2845" w:type="dxa"/>
            <w:tcBorders>
              <w:top w:val="nil"/>
              <w:left w:val="nil"/>
              <w:bottom w:val="nil"/>
              <w:right w:val="nil"/>
            </w:tcBorders>
            <w:tcMar>
              <w:top w:w="100" w:type="dxa"/>
              <w:left w:w="100" w:type="dxa"/>
              <w:bottom w:w="100" w:type="dxa"/>
              <w:right w:w="100" w:type="dxa"/>
            </w:tcMar>
          </w:tcPr>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against Acquittal by State</w:t>
            </w:r>
          </w:p>
        </w:tc>
        <w:tc>
          <w:tcPr>
            <w:tcW w:w="3085" w:type="dxa"/>
            <w:tcBorders>
              <w:top w:val="nil"/>
              <w:left w:val="nil"/>
              <w:bottom w:val="nil"/>
              <w:right w:val="nil"/>
            </w:tcBorders>
            <w:tcMar>
              <w:top w:w="100" w:type="dxa"/>
              <w:left w:w="100" w:type="dxa"/>
              <w:bottom w:w="100" w:type="dxa"/>
              <w:right w:w="100" w:type="dxa"/>
            </w:tcMar>
          </w:tcPr>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417 Cr.P.C.</w:t>
            </w:r>
          </w:p>
        </w:tc>
        <w:tc>
          <w:tcPr>
            <w:tcW w:w="3429" w:type="dxa"/>
            <w:tcBorders>
              <w:top w:val="nil"/>
              <w:left w:val="nil"/>
              <w:bottom w:val="nil"/>
              <w:right w:val="nil"/>
            </w:tcBorders>
            <w:tcMar>
              <w:top w:w="100" w:type="dxa"/>
              <w:left w:w="100" w:type="dxa"/>
              <w:bottom w:w="100" w:type="dxa"/>
              <w:right w:w="100" w:type="dxa"/>
            </w:tcMar>
          </w:tcPr>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Subject to the applicable statutory limitation period</w:t>
            </w:r>
          </w:p>
        </w:tc>
      </w:tr>
      <w:tr w:rsidR="001E296C">
        <w:trPr>
          <w:trHeight w:val="1040"/>
        </w:trPr>
        <w:tc>
          <w:tcPr>
            <w:tcW w:w="2845" w:type="dxa"/>
            <w:tcBorders>
              <w:top w:val="nil"/>
              <w:left w:val="nil"/>
              <w:bottom w:val="nil"/>
              <w:right w:val="nil"/>
            </w:tcBorders>
            <w:tcMar>
              <w:top w:w="100" w:type="dxa"/>
              <w:left w:w="100" w:type="dxa"/>
              <w:bottom w:w="100" w:type="dxa"/>
              <w:right w:w="100" w:type="dxa"/>
            </w:tcMar>
          </w:tcPr>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against Acquittal by Complainant</w:t>
            </w:r>
          </w:p>
        </w:tc>
        <w:tc>
          <w:tcPr>
            <w:tcW w:w="3085" w:type="dxa"/>
            <w:tcBorders>
              <w:top w:val="nil"/>
              <w:left w:val="nil"/>
              <w:bottom w:val="nil"/>
              <w:right w:val="nil"/>
            </w:tcBorders>
            <w:tcMar>
              <w:top w:w="100" w:type="dxa"/>
              <w:left w:w="100" w:type="dxa"/>
              <w:bottom w:w="100" w:type="dxa"/>
              <w:right w:w="100" w:type="dxa"/>
            </w:tcMar>
          </w:tcPr>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417 Cr.P.C.</w:t>
            </w:r>
          </w:p>
        </w:tc>
        <w:tc>
          <w:tcPr>
            <w:tcW w:w="3429" w:type="dxa"/>
            <w:tcBorders>
              <w:top w:val="nil"/>
              <w:left w:val="nil"/>
              <w:bottom w:val="nil"/>
              <w:right w:val="nil"/>
            </w:tcBorders>
            <w:tcMar>
              <w:top w:w="100" w:type="dxa"/>
              <w:left w:w="100" w:type="dxa"/>
              <w:bottom w:w="100" w:type="dxa"/>
              <w:right w:w="100" w:type="dxa"/>
            </w:tcMar>
          </w:tcPr>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Subject to the statutory limitation period and applicable conditions</w:t>
            </w:r>
          </w:p>
        </w:tc>
      </w:tr>
      <w:tr w:rsidR="001E296C">
        <w:trPr>
          <w:trHeight w:val="770"/>
        </w:trPr>
        <w:tc>
          <w:tcPr>
            <w:tcW w:w="2845" w:type="dxa"/>
            <w:tcBorders>
              <w:top w:val="nil"/>
              <w:left w:val="nil"/>
              <w:bottom w:val="nil"/>
              <w:right w:val="nil"/>
            </w:tcBorders>
            <w:tcMar>
              <w:top w:w="100" w:type="dxa"/>
              <w:left w:w="100" w:type="dxa"/>
              <w:bottom w:w="100" w:type="dxa"/>
              <w:right w:w="100" w:type="dxa"/>
            </w:tcMar>
          </w:tcPr>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 from Anti-</w:t>
            </w:r>
            <w:r>
              <w:rPr>
                <w:rFonts w:ascii="Times New Roman" w:eastAsia="Times New Roman" w:hAnsi="Times New Roman" w:cs="Times New Roman"/>
                <w:b/>
                <w:bCs/>
                <w:sz w:val="20"/>
                <w:szCs w:val="20"/>
              </w:rPr>
              <w:t>Terrorism Court</w:t>
            </w:r>
          </w:p>
        </w:tc>
        <w:tc>
          <w:tcPr>
            <w:tcW w:w="3085" w:type="dxa"/>
            <w:tcBorders>
              <w:top w:val="nil"/>
              <w:left w:val="nil"/>
              <w:bottom w:val="nil"/>
              <w:right w:val="nil"/>
            </w:tcBorders>
            <w:tcMar>
              <w:top w:w="100" w:type="dxa"/>
              <w:left w:w="100" w:type="dxa"/>
              <w:bottom w:w="100" w:type="dxa"/>
              <w:right w:w="100" w:type="dxa"/>
            </w:tcMar>
          </w:tcPr>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Section 25, Anti-Terrorism Act, 1997</w:t>
            </w:r>
          </w:p>
        </w:tc>
        <w:tc>
          <w:tcPr>
            <w:tcW w:w="3429" w:type="dxa"/>
            <w:tcBorders>
              <w:top w:val="nil"/>
              <w:left w:val="nil"/>
              <w:bottom w:val="nil"/>
              <w:right w:val="nil"/>
            </w:tcBorders>
            <w:tcMar>
              <w:top w:w="100" w:type="dxa"/>
              <w:left w:w="100" w:type="dxa"/>
              <w:bottom w:w="100" w:type="dxa"/>
              <w:right w:w="100" w:type="dxa"/>
            </w:tcMar>
          </w:tcPr>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15 days</w:t>
            </w:r>
          </w:p>
        </w:tc>
      </w:tr>
      <w:tr w:rsidR="001E296C">
        <w:trPr>
          <w:trHeight w:val="770"/>
        </w:trPr>
        <w:tc>
          <w:tcPr>
            <w:tcW w:w="2845" w:type="dxa"/>
            <w:tcBorders>
              <w:top w:val="nil"/>
              <w:left w:val="nil"/>
              <w:bottom w:val="nil"/>
              <w:right w:val="nil"/>
            </w:tcBorders>
            <w:tcMar>
              <w:top w:w="100" w:type="dxa"/>
              <w:left w:w="100" w:type="dxa"/>
              <w:bottom w:w="100" w:type="dxa"/>
              <w:right w:w="100" w:type="dxa"/>
            </w:tcMar>
          </w:tcPr>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Criminal Revision</w:t>
            </w:r>
          </w:p>
        </w:tc>
        <w:tc>
          <w:tcPr>
            <w:tcW w:w="3085" w:type="dxa"/>
            <w:tcBorders>
              <w:top w:val="nil"/>
              <w:left w:val="nil"/>
              <w:bottom w:val="nil"/>
              <w:right w:val="nil"/>
            </w:tcBorders>
            <w:tcMar>
              <w:top w:w="100" w:type="dxa"/>
              <w:left w:w="100" w:type="dxa"/>
              <w:bottom w:w="100" w:type="dxa"/>
              <w:right w:w="100" w:type="dxa"/>
            </w:tcMar>
          </w:tcPr>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435–439 Cr.P.C.</w:t>
            </w:r>
          </w:p>
        </w:tc>
        <w:tc>
          <w:tcPr>
            <w:tcW w:w="3429" w:type="dxa"/>
            <w:tcBorders>
              <w:top w:val="nil"/>
              <w:left w:val="nil"/>
              <w:bottom w:val="nil"/>
              <w:right w:val="nil"/>
            </w:tcBorders>
            <w:tcMar>
              <w:top w:w="100" w:type="dxa"/>
              <w:left w:w="100" w:type="dxa"/>
              <w:bottom w:w="100" w:type="dxa"/>
              <w:right w:w="100" w:type="dxa"/>
            </w:tcMar>
          </w:tcPr>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Subject to the applicable limitation law</w:t>
            </w:r>
          </w:p>
        </w:tc>
      </w:tr>
      <w:tr w:rsidR="001E296C">
        <w:trPr>
          <w:trHeight w:val="1040"/>
        </w:trPr>
        <w:tc>
          <w:tcPr>
            <w:tcW w:w="2845" w:type="dxa"/>
            <w:tcBorders>
              <w:top w:val="nil"/>
              <w:left w:val="nil"/>
              <w:bottom w:val="nil"/>
              <w:right w:val="nil"/>
            </w:tcBorders>
            <w:tcMar>
              <w:top w:w="100" w:type="dxa"/>
              <w:left w:w="100" w:type="dxa"/>
              <w:bottom w:w="100" w:type="dxa"/>
              <w:right w:w="100" w:type="dxa"/>
            </w:tcMar>
          </w:tcPr>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Petition for Leave to Appeal to Supreme Court</w:t>
            </w:r>
          </w:p>
        </w:tc>
        <w:tc>
          <w:tcPr>
            <w:tcW w:w="3085" w:type="dxa"/>
            <w:tcBorders>
              <w:top w:val="nil"/>
              <w:left w:val="nil"/>
              <w:bottom w:val="nil"/>
              <w:right w:val="nil"/>
            </w:tcBorders>
            <w:tcMar>
              <w:top w:w="100" w:type="dxa"/>
              <w:left w:w="100" w:type="dxa"/>
              <w:bottom w:w="100" w:type="dxa"/>
              <w:right w:w="100" w:type="dxa"/>
            </w:tcMar>
          </w:tcPr>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Article 185, Constitution of Pakistan; Supreme Court Rules</w:t>
            </w:r>
          </w:p>
        </w:tc>
        <w:tc>
          <w:tcPr>
            <w:tcW w:w="3429" w:type="dxa"/>
            <w:tcBorders>
              <w:top w:val="nil"/>
              <w:left w:val="nil"/>
              <w:bottom w:val="nil"/>
              <w:right w:val="nil"/>
            </w:tcBorders>
            <w:tcMar>
              <w:top w:w="100" w:type="dxa"/>
              <w:left w:w="100" w:type="dxa"/>
              <w:bottom w:w="100" w:type="dxa"/>
              <w:right w:w="100" w:type="dxa"/>
            </w:tcMar>
          </w:tcPr>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Subject to the applicable limitation period and Supreme Court Rules</w:t>
            </w:r>
          </w:p>
        </w:tc>
      </w:tr>
    </w:tbl>
    <w:p w:rsidR="001E296C" w:rsidRDefault="00750CC2" w:rsidP="00750CC2">
      <w:pPr>
        <w:pStyle w:val="Heading1"/>
        <w:keepNext w:val="0"/>
        <w:keepLines w:val="0"/>
        <w:widowControl w:val="0"/>
        <w:spacing w:before="480" w:line="240" w:lineRule="auto"/>
        <w:rPr>
          <w:rFonts w:ascii="Times New Roman" w:eastAsia="Times New Roman" w:hAnsi="Times New Roman" w:cs="Times New Roman"/>
          <w:b/>
          <w:bCs/>
          <w:sz w:val="20"/>
          <w:szCs w:val="20"/>
        </w:rPr>
      </w:pPr>
      <w:bookmarkStart w:id="1945" w:name="_3ij3pasqk53o" w:colFirst="0" w:colLast="0"/>
      <w:bookmarkEnd w:id="1945"/>
      <w:r>
        <w:rPr>
          <w:rFonts w:ascii="Times New Roman" w:eastAsia="Times New Roman" w:hAnsi="Times New Roman" w:cs="Times New Roman"/>
          <w:b/>
          <w:bCs/>
          <w:sz w:val="20"/>
          <w:szCs w:val="20"/>
        </w:rPr>
        <w:t>4. SCENARIO-SPECIFIC APPLICATION</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applicable timeline may vary depending upon the nature of the offence charged:</w:t>
      </w:r>
    </w:p>
    <w:p w:rsidR="001E296C" w:rsidRDefault="00750CC2" w:rsidP="00750CC2">
      <w:pPr>
        <w:pStyle w:val="Heading3"/>
        <w:keepNext w:val="0"/>
        <w:keepLines w:val="0"/>
        <w:widowControl w:val="0"/>
        <w:spacing w:before="280" w:line="240" w:lineRule="auto"/>
        <w:rPr>
          <w:rFonts w:ascii="Times New Roman" w:eastAsia="Times New Roman" w:hAnsi="Times New Roman" w:cs="Times New Roman"/>
          <w:b/>
          <w:bCs/>
          <w:color w:val="000000"/>
          <w:sz w:val="20"/>
          <w:szCs w:val="20"/>
        </w:rPr>
      </w:pPr>
      <w:bookmarkStart w:id="1946" w:name="_7mnr1djlid79" w:colFirst="0" w:colLast="0"/>
      <w:bookmarkEnd w:id="1946"/>
      <w:r>
        <w:rPr>
          <w:rFonts w:ascii="Times New Roman" w:eastAsia="Times New Roman" w:hAnsi="Times New Roman" w:cs="Times New Roman"/>
          <w:b/>
          <w:bCs/>
          <w:color w:val="000000"/>
          <w:sz w:val="20"/>
          <w:szCs w:val="20"/>
        </w:rPr>
        <w:t>Scenario 1 — Simple Dacoity / Gang Robbery</w:t>
      </w:r>
    </w:p>
    <w:p w:rsidR="001E296C" w:rsidRDefault="00750CC2" w:rsidP="00750CC2">
      <w:pPr>
        <w:widowControl w:val="0"/>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Sections 391 &amp; 395 PPC</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Ordinary criminal procedure under the Cr.P.C. applies, including the investigation, remand, challan, trial, and appeal framework.</w:t>
      </w:r>
    </w:p>
    <w:p w:rsidR="001E296C" w:rsidRDefault="00750CC2" w:rsidP="00750CC2">
      <w:pPr>
        <w:pStyle w:val="Heading3"/>
        <w:keepNext w:val="0"/>
        <w:keepLines w:val="0"/>
        <w:widowControl w:val="0"/>
        <w:spacing w:before="280" w:line="240" w:lineRule="auto"/>
        <w:rPr>
          <w:rFonts w:ascii="Times New Roman" w:eastAsia="Times New Roman" w:hAnsi="Times New Roman" w:cs="Times New Roman"/>
          <w:b/>
          <w:bCs/>
          <w:color w:val="000000"/>
          <w:sz w:val="20"/>
          <w:szCs w:val="20"/>
        </w:rPr>
      </w:pPr>
      <w:bookmarkStart w:id="1947" w:name="_qk8uoddzffnq" w:colFirst="0" w:colLast="0"/>
      <w:bookmarkEnd w:id="1947"/>
      <w:r>
        <w:rPr>
          <w:rFonts w:ascii="Times New Roman" w:eastAsia="Times New Roman" w:hAnsi="Times New Roman" w:cs="Times New Roman"/>
          <w:b/>
          <w:bCs/>
          <w:color w:val="000000"/>
          <w:sz w:val="20"/>
          <w:szCs w:val="20"/>
        </w:rPr>
        <w:t>Scenario 2 — Dacoity with Murder</w:t>
      </w:r>
    </w:p>
    <w:p w:rsidR="001E296C" w:rsidRDefault="00750CC2" w:rsidP="00750CC2">
      <w:pPr>
        <w:widowControl w:val="0"/>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Section 396 PPC</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ordinary criminal procedure applies, together with the additional investi</w:t>
      </w:r>
      <w:r>
        <w:rPr>
          <w:rFonts w:ascii="Times New Roman" w:eastAsia="Times New Roman" w:hAnsi="Times New Roman" w:cs="Times New Roman"/>
          <w:sz w:val="20"/>
          <w:szCs w:val="20"/>
        </w:rPr>
        <w:t>gation and trial requirements relating to homicide, including inquest, post-mortem, and other forensic proceedings.</w:t>
      </w:r>
    </w:p>
    <w:p w:rsidR="001E296C" w:rsidRDefault="00750CC2" w:rsidP="00750CC2">
      <w:pPr>
        <w:pStyle w:val="Heading3"/>
        <w:keepNext w:val="0"/>
        <w:keepLines w:val="0"/>
        <w:widowControl w:val="0"/>
        <w:spacing w:before="280" w:line="240" w:lineRule="auto"/>
        <w:rPr>
          <w:rFonts w:ascii="Times New Roman" w:eastAsia="Times New Roman" w:hAnsi="Times New Roman" w:cs="Times New Roman"/>
          <w:b/>
          <w:bCs/>
          <w:color w:val="000000"/>
          <w:sz w:val="20"/>
          <w:szCs w:val="20"/>
        </w:rPr>
      </w:pPr>
      <w:bookmarkStart w:id="1948" w:name="_fplze0gejtxr" w:colFirst="0" w:colLast="0"/>
      <w:bookmarkEnd w:id="1948"/>
      <w:r>
        <w:rPr>
          <w:rFonts w:ascii="Times New Roman" w:eastAsia="Times New Roman" w:hAnsi="Times New Roman" w:cs="Times New Roman"/>
          <w:b/>
          <w:bCs/>
          <w:color w:val="000000"/>
          <w:sz w:val="20"/>
          <w:szCs w:val="20"/>
        </w:rPr>
        <w:t>Scenario 3 — Dacoity with Attempt to Cause Death or Hurt</w:t>
      </w:r>
    </w:p>
    <w:p w:rsidR="001E296C" w:rsidRDefault="00750CC2" w:rsidP="00750CC2">
      <w:pPr>
        <w:widowControl w:val="0"/>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Sections 397 &amp; 398 PPC</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ordinary criminal procedure applies, with additional med</w:t>
      </w:r>
      <w:r>
        <w:rPr>
          <w:rFonts w:ascii="Times New Roman" w:eastAsia="Times New Roman" w:hAnsi="Times New Roman" w:cs="Times New Roman"/>
          <w:sz w:val="20"/>
          <w:szCs w:val="20"/>
        </w:rPr>
        <w:t>ical and forensic investigation where injury or use of a deadly weapon is alleged.</w:t>
      </w:r>
    </w:p>
    <w:p w:rsidR="001E296C" w:rsidRDefault="00750CC2" w:rsidP="00750CC2">
      <w:pPr>
        <w:pStyle w:val="Heading3"/>
        <w:keepNext w:val="0"/>
        <w:keepLines w:val="0"/>
        <w:widowControl w:val="0"/>
        <w:spacing w:before="280" w:line="240" w:lineRule="auto"/>
        <w:rPr>
          <w:rFonts w:ascii="Times New Roman" w:eastAsia="Times New Roman" w:hAnsi="Times New Roman" w:cs="Times New Roman"/>
          <w:b/>
          <w:bCs/>
          <w:color w:val="000000"/>
          <w:sz w:val="20"/>
          <w:szCs w:val="20"/>
        </w:rPr>
      </w:pPr>
      <w:bookmarkStart w:id="1949" w:name="_g74pfonwedz7" w:colFirst="0" w:colLast="0"/>
      <w:bookmarkEnd w:id="1949"/>
      <w:r>
        <w:rPr>
          <w:rFonts w:ascii="Times New Roman" w:eastAsia="Times New Roman" w:hAnsi="Times New Roman" w:cs="Times New Roman"/>
          <w:b/>
          <w:bCs/>
          <w:color w:val="000000"/>
          <w:sz w:val="20"/>
          <w:szCs w:val="20"/>
        </w:rPr>
        <w:t>Scenario 4 — Preparation for Dacoity</w:t>
      </w:r>
    </w:p>
    <w:p w:rsidR="001E296C" w:rsidRDefault="00750CC2" w:rsidP="00750CC2">
      <w:pPr>
        <w:widowControl w:val="0"/>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Section 399 PPC</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investigation and trial proceed under the ordinary criminal procedure applicable to the offence.</w:t>
      </w:r>
    </w:p>
    <w:p w:rsidR="001E296C" w:rsidRDefault="00750CC2" w:rsidP="00750CC2">
      <w:pPr>
        <w:pStyle w:val="Heading3"/>
        <w:keepNext w:val="0"/>
        <w:keepLines w:val="0"/>
        <w:widowControl w:val="0"/>
        <w:spacing w:before="280" w:line="240" w:lineRule="auto"/>
        <w:rPr>
          <w:rFonts w:ascii="Times New Roman" w:eastAsia="Times New Roman" w:hAnsi="Times New Roman" w:cs="Times New Roman"/>
          <w:b/>
          <w:bCs/>
          <w:color w:val="000000"/>
          <w:sz w:val="20"/>
          <w:szCs w:val="20"/>
        </w:rPr>
      </w:pPr>
      <w:bookmarkStart w:id="1950" w:name="_tbnj01glf3o" w:colFirst="0" w:colLast="0"/>
      <w:bookmarkEnd w:id="1950"/>
      <w:r>
        <w:rPr>
          <w:rFonts w:ascii="Times New Roman" w:eastAsia="Times New Roman" w:hAnsi="Times New Roman" w:cs="Times New Roman"/>
          <w:b/>
          <w:bCs/>
          <w:color w:val="000000"/>
          <w:sz w:val="20"/>
          <w:szCs w:val="20"/>
        </w:rPr>
        <w:t>Scenario 5 — Belong</w:t>
      </w:r>
      <w:r>
        <w:rPr>
          <w:rFonts w:ascii="Times New Roman" w:eastAsia="Times New Roman" w:hAnsi="Times New Roman" w:cs="Times New Roman"/>
          <w:b/>
          <w:bCs/>
          <w:color w:val="000000"/>
          <w:sz w:val="20"/>
          <w:szCs w:val="20"/>
        </w:rPr>
        <w:t>ing to a Gang of Dacoits</w:t>
      </w:r>
    </w:p>
    <w:p w:rsidR="001E296C" w:rsidRDefault="00750CC2" w:rsidP="00750CC2">
      <w:pPr>
        <w:widowControl w:val="0"/>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Section 400 PPC</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ordinary criminal procedure applies, with evidence concerning the alleged gang and the accused's membership being relevant to the prosecution case.</w:t>
      </w:r>
    </w:p>
    <w:p w:rsidR="001E296C" w:rsidRDefault="00750CC2" w:rsidP="00750CC2">
      <w:pPr>
        <w:pStyle w:val="Heading3"/>
        <w:keepNext w:val="0"/>
        <w:keepLines w:val="0"/>
        <w:widowControl w:val="0"/>
        <w:spacing w:before="280" w:line="240" w:lineRule="auto"/>
        <w:rPr>
          <w:rFonts w:ascii="Times New Roman" w:eastAsia="Times New Roman" w:hAnsi="Times New Roman" w:cs="Times New Roman"/>
          <w:b/>
          <w:bCs/>
          <w:color w:val="000000"/>
          <w:sz w:val="20"/>
          <w:szCs w:val="20"/>
        </w:rPr>
      </w:pPr>
      <w:bookmarkStart w:id="1951" w:name="_x52fuix896qj" w:colFirst="0" w:colLast="0"/>
      <w:bookmarkEnd w:id="1951"/>
      <w:r>
        <w:rPr>
          <w:rFonts w:ascii="Times New Roman" w:eastAsia="Times New Roman" w:hAnsi="Times New Roman" w:cs="Times New Roman"/>
          <w:b/>
          <w:bCs/>
          <w:color w:val="000000"/>
          <w:sz w:val="20"/>
          <w:szCs w:val="20"/>
        </w:rPr>
        <w:t>Scenario 6 — Assembly for Dacoity</w:t>
      </w:r>
    </w:p>
    <w:p w:rsidR="001E296C" w:rsidRDefault="00750CC2" w:rsidP="00750CC2">
      <w:pPr>
        <w:widowControl w:val="0"/>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Section 402 PPC</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ordinary criminal procedure applies to investigation, trial, and appellate proceedings.</w:t>
      </w:r>
    </w:p>
    <w:p w:rsidR="001E296C" w:rsidRDefault="00750CC2" w:rsidP="00750CC2">
      <w:pPr>
        <w:pStyle w:val="Heading3"/>
        <w:keepNext w:val="0"/>
        <w:keepLines w:val="0"/>
        <w:widowControl w:val="0"/>
        <w:spacing w:before="280" w:line="240" w:lineRule="auto"/>
        <w:rPr>
          <w:rFonts w:ascii="Times New Roman" w:eastAsia="Times New Roman" w:hAnsi="Times New Roman" w:cs="Times New Roman"/>
          <w:b/>
          <w:bCs/>
          <w:color w:val="000000"/>
          <w:sz w:val="20"/>
          <w:szCs w:val="20"/>
        </w:rPr>
      </w:pPr>
      <w:bookmarkStart w:id="1952" w:name="_8fnoxn86ctnq" w:colFirst="0" w:colLast="0"/>
      <w:bookmarkEnd w:id="1952"/>
      <w:r>
        <w:rPr>
          <w:rFonts w:ascii="Times New Roman" w:eastAsia="Times New Roman" w:hAnsi="Times New Roman" w:cs="Times New Roman"/>
          <w:b/>
          <w:bCs/>
          <w:color w:val="000000"/>
          <w:sz w:val="20"/>
          <w:szCs w:val="20"/>
        </w:rPr>
        <w:t>Scenario 7 — Dacoity under the Anti-Terrorism Act, 1997</w:t>
      </w:r>
    </w:p>
    <w:p w:rsidR="001E296C" w:rsidRDefault="00750CC2" w:rsidP="00750CC2">
      <w:pPr>
        <w:widowControl w:val="0"/>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Where the facts satisfy the statutory requirements for application of the ATA, the case is subject to the </w:t>
      </w:r>
      <w:r>
        <w:rPr>
          <w:rFonts w:ascii="Times New Roman" w:eastAsia="Times New Roman" w:hAnsi="Times New Roman" w:cs="Times New Roman"/>
          <w:b/>
          <w:bCs/>
          <w:sz w:val="20"/>
          <w:szCs w:val="20"/>
        </w:rPr>
        <w:t>sp</w:t>
      </w:r>
      <w:r>
        <w:rPr>
          <w:rFonts w:ascii="Times New Roman" w:eastAsia="Times New Roman" w:hAnsi="Times New Roman" w:cs="Times New Roman"/>
          <w:b/>
          <w:bCs/>
          <w:sz w:val="20"/>
          <w:szCs w:val="20"/>
        </w:rPr>
        <w:t>ecial jurisdiction, trial procedure, and appellate provisions</w:t>
      </w:r>
      <w:r>
        <w:rPr>
          <w:rFonts w:ascii="Times New Roman" w:eastAsia="Times New Roman" w:hAnsi="Times New Roman" w:cs="Times New Roman"/>
          <w:sz w:val="20"/>
          <w:szCs w:val="20"/>
        </w:rPr>
        <w:t xml:space="preserve"> of the Anti-Terrorism Act, 1997.</w:t>
      </w:r>
      <w:r>
        <w:rPr>
          <w:rFonts w:ascii="Times New Roman" w:eastAsia="Times New Roman" w:hAnsi="Times New Roman" w:cs="Times New Roman"/>
          <w:sz w:val="20"/>
          <w:szCs w:val="20"/>
        </w:rPr>
        <w:br/>
      </w:r>
      <w:r>
        <w:rPr>
          <w:rFonts w:ascii="Times New Roman" w:eastAsia="Times New Roman" w:hAnsi="Times New Roman" w:cs="Times New Roman"/>
          <w:b/>
          <w:bCs/>
          <w:sz w:val="24"/>
          <w:szCs w:val="24"/>
          <w:u w:val="single"/>
        </w:rPr>
        <w:br/>
      </w:r>
      <w:r>
        <w:rPr>
          <w:rFonts w:ascii="Times New Roman" w:eastAsia="Times New Roman" w:hAnsi="Times New Roman" w:cs="Times New Roman"/>
          <w:b/>
          <w:bCs/>
          <w:sz w:val="25"/>
          <w:szCs w:val="25"/>
          <w:u w:val="single"/>
        </w:rPr>
        <w:t xml:space="preserve"> x)   Rights and responsibilities </w:t>
      </w: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0"/>
          <w:szCs w:val="20"/>
        </w:rPr>
        <w:t>RIGHTS &amp; RESPONSIBILITIES OF PARTIES IN DACOITY CASES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953" w:name="_1eojb695qd0u" w:colFirst="0" w:colLast="0"/>
      <w:bookmarkEnd w:id="1953"/>
      <w:r>
        <w:rPr>
          <w:rFonts w:ascii="Times New Roman" w:eastAsia="Times New Roman" w:hAnsi="Times New Roman" w:cs="Times New Roman"/>
          <w:b/>
          <w:bCs/>
          <w:sz w:val="20"/>
          <w:szCs w:val="20"/>
        </w:rPr>
        <w:t>1. Complainant / Victim / Prosecution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54" w:name="_jbs0iiumpf75" w:colFirst="0" w:colLast="0"/>
      <w:bookmarkEnd w:id="1954"/>
      <w:r>
        <w:rPr>
          <w:rFonts w:ascii="Times New Roman" w:eastAsia="Times New Roman" w:hAnsi="Times New Roman" w:cs="Times New Roman"/>
          <w:b/>
          <w:bCs/>
          <w:color w:val="000000"/>
          <w:sz w:val="20"/>
          <w:szCs w:val="20"/>
        </w:rPr>
        <w:lastRenderedPageBreak/>
        <w:t>A. Rights</w:t>
      </w:r>
    </w:p>
    <w:p w:rsidR="001E296C" w:rsidRDefault="00750CC2" w:rsidP="00750CC2">
      <w:pPr>
        <w:numPr>
          <w:ilvl w:val="0"/>
          <w:numId w:val="223"/>
        </w:numPr>
        <w:spacing w:before="240"/>
        <w:rPr>
          <w:sz w:val="20"/>
          <w:szCs w:val="20"/>
        </w:rPr>
      </w:pPr>
      <w:r>
        <w:rPr>
          <w:rFonts w:ascii="Times New Roman" w:eastAsia="Times New Roman" w:hAnsi="Times New Roman" w:cs="Times New Roman"/>
          <w:b/>
          <w:bCs/>
          <w:sz w:val="20"/>
          <w:szCs w:val="20"/>
        </w:rPr>
        <w:t>Right to Registration of FIR:</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The complainant has the right to have information relating to a cognizable offence recorded in accordance with </w:t>
      </w:r>
      <w:r>
        <w:rPr>
          <w:rFonts w:ascii="Times New Roman" w:eastAsia="Times New Roman" w:hAnsi="Times New Roman" w:cs="Times New Roman"/>
          <w:b/>
          <w:bCs/>
          <w:sz w:val="20"/>
          <w:szCs w:val="20"/>
        </w:rPr>
        <w:t>Section 154 Cr.P.C.</w:t>
      </w:r>
    </w:p>
    <w:p w:rsidR="001E296C" w:rsidRDefault="00750CC2" w:rsidP="00750CC2">
      <w:pPr>
        <w:numPr>
          <w:ilvl w:val="0"/>
          <w:numId w:val="223"/>
        </w:numPr>
        <w:rPr>
          <w:sz w:val="20"/>
          <w:szCs w:val="20"/>
        </w:rPr>
      </w:pPr>
      <w:r>
        <w:rPr>
          <w:rFonts w:ascii="Times New Roman" w:eastAsia="Times New Roman" w:hAnsi="Times New Roman" w:cs="Times New Roman"/>
          <w:b/>
          <w:bCs/>
          <w:sz w:val="20"/>
          <w:szCs w:val="20"/>
        </w:rPr>
        <w:t>Right to Protection: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A victim or witness may seek protection against threats, intimidation, or </w:t>
      </w:r>
      <w:r>
        <w:rPr>
          <w:rFonts w:ascii="Times New Roman" w:eastAsia="Times New Roman" w:hAnsi="Times New Roman" w:cs="Times New Roman"/>
          <w:sz w:val="20"/>
          <w:szCs w:val="20"/>
        </w:rPr>
        <w:t xml:space="preserve">harm in accordance with the applicable </w:t>
      </w:r>
      <w:r>
        <w:rPr>
          <w:rFonts w:ascii="Times New Roman" w:eastAsia="Times New Roman" w:hAnsi="Times New Roman" w:cs="Times New Roman"/>
          <w:b/>
          <w:bCs/>
          <w:sz w:val="20"/>
          <w:szCs w:val="20"/>
        </w:rPr>
        <w:t>witness and victim protection laws</w:t>
      </w:r>
      <w:r>
        <w:rPr>
          <w:rFonts w:ascii="Times New Roman" w:eastAsia="Times New Roman" w:hAnsi="Times New Roman" w:cs="Times New Roman"/>
          <w:sz w:val="20"/>
          <w:szCs w:val="20"/>
        </w:rPr>
        <w:t>.</w:t>
      </w:r>
    </w:p>
    <w:p w:rsidR="001E296C" w:rsidRDefault="00750CC2" w:rsidP="00750CC2">
      <w:pPr>
        <w:numPr>
          <w:ilvl w:val="0"/>
          <w:numId w:val="223"/>
        </w:numPr>
        <w:rPr>
          <w:sz w:val="20"/>
          <w:szCs w:val="20"/>
        </w:rPr>
      </w:pPr>
      <w:r>
        <w:rPr>
          <w:rFonts w:ascii="Times New Roman" w:eastAsia="Times New Roman" w:hAnsi="Times New Roman" w:cs="Times New Roman"/>
          <w:b/>
          <w:bCs/>
          <w:sz w:val="20"/>
          <w:szCs w:val="20"/>
        </w:rPr>
        <w:t>Right to Engage Private Counsel:</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The complainant may engage a private advocate to assist the prosecution, subject to the applicable provisions of the Cr.P.C., including </w:t>
      </w:r>
      <w:r>
        <w:rPr>
          <w:rFonts w:ascii="Times New Roman" w:eastAsia="Times New Roman" w:hAnsi="Times New Roman" w:cs="Times New Roman"/>
          <w:b/>
          <w:bCs/>
          <w:sz w:val="20"/>
          <w:szCs w:val="20"/>
        </w:rPr>
        <w:t xml:space="preserve">Section 493 </w:t>
      </w:r>
      <w:r>
        <w:rPr>
          <w:rFonts w:ascii="Times New Roman" w:eastAsia="Times New Roman" w:hAnsi="Times New Roman" w:cs="Times New Roman"/>
          <w:b/>
          <w:bCs/>
          <w:sz w:val="20"/>
          <w:szCs w:val="20"/>
        </w:rPr>
        <w:t>Cr.P.C.</w:t>
      </w:r>
    </w:p>
    <w:p w:rsidR="001E296C" w:rsidRDefault="00750CC2" w:rsidP="00750CC2">
      <w:pPr>
        <w:numPr>
          <w:ilvl w:val="0"/>
          <w:numId w:val="223"/>
        </w:numPr>
        <w:spacing w:after="240"/>
        <w:rPr>
          <w:sz w:val="20"/>
          <w:szCs w:val="20"/>
        </w:rPr>
      </w:pPr>
      <w:r>
        <w:rPr>
          <w:rFonts w:ascii="Times New Roman" w:eastAsia="Times New Roman" w:hAnsi="Times New Roman" w:cs="Times New Roman"/>
          <w:b/>
          <w:bCs/>
          <w:sz w:val="20"/>
          <w:szCs w:val="20"/>
        </w:rPr>
        <w:t>Right to Compensation: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Where legally applicable, the victim may seek compensation for loss or injury in accordance with the relevant provisions of the </w:t>
      </w:r>
      <w:r>
        <w:rPr>
          <w:rFonts w:ascii="Times New Roman" w:eastAsia="Times New Roman" w:hAnsi="Times New Roman" w:cs="Times New Roman"/>
          <w:b/>
          <w:bCs/>
          <w:sz w:val="20"/>
          <w:szCs w:val="20"/>
        </w:rPr>
        <w:t>Cr.P.C.</w:t>
      </w:r>
      <w:r>
        <w:rPr>
          <w:rFonts w:ascii="Times New Roman" w:eastAsia="Times New Roman" w:hAnsi="Times New Roman" w:cs="Times New Roman"/>
          <w:sz w:val="20"/>
          <w:szCs w:val="20"/>
        </w:rPr>
        <w:t xml:space="preserve">, including </w:t>
      </w:r>
      <w:r>
        <w:rPr>
          <w:rFonts w:ascii="Times New Roman" w:eastAsia="Times New Roman" w:hAnsi="Times New Roman" w:cs="Times New Roman"/>
          <w:b/>
          <w:bCs/>
          <w:sz w:val="20"/>
          <w:szCs w:val="20"/>
        </w:rPr>
        <w:t>Section 545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55" w:name="_jhipog6zezjx" w:colFirst="0" w:colLast="0"/>
      <w:bookmarkEnd w:id="1955"/>
      <w:r>
        <w:rPr>
          <w:rFonts w:ascii="Times New Roman" w:eastAsia="Times New Roman" w:hAnsi="Times New Roman" w:cs="Times New Roman"/>
          <w:b/>
          <w:bCs/>
          <w:color w:val="000000"/>
          <w:sz w:val="20"/>
          <w:szCs w:val="20"/>
        </w:rPr>
        <w:t>B. Responsibilities</w:t>
      </w:r>
    </w:p>
    <w:p w:rsidR="001E296C" w:rsidRDefault="00750CC2" w:rsidP="00750CC2">
      <w:pPr>
        <w:numPr>
          <w:ilvl w:val="0"/>
          <w:numId w:val="325"/>
        </w:numPr>
        <w:spacing w:before="240"/>
        <w:rPr>
          <w:sz w:val="20"/>
          <w:szCs w:val="20"/>
        </w:rPr>
      </w:pPr>
      <w:r>
        <w:rPr>
          <w:rFonts w:ascii="Times New Roman" w:eastAsia="Times New Roman" w:hAnsi="Times New Roman" w:cs="Times New Roman"/>
          <w:b/>
          <w:bCs/>
          <w:sz w:val="20"/>
          <w:szCs w:val="20"/>
        </w:rPr>
        <w:t>Duty to Provide Truthful Information: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The complainant and witnesses must provide truthful information and statements during the investigation and trial and must not deliberately make false allegations or falsely implicate any person.</w:t>
      </w:r>
    </w:p>
    <w:p w:rsidR="001E296C" w:rsidRDefault="00750CC2" w:rsidP="00750CC2">
      <w:pPr>
        <w:numPr>
          <w:ilvl w:val="0"/>
          <w:numId w:val="325"/>
        </w:numPr>
        <w:rPr>
          <w:sz w:val="20"/>
          <w:szCs w:val="20"/>
        </w:rPr>
      </w:pPr>
      <w:r>
        <w:rPr>
          <w:rFonts w:ascii="Times New Roman" w:eastAsia="Times New Roman" w:hAnsi="Times New Roman" w:cs="Times New Roman"/>
          <w:b/>
          <w:bCs/>
          <w:sz w:val="20"/>
          <w:szCs w:val="20"/>
        </w:rPr>
        <w:t>Duty to Participate in Identification Proceedings: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Where an </w:t>
      </w:r>
      <w:r>
        <w:rPr>
          <w:rFonts w:ascii="Times New Roman" w:eastAsia="Times New Roman" w:hAnsi="Times New Roman" w:cs="Times New Roman"/>
          <w:sz w:val="20"/>
          <w:szCs w:val="20"/>
        </w:rPr>
        <w:t>identification parade is required, the witness should participate in the proceedings and follow the prescribed identification procedure without prior exposure to the suspect.</w:t>
      </w:r>
    </w:p>
    <w:p w:rsidR="001E296C" w:rsidRDefault="00750CC2" w:rsidP="00750CC2">
      <w:pPr>
        <w:numPr>
          <w:ilvl w:val="0"/>
          <w:numId w:val="325"/>
        </w:numPr>
        <w:rPr>
          <w:sz w:val="20"/>
          <w:szCs w:val="20"/>
        </w:rPr>
      </w:pPr>
      <w:r>
        <w:rPr>
          <w:rFonts w:ascii="Times New Roman" w:eastAsia="Times New Roman" w:hAnsi="Times New Roman" w:cs="Times New Roman"/>
          <w:b/>
          <w:bCs/>
          <w:sz w:val="20"/>
          <w:szCs w:val="20"/>
        </w:rPr>
        <w:t>Duty to Appear Before the Court:</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The complainant and prosecution witnesses are re</w:t>
      </w:r>
      <w:r>
        <w:rPr>
          <w:rFonts w:ascii="Times New Roman" w:eastAsia="Times New Roman" w:hAnsi="Times New Roman" w:cs="Times New Roman"/>
          <w:sz w:val="20"/>
          <w:szCs w:val="20"/>
        </w:rPr>
        <w:t>quired to appear before the court when summoned and to give evidence truthfully, including submitting to cross-examination.</w:t>
      </w:r>
    </w:p>
    <w:p w:rsidR="001E296C" w:rsidRDefault="00750CC2" w:rsidP="00750CC2">
      <w:pPr>
        <w:numPr>
          <w:ilvl w:val="0"/>
          <w:numId w:val="325"/>
        </w:numPr>
        <w:spacing w:after="240"/>
        <w:rPr>
          <w:sz w:val="20"/>
          <w:szCs w:val="20"/>
        </w:rPr>
      </w:pPr>
      <w:r>
        <w:rPr>
          <w:rFonts w:ascii="Times New Roman" w:eastAsia="Times New Roman" w:hAnsi="Times New Roman" w:cs="Times New Roman"/>
          <w:b/>
          <w:bCs/>
          <w:sz w:val="20"/>
          <w:szCs w:val="20"/>
        </w:rPr>
        <w:t>Responsibility for False Evidence: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Deliberately giving false evidence may attract criminal consequences, including those provided un</w:t>
      </w:r>
      <w:r>
        <w:rPr>
          <w:rFonts w:ascii="Times New Roman" w:eastAsia="Times New Roman" w:hAnsi="Times New Roman" w:cs="Times New Roman"/>
          <w:sz w:val="20"/>
          <w:szCs w:val="20"/>
        </w:rPr>
        <w:t xml:space="preserve">der </w:t>
      </w:r>
      <w:r>
        <w:rPr>
          <w:rFonts w:ascii="Times New Roman" w:eastAsia="Times New Roman" w:hAnsi="Times New Roman" w:cs="Times New Roman"/>
          <w:b/>
          <w:bCs/>
          <w:sz w:val="20"/>
          <w:szCs w:val="20"/>
        </w:rPr>
        <w:t>Section 193 PPC</w:t>
      </w:r>
      <w:r>
        <w:rPr>
          <w:rFonts w:ascii="Times New Roman" w:eastAsia="Times New Roman" w:hAnsi="Times New Roman" w:cs="Times New Roman"/>
          <w:sz w:val="20"/>
          <w:szCs w:val="20"/>
        </w:rPr>
        <w:t>.</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956" w:name="_1y5azu4fq1qm" w:colFirst="0" w:colLast="0"/>
      <w:bookmarkEnd w:id="1956"/>
      <w:r>
        <w:rPr>
          <w:rFonts w:ascii="Times New Roman" w:eastAsia="Times New Roman" w:hAnsi="Times New Roman" w:cs="Times New Roman"/>
          <w:b/>
          <w:bCs/>
          <w:sz w:val="20"/>
          <w:szCs w:val="20"/>
        </w:rPr>
        <w:t>2. Accused Person / Suspect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957" w:name="_chgli9nfkuy9" w:colFirst="0" w:colLast="0"/>
      <w:bookmarkEnd w:id="1957"/>
      <w:r>
        <w:rPr>
          <w:rFonts w:ascii="Times New Roman" w:eastAsia="Times New Roman" w:hAnsi="Times New Roman" w:cs="Times New Roman"/>
          <w:b/>
          <w:bCs/>
          <w:sz w:val="20"/>
          <w:szCs w:val="20"/>
        </w:rPr>
        <w:t>A. Rights</w:t>
      </w:r>
    </w:p>
    <w:p w:rsidR="001E296C" w:rsidRDefault="00750CC2" w:rsidP="00750CC2">
      <w:pPr>
        <w:numPr>
          <w:ilvl w:val="0"/>
          <w:numId w:val="184"/>
        </w:numPr>
        <w:spacing w:before="240"/>
        <w:rPr>
          <w:sz w:val="20"/>
          <w:szCs w:val="20"/>
        </w:rPr>
      </w:pPr>
      <w:r>
        <w:rPr>
          <w:rFonts w:ascii="Times New Roman" w:eastAsia="Times New Roman" w:hAnsi="Times New Roman" w:cs="Times New Roman"/>
          <w:b/>
          <w:bCs/>
          <w:sz w:val="20"/>
          <w:szCs w:val="20"/>
        </w:rPr>
        <w:t>Right to Fair Trial and Due Process: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Every accused person has the constitutional right to a fair trial and due process under </w:t>
      </w:r>
      <w:r>
        <w:rPr>
          <w:rFonts w:ascii="Times New Roman" w:eastAsia="Times New Roman" w:hAnsi="Times New Roman" w:cs="Times New Roman"/>
          <w:b/>
          <w:bCs/>
          <w:sz w:val="20"/>
          <w:szCs w:val="20"/>
        </w:rPr>
        <w:t>Article 10-A of the Constitution of Pakistan</w:t>
      </w:r>
      <w:r>
        <w:rPr>
          <w:rFonts w:ascii="Times New Roman" w:eastAsia="Times New Roman" w:hAnsi="Times New Roman" w:cs="Times New Roman"/>
          <w:sz w:val="20"/>
          <w:szCs w:val="20"/>
        </w:rPr>
        <w:t>.</w:t>
      </w:r>
    </w:p>
    <w:p w:rsidR="001E296C" w:rsidRDefault="00750CC2" w:rsidP="00750CC2">
      <w:pPr>
        <w:numPr>
          <w:ilvl w:val="0"/>
          <w:numId w:val="184"/>
        </w:numPr>
        <w:rPr>
          <w:sz w:val="20"/>
          <w:szCs w:val="20"/>
        </w:rPr>
      </w:pPr>
      <w:r>
        <w:rPr>
          <w:rFonts w:ascii="Times New Roman" w:eastAsia="Times New Roman" w:hAnsi="Times New Roman" w:cs="Times New Roman"/>
          <w:b/>
          <w:bCs/>
          <w:sz w:val="20"/>
          <w:szCs w:val="20"/>
        </w:rPr>
        <w:t>Protection against Arbitrary Arrest:</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An arrested person has constitutional safeguards concerning arrest and detention, including the right to be informed of the grounds of arrest under </w:t>
      </w:r>
      <w:r>
        <w:rPr>
          <w:rFonts w:ascii="Times New Roman" w:eastAsia="Times New Roman" w:hAnsi="Times New Roman" w:cs="Times New Roman"/>
          <w:b/>
          <w:bCs/>
          <w:sz w:val="20"/>
          <w:szCs w:val="20"/>
        </w:rPr>
        <w:t>Article 10 of the Constitution</w:t>
      </w:r>
      <w:r>
        <w:rPr>
          <w:rFonts w:ascii="Times New Roman" w:eastAsia="Times New Roman" w:hAnsi="Times New Roman" w:cs="Times New Roman"/>
          <w:sz w:val="20"/>
          <w:szCs w:val="20"/>
        </w:rPr>
        <w:t>.</w:t>
      </w:r>
    </w:p>
    <w:p w:rsidR="001E296C" w:rsidRDefault="00750CC2" w:rsidP="00750CC2">
      <w:pPr>
        <w:numPr>
          <w:ilvl w:val="0"/>
          <w:numId w:val="184"/>
        </w:numPr>
        <w:rPr>
          <w:sz w:val="20"/>
          <w:szCs w:val="20"/>
        </w:rPr>
      </w:pPr>
      <w:r>
        <w:rPr>
          <w:rFonts w:ascii="Times New Roman" w:eastAsia="Times New Roman" w:hAnsi="Times New Roman" w:cs="Times New Roman"/>
          <w:b/>
          <w:bCs/>
          <w:sz w:val="20"/>
          <w:szCs w:val="20"/>
        </w:rPr>
        <w:t>Right against Self-Incrimination: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An ac</w:t>
      </w:r>
      <w:r>
        <w:rPr>
          <w:rFonts w:ascii="Times New Roman" w:eastAsia="Times New Roman" w:hAnsi="Times New Roman" w:cs="Times New Roman"/>
          <w:sz w:val="20"/>
          <w:szCs w:val="20"/>
        </w:rPr>
        <w:t xml:space="preserve">cused cannot be compelled to give evidence against himself. This protection is recognized under </w:t>
      </w:r>
      <w:r>
        <w:rPr>
          <w:rFonts w:ascii="Times New Roman" w:eastAsia="Times New Roman" w:hAnsi="Times New Roman" w:cs="Times New Roman"/>
          <w:b/>
          <w:bCs/>
          <w:sz w:val="20"/>
          <w:szCs w:val="20"/>
        </w:rPr>
        <w:t>Article 13(b) of the Constitution of Pakistan</w:t>
      </w:r>
      <w:r>
        <w:rPr>
          <w:rFonts w:ascii="Times New Roman" w:eastAsia="Times New Roman" w:hAnsi="Times New Roman" w:cs="Times New Roman"/>
          <w:sz w:val="20"/>
          <w:szCs w:val="20"/>
        </w:rPr>
        <w:t xml:space="preserve"> and the relevant provisions of the </w:t>
      </w:r>
      <w:r>
        <w:rPr>
          <w:rFonts w:ascii="Times New Roman" w:eastAsia="Times New Roman" w:hAnsi="Times New Roman" w:cs="Times New Roman"/>
          <w:b/>
          <w:bCs/>
          <w:sz w:val="20"/>
          <w:szCs w:val="20"/>
        </w:rPr>
        <w:t>Qanun-e-Shahadat Order, 1984</w:t>
      </w:r>
      <w:r>
        <w:rPr>
          <w:rFonts w:ascii="Times New Roman" w:eastAsia="Times New Roman" w:hAnsi="Times New Roman" w:cs="Times New Roman"/>
          <w:sz w:val="20"/>
          <w:szCs w:val="20"/>
        </w:rPr>
        <w:t>.</w:t>
      </w:r>
    </w:p>
    <w:p w:rsidR="001E296C" w:rsidRDefault="00750CC2" w:rsidP="00750CC2">
      <w:pPr>
        <w:numPr>
          <w:ilvl w:val="0"/>
          <w:numId w:val="184"/>
        </w:numPr>
        <w:rPr>
          <w:sz w:val="20"/>
          <w:szCs w:val="20"/>
        </w:rPr>
      </w:pPr>
      <w:r>
        <w:rPr>
          <w:rFonts w:ascii="Times New Roman" w:eastAsia="Times New Roman" w:hAnsi="Times New Roman" w:cs="Times New Roman"/>
          <w:b/>
          <w:bCs/>
          <w:sz w:val="20"/>
          <w:szCs w:val="20"/>
        </w:rPr>
        <w:t>Right to Legal Representation: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The accused has th</w:t>
      </w:r>
      <w:r>
        <w:rPr>
          <w:rFonts w:ascii="Times New Roman" w:eastAsia="Times New Roman" w:hAnsi="Times New Roman" w:cs="Times New Roman"/>
          <w:sz w:val="20"/>
          <w:szCs w:val="20"/>
        </w:rPr>
        <w:t>e right to be represented by a legal practitioner in accordance with law and applicable court rules. Where legally provided, an accused unable to afford counsel may be provided legal assistance.</w:t>
      </w:r>
    </w:p>
    <w:p w:rsidR="001E296C" w:rsidRDefault="00750CC2" w:rsidP="00750CC2">
      <w:pPr>
        <w:numPr>
          <w:ilvl w:val="0"/>
          <w:numId w:val="184"/>
        </w:numPr>
        <w:rPr>
          <w:sz w:val="20"/>
          <w:szCs w:val="20"/>
        </w:rPr>
      </w:pPr>
      <w:r>
        <w:rPr>
          <w:rFonts w:ascii="Times New Roman" w:eastAsia="Times New Roman" w:hAnsi="Times New Roman" w:cs="Times New Roman"/>
          <w:b/>
          <w:bCs/>
          <w:sz w:val="20"/>
          <w:szCs w:val="20"/>
        </w:rPr>
        <w:lastRenderedPageBreak/>
        <w:t>Presumption of Innocence: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An accused is presumed innocent unl</w:t>
      </w:r>
      <w:r>
        <w:rPr>
          <w:rFonts w:ascii="Times New Roman" w:eastAsia="Times New Roman" w:hAnsi="Times New Roman" w:cs="Times New Roman"/>
          <w:sz w:val="20"/>
          <w:szCs w:val="20"/>
        </w:rPr>
        <w:t>ess and until guilt is established in accordance with law. The prosecution bears the burden of proving the charge beyond reasonable doubt, subject to the applicable rules of evidence.</w:t>
      </w:r>
    </w:p>
    <w:p w:rsidR="001E296C" w:rsidRDefault="00750CC2" w:rsidP="00750CC2">
      <w:pPr>
        <w:numPr>
          <w:ilvl w:val="0"/>
          <w:numId w:val="184"/>
        </w:numPr>
        <w:spacing w:after="240"/>
        <w:rPr>
          <w:sz w:val="20"/>
          <w:szCs w:val="20"/>
        </w:rPr>
      </w:pPr>
      <w:r>
        <w:rPr>
          <w:rFonts w:ascii="Times New Roman" w:eastAsia="Times New Roman" w:hAnsi="Times New Roman" w:cs="Times New Roman"/>
          <w:b/>
          <w:bCs/>
          <w:sz w:val="20"/>
          <w:szCs w:val="20"/>
        </w:rPr>
        <w:t>Right to Cross-Examine Prosecution Witnesses: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The accused has the right </w:t>
      </w:r>
      <w:r>
        <w:rPr>
          <w:rFonts w:ascii="Times New Roman" w:eastAsia="Times New Roman" w:hAnsi="Times New Roman" w:cs="Times New Roman"/>
          <w:sz w:val="20"/>
          <w:szCs w:val="20"/>
        </w:rPr>
        <w:t xml:space="preserve">to cross-examine prosecution witnesses and to present a defence in accordance with the procedure prescribed by the </w:t>
      </w:r>
      <w:r>
        <w:rPr>
          <w:rFonts w:ascii="Times New Roman" w:eastAsia="Times New Roman" w:hAnsi="Times New Roman" w:cs="Times New Roman"/>
          <w:b/>
          <w:bCs/>
          <w:sz w:val="20"/>
          <w:szCs w:val="20"/>
        </w:rPr>
        <w:t>Cr.P.C.</w:t>
      </w:r>
      <w:r>
        <w:rPr>
          <w:rFonts w:ascii="Times New Roman" w:eastAsia="Times New Roman" w:hAnsi="Times New Roman" w:cs="Times New Roman"/>
          <w:sz w:val="20"/>
          <w:szCs w:val="20"/>
        </w:rPr>
        <w:t xml:space="preserve">, including </w:t>
      </w:r>
      <w:r>
        <w:rPr>
          <w:rFonts w:ascii="Times New Roman" w:eastAsia="Times New Roman" w:hAnsi="Times New Roman" w:cs="Times New Roman"/>
          <w:b/>
          <w:bCs/>
          <w:sz w:val="20"/>
          <w:szCs w:val="20"/>
        </w:rPr>
        <w:t>Section 265-F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58" w:name="_dcy0pgyyvwpk" w:colFirst="0" w:colLast="0"/>
      <w:bookmarkEnd w:id="1958"/>
      <w:r>
        <w:rPr>
          <w:rFonts w:ascii="Times New Roman" w:eastAsia="Times New Roman" w:hAnsi="Times New Roman" w:cs="Times New Roman"/>
          <w:b/>
          <w:bCs/>
          <w:color w:val="000000"/>
          <w:sz w:val="20"/>
          <w:szCs w:val="20"/>
        </w:rPr>
        <w:t>B. Responsibilities</w:t>
      </w:r>
    </w:p>
    <w:p w:rsidR="001E296C" w:rsidRDefault="00750CC2" w:rsidP="00750CC2">
      <w:pPr>
        <w:numPr>
          <w:ilvl w:val="0"/>
          <w:numId w:val="540"/>
        </w:numPr>
        <w:spacing w:before="240"/>
        <w:rPr>
          <w:sz w:val="20"/>
          <w:szCs w:val="20"/>
        </w:rPr>
      </w:pPr>
      <w:r>
        <w:rPr>
          <w:rFonts w:ascii="Times New Roman" w:eastAsia="Times New Roman" w:hAnsi="Times New Roman" w:cs="Times New Roman"/>
          <w:b/>
          <w:bCs/>
          <w:sz w:val="20"/>
          <w:szCs w:val="20"/>
        </w:rPr>
        <w:t>Compliance with Court Orders: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The accused must comply with lawful orders of the </w:t>
      </w:r>
      <w:r>
        <w:rPr>
          <w:rFonts w:ascii="Times New Roman" w:eastAsia="Times New Roman" w:hAnsi="Times New Roman" w:cs="Times New Roman"/>
          <w:sz w:val="20"/>
          <w:szCs w:val="20"/>
        </w:rPr>
        <w:t>court and, where bail is refused or cancelled, surrender to custody as required by law.</w:t>
      </w:r>
    </w:p>
    <w:p w:rsidR="001E296C" w:rsidRDefault="00750CC2" w:rsidP="00750CC2">
      <w:pPr>
        <w:numPr>
          <w:ilvl w:val="0"/>
          <w:numId w:val="540"/>
        </w:numPr>
        <w:rPr>
          <w:sz w:val="20"/>
          <w:szCs w:val="20"/>
        </w:rPr>
      </w:pPr>
      <w:r>
        <w:rPr>
          <w:rFonts w:ascii="Times New Roman" w:eastAsia="Times New Roman" w:hAnsi="Times New Roman" w:cs="Times New Roman"/>
          <w:b/>
          <w:bCs/>
          <w:sz w:val="20"/>
          <w:szCs w:val="20"/>
        </w:rPr>
        <w:t>Compliance with Bail Conditions: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An accused released on bail must comply with the conditions of the bail order and execute the required bond in accordance with </w:t>
      </w:r>
      <w:r>
        <w:rPr>
          <w:rFonts w:ascii="Times New Roman" w:eastAsia="Times New Roman" w:hAnsi="Times New Roman" w:cs="Times New Roman"/>
          <w:b/>
          <w:bCs/>
          <w:sz w:val="20"/>
          <w:szCs w:val="20"/>
        </w:rPr>
        <w:t xml:space="preserve">Section </w:t>
      </w:r>
      <w:r>
        <w:rPr>
          <w:rFonts w:ascii="Times New Roman" w:eastAsia="Times New Roman" w:hAnsi="Times New Roman" w:cs="Times New Roman"/>
          <w:b/>
          <w:bCs/>
          <w:sz w:val="20"/>
          <w:szCs w:val="20"/>
        </w:rPr>
        <w:t>499 Cr.P.C.</w:t>
      </w:r>
    </w:p>
    <w:p w:rsidR="001E296C" w:rsidRDefault="00750CC2" w:rsidP="00750CC2">
      <w:pPr>
        <w:numPr>
          <w:ilvl w:val="0"/>
          <w:numId w:val="540"/>
        </w:numPr>
        <w:spacing w:after="240"/>
        <w:rPr>
          <w:sz w:val="20"/>
          <w:szCs w:val="20"/>
        </w:rPr>
      </w:pPr>
      <w:r>
        <w:rPr>
          <w:rFonts w:ascii="Times New Roman" w:eastAsia="Times New Roman" w:hAnsi="Times New Roman" w:cs="Times New Roman"/>
          <w:b/>
          <w:bCs/>
          <w:sz w:val="20"/>
          <w:szCs w:val="20"/>
        </w:rPr>
        <w:t>Attendance at Proceedings: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The accused must appear before the court as required by law or the terms of the bail order, unless attendance has been lawfully exempted.</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959" w:name="_r7542s4o07d" w:colFirst="0" w:colLast="0"/>
      <w:bookmarkEnd w:id="1959"/>
      <w:r>
        <w:rPr>
          <w:rFonts w:ascii="Times New Roman" w:eastAsia="Times New Roman" w:hAnsi="Times New Roman" w:cs="Times New Roman"/>
          <w:b/>
          <w:bCs/>
          <w:sz w:val="20"/>
          <w:szCs w:val="20"/>
        </w:rPr>
        <w:t>3. Police &amp; Investigating Officer</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960" w:name="_97jgen1d0q9b" w:colFirst="0" w:colLast="0"/>
      <w:bookmarkEnd w:id="1960"/>
      <w:r>
        <w:rPr>
          <w:rFonts w:ascii="Times New Roman" w:eastAsia="Times New Roman" w:hAnsi="Times New Roman" w:cs="Times New Roman"/>
          <w:b/>
          <w:bCs/>
          <w:sz w:val="20"/>
          <w:szCs w:val="20"/>
        </w:rPr>
        <w:t>A. Core Responsibilities</w:t>
      </w:r>
    </w:p>
    <w:p w:rsidR="001E296C" w:rsidRDefault="00750CC2" w:rsidP="00750CC2">
      <w:pPr>
        <w:numPr>
          <w:ilvl w:val="0"/>
          <w:numId w:val="203"/>
        </w:numPr>
        <w:spacing w:before="240"/>
        <w:rPr>
          <w:sz w:val="20"/>
          <w:szCs w:val="20"/>
        </w:rPr>
      </w:pPr>
      <w:r>
        <w:rPr>
          <w:rFonts w:ascii="Times New Roman" w:eastAsia="Times New Roman" w:hAnsi="Times New Roman" w:cs="Times New Roman"/>
          <w:b/>
          <w:bCs/>
          <w:sz w:val="20"/>
          <w:szCs w:val="20"/>
        </w:rPr>
        <w:t>Impartial and Lawful</w:t>
      </w:r>
      <w:r>
        <w:rPr>
          <w:rFonts w:ascii="Times New Roman" w:eastAsia="Times New Roman" w:hAnsi="Times New Roman" w:cs="Times New Roman"/>
          <w:b/>
          <w:bCs/>
          <w:sz w:val="20"/>
          <w:szCs w:val="20"/>
        </w:rPr>
        <w:t xml:space="preserve"> Investigation: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The investigating officer must conduct the investigation fairly, impartially, and in accordance with law. Evidence must not be fabricated, manipulated, or deliberately suppressed, and accused persons must not be subjected to unlawful coerci</w:t>
      </w:r>
      <w:r>
        <w:rPr>
          <w:rFonts w:ascii="Times New Roman" w:eastAsia="Times New Roman" w:hAnsi="Times New Roman" w:cs="Times New Roman"/>
          <w:sz w:val="20"/>
          <w:szCs w:val="20"/>
        </w:rPr>
        <w:t>on or forced confessions.</w:t>
      </w:r>
    </w:p>
    <w:p w:rsidR="001E296C" w:rsidRDefault="00750CC2" w:rsidP="00750CC2">
      <w:pPr>
        <w:numPr>
          <w:ilvl w:val="0"/>
          <w:numId w:val="203"/>
        </w:numPr>
        <w:rPr>
          <w:sz w:val="20"/>
          <w:szCs w:val="20"/>
        </w:rPr>
      </w:pPr>
      <w:r>
        <w:rPr>
          <w:rFonts w:ascii="Times New Roman" w:eastAsia="Times New Roman" w:hAnsi="Times New Roman" w:cs="Times New Roman"/>
          <w:b/>
          <w:bCs/>
          <w:sz w:val="20"/>
          <w:szCs w:val="20"/>
        </w:rPr>
        <w:t>Lawful Search and Recovery:</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Searches and recoveries must be conducted in accordance with the applicable provisions of the </w:t>
      </w:r>
      <w:r>
        <w:rPr>
          <w:rFonts w:ascii="Times New Roman" w:eastAsia="Times New Roman" w:hAnsi="Times New Roman" w:cs="Times New Roman"/>
          <w:b/>
          <w:bCs/>
          <w:sz w:val="20"/>
          <w:szCs w:val="20"/>
        </w:rPr>
        <w:t>Cr.P.C.</w:t>
      </w:r>
      <w:r>
        <w:rPr>
          <w:rFonts w:ascii="Times New Roman" w:eastAsia="Times New Roman" w:hAnsi="Times New Roman" w:cs="Times New Roman"/>
          <w:sz w:val="20"/>
          <w:szCs w:val="20"/>
        </w:rPr>
        <w:t xml:space="preserve">, including </w:t>
      </w:r>
      <w:r>
        <w:rPr>
          <w:rFonts w:ascii="Times New Roman" w:eastAsia="Times New Roman" w:hAnsi="Times New Roman" w:cs="Times New Roman"/>
          <w:b/>
          <w:bCs/>
          <w:sz w:val="20"/>
          <w:szCs w:val="20"/>
        </w:rPr>
        <w:t>Section 103 Cr.P.C.</w:t>
      </w:r>
      <w:r>
        <w:rPr>
          <w:rFonts w:ascii="Times New Roman" w:eastAsia="Times New Roman" w:hAnsi="Times New Roman" w:cs="Times New Roman"/>
          <w:sz w:val="20"/>
          <w:szCs w:val="20"/>
        </w:rPr>
        <w:t>, where applicable.</w:t>
      </w:r>
    </w:p>
    <w:p w:rsidR="001E296C" w:rsidRDefault="00750CC2" w:rsidP="00750CC2">
      <w:pPr>
        <w:numPr>
          <w:ilvl w:val="0"/>
          <w:numId w:val="203"/>
        </w:numPr>
        <w:rPr>
          <w:sz w:val="20"/>
          <w:szCs w:val="20"/>
        </w:rPr>
      </w:pPr>
      <w:r>
        <w:rPr>
          <w:rFonts w:ascii="Times New Roman" w:eastAsia="Times New Roman" w:hAnsi="Times New Roman" w:cs="Times New Roman"/>
          <w:b/>
          <w:bCs/>
          <w:sz w:val="20"/>
          <w:szCs w:val="20"/>
        </w:rPr>
        <w:t>Production of Arrested Person Before Magistrate: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A</w:t>
      </w:r>
      <w:r>
        <w:rPr>
          <w:rFonts w:ascii="Times New Roman" w:eastAsia="Times New Roman" w:hAnsi="Times New Roman" w:cs="Times New Roman"/>
          <w:sz w:val="20"/>
          <w:szCs w:val="20"/>
        </w:rPr>
        <w:t xml:space="preserve">n arrested person must be produced before the competent Magistrate within the period prescribed by law. </w:t>
      </w:r>
      <w:r>
        <w:rPr>
          <w:rFonts w:ascii="Times New Roman" w:eastAsia="Times New Roman" w:hAnsi="Times New Roman" w:cs="Times New Roman"/>
          <w:b/>
          <w:bCs/>
          <w:sz w:val="20"/>
          <w:szCs w:val="20"/>
        </w:rPr>
        <w:t>Section 61 Cr.P.C.</w:t>
      </w:r>
      <w:r>
        <w:rPr>
          <w:rFonts w:ascii="Times New Roman" w:eastAsia="Times New Roman" w:hAnsi="Times New Roman" w:cs="Times New Roman"/>
          <w:sz w:val="20"/>
          <w:szCs w:val="20"/>
        </w:rPr>
        <w:t xml:space="preserve"> generally requires production within </w:t>
      </w:r>
      <w:r>
        <w:rPr>
          <w:rFonts w:ascii="Times New Roman" w:eastAsia="Times New Roman" w:hAnsi="Times New Roman" w:cs="Times New Roman"/>
          <w:b/>
          <w:bCs/>
          <w:sz w:val="20"/>
          <w:szCs w:val="20"/>
        </w:rPr>
        <w:t>24 hours</w:t>
      </w:r>
      <w:r>
        <w:rPr>
          <w:rFonts w:ascii="Times New Roman" w:eastAsia="Times New Roman" w:hAnsi="Times New Roman" w:cs="Times New Roman"/>
          <w:sz w:val="20"/>
          <w:szCs w:val="20"/>
        </w:rPr>
        <w:t>, excluding the time necessary for the journey from the place of arrest to the Magistrate's court, subject to the applicable law.</w:t>
      </w:r>
    </w:p>
    <w:p w:rsidR="001E296C" w:rsidRDefault="00750CC2" w:rsidP="00750CC2">
      <w:pPr>
        <w:numPr>
          <w:ilvl w:val="0"/>
          <w:numId w:val="203"/>
        </w:numPr>
        <w:rPr>
          <w:sz w:val="20"/>
          <w:szCs w:val="20"/>
        </w:rPr>
      </w:pPr>
      <w:r>
        <w:rPr>
          <w:rFonts w:ascii="Times New Roman" w:eastAsia="Times New Roman" w:hAnsi="Times New Roman" w:cs="Times New Roman"/>
          <w:b/>
          <w:bCs/>
          <w:sz w:val="20"/>
          <w:szCs w:val="20"/>
        </w:rPr>
        <w:t>Protection of Evidence: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The investigating officer must properly collect, preserve, document, and produce relevant evidence and</w:t>
      </w:r>
      <w:r>
        <w:rPr>
          <w:rFonts w:ascii="Times New Roman" w:eastAsia="Times New Roman" w:hAnsi="Times New Roman" w:cs="Times New Roman"/>
          <w:sz w:val="20"/>
          <w:szCs w:val="20"/>
        </w:rPr>
        <w:t xml:space="preserve"> maintain the integrity of recovered articles and forensic material.</w:t>
      </w:r>
    </w:p>
    <w:p w:rsidR="001E296C" w:rsidRDefault="00750CC2" w:rsidP="00750CC2">
      <w:pPr>
        <w:numPr>
          <w:ilvl w:val="0"/>
          <w:numId w:val="203"/>
        </w:numPr>
        <w:rPr>
          <w:sz w:val="20"/>
          <w:szCs w:val="20"/>
        </w:rPr>
      </w:pPr>
      <w:r>
        <w:rPr>
          <w:rFonts w:ascii="Times New Roman" w:eastAsia="Times New Roman" w:hAnsi="Times New Roman" w:cs="Times New Roman"/>
          <w:b/>
          <w:bCs/>
          <w:sz w:val="20"/>
          <w:szCs w:val="20"/>
        </w:rPr>
        <w:t>Compliance with Procedural Safeguards: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Police officers must comply with the constitutional and statutory safeguards available to arrested persons, including those relating to arrest, dete</w:t>
      </w:r>
      <w:r>
        <w:rPr>
          <w:rFonts w:ascii="Times New Roman" w:eastAsia="Times New Roman" w:hAnsi="Times New Roman" w:cs="Times New Roman"/>
          <w:sz w:val="20"/>
          <w:szCs w:val="20"/>
        </w:rPr>
        <w:t>ntion, investigation, and production before a Magistrate.</w:t>
      </w:r>
    </w:p>
    <w:p w:rsidR="001E296C" w:rsidRDefault="00750CC2" w:rsidP="00750CC2">
      <w:pPr>
        <w:numPr>
          <w:ilvl w:val="0"/>
          <w:numId w:val="203"/>
        </w:numPr>
        <w:spacing w:after="240"/>
        <w:rPr>
          <w:sz w:val="20"/>
          <w:szCs w:val="20"/>
        </w:rPr>
      </w:pPr>
      <w:r>
        <w:rPr>
          <w:rFonts w:ascii="Times New Roman" w:eastAsia="Times New Roman" w:hAnsi="Times New Roman" w:cs="Times New Roman"/>
          <w:b/>
          <w:bCs/>
          <w:sz w:val="20"/>
          <w:szCs w:val="20"/>
        </w:rPr>
        <w:t>Submission of Investigation Report:</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Upon completion of investigation, the investigating officer is responsible for submitting the requisite report to the competent court in accordance with </w:t>
      </w:r>
      <w:r>
        <w:rPr>
          <w:rFonts w:ascii="Times New Roman" w:eastAsia="Times New Roman" w:hAnsi="Times New Roman" w:cs="Times New Roman"/>
          <w:b/>
          <w:bCs/>
          <w:sz w:val="20"/>
          <w:szCs w:val="20"/>
        </w:rPr>
        <w:t>Section 1</w:t>
      </w:r>
      <w:r>
        <w:rPr>
          <w:rFonts w:ascii="Times New Roman" w:eastAsia="Times New Roman" w:hAnsi="Times New Roman" w:cs="Times New Roman"/>
          <w:b/>
          <w:bCs/>
          <w:sz w:val="20"/>
          <w:szCs w:val="20"/>
        </w:rPr>
        <w:t>73 Cr.P.C.</w:t>
      </w:r>
    </w:p>
    <w:p w:rsidR="001E296C" w:rsidRDefault="001E296C" w:rsidP="00750CC2"/>
    <w:p w:rsidR="001E296C" w:rsidRDefault="00750CC2" w:rsidP="00750CC2">
      <w:pPr>
        <w:widowControl w:val="0"/>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sz w:val="24"/>
          <w:szCs w:val="24"/>
        </w:rPr>
        <w:lastRenderedPageBreak/>
        <w:br/>
      </w:r>
      <w:r>
        <w:rPr>
          <w:rFonts w:ascii="Times New Roman" w:eastAsia="Times New Roman" w:hAnsi="Times New Roman" w:cs="Times New Roman"/>
          <w:sz w:val="40"/>
          <w:szCs w:val="40"/>
        </w:rPr>
        <w:t xml:space="preserve">         </w:t>
      </w:r>
      <w:r>
        <w:rPr>
          <w:rFonts w:ascii="Times New Roman" w:eastAsia="Times New Roman" w:hAnsi="Times New Roman" w:cs="Times New Roman"/>
          <w:b/>
          <w:bCs/>
          <w:sz w:val="40"/>
          <w:szCs w:val="40"/>
        </w:rPr>
        <w:t xml:space="preserve">10.7 Extortion     ( NO procedure </w:t>
      </w:r>
      <w:r>
        <w:rPr>
          <w:rFonts w:ascii="Times New Roman" w:eastAsia="Times New Roman" w:hAnsi="Times New Roman" w:cs="Times New Roman"/>
          <w:sz w:val="24"/>
          <w:szCs w:val="24"/>
        </w:rPr>
        <w:br/>
      </w:r>
      <w:r>
        <w:rPr>
          <w:rFonts w:ascii="Times New Roman" w:eastAsia="Times New Roman" w:hAnsi="Times New Roman" w:cs="Times New Roman"/>
          <w:sz w:val="21"/>
          <w:szCs w:val="21"/>
        </w:rPr>
        <w:t xml:space="preserve"> i)  Applicable Laws  </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One — Simple Extortion (Fear of Injury)</w:t>
      </w:r>
    </w:p>
    <w:p w:rsidR="001E296C" w:rsidRDefault="00750CC2" w:rsidP="00750CC2">
      <w:pPr>
        <w:numPr>
          <w:ilvl w:val="0"/>
          <w:numId w:val="38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383 PPC — definition of extortion</w:t>
      </w:r>
    </w:p>
    <w:p w:rsidR="001E296C" w:rsidRDefault="00750CC2" w:rsidP="00750CC2">
      <w:pPr>
        <w:numPr>
          <w:ilvl w:val="0"/>
          <w:numId w:val="380"/>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384 PPC — punishment for extortion (up to 3 years, or fine, or both)</w:t>
      </w:r>
    </w:p>
    <w:p w:rsidR="001E296C" w:rsidRDefault="00750CC2" w:rsidP="00750CC2">
      <w:pPr>
        <w:numPr>
          <w:ilvl w:val="0"/>
          <w:numId w:val="38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385 PPC — putting a person in fear of injury in order to commit extortion (the attempt form; up to 2 years, or fine, or both)</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Two — Extortion by Fear of Death or Grievous Hurt</w:t>
      </w:r>
    </w:p>
    <w:p w:rsidR="001E296C" w:rsidRDefault="00750CC2" w:rsidP="00750CC2">
      <w:pPr>
        <w:numPr>
          <w:ilvl w:val="0"/>
          <w:numId w:val="1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386 PPC — extortion by putting a person in fear of deat</w:t>
      </w:r>
      <w:r>
        <w:rPr>
          <w:rFonts w:ascii="Times New Roman" w:eastAsia="Times New Roman" w:hAnsi="Times New Roman" w:cs="Times New Roman"/>
          <w:sz w:val="20"/>
          <w:szCs w:val="20"/>
        </w:rPr>
        <w:t>h or grievous hurt (up to 10 years)</w:t>
      </w:r>
    </w:p>
    <w:p w:rsidR="001E296C" w:rsidRDefault="00750CC2" w:rsidP="00750CC2">
      <w:pPr>
        <w:numPr>
          <w:ilvl w:val="0"/>
          <w:numId w:val="1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387 PPC — putting a person in fear of death or grievous hurt in order to commit extortion (attempt form)</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Three — Extortion by Threat of Accusation of a Serious Offence</w:t>
      </w:r>
    </w:p>
    <w:p w:rsidR="001E296C" w:rsidRDefault="00750CC2" w:rsidP="00750CC2">
      <w:pPr>
        <w:numPr>
          <w:ilvl w:val="0"/>
          <w:numId w:val="65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388 PPC — extortion by thre</w:t>
      </w:r>
      <w:r>
        <w:rPr>
          <w:rFonts w:ascii="Times New Roman" w:eastAsia="Times New Roman" w:hAnsi="Times New Roman" w:cs="Times New Roman"/>
          <w:sz w:val="20"/>
          <w:szCs w:val="20"/>
        </w:rPr>
        <w:t>at of accusation of an offence punishable with death or imprisonment for life, etc. (up to 10 years; up to life imprisonment where the threatened accusation is under Section 377 PPC)</w:t>
      </w:r>
    </w:p>
    <w:p w:rsidR="001E296C" w:rsidRDefault="00750CC2" w:rsidP="00750CC2">
      <w:pPr>
        <w:numPr>
          <w:ilvl w:val="0"/>
          <w:numId w:val="65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389 PPC — putting a person in fear of such accusation, in order t</w:t>
      </w:r>
      <w:r>
        <w:rPr>
          <w:rFonts w:ascii="Times New Roman" w:eastAsia="Times New Roman" w:hAnsi="Times New Roman" w:cs="Times New Roman"/>
          <w:sz w:val="20"/>
          <w:szCs w:val="20"/>
        </w:rPr>
        <w:t>o commit extortion (attempt form)</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Four — Telephonic/Electronic Extortion</w:t>
      </w:r>
    </w:p>
    <w:p w:rsidR="001E296C" w:rsidRDefault="00750CC2" w:rsidP="00750CC2">
      <w:pPr>
        <w:numPr>
          <w:ilvl w:val="0"/>
          <w:numId w:val="38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383–389 PPC (as applicable to the nature of the threat made)</w:t>
      </w:r>
    </w:p>
    <w:p w:rsidR="001E296C" w:rsidRDefault="00750CC2" w:rsidP="00750CC2">
      <w:pPr>
        <w:numPr>
          <w:ilvl w:val="0"/>
          <w:numId w:val="38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Prevention of Electronic Crimes Act, 2016 (PECA), Section 24 — applies the PPC to offences committed thr</w:t>
      </w:r>
      <w:r>
        <w:rPr>
          <w:rFonts w:ascii="Times New Roman" w:eastAsia="Times New Roman" w:hAnsi="Times New Roman" w:cs="Times New Roman"/>
          <w:sz w:val="20"/>
          <w:szCs w:val="20"/>
        </w:rPr>
        <w:t>ough an information system</w:t>
      </w:r>
    </w:p>
    <w:p w:rsidR="001E296C" w:rsidRDefault="00750CC2" w:rsidP="00750CC2">
      <w:pPr>
        <w:numPr>
          <w:ilvl w:val="0"/>
          <w:numId w:val="38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PECA, relevant sections on unauthorized use of identity information and unauthorized SIM issuance, where the extortion is facilitated by an unregistered/fraudulently obtained SIM or spoofed identity</w:t>
      </w:r>
    </w:p>
    <w:p w:rsidR="001E296C" w:rsidRDefault="00750CC2" w:rsidP="00750CC2">
      <w:pPr>
        <w:numPr>
          <w:ilvl w:val="0"/>
          <w:numId w:val="38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 is generally routed through the FIA Cybercrime Wing where the electronic-crime elements are also invoked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Five — Organized/Gang Extortion Linked to Terror Financing</w:t>
      </w:r>
    </w:p>
    <w:p w:rsidR="001E296C" w:rsidRDefault="00750CC2" w:rsidP="00750CC2">
      <w:pPr>
        <w:numPr>
          <w:ilvl w:val="0"/>
          <w:numId w:val="65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383–389 PPC, as applicable to the specific threat used</w:t>
      </w:r>
    </w:p>
    <w:p w:rsidR="001E296C" w:rsidRDefault="00750CC2" w:rsidP="00750CC2">
      <w:pPr>
        <w:numPr>
          <w:ilvl w:val="0"/>
          <w:numId w:val="65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Anti-Terrorism Act, 1997 — where the act is shown to fall within the Act's definition of terrorism (intent to coerce/intimidate the government or public, or to advance the objectives of a proscribed organization), and/or where it amounts to terror financin</w:t>
      </w:r>
      <w:r>
        <w:rPr>
          <w:rFonts w:ascii="Times New Roman" w:eastAsia="Times New Roman" w:hAnsi="Times New Roman" w:cs="Times New Roman"/>
          <w:sz w:val="20"/>
          <w:szCs w:val="20"/>
        </w:rPr>
        <w:t>g</w:t>
      </w:r>
    </w:p>
    <w:p w:rsidR="001E296C" w:rsidRDefault="00750CC2" w:rsidP="00750CC2">
      <w:pPr>
        <w:numPr>
          <w:ilvl w:val="0"/>
          <w:numId w:val="65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Third Schedule to the Anti-Terrorism Act, 1997 — governs which offences fall within the special/scheduled category triable by an Anti-Terrorism Court</w:t>
      </w:r>
    </w:p>
    <w:p w:rsidR="001E296C" w:rsidRDefault="00750CC2" w:rsidP="00750CC2">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5"/>
          <w:szCs w:val="25"/>
          <w:u w:val="single"/>
        </w:rPr>
        <w:t xml:space="preserve">  ii)  Court Fees &amp; Costs Matrix (Pakistani Legal Framework)   </w:t>
      </w:r>
      <w:r>
        <w:rPr>
          <w:rFonts w:ascii="Times New Roman" w:eastAsia="Times New Roman" w:hAnsi="Times New Roman" w:cs="Times New Roman"/>
          <w:b/>
          <w:bCs/>
          <w:sz w:val="25"/>
          <w:szCs w:val="25"/>
          <w:u w:val="single"/>
        </w:rPr>
        <w:br/>
      </w:r>
      <w:r>
        <w:rPr>
          <w:rFonts w:ascii="Times New Roman" w:eastAsia="Times New Roman" w:hAnsi="Times New Roman" w:cs="Times New Roman"/>
          <w:sz w:val="20"/>
          <w:szCs w:val="20"/>
        </w:rPr>
        <w:t>Court fee for a criminal complaint or FI</w:t>
      </w:r>
      <w:r>
        <w:rPr>
          <w:rFonts w:ascii="Times New Roman" w:eastAsia="Times New Roman" w:hAnsi="Times New Roman" w:cs="Times New Roman"/>
          <w:sz w:val="20"/>
          <w:szCs w:val="20"/>
        </w:rPr>
        <w:t>R-based prosecution is generally nominal, since criminal proceedings are largely fee-exempt compared to civil suits. Where relevant:</w:t>
      </w:r>
    </w:p>
    <w:p w:rsidR="001E296C" w:rsidRDefault="00750CC2" w:rsidP="00750CC2">
      <w:pPr>
        <w:numPr>
          <w:ilvl w:val="0"/>
          <w:numId w:val="32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FIR-based (police) cases: no court fee is payable by the complainant to initiate the process, as the State prosecutes the c</w:t>
      </w:r>
      <w:r>
        <w:rPr>
          <w:rFonts w:ascii="Times New Roman" w:eastAsia="Times New Roman" w:hAnsi="Times New Roman" w:cs="Times New Roman"/>
          <w:sz w:val="20"/>
          <w:szCs w:val="20"/>
        </w:rPr>
        <w:t>ase.</w:t>
      </w:r>
    </w:p>
    <w:p w:rsidR="001E296C" w:rsidRDefault="00750CC2" w:rsidP="00750CC2">
      <w:pPr>
        <w:numPr>
          <w:ilvl w:val="0"/>
          <w:numId w:val="326"/>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Private complaints filed directly before a Magistrate under Section 200 CrPC: a nominal court fee stamp is affixed to the complaint, per the applicable Court Fees Act, 1870 schedule as adopted/amended provincially.</w:t>
      </w:r>
    </w:p>
    <w:p w:rsidR="001E296C" w:rsidRDefault="00750CC2" w:rsidP="00750CC2">
      <w:pPr>
        <w:numPr>
          <w:ilvl w:val="0"/>
          <w:numId w:val="32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Applications for compensation, resti</w:t>
      </w:r>
      <w:r>
        <w:rPr>
          <w:rFonts w:ascii="Times New Roman" w:eastAsia="Times New Roman" w:hAnsi="Times New Roman" w:cs="Times New Roman"/>
          <w:sz w:val="20"/>
          <w:szCs w:val="20"/>
        </w:rPr>
        <w:t>tution of property, or ancillary civil relief connected to the criminal case (e.g., under Section 545 CrPC or Section 250 CrPC) may attract a separate court fee calculated on the value of the claim, per the Court Fees Act, 1870.</w:t>
      </w:r>
    </w:p>
    <w:p w:rsidR="001E296C" w:rsidRDefault="00750CC2" w:rsidP="00750CC2">
      <w:pPr>
        <w:numPr>
          <w:ilvl w:val="0"/>
          <w:numId w:val="32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Appeals/revisions before th</w:t>
      </w:r>
      <w:r>
        <w:rPr>
          <w:rFonts w:ascii="Times New Roman" w:eastAsia="Times New Roman" w:hAnsi="Times New Roman" w:cs="Times New Roman"/>
          <w:sz w:val="20"/>
          <w:szCs w:val="20"/>
        </w:rPr>
        <w:t>e Sessions Court or High Court also carry a nominal fixed court fee under the same Act, distinct from the civil ad-valorem fee structure.</w:t>
      </w:r>
    </w:p>
    <w:p w:rsidR="001E296C" w:rsidRDefault="00750CC2" w:rsidP="00750CC2">
      <w:pPr>
        <w:spacing w:before="240" w:after="2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Exact current fee amounts are set by provincial notification and are revised periodically — the applicable High Court'</w:t>
      </w:r>
      <w:r>
        <w:rPr>
          <w:rFonts w:ascii="Times New Roman" w:eastAsia="Times New Roman" w:hAnsi="Times New Roman" w:cs="Times New Roman"/>
          <w:i/>
          <w:iCs/>
          <w:sz w:val="20"/>
          <w:szCs w:val="20"/>
        </w:rPr>
        <w:t>s court-fee schedule should be checked at the time of filing.</w:t>
      </w:r>
    </w:p>
    <w:p w:rsidR="001E296C" w:rsidRDefault="00750CC2" w:rsidP="00750CC2">
      <w:pPr>
        <w:widowControl w:val="0"/>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iii)  Jurisdiction </w:t>
      </w:r>
      <w:r>
        <w:rPr>
          <w:rFonts w:ascii="Times New Roman" w:eastAsia="Times New Roman" w:hAnsi="Times New Roman" w:cs="Times New Roman"/>
          <w:sz w:val="21"/>
          <w:szCs w:val="21"/>
        </w:rPr>
        <w:t xml:space="preserve">   </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One — Simple Extortion</w:t>
      </w:r>
    </w:p>
    <w:p w:rsidR="001E296C" w:rsidRDefault="00750CC2" w:rsidP="00750CC2">
      <w:pPr>
        <w:numPr>
          <w:ilvl w:val="0"/>
          <w:numId w:val="129"/>
        </w:numPr>
        <w:spacing w:before="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Original:</w:t>
      </w:r>
      <w:r>
        <w:rPr>
          <w:rFonts w:ascii="Times New Roman" w:eastAsia="Times New Roman" w:hAnsi="Times New Roman" w:cs="Times New Roman"/>
          <w:sz w:val="20"/>
          <w:szCs w:val="20"/>
        </w:rPr>
        <w:t xml:space="preserve"> Court of a Magistrate, generally a Judicial Magistrate of the First Class — per the classification of offences under Schedule II,</w:t>
      </w:r>
      <w:r>
        <w:rPr>
          <w:rFonts w:ascii="Times New Roman" w:eastAsia="Times New Roman" w:hAnsi="Times New Roman" w:cs="Times New Roman"/>
          <w:sz w:val="20"/>
          <w:szCs w:val="20"/>
        </w:rPr>
        <w:t xml:space="preserve"> Code of Criminal Procedure, 1898 (CrPC).</w:t>
      </w:r>
    </w:p>
    <w:p w:rsidR="001E296C" w:rsidRDefault="00750CC2" w:rsidP="00750CC2">
      <w:pPr>
        <w:numPr>
          <w:ilvl w:val="0"/>
          <w:numId w:val="129"/>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Territorial:</w:t>
      </w:r>
      <w:r>
        <w:rPr>
          <w:rFonts w:ascii="Times New Roman" w:eastAsia="Times New Roman" w:hAnsi="Times New Roman" w:cs="Times New Roman"/>
          <w:sz w:val="20"/>
          <w:szCs w:val="20"/>
        </w:rPr>
        <w:t xml:space="preserve"> The court within whose local limits the extortion was committed, i.e., where the threat was made or received, or where the property was delivered — Section 177 CrPC (ordinary place of inquiry/trial).</w:t>
      </w:r>
    </w:p>
    <w:p w:rsidR="001E296C" w:rsidRDefault="00750CC2" w:rsidP="00750CC2">
      <w:pPr>
        <w:numPr>
          <w:ilvl w:val="0"/>
          <w:numId w:val="129"/>
        </w:numPr>
        <w:spacing w:after="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w:t>
      </w:r>
      <w:r>
        <w:rPr>
          <w:rFonts w:ascii="Times New Roman" w:eastAsia="Times New Roman" w:hAnsi="Times New Roman" w:cs="Times New Roman"/>
          <w:i/>
          <w:iCs/>
          <w:sz w:val="20"/>
          <w:szCs w:val="20"/>
        </w:rPr>
        <w:t>ppellate:</w:t>
      </w:r>
      <w:r>
        <w:rPr>
          <w:rFonts w:ascii="Times New Roman" w:eastAsia="Times New Roman" w:hAnsi="Times New Roman" w:cs="Times New Roman"/>
          <w:sz w:val="20"/>
          <w:szCs w:val="20"/>
        </w:rPr>
        <w:t xml:space="preserve"> Appeal against a Magistrate's conviction/sentence lies to the Court of Session — Section 408 CrPC. Further revision lies to the High Court — Section 439 CrPC.</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Two — Extortion by Fear of Death or Grievous Hurt</w:t>
      </w:r>
    </w:p>
    <w:p w:rsidR="001E296C" w:rsidRDefault="00750CC2" w:rsidP="00750CC2">
      <w:pPr>
        <w:numPr>
          <w:ilvl w:val="0"/>
          <w:numId w:val="774"/>
        </w:numPr>
        <w:spacing w:before="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Original:</w:t>
      </w:r>
      <w:r>
        <w:rPr>
          <w:rFonts w:ascii="Times New Roman" w:eastAsia="Times New Roman" w:hAnsi="Times New Roman" w:cs="Times New Roman"/>
          <w:sz w:val="20"/>
          <w:szCs w:val="20"/>
        </w:rPr>
        <w:t xml:space="preserve"> Given the higher p</w:t>
      </w:r>
      <w:r>
        <w:rPr>
          <w:rFonts w:ascii="Times New Roman" w:eastAsia="Times New Roman" w:hAnsi="Times New Roman" w:cs="Times New Roman"/>
          <w:sz w:val="20"/>
          <w:szCs w:val="20"/>
        </w:rPr>
        <w:t>unishment (up to 10 years), such cases are generally committed for trial to and tried by the Court of Session — Sections 190 and 193 CrPC (Magistrate takes cognizance but the case is triable by Sessions per the punishment classification in Schedule II CrPC</w:t>
      </w:r>
      <w:r>
        <w:rPr>
          <w:rFonts w:ascii="Times New Roman" w:eastAsia="Times New Roman" w:hAnsi="Times New Roman" w:cs="Times New Roman"/>
          <w:sz w:val="20"/>
          <w:szCs w:val="20"/>
        </w:rPr>
        <w:t>).</w:t>
      </w:r>
    </w:p>
    <w:p w:rsidR="001E296C" w:rsidRDefault="00750CC2" w:rsidP="00750CC2">
      <w:pPr>
        <w:numPr>
          <w:ilvl w:val="0"/>
          <w:numId w:val="774"/>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Territorial:</w:t>
      </w:r>
      <w:r>
        <w:rPr>
          <w:rFonts w:ascii="Times New Roman" w:eastAsia="Times New Roman" w:hAnsi="Times New Roman" w:cs="Times New Roman"/>
          <w:sz w:val="20"/>
          <w:szCs w:val="20"/>
        </w:rPr>
        <w:t xml:space="preserve"> Sessions Court within whose jurisdiction the offence was committed — Section 177 CrPC.</w:t>
      </w:r>
    </w:p>
    <w:p w:rsidR="001E296C" w:rsidRDefault="00750CC2" w:rsidP="00750CC2">
      <w:pPr>
        <w:numPr>
          <w:ilvl w:val="0"/>
          <w:numId w:val="774"/>
        </w:numPr>
        <w:spacing w:after="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Appellate:</w:t>
      </w:r>
      <w:r>
        <w:rPr>
          <w:rFonts w:ascii="Times New Roman" w:eastAsia="Times New Roman" w:hAnsi="Times New Roman" w:cs="Times New Roman"/>
          <w:sz w:val="20"/>
          <w:szCs w:val="20"/>
        </w:rPr>
        <w:t xml:space="preserve"> Appeal from a Sessions Court conviction lies to the High Court — Section 410 CrPC.</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Three — Extortion by Threat of Accusation of a Serious Offence</w:t>
      </w:r>
    </w:p>
    <w:p w:rsidR="001E296C" w:rsidRDefault="00750CC2" w:rsidP="00750CC2">
      <w:pPr>
        <w:numPr>
          <w:ilvl w:val="0"/>
          <w:numId w:val="708"/>
        </w:numPr>
        <w:spacing w:before="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Original:</w:t>
      </w:r>
      <w:r>
        <w:rPr>
          <w:rFonts w:ascii="Times New Roman" w:eastAsia="Times New Roman" w:hAnsi="Times New Roman" w:cs="Times New Roman"/>
          <w:sz w:val="20"/>
          <w:szCs w:val="20"/>
        </w:rPr>
        <w:t xml:space="preserve"> Court of Session, given the punishment extends up to 10 years (up to life imprisonment in the aggravated Section 389 category) — Schedule II, CrPC.</w:t>
      </w:r>
    </w:p>
    <w:p w:rsidR="001E296C" w:rsidRDefault="00750CC2" w:rsidP="00750CC2">
      <w:pPr>
        <w:numPr>
          <w:ilvl w:val="0"/>
          <w:numId w:val="708"/>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Territorial:</w:t>
      </w:r>
      <w:r>
        <w:rPr>
          <w:rFonts w:ascii="Times New Roman" w:eastAsia="Times New Roman" w:hAnsi="Times New Roman" w:cs="Times New Roman"/>
          <w:sz w:val="20"/>
          <w:szCs w:val="20"/>
        </w:rPr>
        <w:t xml:space="preserve"> Where the threat/accusation was communicated to the victim, or where the victim resides/received the threat — Section 177 CrPC (and Section 182 CrPC may be relevant where the threat was communicated by letter or electronic message from another jurisdictio</w:t>
      </w:r>
      <w:r>
        <w:rPr>
          <w:rFonts w:ascii="Times New Roman" w:eastAsia="Times New Roman" w:hAnsi="Times New Roman" w:cs="Times New Roman"/>
          <w:sz w:val="20"/>
          <w:szCs w:val="20"/>
        </w:rPr>
        <w:t>n).</w:t>
      </w:r>
    </w:p>
    <w:p w:rsidR="001E296C" w:rsidRDefault="00750CC2" w:rsidP="00750CC2">
      <w:pPr>
        <w:numPr>
          <w:ilvl w:val="0"/>
          <w:numId w:val="708"/>
        </w:numPr>
        <w:spacing w:after="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Appellate:</w:t>
      </w:r>
      <w:r>
        <w:rPr>
          <w:rFonts w:ascii="Times New Roman" w:eastAsia="Times New Roman" w:hAnsi="Times New Roman" w:cs="Times New Roman"/>
          <w:sz w:val="20"/>
          <w:szCs w:val="20"/>
        </w:rPr>
        <w:t xml:space="preserve"> High Court — Section 410 CrPC; further appeal/petition to the Supreme Court under Article 185 of the Constitution, where applicable.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Four — Telephonic/Electronic Extortion</w:t>
      </w:r>
    </w:p>
    <w:p w:rsidR="001E296C" w:rsidRDefault="00750CC2" w:rsidP="00750CC2">
      <w:pPr>
        <w:numPr>
          <w:ilvl w:val="0"/>
          <w:numId w:val="234"/>
        </w:numPr>
        <w:spacing w:before="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Original:</w:t>
      </w:r>
      <w:r>
        <w:rPr>
          <w:rFonts w:ascii="Times New Roman" w:eastAsia="Times New Roman" w:hAnsi="Times New Roman" w:cs="Times New Roman"/>
          <w:sz w:val="20"/>
          <w:szCs w:val="20"/>
        </w:rPr>
        <w:t xml:space="preserve"> Ordinarily the Magistrate/Sessions Court (per the </w:t>
      </w:r>
      <w:r>
        <w:rPr>
          <w:rFonts w:ascii="Times New Roman" w:eastAsia="Times New Roman" w:hAnsi="Times New Roman" w:cs="Times New Roman"/>
          <w:sz w:val="20"/>
          <w:szCs w:val="20"/>
        </w:rPr>
        <w:t>underlying PPC section invoked), or the Special Court established under PECA 2016 where PECA offences are also charged.</w:t>
      </w:r>
    </w:p>
    <w:p w:rsidR="001E296C" w:rsidRDefault="00750CC2" w:rsidP="00750CC2">
      <w:pPr>
        <w:numPr>
          <w:ilvl w:val="0"/>
          <w:numId w:val="234"/>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Territorial:</w:t>
      </w:r>
      <w:r>
        <w:rPr>
          <w:rFonts w:ascii="Times New Roman" w:eastAsia="Times New Roman" w:hAnsi="Times New Roman" w:cs="Times New Roman"/>
          <w:sz w:val="20"/>
          <w:szCs w:val="20"/>
        </w:rPr>
        <w:t xml:space="preserve"> Under Section 182 CrPC and the corresponding provision of PECA, jurisdiction can lie where the threat was received, where t</w:t>
      </w:r>
      <w:r>
        <w:rPr>
          <w:rFonts w:ascii="Times New Roman" w:eastAsia="Times New Roman" w:hAnsi="Times New Roman" w:cs="Times New Roman"/>
          <w:sz w:val="20"/>
          <w:szCs w:val="20"/>
        </w:rPr>
        <w:t xml:space="preserve">he accused made the call/sent the message, or where the information </w:t>
      </w:r>
      <w:r>
        <w:rPr>
          <w:rFonts w:ascii="Times New Roman" w:eastAsia="Times New Roman" w:hAnsi="Times New Roman" w:cs="Times New Roman"/>
          <w:sz w:val="20"/>
          <w:szCs w:val="20"/>
        </w:rPr>
        <w:lastRenderedPageBreak/>
        <w:t>system/data was located — giving the complainant some flexibility in choice of forum, subject to the investigating agency's findings.</w:t>
      </w:r>
    </w:p>
    <w:p w:rsidR="001E296C" w:rsidRDefault="00750CC2" w:rsidP="00750CC2">
      <w:pPr>
        <w:numPr>
          <w:ilvl w:val="0"/>
          <w:numId w:val="234"/>
        </w:numPr>
        <w:spacing w:after="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Appellate:</w:t>
      </w:r>
      <w:r>
        <w:rPr>
          <w:rFonts w:ascii="Times New Roman" w:eastAsia="Times New Roman" w:hAnsi="Times New Roman" w:cs="Times New Roman"/>
          <w:sz w:val="20"/>
          <w:szCs w:val="20"/>
        </w:rPr>
        <w:t xml:space="preserve"> Appeal from a Special Court under PECA lies</w:t>
      </w:r>
      <w:r>
        <w:rPr>
          <w:rFonts w:ascii="Times New Roman" w:eastAsia="Times New Roman" w:hAnsi="Times New Roman" w:cs="Times New Roman"/>
          <w:sz w:val="20"/>
          <w:szCs w:val="20"/>
        </w:rPr>
        <w:t xml:space="preserve"> to the High Court, per PECA's own appellate provision; PPC-only charges follow the ordinary CrPC appellate route above.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Five — Organized/Gang Extortion Linked to Terror Financing</w:t>
      </w:r>
    </w:p>
    <w:p w:rsidR="001E296C" w:rsidRDefault="00750CC2" w:rsidP="00750CC2">
      <w:pPr>
        <w:numPr>
          <w:ilvl w:val="0"/>
          <w:numId w:val="96"/>
        </w:numPr>
        <w:spacing w:before="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Original:</w:t>
      </w:r>
      <w:r>
        <w:rPr>
          <w:rFonts w:ascii="Times New Roman" w:eastAsia="Times New Roman" w:hAnsi="Times New Roman" w:cs="Times New Roman"/>
          <w:sz w:val="20"/>
          <w:szCs w:val="20"/>
        </w:rPr>
        <w:t xml:space="preserve"> Anti-Terrorism Court, established under Section 13 of the</w:t>
      </w:r>
      <w:r>
        <w:rPr>
          <w:rFonts w:ascii="Times New Roman" w:eastAsia="Times New Roman" w:hAnsi="Times New Roman" w:cs="Times New Roman"/>
          <w:sz w:val="20"/>
          <w:szCs w:val="20"/>
        </w:rPr>
        <w:t xml:space="preserve"> Anti-Terrorism Act, 1997, where the case is certified as falling within the Act.</w:t>
      </w:r>
    </w:p>
    <w:p w:rsidR="001E296C" w:rsidRDefault="00750CC2" w:rsidP="00750CC2">
      <w:pPr>
        <w:numPr>
          <w:ilvl w:val="0"/>
          <w:numId w:val="96"/>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Territorial:</w:t>
      </w:r>
      <w:r>
        <w:rPr>
          <w:rFonts w:ascii="Times New Roman" w:eastAsia="Times New Roman" w:hAnsi="Times New Roman" w:cs="Times New Roman"/>
          <w:sz w:val="20"/>
          <w:szCs w:val="20"/>
        </w:rPr>
        <w:t xml:space="preserve"> The Anti-Terrorism Court having territorial jurisdiction over the area where the offence occurred, or as notified/transferred by the Government under the Act's s</w:t>
      </w:r>
      <w:r>
        <w:rPr>
          <w:rFonts w:ascii="Times New Roman" w:eastAsia="Times New Roman" w:hAnsi="Times New Roman" w:cs="Times New Roman"/>
          <w:sz w:val="20"/>
          <w:szCs w:val="20"/>
        </w:rPr>
        <w:t>pecial provisions.</w:t>
      </w:r>
    </w:p>
    <w:p w:rsidR="001E296C" w:rsidRDefault="00750CC2" w:rsidP="00750CC2">
      <w:pPr>
        <w:numPr>
          <w:ilvl w:val="0"/>
          <w:numId w:val="96"/>
        </w:numPr>
        <w:spacing w:after="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Appellate:</w:t>
      </w:r>
      <w:r>
        <w:rPr>
          <w:rFonts w:ascii="Times New Roman" w:eastAsia="Times New Roman" w:hAnsi="Times New Roman" w:cs="Times New Roman"/>
          <w:sz w:val="20"/>
          <w:szCs w:val="20"/>
        </w:rPr>
        <w:t xml:space="preserve"> Appeal from an Anti-Terrorism Court lies directly to the High Court — Section 25 of the Anti-Terrorism Act, 1997 (bypassing the ordinary Sessions-to-High-Court route).</w:t>
      </w:r>
    </w:p>
    <w:p w:rsidR="001E296C" w:rsidRDefault="00750CC2" w:rsidP="00750CC2">
      <w:pPr>
        <w:widowControl w:val="0"/>
        <w:spacing w:before="240" w:after="240" w:line="240" w:lineRule="auto"/>
        <w:rPr>
          <w:rFonts w:ascii="Times New Roman" w:eastAsia="Times New Roman" w:hAnsi="Times New Roman" w:cs="Times New Roman"/>
          <w:b/>
          <w:bCs/>
          <w:sz w:val="20"/>
          <w:szCs w:val="20"/>
          <w:u w:val="single"/>
        </w:rPr>
      </w:pPr>
      <w:r>
        <w:rPr>
          <w:rFonts w:ascii="Times New Roman" w:eastAsia="Times New Roman" w:hAnsi="Times New Roman" w:cs="Times New Roman"/>
          <w:b/>
          <w:bCs/>
          <w:sz w:val="25"/>
          <w:szCs w:val="25"/>
          <w:u w:val="single"/>
        </w:rPr>
        <w:t xml:space="preserve"> iv)   Procedure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u w:val="single"/>
        </w:rPr>
        <w:t>EXTORTION — PROCEDURE IN PAKISTAN</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961" w:name="_oj65xnao1a77" w:colFirst="0" w:colLast="0"/>
      <w:bookmarkEnd w:id="1961"/>
      <w:r>
        <w:rPr>
          <w:rFonts w:ascii="Times New Roman" w:eastAsia="Times New Roman" w:hAnsi="Times New Roman" w:cs="Times New Roman"/>
          <w:b/>
          <w:bCs/>
          <w:sz w:val="20"/>
          <w:szCs w:val="20"/>
        </w:rPr>
        <w:t xml:space="preserve">                        TABLE OF CONTENTS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62" w:name="_lzxkf3lnn4dx" w:colFirst="0" w:colLast="0"/>
      <w:bookmarkEnd w:id="1962"/>
      <w:r>
        <w:rPr>
          <w:rFonts w:ascii="Times New Roman" w:eastAsia="Times New Roman" w:hAnsi="Times New Roman" w:cs="Times New Roman"/>
          <w:b/>
          <w:bCs/>
          <w:color w:val="000000"/>
          <w:sz w:val="20"/>
          <w:szCs w:val="20"/>
        </w:rPr>
        <w:t>1. PRE-FIR / INSTITUTION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1.1 Complaint and Identification of Offence</w:t>
      </w:r>
      <w:r>
        <w:rPr>
          <w:rFonts w:ascii="Times New Roman" w:eastAsia="Times New Roman" w:hAnsi="Times New Roman" w:cs="Times New Roman"/>
          <w:sz w:val="20"/>
          <w:szCs w:val="20"/>
        </w:rPr>
        <w:br/>
        <w:t>1.2 FIR and Institution of Criminal Case</w:t>
      </w:r>
      <w:r>
        <w:rPr>
          <w:rFonts w:ascii="Times New Roman" w:eastAsia="Times New Roman" w:hAnsi="Times New Roman" w:cs="Times New Roman"/>
          <w:sz w:val="20"/>
          <w:szCs w:val="20"/>
        </w:rPr>
        <w:br/>
        <w:t>1.3 Non-Cognizable Complaint and Magistrate's Order</w:t>
      </w:r>
      <w:r>
        <w:rPr>
          <w:rFonts w:ascii="Times New Roman" w:eastAsia="Times New Roman" w:hAnsi="Times New Roman" w:cs="Times New Roman"/>
          <w:sz w:val="20"/>
          <w:szCs w:val="20"/>
        </w:rPr>
        <w:br/>
        <w:t>1.4 Refusal to Register FIR</w:t>
      </w:r>
      <w:r>
        <w:rPr>
          <w:rFonts w:ascii="Times New Roman" w:eastAsia="Times New Roman" w:hAnsi="Times New Roman" w:cs="Times New Roman"/>
          <w:sz w:val="20"/>
          <w:szCs w:val="20"/>
        </w:rPr>
        <w:br/>
        <w:t>1.5 Preservation of Init</w:t>
      </w:r>
      <w:r>
        <w:rPr>
          <w:rFonts w:ascii="Times New Roman" w:eastAsia="Times New Roman" w:hAnsi="Times New Roman" w:cs="Times New Roman"/>
          <w:sz w:val="20"/>
          <w:szCs w:val="20"/>
        </w:rPr>
        <w:t>ial Evidence</w:t>
      </w:r>
      <w:r>
        <w:rPr>
          <w:rFonts w:ascii="Times New Roman" w:eastAsia="Times New Roman" w:hAnsi="Times New Roman" w:cs="Times New Roman"/>
          <w:sz w:val="20"/>
          <w:szCs w:val="20"/>
        </w:rPr>
        <w:br/>
        <w:t>1.6 Special or Aggravated Circumstances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63" w:name="_4znohjii5ini" w:colFirst="0" w:colLast="0"/>
      <w:bookmarkEnd w:id="1963"/>
      <w:r>
        <w:rPr>
          <w:rFonts w:ascii="Times New Roman" w:eastAsia="Times New Roman" w:hAnsi="Times New Roman" w:cs="Times New Roman"/>
          <w:b/>
          <w:bCs/>
          <w:color w:val="000000"/>
          <w:sz w:val="20"/>
          <w:szCs w:val="20"/>
        </w:rPr>
        <w:t>2. INVESTIGATION / PRE-TRIAL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2.1 Commencement and Conduct of Investigation</w:t>
      </w:r>
      <w:r>
        <w:rPr>
          <w:rFonts w:ascii="Times New Roman" w:eastAsia="Times New Roman" w:hAnsi="Times New Roman" w:cs="Times New Roman"/>
          <w:sz w:val="20"/>
          <w:szCs w:val="20"/>
        </w:rPr>
        <w:br/>
        <w:t>2.2 Statements, Witnesses and Judicial Statements</w:t>
      </w:r>
      <w:r>
        <w:rPr>
          <w:rFonts w:ascii="Times New Roman" w:eastAsia="Times New Roman" w:hAnsi="Times New Roman" w:cs="Times New Roman"/>
          <w:sz w:val="20"/>
          <w:szCs w:val="20"/>
        </w:rPr>
        <w:br/>
        <w:t>2.3 Arrest, Search, Recovery and Digital Evidence</w:t>
      </w:r>
      <w:r>
        <w:rPr>
          <w:rFonts w:ascii="Times New Roman" w:eastAsia="Times New Roman" w:hAnsi="Times New Roman" w:cs="Times New Roman"/>
          <w:sz w:val="20"/>
          <w:szCs w:val="20"/>
        </w:rPr>
        <w:br/>
        <w:t>2.4 Remand and Bail</w:t>
      </w:r>
      <w:r>
        <w:rPr>
          <w:rFonts w:ascii="Times New Roman" w:eastAsia="Times New Roman" w:hAnsi="Times New Roman" w:cs="Times New Roman"/>
          <w:sz w:val="20"/>
          <w:szCs w:val="20"/>
        </w:rPr>
        <w:br/>
        <w:t>2.5 Inve</w:t>
      </w:r>
      <w:r>
        <w:rPr>
          <w:rFonts w:ascii="Times New Roman" w:eastAsia="Times New Roman" w:hAnsi="Times New Roman" w:cs="Times New Roman"/>
          <w:sz w:val="20"/>
          <w:szCs w:val="20"/>
        </w:rPr>
        <w:t>stigation Record and Police Report</w:t>
      </w:r>
      <w:r>
        <w:rPr>
          <w:rFonts w:ascii="Times New Roman" w:eastAsia="Times New Roman" w:hAnsi="Times New Roman" w:cs="Times New Roman"/>
          <w:sz w:val="20"/>
          <w:szCs w:val="20"/>
        </w:rPr>
        <w:br/>
        <w:t>2.6 Cognizance and Commencement of Proceedings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64" w:name="_fakq5rdy1ake" w:colFirst="0" w:colLast="0"/>
      <w:bookmarkEnd w:id="1964"/>
      <w:r>
        <w:rPr>
          <w:rFonts w:ascii="Times New Roman" w:eastAsia="Times New Roman" w:hAnsi="Times New Roman" w:cs="Times New Roman"/>
          <w:b/>
          <w:bCs/>
          <w:color w:val="000000"/>
          <w:sz w:val="20"/>
          <w:szCs w:val="20"/>
        </w:rPr>
        <w:t>3.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3.1 Supply of Documents and Framing of Charge</w:t>
      </w:r>
      <w:r>
        <w:rPr>
          <w:rFonts w:ascii="Times New Roman" w:eastAsia="Times New Roman" w:hAnsi="Times New Roman" w:cs="Times New Roman"/>
          <w:sz w:val="20"/>
          <w:szCs w:val="20"/>
        </w:rPr>
        <w:br/>
        <w:t>3.2 Plea of the Accused</w:t>
      </w:r>
      <w:r>
        <w:rPr>
          <w:rFonts w:ascii="Times New Roman" w:eastAsia="Times New Roman" w:hAnsi="Times New Roman" w:cs="Times New Roman"/>
          <w:sz w:val="20"/>
          <w:szCs w:val="20"/>
        </w:rPr>
        <w:br/>
        <w:t>3.3 Prosecution Evidence</w:t>
      </w:r>
      <w:r>
        <w:rPr>
          <w:rFonts w:ascii="Times New Roman" w:eastAsia="Times New Roman" w:hAnsi="Times New Roman" w:cs="Times New Roman"/>
          <w:sz w:val="20"/>
          <w:szCs w:val="20"/>
        </w:rPr>
        <w:br/>
        <w:t>3.4 Cross-Examination and Evidentiary Assessment</w:t>
      </w:r>
      <w:r>
        <w:rPr>
          <w:rFonts w:ascii="Times New Roman" w:eastAsia="Times New Roman" w:hAnsi="Times New Roman" w:cs="Times New Roman"/>
          <w:sz w:val="20"/>
          <w:szCs w:val="20"/>
        </w:rPr>
        <w:br/>
        <w:t>3.5 Statement of Accu</w:t>
      </w:r>
      <w:r>
        <w:rPr>
          <w:rFonts w:ascii="Times New Roman" w:eastAsia="Times New Roman" w:hAnsi="Times New Roman" w:cs="Times New Roman"/>
          <w:sz w:val="20"/>
          <w:szCs w:val="20"/>
        </w:rPr>
        <w:t>sed and Defence Evidence</w:t>
      </w:r>
      <w:r>
        <w:rPr>
          <w:rFonts w:ascii="Times New Roman" w:eastAsia="Times New Roman" w:hAnsi="Times New Roman" w:cs="Times New Roman"/>
          <w:sz w:val="20"/>
          <w:szCs w:val="20"/>
        </w:rPr>
        <w:br/>
        <w:t>3.6 Arguments and Judgment</w:t>
      </w:r>
      <w:r>
        <w:rPr>
          <w:rFonts w:ascii="Times New Roman" w:eastAsia="Times New Roman" w:hAnsi="Times New Roman" w:cs="Times New Roman"/>
          <w:sz w:val="20"/>
          <w:szCs w:val="20"/>
        </w:rPr>
        <w:br/>
        <w:t>3.7 Sentence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65" w:name="_ua3ar2sh5idf" w:colFirst="0" w:colLast="0"/>
      <w:bookmarkEnd w:id="1965"/>
      <w:r>
        <w:rPr>
          <w:rFonts w:ascii="Times New Roman" w:eastAsia="Times New Roman" w:hAnsi="Times New Roman" w:cs="Times New Roman"/>
          <w:b/>
          <w:bCs/>
          <w:color w:val="000000"/>
          <w:sz w:val="20"/>
          <w:szCs w:val="20"/>
        </w:rPr>
        <w:t>4. POST-TRIAL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4.1 Appeal Against Conviction or Sentence</w:t>
      </w:r>
      <w:r>
        <w:rPr>
          <w:rFonts w:ascii="Times New Roman" w:eastAsia="Times New Roman" w:hAnsi="Times New Roman" w:cs="Times New Roman"/>
          <w:sz w:val="20"/>
          <w:szCs w:val="20"/>
        </w:rPr>
        <w:br/>
        <w:t>4.2 Suspension of Sentence and Bail Pending Appeal</w:t>
      </w:r>
      <w:r>
        <w:rPr>
          <w:rFonts w:ascii="Times New Roman" w:eastAsia="Times New Roman" w:hAnsi="Times New Roman" w:cs="Times New Roman"/>
          <w:sz w:val="20"/>
          <w:szCs w:val="20"/>
        </w:rPr>
        <w:br/>
        <w:t>4.3 Appeal or Challenge Against Acquittal</w:t>
      </w:r>
      <w:r>
        <w:rPr>
          <w:rFonts w:ascii="Times New Roman" w:eastAsia="Times New Roman" w:hAnsi="Times New Roman" w:cs="Times New Roman"/>
          <w:sz w:val="20"/>
          <w:szCs w:val="20"/>
        </w:rPr>
        <w:br/>
        <w:t>4.4 Revision and Further Remedies</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4.5 Execution of Sentence and Disposal of Property</w:t>
      </w:r>
      <w:r>
        <w:rPr>
          <w:rFonts w:ascii="Times New Roman" w:eastAsia="Times New Roman" w:hAnsi="Times New Roman" w:cs="Times New Roman"/>
          <w:sz w:val="20"/>
          <w:szCs w:val="20"/>
        </w:rPr>
        <w:br/>
        <w:t>4.6 Final Release or Completion of Proceedings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1966" w:name="_b9vtovr2c0vs" w:colFirst="0" w:colLast="0"/>
      <w:bookmarkEnd w:id="1966"/>
      <w:r>
        <w:rPr>
          <w:rFonts w:ascii="Times New Roman" w:eastAsia="Times New Roman" w:hAnsi="Times New Roman" w:cs="Times New Roman"/>
          <w:b/>
          <w:bCs/>
          <w:sz w:val="20"/>
          <w:szCs w:val="20"/>
        </w:rPr>
        <w:t>1. PRE-FIR / INSTITUTION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67" w:name="_4a7bqqjl0ngg" w:colFirst="0" w:colLast="0"/>
      <w:bookmarkEnd w:id="1967"/>
      <w:r>
        <w:rPr>
          <w:rFonts w:ascii="Times New Roman" w:eastAsia="Times New Roman" w:hAnsi="Times New Roman" w:cs="Times New Roman"/>
          <w:b/>
          <w:bCs/>
          <w:color w:val="000000"/>
          <w:sz w:val="20"/>
          <w:szCs w:val="20"/>
        </w:rPr>
        <w:t>1.1 Complaint and Identification of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Proceedings ordinarily commence when the victim or an informant approaches the police wit</w:t>
      </w:r>
      <w:r>
        <w:rPr>
          <w:rFonts w:ascii="Times New Roman" w:eastAsia="Times New Roman" w:hAnsi="Times New Roman" w:cs="Times New Roman"/>
          <w:sz w:val="20"/>
          <w:szCs w:val="20"/>
        </w:rPr>
        <w:t xml:space="preserve">h information that a person has been threatened or put in fear in order to obtain property, valuable security, or a qualifying signed or sealed instrument. The police must determine whether the facts constitute extortion under </w:t>
      </w:r>
      <w:r>
        <w:rPr>
          <w:rFonts w:ascii="Times New Roman" w:eastAsia="Times New Roman" w:hAnsi="Times New Roman" w:cs="Times New Roman"/>
          <w:b/>
          <w:bCs/>
          <w:sz w:val="20"/>
          <w:szCs w:val="20"/>
        </w:rPr>
        <w:t>§383 PPC</w:t>
      </w:r>
      <w:r>
        <w:rPr>
          <w:rFonts w:ascii="Times New Roman" w:eastAsia="Times New Roman" w:hAnsi="Times New Roman" w:cs="Times New Roman"/>
          <w:sz w:val="20"/>
          <w:szCs w:val="20"/>
        </w:rPr>
        <w:t xml:space="preserve"> and, depending upon </w:t>
      </w:r>
      <w:r>
        <w:rPr>
          <w:rFonts w:ascii="Times New Roman" w:eastAsia="Times New Roman" w:hAnsi="Times New Roman" w:cs="Times New Roman"/>
          <w:sz w:val="20"/>
          <w:szCs w:val="20"/>
        </w:rPr>
        <w:t xml:space="preserve">the nature of the threat and conduct, whether </w:t>
      </w:r>
      <w:r>
        <w:rPr>
          <w:rFonts w:ascii="Times New Roman" w:eastAsia="Times New Roman" w:hAnsi="Times New Roman" w:cs="Times New Roman"/>
          <w:b/>
          <w:bCs/>
          <w:sz w:val="20"/>
          <w:szCs w:val="20"/>
        </w:rPr>
        <w:t>§§384–389 PPC</w:t>
      </w:r>
      <w:r>
        <w:rPr>
          <w:rFonts w:ascii="Times New Roman" w:eastAsia="Times New Roman" w:hAnsi="Times New Roman" w:cs="Times New Roman"/>
          <w:sz w:val="20"/>
          <w:szCs w:val="20"/>
        </w:rPr>
        <w:t xml:space="preserve"> or another offence is attracted. Where the threat concerns death or grievous hurt, </w:t>
      </w:r>
      <w:r>
        <w:rPr>
          <w:rFonts w:ascii="Times New Roman" w:eastAsia="Times New Roman" w:hAnsi="Times New Roman" w:cs="Times New Roman"/>
          <w:b/>
          <w:bCs/>
          <w:sz w:val="20"/>
          <w:szCs w:val="20"/>
        </w:rPr>
        <w:t>§§386–387 PPC</w:t>
      </w:r>
      <w:r>
        <w:rPr>
          <w:rFonts w:ascii="Times New Roman" w:eastAsia="Times New Roman" w:hAnsi="Times New Roman" w:cs="Times New Roman"/>
          <w:sz w:val="20"/>
          <w:szCs w:val="20"/>
        </w:rPr>
        <w:t xml:space="preserve"> may apply, while threats involving specified criminal accusations may attract </w:t>
      </w:r>
      <w:r>
        <w:rPr>
          <w:rFonts w:ascii="Times New Roman" w:eastAsia="Times New Roman" w:hAnsi="Times New Roman" w:cs="Times New Roman"/>
          <w:b/>
          <w:bCs/>
          <w:sz w:val="20"/>
          <w:szCs w:val="20"/>
        </w:rPr>
        <w:t>§§388–389 PPC</w:t>
      </w:r>
      <w:r>
        <w:rPr>
          <w:rFonts w:ascii="Times New Roman" w:eastAsia="Times New Roman" w:hAnsi="Times New Roman" w:cs="Times New Roman"/>
          <w:sz w:val="20"/>
          <w:szCs w:val="20"/>
        </w:rPr>
        <w:t>. (</w:t>
      </w:r>
      <w:hyperlink r:id="rId193">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68" w:name="_efwrnigrzubj" w:colFirst="0" w:colLast="0"/>
      <w:bookmarkEnd w:id="1968"/>
      <w:r>
        <w:rPr>
          <w:rFonts w:ascii="Times New Roman" w:eastAsia="Times New Roman" w:hAnsi="Times New Roman" w:cs="Times New Roman"/>
          <w:b/>
          <w:bCs/>
          <w:color w:val="000000"/>
          <w:sz w:val="20"/>
          <w:szCs w:val="20"/>
        </w:rPr>
        <w:t>1.2 FIR and Institution of Criminal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information discloses a cognizable offence, the police are required to record the information in accordance with </w:t>
      </w:r>
      <w:r>
        <w:rPr>
          <w:rFonts w:ascii="Times New Roman" w:eastAsia="Times New Roman" w:hAnsi="Times New Roman" w:cs="Times New Roman"/>
          <w:b/>
          <w:bCs/>
          <w:sz w:val="20"/>
          <w:szCs w:val="20"/>
        </w:rPr>
        <w:t>§154 CrPC</w:t>
      </w:r>
      <w:r>
        <w:rPr>
          <w:rFonts w:ascii="Times New Roman" w:eastAsia="Times New Roman" w:hAnsi="Times New Roman" w:cs="Times New Roman"/>
          <w:sz w:val="20"/>
          <w:szCs w:val="20"/>
        </w:rPr>
        <w:t xml:space="preserve"> and commence investigation according to law. The FIR should contain the material circumstances of the alleged extortion, in</w:t>
      </w:r>
      <w:r>
        <w:rPr>
          <w:rFonts w:ascii="Times New Roman" w:eastAsia="Times New Roman" w:hAnsi="Times New Roman" w:cs="Times New Roman"/>
          <w:sz w:val="20"/>
          <w:szCs w:val="20"/>
        </w:rPr>
        <w:t xml:space="preserve">cluding the demand, threat or fear caused, property demanded or delivered, date, place, identity of the accused where known, and relevant circumstances. The precise classification should be determined from the applicable </w:t>
      </w:r>
      <w:r>
        <w:rPr>
          <w:rFonts w:ascii="Times New Roman" w:eastAsia="Times New Roman" w:hAnsi="Times New Roman" w:cs="Times New Roman"/>
          <w:b/>
          <w:bCs/>
          <w:sz w:val="20"/>
          <w:szCs w:val="20"/>
        </w:rPr>
        <w:t>Schedule II to the CrPC</w:t>
      </w:r>
      <w:r>
        <w:rPr>
          <w:rFonts w:ascii="Times New Roman" w:eastAsia="Times New Roman" w:hAnsi="Times New Roman" w:cs="Times New Roman"/>
          <w:sz w:val="20"/>
          <w:szCs w:val="20"/>
        </w:rPr>
        <w:t>, because th</w:t>
      </w:r>
      <w:r>
        <w:rPr>
          <w:rFonts w:ascii="Times New Roman" w:eastAsia="Times New Roman" w:hAnsi="Times New Roman" w:cs="Times New Roman"/>
          <w:sz w:val="20"/>
          <w:szCs w:val="20"/>
        </w:rPr>
        <w:t>e procedural consequences vary according to the particular PPC section. (</w:t>
      </w:r>
      <w:hyperlink r:id="rId194">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69" w:name="_bzh6kt95jk5q" w:colFirst="0" w:colLast="0"/>
      <w:bookmarkEnd w:id="1969"/>
      <w:r>
        <w:rPr>
          <w:rFonts w:ascii="Times New Roman" w:eastAsia="Times New Roman" w:hAnsi="Times New Roman" w:cs="Times New Roman"/>
          <w:b/>
          <w:bCs/>
          <w:color w:val="000000"/>
          <w:sz w:val="20"/>
          <w:szCs w:val="20"/>
        </w:rPr>
        <w:t>1.3 Non-Cognizable</w:t>
      </w:r>
      <w:r>
        <w:rPr>
          <w:rFonts w:ascii="Times New Roman" w:eastAsia="Times New Roman" w:hAnsi="Times New Roman" w:cs="Times New Roman"/>
          <w:b/>
          <w:bCs/>
          <w:color w:val="000000"/>
          <w:sz w:val="20"/>
          <w:szCs w:val="20"/>
        </w:rPr>
        <w:t xml:space="preserve"> Complaint and Magistrate's Order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the particular offence disclosed is classified as non-cognizable, the police proceed under </w:t>
      </w:r>
      <w:r>
        <w:rPr>
          <w:rFonts w:ascii="Times New Roman" w:eastAsia="Times New Roman" w:hAnsi="Times New Roman" w:cs="Times New Roman"/>
          <w:b/>
          <w:bCs/>
          <w:sz w:val="20"/>
          <w:szCs w:val="20"/>
        </w:rPr>
        <w:t>§155 CrPC</w:t>
      </w:r>
      <w:r>
        <w:rPr>
          <w:rFonts w:ascii="Times New Roman" w:eastAsia="Times New Roman" w:hAnsi="Times New Roman" w:cs="Times New Roman"/>
          <w:sz w:val="20"/>
          <w:szCs w:val="20"/>
        </w:rPr>
        <w:t xml:space="preserve">. The information is entered in the prescribed manner and the complainant is referred to the Magistrate. Investigation </w:t>
      </w:r>
      <w:r>
        <w:rPr>
          <w:rFonts w:ascii="Times New Roman" w:eastAsia="Times New Roman" w:hAnsi="Times New Roman" w:cs="Times New Roman"/>
          <w:sz w:val="20"/>
          <w:szCs w:val="20"/>
        </w:rPr>
        <w:t xml:space="preserve">of a non-cognizable case cannot ordinarily be undertaken without an order of the competent Magistrate under </w:t>
      </w:r>
      <w:r>
        <w:rPr>
          <w:rFonts w:ascii="Times New Roman" w:eastAsia="Times New Roman" w:hAnsi="Times New Roman" w:cs="Times New Roman"/>
          <w:b/>
          <w:bCs/>
          <w:sz w:val="20"/>
          <w:szCs w:val="20"/>
        </w:rPr>
        <w:t>§155(2) CrPC</w:t>
      </w:r>
      <w:r>
        <w:rPr>
          <w:rFonts w:ascii="Times New Roman" w:eastAsia="Times New Roman" w:hAnsi="Times New Roman" w:cs="Times New Roman"/>
          <w:sz w:val="20"/>
          <w:szCs w:val="20"/>
        </w:rPr>
        <w:t>, after which the investigation proceeds subject to the limitations prescribed by law.</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70" w:name="_4m6xm5ft71om" w:colFirst="0" w:colLast="0"/>
      <w:bookmarkEnd w:id="1970"/>
      <w:r>
        <w:rPr>
          <w:rFonts w:ascii="Times New Roman" w:eastAsia="Times New Roman" w:hAnsi="Times New Roman" w:cs="Times New Roman"/>
          <w:b/>
          <w:bCs/>
          <w:color w:val="000000"/>
          <w:sz w:val="20"/>
          <w:szCs w:val="20"/>
        </w:rPr>
        <w:t>1.4 Refusal to Register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the police refuse </w:t>
      </w:r>
      <w:r>
        <w:rPr>
          <w:rFonts w:ascii="Times New Roman" w:eastAsia="Times New Roman" w:hAnsi="Times New Roman" w:cs="Times New Roman"/>
          <w:sz w:val="20"/>
          <w:szCs w:val="20"/>
        </w:rPr>
        <w:t xml:space="preserve">to register an FIR despite information disclosing a cognizable offence, the complainant may pursue the remedies available under </w:t>
      </w:r>
      <w:r>
        <w:rPr>
          <w:rFonts w:ascii="Times New Roman" w:eastAsia="Times New Roman" w:hAnsi="Times New Roman" w:cs="Times New Roman"/>
          <w:b/>
          <w:bCs/>
          <w:sz w:val="20"/>
          <w:szCs w:val="20"/>
        </w:rPr>
        <w:t>§22-A CrPC</w:t>
      </w:r>
      <w:r>
        <w:rPr>
          <w:rFonts w:ascii="Times New Roman" w:eastAsia="Times New Roman" w:hAnsi="Times New Roman" w:cs="Times New Roman"/>
          <w:sz w:val="20"/>
          <w:szCs w:val="20"/>
        </w:rPr>
        <w:t xml:space="preserve"> before the competent Justice of the Peace. The complainant may also invoke the jurisdiction of the High Court under </w:t>
      </w:r>
      <w:r>
        <w:rPr>
          <w:rFonts w:ascii="Times New Roman" w:eastAsia="Times New Roman" w:hAnsi="Times New Roman" w:cs="Times New Roman"/>
          <w:b/>
          <w:bCs/>
          <w:sz w:val="20"/>
          <w:szCs w:val="20"/>
        </w:rPr>
        <w:t>A</w:t>
      </w:r>
      <w:r>
        <w:rPr>
          <w:rFonts w:ascii="Times New Roman" w:eastAsia="Times New Roman" w:hAnsi="Times New Roman" w:cs="Times New Roman"/>
          <w:b/>
          <w:bCs/>
          <w:sz w:val="20"/>
          <w:szCs w:val="20"/>
        </w:rPr>
        <w:t>rticle 199 of the Constitution</w:t>
      </w:r>
      <w:r>
        <w:rPr>
          <w:rFonts w:ascii="Times New Roman" w:eastAsia="Times New Roman" w:hAnsi="Times New Roman" w:cs="Times New Roman"/>
          <w:sz w:val="20"/>
          <w:szCs w:val="20"/>
        </w:rPr>
        <w:t>, where the requirements for constitutional intervention are satisfied. The appropriate remedy depends upon the facts and the nature of the police action.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71" w:name="_gtq2pp7qc0o" w:colFirst="0" w:colLast="0"/>
      <w:bookmarkEnd w:id="1971"/>
      <w:r>
        <w:rPr>
          <w:rFonts w:ascii="Times New Roman" w:eastAsia="Times New Roman" w:hAnsi="Times New Roman" w:cs="Times New Roman"/>
          <w:b/>
          <w:bCs/>
          <w:color w:val="000000"/>
          <w:sz w:val="20"/>
          <w:szCs w:val="20"/>
        </w:rPr>
        <w:t>1.5 Preservation of Initial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At the institution stage, the comp</w:t>
      </w:r>
      <w:r>
        <w:rPr>
          <w:rFonts w:ascii="Times New Roman" w:eastAsia="Times New Roman" w:hAnsi="Times New Roman" w:cs="Times New Roman"/>
          <w:sz w:val="20"/>
          <w:szCs w:val="20"/>
        </w:rPr>
        <w:t>lainant should preserve the material relating to the demand and threat, particularly telephone records, messages, voice notes, emails, CCTV footage, payment receipts, bank or mobile-wallet records, letters, recordings and other relevant material. Where ele</w:t>
      </w:r>
      <w:r>
        <w:rPr>
          <w:rFonts w:ascii="Times New Roman" w:eastAsia="Times New Roman" w:hAnsi="Times New Roman" w:cs="Times New Roman"/>
          <w:sz w:val="20"/>
          <w:szCs w:val="20"/>
        </w:rPr>
        <w:t xml:space="preserve">ctronic evidence is involved, its original source and </w:t>
      </w:r>
      <w:r>
        <w:rPr>
          <w:rFonts w:ascii="Times New Roman" w:eastAsia="Times New Roman" w:hAnsi="Times New Roman" w:cs="Times New Roman"/>
          <w:sz w:val="20"/>
          <w:szCs w:val="20"/>
        </w:rPr>
        <w:lastRenderedPageBreak/>
        <w:t xml:space="preserve">integrity should be preserved because its eventual admissibility and evidentiary value will be governed by the </w:t>
      </w:r>
      <w:r>
        <w:rPr>
          <w:rFonts w:ascii="Times New Roman" w:eastAsia="Times New Roman" w:hAnsi="Times New Roman" w:cs="Times New Roman"/>
          <w:b/>
          <w:bCs/>
          <w:sz w:val="20"/>
          <w:szCs w:val="20"/>
        </w:rPr>
        <w:t>Qanun-e-Shahadat Order, 1984</w:t>
      </w:r>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72" w:name="_k5nuz5cq4tfy" w:colFirst="0" w:colLast="0"/>
      <w:bookmarkEnd w:id="1972"/>
      <w:r>
        <w:rPr>
          <w:rFonts w:ascii="Times New Roman" w:eastAsia="Times New Roman" w:hAnsi="Times New Roman" w:cs="Times New Roman"/>
          <w:b/>
          <w:bCs/>
          <w:color w:val="000000"/>
          <w:sz w:val="20"/>
          <w:szCs w:val="20"/>
        </w:rPr>
        <w:t>1.6 Special or Aggravated Circumstances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police must also </w:t>
      </w:r>
      <w:r>
        <w:rPr>
          <w:rFonts w:ascii="Times New Roman" w:eastAsia="Times New Roman" w:hAnsi="Times New Roman" w:cs="Times New Roman"/>
          <w:sz w:val="20"/>
          <w:szCs w:val="20"/>
        </w:rPr>
        <w:t xml:space="preserve">determine whether the facts disclose offences in addition to ordinary extortion, such as criminal intimidation, kidnapping or abduction for extorting property, robbery, conspiracy or offences under special legislation. In particular, </w:t>
      </w:r>
      <w:r>
        <w:rPr>
          <w:rFonts w:ascii="Times New Roman" w:eastAsia="Times New Roman" w:hAnsi="Times New Roman" w:cs="Times New Roman"/>
          <w:b/>
          <w:bCs/>
          <w:sz w:val="20"/>
          <w:szCs w:val="20"/>
        </w:rPr>
        <w:t>§365-A PPC</w:t>
      </w:r>
      <w:r>
        <w:rPr>
          <w:rFonts w:ascii="Times New Roman" w:eastAsia="Times New Roman" w:hAnsi="Times New Roman" w:cs="Times New Roman"/>
          <w:sz w:val="20"/>
          <w:szCs w:val="20"/>
        </w:rPr>
        <w:t xml:space="preserve"> applies to </w:t>
      </w:r>
      <w:r>
        <w:rPr>
          <w:rFonts w:ascii="Times New Roman" w:eastAsia="Times New Roman" w:hAnsi="Times New Roman" w:cs="Times New Roman"/>
          <w:sz w:val="20"/>
          <w:szCs w:val="20"/>
        </w:rPr>
        <w:t xml:space="preserve">kidnapping or abducting a person for extorting property or valuable security, while an extortion operation having a terrorism nexus may require consideration of the </w:t>
      </w:r>
      <w:r>
        <w:rPr>
          <w:rFonts w:ascii="Times New Roman" w:eastAsia="Times New Roman" w:hAnsi="Times New Roman" w:cs="Times New Roman"/>
          <w:b/>
          <w:bCs/>
          <w:sz w:val="20"/>
          <w:szCs w:val="20"/>
        </w:rPr>
        <w:t>Anti-Terrorism Act, 1997</w:t>
      </w:r>
      <w:r>
        <w:rPr>
          <w:rFonts w:ascii="Times New Roman" w:eastAsia="Times New Roman" w:hAnsi="Times New Roman" w:cs="Times New Roman"/>
          <w:sz w:val="20"/>
          <w:szCs w:val="20"/>
        </w:rPr>
        <w:t>. The Pakistan Code presently lists both the ATA and the relevant P</w:t>
      </w:r>
      <w:r>
        <w:rPr>
          <w:rFonts w:ascii="Times New Roman" w:eastAsia="Times New Roman" w:hAnsi="Times New Roman" w:cs="Times New Roman"/>
          <w:sz w:val="20"/>
          <w:szCs w:val="20"/>
        </w:rPr>
        <w:t>PC provisions among the applicable federal laws. (</w:t>
      </w:r>
      <w:hyperlink r:id="rId195">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92"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973" w:name="_rnfwumq8i3dy" w:colFirst="0" w:colLast="0"/>
      <w:bookmarkEnd w:id="1973"/>
      <w:r>
        <w:rPr>
          <w:rFonts w:ascii="Times New Roman" w:eastAsia="Times New Roman" w:hAnsi="Times New Roman" w:cs="Times New Roman"/>
          <w:b/>
          <w:bCs/>
          <w:sz w:val="20"/>
          <w:szCs w:val="20"/>
        </w:rPr>
        <w:t>2. INVESTIGATION / PRE-TRIAL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74" w:name="_60a985m2qz4x" w:colFirst="0" w:colLast="0"/>
      <w:bookmarkEnd w:id="1974"/>
      <w:r>
        <w:rPr>
          <w:rFonts w:ascii="Times New Roman" w:eastAsia="Times New Roman" w:hAnsi="Times New Roman" w:cs="Times New Roman"/>
          <w:b/>
          <w:bCs/>
          <w:color w:val="000000"/>
          <w:sz w:val="20"/>
          <w:szCs w:val="20"/>
        </w:rPr>
        <w:t>2.1 Commencement and Conduct of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registration of a cognizable case, investigation is conducted principally under </w:t>
      </w:r>
      <w:r>
        <w:rPr>
          <w:rFonts w:ascii="Times New Roman" w:eastAsia="Times New Roman" w:hAnsi="Times New Roman" w:cs="Times New Roman"/>
          <w:b/>
          <w:bCs/>
          <w:sz w:val="20"/>
          <w:szCs w:val="20"/>
        </w:rPr>
        <w:t>§§156–157 CrPC</w:t>
      </w:r>
      <w:r>
        <w:rPr>
          <w:rFonts w:ascii="Times New Roman" w:eastAsia="Times New Roman" w:hAnsi="Times New Roman" w:cs="Times New Roman"/>
          <w:sz w:val="20"/>
          <w:szCs w:val="20"/>
        </w:rPr>
        <w:t>. The investigating officer examines the circumstances of the alleged extortion, visits relevant places where</w:t>
      </w:r>
      <w:r>
        <w:rPr>
          <w:rFonts w:ascii="Times New Roman" w:eastAsia="Times New Roman" w:hAnsi="Times New Roman" w:cs="Times New Roman"/>
          <w:sz w:val="20"/>
          <w:szCs w:val="20"/>
        </w:rPr>
        <w:t xml:space="preserve"> necessary, identifies the accused and witnesses, collects documentary and electronic evidence, investigates the demand and payment or delivery of property, and takes lawful steps necessary to establish the ingredients of the offence.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75" w:name="_ae3mwxvfjrwm" w:colFirst="0" w:colLast="0"/>
      <w:bookmarkEnd w:id="1975"/>
      <w:r>
        <w:rPr>
          <w:rFonts w:ascii="Times New Roman" w:eastAsia="Times New Roman" w:hAnsi="Times New Roman" w:cs="Times New Roman"/>
          <w:b/>
          <w:bCs/>
          <w:color w:val="000000"/>
          <w:sz w:val="20"/>
          <w:szCs w:val="20"/>
        </w:rPr>
        <w:t>2.2 Statements, Witne</w:t>
      </w:r>
      <w:r>
        <w:rPr>
          <w:rFonts w:ascii="Times New Roman" w:eastAsia="Times New Roman" w:hAnsi="Times New Roman" w:cs="Times New Roman"/>
          <w:b/>
          <w:bCs/>
          <w:color w:val="000000"/>
          <w:sz w:val="20"/>
          <w:szCs w:val="20"/>
        </w:rPr>
        <w:t>sses and Judicial Statements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Persons acquainted with the circumstances may be examined under </w:t>
      </w:r>
      <w:r>
        <w:rPr>
          <w:rFonts w:ascii="Times New Roman" w:eastAsia="Times New Roman" w:hAnsi="Times New Roman" w:cs="Times New Roman"/>
          <w:b/>
          <w:bCs/>
          <w:sz w:val="20"/>
          <w:szCs w:val="20"/>
        </w:rPr>
        <w:t>§161 CrPC</w:t>
      </w:r>
      <w:r>
        <w:rPr>
          <w:rFonts w:ascii="Times New Roman" w:eastAsia="Times New Roman" w:hAnsi="Times New Roman" w:cs="Times New Roman"/>
          <w:sz w:val="20"/>
          <w:szCs w:val="20"/>
        </w:rPr>
        <w:t xml:space="preserve">, while a statement may, where appropriate, be recorded before a Magistrate under </w:t>
      </w:r>
      <w:r>
        <w:rPr>
          <w:rFonts w:ascii="Times New Roman" w:eastAsia="Times New Roman" w:hAnsi="Times New Roman" w:cs="Times New Roman"/>
          <w:b/>
          <w:bCs/>
          <w:sz w:val="20"/>
          <w:szCs w:val="20"/>
        </w:rPr>
        <w:t>§164 CrPC</w:t>
      </w:r>
      <w:r>
        <w:rPr>
          <w:rFonts w:ascii="Times New Roman" w:eastAsia="Times New Roman" w:hAnsi="Times New Roman" w:cs="Times New Roman"/>
          <w:sz w:val="20"/>
          <w:szCs w:val="20"/>
        </w:rPr>
        <w:t>. In an extortion case, particular attention is generally given</w:t>
      </w:r>
      <w:r>
        <w:rPr>
          <w:rFonts w:ascii="Times New Roman" w:eastAsia="Times New Roman" w:hAnsi="Times New Roman" w:cs="Times New Roman"/>
          <w:sz w:val="20"/>
          <w:szCs w:val="20"/>
        </w:rPr>
        <w:t xml:space="preserve"> to the victim, persons who witnessed the threat or demand, persons involved in delivery of property, and persons capable of establishing communications or financial transactions. The prosecution must ultimately establish the relevant facts through legally</w:t>
      </w:r>
      <w:r>
        <w:rPr>
          <w:rFonts w:ascii="Times New Roman" w:eastAsia="Times New Roman" w:hAnsi="Times New Roman" w:cs="Times New Roman"/>
          <w:sz w:val="20"/>
          <w:szCs w:val="20"/>
        </w:rPr>
        <w:t xml:space="preserve"> admissible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76" w:name="_svy3kef6h0jz" w:colFirst="0" w:colLast="0"/>
      <w:bookmarkEnd w:id="1976"/>
      <w:r>
        <w:rPr>
          <w:rFonts w:ascii="Times New Roman" w:eastAsia="Times New Roman" w:hAnsi="Times New Roman" w:cs="Times New Roman"/>
          <w:b/>
          <w:bCs/>
          <w:color w:val="000000"/>
          <w:sz w:val="20"/>
          <w:szCs w:val="20"/>
        </w:rPr>
        <w:t>2.3 Arrest, Search, Recovery and Digital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lawful grounds exist, the accused may be arrested under the applicable provisions, including </w:t>
      </w:r>
      <w:r>
        <w:rPr>
          <w:rFonts w:ascii="Times New Roman" w:eastAsia="Times New Roman" w:hAnsi="Times New Roman" w:cs="Times New Roman"/>
          <w:b/>
          <w:bCs/>
          <w:sz w:val="20"/>
          <w:szCs w:val="20"/>
        </w:rPr>
        <w:t>§54 CrPC</w:t>
      </w:r>
      <w:r>
        <w:rPr>
          <w:rFonts w:ascii="Times New Roman" w:eastAsia="Times New Roman" w:hAnsi="Times New Roman" w:cs="Times New Roman"/>
          <w:sz w:val="20"/>
          <w:szCs w:val="20"/>
        </w:rPr>
        <w:t xml:space="preserve">, while searches and seizures may be conducted under the relevant provisions </w:t>
      </w:r>
      <w:r>
        <w:rPr>
          <w:rFonts w:ascii="Times New Roman" w:eastAsia="Times New Roman" w:hAnsi="Times New Roman" w:cs="Times New Roman"/>
          <w:sz w:val="20"/>
          <w:szCs w:val="20"/>
        </w:rPr>
        <w:t>of the Code. The investigating officer may recover the allegedly extorted property, devices, documents or other material and obtain relevant financial, telecommunications and digital evidence. Proper documentation and preservation of the chain of custody a</w:t>
      </w:r>
      <w:r>
        <w:rPr>
          <w:rFonts w:ascii="Times New Roman" w:eastAsia="Times New Roman" w:hAnsi="Times New Roman" w:cs="Times New Roman"/>
          <w:sz w:val="20"/>
          <w:szCs w:val="20"/>
        </w:rPr>
        <w:t>re important, particularly where mobile phones, recordings, CCTV or other electronic material are relied upon.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77" w:name="_fbu9dcury8hi" w:colFirst="0" w:colLast="0"/>
      <w:bookmarkEnd w:id="1977"/>
      <w:r>
        <w:rPr>
          <w:rFonts w:ascii="Times New Roman" w:eastAsia="Times New Roman" w:hAnsi="Times New Roman" w:cs="Times New Roman"/>
          <w:b/>
          <w:bCs/>
          <w:color w:val="000000"/>
          <w:sz w:val="20"/>
          <w:szCs w:val="20"/>
        </w:rPr>
        <w:t>2.4 Remand and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an arrested accused cannot be produced before the competent Court within the initial statutory period required for comp</w:t>
      </w:r>
      <w:r>
        <w:rPr>
          <w:rFonts w:ascii="Times New Roman" w:eastAsia="Times New Roman" w:hAnsi="Times New Roman" w:cs="Times New Roman"/>
          <w:sz w:val="20"/>
          <w:szCs w:val="20"/>
        </w:rPr>
        <w:t xml:space="preserve">letion of investigation, further custody is dealt with under </w:t>
      </w:r>
      <w:r>
        <w:rPr>
          <w:rFonts w:ascii="Times New Roman" w:eastAsia="Times New Roman" w:hAnsi="Times New Roman" w:cs="Times New Roman"/>
          <w:b/>
          <w:bCs/>
          <w:sz w:val="20"/>
          <w:szCs w:val="20"/>
        </w:rPr>
        <w:t>§167 CrPC</w:t>
      </w:r>
      <w:r>
        <w:rPr>
          <w:rFonts w:ascii="Times New Roman" w:eastAsia="Times New Roman" w:hAnsi="Times New Roman" w:cs="Times New Roman"/>
          <w:sz w:val="20"/>
          <w:szCs w:val="20"/>
        </w:rPr>
        <w:t>. Bail depends upon the classification of the particular extortion offence. For bailable offences, the statutory right to bail applies, whereas in non-bailable offences such as the aggra</w:t>
      </w:r>
      <w:r>
        <w:rPr>
          <w:rFonts w:ascii="Times New Roman" w:eastAsia="Times New Roman" w:hAnsi="Times New Roman" w:cs="Times New Roman"/>
          <w:sz w:val="20"/>
          <w:szCs w:val="20"/>
        </w:rPr>
        <w:t xml:space="preserve">vated forms the Court considers bail under </w:t>
      </w:r>
      <w:r>
        <w:rPr>
          <w:rFonts w:ascii="Times New Roman" w:eastAsia="Times New Roman" w:hAnsi="Times New Roman" w:cs="Times New Roman"/>
          <w:b/>
          <w:bCs/>
          <w:sz w:val="20"/>
          <w:szCs w:val="20"/>
        </w:rPr>
        <w:t>§497 CrPC</w:t>
      </w:r>
      <w:r>
        <w:rPr>
          <w:rFonts w:ascii="Times New Roman" w:eastAsia="Times New Roman" w:hAnsi="Times New Roman" w:cs="Times New Roman"/>
          <w:sz w:val="20"/>
          <w:szCs w:val="20"/>
        </w:rPr>
        <w:t xml:space="preserve">; pre-arrest bail may be sought under </w:t>
      </w:r>
      <w:r>
        <w:rPr>
          <w:rFonts w:ascii="Times New Roman" w:eastAsia="Times New Roman" w:hAnsi="Times New Roman" w:cs="Times New Roman"/>
          <w:b/>
          <w:bCs/>
          <w:sz w:val="20"/>
          <w:szCs w:val="20"/>
        </w:rPr>
        <w:t>§498 CrPC</w:t>
      </w:r>
      <w:r>
        <w:rPr>
          <w:rFonts w:ascii="Times New Roman" w:eastAsia="Times New Roman" w:hAnsi="Times New Roman" w:cs="Times New Roman"/>
          <w:sz w:val="20"/>
          <w:szCs w:val="20"/>
        </w:rPr>
        <w:t>, subject to the established judicial principles.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78" w:name="_9f6lfa26tq47" w:colFirst="0" w:colLast="0"/>
      <w:bookmarkEnd w:id="1978"/>
      <w:r>
        <w:rPr>
          <w:rFonts w:ascii="Times New Roman" w:eastAsia="Times New Roman" w:hAnsi="Times New Roman" w:cs="Times New Roman"/>
          <w:b/>
          <w:bCs/>
          <w:color w:val="000000"/>
          <w:sz w:val="20"/>
          <w:szCs w:val="20"/>
        </w:rPr>
        <w:t>2.5 Investigation Record and Police Report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The investigating officer maintains the investigation record in accordance with </w:t>
      </w:r>
      <w:r>
        <w:rPr>
          <w:rFonts w:ascii="Times New Roman" w:eastAsia="Times New Roman" w:hAnsi="Times New Roman" w:cs="Times New Roman"/>
          <w:b/>
          <w:bCs/>
          <w:sz w:val="20"/>
          <w:szCs w:val="20"/>
        </w:rPr>
        <w:t>§172 CrPC</w:t>
      </w:r>
      <w:r>
        <w:rPr>
          <w:rFonts w:ascii="Times New Roman" w:eastAsia="Times New Roman" w:hAnsi="Times New Roman" w:cs="Times New Roman"/>
          <w:sz w:val="20"/>
          <w:szCs w:val="20"/>
        </w:rPr>
        <w:t xml:space="preserve"> and, after completion of investigation, submits the police report under </w:t>
      </w:r>
      <w:r>
        <w:rPr>
          <w:rFonts w:ascii="Times New Roman" w:eastAsia="Times New Roman" w:hAnsi="Times New Roman" w:cs="Times New Roman"/>
          <w:b/>
          <w:bCs/>
          <w:sz w:val="20"/>
          <w:szCs w:val="20"/>
        </w:rPr>
        <w:t>§173 CrPC</w:t>
      </w:r>
      <w:r>
        <w:rPr>
          <w:rFonts w:ascii="Times New Roman" w:eastAsia="Times New Roman" w:hAnsi="Times New Roman" w:cs="Times New Roman"/>
          <w:sz w:val="20"/>
          <w:szCs w:val="20"/>
        </w:rPr>
        <w:t>. The report sets out the result of investigation and identifies the accused, witness</w:t>
      </w:r>
      <w:r>
        <w:rPr>
          <w:rFonts w:ascii="Times New Roman" w:eastAsia="Times New Roman" w:hAnsi="Times New Roman" w:cs="Times New Roman"/>
          <w:sz w:val="20"/>
          <w:szCs w:val="20"/>
        </w:rPr>
        <w:t>es and evidence relied upon. If the investigation does not substantiate the allegation, an appropriate final or cancellation report may be submitted, subject to the Magistrate's lawful consideration and orders.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79" w:name="_2uoriessyta2" w:colFirst="0" w:colLast="0"/>
      <w:bookmarkEnd w:id="1979"/>
      <w:r>
        <w:rPr>
          <w:rFonts w:ascii="Times New Roman" w:eastAsia="Times New Roman" w:hAnsi="Times New Roman" w:cs="Times New Roman"/>
          <w:b/>
          <w:bCs/>
          <w:color w:val="000000"/>
          <w:sz w:val="20"/>
          <w:szCs w:val="20"/>
        </w:rPr>
        <w:t>2.6 Cognizance and Commencement of Proceeding</w:t>
      </w:r>
      <w:r>
        <w:rPr>
          <w:rFonts w:ascii="Times New Roman" w:eastAsia="Times New Roman" w:hAnsi="Times New Roman" w:cs="Times New Roman"/>
          <w:b/>
          <w:bCs/>
          <w:color w:val="000000"/>
          <w:sz w:val="20"/>
          <w:szCs w:val="20"/>
        </w:rPr>
        <w: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Upon receipt of the police report, the competent Magistrate considers cognizance under </w:t>
      </w:r>
      <w:r>
        <w:rPr>
          <w:rFonts w:ascii="Times New Roman" w:eastAsia="Times New Roman" w:hAnsi="Times New Roman" w:cs="Times New Roman"/>
          <w:b/>
          <w:bCs/>
          <w:sz w:val="20"/>
          <w:szCs w:val="20"/>
        </w:rPr>
        <w:t>§190 CrPC</w:t>
      </w:r>
      <w:r>
        <w:rPr>
          <w:rFonts w:ascii="Times New Roman" w:eastAsia="Times New Roman" w:hAnsi="Times New Roman" w:cs="Times New Roman"/>
          <w:sz w:val="20"/>
          <w:szCs w:val="20"/>
        </w:rPr>
        <w:t xml:space="preserve"> and determines the further course of proceedings according to the nature of the offence and the Court having jurisdiction. Where the case is one that is requ</w:t>
      </w:r>
      <w:r>
        <w:rPr>
          <w:rFonts w:ascii="Times New Roman" w:eastAsia="Times New Roman" w:hAnsi="Times New Roman" w:cs="Times New Roman"/>
          <w:sz w:val="20"/>
          <w:szCs w:val="20"/>
        </w:rPr>
        <w:t>ired to proceed before the Sessions Court, the statutory committal procedure is followed. The subsequent trial procedure depends upon the Court and the classification of the offence.</w:t>
      </w:r>
    </w:p>
    <w:p w:rsidR="001E296C" w:rsidRDefault="00750CC2" w:rsidP="00750CC2">
      <w:pPr>
        <w:rPr>
          <w:rFonts w:ascii="Times New Roman" w:eastAsia="Times New Roman" w:hAnsi="Times New Roman" w:cs="Times New Roman"/>
          <w:sz w:val="20"/>
          <w:szCs w:val="20"/>
        </w:rPr>
      </w:pPr>
      <w:r>
        <w:pict>
          <v:rect id="_x0000_i1193"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980" w:name="_10sacssqsk0q" w:colFirst="0" w:colLast="0"/>
      <w:bookmarkEnd w:id="1980"/>
      <w:r>
        <w:rPr>
          <w:rFonts w:ascii="Times New Roman" w:eastAsia="Times New Roman" w:hAnsi="Times New Roman" w:cs="Times New Roman"/>
          <w:b/>
          <w:bCs/>
          <w:sz w:val="20"/>
          <w:szCs w:val="20"/>
        </w:rPr>
        <w:t>3. TRIAL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81" w:name="_tycgcmux4d8f" w:colFirst="0" w:colLast="0"/>
      <w:bookmarkEnd w:id="1981"/>
      <w:r>
        <w:rPr>
          <w:rFonts w:ascii="Times New Roman" w:eastAsia="Times New Roman" w:hAnsi="Times New Roman" w:cs="Times New Roman"/>
          <w:b/>
          <w:bCs/>
          <w:color w:val="000000"/>
          <w:sz w:val="20"/>
          <w:szCs w:val="20"/>
        </w:rPr>
        <w:t>3.1 Supply of Documents and Framing of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Before trial, the accused is supplied with the documents required by law, including under </w:t>
      </w:r>
      <w:r>
        <w:rPr>
          <w:rFonts w:ascii="Times New Roman" w:eastAsia="Times New Roman" w:hAnsi="Times New Roman" w:cs="Times New Roman"/>
          <w:b/>
          <w:bCs/>
          <w:sz w:val="20"/>
          <w:szCs w:val="20"/>
        </w:rPr>
        <w:t>§241-A CrPC</w:t>
      </w:r>
      <w:r>
        <w:rPr>
          <w:rFonts w:ascii="Times New Roman" w:eastAsia="Times New Roman" w:hAnsi="Times New Roman" w:cs="Times New Roman"/>
          <w:sz w:val="20"/>
          <w:szCs w:val="20"/>
        </w:rPr>
        <w:t xml:space="preserve"> in Magistrate trials and </w:t>
      </w:r>
      <w:r>
        <w:rPr>
          <w:rFonts w:ascii="Times New Roman" w:eastAsia="Times New Roman" w:hAnsi="Times New Roman" w:cs="Times New Roman"/>
          <w:b/>
          <w:bCs/>
          <w:sz w:val="20"/>
          <w:szCs w:val="20"/>
        </w:rPr>
        <w:t>§265-C CrPC</w:t>
      </w:r>
      <w:r>
        <w:rPr>
          <w:rFonts w:ascii="Times New Roman" w:eastAsia="Times New Roman" w:hAnsi="Times New Roman" w:cs="Times New Roman"/>
          <w:sz w:val="20"/>
          <w:szCs w:val="20"/>
        </w:rPr>
        <w:t xml:space="preserve"> in Sessions trials. The Court then considers the material and frames an appropriate charge under </w:t>
      </w:r>
      <w:r>
        <w:rPr>
          <w:rFonts w:ascii="Times New Roman" w:eastAsia="Times New Roman" w:hAnsi="Times New Roman" w:cs="Times New Roman"/>
          <w:b/>
          <w:bCs/>
          <w:sz w:val="20"/>
          <w:szCs w:val="20"/>
        </w:rPr>
        <w:t>§242 CrPC</w:t>
      </w:r>
      <w:r>
        <w:rPr>
          <w:rFonts w:ascii="Times New Roman" w:eastAsia="Times New Roman" w:hAnsi="Times New Roman" w:cs="Times New Roman"/>
          <w:sz w:val="20"/>
          <w:szCs w:val="20"/>
        </w:rPr>
        <w:t xml:space="preserve"> or </w:t>
      </w:r>
      <w:r>
        <w:rPr>
          <w:rFonts w:ascii="Times New Roman" w:eastAsia="Times New Roman" w:hAnsi="Times New Roman" w:cs="Times New Roman"/>
          <w:b/>
          <w:bCs/>
          <w:sz w:val="20"/>
          <w:szCs w:val="20"/>
        </w:rPr>
        <w:t xml:space="preserve">§265-D </w:t>
      </w:r>
      <w:r>
        <w:rPr>
          <w:rFonts w:ascii="Times New Roman" w:eastAsia="Times New Roman" w:hAnsi="Times New Roman" w:cs="Times New Roman"/>
          <w:b/>
          <w:bCs/>
          <w:sz w:val="20"/>
          <w:szCs w:val="20"/>
        </w:rPr>
        <w:t>CrPC</w:t>
      </w:r>
      <w:r>
        <w:rPr>
          <w:rFonts w:ascii="Times New Roman" w:eastAsia="Times New Roman" w:hAnsi="Times New Roman" w:cs="Times New Roman"/>
          <w:sz w:val="20"/>
          <w:szCs w:val="20"/>
        </w:rPr>
        <w:t xml:space="preserve">, as applicable. The charge must correspond to the particular form of extortion established by the prosecution material, such as </w:t>
      </w:r>
      <w:r>
        <w:rPr>
          <w:rFonts w:ascii="Times New Roman" w:eastAsia="Times New Roman" w:hAnsi="Times New Roman" w:cs="Times New Roman"/>
          <w:b/>
          <w:bCs/>
          <w:sz w:val="20"/>
          <w:szCs w:val="20"/>
        </w:rPr>
        <w:t>§384, §385, §386, §387, §388 or §389 PPC</w:t>
      </w:r>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82" w:name="_szh90ug9fe55" w:colFirst="0" w:colLast="0"/>
      <w:bookmarkEnd w:id="1982"/>
      <w:r>
        <w:rPr>
          <w:rFonts w:ascii="Times New Roman" w:eastAsia="Times New Roman" w:hAnsi="Times New Roman" w:cs="Times New Roman"/>
          <w:b/>
          <w:bCs/>
          <w:color w:val="000000"/>
          <w:sz w:val="20"/>
          <w:szCs w:val="20"/>
        </w:rPr>
        <w:t>3.2 Plea of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the charge is framed, the accused is called upon to</w:t>
      </w:r>
      <w:r>
        <w:rPr>
          <w:rFonts w:ascii="Times New Roman" w:eastAsia="Times New Roman" w:hAnsi="Times New Roman" w:cs="Times New Roman"/>
          <w:sz w:val="20"/>
          <w:szCs w:val="20"/>
        </w:rPr>
        <w:t xml:space="preserve"> plead. If the accused pleads guilty, the Court deals with the plea according to the applicable provisions of the CrPC; otherwise, the case proceeds to regular trial. A mere admission of some surrounding circumstances does not necessarily establish every s</w:t>
      </w:r>
      <w:r>
        <w:rPr>
          <w:rFonts w:ascii="Times New Roman" w:eastAsia="Times New Roman" w:hAnsi="Times New Roman" w:cs="Times New Roman"/>
          <w:sz w:val="20"/>
          <w:szCs w:val="20"/>
        </w:rPr>
        <w:t>tatutory ingredient of extortion.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83" w:name="_n3dycubymchq" w:colFirst="0" w:colLast="0"/>
      <w:bookmarkEnd w:id="1983"/>
      <w:r>
        <w:rPr>
          <w:rFonts w:ascii="Times New Roman" w:eastAsia="Times New Roman" w:hAnsi="Times New Roman" w:cs="Times New Roman"/>
          <w:b/>
          <w:bCs/>
          <w:color w:val="000000"/>
          <w:sz w:val="20"/>
          <w:szCs w:val="20"/>
        </w:rPr>
        <w:t>3.3 Prosecution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prosecution then produces its witnesses and documentary, physical and electronic evidence. In a completed extortion case under </w:t>
      </w:r>
      <w:r>
        <w:rPr>
          <w:rFonts w:ascii="Times New Roman" w:eastAsia="Times New Roman" w:hAnsi="Times New Roman" w:cs="Times New Roman"/>
          <w:b/>
          <w:bCs/>
          <w:sz w:val="20"/>
          <w:szCs w:val="20"/>
        </w:rPr>
        <w:t>§383/384 PPC</w:t>
      </w:r>
      <w:r>
        <w:rPr>
          <w:rFonts w:ascii="Times New Roman" w:eastAsia="Times New Roman" w:hAnsi="Times New Roman" w:cs="Times New Roman"/>
          <w:sz w:val="20"/>
          <w:szCs w:val="20"/>
        </w:rPr>
        <w:t>, the prosecution must establish the statutory element</w:t>
      </w:r>
      <w:r>
        <w:rPr>
          <w:rFonts w:ascii="Times New Roman" w:eastAsia="Times New Roman" w:hAnsi="Times New Roman" w:cs="Times New Roman"/>
          <w:sz w:val="20"/>
          <w:szCs w:val="20"/>
        </w:rPr>
        <w:t xml:space="preserve">s, including the intentional putting of a person in fear of injury, dishonest inducement and the resulting delivery of property, valuable security or the relevant instrument. In cases under </w:t>
      </w:r>
      <w:r>
        <w:rPr>
          <w:rFonts w:ascii="Times New Roman" w:eastAsia="Times New Roman" w:hAnsi="Times New Roman" w:cs="Times New Roman"/>
          <w:b/>
          <w:bCs/>
          <w:sz w:val="20"/>
          <w:szCs w:val="20"/>
        </w:rPr>
        <w:t>§§385, 387 or 389 PPC</w:t>
      </w:r>
      <w:r>
        <w:rPr>
          <w:rFonts w:ascii="Times New Roman" w:eastAsia="Times New Roman" w:hAnsi="Times New Roman" w:cs="Times New Roman"/>
          <w:sz w:val="20"/>
          <w:szCs w:val="20"/>
        </w:rPr>
        <w:t>, the prosecution must establish the particul</w:t>
      </w:r>
      <w:r>
        <w:rPr>
          <w:rFonts w:ascii="Times New Roman" w:eastAsia="Times New Roman" w:hAnsi="Times New Roman" w:cs="Times New Roman"/>
          <w:sz w:val="20"/>
          <w:szCs w:val="20"/>
        </w:rPr>
        <w:t>ar conduct and intention specified in the relevant provision. (</w:t>
      </w:r>
      <w:hyperlink r:id="rId196">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84" w:name="_y66zmkcrq52t" w:colFirst="0" w:colLast="0"/>
      <w:bookmarkEnd w:id="1984"/>
      <w:r>
        <w:rPr>
          <w:rFonts w:ascii="Times New Roman" w:eastAsia="Times New Roman" w:hAnsi="Times New Roman" w:cs="Times New Roman"/>
          <w:b/>
          <w:bCs/>
          <w:color w:val="000000"/>
          <w:sz w:val="20"/>
          <w:szCs w:val="20"/>
        </w:rPr>
        <w:t>3.4 Cross-Examination and Evidentiary Assessment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Prosecution witnesses are subject to cross-examination by the defence. The Court assesses the reliability of the complainant and other witnesses, the identity of the accused, the existence and nature of the threat, the demand, delivery or attempted deliver</w:t>
      </w:r>
      <w:r>
        <w:rPr>
          <w:rFonts w:ascii="Times New Roman" w:eastAsia="Times New Roman" w:hAnsi="Times New Roman" w:cs="Times New Roman"/>
          <w:sz w:val="20"/>
          <w:szCs w:val="20"/>
        </w:rPr>
        <w:t xml:space="preserve">y, the authenticity of communications, recoveries and financial records, and the continuity of the evidentiary chain. Electronic material must satisfy the applicable requirements of the </w:t>
      </w:r>
      <w:r>
        <w:rPr>
          <w:rFonts w:ascii="Times New Roman" w:eastAsia="Times New Roman" w:hAnsi="Times New Roman" w:cs="Times New Roman"/>
          <w:b/>
          <w:bCs/>
          <w:sz w:val="20"/>
          <w:szCs w:val="20"/>
        </w:rPr>
        <w:t>Qanun-e-Shahadat Order, 1984</w:t>
      </w:r>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85" w:name="_s9q3ijto5fhi" w:colFirst="0" w:colLast="0"/>
      <w:bookmarkEnd w:id="1985"/>
      <w:r>
        <w:rPr>
          <w:rFonts w:ascii="Times New Roman" w:eastAsia="Times New Roman" w:hAnsi="Times New Roman" w:cs="Times New Roman"/>
          <w:b/>
          <w:bCs/>
          <w:color w:val="000000"/>
          <w:sz w:val="20"/>
          <w:szCs w:val="20"/>
        </w:rPr>
        <w:t>3.5 Statement of Accused and Defence Evi</w:t>
      </w:r>
      <w:r>
        <w:rPr>
          <w:rFonts w:ascii="Times New Roman" w:eastAsia="Times New Roman" w:hAnsi="Times New Roman" w:cs="Times New Roman"/>
          <w:b/>
          <w:bCs/>
          <w:color w:val="000000"/>
          <w:sz w:val="20"/>
          <w:szCs w:val="20"/>
        </w:rPr>
        <w:t>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After the prosecution evidence, the Court examines the accused regarding the circumstances appearing against him under </w:t>
      </w:r>
      <w:r>
        <w:rPr>
          <w:rFonts w:ascii="Times New Roman" w:eastAsia="Times New Roman" w:hAnsi="Times New Roman" w:cs="Times New Roman"/>
          <w:b/>
          <w:bCs/>
          <w:sz w:val="20"/>
          <w:szCs w:val="20"/>
        </w:rPr>
        <w:t>§342 CrPC</w:t>
      </w:r>
      <w:r>
        <w:rPr>
          <w:rFonts w:ascii="Times New Roman" w:eastAsia="Times New Roman" w:hAnsi="Times New Roman" w:cs="Times New Roman"/>
          <w:sz w:val="20"/>
          <w:szCs w:val="20"/>
        </w:rPr>
        <w:t>. The accused may explain the prosecution evidence and may produce defence evidence where appropriate. The defence may cha</w:t>
      </w:r>
      <w:r>
        <w:rPr>
          <w:rFonts w:ascii="Times New Roman" w:eastAsia="Times New Roman" w:hAnsi="Times New Roman" w:cs="Times New Roman"/>
          <w:sz w:val="20"/>
          <w:szCs w:val="20"/>
        </w:rPr>
        <w:t>llenge the existence of fear, dishonest inducement, identity, delivery of property, authenticity of electronic evidence, recovery or any other essential ingredient of the alleged offence.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86" w:name="_8vdxlndcui9m" w:colFirst="0" w:colLast="0"/>
      <w:bookmarkEnd w:id="1986"/>
      <w:r>
        <w:rPr>
          <w:rFonts w:ascii="Times New Roman" w:eastAsia="Times New Roman" w:hAnsi="Times New Roman" w:cs="Times New Roman"/>
          <w:b/>
          <w:bCs/>
          <w:color w:val="000000"/>
          <w:sz w:val="20"/>
          <w:szCs w:val="20"/>
        </w:rPr>
        <w:t>3.6 Arguments and Judgment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completion of evidence, the prosecu</w:t>
      </w:r>
      <w:r>
        <w:rPr>
          <w:rFonts w:ascii="Times New Roman" w:eastAsia="Times New Roman" w:hAnsi="Times New Roman" w:cs="Times New Roman"/>
          <w:sz w:val="20"/>
          <w:szCs w:val="20"/>
        </w:rPr>
        <w:t>tion and defence present their final arguments. The prosecution bears the burden of proving the charge beyond reasonable doubt. The Court then delivers judgment, resulting either in acquittal where the prosecution fails to establish guilt to the required s</w:t>
      </w:r>
      <w:r>
        <w:rPr>
          <w:rFonts w:ascii="Times New Roman" w:eastAsia="Times New Roman" w:hAnsi="Times New Roman" w:cs="Times New Roman"/>
          <w:sz w:val="20"/>
          <w:szCs w:val="20"/>
        </w:rPr>
        <w:t>tandard or conviction where the charge is proved according to law.</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87" w:name="_105r6x7s9ssm" w:colFirst="0" w:colLast="0"/>
      <w:bookmarkEnd w:id="1987"/>
      <w:r>
        <w:rPr>
          <w:rFonts w:ascii="Times New Roman" w:eastAsia="Times New Roman" w:hAnsi="Times New Roman" w:cs="Times New Roman"/>
          <w:b/>
          <w:bCs/>
          <w:color w:val="000000"/>
          <w:sz w:val="20"/>
          <w:szCs w:val="20"/>
        </w:rPr>
        <w:t>3.7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Upon conviction, the Court imposes punishment within the limits prescribed by the applicable provision. </w:t>
      </w:r>
      <w:r>
        <w:rPr>
          <w:rFonts w:ascii="Times New Roman" w:eastAsia="Times New Roman" w:hAnsi="Times New Roman" w:cs="Times New Roman"/>
          <w:b/>
          <w:bCs/>
          <w:sz w:val="20"/>
          <w:szCs w:val="20"/>
        </w:rPr>
        <w:t>§384 PPC</w:t>
      </w:r>
      <w:r>
        <w:rPr>
          <w:rFonts w:ascii="Times New Roman" w:eastAsia="Times New Roman" w:hAnsi="Times New Roman" w:cs="Times New Roman"/>
          <w:sz w:val="20"/>
          <w:szCs w:val="20"/>
        </w:rPr>
        <w:t xml:space="preserve"> provides punishment extending to three years, or fine, or both;</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§385</w:t>
      </w:r>
      <w:r>
        <w:rPr>
          <w:rFonts w:ascii="Times New Roman" w:eastAsia="Times New Roman" w:hAnsi="Times New Roman" w:cs="Times New Roman"/>
          <w:sz w:val="20"/>
          <w:szCs w:val="20"/>
        </w:rPr>
        <w:t xml:space="preserve"> extends to two years, or fine, or both; </w:t>
      </w:r>
      <w:r>
        <w:rPr>
          <w:rFonts w:ascii="Times New Roman" w:eastAsia="Times New Roman" w:hAnsi="Times New Roman" w:cs="Times New Roman"/>
          <w:b/>
          <w:bCs/>
          <w:sz w:val="20"/>
          <w:szCs w:val="20"/>
        </w:rPr>
        <w:t>§386</w:t>
      </w:r>
      <w:r>
        <w:rPr>
          <w:rFonts w:ascii="Times New Roman" w:eastAsia="Times New Roman" w:hAnsi="Times New Roman" w:cs="Times New Roman"/>
          <w:sz w:val="20"/>
          <w:szCs w:val="20"/>
        </w:rPr>
        <w:t xml:space="preserve"> extends to ten years and fine; </w:t>
      </w:r>
      <w:r>
        <w:rPr>
          <w:rFonts w:ascii="Times New Roman" w:eastAsia="Times New Roman" w:hAnsi="Times New Roman" w:cs="Times New Roman"/>
          <w:b/>
          <w:bCs/>
          <w:sz w:val="20"/>
          <w:szCs w:val="20"/>
        </w:rPr>
        <w:t>§387</w:t>
      </w:r>
      <w:r>
        <w:rPr>
          <w:rFonts w:ascii="Times New Roman" w:eastAsia="Times New Roman" w:hAnsi="Times New Roman" w:cs="Times New Roman"/>
          <w:sz w:val="20"/>
          <w:szCs w:val="20"/>
        </w:rPr>
        <w:t xml:space="preserve"> extends to seven years and fine; while </w:t>
      </w:r>
      <w:r>
        <w:rPr>
          <w:rFonts w:ascii="Times New Roman" w:eastAsia="Times New Roman" w:hAnsi="Times New Roman" w:cs="Times New Roman"/>
          <w:b/>
          <w:bCs/>
          <w:sz w:val="20"/>
          <w:szCs w:val="20"/>
        </w:rPr>
        <w:t>§§388–389</w:t>
      </w:r>
      <w:r>
        <w:rPr>
          <w:rFonts w:ascii="Times New Roman" w:eastAsia="Times New Roman" w:hAnsi="Times New Roman" w:cs="Times New Roman"/>
          <w:sz w:val="20"/>
          <w:szCs w:val="20"/>
        </w:rPr>
        <w:t xml:space="preserve"> provide punishment extending to ten years and fine, with the special statutory consequence relating to an offence punish</w:t>
      </w:r>
      <w:r>
        <w:rPr>
          <w:rFonts w:ascii="Times New Roman" w:eastAsia="Times New Roman" w:hAnsi="Times New Roman" w:cs="Times New Roman"/>
          <w:sz w:val="20"/>
          <w:szCs w:val="20"/>
        </w:rPr>
        <w:t xml:space="preserve">able under </w:t>
      </w:r>
      <w:r>
        <w:rPr>
          <w:rFonts w:ascii="Times New Roman" w:eastAsia="Times New Roman" w:hAnsi="Times New Roman" w:cs="Times New Roman"/>
          <w:b/>
          <w:bCs/>
          <w:sz w:val="20"/>
          <w:szCs w:val="20"/>
        </w:rPr>
        <w:t>§377 PPC</w:t>
      </w:r>
      <w:r>
        <w:rPr>
          <w:rFonts w:ascii="Times New Roman" w:eastAsia="Times New Roman" w:hAnsi="Times New Roman" w:cs="Times New Roman"/>
          <w:sz w:val="20"/>
          <w:szCs w:val="20"/>
        </w:rPr>
        <w:t>. (</w:t>
      </w:r>
      <w:hyperlink r:id="rId197">
        <w:r>
          <w:rPr>
            <w:rFonts w:ascii="Times New Roman" w:eastAsia="Times New Roman" w:hAnsi="Times New Roman" w:cs="Times New Roman"/>
            <w:color w:val="1155CC"/>
            <w:sz w:val="20"/>
            <w:szCs w:val="20"/>
            <w:u w:val="single"/>
          </w:rPr>
          <w:t>Pakistan Code</w:t>
        </w:r>
      </w:hyperlink>
      <w:r>
        <w:rPr>
          <w:rFonts w:ascii="Times New Roman" w:eastAsia="Times New Roman" w:hAnsi="Times New Roman" w:cs="Times New Roman"/>
          <w:sz w:val="20"/>
          <w:szCs w:val="20"/>
        </w:rPr>
        <w:t>)</w:t>
      </w:r>
    </w:p>
    <w:p w:rsidR="001E296C" w:rsidRDefault="00750CC2" w:rsidP="00750CC2">
      <w:pPr>
        <w:rPr>
          <w:rFonts w:ascii="Times New Roman" w:eastAsia="Times New Roman" w:hAnsi="Times New Roman" w:cs="Times New Roman"/>
          <w:sz w:val="20"/>
          <w:szCs w:val="20"/>
        </w:rPr>
      </w:pPr>
      <w:r>
        <w:pict>
          <v:rect id="_x0000_i1194" style="width:0;height:1.5pt" o:hrstd="t" o:hr="t" fillcolor="#a0a0a0" stroked="f"/>
        </w:pic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1988" w:name="_n0eoc98q0m8e" w:colFirst="0" w:colLast="0"/>
      <w:bookmarkEnd w:id="1988"/>
      <w:r>
        <w:rPr>
          <w:rFonts w:ascii="Times New Roman" w:eastAsia="Times New Roman" w:hAnsi="Times New Roman" w:cs="Times New Roman"/>
          <w:b/>
          <w:bCs/>
          <w:sz w:val="20"/>
          <w:szCs w:val="20"/>
        </w:rPr>
        <w:t>4. POST-TRIAL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89" w:name="_4vbe1hwekbpz" w:colFirst="0" w:colLast="0"/>
      <w:bookmarkEnd w:id="1989"/>
      <w:r>
        <w:rPr>
          <w:rFonts w:ascii="Times New Roman" w:eastAsia="Times New Roman" w:hAnsi="Times New Roman" w:cs="Times New Roman"/>
          <w:b/>
          <w:bCs/>
          <w:color w:val="000000"/>
          <w:sz w:val="20"/>
          <w:szCs w:val="20"/>
        </w:rPr>
        <w:t>4.1 Appeal Against Conviction or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Following conviction, the accused may challenge the conviction or sentence through the applicable appellate procedure under </w:t>
      </w:r>
      <w:r>
        <w:rPr>
          <w:rFonts w:ascii="Times New Roman" w:eastAsia="Times New Roman" w:hAnsi="Times New Roman" w:cs="Times New Roman"/>
          <w:b/>
          <w:bCs/>
          <w:sz w:val="20"/>
          <w:szCs w:val="20"/>
        </w:rPr>
        <w:t>Chapter XXIX CrPC</w:t>
      </w:r>
      <w:r>
        <w:rPr>
          <w:rFonts w:ascii="Times New Roman" w:eastAsia="Times New Roman" w:hAnsi="Times New Roman" w:cs="Times New Roman"/>
          <w:sz w:val="20"/>
          <w:szCs w:val="20"/>
        </w:rPr>
        <w:t>. The competent appellate forum depends upon the Court that passed the judgment, the offence involved and the appli</w:t>
      </w:r>
      <w:r>
        <w:rPr>
          <w:rFonts w:ascii="Times New Roman" w:eastAsia="Times New Roman" w:hAnsi="Times New Roman" w:cs="Times New Roman"/>
          <w:sz w:val="20"/>
          <w:szCs w:val="20"/>
        </w:rPr>
        <w:t>cable statutory provisions. The appellate Court may examine the evidence, legality of conviction and propriety of sentence within its jurisdiction.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90" w:name="_grdu5inr1rbs" w:colFirst="0" w:colLast="0"/>
      <w:bookmarkEnd w:id="1990"/>
      <w:r>
        <w:rPr>
          <w:rFonts w:ascii="Times New Roman" w:eastAsia="Times New Roman" w:hAnsi="Times New Roman" w:cs="Times New Roman"/>
          <w:b/>
          <w:bCs/>
          <w:color w:val="000000"/>
          <w:sz w:val="20"/>
          <w:szCs w:val="20"/>
        </w:rPr>
        <w:t>4.2 Suspension of Sentence and Bail Pending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convicted person may, where legally permissible, seek s</w:t>
      </w:r>
      <w:r>
        <w:rPr>
          <w:rFonts w:ascii="Times New Roman" w:eastAsia="Times New Roman" w:hAnsi="Times New Roman" w:cs="Times New Roman"/>
          <w:sz w:val="20"/>
          <w:szCs w:val="20"/>
        </w:rPr>
        <w:t xml:space="preserve">uspension of the sentence and release on bail pending disposal of the appeal under </w:t>
      </w:r>
      <w:r>
        <w:rPr>
          <w:rFonts w:ascii="Times New Roman" w:eastAsia="Times New Roman" w:hAnsi="Times New Roman" w:cs="Times New Roman"/>
          <w:b/>
          <w:bCs/>
          <w:sz w:val="20"/>
          <w:szCs w:val="20"/>
        </w:rPr>
        <w:t>§426 CrPC</w:t>
      </w:r>
      <w:r>
        <w:rPr>
          <w:rFonts w:ascii="Times New Roman" w:eastAsia="Times New Roman" w:hAnsi="Times New Roman" w:cs="Times New Roman"/>
          <w:sz w:val="20"/>
          <w:szCs w:val="20"/>
        </w:rPr>
        <w:t>. The application is considered by the competent appellate Court in accordance with the statutory requirements and applicable judicial principles.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91" w:name="_efsv3o6vvhft" w:colFirst="0" w:colLast="0"/>
      <w:bookmarkEnd w:id="1991"/>
      <w:r>
        <w:rPr>
          <w:rFonts w:ascii="Times New Roman" w:eastAsia="Times New Roman" w:hAnsi="Times New Roman" w:cs="Times New Roman"/>
          <w:b/>
          <w:bCs/>
          <w:color w:val="000000"/>
          <w:sz w:val="20"/>
          <w:szCs w:val="20"/>
        </w:rPr>
        <w:t>4.3 Appeal or Cha</w:t>
      </w:r>
      <w:r>
        <w:rPr>
          <w:rFonts w:ascii="Times New Roman" w:eastAsia="Times New Roman" w:hAnsi="Times New Roman" w:cs="Times New Roman"/>
          <w:b/>
          <w:bCs/>
          <w:color w:val="000000"/>
          <w:sz w:val="20"/>
          <w:szCs w:val="20"/>
        </w:rPr>
        <w:t>llenge Against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an accused has been acquitted, the prosecution may challenge the acquittal where an appeal is provided by law. The applicable provision and forum depend upon the Court which recorded the acquittal and the nature of the case. </w:t>
      </w:r>
      <w:r>
        <w:rPr>
          <w:rFonts w:ascii="Times New Roman" w:eastAsia="Times New Roman" w:hAnsi="Times New Roman" w:cs="Times New Roman"/>
          <w:sz w:val="20"/>
          <w:szCs w:val="20"/>
        </w:rPr>
        <w:t>The appellate Court applies the principles governing interference with an acquittal.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92" w:name="_l20fgwuq4ohd" w:colFirst="0" w:colLast="0"/>
      <w:bookmarkEnd w:id="1992"/>
      <w:r>
        <w:rPr>
          <w:rFonts w:ascii="Times New Roman" w:eastAsia="Times New Roman" w:hAnsi="Times New Roman" w:cs="Times New Roman"/>
          <w:b/>
          <w:bCs/>
          <w:color w:val="000000"/>
          <w:sz w:val="20"/>
          <w:szCs w:val="20"/>
        </w:rPr>
        <w:t>4.4 Revision and Further Remedies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appropriate, revisional jurisdiction may be invoked under </w:t>
      </w:r>
      <w:r>
        <w:rPr>
          <w:rFonts w:ascii="Times New Roman" w:eastAsia="Times New Roman" w:hAnsi="Times New Roman" w:cs="Times New Roman"/>
          <w:b/>
          <w:bCs/>
          <w:sz w:val="20"/>
          <w:szCs w:val="20"/>
        </w:rPr>
        <w:t>§§435 and 439 CrPC</w:t>
      </w:r>
      <w:r>
        <w:rPr>
          <w:rFonts w:ascii="Times New Roman" w:eastAsia="Times New Roman" w:hAnsi="Times New Roman" w:cs="Times New Roman"/>
          <w:sz w:val="20"/>
          <w:szCs w:val="20"/>
        </w:rPr>
        <w:t xml:space="preserve">, subject to the limitations applicable to revision and the availability of an ordinary appeal. After the ordinary appellate process, further </w:t>
      </w:r>
      <w:r>
        <w:rPr>
          <w:rFonts w:ascii="Times New Roman" w:eastAsia="Times New Roman" w:hAnsi="Times New Roman" w:cs="Times New Roman"/>
          <w:sz w:val="20"/>
          <w:szCs w:val="20"/>
        </w:rPr>
        <w:lastRenderedPageBreak/>
        <w:t>statutory or constitutional remedies may be available depending upon the Court involved and the nature of the lega</w:t>
      </w:r>
      <w:r>
        <w:rPr>
          <w:rFonts w:ascii="Times New Roman" w:eastAsia="Times New Roman" w:hAnsi="Times New Roman" w:cs="Times New Roman"/>
          <w:sz w:val="20"/>
          <w:szCs w:val="20"/>
        </w:rPr>
        <w:t>l question.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93" w:name="_gwvvhptzz55d" w:colFirst="0" w:colLast="0"/>
      <w:bookmarkEnd w:id="1993"/>
      <w:r>
        <w:rPr>
          <w:rFonts w:ascii="Times New Roman" w:eastAsia="Times New Roman" w:hAnsi="Times New Roman" w:cs="Times New Roman"/>
          <w:b/>
          <w:bCs/>
          <w:color w:val="000000"/>
          <w:sz w:val="20"/>
          <w:szCs w:val="20"/>
        </w:rPr>
        <w:t>4.5 Execution of Sentence and Disposal of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the conviction becomes operative, the sentence is executed according to the relevant provisions of the CrPC. Property, money, documents, devices or other articles produced during the proc</w:t>
      </w:r>
      <w:r>
        <w:rPr>
          <w:rFonts w:ascii="Times New Roman" w:eastAsia="Times New Roman" w:hAnsi="Times New Roman" w:cs="Times New Roman"/>
          <w:sz w:val="20"/>
          <w:szCs w:val="20"/>
        </w:rPr>
        <w:t xml:space="preserve">eedings are dealt with by the Court under the applicable provisions concerning custody and disposal of property, including </w:t>
      </w:r>
      <w:r>
        <w:rPr>
          <w:rFonts w:ascii="Times New Roman" w:eastAsia="Times New Roman" w:hAnsi="Times New Roman" w:cs="Times New Roman"/>
          <w:b/>
          <w:bCs/>
          <w:sz w:val="20"/>
          <w:szCs w:val="20"/>
        </w:rPr>
        <w:t>§§516-A and 517 CrPC</w:t>
      </w:r>
      <w:r>
        <w:rPr>
          <w:rFonts w:ascii="Times New Roman" w:eastAsia="Times New Roman" w:hAnsi="Times New Roman" w:cs="Times New Roman"/>
          <w:sz w:val="20"/>
          <w:szCs w:val="20"/>
        </w:rPr>
        <w:t>, where applicable.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94" w:name="_v1lx4ac3jqec" w:colFirst="0" w:colLast="0"/>
      <w:bookmarkEnd w:id="1994"/>
      <w:r>
        <w:rPr>
          <w:rFonts w:ascii="Times New Roman" w:eastAsia="Times New Roman" w:hAnsi="Times New Roman" w:cs="Times New Roman"/>
          <w:b/>
          <w:bCs/>
          <w:color w:val="000000"/>
          <w:sz w:val="20"/>
          <w:szCs w:val="20"/>
        </w:rPr>
        <w:t>4.6 Final Release or Completion of Proceedings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Where the accused is acquitted and there is no</w:t>
      </w:r>
      <w:r>
        <w:rPr>
          <w:rFonts w:ascii="Times New Roman" w:eastAsia="Times New Roman" w:hAnsi="Times New Roman" w:cs="Times New Roman"/>
          <w:sz w:val="20"/>
          <w:szCs w:val="20"/>
        </w:rPr>
        <w:t xml:space="preserve"> other lawful basis for detention, the accused is released according to law. Where conviction is maintained, the sentence continues to be executed subject to any subsequent appellate, revisional, remission or other lawful proceedings. The final procedural </w:t>
      </w:r>
      <w:r>
        <w:rPr>
          <w:rFonts w:ascii="Times New Roman" w:eastAsia="Times New Roman" w:hAnsi="Times New Roman" w:cs="Times New Roman"/>
          <w:sz w:val="20"/>
          <w:szCs w:val="20"/>
        </w:rPr>
        <w:t>outcome therefore depends upon whether the</w:t>
      </w:r>
      <w:r>
        <w:rPr>
          <w:rFonts w:ascii="Times New Roman" w:eastAsia="Times New Roman" w:hAnsi="Times New Roman" w:cs="Times New Roman"/>
          <w:sz w:val="20"/>
          <w:szCs w:val="20"/>
        </w:rPr>
        <w:br/>
      </w:r>
      <w:r>
        <w:rPr>
          <w:rFonts w:ascii="Times New Roman" w:eastAsia="Times New Roman" w:hAnsi="Times New Roman" w:cs="Times New Roman"/>
          <w:b/>
          <w:bCs/>
          <w:sz w:val="27"/>
          <w:szCs w:val="27"/>
          <w:u w:val="single"/>
        </w:rPr>
        <w:t>v)   Required evidence and document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One — Simple Extortion</w:t>
      </w:r>
    </w:p>
    <w:p w:rsidR="001E296C" w:rsidRDefault="00750CC2" w:rsidP="00750CC2">
      <w:pPr>
        <w:numPr>
          <w:ilvl w:val="0"/>
          <w:numId w:val="52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FIR / complaint recording the threat and the property delivered — Section 154 CrPC (FIR) or Section 200 CrPC (private complaint)</w:t>
      </w:r>
    </w:p>
    <w:p w:rsidR="001E296C" w:rsidRDefault="00750CC2" w:rsidP="00750CC2">
      <w:pPr>
        <w:numPr>
          <w:ilvl w:val="0"/>
          <w:numId w:val="529"/>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the</w:t>
      </w:r>
      <w:r>
        <w:rPr>
          <w:rFonts w:ascii="Times New Roman" w:eastAsia="Times New Roman" w:hAnsi="Times New Roman" w:cs="Times New Roman"/>
          <w:sz w:val="20"/>
          <w:szCs w:val="20"/>
        </w:rPr>
        <w:t xml:space="preserve"> complainant and witnesses under Section 161 CrPC (police) and, where relevant, Section 164 CrPC (statement before a Magistrate)</w:t>
      </w:r>
    </w:p>
    <w:p w:rsidR="001E296C" w:rsidRDefault="00750CC2" w:rsidP="00750CC2">
      <w:pPr>
        <w:numPr>
          <w:ilvl w:val="0"/>
          <w:numId w:val="529"/>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memo of the extorted property, if recovered, prepared per Article 128/129 of the Qanun-e-Shahadat Order, 1984 (relatin</w:t>
      </w:r>
      <w:r>
        <w:rPr>
          <w:rFonts w:ascii="Times New Roman" w:eastAsia="Times New Roman" w:hAnsi="Times New Roman" w:cs="Times New Roman"/>
          <w:sz w:val="20"/>
          <w:szCs w:val="20"/>
        </w:rPr>
        <w:t>g to recoveries and identification)</w:t>
      </w:r>
    </w:p>
    <w:p w:rsidR="001E296C" w:rsidRDefault="00750CC2" w:rsidP="00750CC2">
      <w:pPr>
        <w:numPr>
          <w:ilvl w:val="0"/>
          <w:numId w:val="52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written threat, note, or communication used to commit the extortion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Two — Extortion by Fear of Death or Grievous Hurt</w:t>
      </w:r>
    </w:p>
    <w:p w:rsidR="001E296C" w:rsidRDefault="00750CC2" w:rsidP="00750CC2">
      <w:pPr>
        <w:numPr>
          <w:ilvl w:val="0"/>
          <w:numId w:val="20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Same as above, plus:</w:t>
      </w:r>
    </w:p>
    <w:p w:rsidR="001E296C" w:rsidRDefault="00750CC2" w:rsidP="00750CC2">
      <w:pPr>
        <w:numPr>
          <w:ilvl w:val="0"/>
          <w:numId w:val="20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evidence where any actual injury occurred alongside the threat (Medico-Legal Certificate)</w:t>
      </w:r>
    </w:p>
    <w:p w:rsidR="001E296C" w:rsidRDefault="00750CC2" w:rsidP="00750CC2">
      <w:pPr>
        <w:numPr>
          <w:ilvl w:val="0"/>
          <w:numId w:val="20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establishing the specific nature of the threat (death/grievous hurt) — witness statements, recorded calls, or written threats</w:t>
      </w:r>
    </w:p>
    <w:p w:rsidR="001E296C" w:rsidRDefault="00750CC2" w:rsidP="00750CC2">
      <w:pPr>
        <w:numPr>
          <w:ilvl w:val="0"/>
          <w:numId w:val="20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Site inspection/recover</w:t>
      </w:r>
      <w:r>
        <w:rPr>
          <w:rFonts w:ascii="Times New Roman" w:eastAsia="Times New Roman" w:hAnsi="Times New Roman" w:cs="Times New Roman"/>
          <w:sz w:val="20"/>
          <w:szCs w:val="20"/>
        </w:rPr>
        <w:t>y evidence under Section 103 CrPC where a search is conducted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Three — Extortion by Threat of Accusation</w:t>
      </w:r>
    </w:p>
    <w:p w:rsidR="001E296C" w:rsidRDefault="00750CC2" w:rsidP="00750CC2">
      <w:pPr>
        <w:numPr>
          <w:ilvl w:val="0"/>
          <w:numId w:val="28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disproving the truth of the threatened accusation (to establish it was used dishonestly to extort), relevant under Articles 117–121 of</w:t>
      </w:r>
      <w:r>
        <w:rPr>
          <w:rFonts w:ascii="Times New Roman" w:eastAsia="Times New Roman" w:hAnsi="Times New Roman" w:cs="Times New Roman"/>
          <w:sz w:val="20"/>
          <w:szCs w:val="20"/>
        </w:rPr>
        <w:t xml:space="preserve"> the Qanun-e-Shahadat Order, 1984 (burden of proof)</w:t>
      </w:r>
    </w:p>
    <w:p w:rsidR="001E296C" w:rsidRDefault="00750CC2" w:rsidP="00750CC2">
      <w:pPr>
        <w:numPr>
          <w:ilvl w:val="0"/>
          <w:numId w:val="285"/>
        </w:numPr>
        <w:rPr>
          <w:rFonts w:ascii="Times New Roman" w:eastAsia="Times New Roman" w:hAnsi="Times New Roman" w:cs="Times New Roman"/>
          <w:sz w:val="20"/>
          <w:szCs w:val="20"/>
        </w:rPr>
      </w:pPr>
      <w:r>
        <w:rPr>
          <w:rFonts w:ascii="Times New Roman" w:eastAsia="Times New Roman" w:hAnsi="Times New Roman" w:cs="Times New Roman"/>
          <w:sz w:val="20"/>
          <w:szCs w:val="20"/>
        </w:rPr>
        <w:t>Any written or recorded communication containing the threat of accusation</w:t>
      </w:r>
    </w:p>
    <w:p w:rsidR="001E296C" w:rsidRDefault="00750CC2" w:rsidP="00750CC2">
      <w:pPr>
        <w:numPr>
          <w:ilvl w:val="0"/>
          <w:numId w:val="28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Witnesses to whom the threat was communicated or who were told of it by the victim</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Four — Telephonic/Electronic Extortion</w:t>
      </w:r>
    </w:p>
    <w:p w:rsidR="001E296C" w:rsidRDefault="00750CC2" w:rsidP="00750CC2">
      <w:pPr>
        <w:numPr>
          <w:ilvl w:val="0"/>
          <w:numId w:val="7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Call Data Record (CDR) and SIM ownership/registration record, obtained from the telecom operator/PTA through the investigating agency</w:t>
      </w:r>
    </w:p>
    <w:p w:rsidR="001E296C" w:rsidRDefault="00750CC2" w:rsidP="00750CC2">
      <w:pPr>
        <w:numPr>
          <w:ilvl w:val="0"/>
          <w:numId w:val="74"/>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Forensic/technical report on the device, SIM, or account used, prepared by the FIA Cybercrime Wing</w:t>
      </w:r>
    </w:p>
    <w:p w:rsidR="001E296C" w:rsidRDefault="00750CC2" w:rsidP="00750CC2">
      <w:pPr>
        <w:numPr>
          <w:ilvl w:val="0"/>
          <w:numId w:val="74"/>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Screenshots/recordings of calls, SMS, or messages, certified as required under Article 164 of the Qanun-e-Shahadat Order, 1984 (evidence generated by modern devices) and Section 78A of the Qanun-e-Shahadat Order, 1984 as amended (electronic/digital evidenc</w:t>
      </w:r>
      <w:r>
        <w:rPr>
          <w:rFonts w:ascii="Times New Roman" w:eastAsia="Times New Roman" w:hAnsi="Times New Roman" w:cs="Times New Roman"/>
          <w:sz w:val="20"/>
          <w:szCs w:val="20"/>
        </w:rPr>
        <w:t>e)</w:t>
      </w:r>
    </w:p>
    <w:p w:rsidR="001E296C" w:rsidRDefault="00750CC2" w:rsidP="00750CC2">
      <w:pPr>
        <w:numPr>
          <w:ilvl w:val="0"/>
          <w:numId w:val="7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Bank record where money was transferred, obtained under the relevant provisions of PECA and the Banking Companies Ordinance where applicable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Five — Organized/Gang Extortion Linked to Terror Financing</w:t>
      </w:r>
    </w:p>
    <w:p w:rsidR="001E296C" w:rsidRDefault="00750CC2" w:rsidP="00750CC2">
      <w:pPr>
        <w:numPr>
          <w:ilvl w:val="0"/>
          <w:numId w:val="66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All evidence relevant to the underlying exto</w:t>
      </w:r>
      <w:r>
        <w:rPr>
          <w:rFonts w:ascii="Times New Roman" w:eastAsia="Times New Roman" w:hAnsi="Times New Roman" w:cs="Times New Roman"/>
          <w:sz w:val="20"/>
          <w:szCs w:val="20"/>
        </w:rPr>
        <w:t>rtion (as above), plus:</w:t>
      </w:r>
    </w:p>
    <w:p w:rsidR="001E296C" w:rsidRDefault="00750CC2" w:rsidP="00750CC2">
      <w:pPr>
        <w:numPr>
          <w:ilvl w:val="0"/>
          <w:numId w:val="6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connecting the accused/group to a proscribed organization or to a pattern of terror financing — financial records, intelligence reports, and materials gathered under the Anti-Terrorism Act's special investigative provisions</w:t>
      </w:r>
    </w:p>
    <w:p w:rsidR="001E296C" w:rsidRDefault="00750CC2" w:rsidP="00750CC2">
      <w:pPr>
        <w:numPr>
          <w:ilvl w:val="0"/>
          <w:numId w:val="66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Certificate/report from the investigating agency recommending trial before the Anti-Terrorism Court, and the administrative order bringing the case within the Third Schedule to the Act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vi)   Legal and administrative remedies</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One — Simple E</w:t>
      </w:r>
      <w:r>
        <w:rPr>
          <w:rFonts w:ascii="Times New Roman" w:eastAsia="Times New Roman" w:hAnsi="Times New Roman" w:cs="Times New Roman"/>
          <w:b/>
          <w:bCs/>
          <w:sz w:val="20"/>
          <w:szCs w:val="20"/>
        </w:rPr>
        <w:t>xtortion</w:t>
      </w:r>
    </w:p>
    <w:p w:rsidR="001E296C" w:rsidRDefault="00750CC2" w:rsidP="00750CC2">
      <w:pPr>
        <w:numPr>
          <w:ilvl w:val="0"/>
          <w:numId w:val="27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prosecution and punishment under Section 384/385 PPC.</w:t>
      </w:r>
    </w:p>
    <w:p w:rsidR="001E296C" w:rsidRDefault="00750CC2" w:rsidP="00750CC2">
      <w:pPr>
        <w:numPr>
          <w:ilvl w:val="0"/>
          <w:numId w:val="279"/>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Restoration of extorted property/compensation to the victim under Section 545 CrPC, or through a civil suit for recovery independent of the criminal case.</w:t>
      </w:r>
    </w:p>
    <w:p w:rsidR="001E296C" w:rsidRDefault="00750CC2" w:rsidP="00750CC2">
      <w:pPr>
        <w:numPr>
          <w:ilvl w:val="0"/>
          <w:numId w:val="27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Compounding: not generally co</w:t>
      </w:r>
      <w:r>
        <w:rPr>
          <w:rFonts w:ascii="Times New Roman" w:eastAsia="Times New Roman" w:hAnsi="Times New Roman" w:cs="Times New Roman"/>
          <w:sz w:val="20"/>
          <w:szCs w:val="20"/>
        </w:rPr>
        <w:t>mpoundable given the involvement of the State's interest in property offences, though this should be confirmed against the current Schedule II CrPC entry for the specific section invoked.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Two — Extortion by Fear of Death or Grievous Hurt</w:t>
      </w:r>
    </w:p>
    <w:p w:rsidR="001E296C" w:rsidRDefault="00750CC2" w:rsidP="00750CC2">
      <w:pPr>
        <w:numPr>
          <w:ilvl w:val="0"/>
          <w:numId w:val="73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Enhanced </w:t>
      </w:r>
      <w:r>
        <w:rPr>
          <w:rFonts w:ascii="Times New Roman" w:eastAsia="Times New Roman" w:hAnsi="Times New Roman" w:cs="Times New Roman"/>
          <w:sz w:val="20"/>
          <w:szCs w:val="20"/>
        </w:rPr>
        <w:t>punishment under Section 386/387 PPC (up to 10 years).</w:t>
      </w:r>
    </w:p>
    <w:p w:rsidR="001E296C" w:rsidRDefault="00750CC2" w:rsidP="00750CC2">
      <w:pPr>
        <w:numPr>
          <w:ilvl w:val="0"/>
          <w:numId w:val="7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Compensation to the victim under Section 544-A CrPC, in addition to sentence.</w:t>
      </w:r>
    </w:p>
    <w:p w:rsidR="001E296C" w:rsidRDefault="00750CC2" w:rsidP="00750CC2">
      <w:pPr>
        <w:numPr>
          <w:ilvl w:val="0"/>
          <w:numId w:val="73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Protective bail conditions or restraining directions where the threat is ongoing.</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Three — Extortion by Threat of A</w:t>
      </w:r>
      <w:r>
        <w:rPr>
          <w:rFonts w:ascii="Times New Roman" w:eastAsia="Times New Roman" w:hAnsi="Times New Roman" w:cs="Times New Roman"/>
          <w:b/>
          <w:bCs/>
          <w:sz w:val="20"/>
          <w:szCs w:val="20"/>
        </w:rPr>
        <w:t>ccusation</w:t>
      </w:r>
    </w:p>
    <w:p w:rsidR="001E296C" w:rsidRDefault="00750CC2" w:rsidP="00750CC2">
      <w:pPr>
        <w:numPr>
          <w:ilvl w:val="0"/>
          <w:numId w:val="3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Punishment under Section 388/389 PPC.</w:t>
      </w:r>
    </w:p>
    <w:p w:rsidR="001E296C" w:rsidRDefault="00750CC2" w:rsidP="00750CC2">
      <w:pPr>
        <w:numPr>
          <w:ilvl w:val="0"/>
          <w:numId w:val="3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threatened accusation itself amounted to defamation, a separate remedy may also be available under the Defamation Ordinance, 2002, pursued independently of the criminal extortion case.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Four — Telephonic/Electronic Extortion</w:t>
      </w:r>
    </w:p>
    <w:p w:rsidR="001E296C" w:rsidRDefault="00750CC2" w:rsidP="00750CC2">
      <w:pPr>
        <w:numPr>
          <w:ilvl w:val="0"/>
          <w:numId w:val="75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Punishment under the applicable PPC extortion section, combined with PECA charges where identity theft/unauthorized SIM issuance is also established.</w:t>
      </w:r>
    </w:p>
    <w:p w:rsidR="001E296C" w:rsidRDefault="00750CC2" w:rsidP="00750CC2">
      <w:pPr>
        <w:numPr>
          <w:ilvl w:val="0"/>
          <w:numId w:val="752"/>
        </w:numPr>
        <w:rPr>
          <w:rFonts w:ascii="Times New Roman" w:eastAsia="Times New Roman" w:hAnsi="Times New Roman" w:cs="Times New Roman"/>
          <w:sz w:val="20"/>
          <w:szCs w:val="20"/>
        </w:rPr>
      </w:pPr>
      <w:r>
        <w:rPr>
          <w:rFonts w:ascii="Times New Roman" w:eastAsia="Times New Roman" w:hAnsi="Times New Roman" w:cs="Times New Roman"/>
          <w:sz w:val="20"/>
          <w:szCs w:val="20"/>
        </w:rPr>
        <w:t>Blocking/removal orders and data-related remedies availabl</w:t>
      </w:r>
      <w:r>
        <w:rPr>
          <w:rFonts w:ascii="Times New Roman" w:eastAsia="Times New Roman" w:hAnsi="Times New Roman" w:cs="Times New Roman"/>
          <w:sz w:val="20"/>
          <w:szCs w:val="20"/>
        </w:rPr>
        <w:t>e under PECA where the extortion involves ongoing electronic harassment.</w:t>
      </w:r>
    </w:p>
    <w:p w:rsidR="001E296C" w:rsidRDefault="00750CC2" w:rsidP="00750CC2">
      <w:pPr>
        <w:numPr>
          <w:ilvl w:val="0"/>
          <w:numId w:val="75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of any funds transferred, through the bank and investigating agency, where traceable.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Five — Organized/Gang Extortion Linked to Terror Financing</w:t>
      </w:r>
    </w:p>
    <w:p w:rsidR="001E296C" w:rsidRDefault="00750CC2" w:rsidP="00750CC2">
      <w:pPr>
        <w:numPr>
          <w:ilvl w:val="0"/>
          <w:numId w:val="37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Enhanced punishment and expedited trial under the Anti-Terrorism Act, 1997.</w:t>
      </w:r>
    </w:p>
    <w:p w:rsidR="001E296C" w:rsidRDefault="00750CC2" w:rsidP="00750CC2">
      <w:pPr>
        <w:numPr>
          <w:ilvl w:val="0"/>
          <w:numId w:val="376"/>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Freezing/forfeiture of proceeds linked to terror financing, under the Anti-Terrorism Act's financial provisions.</w:t>
      </w:r>
    </w:p>
    <w:p w:rsidR="001E296C" w:rsidRDefault="00750CC2" w:rsidP="00750CC2">
      <w:pPr>
        <w:numPr>
          <w:ilvl w:val="0"/>
          <w:numId w:val="37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Appeal directly to the High Court under Section 25 of the Act if co</w:t>
      </w:r>
      <w:r>
        <w:rPr>
          <w:rFonts w:ascii="Times New Roman" w:eastAsia="Times New Roman" w:hAnsi="Times New Roman" w:cs="Times New Roman"/>
          <w:sz w:val="20"/>
          <w:szCs w:val="20"/>
        </w:rPr>
        <w:t>nvicted, or by the State if acquitted.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vii)   Special scenarios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rPr>
        <w:t xml:space="preserve">Scenarios (Conditions)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 One: Simple Extortion — Fear of Injury</w:t>
      </w:r>
      <w:r>
        <w:rPr>
          <w:rFonts w:ascii="Times New Roman" w:eastAsia="Times New Roman" w:hAnsi="Times New Roman" w:cs="Times New Roman"/>
          <w:sz w:val="20"/>
          <w:szCs w:val="20"/>
        </w:rPr>
        <w:t xml:space="preserve"> The accused intentionally puts the victim in fear of injury to himself or another person, and thereby dishonestl</w:t>
      </w:r>
      <w:r>
        <w:rPr>
          <w:rFonts w:ascii="Times New Roman" w:eastAsia="Times New Roman" w:hAnsi="Times New Roman" w:cs="Times New Roman"/>
          <w:sz w:val="20"/>
          <w:szCs w:val="20"/>
        </w:rPr>
        <w:t xml:space="preserve">y induces the victim to hand over property, a valuable security, or anything that can be converted into a valuable security. This is the base form of extortion — the threatened harm is general "injury," not specifically death, grievous hurt, or a criminal </w:t>
      </w:r>
      <w:r>
        <w:rPr>
          <w:rFonts w:ascii="Times New Roman" w:eastAsia="Times New Roman" w:hAnsi="Times New Roman" w:cs="Times New Roman"/>
          <w:sz w:val="20"/>
          <w:szCs w:val="20"/>
        </w:rPr>
        <w:t>accusation. It also covers a mere attempt — putting or attempting to put a person in such fear, even if the property is not actually delivered.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 Two: Extortion by Fear of Death or Grievous Hurt</w:t>
      </w:r>
      <w:r>
        <w:rPr>
          <w:rFonts w:ascii="Times New Roman" w:eastAsia="Times New Roman" w:hAnsi="Times New Roman" w:cs="Times New Roman"/>
          <w:sz w:val="20"/>
          <w:szCs w:val="20"/>
        </w:rPr>
        <w:t xml:space="preserve"> An aggravated form of extortion where the threat used </w:t>
      </w:r>
      <w:r>
        <w:rPr>
          <w:rFonts w:ascii="Times New Roman" w:eastAsia="Times New Roman" w:hAnsi="Times New Roman" w:cs="Times New Roman"/>
          <w:sz w:val="20"/>
          <w:szCs w:val="20"/>
        </w:rPr>
        <w:t>to extract property is specifically one of death or grievous hurt — to the victim, or to any other person. This also covers the attempt: putting or attempting to put a person in fear of death or grievous hurt, in order to commit extortion, whether or not t</w:t>
      </w:r>
      <w:r>
        <w:rPr>
          <w:rFonts w:ascii="Times New Roman" w:eastAsia="Times New Roman" w:hAnsi="Times New Roman" w:cs="Times New Roman"/>
          <w:sz w:val="20"/>
          <w:szCs w:val="20"/>
        </w:rPr>
        <w:t>he extortion is actually completed. This is treated far more seriously than simple extortion because of the gravity of the threat involved.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 Three: Extortion by Threat of Accusation of a Serious Offence</w:t>
      </w:r>
      <w:r>
        <w:rPr>
          <w:rFonts w:ascii="Times New Roman" w:eastAsia="Times New Roman" w:hAnsi="Times New Roman" w:cs="Times New Roman"/>
          <w:sz w:val="20"/>
          <w:szCs w:val="20"/>
        </w:rPr>
        <w:t xml:space="preserve"> The accused extorts property by threatening t</w:t>
      </w:r>
      <w:r>
        <w:rPr>
          <w:rFonts w:ascii="Times New Roman" w:eastAsia="Times New Roman" w:hAnsi="Times New Roman" w:cs="Times New Roman"/>
          <w:sz w:val="20"/>
          <w:szCs w:val="20"/>
        </w:rPr>
        <w:t xml:space="preserve">o accuse the victim (or someone else) of having committed, or attempted to commit, an offence punishable with death, imprisonment for life, or imprisonment up to ten years — for example, threatening to falsely accuse someone of a serious crime unless paid </w:t>
      </w:r>
      <w:r>
        <w:rPr>
          <w:rFonts w:ascii="Times New Roman" w:eastAsia="Times New Roman" w:hAnsi="Times New Roman" w:cs="Times New Roman"/>
          <w:sz w:val="20"/>
          <w:szCs w:val="20"/>
        </w:rPr>
        <w:t>off. A more specific and more heavily punished variant applies where the threatened accusation is of an unnatural offence. This scenario also covers a mere attempt to put a person in such fear.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 Four: Telephonic / Electronic Extortion (Bhatta via C</w:t>
      </w:r>
      <w:r>
        <w:rPr>
          <w:rFonts w:ascii="Times New Roman" w:eastAsia="Times New Roman" w:hAnsi="Times New Roman" w:cs="Times New Roman"/>
          <w:b/>
          <w:bCs/>
          <w:sz w:val="20"/>
          <w:szCs w:val="20"/>
        </w:rPr>
        <w:t>alls, SMS, WhatsApp, Social Media)</w:t>
      </w:r>
      <w:r>
        <w:rPr>
          <w:rFonts w:ascii="Times New Roman" w:eastAsia="Times New Roman" w:hAnsi="Times New Roman" w:cs="Times New Roman"/>
          <w:sz w:val="20"/>
          <w:szCs w:val="20"/>
        </w:rPr>
        <w:t xml:space="preserve"> A very common form in Pakistan — extortion demands made over phone calls (often from unregistered/unverified SIMs), text messages, WhatsApp, or social media, typically demanding money from businessmen, traders, or profess</w:t>
      </w:r>
      <w:r>
        <w:rPr>
          <w:rFonts w:ascii="Times New Roman" w:eastAsia="Times New Roman" w:hAnsi="Times New Roman" w:cs="Times New Roman"/>
          <w:sz w:val="20"/>
          <w:szCs w:val="20"/>
        </w:rPr>
        <w:t>ionals under threat of harm to person, property, or business. Because the threat is delivered through an electronic system, this scenario is prosecuted under the extortion provisions of the PPC together with the electronic-crimes framework, since the Preve</w:t>
      </w:r>
      <w:r>
        <w:rPr>
          <w:rFonts w:ascii="Times New Roman" w:eastAsia="Times New Roman" w:hAnsi="Times New Roman" w:cs="Times New Roman"/>
          <w:sz w:val="20"/>
          <w:szCs w:val="20"/>
        </w:rPr>
        <w:t xml:space="preserve">ntion of Electronic Crimes Act, 2016 applies the PPC to offences committed through information systems and separately criminalizes related conduct (e.g., unauthorized use of identity information, unauthorized SIM issuance) that often accompanies this type </w:t>
      </w:r>
      <w:r>
        <w:rPr>
          <w:rFonts w:ascii="Times New Roman" w:eastAsia="Times New Roman" w:hAnsi="Times New Roman" w:cs="Times New Roman"/>
          <w:sz w:val="20"/>
          <w:szCs w:val="20"/>
        </w:rPr>
        <w:t>of extortion.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 Five: Organized/Gang Extortion Linked to Terror Financing ("Bhatta Khori")</w:t>
      </w:r>
      <w:r>
        <w:rPr>
          <w:rFonts w:ascii="Times New Roman" w:eastAsia="Times New Roman" w:hAnsi="Times New Roman" w:cs="Times New Roman"/>
          <w:sz w:val="20"/>
          <w:szCs w:val="20"/>
        </w:rPr>
        <w:t xml:space="preserve"> Extortion carried out by an organized group, gang, or proscribed/banned outfit — often targeting traders, transporters, or industrialists on a recurring basis</w:t>
      </w:r>
      <w:r>
        <w:rPr>
          <w:rFonts w:ascii="Times New Roman" w:eastAsia="Times New Roman" w:hAnsi="Times New Roman" w:cs="Times New Roman"/>
          <w:sz w:val="20"/>
          <w:szCs w:val="20"/>
        </w:rPr>
        <w:t xml:space="preserve"> ("protection money"). Where the extortion is shown to be connected to terrorism, terror financing, or is committed to create fear/insecurity in the public or a section of the public, or advances the objectives of a proscribed organization, it can be prose</w:t>
      </w:r>
      <w:r>
        <w:rPr>
          <w:rFonts w:ascii="Times New Roman" w:eastAsia="Times New Roman" w:hAnsi="Times New Roman" w:cs="Times New Roman"/>
          <w:sz w:val="20"/>
          <w:szCs w:val="20"/>
        </w:rPr>
        <w:t>cuted not only under the PPC extortion provisions but under the Anti-Terrorism Act, 1997, which carries a different (and generally harsher and faster) trial mechanism.</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viii)  Users list  </w:t>
      </w:r>
      <w:r>
        <w:rPr>
          <w:rFonts w:ascii="Times New Roman" w:eastAsia="Times New Roman" w:hAnsi="Times New Roman" w:cs="Times New Roman"/>
          <w:sz w:val="21"/>
          <w:szCs w:val="21"/>
        </w:rPr>
        <w:t xml:space="preserve">        </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Users</w:t>
      </w:r>
    </w:p>
    <w:p w:rsidR="001E296C" w:rsidRDefault="00750CC2" w:rsidP="00750CC2">
      <w:pPr>
        <w:numPr>
          <w:ilvl w:val="0"/>
          <w:numId w:val="42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The victim/complainant — a person from whom mo</w:t>
      </w:r>
      <w:r>
        <w:rPr>
          <w:rFonts w:ascii="Times New Roman" w:eastAsia="Times New Roman" w:hAnsi="Times New Roman" w:cs="Times New Roman"/>
          <w:sz w:val="20"/>
          <w:szCs w:val="20"/>
        </w:rPr>
        <w:t>ney, property, or a valuable security is being extorted, or who is being threatened in order to extort the same.</w:t>
      </w:r>
    </w:p>
    <w:p w:rsidR="001E296C" w:rsidRDefault="00750CC2" w:rsidP="00750CC2">
      <w:pPr>
        <w:numPr>
          <w:ilvl w:val="0"/>
          <w:numId w:val="4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accused/respondent — the person alleged to have committed or attempted extortion.</w:t>
      </w:r>
    </w:p>
    <w:p w:rsidR="001E296C" w:rsidRDefault="00750CC2" w:rsidP="00750CC2">
      <w:pPr>
        <w:numPr>
          <w:ilvl w:val="0"/>
          <w:numId w:val="422"/>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Investigating Officer (I.O.) — police officer registe</w:t>
      </w:r>
      <w:r>
        <w:rPr>
          <w:rFonts w:ascii="Times New Roman" w:eastAsia="Times New Roman" w:hAnsi="Times New Roman" w:cs="Times New Roman"/>
          <w:sz w:val="20"/>
          <w:szCs w:val="20"/>
        </w:rPr>
        <w:t>ring and investigating the FIR.</w:t>
      </w:r>
    </w:p>
    <w:p w:rsidR="001E296C" w:rsidRDefault="00750CC2" w:rsidP="00750CC2">
      <w:pPr>
        <w:numPr>
          <w:ilvl w:val="0"/>
          <w:numId w:val="4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trial court — Magistrate or Sessions Court, depending on the scenario, before whom the case is tried.</w:t>
      </w:r>
    </w:p>
    <w:p w:rsidR="001E296C" w:rsidRDefault="00750CC2" w:rsidP="00750CC2">
      <w:pPr>
        <w:numPr>
          <w:ilvl w:val="0"/>
          <w:numId w:val="4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Public Prosecutor — represents the State in cognizable, police-reported cases.</w:t>
      </w:r>
    </w:p>
    <w:p w:rsidR="001E296C" w:rsidRDefault="00750CC2" w:rsidP="00750CC2">
      <w:pPr>
        <w:numPr>
          <w:ilvl w:val="0"/>
          <w:numId w:val="42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advocate/counsel — representing either the complainant (private complaint or as complainant's counsel/assistance to prosecution) or the accused (defence).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Users</w:t>
      </w:r>
    </w:p>
    <w:p w:rsidR="001E296C" w:rsidRDefault="00750CC2" w:rsidP="00750CC2">
      <w:pPr>
        <w:numPr>
          <w:ilvl w:val="0"/>
          <w:numId w:val="17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Witnesses — eyewitnesses, recovery witnesses, or witnesses to the threat (in pers</w:t>
      </w:r>
      <w:r>
        <w:rPr>
          <w:rFonts w:ascii="Times New Roman" w:eastAsia="Times New Roman" w:hAnsi="Times New Roman" w:cs="Times New Roman"/>
          <w:sz w:val="20"/>
          <w:szCs w:val="20"/>
        </w:rPr>
        <w:t>on, by phone, or in writing).</w:t>
      </w:r>
    </w:p>
    <w:p w:rsidR="001E296C" w:rsidRDefault="00750CC2" w:rsidP="00750CC2">
      <w:pPr>
        <w:numPr>
          <w:ilvl w:val="0"/>
          <w:numId w:val="179"/>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Agency (FIA Cybercrime Wing) — where extortion is committed through electronic means (calls, SMS, WhatsApp, social media).</w:t>
      </w:r>
    </w:p>
    <w:p w:rsidR="001E296C" w:rsidRDefault="00750CC2" w:rsidP="00750CC2">
      <w:pPr>
        <w:numPr>
          <w:ilvl w:val="0"/>
          <w:numId w:val="179"/>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Banks/telecom companies — for CDR (Call Data Record), transaction records, or account</w:t>
      </w:r>
      <w:r>
        <w:rPr>
          <w:rFonts w:ascii="Times New Roman" w:eastAsia="Times New Roman" w:hAnsi="Times New Roman" w:cs="Times New Roman"/>
          <w:sz w:val="20"/>
          <w:szCs w:val="20"/>
        </w:rPr>
        <w:t xml:space="preserve"> freezing where money has been transferred.</w:t>
      </w:r>
    </w:p>
    <w:p w:rsidR="001E296C" w:rsidRDefault="00750CC2" w:rsidP="00750CC2">
      <w:pPr>
        <w:numPr>
          <w:ilvl w:val="0"/>
          <w:numId w:val="179"/>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Justice of Peace/Sessions Judge — where FIR registration is refused and a 22-A/22-B CrPC application is required.</w:t>
      </w:r>
    </w:p>
    <w:p w:rsidR="001E296C" w:rsidRDefault="00750CC2" w:rsidP="00750CC2">
      <w:pPr>
        <w:numPr>
          <w:ilvl w:val="0"/>
          <w:numId w:val="179"/>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Appellate/Revisional courts — Sessions Court, High Court, or Supreme Court, depending on the s</w:t>
      </w:r>
      <w:r>
        <w:rPr>
          <w:rFonts w:ascii="Times New Roman" w:eastAsia="Times New Roman" w:hAnsi="Times New Roman" w:cs="Times New Roman"/>
          <w:sz w:val="20"/>
          <w:szCs w:val="20"/>
        </w:rPr>
        <w:t>tage of appeal or revision.</w:t>
      </w:r>
    </w:p>
    <w:p w:rsidR="001E296C" w:rsidRDefault="00750CC2" w:rsidP="00750CC2">
      <w:pPr>
        <w:numPr>
          <w:ilvl w:val="0"/>
          <w:numId w:val="17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Anti-Terrorism Court and its prosecution wing — where extortion is linked to organized crime/terror financing and tried under the Anti-Terrorism Act, 1997.</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ix)  Timeline    </w:t>
      </w: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0"/>
          <w:szCs w:val="20"/>
        </w:rPr>
        <w:t>Timeline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One — Simple Extortion</w:t>
      </w:r>
    </w:p>
    <w:p w:rsidR="001E296C" w:rsidRDefault="00750CC2" w:rsidP="00750CC2">
      <w:pPr>
        <w:numPr>
          <w:ilvl w:val="0"/>
          <w:numId w:val="57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FIR registration: police are bound to register an FIR for a cognizable offence "forthwith" — Section 154 CrPC. If refused, an application under Section 22-A/22-B CrPC lies before the Justice of Peace (Sessions Judge).</w:t>
      </w:r>
    </w:p>
    <w:p w:rsidR="001E296C" w:rsidRDefault="00750CC2" w:rsidP="00750CC2">
      <w:pPr>
        <w:numPr>
          <w:ilvl w:val="0"/>
          <w:numId w:val="5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Investigation/challan: to be completed</w:t>
      </w:r>
      <w:r>
        <w:rPr>
          <w:rFonts w:ascii="Times New Roman" w:eastAsia="Times New Roman" w:hAnsi="Times New Roman" w:cs="Times New Roman"/>
          <w:sz w:val="20"/>
          <w:szCs w:val="20"/>
        </w:rPr>
        <w:t xml:space="preserve"> and submitted, ordinarily, within 14 days for cases where the accused is in custody, extendable per Section 173 CrPC practice, though this is frequently extended in practice.</w:t>
      </w:r>
    </w:p>
    <w:p w:rsidR="001E296C" w:rsidRDefault="00750CC2" w:rsidP="00750CC2">
      <w:pPr>
        <w:numPr>
          <w:ilvl w:val="0"/>
          <w:numId w:val="57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Limitation for filing a private complaint: no general limitation applies to crim</w:t>
      </w:r>
      <w:r>
        <w:rPr>
          <w:rFonts w:ascii="Times New Roman" w:eastAsia="Times New Roman" w:hAnsi="Times New Roman" w:cs="Times New Roman"/>
          <w:sz w:val="20"/>
          <w:szCs w:val="20"/>
        </w:rPr>
        <w:t>inal prosecution in Pakistan (unlike civil suits), though unreasonable delay can affect the case's credibility and may be examined under Section 173 CrPC/Article 129 Qanun-e-Shahadat Order (adverse inference from delay).</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Two — Extortion by Fear of</w:t>
      </w:r>
      <w:r>
        <w:rPr>
          <w:rFonts w:ascii="Times New Roman" w:eastAsia="Times New Roman" w:hAnsi="Times New Roman" w:cs="Times New Roman"/>
          <w:b/>
          <w:bCs/>
          <w:sz w:val="20"/>
          <w:szCs w:val="20"/>
        </w:rPr>
        <w:t xml:space="preserve"> Death or Grievous Hurt</w:t>
      </w:r>
    </w:p>
    <w:p w:rsidR="001E296C" w:rsidRDefault="00750CC2" w:rsidP="00750CC2">
      <w:pPr>
        <w:numPr>
          <w:ilvl w:val="0"/>
          <w:numId w:val="15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Same FIR/investigation timelines as above.</w:t>
      </w:r>
    </w:p>
    <w:p w:rsidR="001E296C" w:rsidRDefault="00750CC2" w:rsidP="00750CC2">
      <w:pPr>
        <w:numPr>
          <w:ilvl w:val="0"/>
          <w:numId w:val="15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Given the higher punishment bracket, remand periods before the Magistrate under Section 167 CrPC (14 days at a time, subject to statutory maximum before challan) are more likely to be invok</w:t>
      </w:r>
      <w:r>
        <w:rPr>
          <w:rFonts w:ascii="Times New Roman" w:eastAsia="Times New Roman" w:hAnsi="Times New Roman" w:cs="Times New Roman"/>
          <w:sz w:val="20"/>
          <w:szCs w:val="20"/>
        </w:rPr>
        <w:t>ed and closely contested.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Three — Extortion by Threat of Accusation</w:t>
      </w:r>
    </w:p>
    <w:p w:rsidR="001E296C" w:rsidRDefault="00750CC2" w:rsidP="00750CC2">
      <w:pPr>
        <w:numPr>
          <w:ilvl w:val="0"/>
          <w:numId w:val="74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Same FIR/investigation framework as above.</w:t>
      </w:r>
    </w:p>
    <w:p w:rsidR="001E296C" w:rsidRDefault="00750CC2" w:rsidP="00750CC2">
      <w:pPr>
        <w:numPr>
          <w:ilvl w:val="0"/>
          <w:numId w:val="74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case proceeds by private complaint (common where the victim wants to avoid police involvement due to the sensitive nature of t</w:t>
      </w:r>
      <w:r>
        <w:rPr>
          <w:rFonts w:ascii="Times New Roman" w:eastAsia="Times New Roman" w:hAnsi="Times New Roman" w:cs="Times New Roman"/>
          <w:sz w:val="20"/>
          <w:szCs w:val="20"/>
        </w:rPr>
        <w:t xml:space="preserve">he threatened accusation), the Magistrate examines the </w:t>
      </w:r>
      <w:r>
        <w:rPr>
          <w:rFonts w:ascii="Times New Roman" w:eastAsia="Times New Roman" w:hAnsi="Times New Roman" w:cs="Times New Roman"/>
          <w:sz w:val="20"/>
          <w:szCs w:val="20"/>
        </w:rPr>
        <w:lastRenderedPageBreak/>
        <w:t>complainant and witnesses under Section 200 CrPC before issuing process, and inquiry under Section 202 CrPC may be directed first.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Four — Telephonic/Electronic Extortion</w:t>
      </w:r>
    </w:p>
    <w:p w:rsidR="001E296C" w:rsidRDefault="00750CC2" w:rsidP="00750CC2">
      <w:pPr>
        <w:numPr>
          <w:ilvl w:val="0"/>
          <w:numId w:val="58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FIR registration and investigation follow the same CrPC timelines above; however, obtaining CDR/technical evidence from telecom operators through the FIA Cybercrime Wing typically extends the practical investigation period well beyond the nominal 14-day pe</w:t>
      </w:r>
      <w:r>
        <w:rPr>
          <w:rFonts w:ascii="Times New Roman" w:eastAsia="Times New Roman" w:hAnsi="Times New Roman" w:cs="Times New Roman"/>
          <w:sz w:val="20"/>
          <w:szCs w:val="20"/>
        </w:rPr>
        <w:t>riod, and courts generally allow this given the nature of digital evidence-gathering.</w:t>
      </w:r>
    </w:p>
    <w:p w:rsidR="001E296C" w:rsidRDefault="00750CC2" w:rsidP="00750CC2">
      <w:pPr>
        <w:numPr>
          <w:ilvl w:val="0"/>
          <w:numId w:val="58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PECA itself does not set a rigid statutory timeline for such investigations but requires timely preservation of data — expedited preservation of traffic data can be sough</w:t>
      </w:r>
      <w:r>
        <w:rPr>
          <w:rFonts w:ascii="Times New Roman" w:eastAsia="Times New Roman" w:hAnsi="Times New Roman" w:cs="Times New Roman"/>
          <w:sz w:val="20"/>
          <w:szCs w:val="20"/>
        </w:rPr>
        <w:t>t under the relevant PECA provision to prevent data from being lost before formal orders are obtained.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Five — Organized/Gang Extortion Linked to Terror Financing</w:t>
      </w:r>
    </w:p>
    <w:p w:rsidR="001E296C" w:rsidRDefault="00750CC2" w:rsidP="00750CC2">
      <w:pPr>
        <w:numPr>
          <w:ilvl w:val="0"/>
          <w:numId w:val="69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The Anti-Terrorism Act, 1997 mandates a comparatively expedited trial — Section 19 of</w:t>
      </w:r>
      <w:r>
        <w:rPr>
          <w:rFonts w:ascii="Times New Roman" w:eastAsia="Times New Roman" w:hAnsi="Times New Roman" w:cs="Times New Roman"/>
          <w:sz w:val="20"/>
          <w:szCs w:val="20"/>
        </w:rPr>
        <w:t xml:space="preserve"> the Act requires day-to-day trial once commenced, and the Act contemplates conclusion of trial within a fixed period (subject to extensions granted by the High Court), materially faster than an ordinary Sessions trial.</w:t>
      </w:r>
    </w:p>
    <w:p w:rsidR="001E296C" w:rsidRDefault="00750CC2" w:rsidP="00750CC2">
      <w:pPr>
        <w:numPr>
          <w:ilvl w:val="0"/>
          <w:numId w:val="69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Appeal to the High Court under Secti</w:t>
      </w:r>
      <w:r>
        <w:rPr>
          <w:rFonts w:ascii="Times New Roman" w:eastAsia="Times New Roman" w:hAnsi="Times New Roman" w:cs="Times New Roman"/>
          <w:sz w:val="20"/>
          <w:szCs w:val="20"/>
        </w:rPr>
        <w:t>on 25 of the Act is also subject to an expedited timeline compared to ordinary criminal appeals.</w:t>
      </w:r>
    </w:p>
    <w:p w:rsidR="001E296C" w:rsidRDefault="001E296C" w:rsidP="00750CC2"/>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x)   Rights and responsibilities </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One — Simple Extortion</w:t>
      </w:r>
    </w:p>
    <w:p w:rsidR="001E296C" w:rsidRDefault="00750CC2" w:rsidP="00750CC2">
      <w:pPr>
        <w:numPr>
          <w:ilvl w:val="0"/>
          <w:numId w:val="347"/>
        </w:numPr>
        <w:spacing w:before="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Complainant's rights:</w:t>
      </w:r>
      <w:r>
        <w:rPr>
          <w:rFonts w:ascii="Times New Roman" w:eastAsia="Times New Roman" w:hAnsi="Times New Roman" w:cs="Times New Roman"/>
          <w:sz w:val="20"/>
          <w:szCs w:val="20"/>
        </w:rPr>
        <w:t xml:space="preserve"> Right to have the FIR registered without refusal (Section 154 CrPC); r</w:t>
      </w:r>
      <w:r>
        <w:rPr>
          <w:rFonts w:ascii="Times New Roman" w:eastAsia="Times New Roman" w:hAnsi="Times New Roman" w:cs="Times New Roman"/>
          <w:sz w:val="20"/>
          <w:szCs w:val="20"/>
        </w:rPr>
        <w:t>ight to be heard and to engage private counsel to assist the prosecution (Section 302 CrPC).</w:t>
      </w:r>
    </w:p>
    <w:p w:rsidR="001E296C" w:rsidRDefault="00750CC2" w:rsidP="00750CC2">
      <w:pPr>
        <w:numPr>
          <w:ilvl w:val="0"/>
          <w:numId w:val="347"/>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Accused's rights:</w:t>
      </w:r>
      <w:r>
        <w:rPr>
          <w:rFonts w:ascii="Times New Roman" w:eastAsia="Times New Roman" w:hAnsi="Times New Roman" w:cs="Times New Roman"/>
          <w:sz w:val="20"/>
          <w:szCs w:val="20"/>
        </w:rPr>
        <w:t xml:space="preserve"> Right to bail, since this offence is treated as bailable — Schedule II, CrPC; right to a fair trial and access to counsel under Article 10-A of t</w:t>
      </w:r>
      <w:r>
        <w:rPr>
          <w:rFonts w:ascii="Times New Roman" w:eastAsia="Times New Roman" w:hAnsi="Times New Roman" w:cs="Times New Roman"/>
          <w:sz w:val="20"/>
          <w:szCs w:val="20"/>
        </w:rPr>
        <w:t>he Constitution.</w:t>
      </w:r>
    </w:p>
    <w:p w:rsidR="001E296C" w:rsidRDefault="00750CC2" w:rsidP="00750CC2">
      <w:pPr>
        <w:numPr>
          <w:ilvl w:val="0"/>
          <w:numId w:val="347"/>
        </w:numPr>
        <w:spacing w:after="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Responsibilities:</w:t>
      </w:r>
      <w:r>
        <w:rPr>
          <w:rFonts w:ascii="Times New Roman" w:eastAsia="Times New Roman" w:hAnsi="Times New Roman" w:cs="Times New Roman"/>
          <w:sz w:val="20"/>
          <w:szCs w:val="20"/>
        </w:rPr>
        <w:t xml:space="preserve"> The complainant is responsible for supporting the prosecution with truthful evidence; the I.O. is responsible for a fair and complete investigation under Section 156 CrPC.</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Two — Extortion by Fear of Death or Grie</w:t>
      </w:r>
      <w:r>
        <w:rPr>
          <w:rFonts w:ascii="Times New Roman" w:eastAsia="Times New Roman" w:hAnsi="Times New Roman" w:cs="Times New Roman"/>
          <w:b/>
          <w:bCs/>
          <w:sz w:val="20"/>
          <w:szCs w:val="20"/>
        </w:rPr>
        <w:t>vous Hurt</w:t>
      </w:r>
    </w:p>
    <w:p w:rsidR="001E296C" w:rsidRDefault="00750CC2" w:rsidP="00750CC2">
      <w:pPr>
        <w:numPr>
          <w:ilvl w:val="0"/>
          <w:numId w:val="62"/>
        </w:numPr>
        <w:spacing w:before="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Complainant's rights:</w:t>
      </w:r>
      <w:r>
        <w:rPr>
          <w:rFonts w:ascii="Times New Roman" w:eastAsia="Times New Roman" w:hAnsi="Times New Roman" w:cs="Times New Roman"/>
          <w:sz w:val="20"/>
          <w:szCs w:val="20"/>
        </w:rPr>
        <w:t xml:space="preserve"> Same as above, plus the right to seek protective orders where there is a continuing threat.</w:t>
      </w:r>
    </w:p>
    <w:p w:rsidR="001E296C" w:rsidRDefault="00750CC2" w:rsidP="00750CC2">
      <w:pPr>
        <w:numPr>
          <w:ilvl w:val="0"/>
          <w:numId w:val="62"/>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Accused's rights:</w:t>
      </w:r>
      <w:r>
        <w:rPr>
          <w:rFonts w:ascii="Times New Roman" w:eastAsia="Times New Roman" w:hAnsi="Times New Roman" w:cs="Times New Roman"/>
          <w:sz w:val="20"/>
          <w:szCs w:val="20"/>
        </w:rPr>
        <w:t xml:space="preserve"> Bail is discretionary rather than a matter of right, given the offence is generally treated as non-bailable under </w:t>
      </w:r>
      <w:r>
        <w:rPr>
          <w:rFonts w:ascii="Times New Roman" w:eastAsia="Times New Roman" w:hAnsi="Times New Roman" w:cs="Times New Roman"/>
          <w:sz w:val="20"/>
          <w:szCs w:val="20"/>
        </w:rPr>
        <w:t>Schedule II CrPC due to the severity of the threat involved — application under Section 497 CrPC (or Section 498 for anticipatory bail) is required.</w:t>
      </w:r>
    </w:p>
    <w:p w:rsidR="001E296C" w:rsidRDefault="00750CC2" w:rsidP="00750CC2">
      <w:pPr>
        <w:numPr>
          <w:ilvl w:val="0"/>
          <w:numId w:val="62"/>
        </w:numPr>
        <w:spacing w:after="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Responsibilities:</w:t>
      </w:r>
      <w:r>
        <w:rPr>
          <w:rFonts w:ascii="Times New Roman" w:eastAsia="Times New Roman" w:hAnsi="Times New Roman" w:cs="Times New Roman"/>
          <w:sz w:val="20"/>
          <w:szCs w:val="20"/>
        </w:rPr>
        <w:t xml:space="preserve"> Investigating agency's responsibility to establish the specific nature of the threat with</w:t>
      </w:r>
      <w:r>
        <w:rPr>
          <w:rFonts w:ascii="Times New Roman" w:eastAsia="Times New Roman" w:hAnsi="Times New Roman" w:cs="Times New Roman"/>
          <w:sz w:val="20"/>
          <w:szCs w:val="20"/>
        </w:rPr>
        <w:t xml:space="preserve"> evidence, since the enhanced punishment turns on proving the aggravated form of the offence.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Three — Extortion by Threat of Accusation</w:t>
      </w:r>
    </w:p>
    <w:p w:rsidR="001E296C" w:rsidRDefault="00750CC2" w:rsidP="00750CC2">
      <w:pPr>
        <w:numPr>
          <w:ilvl w:val="0"/>
          <w:numId w:val="256"/>
        </w:numPr>
        <w:spacing w:before="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Complainant's rights:</w:t>
      </w:r>
      <w:r>
        <w:rPr>
          <w:rFonts w:ascii="Times New Roman" w:eastAsia="Times New Roman" w:hAnsi="Times New Roman" w:cs="Times New Roman"/>
          <w:sz w:val="20"/>
          <w:szCs w:val="20"/>
        </w:rPr>
        <w:t xml:space="preserve"> Right to have their identity and the sensitive nature of the threatened accusation handled with appropriate confidentiality during trial, subject to the court's discretion.</w:t>
      </w:r>
    </w:p>
    <w:p w:rsidR="001E296C" w:rsidRDefault="00750CC2" w:rsidP="00750CC2">
      <w:pPr>
        <w:numPr>
          <w:ilvl w:val="0"/>
          <w:numId w:val="256"/>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lastRenderedPageBreak/>
        <w:t>Accused's rights:</w:t>
      </w:r>
      <w:r>
        <w:rPr>
          <w:rFonts w:ascii="Times New Roman" w:eastAsia="Times New Roman" w:hAnsi="Times New Roman" w:cs="Times New Roman"/>
          <w:sz w:val="20"/>
          <w:szCs w:val="20"/>
        </w:rPr>
        <w:t xml:space="preserve"> Right to challenge the truth or falsity of the underlying accusa</w:t>
      </w:r>
      <w:r>
        <w:rPr>
          <w:rFonts w:ascii="Times New Roman" w:eastAsia="Times New Roman" w:hAnsi="Times New Roman" w:cs="Times New Roman"/>
          <w:sz w:val="20"/>
          <w:szCs w:val="20"/>
        </w:rPr>
        <w:t>tion as part of the defence; right to bail/anticipatory bail per the offence's classification under Schedule II CrPC.</w:t>
      </w:r>
    </w:p>
    <w:p w:rsidR="001E296C" w:rsidRDefault="00750CC2" w:rsidP="00750CC2">
      <w:pPr>
        <w:numPr>
          <w:ilvl w:val="0"/>
          <w:numId w:val="256"/>
        </w:numPr>
        <w:spacing w:after="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Responsibilities:</w:t>
      </w:r>
      <w:r>
        <w:rPr>
          <w:rFonts w:ascii="Times New Roman" w:eastAsia="Times New Roman" w:hAnsi="Times New Roman" w:cs="Times New Roman"/>
          <w:sz w:val="20"/>
          <w:szCs w:val="20"/>
        </w:rPr>
        <w:t xml:space="preserve"> Burden lies on the prosecution to show the accusation was used dishonestly to extort property, not made in good faith.</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Four — Telephonic/Electronic Extortion</w:t>
      </w:r>
    </w:p>
    <w:p w:rsidR="001E296C" w:rsidRDefault="00750CC2" w:rsidP="00750CC2">
      <w:pPr>
        <w:numPr>
          <w:ilvl w:val="0"/>
          <w:numId w:val="455"/>
        </w:numPr>
        <w:spacing w:before="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Complainant's rights:</w:t>
      </w:r>
      <w:r>
        <w:rPr>
          <w:rFonts w:ascii="Times New Roman" w:eastAsia="Times New Roman" w:hAnsi="Times New Roman" w:cs="Times New Roman"/>
          <w:sz w:val="20"/>
          <w:szCs w:val="20"/>
        </w:rPr>
        <w:t xml:space="preserve"> Right to have digital evidence preserved promptly (expedited preservation request under PECA) before it is lost; right to report to the FIA Cybercrime Wing directly.</w:t>
      </w:r>
    </w:p>
    <w:p w:rsidR="001E296C" w:rsidRDefault="00750CC2" w:rsidP="00750CC2">
      <w:pPr>
        <w:numPr>
          <w:ilvl w:val="0"/>
          <w:numId w:val="455"/>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Accused's rights:</w:t>
      </w:r>
      <w:r>
        <w:rPr>
          <w:rFonts w:ascii="Times New Roman" w:eastAsia="Times New Roman" w:hAnsi="Times New Roman" w:cs="Times New Roman"/>
          <w:sz w:val="20"/>
          <w:szCs w:val="20"/>
        </w:rPr>
        <w:t xml:space="preserve"> Ri</w:t>
      </w:r>
      <w:r>
        <w:rPr>
          <w:rFonts w:ascii="Times New Roman" w:eastAsia="Times New Roman" w:hAnsi="Times New Roman" w:cs="Times New Roman"/>
          <w:sz w:val="20"/>
          <w:szCs w:val="20"/>
        </w:rPr>
        <w:t>ght to contest the authenticity/chain of custody of digital evidence under the Qanun-e-Shahadat Order, 1984 provisions on electronic evidence; right to bail, since most PECA offences (other than the excepted sections) are non-cognizable, bailable, and comp</w:t>
      </w:r>
      <w:r>
        <w:rPr>
          <w:rFonts w:ascii="Times New Roman" w:eastAsia="Times New Roman" w:hAnsi="Times New Roman" w:cs="Times New Roman"/>
          <w:sz w:val="20"/>
          <w:szCs w:val="20"/>
        </w:rPr>
        <w:t>oundable under PECA's own provision, though the underlying PPC extortion charge is assessed separately on its own bail classification.</w:t>
      </w:r>
    </w:p>
    <w:p w:rsidR="001E296C" w:rsidRDefault="00750CC2" w:rsidP="00750CC2">
      <w:pPr>
        <w:numPr>
          <w:ilvl w:val="0"/>
          <w:numId w:val="455"/>
        </w:numPr>
        <w:spacing w:after="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Responsibilities:</w:t>
      </w:r>
      <w:r>
        <w:rPr>
          <w:rFonts w:ascii="Times New Roman" w:eastAsia="Times New Roman" w:hAnsi="Times New Roman" w:cs="Times New Roman"/>
          <w:sz w:val="20"/>
          <w:szCs w:val="20"/>
        </w:rPr>
        <w:t xml:space="preserve"> Telecom operators and the investigating agency have statutory obligations to retain and produce traffic</w:t>
      </w:r>
      <w:r>
        <w:rPr>
          <w:rFonts w:ascii="Times New Roman" w:eastAsia="Times New Roman" w:hAnsi="Times New Roman" w:cs="Times New Roman"/>
          <w:sz w:val="20"/>
          <w:szCs w:val="20"/>
        </w:rPr>
        <w:t xml:space="preserve"> data when lawfully required under PECA.</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Five — Organized/Gang Extortion Linked to Terror Financing</w:t>
      </w:r>
    </w:p>
    <w:p w:rsidR="001E296C" w:rsidRDefault="00750CC2" w:rsidP="00750CC2">
      <w:pPr>
        <w:numPr>
          <w:ilvl w:val="0"/>
          <w:numId w:val="479"/>
        </w:numPr>
        <w:spacing w:before="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Complainant's rights:</w:t>
      </w:r>
      <w:r>
        <w:rPr>
          <w:rFonts w:ascii="Times New Roman" w:eastAsia="Times New Roman" w:hAnsi="Times New Roman" w:cs="Times New Roman"/>
          <w:sz w:val="20"/>
          <w:szCs w:val="20"/>
        </w:rPr>
        <w:t xml:space="preserve"> Right to witness protection measures, given the organized/terrorism dimension of the case.</w:t>
      </w:r>
    </w:p>
    <w:p w:rsidR="001E296C" w:rsidRDefault="00750CC2" w:rsidP="00750CC2">
      <w:pPr>
        <w:numPr>
          <w:ilvl w:val="0"/>
          <w:numId w:val="479"/>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Accused's rights:</w:t>
      </w:r>
      <w:r>
        <w:rPr>
          <w:rFonts w:ascii="Times New Roman" w:eastAsia="Times New Roman" w:hAnsi="Times New Roman" w:cs="Times New Roman"/>
          <w:sz w:val="20"/>
          <w:szCs w:val="20"/>
        </w:rPr>
        <w:t xml:space="preserve"> Right to a fair </w:t>
      </w:r>
      <w:r>
        <w:rPr>
          <w:rFonts w:ascii="Times New Roman" w:eastAsia="Times New Roman" w:hAnsi="Times New Roman" w:cs="Times New Roman"/>
          <w:sz w:val="20"/>
          <w:szCs w:val="20"/>
        </w:rPr>
        <w:t>trial before the Anti-Terrorism Court, with the same fundamental fair-trial protections under Article 10-A of the Constitution, though bail under the Anti-Terrorism Act is significantly more restricted for scheduled offences — Section 21-D of the Act.</w:t>
      </w:r>
    </w:p>
    <w:p w:rsidR="001E296C" w:rsidRDefault="00750CC2" w:rsidP="00750CC2">
      <w:pPr>
        <w:numPr>
          <w:ilvl w:val="0"/>
          <w:numId w:val="479"/>
        </w:numPr>
        <w:spacing w:after="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Resp</w:t>
      </w:r>
      <w:r>
        <w:rPr>
          <w:rFonts w:ascii="Times New Roman" w:eastAsia="Times New Roman" w:hAnsi="Times New Roman" w:cs="Times New Roman"/>
          <w:i/>
          <w:iCs/>
          <w:sz w:val="20"/>
          <w:szCs w:val="20"/>
        </w:rPr>
        <w:t>onsibilities:</w:t>
      </w:r>
      <w:r>
        <w:rPr>
          <w:rFonts w:ascii="Times New Roman" w:eastAsia="Times New Roman" w:hAnsi="Times New Roman" w:cs="Times New Roman"/>
          <w:sz w:val="20"/>
          <w:szCs w:val="20"/>
        </w:rPr>
        <w:t xml:space="preserve"> Prosecution bears the burden of establishing the terrorism/proscribed-organization link to justify trial under the special Act rather than ordinary criminal law.</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48"/>
          <w:szCs w:val="48"/>
        </w:rPr>
        <w:t xml:space="preserve"> </w:t>
      </w:r>
      <w:r>
        <w:rPr>
          <w:rFonts w:ascii="Times New Roman" w:eastAsia="Times New Roman" w:hAnsi="Times New Roman" w:cs="Times New Roman"/>
          <w:b/>
          <w:bCs/>
          <w:sz w:val="48"/>
          <w:szCs w:val="48"/>
        </w:rPr>
        <w:t>10.8 Forgery</w:t>
      </w:r>
      <w:r>
        <w:rPr>
          <w:rFonts w:ascii="Times New Roman" w:eastAsia="Times New Roman" w:hAnsi="Times New Roman" w:cs="Times New Roman"/>
          <w:sz w:val="24"/>
          <w:szCs w:val="24"/>
        </w:rPr>
        <w:br/>
      </w:r>
      <w:r>
        <w:rPr>
          <w:rFonts w:ascii="Times New Roman" w:eastAsia="Times New Roman" w:hAnsi="Times New Roman" w:cs="Times New Roman"/>
          <w:b/>
          <w:bCs/>
          <w:sz w:val="25"/>
          <w:szCs w:val="25"/>
          <w:u w:val="single"/>
        </w:rPr>
        <w:t xml:space="preserve"> i)  Applicable Laws       </w:t>
      </w: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0"/>
          <w:szCs w:val="20"/>
        </w:rPr>
        <w:t xml:space="preserve">Scenario One — Simple Extortion (Fear </w:t>
      </w:r>
      <w:r>
        <w:rPr>
          <w:rFonts w:ascii="Times New Roman" w:eastAsia="Times New Roman" w:hAnsi="Times New Roman" w:cs="Times New Roman"/>
          <w:b/>
          <w:bCs/>
          <w:sz w:val="20"/>
          <w:szCs w:val="20"/>
        </w:rPr>
        <w:t>of Injury)</w:t>
      </w:r>
    </w:p>
    <w:p w:rsidR="001E296C" w:rsidRDefault="00750CC2" w:rsidP="00750CC2">
      <w:pPr>
        <w:numPr>
          <w:ilvl w:val="0"/>
          <w:numId w:val="70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383 PPC — definition of extortion</w:t>
      </w:r>
    </w:p>
    <w:p w:rsidR="001E296C" w:rsidRDefault="00750CC2" w:rsidP="00750CC2">
      <w:pPr>
        <w:numPr>
          <w:ilvl w:val="0"/>
          <w:numId w:val="70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384 PPC — punishment for extortion (up to 3 years, or fine, or both)</w:t>
      </w:r>
    </w:p>
    <w:p w:rsidR="001E296C" w:rsidRDefault="00750CC2" w:rsidP="00750CC2">
      <w:pPr>
        <w:numPr>
          <w:ilvl w:val="0"/>
          <w:numId w:val="70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385 PPC — putting a person in fear of injury in order to commit extortion (the attempt form; up to 2 years, or fine, or both)</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Two — Extortion by Fear of Death or Grievous Hurt</w:t>
      </w:r>
    </w:p>
    <w:p w:rsidR="001E296C" w:rsidRDefault="00750CC2" w:rsidP="00750CC2">
      <w:pPr>
        <w:numPr>
          <w:ilvl w:val="0"/>
          <w:numId w:val="10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386 PPC — extortion by putting a person in fear of deat</w:t>
      </w:r>
      <w:r>
        <w:rPr>
          <w:rFonts w:ascii="Times New Roman" w:eastAsia="Times New Roman" w:hAnsi="Times New Roman" w:cs="Times New Roman"/>
          <w:sz w:val="20"/>
          <w:szCs w:val="20"/>
        </w:rPr>
        <w:t>h or grievous hurt (up to 10 years)</w:t>
      </w:r>
    </w:p>
    <w:p w:rsidR="001E296C" w:rsidRDefault="00750CC2" w:rsidP="00750CC2">
      <w:pPr>
        <w:numPr>
          <w:ilvl w:val="0"/>
          <w:numId w:val="10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387 PPC — putting a person in fear of death or grievous hurt in order to commit extortion (attempt form)</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Three — Extortion by Threat of Accusation of a Serious Offence</w:t>
      </w:r>
    </w:p>
    <w:p w:rsidR="001E296C" w:rsidRDefault="00750CC2" w:rsidP="00750CC2">
      <w:pPr>
        <w:numPr>
          <w:ilvl w:val="0"/>
          <w:numId w:val="64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388 PPC — extortion by thre</w:t>
      </w:r>
      <w:r>
        <w:rPr>
          <w:rFonts w:ascii="Times New Roman" w:eastAsia="Times New Roman" w:hAnsi="Times New Roman" w:cs="Times New Roman"/>
          <w:sz w:val="20"/>
          <w:szCs w:val="20"/>
        </w:rPr>
        <w:t>at of accusation of an offence punishable with death or imprisonment for life, etc. (up to 10 years; up to life imprisonment where the threatened accusation is under Section 377 PPC)</w:t>
      </w:r>
    </w:p>
    <w:p w:rsidR="001E296C" w:rsidRDefault="00750CC2" w:rsidP="00750CC2">
      <w:pPr>
        <w:numPr>
          <w:ilvl w:val="0"/>
          <w:numId w:val="64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389 PPC — putting a person in fear of such accusation, in order to commit extortion (attempt form)</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Scenario Four — Telephonic/Electronic Extortion</w:t>
      </w:r>
    </w:p>
    <w:p w:rsidR="001E296C" w:rsidRDefault="00750CC2" w:rsidP="00750CC2">
      <w:pPr>
        <w:numPr>
          <w:ilvl w:val="0"/>
          <w:numId w:val="33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383–389 PPC (as applicable to the nature of the threat made)</w:t>
      </w:r>
    </w:p>
    <w:p w:rsidR="001E296C" w:rsidRDefault="00750CC2" w:rsidP="00750CC2">
      <w:pPr>
        <w:numPr>
          <w:ilvl w:val="0"/>
          <w:numId w:val="3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Prevention of Electronic Crimes</w:t>
      </w:r>
      <w:r>
        <w:rPr>
          <w:rFonts w:ascii="Times New Roman" w:eastAsia="Times New Roman" w:hAnsi="Times New Roman" w:cs="Times New Roman"/>
          <w:sz w:val="20"/>
          <w:szCs w:val="20"/>
        </w:rPr>
        <w:t xml:space="preserve"> Act, 2016 (PECA), Section 24 — applies the PPC to offences committed through an information system</w:t>
      </w:r>
    </w:p>
    <w:p w:rsidR="001E296C" w:rsidRDefault="00750CC2" w:rsidP="00750CC2">
      <w:pPr>
        <w:numPr>
          <w:ilvl w:val="0"/>
          <w:numId w:val="3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PECA, relevant sections on unauthorized use of identity information and unauthorized SIM issuance, where the extortion is facilitated by an unregistered/fra</w:t>
      </w:r>
      <w:r>
        <w:rPr>
          <w:rFonts w:ascii="Times New Roman" w:eastAsia="Times New Roman" w:hAnsi="Times New Roman" w:cs="Times New Roman"/>
          <w:sz w:val="20"/>
          <w:szCs w:val="20"/>
        </w:rPr>
        <w:t>udulently obtained SIM or spoofed identity</w:t>
      </w:r>
    </w:p>
    <w:p w:rsidR="001E296C" w:rsidRDefault="00750CC2" w:rsidP="00750CC2">
      <w:pPr>
        <w:numPr>
          <w:ilvl w:val="0"/>
          <w:numId w:val="33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 is generally routed through the FIA Cybercrime Wing where the electronic-crime elements are also invoked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Five — Organized/Gang Extortion Linked to Terror Financing</w:t>
      </w:r>
    </w:p>
    <w:p w:rsidR="001E296C" w:rsidRDefault="00750CC2" w:rsidP="00750CC2">
      <w:pPr>
        <w:numPr>
          <w:ilvl w:val="0"/>
          <w:numId w:val="62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383–389 PPC, as a</w:t>
      </w:r>
      <w:r>
        <w:rPr>
          <w:rFonts w:ascii="Times New Roman" w:eastAsia="Times New Roman" w:hAnsi="Times New Roman" w:cs="Times New Roman"/>
          <w:sz w:val="20"/>
          <w:szCs w:val="20"/>
        </w:rPr>
        <w:t>pplicable to the specific threat used</w:t>
      </w:r>
    </w:p>
    <w:p w:rsidR="001E296C" w:rsidRDefault="00750CC2" w:rsidP="00750CC2">
      <w:pPr>
        <w:numPr>
          <w:ilvl w:val="0"/>
          <w:numId w:val="62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Anti-Terrorism Act, 1997 — where the act is shown to fall within the Act's definition of terrorism (intent to coerce/intimidate the government or public, or to advance the objectives of a proscribed organization), and/</w:t>
      </w:r>
      <w:r>
        <w:rPr>
          <w:rFonts w:ascii="Times New Roman" w:eastAsia="Times New Roman" w:hAnsi="Times New Roman" w:cs="Times New Roman"/>
          <w:sz w:val="20"/>
          <w:szCs w:val="20"/>
        </w:rPr>
        <w:t>or where it amounts to terror financing</w:t>
      </w:r>
    </w:p>
    <w:p w:rsidR="001E296C" w:rsidRDefault="00750CC2" w:rsidP="00750CC2">
      <w:pPr>
        <w:numPr>
          <w:ilvl w:val="0"/>
          <w:numId w:val="62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Third Schedule to the Anti-Terrorism Act, 1997 — governs which offences fall within the special/scheduled category triable by an Anti-Terrorism Court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ii)  Court Fees &amp; Costs Matrix (Pakistani Legal Framework) </w:t>
      </w:r>
      <w:r>
        <w:rPr>
          <w:rFonts w:ascii="Times New Roman" w:eastAsia="Times New Roman" w:hAnsi="Times New Roman" w:cs="Times New Roman"/>
          <w:sz w:val="21"/>
          <w:szCs w:val="21"/>
        </w:rPr>
        <w:t xml:space="preserve">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Court</w:t>
      </w:r>
      <w:r>
        <w:rPr>
          <w:rFonts w:ascii="Times New Roman" w:eastAsia="Times New Roman" w:hAnsi="Times New Roman" w:cs="Times New Roman"/>
          <w:sz w:val="20"/>
          <w:szCs w:val="20"/>
        </w:rPr>
        <w:t xml:space="preserve"> fee for a criminal complaint or FIR-based prosecution is generally nominal, since criminal proceedings are largely fee-exempt compared to civil suits. Where relevant:</w:t>
      </w:r>
    </w:p>
    <w:p w:rsidR="001E296C" w:rsidRDefault="00750CC2" w:rsidP="00750CC2">
      <w:pPr>
        <w:numPr>
          <w:ilvl w:val="0"/>
          <w:numId w:val="12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FIR-based (police) cases: no court fee is payable by the complainant to initiate the pro</w:t>
      </w:r>
      <w:r>
        <w:rPr>
          <w:rFonts w:ascii="Times New Roman" w:eastAsia="Times New Roman" w:hAnsi="Times New Roman" w:cs="Times New Roman"/>
          <w:sz w:val="20"/>
          <w:szCs w:val="20"/>
        </w:rPr>
        <w:t>cess, as the State prosecutes the case.</w:t>
      </w:r>
    </w:p>
    <w:p w:rsidR="001E296C" w:rsidRDefault="00750CC2" w:rsidP="00750CC2">
      <w:pPr>
        <w:numPr>
          <w:ilvl w:val="0"/>
          <w:numId w:val="124"/>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Private complaints filed directly before a Magistrate under Section 200 CrPC: a nominal court fee stamp is affixed to the complaint, per the applicable Court Fees Act, 1870 schedule as adopted/amended provincially.</w:t>
      </w:r>
    </w:p>
    <w:p w:rsidR="001E296C" w:rsidRDefault="00750CC2" w:rsidP="00750CC2">
      <w:pPr>
        <w:numPr>
          <w:ilvl w:val="0"/>
          <w:numId w:val="124"/>
        </w:numPr>
        <w:rPr>
          <w:rFonts w:ascii="Times New Roman" w:eastAsia="Times New Roman" w:hAnsi="Times New Roman" w:cs="Times New Roman"/>
          <w:sz w:val="20"/>
          <w:szCs w:val="20"/>
        </w:rPr>
      </w:pPr>
      <w:r>
        <w:rPr>
          <w:rFonts w:ascii="Times New Roman" w:eastAsia="Times New Roman" w:hAnsi="Times New Roman" w:cs="Times New Roman"/>
          <w:sz w:val="20"/>
          <w:szCs w:val="20"/>
        </w:rPr>
        <w:t>A</w:t>
      </w:r>
      <w:r>
        <w:rPr>
          <w:rFonts w:ascii="Times New Roman" w:eastAsia="Times New Roman" w:hAnsi="Times New Roman" w:cs="Times New Roman"/>
          <w:sz w:val="20"/>
          <w:szCs w:val="20"/>
        </w:rPr>
        <w:t>pplications for compensation, restitution of property, or ancillary civil relief connected to the criminal case (e.g., under Section 545 CrPC or Section 250 CrPC) may attract a separate court fee calculated on the value of the claim, per the Court Fees Act</w:t>
      </w:r>
      <w:r>
        <w:rPr>
          <w:rFonts w:ascii="Times New Roman" w:eastAsia="Times New Roman" w:hAnsi="Times New Roman" w:cs="Times New Roman"/>
          <w:sz w:val="20"/>
          <w:szCs w:val="20"/>
        </w:rPr>
        <w:t>, 1870.</w:t>
      </w:r>
    </w:p>
    <w:p w:rsidR="001E296C" w:rsidRDefault="00750CC2" w:rsidP="00750CC2">
      <w:pPr>
        <w:numPr>
          <w:ilvl w:val="0"/>
          <w:numId w:val="12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Appeals/revisions before the Sessions Court or High Court also carry a nominal fixed court fee under the same Act, distinct from the civil ad-valorem fee structure.</w:t>
      </w:r>
    </w:p>
    <w:p w:rsidR="001E296C" w:rsidRDefault="00750CC2" w:rsidP="00750CC2">
      <w:pPr>
        <w:spacing w:before="240" w:after="2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Exact current fee amounts are set by provincial notification and are revised period</w:t>
      </w:r>
      <w:r>
        <w:rPr>
          <w:rFonts w:ascii="Times New Roman" w:eastAsia="Times New Roman" w:hAnsi="Times New Roman" w:cs="Times New Roman"/>
          <w:i/>
          <w:iCs/>
          <w:sz w:val="20"/>
          <w:szCs w:val="20"/>
        </w:rPr>
        <w:t>ically — the applicable High Court's court-fee schedule should be checked at the time of filing.</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iii)  Jurisdiction       </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One — Simple Extortion</w:t>
      </w:r>
    </w:p>
    <w:p w:rsidR="001E296C" w:rsidRDefault="00750CC2" w:rsidP="00750CC2">
      <w:pPr>
        <w:numPr>
          <w:ilvl w:val="0"/>
          <w:numId w:val="136"/>
        </w:numPr>
        <w:spacing w:before="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Original:</w:t>
      </w:r>
      <w:r>
        <w:rPr>
          <w:rFonts w:ascii="Times New Roman" w:eastAsia="Times New Roman" w:hAnsi="Times New Roman" w:cs="Times New Roman"/>
          <w:sz w:val="20"/>
          <w:szCs w:val="20"/>
        </w:rPr>
        <w:t xml:space="preserve"> Court of a Magistrate, generally a Judicial Magistrate of the First Class — per the classification of offences under Schedule II, Code of Criminal Procedure, 1898 (CrPC).</w:t>
      </w:r>
    </w:p>
    <w:p w:rsidR="001E296C" w:rsidRDefault="00750CC2" w:rsidP="00750CC2">
      <w:pPr>
        <w:numPr>
          <w:ilvl w:val="0"/>
          <w:numId w:val="136"/>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Territorial:</w:t>
      </w:r>
      <w:r>
        <w:rPr>
          <w:rFonts w:ascii="Times New Roman" w:eastAsia="Times New Roman" w:hAnsi="Times New Roman" w:cs="Times New Roman"/>
          <w:sz w:val="20"/>
          <w:szCs w:val="20"/>
        </w:rPr>
        <w:t xml:space="preserve"> The court within whose local limits the extortion was committed, i.e., where the threat was made or received, or where the property was delivered — Section 177 CrPC (ordinary place of inquiry/trial).</w:t>
      </w:r>
    </w:p>
    <w:p w:rsidR="001E296C" w:rsidRDefault="00750CC2" w:rsidP="00750CC2">
      <w:pPr>
        <w:numPr>
          <w:ilvl w:val="0"/>
          <w:numId w:val="136"/>
        </w:numPr>
        <w:spacing w:after="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Appellate:</w:t>
      </w:r>
      <w:r>
        <w:rPr>
          <w:rFonts w:ascii="Times New Roman" w:eastAsia="Times New Roman" w:hAnsi="Times New Roman" w:cs="Times New Roman"/>
          <w:sz w:val="20"/>
          <w:szCs w:val="20"/>
        </w:rPr>
        <w:t xml:space="preserve"> Appeal against a Magistrate's conviction/sen</w:t>
      </w:r>
      <w:r>
        <w:rPr>
          <w:rFonts w:ascii="Times New Roman" w:eastAsia="Times New Roman" w:hAnsi="Times New Roman" w:cs="Times New Roman"/>
          <w:sz w:val="20"/>
          <w:szCs w:val="20"/>
        </w:rPr>
        <w:t>tence lies to the Court of Session — Section 408 CrPC. Further revision lies to the High Court — Section 439 CrPC.</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Scenario Two — Extortion by Fear of Death or Grievous Hurt</w:t>
      </w:r>
    </w:p>
    <w:p w:rsidR="001E296C" w:rsidRDefault="00750CC2" w:rsidP="00750CC2">
      <w:pPr>
        <w:numPr>
          <w:ilvl w:val="0"/>
          <w:numId w:val="525"/>
        </w:numPr>
        <w:spacing w:before="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Original:</w:t>
      </w:r>
      <w:r>
        <w:rPr>
          <w:rFonts w:ascii="Times New Roman" w:eastAsia="Times New Roman" w:hAnsi="Times New Roman" w:cs="Times New Roman"/>
          <w:sz w:val="20"/>
          <w:szCs w:val="20"/>
        </w:rPr>
        <w:t xml:space="preserve"> Given the higher punishment (up to 10 years), such cases are generally c</w:t>
      </w:r>
      <w:r>
        <w:rPr>
          <w:rFonts w:ascii="Times New Roman" w:eastAsia="Times New Roman" w:hAnsi="Times New Roman" w:cs="Times New Roman"/>
          <w:sz w:val="20"/>
          <w:szCs w:val="20"/>
        </w:rPr>
        <w:t>ommitted for trial to and tried by the Court of Session — Sections 190 and 193 CrPC (Magistrate takes cognizance but the case is triable by Sessions per the punishment classification in Schedule II CrPC).</w:t>
      </w:r>
    </w:p>
    <w:p w:rsidR="001E296C" w:rsidRDefault="00750CC2" w:rsidP="00750CC2">
      <w:pPr>
        <w:numPr>
          <w:ilvl w:val="0"/>
          <w:numId w:val="525"/>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Territorial:</w:t>
      </w:r>
      <w:r>
        <w:rPr>
          <w:rFonts w:ascii="Times New Roman" w:eastAsia="Times New Roman" w:hAnsi="Times New Roman" w:cs="Times New Roman"/>
          <w:sz w:val="20"/>
          <w:szCs w:val="20"/>
        </w:rPr>
        <w:t xml:space="preserve"> Sessions Court within whose jurisdicti</w:t>
      </w:r>
      <w:r>
        <w:rPr>
          <w:rFonts w:ascii="Times New Roman" w:eastAsia="Times New Roman" w:hAnsi="Times New Roman" w:cs="Times New Roman"/>
          <w:sz w:val="20"/>
          <w:szCs w:val="20"/>
        </w:rPr>
        <w:t>on the offence was committed — Section 177 CrPC.</w:t>
      </w:r>
    </w:p>
    <w:p w:rsidR="001E296C" w:rsidRDefault="00750CC2" w:rsidP="00750CC2">
      <w:pPr>
        <w:numPr>
          <w:ilvl w:val="0"/>
          <w:numId w:val="525"/>
        </w:numPr>
        <w:spacing w:after="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Appellate:</w:t>
      </w:r>
      <w:r>
        <w:rPr>
          <w:rFonts w:ascii="Times New Roman" w:eastAsia="Times New Roman" w:hAnsi="Times New Roman" w:cs="Times New Roman"/>
          <w:sz w:val="20"/>
          <w:szCs w:val="20"/>
        </w:rPr>
        <w:t xml:space="preserve"> Appeal from a Sessions Court conviction lies to the High Court — Section 410 CrPC.</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Three — Extortion by Threat of Accusation of a Serious Offence</w:t>
      </w:r>
    </w:p>
    <w:p w:rsidR="001E296C" w:rsidRDefault="00750CC2" w:rsidP="00750CC2">
      <w:pPr>
        <w:numPr>
          <w:ilvl w:val="0"/>
          <w:numId w:val="770"/>
        </w:numPr>
        <w:spacing w:before="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Original:</w:t>
      </w:r>
      <w:r>
        <w:rPr>
          <w:rFonts w:ascii="Times New Roman" w:eastAsia="Times New Roman" w:hAnsi="Times New Roman" w:cs="Times New Roman"/>
          <w:sz w:val="20"/>
          <w:szCs w:val="20"/>
        </w:rPr>
        <w:t xml:space="preserve"> Court of Session, given the pun</w:t>
      </w:r>
      <w:r>
        <w:rPr>
          <w:rFonts w:ascii="Times New Roman" w:eastAsia="Times New Roman" w:hAnsi="Times New Roman" w:cs="Times New Roman"/>
          <w:sz w:val="20"/>
          <w:szCs w:val="20"/>
        </w:rPr>
        <w:t>ishment extends up to 10 years (up to life imprisonment in the aggravated Section 389 category) — Schedule II, CrPC.</w:t>
      </w:r>
    </w:p>
    <w:p w:rsidR="001E296C" w:rsidRDefault="00750CC2" w:rsidP="00750CC2">
      <w:pPr>
        <w:numPr>
          <w:ilvl w:val="0"/>
          <w:numId w:val="770"/>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Territorial:</w:t>
      </w:r>
      <w:r>
        <w:rPr>
          <w:rFonts w:ascii="Times New Roman" w:eastAsia="Times New Roman" w:hAnsi="Times New Roman" w:cs="Times New Roman"/>
          <w:sz w:val="20"/>
          <w:szCs w:val="20"/>
        </w:rPr>
        <w:t xml:space="preserve"> Where the threat/accusation was communicated to the victim, or where the victim resides/received the threat — Section 177 CrPC</w:t>
      </w:r>
      <w:r>
        <w:rPr>
          <w:rFonts w:ascii="Times New Roman" w:eastAsia="Times New Roman" w:hAnsi="Times New Roman" w:cs="Times New Roman"/>
          <w:sz w:val="20"/>
          <w:szCs w:val="20"/>
        </w:rPr>
        <w:t xml:space="preserve"> (and Section 182 CrPC may be relevant where the threat was communicated by letter or electronic message from another jurisdiction).</w:t>
      </w:r>
    </w:p>
    <w:p w:rsidR="001E296C" w:rsidRDefault="00750CC2" w:rsidP="00750CC2">
      <w:pPr>
        <w:numPr>
          <w:ilvl w:val="0"/>
          <w:numId w:val="770"/>
        </w:numPr>
        <w:spacing w:after="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Appellate:</w:t>
      </w:r>
      <w:r>
        <w:rPr>
          <w:rFonts w:ascii="Times New Roman" w:eastAsia="Times New Roman" w:hAnsi="Times New Roman" w:cs="Times New Roman"/>
          <w:sz w:val="20"/>
          <w:szCs w:val="20"/>
        </w:rPr>
        <w:t xml:space="preserve"> High Court — Section 410 CrPC; further appeal/petition to the Supreme Court under Article 185 of the Constitutio</w:t>
      </w:r>
      <w:r>
        <w:rPr>
          <w:rFonts w:ascii="Times New Roman" w:eastAsia="Times New Roman" w:hAnsi="Times New Roman" w:cs="Times New Roman"/>
          <w:sz w:val="20"/>
          <w:szCs w:val="20"/>
        </w:rPr>
        <w:t>n, where applicable.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Four — Telephonic/Electronic Extortion</w:t>
      </w:r>
    </w:p>
    <w:p w:rsidR="001E296C" w:rsidRDefault="00750CC2" w:rsidP="00750CC2">
      <w:pPr>
        <w:numPr>
          <w:ilvl w:val="0"/>
          <w:numId w:val="365"/>
        </w:numPr>
        <w:spacing w:before="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Original:</w:t>
      </w:r>
      <w:r>
        <w:rPr>
          <w:rFonts w:ascii="Times New Roman" w:eastAsia="Times New Roman" w:hAnsi="Times New Roman" w:cs="Times New Roman"/>
          <w:sz w:val="20"/>
          <w:szCs w:val="20"/>
        </w:rPr>
        <w:t xml:space="preserve"> Ordinarily the Magistrate/Sessions Court (per the underlying PPC section invoked), or the Special Court established under PECA 2016 where PECA offences are also charged.</w:t>
      </w:r>
    </w:p>
    <w:p w:rsidR="001E296C" w:rsidRDefault="00750CC2" w:rsidP="00750CC2">
      <w:pPr>
        <w:numPr>
          <w:ilvl w:val="0"/>
          <w:numId w:val="365"/>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Territo</w:t>
      </w:r>
      <w:r>
        <w:rPr>
          <w:rFonts w:ascii="Times New Roman" w:eastAsia="Times New Roman" w:hAnsi="Times New Roman" w:cs="Times New Roman"/>
          <w:i/>
          <w:iCs/>
          <w:sz w:val="20"/>
          <w:szCs w:val="20"/>
        </w:rPr>
        <w:t>rial:</w:t>
      </w:r>
      <w:r>
        <w:rPr>
          <w:rFonts w:ascii="Times New Roman" w:eastAsia="Times New Roman" w:hAnsi="Times New Roman" w:cs="Times New Roman"/>
          <w:sz w:val="20"/>
          <w:szCs w:val="20"/>
        </w:rPr>
        <w:t xml:space="preserve"> Under Section 182 CrPC and the corresponding provision of PECA, jurisdiction can lie where the threat was received, where the accused made the call/sent the message, or where the information system/data was located — giving the complainant some flexi</w:t>
      </w:r>
      <w:r>
        <w:rPr>
          <w:rFonts w:ascii="Times New Roman" w:eastAsia="Times New Roman" w:hAnsi="Times New Roman" w:cs="Times New Roman"/>
          <w:sz w:val="20"/>
          <w:szCs w:val="20"/>
        </w:rPr>
        <w:t>bility in choice of forum, subject to the investigating agency's findings.</w:t>
      </w:r>
    </w:p>
    <w:p w:rsidR="001E296C" w:rsidRDefault="00750CC2" w:rsidP="00750CC2">
      <w:pPr>
        <w:numPr>
          <w:ilvl w:val="0"/>
          <w:numId w:val="365"/>
        </w:numPr>
        <w:spacing w:after="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Appellate:</w:t>
      </w:r>
      <w:r>
        <w:rPr>
          <w:rFonts w:ascii="Times New Roman" w:eastAsia="Times New Roman" w:hAnsi="Times New Roman" w:cs="Times New Roman"/>
          <w:sz w:val="20"/>
          <w:szCs w:val="20"/>
        </w:rPr>
        <w:t xml:space="preserve"> Appeal from a Special Court under PECA lies to the High Court, per PECA's own appellate provision; PPC-only charges follow the ordinary CrPC appellate route above.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w:t>
      </w:r>
      <w:r>
        <w:rPr>
          <w:rFonts w:ascii="Times New Roman" w:eastAsia="Times New Roman" w:hAnsi="Times New Roman" w:cs="Times New Roman"/>
          <w:b/>
          <w:bCs/>
          <w:sz w:val="20"/>
          <w:szCs w:val="20"/>
        </w:rPr>
        <w:t>io Five — Organized/Gang Extortion Linked to Terror Financing</w:t>
      </w:r>
    </w:p>
    <w:p w:rsidR="001E296C" w:rsidRDefault="00750CC2" w:rsidP="00750CC2">
      <w:pPr>
        <w:numPr>
          <w:ilvl w:val="0"/>
          <w:numId w:val="48"/>
        </w:numPr>
        <w:spacing w:before="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Original:</w:t>
      </w:r>
      <w:r>
        <w:rPr>
          <w:rFonts w:ascii="Times New Roman" w:eastAsia="Times New Roman" w:hAnsi="Times New Roman" w:cs="Times New Roman"/>
          <w:sz w:val="20"/>
          <w:szCs w:val="20"/>
        </w:rPr>
        <w:t xml:space="preserve"> Anti-Terrorism Court, established under Section 13 of the Anti-Terrorism Act, 1997, where the case is certified as falling within the Act.</w:t>
      </w:r>
    </w:p>
    <w:p w:rsidR="001E296C" w:rsidRDefault="00750CC2" w:rsidP="00750CC2">
      <w:pPr>
        <w:numPr>
          <w:ilvl w:val="0"/>
          <w:numId w:val="48"/>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Territorial:</w:t>
      </w:r>
      <w:r>
        <w:rPr>
          <w:rFonts w:ascii="Times New Roman" w:eastAsia="Times New Roman" w:hAnsi="Times New Roman" w:cs="Times New Roman"/>
          <w:sz w:val="20"/>
          <w:szCs w:val="20"/>
        </w:rPr>
        <w:t xml:space="preserve"> The Anti-Terrorism Court having </w:t>
      </w:r>
      <w:r>
        <w:rPr>
          <w:rFonts w:ascii="Times New Roman" w:eastAsia="Times New Roman" w:hAnsi="Times New Roman" w:cs="Times New Roman"/>
          <w:sz w:val="20"/>
          <w:szCs w:val="20"/>
        </w:rPr>
        <w:t>territorial jurisdiction over the area where the offence occurred, or as notified/transferred by the Government under the Act's special provisions.</w:t>
      </w:r>
    </w:p>
    <w:p w:rsidR="001E296C" w:rsidRDefault="00750CC2" w:rsidP="00750CC2">
      <w:pPr>
        <w:numPr>
          <w:ilvl w:val="0"/>
          <w:numId w:val="48"/>
        </w:numPr>
        <w:spacing w:after="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Appellate:</w:t>
      </w:r>
      <w:r>
        <w:rPr>
          <w:rFonts w:ascii="Times New Roman" w:eastAsia="Times New Roman" w:hAnsi="Times New Roman" w:cs="Times New Roman"/>
          <w:sz w:val="20"/>
          <w:szCs w:val="20"/>
        </w:rPr>
        <w:t xml:space="preserve"> Appeal from an Anti-Terrorism Court lies directly to the High Court — Section 25 of the Anti-Terr</w:t>
      </w:r>
      <w:r>
        <w:rPr>
          <w:rFonts w:ascii="Times New Roman" w:eastAsia="Times New Roman" w:hAnsi="Times New Roman" w:cs="Times New Roman"/>
          <w:sz w:val="20"/>
          <w:szCs w:val="20"/>
        </w:rPr>
        <w:t>orism Act, 1997 (bypassing the ordinary Sessions-to-High-Court route).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7"/>
          <w:szCs w:val="27"/>
          <w:u w:val="single"/>
        </w:rPr>
        <w:t xml:space="preserve">iv)   Procedure      </w:t>
      </w:r>
      <w:r>
        <w:rPr>
          <w:rFonts w:ascii="Times New Roman" w:eastAsia="Times New Roman" w:hAnsi="Times New Roman" w:cs="Times New Roman"/>
          <w:b/>
          <w:bCs/>
          <w:sz w:val="27"/>
          <w:szCs w:val="27"/>
          <w:u w:val="single"/>
        </w:rPr>
        <w:br/>
      </w:r>
      <w:r>
        <w:rPr>
          <w:rFonts w:ascii="Times New Roman" w:eastAsia="Times New Roman" w:hAnsi="Times New Roman" w:cs="Times New Roman"/>
          <w:b/>
          <w:bCs/>
          <w:sz w:val="25"/>
          <w:szCs w:val="25"/>
          <w:u w:val="single"/>
        </w:rPr>
        <w:t xml:space="preserve">v)   Required evidence   </w:t>
      </w:r>
      <w:r>
        <w:rPr>
          <w:rFonts w:ascii="Times New Roman" w:eastAsia="Times New Roman" w:hAnsi="Times New Roman" w:cs="Times New Roman"/>
          <w:b/>
          <w:bCs/>
          <w:sz w:val="25"/>
          <w:szCs w:val="25"/>
          <w:u w:val="single"/>
        </w:rPr>
        <w:br/>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One — Simple Extortion</w:t>
      </w:r>
    </w:p>
    <w:p w:rsidR="001E296C" w:rsidRDefault="00750CC2" w:rsidP="00750CC2">
      <w:pPr>
        <w:numPr>
          <w:ilvl w:val="0"/>
          <w:numId w:val="65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FIR / complaint recording the threat and the property delivered — Section 154 CrPC (FIR) or Section 200 CrPC (private complaint)</w:t>
      </w:r>
    </w:p>
    <w:p w:rsidR="001E296C" w:rsidRDefault="00750CC2" w:rsidP="00750CC2">
      <w:pPr>
        <w:numPr>
          <w:ilvl w:val="0"/>
          <w:numId w:val="657"/>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 of the complainant and witnesses under Section 161 CrPC (police) and, where relevant, Section 164 CrPC (statement bef</w:t>
      </w:r>
      <w:r>
        <w:rPr>
          <w:rFonts w:ascii="Times New Roman" w:eastAsia="Times New Roman" w:hAnsi="Times New Roman" w:cs="Times New Roman"/>
          <w:sz w:val="20"/>
          <w:szCs w:val="20"/>
        </w:rPr>
        <w:t>ore a Magistrate)</w:t>
      </w:r>
    </w:p>
    <w:p w:rsidR="001E296C" w:rsidRDefault="00750CC2" w:rsidP="00750CC2">
      <w:pPr>
        <w:numPr>
          <w:ilvl w:val="0"/>
          <w:numId w:val="657"/>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Recovery memo of the extorted property, if recovered, prepared per Article 128/129 of the Qanun-e-Shahadat Order, 1984 (relating to recoveries and identification)</w:t>
      </w:r>
    </w:p>
    <w:p w:rsidR="001E296C" w:rsidRDefault="00750CC2" w:rsidP="00750CC2">
      <w:pPr>
        <w:numPr>
          <w:ilvl w:val="0"/>
          <w:numId w:val="65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written threat, note, or communication used to commit the extortion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w:t>
      </w:r>
      <w:r>
        <w:rPr>
          <w:rFonts w:ascii="Times New Roman" w:eastAsia="Times New Roman" w:hAnsi="Times New Roman" w:cs="Times New Roman"/>
          <w:b/>
          <w:bCs/>
          <w:sz w:val="20"/>
          <w:szCs w:val="20"/>
        </w:rPr>
        <w:t>nario Two — Extortion by Fear of Death or Grievous Hurt</w:t>
      </w:r>
    </w:p>
    <w:p w:rsidR="001E296C" w:rsidRDefault="00750CC2" w:rsidP="00750CC2">
      <w:pPr>
        <w:numPr>
          <w:ilvl w:val="0"/>
          <w:numId w:val="48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Same as above, plus:</w:t>
      </w:r>
    </w:p>
    <w:p w:rsidR="001E296C" w:rsidRDefault="00750CC2" w:rsidP="00750CC2">
      <w:pPr>
        <w:numPr>
          <w:ilvl w:val="0"/>
          <w:numId w:val="480"/>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evidence where any actual injury occurred alongside the threat (Medico-Legal Certificate)</w:t>
      </w:r>
    </w:p>
    <w:p w:rsidR="001E296C" w:rsidRDefault="00750CC2" w:rsidP="00750CC2">
      <w:pPr>
        <w:numPr>
          <w:ilvl w:val="0"/>
          <w:numId w:val="480"/>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establishing the specific nature of the threat (death/grievous hurt) — w</w:t>
      </w:r>
      <w:r>
        <w:rPr>
          <w:rFonts w:ascii="Times New Roman" w:eastAsia="Times New Roman" w:hAnsi="Times New Roman" w:cs="Times New Roman"/>
          <w:sz w:val="20"/>
          <w:szCs w:val="20"/>
        </w:rPr>
        <w:t>itness statements, recorded calls, or written threats</w:t>
      </w:r>
    </w:p>
    <w:p w:rsidR="001E296C" w:rsidRDefault="00750CC2" w:rsidP="00750CC2">
      <w:pPr>
        <w:numPr>
          <w:ilvl w:val="0"/>
          <w:numId w:val="48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Site inspection/recovery evidence under Section 103 CrPC where a search is conducted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Three — Extortion by Threat of Accusation</w:t>
      </w:r>
    </w:p>
    <w:p w:rsidR="001E296C" w:rsidRDefault="00750CC2" w:rsidP="00750CC2">
      <w:pPr>
        <w:numPr>
          <w:ilvl w:val="0"/>
          <w:numId w:val="65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disproving the truth of the threatened accusation (to est</w:t>
      </w:r>
      <w:r>
        <w:rPr>
          <w:rFonts w:ascii="Times New Roman" w:eastAsia="Times New Roman" w:hAnsi="Times New Roman" w:cs="Times New Roman"/>
          <w:sz w:val="20"/>
          <w:szCs w:val="20"/>
        </w:rPr>
        <w:t>ablish it was used dishonestly to extort), relevant under Articles 117–121 of the Qanun-e-Shahadat Order, 1984 (burden of proof)</w:t>
      </w:r>
    </w:p>
    <w:p w:rsidR="001E296C" w:rsidRDefault="00750CC2" w:rsidP="00750CC2">
      <w:pPr>
        <w:numPr>
          <w:ilvl w:val="0"/>
          <w:numId w:val="655"/>
        </w:numPr>
        <w:rPr>
          <w:rFonts w:ascii="Times New Roman" w:eastAsia="Times New Roman" w:hAnsi="Times New Roman" w:cs="Times New Roman"/>
          <w:sz w:val="20"/>
          <w:szCs w:val="20"/>
        </w:rPr>
      </w:pPr>
      <w:r>
        <w:rPr>
          <w:rFonts w:ascii="Times New Roman" w:eastAsia="Times New Roman" w:hAnsi="Times New Roman" w:cs="Times New Roman"/>
          <w:sz w:val="20"/>
          <w:szCs w:val="20"/>
        </w:rPr>
        <w:t>Any written or recorded communication containing the threat of accusation</w:t>
      </w:r>
    </w:p>
    <w:p w:rsidR="001E296C" w:rsidRDefault="00750CC2" w:rsidP="00750CC2">
      <w:pPr>
        <w:numPr>
          <w:ilvl w:val="0"/>
          <w:numId w:val="65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Witnesses to whom the threat was communicated or who </w:t>
      </w:r>
      <w:r>
        <w:rPr>
          <w:rFonts w:ascii="Times New Roman" w:eastAsia="Times New Roman" w:hAnsi="Times New Roman" w:cs="Times New Roman"/>
          <w:sz w:val="20"/>
          <w:szCs w:val="20"/>
        </w:rPr>
        <w:t>were told of it by the victim</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Four — Telephonic/Electronic Extortion</w:t>
      </w:r>
    </w:p>
    <w:p w:rsidR="001E296C" w:rsidRDefault="00750CC2" w:rsidP="00750CC2">
      <w:pPr>
        <w:numPr>
          <w:ilvl w:val="0"/>
          <w:numId w:val="5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Call Data Record (CDR) and SIM ownership/registration record, obtained from the telecom operator/PTA through the investigating agency</w:t>
      </w:r>
    </w:p>
    <w:p w:rsidR="001E296C" w:rsidRDefault="00750CC2" w:rsidP="00750CC2">
      <w:pPr>
        <w:numPr>
          <w:ilvl w:val="0"/>
          <w:numId w:val="51"/>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Forensic/technical report on the device, SIM</w:t>
      </w:r>
      <w:r>
        <w:rPr>
          <w:rFonts w:ascii="Times New Roman" w:eastAsia="Times New Roman" w:hAnsi="Times New Roman" w:cs="Times New Roman"/>
          <w:sz w:val="20"/>
          <w:szCs w:val="20"/>
        </w:rPr>
        <w:t>, or account used, prepared by the FIA Cybercrime Wing</w:t>
      </w:r>
    </w:p>
    <w:p w:rsidR="001E296C" w:rsidRDefault="00750CC2" w:rsidP="00750CC2">
      <w:pPr>
        <w:numPr>
          <w:ilvl w:val="0"/>
          <w:numId w:val="5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Screenshots/recordings of calls, SMS, or messages, certified as required under Article 164 of the Qanun-e-Shahadat Order, 1984 (evidence generated by modern devices) and Section 78A of the Qanun-e-Shah</w:t>
      </w:r>
      <w:r>
        <w:rPr>
          <w:rFonts w:ascii="Times New Roman" w:eastAsia="Times New Roman" w:hAnsi="Times New Roman" w:cs="Times New Roman"/>
          <w:sz w:val="20"/>
          <w:szCs w:val="20"/>
        </w:rPr>
        <w:t>adat Order, 1984 as amended (electronic/digital evidence)</w:t>
      </w:r>
    </w:p>
    <w:p w:rsidR="001E296C" w:rsidRDefault="00750CC2" w:rsidP="00750CC2">
      <w:pPr>
        <w:numPr>
          <w:ilvl w:val="0"/>
          <w:numId w:val="5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Bank record where money was transferred, obtained under the relevant provisions of PECA and the Banking Companies Ordinance where applicable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Five — Organized/Gang Extortion Linked to Terror Financing</w:t>
      </w:r>
    </w:p>
    <w:p w:rsidR="001E296C" w:rsidRDefault="00750CC2" w:rsidP="00750CC2">
      <w:pPr>
        <w:numPr>
          <w:ilvl w:val="0"/>
          <w:numId w:val="62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All evidence relevant to the underlying extortion (as above), plus:</w:t>
      </w:r>
    </w:p>
    <w:p w:rsidR="001E296C" w:rsidRDefault="00750CC2" w:rsidP="00750CC2">
      <w:pPr>
        <w:numPr>
          <w:ilvl w:val="0"/>
          <w:numId w:val="627"/>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connecting the accused/group to a proscribed organization or to a pattern of terror financing — financial recor</w:t>
      </w:r>
      <w:r>
        <w:rPr>
          <w:rFonts w:ascii="Times New Roman" w:eastAsia="Times New Roman" w:hAnsi="Times New Roman" w:cs="Times New Roman"/>
          <w:sz w:val="20"/>
          <w:szCs w:val="20"/>
        </w:rPr>
        <w:t>ds, intelligence reports, and materials gathered under the Anti-Terrorism Act's special investigative provisions</w:t>
      </w:r>
    </w:p>
    <w:p w:rsidR="001E296C" w:rsidRDefault="00750CC2" w:rsidP="00750CC2">
      <w:pPr>
        <w:numPr>
          <w:ilvl w:val="0"/>
          <w:numId w:val="62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Certificate/report from the investigating agency recommending trial before the Anti-Terrorism Court, and the administrative order bringing the </w:t>
      </w:r>
      <w:r>
        <w:rPr>
          <w:rFonts w:ascii="Times New Roman" w:eastAsia="Times New Roman" w:hAnsi="Times New Roman" w:cs="Times New Roman"/>
          <w:sz w:val="20"/>
          <w:szCs w:val="20"/>
        </w:rPr>
        <w:t>case within the Third Schedule to the Act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vi)   Legal and administrative remedies     </w:t>
      </w: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0"/>
          <w:szCs w:val="20"/>
        </w:rPr>
        <w:t xml:space="preserve">Available Remedies </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One — Simple Extortion</w:t>
      </w:r>
    </w:p>
    <w:p w:rsidR="001E296C" w:rsidRDefault="00750CC2" w:rsidP="00750CC2">
      <w:pPr>
        <w:numPr>
          <w:ilvl w:val="0"/>
          <w:numId w:val="55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prosecution and punishment under Section 384/385 PPC.</w:t>
      </w:r>
    </w:p>
    <w:p w:rsidR="001E296C" w:rsidRDefault="00750CC2" w:rsidP="00750CC2">
      <w:pPr>
        <w:numPr>
          <w:ilvl w:val="0"/>
          <w:numId w:val="554"/>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Restoration of extorted property/compensation to the </w:t>
      </w:r>
      <w:r>
        <w:rPr>
          <w:rFonts w:ascii="Times New Roman" w:eastAsia="Times New Roman" w:hAnsi="Times New Roman" w:cs="Times New Roman"/>
          <w:sz w:val="20"/>
          <w:szCs w:val="20"/>
        </w:rPr>
        <w:t>victim under Section 545 CrPC, or through a civil suit for recovery independent of the criminal case.</w:t>
      </w:r>
    </w:p>
    <w:p w:rsidR="001E296C" w:rsidRDefault="00750CC2" w:rsidP="00750CC2">
      <w:pPr>
        <w:numPr>
          <w:ilvl w:val="0"/>
          <w:numId w:val="55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Compounding: not generally compoundable given the involvement of the State's interest in property offences, though this should be confirmed against the cu</w:t>
      </w:r>
      <w:r>
        <w:rPr>
          <w:rFonts w:ascii="Times New Roman" w:eastAsia="Times New Roman" w:hAnsi="Times New Roman" w:cs="Times New Roman"/>
          <w:sz w:val="20"/>
          <w:szCs w:val="20"/>
        </w:rPr>
        <w:t>rrent Schedule II CrPC entry for the specific section invoked.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Two — Extortion by Fear of Death or Grievous Hurt</w:t>
      </w:r>
    </w:p>
    <w:p w:rsidR="001E296C" w:rsidRDefault="00750CC2" w:rsidP="00750CC2">
      <w:pPr>
        <w:numPr>
          <w:ilvl w:val="0"/>
          <w:numId w:val="41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Enhanced punishment under Section 386/387 PPC (up to 10 years).</w:t>
      </w:r>
    </w:p>
    <w:p w:rsidR="001E296C" w:rsidRDefault="00750CC2" w:rsidP="00750CC2">
      <w:pPr>
        <w:numPr>
          <w:ilvl w:val="0"/>
          <w:numId w:val="4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Compensation to the victim under Section 544-A CrPC, in addition to sentence.</w:t>
      </w:r>
    </w:p>
    <w:p w:rsidR="001E296C" w:rsidRDefault="00750CC2" w:rsidP="00750CC2">
      <w:pPr>
        <w:numPr>
          <w:ilvl w:val="0"/>
          <w:numId w:val="41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Protective bail conditions or restraining directions where the threat is ongoing.</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Three — Extortion by Threat of Accusation</w:t>
      </w:r>
    </w:p>
    <w:p w:rsidR="001E296C" w:rsidRDefault="00750CC2" w:rsidP="00750CC2">
      <w:pPr>
        <w:numPr>
          <w:ilvl w:val="0"/>
          <w:numId w:val="59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Punishment under Section 388/389 PPC.</w:t>
      </w:r>
    </w:p>
    <w:p w:rsidR="001E296C" w:rsidRDefault="00750CC2" w:rsidP="00750CC2">
      <w:pPr>
        <w:numPr>
          <w:ilvl w:val="0"/>
          <w:numId w:val="59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w:t>
      </w:r>
      <w:r>
        <w:rPr>
          <w:rFonts w:ascii="Times New Roman" w:eastAsia="Times New Roman" w:hAnsi="Times New Roman" w:cs="Times New Roman"/>
          <w:sz w:val="20"/>
          <w:szCs w:val="20"/>
        </w:rPr>
        <w:t>he threatened accusation itself amounted to defamation, a separate remedy may also be available under the Defamation Ordinance, 2002, pursued independently of the criminal extortion case.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Four — Telephonic/Electronic Extortion</w:t>
      </w:r>
    </w:p>
    <w:p w:rsidR="001E296C" w:rsidRDefault="00750CC2" w:rsidP="00750CC2">
      <w:pPr>
        <w:numPr>
          <w:ilvl w:val="0"/>
          <w:numId w:val="13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Punishment under the</w:t>
      </w:r>
      <w:r>
        <w:rPr>
          <w:rFonts w:ascii="Times New Roman" w:eastAsia="Times New Roman" w:hAnsi="Times New Roman" w:cs="Times New Roman"/>
          <w:sz w:val="20"/>
          <w:szCs w:val="20"/>
        </w:rPr>
        <w:t xml:space="preserve"> applicable PPC extortion section, combined with PECA charges where identity theft/unauthorized SIM issuance is also established.</w:t>
      </w:r>
    </w:p>
    <w:p w:rsidR="001E296C" w:rsidRDefault="00750CC2" w:rsidP="00750CC2">
      <w:pPr>
        <w:numPr>
          <w:ilvl w:val="0"/>
          <w:numId w:val="139"/>
        </w:numPr>
        <w:rPr>
          <w:rFonts w:ascii="Times New Roman" w:eastAsia="Times New Roman" w:hAnsi="Times New Roman" w:cs="Times New Roman"/>
          <w:sz w:val="20"/>
          <w:szCs w:val="20"/>
        </w:rPr>
      </w:pPr>
      <w:r>
        <w:rPr>
          <w:rFonts w:ascii="Times New Roman" w:eastAsia="Times New Roman" w:hAnsi="Times New Roman" w:cs="Times New Roman"/>
          <w:sz w:val="20"/>
          <w:szCs w:val="20"/>
        </w:rPr>
        <w:t>Blocking/removal orders and data-related remedies available under PECA where the extortion involves ongoing electronic harassm</w:t>
      </w:r>
      <w:r>
        <w:rPr>
          <w:rFonts w:ascii="Times New Roman" w:eastAsia="Times New Roman" w:hAnsi="Times New Roman" w:cs="Times New Roman"/>
          <w:sz w:val="20"/>
          <w:szCs w:val="20"/>
        </w:rPr>
        <w:t>ent.</w:t>
      </w:r>
    </w:p>
    <w:p w:rsidR="001E296C" w:rsidRDefault="00750CC2" w:rsidP="00750CC2">
      <w:pPr>
        <w:numPr>
          <w:ilvl w:val="0"/>
          <w:numId w:val="13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of any funds transferred, through the bank and investigating agency, where traceable.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Five — Organized/Gang Extortion Linked to Terror Financing</w:t>
      </w:r>
    </w:p>
    <w:p w:rsidR="001E296C" w:rsidRDefault="00750CC2" w:rsidP="00750CC2">
      <w:pPr>
        <w:numPr>
          <w:ilvl w:val="0"/>
          <w:numId w:val="20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Enhanced punishment and expedited trial under the Anti-Terrorism Act, 1997.</w:t>
      </w:r>
    </w:p>
    <w:p w:rsidR="001E296C" w:rsidRDefault="00750CC2" w:rsidP="00750CC2">
      <w:pPr>
        <w:numPr>
          <w:ilvl w:val="0"/>
          <w:numId w:val="200"/>
        </w:numPr>
        <w:rPr>
          <w:rFonts w:ascii="Times New Roman" w:eastAsia="Times New Roman" w:hAnsi="Times New Roman" w:cs="Times New Roman"/>
          <w:sz w:val="20"/>
          <w:szCs w:val="20"/>
        </w:rPr>
      </w:pPr>
      <w:r>
        <w:rPr>
          <w:rFonts w:ascii="Times New Roman" w:eastAsia="Times New Roman" w:hAnsi="Times New Roman" w:cs="Times New Roman"/>
          <w:sz w:val="20"/>
          <w:szCs w:val="20"/>
        </w:rPr>
        <w:t>Freezing/forfeiture of proceeds linked to terror financing, under the Anti-Terrorism Act's financial provisions.</w:t>
      </w:r>
    </w:p>
    <w:p w:rsidR="001E296C" w:rsidRDefault="00750CC2" w:rsidP="00750CC2">
      <w:pPr>
        <w:numPr>
          <w:ilvl w:val="0"/>
          <w:numId w:val="20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Appeal directly to the High Court under Section 25 of the Act if convicted, or by the State if acquitted.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vii)   Special scenarios   </w:t>
      </w:r>
      <w:r>
        <w:rPr>
          <w:rFonts w:ascii="Times New Roman" w:eastAsia="Times New Roman" w:hAnsi="Times New Roman" w:cs="Times New Roman"/>
          <w:sz w:val="21"/>
          <w:szCs w:val="21"/>
        </w:rPr>
        <w:t xml:space="preserve">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w:t>
      </w:r>
      <w:r>
        <w:rPr>
          <w:rFonts w:ascii="Times New Roman" w:eastAsia="Times New Roman" w:hAnsi="Times New Roman" w:cs="Times New Roman"/>
          <w:b/>
          <w:bCs/>
          <w:sz w:val="20"/>
          <w:szCs w:val="20"/>
        </w:rPr>
        <w:t>rio One: Simple Extortion — Fear of Injury</w:t>
      </w:r>
      <w:r>
        <w:rPr>
          <w:rFonts w:ascii="Times New Roman" w:eastAsia="Times New Roman" w:hAnsi="Times New Roman" w:cs="Times New Roman"/>
          <w:sz w:val="20"/>
          <w:szCs w:val="20"/>
        </w:rPr>
        <w:t xml:space="preserve"> The accused intentionally puts the victim in fear of injury to himself or another person, and thereby dishonestly induces the victim to hand over property, a valuable security, or anything that can be converted in</w:t>
      </w:r>
      <w:r>
        <w:rPr>
          <w:rFonts w:ascii="Times New Roman" w:eastAsia="Times New Roman" w:hAnsi="Times New Roman" w:cs="Times New Roman"/>
          <w:sz w:val="20"/>
          <w:szCs w:val="20"/>
        </w:rPr>
        <w:t xml:space="preserve">to a valuable security. This is the base form of extortion — the threatened harm is general "injury," not specifically death, grievous hurt, or a criminal accusation. It also covers a mere attempt — putting or attempting to put a person in such fear, even </w:t>
      </w:r>
      <w:r>
        <w:rPr>
          <w:rFonts w:ascii="Times New Roman" w:eastAsia="Times New Roman" w:hAnsi="Times New Roman" w:cs="Times New Roman"/>
          <w:sz w:val="20"/>
          <w:szCs w:val="20"/>
        </w:rPr>
        <w:t>if the property is not actually delivered.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 Two: Extortion by Fear of Death or Grievous Hurt</w:t>
      </w:r>
      <w:r>
        <w:rPr>
          <w:rFonts w:ascii="Times New Roman" w:eastAsia="Times New Roman" w:hAnsi="Times New Roman" w:cs="Times New Roman"/>
          <w:sz w:val="20"/>
          <w:szCs w:val="20"/>
        </w:rPr>
        <w:t xml:space="preserve"> An aggravated form of extortion where the threat used to extract property is specifically one of death or grievous hurt — to the victim, or to any other pe</w:t>
      </w:r>
      <w:r>
        <w:rPr>
          <w:rFonts w:ascii="Times New Roman" w:eastAsia="Times New Roman" w:hAnsi="Times New Roman" w:cs="Times New Roman"/>
          <w:sz w:val="20"/>
          <w:szCs w:val="20"/>
        </w:rPr>
        <w:t xml:space="preserve">rson. This also covers the attempt: putting or attempting to put a person in fear of death or grievous hurt, in order to commit extortion, whether or not the extortion is actually completed. This is treated far more seriously than simple extortion because </w:t>
      </w:r>
      <w:r>
        <w:rPr>
          <w:rFonts w:ascii="Times New Roman" w:eastAsia="Times New Roman" w:hAnsi="Times New Roman" w:cs="Times New Roman"/>
          <w:sz w:val="20"/>
          <w:szCs w:val="20"/>
        </w:rPr>
        <w:t>of the gravity of the threat involved.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 Three: Extortion by Threat of Accusation of a Serious Offence</w:t>
      </w:r>
      <w:r>
        <w:rPr>
          <w:rFonts w:ascii="Times New Roman" w:eastAsia="Times New Roman" w:hAnsi="Times New Roman" w:cs="Times New Roman"/>
          <w:sz w:val="20"/>
          <w:szCs w:val="20"/>
        </w:rPr>
        <w:t xml:space="preserve"> The accused extorts property by threatening to accuse the victim (or someone else) of having committed, or attempted to commit, an offence punisha</w:t>
      </w:r>
      <w:r>
        <w:rPr>
          <w:rFonts w:ascii="Times New Roman" w:eastAsia="Times New Roman" w:hAnsi="Times New Roman" w:cs="Times New Roman"/>
          <w:sz w:val="20"/>
          <w:szCs w:val="20"/>
        </w:rPr>
        <w:t xml:space="preserve">ble with death, imprisonment for life, or imprisonment up to ten years — for example, threatening to falsely accuse someone of a serious crime unless paid off. A more specific and more heavily punished variant applies where </w:t>
      </w:r>
      <w:r>
        <w:rPr>
          <w:rFonts w:ascii="Times New Roman" w:eastAsia="Times New Roman" w:hAnsi="Times New Roman" w:cs="Times New Roman"/>
          <w:sz w:val="20"/>
          <w:szCs w:val="20"/>
        </w:rPr>
        <w:lastRenderedPageBreak/>
        <w:t xml:space="preserve">the threatened accusation is of </w:t>
      </w:r>
      <w:r>
        <w:rPr>
          <w:rFonts w:ascii="Times New Roman" w:eastAsia="Times New Roman" w:hAnsi="Times New Roman" w:cs="Times New Roman"/>
          <w:sz w:val="20"/>
          <w:szCs w:val="20"/>
        </w:rPr>
        <w:t>an unnatural offence. This scenario also covers a mere attempt to put a person in such fear.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 Four: Telephonic / Electronic Extortion (Bhatta via Calls, SMS, WhatsApp, Social Media)</w:t>
      </w:r>
      <w:r>
        <w:rPr>
          <w:rFonts w:ascii="Times New Roman" w:eastAsia="Times New Roman" w:hAnsi="Times New Roman" w:cs="Times New Roman"/>
          <w:sz w:val="20"/>
          <w:szCs w:val="20"/>
        </w:rPr>
        <w:t xml:space="preserve"> A very common form in Pakistan — extortion demands made over phone</w:t>
      </w:r>
      <w:r>
        <w:rPr>
          <w:rFonts w:ascii="Times New Roman" w:eastAsia="Times New Roman" w:hAnsi="Times New Roman" w:cs="Times New Roman"/>
          <w:sz w:val="20"/>
          <w:szCs w:val="20"/>
        </w:rPr>
        <w:t xml:space="preserve"> calls (often from unregistered/unverified SIMs), text messages, WhatsApp, or social media, typically demanding money from businessmen, traders, or professionals under threat of harm to person, property, or business. Because the threat is delivered through</w:t>
      </w:r>
      <w:r>
        <w:rPr>
          <w:rFonts w:ascii="Times New Roman" w:eastAsia="Times New Roman" w:hAnsi="Times New Roman" w:cs="Times New Roman"/>
          <w:sz w:val="20"/>
          <w:szCs w:val="20"/>
        </w:rPr>
        <w:t xml:space="preserve"> an electronic system, this scenario is prosecuted under the extortion provisions of the PPC together with the electronic-crimes framework, since the Prevention of Electronic Crimes Act, 2016 applies the PPC to offences committed through information system</w:t>
      </w:r>
      <w:r>
        <w:rPr>
          <w:rFonts w:ascii="Times New Roman" w:eastAsia="Times New Roman" w:hAnsi="Times New Roman" w:cs="Times New Roman"/>
          <w:sz w:val="20"/>
          <w:szCs w:val="20"/>
        </w:rPr>
        <w:t>s and separately criminalizes related conduct (e.g., unauthorized use of identity information, unauthorized SIM issuance) that often accompanies this type of extortion.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Scenario Five: Organized/Gang Extortion Linked to Terror Financing ("Bhatta Khori")</w:t>
      </w:r>
      <w:r>
        <w:rPr>
          <w:rFonts w:ascii="Times New Roman" w:eastAsia="Times New Roman" w:hAnsi="Times New Roman" w:cs="Times New Roman"/>
          <w:sz w:val="20"/>
          <w:szCs w:val="20"/>
        </w:rPr>
        <w:t xml:space="preserve"> Ext</w:t>
      </w:r>
      <w:r>
        <w:rPr>
          <w:rFonts w:ascii="Times New Roman" w:eastAsia="Times New Roman" w:hAnsi="Times New Roman" w:cs="Times New Roman"/>
          <w:sz w:val="20"/>
          <w:szCs w:val="20"/>
        </w:rPr>
        <w:t>ortion carried out by an organized group, gang, or proscribed/banned outfit — often targeting traders, transporters, or industrialists on a recurring basis ("protection money"). Where the extortion is shown to be connected to terrorism, terror financing, o</w:t>
      </w:r>
      <w:r>
        <w:rPr>
          <w:rFonts w:ascii="Times New Roman" w:eastAsia="Times New Roman" w:hAnsi="Times New Roman" w:cs="Times New Roman"/>
          <w:sz w:val="20"/>
          <w:szCs w:val="20"/>
        </w:rPr>
        <w:t>r is committed to create fear/insecurity in the public or a section of the public, or advances the objectives of a proscribed organization, it can be prosecuted not only under the PPC extortion provisions but under the Anti-Terrorism Act, 1997, which carri</w:t>
      </w:r>
      <w:r>
        <w:rPr>
          <w:rFonts w:ascii="Times New Roman" w:eastAsia="Times New Roman" w:hAnsi="Times New Roman" w:cs="Times New Roman"/>
          <w:sz w:val="20"/>
          <w:szCs w:val="20"/>
        </w:rPr>
        <w:t>es a different (and generally harsher and faster) trial mechanism.</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viii)  Users list  </w:t>
      </w:r>
      <w:r>
        <w:rPr>
          <w:rFonts w:ascii="Times New Roman" w:eastAsia="Times New Roman" w:hAnsi="Times New Roman" w:cs="Times New Roman"/>
          <w:sz w:val="21"/>
          <w:szCs w:val="21"/>
        </w:rPr>
        <w:t xml:space="preserve">    </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Users</w:t>
      </w:r>
    </w:p>
    <w:p w:rsidR="001E296C" w:rsidRDefault="00750CC2" w:rsidP="00750CC2">
      <w:pPr>
        <w:numPr>
          <w:ilvl w:val="0"/>
          <w:numId w:val="40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The victim/complainant — a person from whom money, property, or a valuable security is being extorted, or who is being threatened in order to extort t</w:t>
      </w:r>
      <w:r>
        <w:rPr>
          <w:rFonts w:ascii="Times New Roman" w:eastAsia="Times New Roman" w:hAnsi="Times New Roman" w:cs="Times New Roman"/>
          <w:sz w:val="20"/>
          <w:szCs w:val="20"/>
        </w:rPr>
        <w:t>he same.</w:t>
      </w:r>
    </w:p>
    <w:p w:rsidR="001E296C" w:rsidRDefault="00750CC2" w:rsidP="00750CC2">
      <w:pPr>
        <w:numPr>
          <w:ilvl w:val="0"/>
          <w:numId w:val="408"/>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accused/respondent — the person alleged to have committed or attempted extortion.</w:t>
      </w:r>
    </w:p>
    <w:p w:rsidR="001E296C" w:rsidRDefault="00750CC2" w:rsidP="00750CC2">
      <w:pPr>
        <w:numPr>
          <w:ilvl w:val="0"/>
          <w:numId w:val="408"/>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(I.O.) — police officer registering and investigating the FIR.</w:t>
      </w:r>
    </w:p>
    <w:p w:rsidR="001E296C" w:rsidRDefault="00750CC2" w:rsidP="00750CC2">
      <w:pPr>
        <w:numPr>
          <w:ilvl w:val="0"/>
          <w:numId w:val="408"/>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trial court — Magistrate or Sessions Court, depending on the scenari</w:t>
      </w:r>
      <w:r>
        <w:rPr>
          <w:rFonts w:ascii="Times New Roman" w:eastAsia="Times New Roman" w:hAnsi="Times New Roman" w:cs="Times New Roman"/>
          <w:sz w:val="20"/>
          <w:szCs w:val="20"/>
        </w:rPr>
        <w:t>o, before whom the case is tried.</w:t>
      </w:r>
    </w:p>
    <w:p w:rsidR="001E296C" w:rsidRDefault="00750CC2" w:rsidP="00750CC2">
      <w:pPr>
        <w:numPr>
          <w:ilvl w:val="0"/>
          <w:numId w:val="408"/>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Public Prosecutor — represents the State in cognizable, police-reported cases.</w:t>
      </w:r>
    </w:p>
    <w:p w:rsidR="001E296C" w:rsidRDefault="00750CC2" w:rsidP="00750CC2">
      <w:pPr>
        <w:numPr>
          <w:ilvl w:val="0"/>
          <w:numId w:val="40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advocate/counsel — representing either the complainant (private complaint or as complainant's counsel/assistance to prosecution) or the accused (defence).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Users</w:t>
      </w:r>
    </w:p>
    <w:p w:rsidR="001E296C" w:rsidRDefault="00750CC2" w:rsidP="00750CC2">
      <w:pPr>
        <w:numPr>
          <w:ilvl w:val="0"/>
          <w:numId w:val="62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Witnesses — eyewitnesses, recovery witnesses, or witnesses to the threat (in pers</w:t>
      </w:r>
      <w:r>
        <w:rPr>
          <w:rFonts w:ascii="Times New Roman" w:eastAsia="Times New Roman" w:hAnsi="Times New Roman" w:cs="Times New Roman"/>
          <w:sz w:val="20"/>
          <w:szCs w:val="20"/>
        </w:rPr>
        <w:t>on, by phone, or in writing).</w:t>
      </w:r>
    </w:p>
    <w:p w:rsidR="001E296C" w:rsidRDefault="00750CC2" w:rsidP="00750CC2">
      <w:pPr>
        <w:numPr>
          <w:ilvl w:val="0"/>
          <w:numId w:val="6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Agency (FIA Cybercrime Wing) — where extortion is committed through electronic means (calls, SMS, WhatsApp, social media).</w:t>
      </w:r>
    </w:p>
    <w:p w:rsidR="001E296C" w:rsidRDefault="00750CC2" w:rsidP="00750CC2">
      <w:pPr>
        <w:numPr>
          <w:ilvl w:val="0"/>
          <w:numId w:val="6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Banks/telecom companies — for CDR (Call Data Record), transaction records, or account freezing where money has been transferred.</w:t>
      </w:r>
    </w:p>
    <w:p w:rsidR="001E296C" w:rsidRDefault="00750CC2" w:rsidP="00750CC2">
      <w:pPr>
        <w:numPr>
          <w:ilvl w:val="0"/>
          <w:numId w:val="6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Justice of Peace/Sessions Judge — where FIR registration is refused and a 22-A/22-B CrPC application is required.</w:t>
      </w:r>
    </w:p>
    <w:p w:rsidR="001E296C" w:rsidRDefault="00750CC2" w:rsidP="00750CC2">
      <w:pPr>
        <w:numPr>
          <w:ilvl w:val="0"/>
          <w:numId w:val="62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Appellate</w:t>
      </w:r>
      <w:r>
        <w:rPr>
          <w:rFonts w:ascii="Times New Roman" w:eastAsia="Times New Roman" w:hAnsi="Times New Roman" w:cs="Times New Roman"/>
          <w:sz w:val="20"/>
          <w:szCs w:val="20"/>
        </w:rPr>
        <w:t>/Revisional courts — Sessions Court, High Court, or Supreme Court, depending on the stage of appeal or revision.</w:t>
      </w:r>
    </w:p>
    <w:p w:rsidR="001E296C" w:rsidRDefault="00750CC2" w:rsidP="00750CC2">
      <w:pPr>
        <w:numPr>
          <w:ilvl w:val="0"/>
          <w:numId w:val="62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Anti-Terrorism Court and its prosecution wing — where extortion is linked to organized crime/terror financing and tried under the Anti-Terr</w:t>
      </w:r>
      <w:r>
        <w:rPr>
          <w:rFonts w:ascii="Times New Roman" w:eastAsia="Times New Roman" w:hAnsi="Times New Roman" w:cs="Times New Roman"/>
          <w:sz w:val="20"/>
          <w:szCs w:val="20"/>
        </w:rPr>
        <w:t>orism Act, 1997.</w:t>
      </w:r>
    </w:p>
    <w:p w:rsidR="001E296C" w:rsidRDefault="001E296C" w:rsidP="00750CC2"/>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lastRenderedPageBreak/>
        <w:t xml:space="preserve">ix)  Timeline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rPr>
        <w:t>Scenario One — Simple Extortion</w:t>
      </w:r>
    </w:p>
    <w:p w:rsidR="001E296C" w:rsidRDefault="00750CC2" w:rsidP="00750CC2">
      <w:pPr>
        <w:numPr>
          <w:ilvl w:val="0"/>
          <w:numId w:val="1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FIR registration: police are bound to register an FIR for a cognizable offence "forthwith" — Section 154 CrPC. If refused, an application under Section 22-A/22-B CrPC lies before the Just</w:t>
      </w:r>
      <w:r>
        <w:rPr>
          <w:rFonts w:ascii="Times New Roman" w:eastAsia="Times New Roman" w:hAnsi="Times New Roman" w:cs="Times New Roman"/>
          <w:sz w:val="20"/>
          <w:szCs w:val="20"/>
        </w:rPr>
        <w:t>ice of Peace (Sessions Judge).</w:t>
      </w:r>
    </w:p>
    <w:p w:rsidR="001E296C" w:rsidRDefault="00750CC2" w:rsidP="00750CC2">
      <w:pPr>
        <w:numPr>
          <w:ilvl w:val="0"/>
          <w:numId w:val="16"/>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Investigation/challan: to be completed and submitted, ordinarily, within 14 days for cases where the accused is in custody, extendable per Section 173 CrPC practice, though this is frequently extended in practice.</w:t>
      </w:r>
    </w:p>
    <w:p w:rsidR="001E296C" w:rsidRDefault="00750CC2" w:rsidP="00750CC2">
      <w:pPr>
        <w:numPr>
          <w:ilvl w:val="0"/>
          <w:numId w:val="1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Limitation </w:t>
      </w:r>
      <w:r>
        <w:rPr>
          <w:rFonts w:ascii="Times New Roman" w:eastAsia="Times New Roman" w:hAnsi="Times New Roman" w:cs="Times New Roman"/>
          <w:sz w:val="20"/>
          <w:szCs w:val="20"/>
        </w:rPr>
        <w:t>for filing a private complaint: no general limitation applies to criminal prosecution in Pakistan (unlike civil suits), though unreasonable delay can affect the case's credibility and may be examined under Section 173 CrPC/Article 129 Qanun-e-Shahadat Orde</w:t>
      </w:r>
      <w:r>
        <w:rPr>
          <w:rFonts w:ascii="Times New Roman" w:eastAsia="Times New Roman" w:hAnsi="Times New Roman" w:cs="Times New Roman"/>
          <w:sz w:val="20"/>
          <w:szCs w:val="20"/>
        </w:rPr>
        <w:t>r (adverse inference from delay).</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Two — Extortion by Fear of Death or Grievous Hurt</w:t>
      </w:r>
    </w:p>
    <w:p w:rsidR="001E296C" w:rsidRDefault="00750CC2" w:rsidP="00750CC2">
      <w:pPr>
        <w:numPr>
          <w:ilvl w:val="0"/>
          <w:numId w:val="28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Same FIR/investigation timelines as above.</w:t>
      </w:r>
    </w:p>
    <w:p w:rsidR="001E296C" w:rsidRDefault="00750CC2" w:rsidP="00750CC2">
      <w:pPr>
        <w:numPr>
          <w:ilvl w:val="0"/>
          <w:numId w:val="28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Given the higher punishment bracket, remand periods before the Magistrate under Section 167 CrPC (14 days at a time, sub</w:t>
      </w:r>
      <w:r>
        <w:rPr>
          <w:rFonts w:ascii="Times New Roman" w:eastAsia="Times New Roman" w:hAnsi="Times New Roman" w:cs="Times New Roman"/>
          <w:sz w:val="20"/>
          <w:szCs w:val="20"/>
        </w:rPr>
        <w:t>ject to statutory maximum before challan) are more likely to be invoked and closely contested.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Three — Extortion by Threat of Accusation</w:t>
      </w:r>
    </w:p>
    <w:p w:rsidR="001E296C" w:rsidRDefault="00750CC2" w:rsidP="00750CC2">
      <w:pPr>
        <w:numPr>
          <w:ilvl w:val="0"/>
          <w:numId w:val="18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Same FIR/investigation framework as above.</w:t>
      </w:r>
    </w:p>
    <w:p w:rsidR="001E296C" w:rsidRDefault="00750CC2" w:rsidP="00750CC2">
      <w:pPr>
        <w:numPr>
          <w:ilvl w:val="0"/>
          <w:numId w:val="18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case proceeds by private complaint (common where the vict</w:t>
      </w:r>
      <w:r>
        <w:rPr>
          <w:rFonts w:ascii="Times New Roman" w:eastAsia="Times New Roman" w:hAnsi="Times New Roman" w:cs="Times New Roman"/>
          <w:sz w:val="20"/>
          <w:szCs w:val="20"/>
        </w:rPr>
        <w:t>im wants to avoid police involvement due to the sensitive nature of the threatened accusation), the Magistrate examines the complainant and witnesses under Section 200 CrPC before issuing process, and inquiry under Section 202 CrPC may be directed first.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w:t>
      </w:r>
      <w:r>
        <w:rPr>
          <w:rFonts w:ascii="Times New Roman" w:eastAsia="Times New Roman" w:hAnsi="Times New Roman" w:cs="Times New Roman"/>
          <w:b/>
          <w:bCs/>
          <w:sz w:val="20"/>
          <w:szCs w:val="20"/>
        </w:rPr>
        <w:t>cenario Four — Telephonic/Electronic Extortion</w:t>
      </w:r>
    </w:p>
    <w:p w:rsidR="001E296C" w:rsidRDefault="00750CC2" w:rsidP="00750CC2">
      <w:pPr>
        <w:numPr>
          <w:ilvl w:val="0"/>
          <w:numId w:val="9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FIR registration and investigation follow the same CrPC timelines above; however, obtaining CDR/technical evidence from telecom operators through the FIA Cybercrime Wing typically extends the practical investi</w:t>
      </w:r>
      <w:r>
        <w:rPr>
          <w:rFonts w:ascii="Times New Roman" w:eastAsia="Times New Roman" w:hAnsi="Times New Roman" w:cs="Times New Roman"/>
          <w:sz w:val="20"/>
          <w:szCs w:val="20"/>
        </w:rPr>
        <w:t>gation period well beyond the nominal 14-day period, and courts generally allow this given the nature of digital evidence-gathering.</w:t>
      </w:r>
    </w:p>
    <w:p w:rsidR="001E296C" w:rsidRDefault="00750CC2" w:rsidP="00750CC2">
      <w:pPr>
        <w:numPr>
          <w:ilvl w:val="0"/>
          <w:numId w:val="9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PECA itself does not set a rigid statutory timeline for such investigations but requires timely preservation of data — expe</w:t>
      </w:r>
      <w:r>
        <w:rPr>
          <w:rFonts w:ascii="Times New Roman" w:eastAsia="Times New Roman" w:hAnsi="Times New Roman" w:cs="Times New Roman"/>
          <w:sz w:val="20"/>
          <w:szCs w:val="20"/>
        </w:rPr>
        <w:t>dited preservation of traffic data can be sought under the relevant PECA provision to prevent data from being lost before formal orders are obtained.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Five — Organized/Gang Extortion Linked to Terror Financing</w:t>
      </w:r>
    </w:p>
    <w:p w:rsidR="001E296C" w:rsidRDefault="00750CC2" w:rsidP="00750CC2">
      <w:pPr>
        <w:numPr>
          <w:ilvl w:val="0"/>
          <w:numId w:val="63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The Anti-Terrorism Act, 1997 mandates a comparatively expedited trial — Section 19 of the Act requires day-to-day trial once commenced, and the Act contemplates conclusion of trial within a fixed period (subject to extensions granted by the High Court), ma</w:t>
      </w:r>
      <w:r>
        <w:rPr>
          <w:rFonts w:ascii="Times New Roman" w:eastAsia="Times New Roman" w:hAnsi="Times New Roman" w:cs="Times New Roman"/>
          <w:sz w:val="20"/>
          <w:szCs w:val="20"/>
        </w:rPr>
        <w:t>terially faster than an ordinary Sessions trial.</w:t>
      </w:r>
    </w:p>
    <w:p w:rsidR="001E296C" w:rsidRDefault="00750CC2" w:rsidP="00750CC2">
      <w:pPr>
        <w:numPr>
          <w:ilvl w:val="0"/>
          <w:numId w:val="63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Appeal to the High Court under Section 25 of the Act is also subject to an expedited timeline compared to ordinary criminal appeals.</w:t>
      </w:r>
    </w:p>
    <w:p w:rsidR="001E296C" w:rsidRDefault="001E296C" w:rsidP="00750CC2"/>
    <w:p w:rsidR="001E296C" w:rsidRDefault="001E296C" w:rsidP="00750CC2">
      <w:pPr>
        <w:spacing w:before="240" w:after="240"/>
        <w:rPr>
          <w:rFonts w:ascii="Times New Roman" w:eastAsia="Times New Roman" w:hAnsi="Times New Roman" w:cs="Times New Roman"/>
          <w:b/>
          <w:bCs/>
          <w:sz w:val="34"/>
          <w:szCs w:val="34"/>
        </w:rPr>
      </w:pP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lastRenderedPageBreak/>
        <w:t xml:space="preserve">x)   Rights and responsibilities </w:t>
      </w: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0"/>
          <w:szCs w:val="20"/>
        </w:rPr>
        <w:t xml:space="preserve">Rights &amp; Responsibilities </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One — Simple Extortion</w:t>
      </w:r>
    </w:p>
    <w:p w:rsidR="001E296C" w:rsidRDefault="00750CC2" w:rsidP="00750CC2">
      <w:pPr>
        <w:numPr>
          <w:ilvl w:val="0"/>
          <w:numId w:val="1"/>
        </w:numPr>
        <w:spacing w:before="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Complainant's rights:</w:t>
      </w:r>
      <w:r>
        <w:rPr>
          <w:rFonts w:ascii="Times New Roman" w:eastAsia="Times New Roman" w:hAnsi="Times New Roman" w:cs="Times New Roman"/>
          <w:sz w:val="20"/>
          <w:szCs w:val="20"/>
        </w:rPr>
        <w:t xml:space="preserve"> Right to have the FIR registered without refusal (Section 154 CrPC); right to be heard and to engage private counsel to assist the prosecution (Section 302 CrPC).</w:t>
      </w:r>
    </w:p>
    <w:p w:rsidR="001E296C" w:rsidRDefault="00750CC2" w:rsidP="00750CC2">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Accused's rights:</w:t>
      </w:r>
      <w:r>
        <w:rPr>
          <w:rFonts w:ascii="Times New Roman" w:eastAsia="Times New Roman" w:hAnsi="Times New Roman" w:cs="Times New Roman"/>
          <w:sz w:val="20"/>
          <w:szCs w:val="20"/>
        </w:rPr>
        <w:t xml:space="preserve"> Right to bail, since </w:t>
      </w:r>
      <w:r>
        <w:rPr>
          <w:rFonts w:ascii="Times New Roman" w:eastAsia="Times New Roman" w:hAnsi="Times New Roman" w:cs="Times New Roman"/>
          <w:sz w:val="20"/>
          <w:szCs w:val="20"/>
        </w:rPr>
        <w:t>this offence is treated as bailable — Schedule II, CrPC; right to a fair trial and access to counsel under Article 10-A of the Constitution.</w:t>
      </w:r>
    </w:p>
    <w:p w:rsidR="001E296C" w:rsidRDefault="00750CC2" w:rsidP="00750CC2">
      <w:pPr>
        <w:numPr>
          <w:ilvl w:val="0"/>
          <w:numId w:val="1"/>
        </w:numPr>
        <w:spacing w:after="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Responsibilities:</w:t>
      </w:r>
      <w:r>
        <w:rPr>
          <w:rFonts w:ascii="Times New Roman" w:eastAsia="Times New Roman" w:hAnsi="Times New Roman" w:cs="Times New Roman"/>
          <w:sz w:val="20"/>
          <w:szCs w:val="20"/>
        </w:rPr>
        <w:t xml:space="preserve"> The complainant is responsible for supporting the prosecution with truthful evidence; the I.O. is</w:t>
      </w:r>
      <w:r>
        <w:rPr>
          <w:rFonts w:ascii="Times New Roman" w:eastAsia="Times New Roman" w:hAnsi="Times New Roman" w:cs="Times New Roman"/>
          <w:sz w:val="20"/>
          <w:szCs w:val="20"/>
        </w:rPr>
        <w:t xml:space="preserve"> responsible for a fair and complete investigation under Section 156 CrPC.</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Two — Extortion by Fear of Death or Grievous Hurt</w:t>
      </w:r>
    </w:p>
    <w:p w:rsidR="001E296C" w:rsidRDefault="00750CC2" w:rsidP="00750CC2">
      <w:pPr>
        <w:numPr>
          <w:ilvl w:val="0"/>
          <w:numId w:val="719"/>
        </w:numPr>
        <w:spacing w:before="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Complainant's rights:</w:t>
      </w:r>
      <w:r>
        <w:rPr>
          <w:rFonts w:ascii="Times New Roman" w:eastAsia="Times New Roman" w:hAnsi="Times New Roman" w:cs="Times New Roman"/>
          <w:sz w:val="20"/>
          <w:szCs w:val="20"/>
        </w:rPr>
        <w:t xml:space="preserve"> Same as above, plus the right to seek protective orders where there is a continuing threat.</w:t>
      </w:r>
    </w:p>
    <w:p w:rsidR="001E296C" w:rsidRDefault="00750CC2" w:rsidP="00750CC2">
      <w:pPr>
        <w:numPr>
          <w:ilvl w:val="0"/>
          <w:numId w:val="719"/>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Accused'</w:t>
      </w:r>
      <w:r>
        <w:rPr>
          <w:rFonts w:ascii="Times New Roman" w:eastAsia="Times New Roman" w:hAnsi="Times New Roman" w:cs="Times New Roman"/>
          <w:i/>
          <w:iCs/>
          <w:sz w:val="20"/>
          <w:szCs w:val="20"/>
        </w:rPr>
        <w:t>s rights:</w:t>
      </w:r>
      <w:r>
        <w:rPr>
          <w:rFonts w:ascii="Times New Roman" w:eastAsia="Times New Roman" w:hAnsi="Times New Roman" w:cs="Times New Roman"/>
          <w:sz w:val="20"/>
          <w:szCs w:val="20"/>
        </w:rPr>
        <w:t xml:space="preserve"> Bail is discretionary rather than a matter of right, given the offence is generally treated as non-bailable under Schedule II CrPC due to the severity of the threat involved — application under Section 497 CrPC (or Section 498 for anticipatory ba</w:t>
      </w:r>
      <w:r>
        <w:rPr>
          <w:rFonts w:ascii="Times New Roman" w:eastAsia="Times New Roman" w:hAnsi="Times New Roman" w:cs="Times New Roman"/>
          <w:sz w:val="20"/>
          <w:szCs w:val="20"/>
        </w:rPr>
        <w:t>il) is required.</w:t>
      </w:r>
    </w:p>
    <w:p w:rsidR="001E296C" w:rsidRDefault="00750CC2" w:rsidP="00750CC2">
      <w:pPr>
        <w:numPr>
          <w:ilvl w:val="0"/>
          <w:numId w:val="719"/>
        </w:numPr>
        <w:spacing w:after="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Responsibilities:</w:t>
      </w:r>
      <w:r>
        <w:rPr>
          <w:rFonts w:ascii="Times New Roman" w:eastAsia="Times New Roman" w:hAnsi="Times New Roman" w:cs="Times New Roman"/>
          <w:sz w:val="20"/>
          <w:szCs w:val="20"/>
        </w:rPr>
        <w:t xml:space="preserve"> Investigating agency's responsibility to establish the specific nature of the threat with evidence, since the enhanced punishment turns on proving the aggravated form of the offence.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Three — Extortion by Threat o</w:t>
      </w:r>
      <w:r>
        <w:rPr>
          <w:rFonts w:ascii="Times New Roman" w:eastAsia="Times New Roman" w:hAnsi="Times New Roman" w:cs="Times New Roman"/>
          <w:b/>
          <w:bCs/>
          <w:sz w:val="20"/>
          <w:szCs w:val="20"/>
        </w:rPr>
        <w:t>f Accusation</w:t>
      </w:r>
    </w:p>
    <w:p w:rsidR="001E296C" w:rsidRDefault="00750CC2" w:rsidP="00750CC2">
      <w:pPr>
        <w:numPr>
          <w:ilvl w:val="0"/>
          <w:numId w:val="523"/>
        </w:numPr>
        <w:spacing w:before="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Complainant's rights:</w:t>
      </w:r>
      <w:r>
        <w:rPr>
          <w:rFonts w:ascii="Times New Roman" w:eastAsia="Times New Roman" w:hAnsi="Times New Roman" w:cs="Times New Roman"/>
          <w:sz w:val="20"/>
          <w:szCs w:val="20"/>
        </w:rPr>
        <w:t xml:space="preserve"> Right to have their identity and the sensitive nature of the threatened accusation handled with appropriate confidentiality during trial, subject to the court's discretion.</w:t>
      </w:r>
    </w:p>
    <w:p w:rsidR="001E296C" w:rsidRDefault="00750CC2" w:rsidP="00750CC2">
      <w:pPr>
        <w:numPr>
          <w:ilvl w:val="0"/>
          <w:numId w:val="523"/>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Accused's rights:</w:t>
      </w:r>
      <w:r>
        <w:rPr>
          <w:rFonts w:ascii="Times New Roman" w:eastAsia="Times New Roman" w:hAnsi="Times New Roman" w:cs="Times New Roman"/>
          <w:sz w:val="20"/>
          <w:szCs w:val="20"/>
        </w:rPr>
        <w:t xml:space="preserve"> Right to challenge the truth o</w:t>
      </w:r>
      <w:r>
        <w:rPr>
          <w:rFonts w:ascii="Times New Roman" w:eastAsia="Times New Roman" w:hAnsi="Times New Roman" w:cs="Times New Roman"/>
          <w:sz w:val="20"/>
          <w:szCs w:val="20"/>
        </w:rPr>
        <w:t>r falsity of the underlying accusation as part of the defence; right to bail/anticipatory bail per the offence's classification under Schedule II CrPC.</w:t>
      </w:r>
    </w:p>
    <w:p w:rsidR="001E296C" w:rsidRDefault="00750CC2" w:rsidP="00750CC2">
      <w:pPr>
        <w:numPr>
          <w:ilvl w:val="0"/>
          <w:numId w:val="523"/>
        </w:numPr>
        <w:spacing w:after="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Responsibilities:</w:t>
      </w:r>
      <w:r>
        <w:rPr>
          <w:rFonts w:ascii="Times New Roman" w:eastAsia="Times New Roman" w:hAnsi="Times New Roman" w:cs="Times New Roman"/>
          <w:sz w:val="20"/>
          <w:szCs w:val="20"/>
        </w:rPr>
        <w:t xml:space="preserve"> Burden lies on the prosecution to show the accusation was used dishonestly to extort p</w:t>
      </w:r>
      <w:r>
        <w:rPr>
          <w:rFonts w:ascii="Times New Roman" w:eastAsia="Times New Roman" w:hAnsi="Times New Roman" w:cs="Times New Roman"/>
          <w:sz w:val="20"/>
          <w:szCs w:val="20"/>
        </w:rPr>
        <w:t>roperty, not made in good faith.</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Four — Telephonic/Electronic Extortion</w:t>
      </w:r>
    </w:p>
    <w:p w:rsidR="001E296C" w:rsidRDefault="00750CC2" w:rsidP="00750CC2">
      <w:pPr>
        <w:numPr>
          <w:ilvl w:val="0"/>
          <w:numId w:val="737"/>
        </w:numPr>
        <w:spacing w:before="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Complainant's rights:</w:t>
      </w:r>
      <w:r>
        <w:rPr>
          <w:rFonts w:ascii="Times New Roman" w:eastAsia="Times New Roman" w:hAnsi="Times New Roman" w:cs="Times New Roman"/>
          <w:sz w:val="20"/>
          <w:szCs w:val="20"/>
        </w:rPr>
        <w:t xml:space="preserve"> Right to have digital evidence preserved promptly (expedited preservation request under PECA) before it is lost; right to report to the FIA Cybercrime Wi</w:t>
      </w:r>
      <w:r>
        <w:rPr>
          <w:rFonts w:ascii="Times New Roman" w:eastAsia="Times New Roman" w:hAnsi="Times New Roman" w:cs="Times New Roman"/>
          <w:sz w:val="20"/>
          <w:szCs w:val="20"/>
        </w:rPr>
        <w:t>ng directly.</w:t>
      </w:r>
    </w:p>
    <w:p w:rsidR="001E296C" w:rsidRDefault="00750CC2" w:rsidP="00750CC2">
      <w:pPr>
        <w:numPr>
          <w:ilvl w:val="0"/>
          <w:numId w:val="737"/>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Accused's rights:</w:t>
      </w:r>
      <w:r>
        <w:rPr>
          <w:rFonts w:ascii="Times New Roman" w:eastAsia="Times New Roman" w:hAnsi="Times New Roman" w:cs="Times New Roman"/>
          <w:sz w:val="20"/>
          <w:szCs w:val="20"/>
        </w:rPr>
        <w:t xml:space="preserve"> Right to contest the authenticity/chain of custody of digital evidence under the Qanun-e-Shahadat Order, 1984 provisions on electronic evidence; right to bail, since most PECA offences (other than the excepted sections) are non-cognizable, bailable, and c</w:t>
      </w:r>
      <w:r>
        <w:rPr>
          <w:rFonts w:ascii="Times New Roman" w:eastAsia="Times New Roman" w:hAnsi="Times New Roman" w:cs="Times New Roman"/>
          <w:sz w:val="20"/>
          <w:szCs w:val="20"/>
        </w:rPr>
        <w:t>ompoundable under PECA's own provision, though the underlying PPC extortion charge is assessed separately on its own bail classification.</w:t>
      </w:r>
    </w:p>
    <w:p w:rsidR="001E296C" w:rsidRDefault="00750CC2" w:rsidP="00750CC2">
      <w:pPr>
        <w:numPr>
          <w:ilvl w:val="0"/>
          <w:numId w:val="737"/>
        </w:numPr>
        <w:spacing w:after="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Responsibilities:</w:t>
      </w:r>
      <w:r>
        <w:rPr>
          <w:rFonts w:ascii="Times New Roman" w:eastAsia="Times New Roman" w:hAnsi="Times New Roman" w:cs="Times New Roman"/>
          <w:sz w:val="20"/>
          <w:szCs w:val="20"/>
        </w:rPr>
        <w:t xml:space="preserve"> Telecom operators and the investigating agency have statutory obligations to retain and produce traf</w:t>
      </w:r>
      <w:r>
        <w:rPr>
          <w:rFonts w:ascii="Times New Roman" w:eastAsia="Times New Roman" w:hAnsi="Times New Roman" w:cs="Times New Roman"/>
          <w:sz w:val="20"/>
          <w:szCs w:val="20"/>
        </w:rPr>
        <w:t>fic data when lawfully required under PECA.</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 Five — Organized/Gang Extortion Linked to Terror Financing</w:t>
      </w:r>
    </w:p>
    <w:p w:rsidR="001E296C" w:rsidRDefault="00750CC2" w:rsidP="00750CC2">
      <w:pPr>
        <w:numPr>
          <w:ilvl w:val="0"/>
          <w:numId w:val="427"/>
        </w:numPr>
        <w:spacing w:before="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Complainant's rights:</w:t>
      </w:r>
      <w:r>
        <w:rPr>
          <w:rFonts w:ascii="Times New Roman" w:eastAsia="Times New Roman" w:hAnsi="Times New Roman" w:cs="Times New Roman"/>
          <w:sz w:val="20"/>
          <w:szCs w:val="20"/>
        </w:rPr>
        <w:t xml:space="preserve"> Right to witness protection measures, given the organized/terrorism dimension of the case.</w:t>
      </w:r>
    </w:p>
    <w:p w:rsidR="001E296C" w:rsidRDefault="00750CC2" w:rsidP="00750CC2">
      <w:pPr>
        <w:numPr>
          <w:ilvl w:val="0"/>
          <w:numId w:val="427"/>
        </w:numP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Accused's rights:</w:t>
      </w:r>
      <w:r>
        <w:rPr>
          <w:rFonts w:ascii="Times New Roman" w:eastAsia="Times New Roman" w:hAnsi="Times New Roman" w:cs="Times New Roman"/>
          <w:sz w:val="20"/>
          <w:szCs w:val="20"/>
        </w:rPr>
        <w:t xml:space="preserve"> Right to a fair trial before the Anti-Terrorism Court, with the same fundamental fair-trial protections under Article 10-A of the Constitution, though bail under the Anti-Terrorism Act is significantly more restricted for scheduled offences — Section 21-D</w:t>
      </w:r>
      <w:r>
        <w:rPr>
          <w:rFonts w:ascii="Times New Roman" w:eastAsia="Times New Roman" w:hAnsi="Times New Roman" w:cs="Times New Roman"/>
          <w:sz w:val="20"/>
          <w:szCs w:val="20"/>
        </w:rPr>
        <w:t xml:space="preserve"> of the Act.</w:t>
      </w:r>
    </w:p>
    <w:p w:rsidR="001E296C" w:rsidRDefault="00750CC2" w:rsidP="00750CC2">
      <w:pPr>
        <w:numPr>
          <w:ilvl w:val="0"/>
          <w:numId w:val="427"/>
        </w:numPr>
        <w:spacing w:after="240"/>
        <w:rPr>
          <w:rFonts w:ascii="Times New Roman" w:eastAsia="Times New Roman" w:hAnsi="Times New Roman" w:cs="Times New Roman"/>
          <w:sz w:val="20"/>
          <w:szCs w:val="20"/>
        </w:rPr>
      </w:pPr>
      <w:r>
        <w:rPr>
          <w:rFonts w:ascii="Times New Roman" w:eastAsia="Times New Roman" w:hAnsi="Times New Roman" w:cs="Times New Roman"/>
          <w:i/>
          <w:iCs/>
          <w:sz w:val="20"/>
          <w:szCs w:val="20"/>
        </w:rPr>
        <w:lastRenderedPageBreak/>
        <w:t>Responsibilities:</w:t>
      </w:r>
      <w:r>
        <w:rPr>
          <w:rFonts w:ascii="Times New Roman" w:eastAsia="Times New Roman" w:hAnsi="Times New Roman" w:cs="Times New Roman"/>
          <w:sz w:val="20"/>
          <w:szCs w:val="20"/>
        </w:rPr>
        <w:t xml:space="preserve"> Prosecution bears the burden of establishing the terrorism/proscribed-organization link to justify trial under the special Act rather than ordinary criminal law.</w:t>
      </w:r>
    </w:p>
    <w:p w:rsidR="001E296C" w:rsidRDefault="00750CC2" w:rsidP="00750CC2">
      <w:pPr>
        <w:spacing w:before="240" w:after="240"/>
        <w:rPr>
          <w:b/>
          <w:bCs/>
          <w:sz w:val="20"/>
          <w:szCs w:val="20"/>
          <w:u w:val="single"/>
        </w:rPr>
      </w:pPr>
      <w:r>
        <w:rPr>
          <w:rFonts w:ascii="Times New Roman" w:eastAsia="Times New Roman" w:hAnsi="Times New Roman" w:cs="Times New Roman"/>
          <w:sz w:val="48"/>
          <w:szCs w:val="48"/>
        </w:rPr>
        <w:t xml:space="preserve"> </w:t>
      </w:r>
      <w:r>
        <w:rPr>
          <w:rFonts w:ascii="Times New Roman" w:eastAsia="Times New Roman" w:hAnsi="Times New Roman" w:cs="Times New Roman"/>
          <w:b/>
          <w:bCs/>
          <w:sz w:val="48"/>
          <w:szCs w:val="48"/>
        </w:rPr>
        <w:t xml:space="preserve">10.9 Mischief        </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br/>
      </w:r>
      <w:r>
        <w:rPr>
          <w:rFonts w:ascii="Times New Roman" w:eastAsia="Times New Roman" w:hAnsi="Times New Roman" w:cs="Times New Roman"/>
          <w:b/>
          <w:bCs/>
          <w:sz w:val="20"/>
          <w:szCs w:val="20"/>
          <w:u w:val="single"/>
        </w:rPr>
        <w:t xml:space="preserve"> i)  Applicable Laws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p>
    <w:tbl>
      <w:tblPr>
        <w:tblStyle w:val="affffffff3"/>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15"/>
        <w:gridCol w:w="5405"/>
      </w:tblGrid>
      <w:tr w:rsidR="001E296C">
        <w:trPr>
          <w:trHeight w:val="500"/>
        </w:trPr>
        <w:tc>
          <w:tcPr>
            <w:tcW w:w="381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b/>
                <w:bCs/>
                <w:sz w:val="20"/>
                <w:szCs w:val="20"/>
              </w:rPr>
              <w:t>Scenario</w:t>
            </w:r>
          </w:p>
        </w:tc>
        <w:tc>
          <w:tcPr>
            <w:tcW w:w="540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b/>
                <w:bCs/>
                <w:sz w:val="20"/>
                <w:szCs w:val="20"/>
              </w:rPr>
              <w:t>Primary Statutory Provision(s)</w:t>
            </w:r>
          </w:p>
        </w:tc>
      </w:tr>
      <w:tr w:rsidR="001E296C">
        <w:trPr>
          <w:trHeight w:val="770"/>
        </w:trPr>
        <w:tc>
          <w:tcPr>
            <w:tcW w:w="381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1. Simple mischief to private property</w:t>
            </w:r>
          </w:p>
        </w:tc>
        <w:tc>
          <w:tcPr>
            <w:tcW w:w="540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Ss. 425 (definition) &amp; 426 (punishment) PPC</w:t>
            </w:r>
          </w:p>
        </w:tc>
      </w:tr>
      <w:tr w:rsidR="001E296C">
        <w:trPr>
          <w:trHeight w:val="770"/>
        </w:trPr>
        <w:tc>
          <w:tcPr>
            <w:tcW w:w="381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2. Aggravated mischief above threshold value</w:t>
            </w:r>
          </w:p>
        </w:tc>
        <w:tc>
          <w:tcPr>
            <w:tcW w:w="540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S. 427 PPC (read with Ss. 425–426)</w:t>
            </w:r>
          </w:p>
        </w:tc>
      </w:tr>
      <w:tr w:rsidR="001E296C">
        <w:trPr>
          <w:trHeight w:val="1040"/>
        </w:trPr>
        <w:tc>
          <w:tcPr>
            <w:tcW w:w="381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3. Mischief by killing/maiming animals</w:t>
            </w:r>
          </w:p>
        </w:tc>
        <w:tc>
          <w:tcPr>
            <w:tcW w:w="540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S. 428 PPC (ordinary animals, value Rs. 10+); S. 429 PPC (cattle/beasts of burden of any value, or other animals of value Rs. 50+)</w:t>
            </w:r>
          </w:p>
        </w:tc>
      </w:tr>
      <w:tr w:rsidR="001E296C">
        <w:trPr>
          <w:trHeight w:val="770"/>
        </w:trPr>
        <w:tc>
          <w:tcPr>
            <w:tcW w:w="381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4. Mischief to irrigation works/diversion of wate</w:t>
            </w:r>
            <w:r>
              <w:rPr>
                <w:sz w:val="20"/>
                <w:szCs w:val="20"/>
              </w:rPr>
              <w:t>r</w:t>
            </w:r>
          </w:p>
        </w:tc>
        <w:tc>
          <w:tcPr>
            <w:tcW w:w="540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S. 430 PPC; also relevant: Canal and Drainage Act, 1873 (provincial irrigation offences)</w:t>
            </w:r>
          </w:p>
        </w:tc>
      </w:tr>
      <w:tr w:rsidR="001E296C">
        <w:trPr>
          <w:trHeight w:val="770"/>
        </w:trPr>
        <w:tc>
          <w:tcPr>
            <w:tcW w:w="381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5. Mischief to public roads/bridges/rivers/channels</w:t>
            </w:r>
          </w:p>
        </w:tc>
        <w:tc>
          <w:tcPr>
            <w:tcW w:w="540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S. 431 PPC</w:t>
            </w:r>
          </w:p>
        </w:tc>
      </w:tr>
      <w:tr w:rsidR="001E296C">
        <w:trPr>
          <w:trHeight w:val="1040"/>
        </w:trPr>
        <w:tc>
          <w:tcPr>
            <w:tcW w:w="381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6. Mischief by inundation/obstruction to public drainage</w:t>
            </w:r>
          </w:p>
        </w:tc>
        <w:tc>
          <w:tcPr>
            <w:tcW w:w="540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S. 432 PPC</w:t>
            </w:r>
          </w:p>
        </w:tc>
      </w:tr>
      <w:tr w:rsidR="001E296C">
        <w:trPr>
          <w:trHeight w:val="770"/>
        </w:trPr>
        <w:tc>
          <w:tcPr>
            <w:tcW w:w="381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7. Mischief to lighthouses/sea-marks/public landmarks</w:t>
            </w:r>
          </w:p>
        </w:tc>
        <w:tc>
          <w:tcPr>
            <w:tcW w:w="540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S. 433 PPC (lighthouse/sea-mark); S. 434 PPC (public landmark)</w:t>
            </w:r>
          </w:p>
        </w:tc>
      </w:tr>
      <w:tr w:rsidR="001E296C">
        <w:trPr>
          <w:trHeight w:val="770"/>
        </w:trPr>
        <w:tc>
          <w:tcPr>
            <w:tcW w:w="381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8. Arson-type mischief by fire/explosive to property</w:t>
            </w:r>
          </w:p>
        </w:tc>
        <w:tc>
          <w:tcPr>
            <w:tcW w:w="540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S. 435 PPC</w:t>
            </w:r>
          </w:p>
        </w:tc>
      </w:tr>
      <w:tr w:rsidR="001E296C">
        <w:trPr>
          <w:trHeight w:val="1040"/>
        </w:trPr>
        <w:tc>
          <w:tcPr>
            <w:tcW w:w="381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9. Mischief by fire/explosive to destroy a dwelling/place of worship/property store</w:t>
            </w:r>
          </w:p>
        </w:tc>
        <w:tc>
          <w:tcPr>
            <w:tcW w:w="540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S. 436 PPC</w:t>
            </w:r>
          </w:p>
        </w:tc>
      </w:tr>
      <w:tr w:rsidR="001E296C">
        <w:trPr>
          <w:trHeight w:val="770"/>
        </w:trPr>
        <w:tc>
          <w:tcPr>
            <w:tcW w:w="381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lastRenderedPageBreak/>
              <w:t>10. Mischief to a decked vessel</w:t>
            </w:r>
          </w:p>
        </w:tc>
        <w:tc>
          <w:tcPr>
            <w:tcW w:w="540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S. 437 PPC (ordinary means); S. 438 PPC (by fire/explosive); S. 439 PPC (running vessel ashore)</w:t>
            </w:r>
          </w:p>
        </w:tc>
      </w:tr>
      <w:tr w:rsidR="001E296C">
        <w:trPr>
          <w:trHeight w:val="770"/>
        </w:trPr>
        <w:tc>
          <w:tcPr>
            <w:tcW w:w="381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 xml:space="preserve">11. Premeditated/threat-backed </w:t>
            </w:r>
            <w:r>
              <w:rPr>
                <w:sz w:val="20"/>
                <w:szCs w:val="20"/>
              </w:rPr>
              <w:t>mischief</w:t>
            </w:r>
          </w:p>
        </w:tc>
        <w:tc>
          <w:tcPr>
            <w:tcW w:w="540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S. 440 PPC</w:t>
            </w:r>
          </w:p>
        </w:tc>
      </w:tr>
      <w:tr w:rsidR="001E296C">
        <w:trPr>
          <w:trHeight w:val="1580"/>
        </w:trPr>
        <w:tc>
          <w:tcPr>
            <w:tcW w:w="381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12. Mischief during riot/unlawful assembly</w:t>
            </w:r>
          </w:p>
        </w:tc>
        <w:tc>
          <w:tcPr>
            <w:tcW w:w="540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 xml:space="preserve">Ss. 425–440 PPC read with Ss. 141–149 PPC (unlawful assembly, rioting); Anti-Terrorism Act, 1997 (Ss. 6, 7) where terrorism ingredients are made out; relevant Provincial Maintenance of Public </w:t>
            </w:r>
            <w:r>
              <w:rPr>
                <w:sz w:val="20"/>
                <w:szCs w:val="20"/>
              </w:rPr>
              <w:t>Order laws</w:t>
            </w:r>
          </w:p>
        </w:tc>
      </w:tr>
      <w:tr w:rsidR="001E296C">
        <w:trPr>
          <w:trHeight w:val="1310"/>
        </w:trPr>
        <w:tc>
          <w:tcPr>
            <w:tcW w:w="381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13. Mischief to government/public property or utilities</w:t>
            </w:r>
          </w:p>
        </w:tc>
        <w:tc>
          <w:tcPr>
            <w:tcW w:w="540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Ss. 425–440 PPC generally; Electricity Act, 1910 and NEPRA licensing framework for power infrastructure; Pakistan Telecommunication (Re-organization) Act, 1996 for telecom infrastructure</w:t>
            </w:r>
          </w:p>
        </w:tc>
      </w:tr>
      <w:tr w:rsidR="001E296C">
        <w:trPr>
          <w:trHeight w:val="1580"/>
        </w:trPr>
        <w:tc>
          <w:tcPr>
            <w:tcW w:w="381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14. Electronic/cyber mischief</w:t>
            </w:r>
          </w:p>
        </w:tc>
        <w:tc>
          <w:tcPr>
            <w:tcW w:w="540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Prevention of Electronic Crimes Act, 2016 — S. 3 (unauthorized access), S. 5 (interference with information system/data), S. 6 (unauthorized access to critical infrastructure), S. 8 (interference with critical infrastructure i</w:t>
            </w:r>
            <w:r>
              <w:rPr>
                <w:sz w:val="20"/>
                <w:szCs w:val="20"/>
              </w:rPr>
              <w:t>nformation system/data)</w:t>
            </w:r>
          </w:p>
        </w:tc>
      </w:tr>
      <w:tr w:rsidR="001E296C">
        <w:trPr>
          <w:trHeight w:val="770"/>
        </w:trPr>
        <w:tc>
          <w:tcPr>
            <w:tcW w:w="381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15. Mischief coupled with breaking open a receptacle</w:t>
            </w:r>
          </w:p>
        </w:tc>
        <w:tc>
          <w:tcPr>
            <w:tcW w:w="5405" w:type="dxa"/>
            <w:tcBorders>
              <w:top w:val="nil"/>
              <w:left w:val="nil"/>
              <w:bottom w:val="nil"/>
              <w:right w:val="nil"/>
            </w:tcBorders>
            <w:tcMar>
              <w:top w:w="100" w:type="dxa"/>
              <w:left w:w="100" w:type="dxa"/>
              <w:bottom w:w="100" w:type="dxa"/>
              <w:right w:w="100" w:type="dxa"/>
            </w:tcMar>
          </w:tcPr>
          <w:p w:rsidR="001E296C" w:rsidRDefault="00750CC2" w:rsidP="00750CC2">
            <w:pPr>
              <w:rPr>
                <w:sz w:val="20"/>
                <w:szCs w:val="20"/>
              </w:rPr>
            </w:pPr>
            <w:r>
              <w:rPr>
                <w:sz w:val="20"/>
                <w:szCs w:val="20"/>
              </w:rPr>
              <w:t>S. 461 PPC (and S. 462 PPC where committed by a person entrusted with the receptacle)</w:t>
            </w:r>
          </w:p>
          <w:p w:rsidR="001E296C" w:rsidRDefault="001E296C" w:rsidP="00750CC2">
            <w:pPr>
              <w:rPr>
                <w:sz w:val="20"/>
                <w:szCs w:val="20"/>
              </w:rPr>
            </w:pPr>
          </w:p>
          <w:p w:rsidR="001E296C" w:rsidRDefault="001E296C" w:rsidP="00750CC2">
            <w:pPr>
              <w:rPr>
                <w:sz w:val="20"/>
                <w:szCs w:val="20"/>
              </w:rPr>
            </w:pPr>
          </w:p>
          <w:p w:rsidR="001E296C" w:rsidRDefault="001E296C" w:rsidP="00750CC2">
            <w:pPr>
              <w:rPr>
                <w:sz w:val="20"/>
                <w:szCs w:val="20"/>
              </w:rPr>
            </w:pPr>
          </w:p>
        </w:tc>
      </w:tr>
    </w:tbl>
    <w:p w:rsidR="001E296C" w:rsidRDefault="00750CC2" w:rsidP="00750CC2">
      <w:pPr>
        <w:spacing w:before="240" w:after="240"/>
        <w:rPr>
          <w:b/>
          <w:bCs/>
          <w:sz w:val="20"/>
          <w:szCs w:val="20"/>
        </w:rPr>
      </w:pPr>
      <w:r>
        <w:rPr>
          <w:b/>
          <w:bCs/>
          <w:sz w:val="20"/>
          <w:szCs w:val="20"/>
        </w:rPr>
        <w:t>Cross-cutting procedural and evidentiary statutes applicable to all scenarios:</w:t>
      </w:r>
    </w:p>
    <w:p w:rsidR="001E296C" w:rsidRDefault="00750CC2" w:rsidP="00750CC2">
      <w:pPr>
        <w:numPr>
          <w:ilvl w:val="0"/>
          <w:numId w:val="739"/>
        </w:numPr>
        <w:spacing w:before="240"/>
        <w:rPr>
          <w:sz w:val="20"/>
          <w:szCs w:val="20"/>
        </w:rPr>
      </w:pPr>
      <w:r>
        <w:rPr>
          <w:sz w:val="20"/>
          <w:szCs w:val="20"/>
        </w:rPr>
        <w:t>Code of Criminal Procedure, 1898 (Cr.P.C.) — FIR (S. 154), investigation (Ss. 156–173), bail (Ss. 496–498), trial procedure (Ss. 241–265 for summary/Magistrate trials; Ss. 265-A to 265-K for Sessions trial where the Anti-Terrorism Act or similar special pr</w:t>
      </w:r>
      <w:r>
        <w:rPr>
          <w:sz w:val="20"/>
          <w:szCs w:val="20"/>
        </w:rPr>
        <w:t>ocedure is invoked), compounding of offences (S. 345 and Schedule II), appeal (Ss. 404–412), revision (Ss. 435–439).</w:t>
      </w:r>
    </w:p>
    <w:p w:rsidR="001E296C" w:rsidRDefault="00750CC2" w:rsidP="00750CC2">
      <w:pPr>
        <w:numPr>
          <w:ilvl w:val="0"/>
          <w:numId w:val="739"/>
        </w:numPr>
        <w:rPr>
          <w:sz w:val="20"/>
          <w:szCs w:val="20"/>
        </w:rPr>
      </w:pPr>
      <w:r>
        <w:rPr>
          <w:sz w:val="20"/>
          <w:szCs w:val="20"/>
        </w:rPr>
        <w:t>Qanun-e-Shahadat Order, 1984 — rules of evidence, including expert opinion (Art. 59), documentary and electronic evidence (Arts. 78, 164, 4</w:t>
      </w:r>
      <w:r>
        <w:rPr>
          <w:sz w:val="20"/>
          <w:szCs w:val="20"/>
        </w:rPr>
        <w:t>6-A on electronic documents as amended/read with PECA).</w:t>
      </w:r>
    </w:p>
    <w:p w:rsidR="001E296C" w:rsidRDefault="00750CC2" w:rsidP="00750CC2">
      <w:pPr>
        <w:numPr>
          <w:ilvl w:val="0"/>
          <w:numId w:val="739"/>
        </w:numPr>
        <w:rPr>
          <w:sz w:val="20"/>
          <w:szCs w:val="20"/>
        </w:rPr>
      </w:pPr>
      <w:r>
        <w:rPr>
          <w:sz w:val="20"/>
          <w:szCs w:val="20"/>
        </w:rPr>
        <w:t>Pakistan Penal Code, 1860, Chapter XVII generally (Ss. 378–462), for related/alternative charges (theft, criminal trespass, house-breaking) frequently charged alongside mischief on the same facts.</w:t>
      </w:r>
    </w:p>
    <w:p w:rsidR="001E296C" w:rsidRDefault="00750CC2" w:rsidP="00750CC2">
      <w:pPr>
        <w:numPr>
          <w:ilvl w:val="0"/>
          <w:numId w:val="739"/>
        </w:numPr>
        <w:rPr>
          <w:sz w:val="20"/>
          <w:szCs w:val="20"/>
        </w:rPr>
      </w:pPr>
      <w:r>
        <w:rPr>
          <w:sz w:val="20"/>
          <w:szCs w:val="20"/>
        </w:rPr>
        <w:t>Lim</w:t>
      </w:r>
      <w:r>
        <w:rPr>
          <w:sz w:val="20"/>
          <w:szCs w:val="20"/>
        </w:rPr>
        <w:t>itation Act, 1908 — for any ancillary civil claim for damages arising from the same facts.</w:t>
      </w:r>
    </w:p>
    <w:p w:rsidR="001E296C" w:rsidRDefault="00750CC2" w:rsidP="00750CC2">
      <w:pPr>
        <w:numPr>
          <w:ilvl w:val="0"/>
          <w:numId w:val="739"/>
        </w:numPr>
        <w:spacing w:after="240"/>
        <w:rPr>
          <w:sz w:val="20"/>
          <w:szCs w:val="20"/>
        </w:rPr>
      </w:pPr>
      <w:r>
        <w:rPr>
          <w:sz w:val="20"/>
          <w:szCs w:val="20"/>
        </w:rPr>
        <w:t>Court Fees Act, 1870 and Suits Valuation Act, 1887 — for private complaints/applications and any connected civil suit for compensation.</w:t>
      </w:r>
    </w:p>
    <w:p w:rsidR="001E296C" w:rsidRDefault="00750CC2" w:rsidP="00750CC2">
      <w:pPr>
        <w:spacing w:before="240" w:after="240"/>
        <w:rPr>
          <w:sz w:val="20"/>
          <w:szCs w:val="20"/>
        </w:rPr>
      </w:pPr>
      <w:r>
        <w:rPr>
          <w:b/>
          <w:bCs/>
          <w:sz w:val="20"/>
          <w:szCs w:val="20"/>
        </w:rPr>
        <w:lastRenderedPageBreak/>
        <w:t>Note on statutory values:</w:t>
      </w:r>
      <w:r>
        <w:rPr>
          <w:sz w:val="20"/>
          <w:szCs w:val="20"/>
        </w:rPr>
        <w:t xml:space="preserve"> The</w:t>
      </w:r>
      <w:r>
        <w:rPr>
          <w:sz w:val="20"/>
          <w:szCs w:val="20"/>
        </w:rPr>
        <w:t xml:space="preserve"> Law and Justice Commission of Pakistan (Report No. 57) formally recommended raising the 1860-era thresholds in Sections 427, 428, 429 and 435 PPC (e.g., Rs. 50 to Rs. 1,000; Rs. 10 to Rs. 500; Rs. 50 to Rs. 5,000) to reflect currency devaluation. As of th</w:t>
      </w:r>
      <w:r>
        <w:rPr>
          <w:sz w:val="20"/>
          <w:szCs w:val="20"/>
        </w:rPr>
        <w:t xml:space="preserve">e most recent officially consolidated text of the PPC, </w:t>
      </w:r>
      <w:r>
        <w:rPr>
          <w:b/>
          <w:bCs/>
          <w:sz w:val="20"/>
          <w:szCs w:val="20"/>
        </w:rPr>
        <w:t>this recommendation has not been enacted</w:t>
      </w:r>
      <w:r>
        <w:rPr>
          <w:sz w:val="20"/>
          <w:szCs w:val="20"/>
        </w:rPr>
        <w:t xml:space="preserve"> — the original 1860 monetary figures remain in force. Practitioners should verify the current bare Act before advising on threshold-dependent charging, since al</w:t>
      </w:r>
      <w:r>
        <w:rPr>
          <w:sz w:val="20"/>
          <w:szCs w:val="20"/>
        </w:rPr>
        <w:t>most any real property damage today exceeds the unrevised Rs. 50/Rs. 10 figures, making Section 427/428/429 (rather than the residuary Section 426) the operative charge in nearly all cases with quantifiable loss.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ii)  Court Fees &amp; Costs Matrix (Pakistani </w:t>
      </w:r>
      <w:r>
        <w:rPr>
          <w:rFonts w:ascii="Times New Roman" w:eastAsia="Times New Roman" w:hAnsi="Times New Roman" w:cs="Times New Roman"/>
          <w:b/>
          <w:bCs/>
          <w:sz w:val="25"/>
          <w:szCs w:val="25"/>
          <w:u w:val="single"/>
        </w:rPr>
        <w:t xml:space="preserve">Legal Framework) </w:t>
      </w:r>
      <w:r>
        <w:rPr>
          <w:rFonts w:ascii="Times New Roman" w:eastAsia="Times New Roman" w:hAnsi="Times New Roman" w:cs="Times New Roman"/>
          <w:sz w:val="21"/>
          <w:szCs w:val="21"/>
        </w:rPr>
        <w:t xml:space="preserve">  </w:t>
      </w:r>
    </w:p>
    <w:p w:rsidR="001E296C" w:rsidRDefault="00750CC2" w:rsidP="00750CC2">
      <w:pPr>
        <w:numPr>
          <w:ilvl w:val="0"/>
          <w:numId w:val="235"/>
        </w:numPr>
        <w:spacing w:before="240"/>
        <w:rPr>
          <w:sz w:val="20"/>
          <w:szCs w:val="20"/>
        </w:rPr>
      </w:pPr>
      <w:r>
        <w:rPr>
          <w:rFonts w:ascii="Times New Roman" w:eastAsia="Times New Roman" w:hAnsi="Times New Roman" w:cs="Times New Roman"/>
          <w:b/>
          <w:bCs/>
          <w:sz w:val="20"/>
          <w:szCs w:val="20"/>
        </w:rPr>
        <w:t>Criminal proceedings under the PPC (all mischief scenarios) are, as a rule, exempt from ad valorem court fee.</w:t>
      </w:r>
      <w:r>
        <w:rPr>
          <w:rFonts w:ascii="Times New Roman" w:eastAsia="Times New Roman" w:hAnsi="Times New Roman" w:cs="Times New Roman"/>
          <w:sz w:val="20"/>
          <w:szCs w:val="20"/>
        </w:rPr>
        <w:t xml:space="preserve"> No court fee stamp is affixed on an FIR; a private complaint under Section 200 Cr.P.C. is likewise filed without ad valorem fee, subject only to the nominal process/miscellaneous fee (if any) prescribed by the relevant High Court Rules and Orders or the a</w:t>
      </w:r>
      <w:r>
        <w:rPr>
          <w:rFonts w:ascii="Times New Roman" w:eastAsia="Times New Roman" w:hAnsi="Times New Roman" w:cs="Times New Roman"/>
          <w:sz w:val="20"/>
          <w:szCs w:val="20"/>
        </w:rPr>
        <w:t>pplicable Court Fees Act, 1870 Schedule for petitions/applications (typically a small fixed court-fee stamp, presently a nominal amount as fixed by provincial notification, on the complaint/petition itself, and on vakalatnama).</w:t>
      </w:r>
    </w:p>
    <w:p w:rsidR="001E296C" w:rsidRDefault="00750CC2" w:rsidP="00750CC2">
      <w:pPr>
        <w:numPr>
          <w:ilvl w:val="0"/>
          <w:numId w:val="235"/>
        </w:numPr>
        <w:rPr>
          <w:sz w:val="20"/>
          <w:szCs w:val="20"/>
        </w:rPr>
      </w:pPr>
      <w:r>
        <w:rPr>
          <w:rFonts w:ascii="Times New Roman" w:eastAsia="Times New Roman" w:hAnsi="Times New Roman" w:cs="Times New Roman"/>
          <w:b/>
          <w:bCs/>
          <w:sz w:val="20"/>
          <w:szCs w:val="20"/>
        </w:rPr>
        <w:t xml:space="preserve">Bail applications, revision </w:t>
      </w:r>
      <w:r>
        <w:rPr>
          <w:rFonts w:ascii="Times New Roman" w:eastAsia="Times New Roman" w:hAnsi="Times New Roman" w:cs="Times New Roman"/>
          <w:b/>
          <w:bCs/>
          <w:sz w:val="20"/>
          <w:szCs w:val="20"/>
        </w:rPr>
        <w:t>petitions, and appeals</w:t>
      </w:r>
      <w:r>
        <w:rPr>
          <w:rFonts w:ascii="Times New Roman" w:eastAsia="Times New Roman" w:hAnsi="Times New Roman" w:cs="Times New Roman"/>
          <w:sz w:val="20"/>
          <w:szCs w:val="20"/>
        </w:rPr>
        <w:t xml:space="preserve"> before the Magistrate, Sessions Court, or High Court likewise attract only the fixed/nominal court-fee stamp prescribed under the Court Fees Act, 1870 (as amended by the respective provinces) for miscellaneous criminal applications —</w:t>
      </w:r>
      <w:r>
        <w:rPr>
          <w:rFonts w:ascii="Times New Roman" w:eastAsia="Times New Roman" w:hAnsi="Times New Roman" w:cs="Times New Roman"/>
          <w:sz w:val="20"/>
          <w:szCs w:val="20"/>
        </w:rPr>
        <w:t xml:space="preserve"> not ad valorem fee tied to the value of the damaged property.</w:t>
      </w:r>
    </w:p>
    <w:p w:rsidR="001E296C" w:rsidRDefault="00750CC2" w:rsidP="00750CC2">
      <w:pPr>
        <w:numPr>
          <w:ilvl w:val="0"/>
          <w:numId w:val="235"/>
        </w:numPr>
        <w:rPr>
          <w:sz w:val="20"/>
          <w:szCs w:val="20"/>
        </w:rPr>
      </w:pPr>
      <w:r>
        <w:rPr>
          <w:rFonts w:ascii="Times New Roman" w:eastAsia="Times New Roman" w:hAnsi="Times New Roman" w:cs="Times New Roman"/>
          <w:b/>
          <w:bCs/>
          <w:sz w:val="20"/>
          <w:szCs w:val="20"/>
        </w:rPr>
        <w:t>If the aggrieved person additionally files a civil suit for recovery of compensation/damages</w:t>
      </w:r>
      <w:r>
        <w:rPr>
          <w:rFonts w:ascii="Times New Roman" w:eastAsia="Times New Roman" w:hAnsi="Times New Roman" w:cs="Times New Roman"/>
          <w:sz w:val="20"/>
          <w:szCs w:val="20"/>
        </w:rPr>
        <w:t xml:space="preserve"> arising from the same act of mischief (a separate civil remedy — see Section 9 below), that suit att</w:t>
      </w:r>
      <w:r>
        <w:rPr>
          <w:rFonts w:ascii="Times New Roman" w:eastAsia="Times New Roman" w:hAnsi="Times New Roman" w:cs="Times New Roman"/>
          <w:sz w:val="20"/>
          <w:szCs w:val="20"/>
        </w:rPr>
        <w:t xml:space="preserve">racts </w:t>
      </w:r>
      <w:r>
        <w:rPr>
          <w:rFonts w:ascii="Times New Roman" w:eastAsia="Times New Roman" w:hAnsi="Times New Roman" w:cs="Times New Roman"/>
          <w:b/>
          <w:bCs/>
          <w:sz w:val="20"/>
          <w:szCs w:val="20"/>
        </w:rPr>
        <w:t>ad valorem court fee</w:t>
      </w:r>
      <w:r>
        <w:rPr>
          <w:rFonts w:ascii="Times New Roman" w:eastAsia="Times New Roman" w:hAnsi="Times New Roman" w:cs="Times New Roman"/>
          <w:sz w:val="20"/>
          <w:szCs w:val="20"/>
        </w:rPr>
        <w:t xml:space="preserve"> under the Court Fees Act, 1870 and the Suits Valuation Act, 1887, calculated as a percentage of the amount of damages claimed, as per the current schedule notified by the relevant provincial government (rates vary by province and</w:t>
      </w:r>
      <w:r>
        <w:rPr>
          <w:rFonts w:ascii="Times New Roman" w:eastAsia="Times New Roman" w:hAnsi="Times New Roman" w:cs="Times New Roman"/>
          <w:sz w:val="20"/>
          <w:szCs w:val="20"/>
        </w:rPr>
        <w:t xml:space="preserve"> are periodically revised by notification — the applicable current rate should be confirmed from the notified Schedule I/II of the Court Fees Act as amended in the relevant province at the time of filing).</w:t>
      </w:r>
    </w:p>
    <w:p w:rsidR="001E296C" w:rsidRDefault="00750CC2" w:rsidP="00750CC2">
      <w:pPr>
        <w:numPr>
          <w:ilvl w:val="0"/>
          <w:numId w:val="235"/>
        </w:numPr>
        <w:spacing w:after="240"/>
        <w:rPr>
          <w:sz w:val="20"/>
          <w:szCs w:val="20"/>
        </w:rPr>
      </w:pPr>
      <w:r>
        <w:rPr>
          <w:rFonts w:ascii="Times New Roman" w:eastAsia="Times New Roman" w:hAnsi="Times New Roman" w:cs="Times New Roman"/>
          <w:b/>
          <w:bCs/>
          <w:sz w:val="20"/>
          <w:szCs w:val="20"/>
        </w:rPr>
        <w:t>Compounding of a compoundable mischief offence</w:t>
      </w:r>
      <w:r>
        <w:rPr>
          <w:rFonts w:ascii="Times New Roman" w:eastAsia="Times New Roman" w:hAnsi="Times New Roman" w:cs="Times New Roman"/>
          <w:sz w:val="20"/>
          <w:szCs w:val="20"/>
        </w:rPr>
        <w:t xml:space="preserve"> (se</w:t>
      </w:r>
      <w:r>
        <w:rPr>
          <w:rFonts w:ascii="Times New Roman" w:eastAsia="Times New Roman" w:hAnsi="Times New Roman" w:cs="Times New Roman"/>
          <w:sz w:val="20"/>
          <w:szCs w:val="20"/>
        </w:rPr>
        <w:t>e Section 9) does not itself attract any court fee beyond the fee for the application/petition seeking permission of the court (where such permission is statutorily required)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u w:val="single"/>
        </w:rPr>
        <w:t xml:space="preserve">  iii)  Jurisdiction </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95" w:name="_cvl48ijr7pii" w:colFirst="0" w:colLast="0"/>
      <w:bookmarkEnd w:id="1995"/>
      <w:r>
        <w:rPr>
          <w:rFonts w:ascii="Times New Roman" w:eastAsia="Times New Roman" w:hAnsi="Times New Roman" w:cs="Times New Roman"/>
          <w:b/>
          <w:bCs/>
          <w:color w:val="000000"/>
          <w:sz w:val="20"/>
          <w:szCs w:val="20"/>
        </w:rPr>
        <w:t>Original (Trial) Jurisdiction</w:t>
      </w:r>
    </w:p>
    <w:p w:rsidR="001E296C" w:rsidRDefault="00750CC2" w:rsidP="00750CC2">
      <w:pPr>
        <w:numPr>
          <w:ilvl w:val="0"/>
          <w:numId w:val="154"/>
        </w:numPr>
        <w:spacing w:before="240"/>
        <w:rPr>
          <w:sz w:val="20"/>
          <w:szCs w:val="20"/>
        </w:rPr>
      </w:pPr>
      <w:r>
        <w:rPr>
          <w:rFonts w:ascii="Times New Roman" w:eastAsia="Times New Roman" w:hAnsi="Times New Roman" w:cs="Times New Roman"/>
          <w:b/>
          <w:bCs/>
          <w:sz w:val="20"/>
          <w:szCs w:val="20"/>
        </w:rPr>
        <w:t>Ss. 425–426, 427, 428, 430, 431, 432, 433, 434, 439, 440 PPC (Scenarios 1–7, 10 [S.439], 11):</w:t>
      </w:r>
      <w:r>
        <w:rPr>
          <w:rFonts w:ascii="Times New Roman" w:eastAsia="Times New Roman" w:hAnsi="Times New Roman" w:cs="Times New Roman"/>
          <w:sz w:val="20"/>
          <w:szCs w:val="20"/>
        </w:rPr>
        <w:t xml:space="preserve"> Triable by a </w:t>
      </w:r>
      <w:r>
        <w:rPr>
          <w:rFonts w:ascii="Times New Roman" w:eastAsia="Times New Roman" w:hAnsi="Times New Roman" w:cs="Times New Roman"/>
          <w:b/>
          <w:bCs/>
          <w:sz w:val="20"/>
          <w:szCs w:val="20"/>
        </w:rPr>
        <w:t>Magistrate of the First Class</w:t>
      </w:r>
      <w:r>
        <w:rPr>
          <w:rFonts w:ascii="Times New Roman" w:eastAsia="Times New Roman" w:hAnsi="Times New Roman" w:cs="Times New Roman"/>
          <w:sz w:val="20"/>
          <w:szCs w:val="20"/>
        </w:rPr>
        <w:t xml:space="preserve"> (or, for S. 426 alone, "any Magistrate" given the summons-case/minor punishment level) under the classification in Sche</w:t>
      </w:r>
      <w:r>
        <w:rPr>
          <w:rFonts w:ascii="Times New Roman" w:eastAsia="Times New Roman" w:hAnsi="Times New Roman" w:cs="Times New Roman"/>
          <w:sz w:val="20"/>
          <w:szCs w:val="20"/>
        </w:rPr>
        <w:t>dule II Cr.P.C., since the maximum prescribed punishment does not exceed the pecuniary/custodial limits reserved for Sessions trial.</w:t>
      </w:r>
    </w:p>
    <w:p w:rsidR="001E296C" w:rsidRDefault="00750CC2" w:rsidP="00750CC2">
      <w:pPr>
        <w:numPr>
          <w:ilvl w:val="0"/>
          <w:numId w:val="154"/>
        </w:numPr>
        <w:rPr>
          <w:sz w:val="20"/>
          <w:szCs w:val="20"/>
        </w:rPr>
      </w:pPr>
      <w:r>
        <w:rPr>
          <w:rFonts w:ascii="Times New Roman" w:eastAsia="Times New Roman" w:hAnsi="Times New Roman" w:cs="Times New Roman"/>
          <w:b/>
          <w:bCs/>
          <w:sz w:val="20"/>
          <w:szCs w:val="20"/>
        </w:rPr>
        <w:t>S. 429 PPC (Scenario 3, cattle of any value):</w:t>
      </w:r>
      <w:r>
        <w:rPr>
          <w:rFonts w:ascii="Times New Roman" w:eastAsia="Times New Roman" w:hAnsi="Times New Roman" w:cs="Times New Roman"/>
          <w:sz w:val="20"/>
          <w:szCs w:val="20"/>
        </w:rPr>
        <w:t xml:space="preserve"> Triable by a Magistrate of the First Class; punishable up to five years, stil</w:t>
      </w:r>
      <w:r>
        <w:rPr>
          <w:rFonts w:ascii="Times New Roman" w:eastAsia="Times New Roman" w:hAnsi="Times New Roman" w:cs="Times New Roman"/>
          <w:sz w:val="20"/>
          <w:szCs w:val="20"/>
        </w:rPr>
        <w:t>l within Magisterial competence under the Cr.P.C. framework (subject to the Magistrate's sentencing powers under S. 32 Cr.P.C. — enhancement, if required, is referred to Sessions).</w:t>
      </w:r>
    </w:p>
    <w:p w:rsidR="001E296C" w:rsidRDefault="00750CC2" w:rsidP="00750CC2">
      <w:pPr>
        <w:numPr>
          <w:ilvl w:val="0"/>
          <w:numId w:val="154"/>
        </w:numPr>
        <w:rPr>
          <w:sz w:val="20"/>
          <w:szCs w:val="20"/>
        </w:rPr>
      </w:pPr>
      <w:r>
        <w:rPr>
          <w:rFonts w:ascii="Times New Roman" w:eastAsia="Times New Roman" w:hAnsi="Times New Roman" w:cs="Times New Roman"/>
          <w:b/>
          <w:bCs/>
          <w:sz w:val="20"/>
          <w:szCs w:val="20"/>
        </w:rPr>
        <w:t>S. 435 PPC (Scenario 8):</w:t>
      </w:r>
      <w:r>
        <w:rPr>
          <w:rFonts w:ascii="Times New Roman" w:eastAsia="Times New Roman" w:hAnsi="Times New Roman" w:cs="Times New Roman"/>
          <w:sz w:val="20"/>
          <w:szCs w:val="20"/>
        </w:rPr>
        <w:t xml:space="preserve"> Triable by a </w:t>
      </w:r>
      <w:r>
        <w:rPr>
          <w:rFonts w:ascii="Times New Roman" w:eastAsia="Times New Roman" w:hAnsi="Times New Roman" w:cs="Times New Roman"/>
          <w:b/>
          <w:bCs/>
          <w:sz w:val="20"/>
          <w:szCs w:val="20"/>
        </w:rPr>
        <w:t>Magistrate of the First Class</w:t>
      </w:r>
      <w:r>
        <w:rPr>
          <w:rFonts w:ascii="Times New Roman" w:eastAsia="Times New Roman" w:hAnsi="Times New Roman" w:cs="Times New Roman"/>
          <w:sz w:val="20"/>
          <w:szCs w:val="20"/>
        </w:rPr>
        <w:t>.</w:t>
      </w:r>
    </w:p>
    <w:p w:rsidR="001E296C" w:rsidRDefault="00750CC2" w:rsidP="00750CC2">
      <w:pPr>
        <w:numPr>
          <w:ilvl w:val="0"/>
          <w:numId w:val="154"/>
        </w:numPr>
        <w:rPr>
          <w:sz w:val="20"/>
          <w:szCs w:val="20"/>
        </w:rPr>
      </w:pPr>
      <w:r>
        <w:rPr>
          <w:rFonts w:ascii="Times New Roman" w:eastAsia="Times New Roman" w:hAnsi="Times New Roman" w:cs="Times New Roman"/>
          <w:b/>
          <w:bCs/>
          <w:sz w:val="20"/>
          <w:szCs w:val="20"/>
        </w:rPr>
        <w:t>Ss. 43</w:t>
      </w:r>
      <w:r>
        <w:rPr>
          <w:rFonts w:ascii="Times New Roman" w:eastAsia="Times New Roman" w:hAnsi="Times New Roman" w:cs="Times New Roman"/>
          <w:b/>
          <w:bCs/>
          <w:sz w:val="20"/>
          <w:szCs w:val="20"/>
        </w:rPr>
        <w:t>6, 437, 438 PPC (Scenarios 9–10):</w:t>
      </w:r>
      <w:r>
        <w:rPr>
          <w:rFonts w:ascii="Times New Roman" w:eastAsia="Times New Roman" w:hAnsi="Times New Roman" w:cs="Times New Roman"/>
          <w:sz w:val="20"/>
          <w:szCs w:val="20"/>
        </w:rPr>
        <w:t xml:space="preserve"> Triable exclusively by the </w:t>
      </w:r>
      <w:r>
        <w:rPr>
          <w:rFonts w:ascii="Times New Roman" w:eastAsia="Times New Roman" w:hAnsi="Times New Roman" w:cs="Times New Roman"/>
          <w:b/>
          <w:bCs/>
          <w:sz w:val="20"/>
          <w:szCs w:val="20"/>
        </w:rPr>
        <w:t>Court of Session</w:t>
      </w:r>
      <w:r>
        <w:rPr>
          <w:rFonts w:ascii="Times New Roman" w:eastAsia="Times New Roman" w:hAnsi="Times New Roman" w:cs="Times New Roman"/>
          <w:sz w:val="20"/>
          <w:szCs w:val="20"/>
        </w:rPr>
        <w:t>, given the maximum punishment extends to imprisonment for life/ten years.</w:t>
      </w:r>
    </w:p>
    <w:p w:rsidR="001E296C" w:rsidRDefault="00750CC2" w:rsidP="00750CC2">
      <w:pPr>
        <w:numPr>
          <w:ilvl w:val="0"/>
          <w:numId w:val="154"/>
        </w:numPr>
        <w:rPr>
          <w:sz w:val="20"/>
          <w:szCs w:val="20"/>
        </w:rPr>
      </w:pPr>
      <w:r>
        <w:rPr>
          <w:rFonts w:ascii="Times New Roman" w:eastAsia="Times New Roman" w:hAnsi="Times New Roman" w:cs="Times New Roman"/>
          <w:b/>
          <w:bCs/>
          <w:sz w:val="20"/>
          <w:szCs w:val="20"/>
        </w:rPr>
        <w:t>S. 461/462 PPC (Scenario 15):</w:t>
      </w:r>
      <w:r>
        <w:rPr>
          <w:rFonts w:ascii="Times New Roman" w:eastAsia="Times New Roman" w:hAnsi="Times New Roman" w:cs="Times New Roman"/>
          <w:sz w:val="20"/>
          <w:szCs w:val="20"/>
        </w:rPr>
        <w:t xml:space="preserve"> Triable by a Magistrate (First Class for S. 462; summons-level for S. 461).</w:t>
      </w:r>
    </w:p>
    <w:p w:rsidR="001E296C" w:rsidRDefault="00750CC2" w:rsidP="00750CC2">
      <w:pPr>
        <w:numPr>
          <w:ilvl w:val="0"/>
          <w:numId w:val="154"/>
        </w:numPr>
        <w:rPr>
          <w:sz w:val="20"/>
          <w:szCs w:val="20"/>
        </w:rPr>
      </w:pPr>
      <w:r>
        <w:rPr>
          <w:rFonts w:ascii="Times New Roman" w:eastAsia="Times New Roman" w:hAnsi="Times New Roman" w:cs="Times New Roman"/>
          <w:b/>
          <w:bCs/>
          <w:sz w:val="20"/>
          <w:szCs w:val="20"/>
        </w:rPr>
        <w:lastRenderedPageBreak/>
        <w:t>Scenario 12 (riot/mob mischief):</w:t>
      </w:r>
      <w:r>
        <w:rPr>
          <w:rFonts w:ascii="Times New Roman" w:eastAsia="Times New Roman" w:hAnsi="Times New Roman" w:cs="Times New Roman"/>
          <w:sz w:val="20"/>
          <w:szCs w:val="20"/>
        </w:rPr>
        <w:t xml:space="preserve"> Ordinarily before the Magistrate/Sessions Court per the mischief and rioting sections; if referred/certified as a "terrorism" case under the ATA, </w:t>
      </w:r>
      <w:r>
        <w:rPr>
          <w:rFonts w:ascii="Times New Roman" w:eastAsia="Times New Roman" w:hAnsi="Times New Roman" w:cs="Times New Roman"/>
          <w:sz w:val="20"/>
          <w:szCs w:val="20"/>
        </w:rPr>
        <w:t xml:space="preserve">1997, exclusive original jurisdiction shifts to the </w:t>
      </w:r>
      <w:r>
        <w:rPr>
          <w:rFonts w:ascii="Times New Roman" w:eastAsia="Times New Roman" w:hAnsi="Times New Roman" w:cs="Times New Roman"/>
          <w:b/>
          <w:bCs/>
          <w:sz w:val="20"/>
          <w:szCs w:val="20"/>
        </w:rPr>
        <w:t>Anti-Terrorism Court</w:t>
      </w:r>
      <w:r>
        <w:rPr>
          <w:rFonts w:ascii="Times New Roman" w:eastAsia="Times New Roman" w:hAnsi="Times New Roman" w:cs="Times New Roman"/>
          <w:sz w:val="20"/>
          <w:szCs w:val="20"/>
        </w:rPr>
        <w:t xml:space="preserve"> established under Section 13 ATA for the relevant territorial division.</w:t>
      </w:r>
    </w:p>
    <w:p w:rsidR="001E296C" w:rsidRDefault="00750CC2" w:rsidP="00750CC2">
      <w:pPr>
        <w:numPr>
          <w:ilvl w:val="0"/>
          <w:numId w:val="154"/>
        </w:numPr>
        <w:rPr>
          <w:sz w:val="20"/>
          <w:szCs w:val="20"/>
        </w:rPr>
      </w:pPr>
      <w:r>
        <w:rPr>
          <w:rFonts w:ascii="Times New Roman" w:eastAsia="Times New Roman" w:hAnsi="Times New Roman" w:cs="Times New Roman"/>
          <w:b/>
          <w:bCs/>
          <w:sz w:val="20"/>
          <w:szCs w:val="20"/>
        </w:rPr>
        <w:t>Scenario 13 (public property/utility mischief):</w:t>
      </w:r>
      <w:r>
        <w:rPr>
          <w:rFonts w:ascii="Times New Roman" w:eastAsia="Times New Roman" w:hAnsi="Times New Roman" w:cs="Times New Roman"/>
          <w:sz w:val="20"/>
          <w:szCs w:val="20"/>
        </w:rPr>
        <w:t xml:space="preserve"> Same as the underlying PPC section; where a special utility sta</w:t>
      </w:r>
      <w:r>
        <w:rPr>
          <w:rFonts w:ascii="Times New Roman" w:eastAsia="Times New Roman" w:hAnsi="Times New Roman" w:cs="Times New Roman"/>
          <w:sz w:val="20"/>
          <w:szCs w:val="20"/>
        </w:rPr>
        <w:t>tute creates its own tribunal (e.g., specific electricity-theft tribunals), that special forum may have concurrent or exclusive jurisdiction for the utility-specific charge, with the PPC mischief charge tried by the ordinary criminal court.</w:t>
      </w:r>
    </w:p>
    <w:p w:rsidR="001E296C" w:rsidRDefault="00750CC2" w:rsidP="00750CC2">
      <w:pPr>
        <w:numPr>
          <w:ilvl w:val="0"/>
          <w:numId w:val="154"/>
        </w:numPr>
        <w:spacing w:after="240"/>
        <w:rPr>
          <w:sz w:val="20"/>
          <w:szCs w:val="20"/>
        </w:rPr>
      </w:pPr>
      <w:r>
        <w:rPr>
          <w:rFonts w:ascii="Times New Roman" w:eastAsia="Times New Roman" w:hAnsi="Times New Roman" w:cs="Times New Roman"/>
          <w:b/>
          <w:bCs/>
          <w:sz w:val="20"/>
          <w:szCs w:val="20"/>
        </w:rPr>
        <w:t>Scenario 14 (el</w:t>
      </w:r>
      <w:r>
        <w:rPr>
          <w:rFonts w:ascii="Times New Roman" w:eastAsia="Times New Roman" w:hAnsi="Times New Roman" w:cs="Times New Roman"/>
          <w:b/>
          <w:bCs/>
          <w:sz w:val="20"/>
          <w:szCs w:val="20"/>
        </w:rPr>
        <w:t>ectronic/cyber mischief):</w:t>
      </w:r>
      <w:r>
        <w:rPr>
          <w:rFonts w:ascii="Times New Roman" w:eastAsia="Times New Roman" w:hAnsi="Times New Roman" w:cs="Times New Roman"/>
          <w:sz w:val="20"/>
          <w:szCs w:val="20"/>
        </w:rPr>
        <w:t xml:space="preserve"> Tried by the </w:t>
      </w:r>
      <w:r>
        <w:rPr>
          <w:rFonts w:ascii="Times New Roman" w:eastAsia="Times New Roman" w:hAnsi="Times New Roman" w:cs="Times New Roman"/>
          <w:b/>
          <w:bCs/>
          <w:sz w:val="20"/>
          <w:szCs w:val="20"/>
        </w:rPr>
        <w:t>Court designated/notified under Section 44 of PECA, 2016</w:t>
      </w:r>
      <w:r>
        <w:rPr>
          <w:rFonts w:ascii="Times New Roman" w:eastAsia="Times New Roman" w:hAnsi="Times New Roman" w:cs="Times New Roman"/>
          <w:sz w:val="20"/>
          <w:szCs w:val="20"/>
        </w:rPr>
        <w:t xml:space="preserve"> (functioning as the Special Court for PECA offences, presided over by a Sessions Judge/Additional Sessions Judge so designated), not the ordinary Magistrate.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96" w:name="_jihu0z4kn0k9" w:colFirst="0" w:colLast="0"/>
      <w:bookmarkEnd w:id="1996"/>
      <w:r>
        <w:rPr>
          <w:rFonts w:ascii="Times New Roman" w:eastAsia="Times New Roman" w:hAnsi="Times New Roman" w:cs="Times New Roman"/>
          <w:b/>
          <w:bCs/>
          <w:color w:val="000000"/>
          <w:sz w:val="20"/>
          <w:szCs w:val="20"/>
        </w:rPr>
        <w:t>Te</w:t>
      </w:r>
      <w:r>
        <w:rPr>
          <w:rFonts w:ascii="Times New Roman" w:eastAsia="Times New Roman" w:hAnsi="Times New Roman" w:cs="Times New Roman"/>
          <w:b/>
          <w:bCs/>
          <w:color w:val="000000"/>
          <w:sz w:val="20"/>
          <w:szCs w:val="20"/>
        </w:rPr>
        <w:t>rritorial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Governed by </w:t>
      </w:r>
      <w:r>
        <w:rPr>
          <w:rFonts w:ascii="Times New Roman" w:eastAsia="Times New Roman" w:hAnsi="Times New Roman" w:cs="Times New Roman"/>
          <w:b/>
          <w:bCs/>
          <w:sz w:val="20"/>
          <w:szCs w:val="20"/>
        </w:rPr>
        <w:t>Sections 177–189 Cr.P.C.</w:t>
      </w:r>
      <w:r>
        <w:rPr>
          <w:rFonts w:ascii="Times New Roman" w:eastAsia="Times New Roman" w:hAnsi="Times New Roman" w:cs="Times New Roman"/>
          <w:sz w:val="20"/>
          <w:szCs w:val="20"/>
        </w:rPr>
        <w:t>: ordinarily the offence is inquired into and tried by a Court within whose local limits it was committed. For continuing mischief (e.g., a diverted watercourse causing ongoing damage, or an obstru</w:t>
      </w:r>
      <w:r>
        <w:rPr>
          <w:rFonts w:ascii="Times New Roman" w:eastAsia="Times New Roman" w:hAnsi="Times New Roman" w:cs="Times New Roman"/>
          <w:sz w:val="20"/>
          <w:szCs w:val="20"/>
        </w:rPr>
        <w:t>cted drain), jurisdiction may also lie in any local area where a consequence of the act ensues (S. 179 Cr.P.C.) or where the act is partly committed (S. 178 Cr.P.C.). For electronic mischief under PECA, jurisdiction extends to the place where the informati</w:t>
      </w:r>
      <w:r>
        <w:rPr>
          <w:rFonts w:ascii="Times New Roman" w:eastAsia="Times New Roman" w:hAnsi="Times New Roman" w:cs="Times New Roman"/>
          <w:sz w:val="20"/>
          <w:szCs w:val="20"/>
        </w:rPr>
        <w:t>on system is located, where the data is accessed/damaged, or where the consequences of the offence are felt, consistent with PECA's investigation/jurisdiction provisions (Ss. 39–41 PECA) and the general Cr.P.C. principles applied thereto.</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97" w:name="_v3zeha9fitle" w:colFirst="0" w:colLast="0"/>
      <w:bookmarkEnd w:id="1997"/>
      <w:r>
        <w:rPr>
          <w:rFonts w:ascii="Times New Roman" w:eastAsia="Times New Roman" w:hAnsi="Times New Roman" w:cs="Times New Roman"/>
          <w:b/>
          <w:bCs/>
          <w:color w:val="000000"/>
          <w:sz w:val="20"/>
          <w:szCs w:val="20"/>
        </w:rPr>
        <w:t>Appellate Jurisdi</w:t>
      </w:r>
      <w:r>
        <w:rPr>
          <w:rFonts w:ascii="Times New Roman" w:eastAsia="Times New Roman" w:hAnsi="Times New Roman" w:cs="Times New Roman"/>
          <w:b/>
          <w:bCs/>
          <w:color w:val="000000"/>
          <w:sz w:val="20"/>
          <w:szCs w:val="20"/>
        </w:rPr>
        <w:t>ction</w:t>
      </w:r>
    </w:p>
    <w:p w:rsidR="001E296C" w:rsidRDefault="00750CC2" w:rsidP="00750CC2">
      <w:pPr>
        <w:numPr>
          <w:ilvl w:val="0"/>
          <w:numId w:val="463"/>
        </w:numPr>
        <w:spacing w:before="240"/>
        <w:rPr>
          <w:sz w:val="20"/>
          <w:szCs w:val="20"/>
        </w:rPr>
      </w:pPr>
      <w:r>
        <w:rPr>
          <w:rFonts w:ascii="Times New Roman" w:eastAsia="Times New Roman" w:hAnsi="Times New Roman" w:cs="Times New Roman"/>
          <w:b/>
          <w:bCs/>
          <w:sz w:val="20"/>
          <w:szCs w:val="20"/>
        </w:rPr>
        <w:t>From a Magistrate's judgment:</w:t>
      </w:r>
      <w:r>
        <w:rPr>
          <w:rFonts w:ascii="Times New Roman" w:eastAsia="Times New Roman" w:hAnsi="Times New Roman" w:cs="Times New Roman"/>
          <w:sz w:val="20"/>
          <w:szCs w:val="20"/>
        </w:rPr>
        <w:t xml:space="preserve"> Appeal lies to the </w:t>
      </w:r>
      <w:r>
        <w:rPr>
          <w:rFonts w:ascii="Times New Roman" w:eastAsia="Times New Roman" w:hAnsi="Times New Roman" w:cs="Times New Roman"/>
          <w:b/>
          <w:bCs/>
          <w:sz w:val="20"/>
          <w:szCs w:val="20"/>
        </w:rPr>
        <w:t>Court of Session</w:t>
      </w:r>
      <w:r>
        <w:rPr>
          <w:rFonts w:ascii="Times New Roman" w:eastAsia="Times New Roman" w:hAnsi="Times New Roman" w:cs="Times New Roman"/>
          <w:sz w:val="20"/>
          <w:szCs w:val="20"/>
        </w:rPr>
        <w:t xml:space="preserve"> under Section 408 Cr.P.C. (or, where the sentence is one of fine only up to a prescribed limit, restrictions under Section 412–413 Cr.P.C. may apply/limit the right of appeal).</w:t>
      </w:r>
    </w:p>
    <w:p w:rsidR="001E296C" w:rsidRDefault="00750CC2" w:rsidP="00750CC2">
      <w:pPr>
        <w:numPr>
          <w:ilvl w:val="0"/>
          <w:numId w:val="463"/>
        </w:numPr>
        <w:rPr>
          <w:sz w:val="20"/>
          <w:szCs w:val="20"/>
        </w:rPr>
      </w:pPr>
      <w:r>
        <w:rPr>
          <w:rFonts w:ascii="Times New Roman" w:eastAsia="Times New Roman" w:hAnsi="Times New Roman" w:cs="Times New Roman"/>
          <w:b/>
          <w:bCs/>
          <w:sz w:val="20"/>
          <w:szCs w:val="20"/>
        </w:rPr>
        <w:t xml:space="preserve">From a </w:t>
      </w:r>
      <w:r>
        <w:rPr>
          <w:rFonts w:ascii="Times New Roman" w:eastAsia="Times New Roman" w:hAnsi="Times New Roman" w:cs="Times New Roman"/>
          <w:b/>
          <w:bCs/>
          <w:sz w:val="20"/>
          <w:szCs w:val="20"/>
        </w:rPr>
        <w:t>Sessions Court's original judgment (Ss. 436–438 PPC cases):</w:t>
      </w:r>
      <w:r>
        <w:rPr>
          <w:rFonts w:ascii="Times New Roman" w:eastAsia="Times New Roman" w:hAnsi="Times New Roman" w:cs="Times New Roman"/>
          <w:sz w:val="20"/>
          <w:szCs w:val="20"/>
        </w:rPr>
        <w:t xml:space="preserve"> Appeal lies to the </w:t>
      </w:r>
      <w:r>
        <w:rPr>
          <w:rFonts w:ascii="Times New Roman" w:eastAsia="Times New Roman" w:hAnsi="Times New Roman" w:cs="Times New Roman"/>
          <w:b/>
          <w:bCs/>
          <w:sz w:val="20"/>
          <w:szCs w:val="20"/>
        </w:rPr>
        <w:t>High Court</w:t>
      </w:r>
      <w:r>
        <w:rPr>
          <w:rFonts w:ascii="Times New Roman" w:eastAsia="Times New Roman" w:hAnsi="Times New Roman" w:cs="Times New Roman"/>
          <w:sz w:val="20"/>
          <w:szCs w:val="20"/>
        </w:rPr>
        <w:t xml:space="preserve"> under Section 410 Cr.P.C.</w:t>
      </w:r>
    </w:p>
    <w:p w:rsidR="001E296C" w:rsidRDefault="00750CC2" w:rsidP="00750CC2">
      <w:pPr>
        <w:numPr>
          <w:ilvl w:val="0"/>
          <w:numId w:val="463"/>
        </w:numPr>
        <w:rPr>
          <w:sz w:val="20"/>
          <w:szCs w:val="20"/>
        </w:rPr>
      </w:pPr>
      <w:r>
        <w:rPr>
          <w:rFonts w:ascii="Times New Roman" w:eastAsia="Times New Roman" w:hAnsi="Times New Roman" w:cs="Times New Roman"/>
          <w:b/>
          <w:bCs/>
          <w:sz w:val="20"/>
          <w:szCs w:val="20"/>
        </w:rPr>
        <w:t>From an Anti-Terrorism Court's judgment (Scenario 12, if certified):</w:t>
      </w:r>
      <w:r>
        <w:rPr>
          <w:rFonts w:ascii="Times New Roman" w:eastAsia="Times New Roman" w:hAnsi="Times New Roman" w:cs="Times New Roman"/>
          <w:sz w:val="20"/>
          <w:szCs w:val="20"/>
        </w:rPr>
        <w:t xml:space="preserve"> Appeal lies directly to the </w:t>
      </w:r>
      <w:r>
        <w:rPr>
          <w:rFonts w:ascii="Times New Roman" w:eastAsia="Times New Roman" w:hAnsi="Times New Roman" w:cs="Times New Roman"/>
          <w:b/>
          <w:bCs/>
          <w:sz w:val="20"/>
          <w:szCs w:val="20"/>
        </w:rPr>
        <w:t>High Court</w:t>
      </w:r>
      <w:r>
        <w:rPr>
          <w:rFonts w:ascii="Times New Roman" w:eastAsia="Times New Roman" w:hAnsi="Times New Roman" w:cs="Times New Roman"/>
          <w:sz w:val="20"/>
          <w:szCs w:val="20"/>
        </w:rPr>
        <w:t xml:space="preserve"> under Section 25 of the Anti-Ter</w:t>
      </w:r>
      <w:r>
        <w:rPr>
          <w:rFonts w:ascii="Times New Roman" w:eastAsia="Times New Roman" w:hAnsi="Times New Roman" w:cs="Times New Roman"/>
          <w:sz w:val="20"/>
          <w:szCs w:val="20"/>
        </w:rPr>
        <w:t>rorism Act, 1997 (bypassing the ordinary Sessions-appeal tier).</w:t>
      </w:r>
    </w:p>
    <w:p w:rsidR="001E296C" w:rsidRDefault="00750CC2" w:rsidP="00750CC2">
      <w:pPr>
        <w:numPr>
          <w:ilvl w:val="0"/>
          <w:numId w:val="463"/>
        </w:numPr>
        <w:rPr>
          <w:sz w:val="20"/>
          <w:szCs w:val="20"/>
        </w:rPr>
      </w:pPr>
      <w:r>
        <w:rPr>
          <w:rFonts w:ascii="Times New Roman" w:eastAsia="Times New Roman" w:hAnsi="Times New Roman" w:cs="Times New Roman"/>
          <w:b/>
          <w:bCs/>
          <w:sz w:val="20"/>
          <w:szCs w:val="20"/>
        </w:rPr>
        <w:t>From a PECA Special Court's judgment (Scenario 14):</w:t>
      </w:r>
      <w:r>
        <w:rPr>
          <w:rFonts w:ascii="Times New Roman" w:eastAsia="Times New Roman" w:hAnsi="Times New Roman" w:cs="Times New Roman"/>
          <w:sz w:val="20"/>
          <w:szCs w:val="20"/>
        </w:rPr>
        <w:t xml:space="preserve"> Appeal lies to the </w:t>
      </w:r>
      <w:r>
        <w:rPr>
          <w:rFonts w:ascii="Times New Roman" w:eastAsia="Times New Roman" w:hAnsi="Times New Roman" w:cs="Times New Roman"/>
          <w:b/>
          <w:bCs/>
          <w:sz w:val="20"/>
          <w:szCs w:val="20"/>
        </w:rPr>
        <w:t>High Court</w:t>
      </w:r>
      <w:r>
        <w:rPr>
          <w:rFonts w:ascii="Times New Roman" w:eastAsia="Times New Roman" w:hAnsi="Times New Roman" w:cs="Times New Roman"/>
          <w:sz w:val="20"/>
          <w:szCs w:val="20"/>
        </w:rPr>
        <w:t xml:space="preserve"> under Section 46 PECA.</w:t>
      </w:r>
    </w:p>
    <w:p w:rsidR="001E296C" w:rsidRDefault="00750CC2" w:rsidP="00750CC2">
      <w:pPr>
        <w:numPr>
          <w:ilvl w:val="0"/>
          <w:numId w:val="463"/>
        </w:numPr>
        <w:rPr>
          <w:sz w:val="20"/>
          <w:szCs w:val="20"/>
        </w:rPr>
      </w:pPr>
      <w:r>
        <w:rPr>
          <w:rFonts w:ascii="Times New Roman" w:eastAsia="Times New Roman" w:hAnsi="Times New Roman" w:cs="Times New Roman"/>
          <w:b/>
          <w:bCs/>
          <w:sz w:val="20"/>
          <w:szCs w:val="20"/>
        </w:rPr>
        <w:t>Revision:</w:t>
      </w:r>
      <w:r>
        <w:rPr>
          <w:rFonts w:ascii="Times New Roman" w:eastAsia="Times New Roman" w:hAnsi="Times New Roman" w:cs="Times New Roman"/>
          <w:sz w:val="20"/>
          <w:szCs w:val="20"/>
        </w:rPr>
        <w:t xml:space="preserve"> The High Court (and, in limited respects, the Sessions Court over Magistrates</w:t>
      </w:r>
      <w:r>
        <w:rPr>
          <w:rFonts w:ascii="Times New Roman" w:eastAsia="Times New Roman" w:hAnsi="Times New Roman" w:cs="Times New Roman"/>
          <w:sz w:val="20"/>
          <w:szCs w:val="20"/>
        </w:rPr>
        <w:t>' orders) exercises revisional jurisdiction under Sections 435–439-A Cr.P.C. over any finding, sentence, or order, including interlocutory orders such as refusal to register an FIR or discharge/framing of charge.</w:t>
      </w:r>
    </w:p>
    <w:p w:rsidR="001E296C" w:rsidRDefault="00750CC2" w:rsidP="00750CC2">
      <w:pPr>
        <w:numPr>
          <w:ilvl w:val="0"/>
          <w:numId w:val="463"/>
        </w:numPr>
        <w:rPr>
          <w:sz w:val="20"/>
          <w:szCs w:val="20"/>
        </w:rPr>
      </w:pPr>
      <w:r>
        <w:rPr>
          <w:rFonts w:ascii="Times New Roman" w:eastAsia="Times New Roman" w:hAnsi="Times New Roman" w:cs="Times New Roman"/>
          <w:b/>
          <w:bCs/>
          <w:sz w:val="20"/>
          <w:szCs w:val="20"/>
        </w:rPr>
        <w:t>Constitutional Jurisdiction:</w:t>
      </w:r>
      <w:r>
        <w:rPr>
          <w:rFonts w:ascii="Times New Roman" w:eastAsia="Times New Roman" w:hAnsi="Times New Roman" w:cs="Times New Roman"/>
          <w:sz w:val="20"/>
          <w:szCs w:val="20"/>
        </w:rPr>
        <w:t xml:space="preserve"> The High Court</w:t>
      </w:r>
      <w:r>
        <w:rPr>
          <w:rFonts w:ascii="Times New Roman" w:eastAsia="Times New Roman" w:hAnsi="Times New Roman" w:cs="Times New Roman"/>
          <w:sz w:val="20"/>
          <w:szCs w:val="20"/>
        </w:rPr>
        <w:t xml:space="preserve"> may be moved under </w:t>
      </w:r>
      <w:r>
        <w:rPr>
          <w:rFonts w:ascii="Times New Roman" w:eastAsia="Times New Roman" w:hAnsi="Times New Roman" w:cs="Times New Roman"/>
          <w:b/>
          <w:bCs/>
          <w:sz w:val="20"/>
          <w:szCs w:val="20"/>
        </w:rPr>
        <w:t>Article 199 of the Constitution</w:t>
      </w:r>
      <w:r>
        <w:rPr>
          <w:rFonts w:ascii="Times New Roman" w:eastAsia="Times New Roman" w:hAnsi="Times New Roman" w:cs="Times New Roman"/>
          <w:sz w:val="20"/>
          <w:szCs w:val="20"/>
        </w:rPr>
        <w:t xml:space="preserve"> (writ jurisdiction) for matters such as quashment of FIR/proceedings, or mandamus directing FIR registration where the ordinary Cr.P.C. remedy under Section 22-A/22-B has been exhausted or is inadequate.</w:t>
      </w:r>
    </w:p>
    <w:p w:rsidR="001E296C" w:rsidRDefault="00750CC2" w:rsidP="00750CC2">
      <w:pPr>
        <w:numPr>
          <w:ilvl w:val="0"/>
          <w:numId w:val="463"/>
        </w:numPr>
        <w:spacing w:after="240"/>
        <w:rPr>
          <w:sz w:val="20"/>
          <w:szCs w:val="20"/>
        </w:rPr>
      </w:pPr>
      <w:r>
        <w:rPr>
          <w:rFonts w:ascii="Times New Roman" w:eastAsia="Times New Roman" w:hAnsi="Times New Roman" w:cs="Times New Roman"/>
          <w:b/>
          <w:bCs/>
          <w:sz w:val="20"/>
          <w:szCs w:val="20"/>
        </w:rPr>
        <w:t>Supreme Court:</w:t>
      </w:r>
      <w:r>
        <w:rPr>
          <w:rFonts w:ascii="Times New Roman" w:eastAsia="Times New Roman" w:hAnsi="Times New Roman" w:cs="Times New Roman"/>
          <w:sz w:val="20"/>
          <w:szCs w:val="20"/>
        </w:rPr>
        <w:t xml:space="preserve"> Final appeal lies to the </w:t>
      </w:r>
      <w:r>
        <w:rPr>
          <w:rFonts w:ascii="Times New Roman" w:eastAsia="Times New Roman" w:hAnsi="Times New Roman" w:cs="Times New Roman"/>
          <w:b/>
          <w:bCs/>
          <w:sz w:val="20"/>
          <w:szCs w:val="20"/>
        </w:rPr>
        <w:t>Supreme Court of Pakistan</w:t>
      </w:r>
      <w:r>
        <w:rPr>
          <w:rFonts w:ascii="Times New Roman" w:eastAsia="Times New Roman" w:hAnsi="Times New Roman" w:cs="Times New Roman"/>
          <w:sz w:val="20"/>
          <w:szCs w:val="20"/>
        </w:rPr>
        <w:t xml:space="preserve"> under Article 185(2)/(3) of the Constitution, either as of right (in specified circumstances) or by leave of the Court.</w:t>
      </w:r>
    </w:p>
    <w:p w:rsidR="001E296C" w:rsidRDefault="00750CC2" w:rsidP="00750CC2">
      <w:pPr>
        <w:spacing w:before="240" w:after="240"/>
        <w:rPr>
          <w:rFonts w:ascii="Times New Roman" w:eastAsia="Times New Roman" w:hAnsi="Times New Roman" w:cs="Times New Roman"/>
          <w:b/>
          <w:bCs/>
          <w:sz w:val="20"/>
          <w:szCs w:val="20"/>
          <w:u w:val="single"/>
        </w:rPr>
      </w:pPr>
      <w:r>
        <w:rPr>
          <w:rFonts w:ascii="Times New Roman" w:eastAsia="Times New Roman" w:hAnsi="Times New Roman" w:cs="Times New Roman"/>
          <w:b/>
          <w:bCs/>
          <w:sz w:val="25"/>
          <w:szCs w:val="25"/>
          <w:u w:val="single"/>
        </w:rPr>
        <w:t xml:space="preserve">  iv)   Procedure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u w:val="single"/>
        </w:rPr>
        <w:t>CRIMINAL PROCEDURAL WORKFLOW FOR MISCHIEF CASES IN PAKISTAN</w:t>
      </w:r>
    </w:p>
    <w:p w:rsidR="001E296C" w:rsidRDefault="00750CC2" w:rsidP="00750CC2">
      <w:pPr>
        <w:pStyle w:val="Subtitle"/>
        <w:keepNext w:val="0"/>
        <w:keepLines w:val="0"/>
        <w:spacing w:before="480"/>
        <w:rPr>
          <w:rFonts w:ascii="Times New Roman" w:eastAsia="Times New Roman" w:hAnsi="Times New Roman" w:cs="Times New Roman"/>
          <w:b/>
          <w:bCs/>
          <w:color w:val="000000"/>
          <w:sz w:val="20"/>
          <w:szCs w:val="20"/>
        </w:rPr>
      </w:pPr>
      <w:bookmarkStart w:id="1998" w:name="_p2fl2krywk7r" w:colFirst="0" w:colLast="0"/>
      <w:bookmarkEnd w:id="1998"/>
      <w:r>
        <w:rPr>
          <w:rFonts w:ascii="Times New Roman" w:eastAsia="Times New Roman" w:hAnsi="Times New Roman" w:cs="Times New Roman"/>
          <w:b/>
          <w:bCs/>
          <w:color w:val="000000"/>
          <w:sz w:val="20"/>
          <w:szCs w:val="20"/>
        </w:rPr>
        <w:t xml:space="preserve">                              TABLE OF CONTENTS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1999" w:name="_cbrftwjpuhln" w:colFirst="0" w:colLast="0"/>
      <w:bookmarkEnd w:id="1999"/>
      <w:r>
        <w:rPr>
          <w:rFonts w:ascii="Times New Roman" w:eastAsia="Times New Roman" w:hAnsi="Times New Roman" w:cs="Times New Roman"/>
          <w:b/>
          <w:bCs/>
          <w:color w:val="000000"/>
          <w:sz w:val="20"/>
          <w:szCs w:val="20"/>
        </w:rPr>
        <w:lastRenderedPageBreak/>
        <w:t>1. Preliminary Legal Classification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1.1 Identification of the Alleged Conduct</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1.1.1 Determine whether the Facts Constitute “Mischief”</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1.1.2 Establish the Required Mens Rea</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1.2 Selection of the Correct Penal Provision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1.2.1 Section 426 PPC — Ordinary Mischief</w:t>
      </w:r>
      <w:r>
        <w:rPr>
          <w:rFonts w:ascii="Times New Roman" w:eastAsia="Times New Roman" w:hAnsi="Times New Roman" w:cs="Times New Roman"/>
          <w:sz w:val="20"/>
          <w:szCs w:val="20"/>
        </w:rPr>
        <w:br/>
        <w:t>1.2.2 Section 427 PPC — Mischief Causing Damage of Fifty Rupees or More</w:t>
      </w:r>
      <w:r>
        <w:rPr>
          <w:rFonts w:ascii="Times New Roman" w:eastAsia="Times New Roman" w:hAnsi="Times New Roman" w:cs="Times New Roman"/>
          <w:sz w:val="20"/>
          <w:szCs w:val="20"/>
        </w:rPr>
        <w:br/>
        <w:t>1.2.3 Sections 428 and 429 PPC — Mischief Involving Animals</w:t>
      </w:r>
      <w:r>
        <w:rPr>
          <w:rFonts w:ascii="Times New Roman" w:eastAsia="Times New Roman" w:hAnsi="Times New Roman" w:cs="Times New Roman"/>
          <w:sz w:val="20"/>
          <w:szCs w:val="20"/>
        </w:rPr>
        <w:br/>
        <w:t>1.2.4 Sections 430–434 PPC — Specialised Forms of Mischief</w:t>
      </w:r>
      <w:r>
        <w:rPr>
          <w:rFonts w:ascii="Times New Roman" w:eastAsia="Times New Roman" w:hAnsi="Times New Roman" w:cs="Times New Roman"/>
          <w:sz w:val="20"/>
          <w:szCs w:val="20"/>
        </w:rPr>
        <w:br/>
        <w:t>1.2.5 Sections 435 and 436 PPC — Mischief by Fire or Explosive Substance</w:t>
      </w:r>
      <w:r>
        <w:rPr>
          <w:rFonts w:ascii="Times New Roman" w:eastAsia="Times New Roman" w:hAnsi="Times New Roman" w:cs="Times New Roman"/>
          <w:sz w:val="20"/>
          <w:szCs w:val="20"/>
        </w:rPr>
        <w:br/>
        <w:t>1.2.6 Sections 437–440 PPC — Vessels and Aggravated Mischief</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1.3 Determine the Procedural Character of the Case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1.3.1 Deter</w:t>
      </w:r>
      <w:r>
        <w:rPr>
          <w:rFonts w:ascii="Times New Roman" w:eastAsia="Times New Roman" w:hAnsi="Times New Roman" w:cs="Times New Roman"/>
          <w:sz w:val="20"/>
          <w:szCs w:val="20"/>
        </w:rPr>
        <w:t>mine Whether the Offence Is Cognizable or Non-Cognizable</w:t>
      </w:r>
      <w:r>
        <w:rPr>
          <w:rFonts w:ascii="Times New Roman" w:eastAsia="Times New Roman" w:hAnsi="Times New Roman" w:cs="Times New Roman"/>
          <w:sz w:val="20"/>
          <w:szCs w:val="20"/>
        </w:rPr>
        <w:br/>
        <w:t>1.3.2 Determine Bail Status</w:t>
      </w:r>
      <w:r>
        <w:rPr>
          <w:rFonts w:ascii="Times New Roman" w:eastAsia="Times New Roman" w:hAnsi="Times New Roman" w:cs="Times New Roman"/>
          <w:sz w:val="20"/>
          <w:szCs w:val="20"/>
        </w:rPr>
        <w:br/>
        <w:t>1.3.3 Determine Whether the Offence Is Compoundable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00" w:name="_gstaccsbjfkg" w:colFirst="0" w:colLast="0"/>
      <w:bookmarkEnd w:id="2000"/>
      <w:r>
        <w:rPr>
          <w:rFonts w:ascii="Times New Roman" w:eastAsia="Times New Roman" w:hAnsi="Times New Roman" w:cs="Times New Roman"/>
          <w:b/>
          <w:bCs/>
          <w:color w:val="000000"/>
          <w:sz w:val="20"/>
          <w:szCs w:val="20"/>
        </w:rPr>
        <w:t>2. Pre-Institution and Complaint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2.1 Preservation and Initial Assessment</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2.1.1 Preserve the Damaged Property and Scene</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2.1.2 Assess Whether the Dispute Is Criminal, Civil, or Both</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2.2 Initiation through Police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2.2.1 Registration of FIR in a Cognizable Mischief Case</w:t>
      </w:r>
      <w:r>
        <w:rPr>
          <w:rFonts w:ascii="Times New Roman" w:eastAsia="Times New Roman" w:hAnsi="Times New Roman" w:cs="Times New Roman"/>
          <w:sz w:val="20"/>
          <w:szCs w:val="20"/>
        </w:rPr>
        <w:br/>
        <w:t>2.2.2 Procedure for a Non-Cognizable Mischief Offence</w:t>
      </w:r>
      <w:r>
        <w:rPr>
          <w:rFonts w:ascii="Times New Roman" w:eastAsia="Times New Roman" w:hAnsi="Times New Roman" w:cs="Times New Roman"/>
          <w:sz w:val="20"/>
          <w:szCs w:val="20"/>
        </w:rPr>
        <w:br/>
        <w:t>2.2.3 Magistrate-Directed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2.3 Alternative</w:t>
      </w:r>
      <w:r>
        <w:rPr>
          <w:rFonts w:ascii="Times New Roman" w:eastAsia="Times New Roman" w:hAnsi="Times New Roman" w:cs="Times New Roman"/>
          <w:b/>
          <w:bCs/>
          <w:sz w:val="20"/>
          <w:szCs w:val="20"/>
        </w:rPr>
        <w:t xml:space="preserve"> Private Complaint</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2.3.1 Presentation of Complaint before Magistrate</w:t>
      </w:r>
      <w:r>
        <w:rPr>
          <w:rFonts w:ascii="Times New Roman" w:eastAsia="Times New Roman" w:hAnsi="Times New Roman" w:cs="Times New Roman"/>
          <w:sz w:val="20"/>
          <w:szCs w:val="20"/>
        </w:rPr>
        <w:br/>
        <w:t>2.3.2 Examination of Complainant and Witnesses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01" w:name="_3ig1fpdigcnt" w:colFirst="0" w:colLast="0"/>
      <w:bookmarkEnd w:id="2001"/>
      <w:r>
        <w:rPr>
          <w:rFonts w:ascii="Times New Roman" w:eastAsia="Times New Roman" w:hAnsi="Times New Roman" w:cs="Times New Roman"/>
          <w:b/>
          <w:bCs/>
          <w:color w:val="000000"/>
          <w:sz w:val="20"/>
          <w:szCs w:val="20"/>
        </w:rPr>
        <w:t>3. Police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3.1 Commencement and Scene Investigation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3.1.1 Send the Statutory Report to the Magistrate</w:t>
      </w:r>
      <w:r>
        <w:rPr>
          <w:rFonts w:ascii="Times New Roman" w:eastAsia="Times New Roman" w:hAnsi="Times New Roman" w:cs="Times New Roman"/>
          <w:sz w:val="20"/>
          <w:szCs w:val="20"/>
        </w:rPr>
        <w:br/>
        <w:t>3.1.2 Inspect the Place o</w:t>
      </w:r>
      <w:r>
        <w:rPr>
          <w:rFonts w:ascii="Times New Roman" w:eastAsia="Times New Roman" w:hAnsi="Times New Roman" w:cs="Times New Roman"/>
          <w:sz w:val="20"/>
          <w:szCs w:val="20"/>
        </w:rPr>
        <w:t>f Occurrence</w:t>
      </w:r>
      <w:r>
        <w:rPr>
          <w:rFonts w:ascii="Times New Roman" w:eastAsia="Times New Roman" w:hAnsi="Times New Roman" w:cs="Times New Roman"/>
          <w:sz w:val="20"/>
          <w:szCs w:val="20"/>
        </w:rPr>
        <w:br/>
        <w:t>3.1.3 Document the Damaged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3.2 Collection of Witness Evidence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3.2.1 Record Statements under Section 161 Cr.P.C.</w:t>
      </w:r>
      <w:r>
        <w:rPr>
          <w:rFonts w:ascii="Times New Roman" w:eastAsia="Times New Roman" w:hAnsi="Times New Roman" w:cs="Times New Roman"/>
          <w:sz w:val="20"/>
          <w:szCs w:val="20"/>
        </w:rPr>
        <w:br/>
        <w:t>3.2.2 Assess Eyewitness Identification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3.3 Recovery and Physical Evidence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3.3.1 Search and Seizure</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3.3.2 Maintain Chain of Custody</w:t>
      </w:r>
      <w:r>
        <w:rPr>
          <w:rFonts w:ascii="Times New Roman" w:eastAsia="Times New Roman" w:hAnsi="Times New Roman" w:cs="Times New Roman"/>
          <w:sz w:val="20"/>
          <w:szCs w:val="20"/>
        </w:rPr>
        <w:br/>
        <w:t>3.3.3 Interim Custody of Case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3.4 Forensic Investigation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3.4.1 Fire, Explosive and Chemical Examination</w:t>
      </w:r>
      <w:r>
        <w:rPr>
          <w:rFonts w:ascii="Times New Roman" w:eastAsia="Times New Roman" w:hAnsi="Times New Roman" w:cs="Times New Roman"/>
          <w:sz w:val="20"/>
          <w:szCs w:val="20"/>
        </w:rPr>
        <w:br/>
        <w:t>3.4.2 Veterinary or Technical Examination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3.5 Electronic Evidence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3.5.1 Preserve CCTV, Mobile Recordings and Di</w:t>
      </w:r>
      <w:r>
        <w:rPr>
          <w:rFonts w:ascii="Times New Roman" w:eastAsia="Times New Roman" w:hAnsi="Times New Roman" w:cs="Times New Roman"/>
          <w:sz w:val="20"/>
          <w:szCs w:val="20"/>
        </w:rPr>
        <w:t>gital Material</w:t>
      </w:r>
      <w:r>
        <w:rPr>
          <w:rFonts w:ascii="Times New Roman" w:eastAsia="Times New Roman" w:hAnsi="Times New Roman" w:cs="Times New Roman"/>
          <w:sz w:val="20"/>
          <w:szCs w:val="20"/>
        </w:rPr>
        <w:br/>
        <w:t>3.5.2 Establish Authenticity and Integrity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3.6 Arrest and Custody</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3.6.1 Determine Whether Warrantless Arrest Is Legally Available</w:t>
      </w:r>
      <w:r>
        <w:rPr>
          <w:rFonts w:ascii="Times New Roman" w:eastAsia="Times New Roman" w:hAnsi="Times New Roman" w:cs="Times New Roman"/>
          <w:sz w:val="20"/>
          <w:szCs w:val="20"/>
        </w:rPr>
        <w:br/>
        <w:t>3.6.2 Produce an Arrested Person before the Magistrate</w:t>
      </w:r>
      <w:r>
        <w:rPr>
          <w:rFonts w:ascii="Times New Roman" w:eastAsia="Times New Roman" w:hAnsi="Times New Roman" w:cs="Times New Roman"/>
          <w:sz w:val="20"/>
          <w:szCs w:val="20"/>
        </w:rPr>
        <w:br/>
        <w:t>3.6.3 Physical Remand</w:t>
      </w:r>
      <w:r>
        <w:rPr>
          <w:rFonts w:ascii="Times New Roman" w:eastAsia="Times New Roman" w:hAnsi="Times New Roman" w:cs="Times New Roman"/>
          <w:sz w:val="20"/>
          <w:szCs w:val="20"/>
        </w:rPr>
        <w:br/>
        <w:t>3.6.4 Bail during Investigation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02" w:name="_ewzmg94r34i2" w:colFirst="0" w:colLast="0"/>
      <w:bookmarkEnd w:id="2002"/>
      <w:r>
        <w:rPr>
          <w:rFonts w:ascii="Times New Roman" w:eastAsia="Times New Roman" w:hAnsi="Times New Roman" w:cs="Times New Roman"/>
          <w:b/>
          <w:bCs/>
          <w:color w:val="000000"/>
          <w:sz w:val="20"/>
          <w:szCs w:val="20"/>
        </w:rPr>
        <w:t>4.</w:t>
      </w:r>
      <w:r>
        <w:rPr>
          <w:rFonts w:ascii="Times New Roman" w:eastAsia="Times New Roman" w:hAnsi="Times New Roman" w:cs="Times New Roman"/>
          <w:b/>
          <w:bCs/>
          <w:color w:val="000000"/>
          <w:sz w:val="20"/>
          <w:szCs w:val="20"/>
        </w:rPr>
        <w:t xml:space="preserve"> Completion of Investigation and Police Report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4.1 Final Investigation Assessment</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4.1.1 Determine Whether the Ingredients Are Supported</w:t>
      </w:r>
      <w:r>
        <w:rPr>
          <w:rFonts w:ascii="Times New Roman" w:eastAsia="Times New Roman" w:hAnsi="Times New Roman" w:cs="Times New Roman"/>
          <w:sz w:val="20"/>
          <w:szCs w:val="20"/>
        </w:rPr>
        <w:br/>
        <w:t>4.1.2 Distinguish Accused-Specific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4.2 Submission of Report under Section 173 Cr.P.C.</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 xml:space="preserve">4.2.1 Prepare the Police </w:t>
      </w:r>
      <w:r>
        <w:rPr>
          <w:rFonts w:ascii="Times New Roman" w:eastAsia="Times New Roman" w:hAnsi="Times New Roman" w:cs="Times New Roman"/>
          <w:sz w:val="20"/>
          <w:szCs w:val="20"/>
        </w:rPr>
        <w:t>Report</w:t>
      </w:r>
      <w:r>
        <w:rPr>
          <w:rFonts w:ascii="Times New Roman" w:eastAsia="Times New Roman" w:hAnsi="Times New Roman" w:cs="Times New Roman"/>
          <w:sz w:val="20"/>
          <w:szCs w:val="20"/>
        </w:rPr>
        <w:br/>
        <w:t>4.2.2 Supplementary Investigation and Report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03" w:name="_6icyt2ai7psp" w:colFirst="0" w:colLast="0"/>
      <w:bookmarkEnd w:id="2003"/>
      <w:r>
        <w:rPr>
          <w:rFonts w:ascii="Times New Roman" w:eastAsia="Times New Roman" w:hAnsi="Times New Roman" w:cs="Times New Roman"/>
          <w:b/>
          <w:bCs/>
          <w:color w:val="000000"/>
          <w:sz w:val="20"/>
          <w:szCs w:val="20"/>
        </w:rPr>
        <w:t>5. Cognizance and Preliminary Judicial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5.1 Taking Cognizance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5.1.1 Cognizance on Police Report</w:t>
      </w:r>
      <w:r>
        <w:rPr>
          <w:rFonts w:ascii="Times New Roman" w:eastAsia="Times New Roman" w:hAnsi="Times New Roman" w:cs="Times New Roman"/>
          <w:sz w:val="20"/>
          <w:szCs w:val="20"/>
        </w:rPr>
        <w:br/>
        <w:t>5.1.2 Cognizance on Complaint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5.2 Determination of Competent Court</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5.2.1 Magistrate-Triable Misch</w:t>
      </w:r>
      <w:r>
        <w:rPr>
          <w:rFonts w:ascii="Times New Roman" w:eastAsia="Times New Roman" w:hAnsi="Times New Roman" w:cs="Times New Roman"/>
          <w:sz w:val="20"/>
          <w:szCs w:val="20"/>
        </w:rPr>
        <w:t>ief</w:t>
      </w:r>
      <w:r>
        <w:rPr>
          <w:rFonts w:ascii="Times New Roman" w:eastAsia="Times New Roman" w:hAnsi="Times New Roman" w:cs="Times New Roman"/>
          <w:sz w:val="20"/>
          <w:szCs w:val="20"/>
        </w:rPr>
        <w:br/>
        <w:t>5.2.2 Sessions-Triable Mischief</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04" w:name="_flh9rn7gd6s8" w:colFirst="0" w:colLast="0"/>
      <w:bookmarkEnd w:id="2004"/>
      <w:r>
        <w:rPr>
          <w:rFonts w:ascii="Times New Roman" w:eastAsia="Times New Roman" w:hAnsi="Times New Roman" w:cs="Times New Roman"/>
          <w:b/>
          <w:bCs/>
          <w:color w:val="000000"/>
          <w:sz w:val="20"/>
          <w:szCs w:val="20"/>
        </w:rPr>
        <w:t>6. Supply of Record and Pre-Trial Preparation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6.1 Supply of Prosecution Material</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6.1.1 Supply Documents to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6.2 Bail and Attendance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6.2.1 Confirm Bail and Attendance Status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6.3 Discharge or Preliminary Objecti</w:t>
      </w:r>
      <w:r>
        <w:rPr>
          <w:rFonts w:ascii="Times New Roman" w:eastAsia="Times New Roman" w:hAnsi="Times New Roman" w:cs="Times New Roman"/>
          <w:b/>
          <w:bCs/>
          <w:sz w:val="20"/>
          <w:szCs w:val="20"/>
        </w:rPr>
        <w:t>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6.3.1 Consider Whether Proceedings Should Terminate before Trial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05" w:name="_vf308427d80x" w:colFirst="0" w:colLast="0"/>
      <w:bookmarkEnd w:id="2005"/>
      <w:r>
        <w:rPr>
          <w:rFonts w:ascii="Times New Roman" w:eastAsia="Times New Roman" w:hAnsi="Times New Roman" w:cs="Times New Roman"/>
          <w:b/>
          <w:bCs/>
          <w:color w:val="000000"/>
          <w:sz w:val="20"/>
          <w:szCs w:val="20"/>
        </w:rPr>
        <w:t>7. Framing of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7.1 Magistrate Trial</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7.1.1 Determine the Precise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7.2 Sessions Trial</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7.2.1 Consider Charge under Section 265-D Cr.P.C.</w:t>
      </w:r>
      <w:r>
        <w:rPr>
          <w:rFonts w:ascii="Times New Roman" w:eastAsia="Times New Roman" w:hAnsi="Times New Roman" w:cs="Times New Roman"/>
          <w:sz w:val="20"/>
          <w:szCs w:val="20"/>
        </w:rPr>
        <w:br/>
        <w:t>7.2.2 Alteration of Charge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06" w:name="_y4n7117k3rx" w:colFirst="0" w:colLast="0"/>
      <w:bookmarkEnd w:id="2006"/>
      <w:r>
        <w:rPr>
          <w:rFonts w:ascii="Times New Roman" w:eastAsia="Times New Roman" w:hAnsi="Times New Roman" w:cs="Times New Roman"/>
          <w:b/>
          <w:bCs/>
          <w:color w:val="000000"/>
          <w:sz w:val="20"/>
          <w:szCs w:val="20"/>
        </w:rPr>
        <w:t>8.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8.1 Prosecution Evidence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8.1.1 Present the Complainant and Eyewitnesses</w:t>
      </w:r>
      <w:r>
        <w:rPr>
          <w:rFonts w:ascii="Times New Roman" w:eastAsia="Times New Roman" w:hAnsi="Times New Roman" w:cs="Times New Roman"/>
          <w:sz w:val="20"/>
          <w:szCs w:val="20"/>
        </w:rPr>
        <w:br/>
        <w:t>8.1.2 Prove the FIR and Investigation Record</w:t>
      </w:r>
      <w:r>
        <w:rPr>
          <w:rFonts w:ascii="Times New Roman" w:eastAsia="Times New Roman" w:hAnsi="Times New Roman" w:cs="Times New Roman"/>
          <w:sz w:val="20"/>
          <w:szCs w:val="20"/>
        </w:rPr>
        <w:br/>
        <w:t>8.1.3 Prove Documentary and Physical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8.2 Expert and Forensic Evidence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8.2.1 Examine Expert Witnesses Where Required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8.3 Electronic</w:t>
      </w:r>
      <w:r>
        <w:rPr>
          <w:rFonts w:ascii="Times New Roman" w:eastAsia="Times New Roman" w:hAnsi="Times New Roman" w:cs="Times New Roman"/>
          <w:b/>
          <w:bCs/>
          <w:sz w:val="20"/>
          <w:szCs w:val="20"/>
        </w:rPr>
        <w:t xml:space="preserve"> Evidence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8.3.1 Prove CCTV and Digital Recordings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8.4 Cross-Examination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8.4.1 Test the Reliability of Prosecution Witnesses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8.5 Statement of the Accused</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8.5.1 Record Statement under Section 342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8.6 Defence Evidence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8.6.1 Consider Evidence in Defence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8.7 Final Arguments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8.7.1 Hear Prosecution and Defence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07" w:name="_f3r0z46qjnbg" w:colFirst="0" w:colLast="0"/>
      <w:bookmarkEnd w:id="2007"/>
      <w:r>
        <w:rPr>
          <w:rFonts w:ascii="Times New Roman" w:eastAsia="Times New Roman" w:hAnsi="Times New Roman" w:cs="Times New Roman"/>
          <w:b/>
          <w:bCs/>
          <w:color w:val="000000"/>
          <w:sz w:val="20"/>
          <w:szCs w:val="20"/>
        </w:rPr>
        <w:t>9. Evidentiary Appreciation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9.1 Proof of the Act</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9.1.1 Establish the Damaging Conduct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9.2 Proof of Damage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9.2.1 Establish Loss or Injury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9.3 Proof of Mens Rea</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9.3.1 I</w:t>
      </w:r>
      <w:r>
        <w:rPr>
          <w:rFonts w:ascii="Times New Roman" w:eastAsia="Times New Roman" w:hAnsi="Times New Roman" w:cs="Times New Roman"/>
          <w:sz w:val="20"/>
          <w:szCs w:val="20"/>
        </w:rPr>
        <w:t>nfer Intention or Knowledge from Circumstances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9.4 Circumstantial Evidence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9.4.1 Apply the Complete-Chain Principle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9.5 Standard of Proof</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9.5.1 Apply Proof Beyond Reasonable Doubt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08" w:name="_p19ckwdbeyb7" w:colFirst="0" w:colLast="0"/>
      <w:bookmarkEnd w:id="2008"/>
      <w:r>
        <w:rPr>
          <w:rFonts w:ascii="Times New Roman" w:eastAsia="Times New Roman" w:hAnsi="Times New Roman" w:cs="Times New Roman"/>
          <w:b/>
          <w:bCs/>
          <w:color w:val="000000"/>
          <w:sz w:val="20"/>
          <w:szCs w:val="20"/>
        </w:rPr>
        <w:t>10. Judgment and Sentencing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10.1 Acquittal</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10.1.1 Record Acquittal Where Pro</w:t>
      </w:r>
      <w:r>
        <w:rPr>
          <w:rFonts w:ascii="Times New Roman" w:eastAsia="Times New Roman" w:hAnsi="Times New Roman" w:cs="Times New Roman"/>
          <w:sz w:val="20"/>
          <w:szCs w:val="20"/>
        </w:rPr>
        <w:t>secution Fails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10.2 Conviction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10.2.1 Record Conviction on the Proved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10.3 Sentencing</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10.3.1 Hear the Accused before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10.4 Compensation and Property</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10.4.1 Determine Consequential Orders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09" w:name="_u1zrxvd9g3l6" w:colFirst="0" w:colLast="0"/>
      <w:bookmarkEnd w:id="2009"/>
      <w:r>
        <w:rPr>
          <w:rFonts w:ascii="Times New Roman" w:eastAsia="Times New Roman" w:hAnsi="Times New Roman" w:cs="Times New Roman"/>
          <w:b/>
          <w:bCs/>
          <w:color w:val="000000"/>
          <w:sz w:val="20"/>
          <w:szCs w:val="20"/>
        </w:rPr>
        <w:t>11. Compounding and Settlement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11.1 Statutory Composi</w:t>
      </w:r>
      <w:r>
        <w:rPr>
          <w:rFonts w:ascii="Times New Roman" w:eastAsia="Times New Roman" w:hAnsi="Times New Roman" w:cs="Times New Roman"/>
          <w:b/>
          <w:bCs/>
          <w:sz w:val="20"/>
          <w:szCs w:val="20"/>
        </w:rPr>
        <w:t>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11.1.1 Verify Whether Composition Is Legally Permissible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11.2 Effect of Lawful Composition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11.2.1 Record the Composition and Terminate Proceedings Where Authorised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10" w:name="_u0ztpqz6c8u3" w:colFirst="0" w:colLast="0"/>
      <w:bookmarkEnd w:id="2010"/>
      <w:r>
        <w:rPr>
          <w:rFonts w:ascii="Times New Roman" w:eastAsia="Times New Roman" w:hAnsi="Times New Roman" w:cs="Times New Roman"/>
          <w:b/>
          <w:bCs/>
          <w:color w:val="000000"/>
          <w:sz w:val="20"/>
          <w:szCs w:val="20"/>
        </w:rPr>
        <w:t>12.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12.1 Appeal against Conviction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12.1.1 Identify the Competent Appellate Court</w:t>
      </w:r>
      <w:r>
        <w:rPr>
          <w:rFonts w:ascii="Times New Roman" w:eastAsia="Times New Roman" w:hAnsi="Times New Roman" w:cs="Times New Roman"/>
          <w:sz w:val="20"/>
          <w:szCs w:val="20"/>
        </w:rPr>
        <w:br/>
        <w:t>12.1.2 Challenge Conviction and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12.2 Appeal against Acquittal</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12.2.1 Determine Statutory Right and Forum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12.3 Suspension of Sentence and Bail Pending Appeal</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12.3.1 Seek Suspension Where Necessary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11" w:name="_c4n388h8e9u2" w:colFirst="0" w:colLast="0"/>
      <w:bookmarkEnd w:id="2011"/>
      <w:r>
        <w:rPr>
          <w:rFonts w:ascii="Times New Roman" w:eastAsia="Times New Roman" w:hAnsi="Times New Roman" w:cs="Times New Roman"/>
          <w:b/>
          <w:bCs/>
          <w:color w:val="000000"/>
          <w:sz w:val="20"/>
          <w:szCs w:val="20"/>
        </w:rPr>
        <w:t>13. Revision and Constitutional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13.1 </w:t>
      </w:r>
      <w:r>
        <w:rPr>
          <w:rFonts w:ascii="Times New Roman" w:eastAsia="Times New Roman" w:hAnsi="Times New Roman" w:cs="Times New Roman"/>
          <w:b/>
          <w:bCs/>
          <w:sz w:val="20"/>
          <w:szCs w:val="20"/>
        </w:rPr>
        <w:t>Criminal Revision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13.1.1 Examine Revisional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13.2 Inherent Jurisdiction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13.2.1 Consider Section 561-A Cr.P.C. Only Where Appropriate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13.3 Constitutional Remedy</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13.3.1 Consider Article 199 Jurisdiction in Exceptional Circumstances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12" w:name="_x7ceysov26rr" w:colFirst="0" w:colLast="0"/>
      <w:bookmarkEnd w:id="2012"/>
      <w:r>
        <w:rPr>
          <w:rFonts w:ascii="Times New Roman" w:eastAsia="Times New Roman" w:hAnsi="Times New Roman" w:cs="Times New Roman"/>
          <w:b/>
          <w:bCs/>
          <w:color w:val="000000"/>
          <w:sz w:val="20"/>
          <w:szCs w:val="20"/>
        </w:rPr>
        <w:t>14. Execution of Sentence and Final Disposal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14.1 Enforcement of Imprisonment</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14.1.1 Execute the Custodial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14.2 Recovery of Fine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14.2.1 Enforce Fine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14.3 Disposal of Case Property</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14.3.1 Pass Final Order Concerning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14.4 Final Closure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14.4</w:t>
      </w:r>
      <w:r>
        <w:rPr>
          <w:rFonts w:ascii="Times New Roman" w:eastAsia="Times New Roman" w:hAnsi="Times New Roman" w:cs="Times New Roman"/>
          <w:sz w:val="20"/>
          <w:szCs w:val="20"/>
        </w:rPr>
        <w:t>.1 Close the Criminal Case after Exhaustion or Expiry of Remedies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13" w:name="_e6ow5iqslb8u" w:colFirst="0" w:colLast="0"/>
      <w:bookmarkEnd w:id="2013"/>
      <w:r>
        <w:rPr>
          <w:rFonts w:ascii="Times New Roman" w:eastAsia="Times New Roman" w:hAnsi="Times New Roman" w:cs="Times New Roman"/>
          <w:b/>
          <w:bCs/>
          <w:color w:val="000000"/>
          <w:sz w:val="20"/>
          <w:szCs w:val="20"/>
        </w:rPr>
        <w:t>15. Provincial and Institutional Variations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15.1 Police Procedure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15.1.1 Apply the Applicable Provincial Police Rules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15.2 Prosecution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15.2.1 Apply the Relevant Provincial Prosecution Framew</w:t>
      </w:r>
      <w:r>
        <w:rPr>
          <w:rFonts w:ascii="Times New Roman" w:eastAsia="Times New Roman" w:hAnsi="Times New Roman" w:cs="Times New Roman"/>
          <w:sz w:val="20"/>
          <w:szCs w:val="20"/>
        </w:rPr>
        <w:t>ork</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15.3 Forensic Services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15.3.1 Use the Competent Provincial Forensic Institution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15.4 Court Administration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15.4.1 Follow Applicable High Court Rules and Local Practice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14" w:name="_oa7kc2fgn1sc" w:colFirst="0" w:colLast="0"/>
      <w:bookmarkEnd w:id="2014"/>
      <w:r>
        <w:rPr>
          <w:rFonts w:ascii="Times New Roman" w:eastAsia="Times New Roman" w:hAnsi="Times New Roman" w:cs="Times New Roman"/>
          <w:b/>
          <w:bCs/>
          <w:color w:val="000000"/>
          <w:sz w:val="20"/>
          <w:szCs w:val="20"/>
        </w:rPr>
        <w:t>16. Mandatory Requirements, Discretionary Matters and Legal Cautions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16.1 Mandatory R</w:t>
      </w:r>
      <w:r>
        <w:rPr>
          <w:rFonts w:ascii="Times New Roman" w:eastAsia="Times New Roman" w:hAnsi="Times New Roman" w:cs="Times New Roman"/>
          <w:b/>
          <w:bCs/>
          <w:sz w:val="20"/>
          <w:szCs w:val="20"/>
        </w:rPr>
        <w:t>equirements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16.1.1 Observe Statutory Classification</w:t>
      </w:r>
      <w:r>
        <w:rPr>
          <w:rFonts w:ascii="Times New Roman" w:eastAsia="Times New Roman" w:hAnsi="Times New Roman" w:cs="Times New Roman"/>
          <w:sz w:val="20"/>
          <w:szCs w:val="20"/>
        </w:rPr>
        <w:br/>
        <w:t>16.1.2 Prove Every Essential Ingredient</w:t>
      </w:r>
      <w:r>
        <w:rPr>
          <w:rFonts w:ascii="Times New Roman" w:eastAsia="Times New Roman" w:hAnsi="Times New Roman" w:cs="Times New Roman"/>
          <w:sz w:val="20"/>
          <w:szCs w:val="20"/>
        </w:rPr>
        <w:br/>
        <w:t>16.1.3 Respect Fair-Trial Safeguards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16.2 Discretionary Matters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16.2.1 Electronic Evidence under Article 164</w:t>
      </w:r>
      <w:r>
        <w:rPr>
          <w:rFonts w:ascii="Times New Roman" w:eastAsia="Times New Roman" w:hAnsi="Times New Roman" w:cs="Times New Roman"/>
          <w:sz w:val="20"/>
          <w:szCs w:val="20"/>
        </w:rPr>
        <w:br/>
        <w:t>16.2.2 Identification Parade</w:t>
      </w:r>
      <w:r>
        <w:rPr>
          <w:rFonts w:ascii="Times New Roman" w:eastAsia="Times New Roman" w:hAnsi="Times New Roman" w:cs="Times New Roman"/>
          <w:sz w:val="20"/>
          <w:szCs w:val="20"/>
        </w:rPr>
        <w:br/>
        <w:t>16.2.3 Bail in Non-Bailabl</w:t>
      </w:r>
      <w:r>
        <w:rPr>
          <w:rFonts w:ascii="Times New Roman" w:eastAsia="Times New Roman" w:hAnsi="Times New Roman" w:cs="Times New Roman"/>
          <w:sz w:val="20"/>
          <w:szCs w:val="20"/>
        </w:rPr>
        <w:t>e Offences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16.3 Fact-Dependent Issues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16.3.1 Ownership and Possession</w:t>
      </w:r>
      <w:r>
        <w:rPr>
          <w:rFonts w:ascii="Times New Roman" w:eastAsia="Times New Roman" w:hAnsi="Times New Roman" w:cs="Times New Roman"/>
          <w:sz w:val="20"/>
          <w:szCs w:val="20"/>
        </w:rPr>
        <w:br/>
        <w:t>16.3.2 Quantum of Damage</w:t>
      </w:r>
      <w:r>
        <w:rPr>
          <w:rFonts w:ascii="Times New Roman" w:eastAsia="Times New Roman" w:hAnsi="Times New Roman" w:cs="Times New Roman"/>
          <w:sz w:val="20"/>
          <w:szCs w:val="20"/>
        </w:rPr>
        <w:br/>
        <w:t>16.3.3 Civil Dispute</w:t>
      </w:r>
      <w:r>
        <w:rPr>
          <w:rFonts w:ascii="Times New Roman" w:eastAsia="Times New Roman" w:hAnsi="Times New Roman" w:cs="Times New Roman"/>
          <w:sz w:val="20"/>
          <w:szCs w:val="20"/>
        </w:rPr>
        <w:br/>
        <w:t>16.3.4 Delayed FIR</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015" w:name="_aq6t7aybqdg1" w:colFirst="0" w:colLast="0"/>
      <w:bookmarkEnd w:id="2015"/>
      <w:r>
        <w:rPr>
          <w:rFonts w:ascii="Times New Roman" w:eastAsia="Times New Roman" w:hAnsi="Times New Roman" w:cs="Times New Roman"/>
          <w:b/>
          <w:bCs/>
          <w:sz w:val="20"/>
          <w:szCs w:val="20"/>
        </w:rPr>
        <w:t>1. Preliminary Legal Classification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16" w:name="_dk12fur10884" w:colFirst="0" w:colLast="0"/>
      <w:bookmarkEnd w:id="2016"/>
      <w:r>
        <w:rPr>
          <w:rFonts w:ascii="Times New Roman" w:eastAsia="Times New Roman" w:hAnsi="Times New Roman" w:cs="Times New Roman"/>
          <w:b/>
          <w:bCs/>
          <w:color w:val="000000"/>
          <w:sz w:val="20"/>
          <w:szCs w:val="20"/>
        </w:rPr>
        <w:t>1.1 Identification of the Alleged Conduct</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17" w:name="_vgm2i9yaox7f" w:colFirst="0" w:colLast="0"/>
      <w:bookmarkEnd w:id="2017"/>
      <w:r>
        <w:rPr>
          <w:rFonts w:ascii="Times New Roman" w:eastAsia="Times New Roman" w:hAnsi="Times New Roman" w:cs="Times New Roman"/>
          <w:b/>
          <w:bCs/>
          <w:color w:val="000000"/>
          <w:sz w:val="20"/>
          <w:szCs w:val="20"/>
        </w:rPr>
        <w:t>1.1.1 Determine whether the facts constitut</w:t>
      </w:r>
      <w:r>
        <w:rPr>
          <w:rFonts w:ascii="Times New Roman" w:eastAsia="Times New Roman" w:hAnsi="Times New Roman" w:cs="Times New Roman"/>
          <w:b/>
          <w:bCs/>
          <w:color w:val="000000"/>
          <w:sz w:val="20"/>
          <w:szCs w:val="20"/>
        </w:rPr>
        <w:t>e “mischief”</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first legal question is whether the alleged conduct falls within section 425 of the Pakistan Penal Code, 1860. Mischief requires a person to cause destruction of property, or a change in property or its situation which destroys or diminish</w:t>
      </w:r>
      <w:r>
        <w:rPr>
          <w:rFonts w:ascii="Times New Roman" w:eastAsia="Times New Roman" w:hAnsi="Times New Roman" w:cs="Times New Roman"/>
          <w:sz w:val="20"/>
          <w:szCs w:val="20"/>
        </w:rPr>
        <w:t>es its value or utility or affects it injuriously, coupled with an intention to cause, or knowledge that the act is likely to cause, wrongful loss or damage to the public or to any person. The property need not belong to the person allegedly harmed, and se</w:t>
      </w:r>
      <w:r>
        <w:rPr>
          <w:rFonts w:ascii="Times New Roman" w:eastAsia="Times New Roman" w:hAnsi="Times New Roman" w:cs="Times New Roman"/>
          <w:sz w:val="20"/>
          <w:szCs w:val="20"/>
        </w:rPr>
        <w:t xml:space="preserve">ction 425 expressly permits mischief concerning property belonging to the accused himself or jointly with another person. </w:t>
      </w:r>
      <w:r>
        <w:rPr>
          <w:rFonts w:ascii="Times New Roman" w:eastAsia="Times New Roman" w:hAnsi="Times New Roman" w:cs="Times New Roman"/>
          <w:b/>
          <w:bCs/>
          <w:sz w:val="20"/>
          <w:szCs w:val="20"/>
        </w:rPr>
        <w:t>Purpose:</w:t>
      </w:r>
      <w:r>
        <w:rPr>
          <w:rFonts w:ascii="Times New Roman" w:eastAsia="Times New Roman" w:hAnsi="Times New Roman" w:cs="Times New Roman"/>
          <w:sz w:val="20"/>
          <w:szCs w:val="20"/>
        </w:rPr>
        <w:t xml:space="preserve"> to establish the substantive foundation of the prosecution. </w:t>
      </w: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section 425 PPC. </w:t>
      </w:r>
      <w:r>
        <w:rPr>
          <w:rFonts w:ascii="Times New Roman" w:eastAsia="Times New Roman" w:hAnsi="Times New Roman" w:cs="Times New Roman"/>
          <w:b/>
          <w:bCs/>
          <w:sz w:val="20"/>
          <w:szCs w:val="20"/>
        </w:rPr>
        <w:t>Authority:</w:t>
      </w:r>
      <w:r>
        <w:rPr>
          <w:rFonts w:ascii="Times New Roman" w:eastAsia="Times New Roman" w:hAnsi="Times New Roman" w:cs="Times New Roman"/>
          <w:sz w:val="20"/>
          <w:szCs w:val="20"/>
        </w:rPr>
        <w:t xml:space="preserve"> police, prosecutor and u</w:t>
      </w:r>
      <w:r>
        <w:rPr>
          <w:rFonts w:ascii="Times New Roman" w:eastAsia="Times New Roman" w:hAnsi="Times New Roman" w:cs="Times New Roman"/>
          <w:sz w:val="20"/>
          <w:szCs w:val="20"/>
        </w:rPr>
        <w:t xml:space="preserve">ltimately the trial court. </w:t>
      </w:r>
      <w:r>
        <w:rPr>
          <w:rFonts w:ascii="Times New Roman" w:eastAsia="Times New Roman" w:hAnsi="Times New Roman" w:cs="Times New Roman"/>
          <w:b/>
          <w:bCs/>
          <w:sz w:val="20"/>
          <w:szCs w:val="20"/>
        </w:rPr>
        <w:t>Required material:</w:t>
      </w:r>
      <w:r>
        <w:rPr>
          <w:rFonts w:ascii="Times New Roman" w:eastAsia="Times New Roman" w:hAnsi="Times New Roman" w:cs="Times New Roman"/>
          <w:sz w:val="20"/>
          <w:szCs w:val="20"/>
        </w:rPr>
        <w:t xml:space="preserve"> complaint/FIR, photographs, ownership or possession documents where relevant, damage assessment, witness accounts and other </w:t>
      </w:r>
      <w:r>
        <w:rPr>
          <w:rFonts w:ascii="Times New Roman" w:eastAsia="Times New Roman" w:hAnsi="Times New Roman" w:cs="Times New Roman"/>
          <w:sz w:val="20"/>
          <w:szCs w:val="20"/>
        </w:rPr>
        <w:lastRenderedPageBreak/>
        <w:t xml:space="preserve">evidence showing the act and the required mens rea. </w:t>
      </w:r>
      <w:r>
        <w:rPr>
          <w:rFonts w:ascii="Times New Roman" w:eastAsia="Times New Roman" w:hAnsi="Times New Roman" w:cs="Times New Roman"/>
          <w:b/>
          <w:bCs/>
          <w:sz w:val="20"/>
          <w:szCs w:val="20"/>
        </w:rPr>
        <w:t>Time limit:</w:t>
      </w:r>
      <w:r>
        <w:rPr>
          <w:rFonts w:ascii="Times New Roman" w:eastAsia="Times New Roman" w:hAnsi="Times New Roman" w:cs="Times New Roman"/>
          <w:sz w:val="20"/>
          <w:szCs w:val="20"/>
        </w:rPr>
        <w:t xml:space="preserve"> no independent statutory limitation is prescribed in section 425. </w:t>
      </w: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if the ingredients are absent, the facts should not be artificially converted into a mischief prosecution; if present, the applicable penal provision must be identified. A recent S</w:t>
      </w:r>
      <w:r>
        <w:rPr>
          <w:rFonts w:ascii="Times New Roman" w:eastAsia="Times New Roman" w:hAnsi="Times New Roman" w:cs="Times New Roman"/>
          <w:sz w:val="20"/>
          <w:szCs w:val="20"/>
        </w:rPr>
        <w:t xml:space="preserve">indh High Court decision specifically emphasised that section 425 requires both the damaging act and the requisite intent or knowledge. </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18" w:name="_96awyn4oo99d" w:colFirst="0" w:colLast="0"/>
      <w:bookmarkEnd w:id="2018"/>
      <w:r>
        <w:rPr>
          <w:rFonts w:ascii="Times New Roman" w:eastAsia="Times New Roman" w:hAnsi="Times New Roman" w:cs="Times New Roman"/>
          <w:b/>
          <w:bCs/>
          <w:color w:val="000000"/>
          <w:sz w:val="20"/>
          <w:szCs w:val="20"/>
        </w:rPr>
        <w:t>1.1.2 Establish the required mens rea</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must distinguish an intentional or knowing act from an accidental</w:t>
      </w:r>
      <w:r>
        <w:rPr>
          <w:rFonts w:ascii="Times New Roman" w:eastAsia="Times New Roman" w:hAnsi="Times New Roman" w:cs="Times New Roman"/>
          <w:sz w:val="20"/>
          <w:szCs w:val="20"/>
        </w:rPr>
        <w:t xml:space="preserve"> occurrence, ordinary negligence or a purely civil disagreement. The statutory formulation is disjunctive: the prosecution may establish an intention to cause wrongful loss or damage, or knowledge that such loss or damage was likely. The court must therefo</w:t>
      </w:r>
      <w:r>
        <w:rPr>
          <w:rFonts w:ascii="Times New Roman" w:eastAsia="Times New Roman" w:hAnsi="Times New Roman" w:cs="Times New Roman"/>
          <w:sz w:val="20"/>
          <w:szCs w:val="20"/>
        </w:rPr>
        <w:t xml:space="preserve">re examine the surrounding circumstances, nature of the act, relationship between the parties, conduct before and after the occurrence and any direct or circumstantial evidence from which intention or knowledge may reasonably be inferred. </w:t>
      </w: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proof of</w:t>
      </w:r>
      <w:r>
        <w:rPr>
          <w:rFonts w:ascii="Times New Roman" w:eastAsia="Times New Roman" w:hAnsi="Times New Roman" w:cs="Times New Roman"/>
          <w:sz w:val="20"/>
          <w:szCs w:val="20"/>
        </w:rPr>
        <w:t xml:space="preserve"> damage without the required mens rea is insufficient for section 425. The recent Sindh High Court authority concerning allegedly dangerous electrical installations illustrates the importance of this distinction. </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19" w:name="_dijg8et0c0gg" w:colFirst="0" w:colLast="0"/>
      <w:bookmarkEnd w:id="2019"/>
      <w:r>
        <w:rPr>
          <w:rFonts w:ascii="Times New Roman" w:eastAsia="Times New Roman" w:hAnsi="Times New Roman" w:cs="Times New Roman"/>
          <w:b/>
          <w:bCs/>
          <w:color w:val="000000"/>
          <w:sz w:val="20"/>
          <w:szCs w:val="20"/>
        </w:rPr>
        <w:t>1.2 Selection of the Correct Penal Provisi</w:t>
      </w:r>
      <w:r>
        <w:rPr>
          <w:rFonts w:ascii="Times New Roman" w:eastAsia="Times New Roman" w:hAnsi="Times New Roman" w:cs="Times New Roman"/>
          <w:b/>
          <w:bCs/>
          <w:color w:val="000000"/>
          <w:sz w:val="20"/>
          <w:szCs w:val="20"/>
        </w:rPr>
        <w:t>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20" w:name="_r9c7eu3r2xvo" w:colFirst="0" w:colLast="0"/>
      <w:bookmarkEnd w:id="2020"/>
      <w:r>
        <w:rPr>
          <w:rFonts w:ascii="Times New Roman" w:eastAsia="Times New Roman" w:hAnsi="Times New Roman" w:cs="Times New Roman"/>
          <w:b/>
          <w:bCs/>
          <w:color w:val="000000"/>
          <w:sz w:val="20"/>
          <w:szCs w:val="20"/>
        </w:rPr>
        <w:t>1.2.1 Section 426 PPC — ordinary mischief</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426 provides punishment for ordinary mischief: imprisonment of either description for up to three months, or fine, or both. Under Schedule II to the Cr.P.C., the offence is non-cognizable, bailable and o</w:t>
      </w:r>
      <w:r>
        <w:rPr>
          <w:rFonts w:ascii="Times New Roman" w:eastAsia="Times New Roman" w:hAnsi="Times New Roman" w:cs="Times New Roman"/>
          <w:sz w:val="20"/>
          <w:szCs w:val="20"/>
        </w:rPr>
        <w:t xml:space="preserve">rdinarily instituted through summons procedure; it is triable by any Judicial Magistrate. It is compoundable where the only loss or damage is loss or damage to a private person. </w:t>
      </w:r>
      <w:r>
        <w:rPr>
          <w:rFonts w:ascii="Times New Roman" w:eastAsia="Times New Roman" w:hAnsi="Times New Roman" w:cs="Times New Roman"/>
          <w:b/>
          <w:bCs/>
          <w:sz w:val="20"/>
          <w:szCs w:val="20"/>
        </w:rPr>
        <w:t>Purpose:</w:t>
      </w:r>
      <w:r>
        <w:rPr>
          <w:rFonts w:ascii="Times New Roman" w:eastAsia="Times New Roman" w:hAnsi="Times New Roman" w:cs="Times New Roman"/>
          <w:sz w:val="20"/>
          <w:szCs w:val="20"/>
        </w:rPr>
        <w:t xml:space="preserve"> to determine the ordinary, lower-level mischief classification. </w:t>
      </w:r>
      <w:r>
        <w:rPr>
          <w:rFonts w:ascii="Times New Roman" w:eastAsia="Times New Roman" w:hAnsi="Times New Roman" w:cs="Times New Roman"/>
          <w:b/>
          <w:bCs/>
          <w:sz w:val="20"/>
          <w:szCs w:val="20"/>
        </w:rPr>
        <w:t>Respo</w:t>
      </w:r>
      <w:r>
        <w:rPr>
          <w:rFonts w:ascii="Times New Roman" w:eastAsia="Times New Roman" w:hAnsi="Times New Roman" w:cs="Times New Roman"/>
          <w:b/>
          <w:bCs/>
          <w:sz w:val="20"/>
          <w:szCs w:val="20"/>
        </w:rPr>
        <w:t>nsible authorities:</w:t>
      </w:r>
      <w:r>
        <w:rPr>
          <w:rFonts w:ascii="Times New Roman" w:eastAsia="Times New Roman" w:hAnsi="Times New Roman" w:cs="Times New Roman"/>
          <w:sz w:val="20"/>
          <w:szCs w:val="20"/>
        </w:rPr>
        <w:t xml:space="preserve"> complainant, Magistrate and, where lawfully directed, police. </w:t>
      </w: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proceedings ordinarily continue before a Magistrate unless another offence in the same occurrence changes jurisdiction or procedure. </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21" w:name="_hh0znz5dyhcq" w:colFirst="0" w:colLast="0"/>
      <w:bookmarkEnd w:id="2021"/>
      <w:r>
        <w:rPr>
          <w:rFonts w:ascii="Times New Roman" w:eastAsia="Times New Roman" w:hAnsi="Times New Roman" w:cs="Times New Roman"/>
          <w:b/>
          <w:bCs/>
          <w:color w:val="000000"/>
          <w:sz w:val="20"/>
          <w:szCs w:val="20"/>
        </w:rPr>
        <w:t>1.2.2 Section 427 PPC — mischie</w:t>
      </w:r>
      <w:r>
        <w:rPr>
          <w:rFonts w:ascii="Times New Roman" w:eastAsia="Times New Roman" w:hAnsi="Times New Roman" w:cs="Times New Roman"/>
          <w:b/>
          <w:bCs/>
          <w:color w:val="000000"/>
          <w:sz w:val="20"/>
          <w:szCs w:val="20"/>
        </w:rPr>
        <w:t>f causing damage of fifty rupees or more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427 applies where mischief causes loss or damage amounting to fifty rupees or upwards and carries imprisonment of up to two years, or fine, or both. The statutory monetary threshold is still expressed in the PPC in rupees despite its historical ori</w:t>
      </w:r>
      <w:r>
        <w:rPr>
          <w:rFonts w:ascii="Times New Roman" w:eastAsia="Times New Roman" w:hAnsi="Times New Roman" w:cs="Times New Roman"/>
          <w:sz w:val="20"/>
          <w:szCs w:val="20"/>
        </w:rPr>
        <w:t xml:space="preserve">gin. Schedule II treats the offence as non-cognizable and bailable and provides trial before the Court of Session or Magistrate of the First Class. The prosecution should prove both the underlying mischief and the statutory quantum of loss or damage where </w:t>
      </w:r>
      <w:r>
        <w:rPr>
          <w:rFonts w:ascii="Times New Roman" w:eastAsia="Times New Roman" w:hAnsi="Times New Roman" w:cs="Times New Roman"/>
          <w:sz w:val="20"/>
          <w:szCs w:val="20"/>
        </w:rPr>
        <w:t xml:space="preserve">the section is specifically charged. </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22" w:name="_35anbz37mj7h" w:colFirst="0" w:colLast="0"/>
      <w:bookmarkEnd w:id="2022"/>
      <w:r>
        <w:rPr>
          <w:rFonts w:ascii="Times New Roman" w:eastAsia="Times New Roman" w:hAnsi="Times New Roman" w:cs="Times New Roman"/>
          <w:b/>
          <w:bCs/>
          <w:color w:val="000000"/>
          <w:sz w:val="20"/>
          <w:szCs w:val="20"/>
        </w:rPr>
        <w:t>1.2.3 Sections 428 and 429 PPC — mischief involving animals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428 concerns killing, poisoning, maiming or rendering useless an animal of the statutory value of ten rupees or upwards and carries up to two years, f</w:t>
      </w:r>
      <w:r>
        <w:rPr>
          <w:rFonts w:ascii="Times New Roman" w:eastAsia="Times New Roman" w:hAnsi="Times New Roman" w:cs="Times New Roman"/>
          <w:sz w:val="20"/>
          <w:szCs w:val="20"/>
        </w:rPr>
        <w:t xml:space="preserve">ine or both. Section 429 covers specified animals irrespective of value and other animals of the statutory value of fifty rupees or upwards, with punishment up to five years, fine or both. Schedule II treats these offences as cognizable and bailable, with </w:t>
      </w:r>
      <w:r>
        <w:rPr>
          <w:rFonts w:ascii="Times New Roman" w:eastAsia="Times New Roman" w:hAnsi="Times New Roman" w:cs="Times New Roman"/>
          <w:sz w:val="20"/>
          <w:szCs w:val="20"/>
        </w:rPr>
        <w:t xml:space="preserve">section 429 non-compoundable and triable by the Court of Session or Magistrate of the First Class. </w:t>
      </w:r>
      <w:r>
        <w:rPr>
          <w:rFonts w:ascii="Times New Roman" w:eastAsia="Times New Roman" w:hAnsi="Times New Roman" w:cs="Times New Roman"/>
          <w:b/>
          <w:bCs/>
          <w:sz w:val="20"/>
          <w:szCs w:val="20"/>
        </w:rPr>
        <w:t>Required evidence:</w:t>
      </w:r>
      <w:r>
        <w:rPr>
          <w:rFonts w:ascii="Times New Roman" w:eastAsia="Times New Roman" w:hAnsi="Times New Roman" w:cs="Times New Roman"/>
          <w:sz w:val="20"/>
          <w:szCs w:val="20"/>
        </w:rPr>
        <w:t xml:space="preserve"> veterinary evidence where necessary, photographs, ownership or possession evidence, valuation evidence where legally relevant, scene evide</w:t>
      </w:r>
      <w:r>
        <w:rPr>
          <w:rFonts w:ascii="Times New Roman" w:eastAsia="Times New Roman" w:hAnsi="Times New Roman" w:cs="Times New Roman"/>
          <w:sz w:val="20"/>
          <w:szCs w:val="20"/>
        </w:rPr>
        <w:t xml:space="preserve">nce and any forensic material connecting the accused to the act. </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23" w:name="_qj99h0mn0bpl" w:colFirst="0" w:colLast="0"/>
      <w:bookmarkEnd w:id="2023"/>
      <w:r>
        <w:rPr>
          <w:rFonts w:ascii="Times New Roman" w:eastAsia="Times New Roman" w:hAnsi="Times New Roman" w:cs="Times New Roman"/>
          <w:b/>
          <w:bCs/>
          <w:color w:val="000000"/>
          <w:sz w:val="20"/>
          <w:szCs w:val="20"/>
        </w:rPr>
        <w:t>1.2.4 Sections 430–434 PPC — specialised forms of mischief</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Sections 430–434 concern diminution or diversion of water, damage to public roads, bridges, rivers or channels, obstruction of publ</w:t>
      </w:r>
      <w:r>
        <w:rPr>
          <w:rFonts w:ascii="Times New Roman" w:eastAsia="Times New Roman" w:hAnsi="Times New Roman" w:cs="Times New Roman"/>
          <w:sz w:val="20"/>
          <w:szCs w:val="20"/>
        </w:rPr>
        <w:t>ic drainage, damage to lighthouses or sea-marks, and destruction or movement of public landmarks. These provisions protect particular public or regulated interests and should not be used merely because ordinary property damage has occurred. The investigati</w:t>
      </w:r>
      <w:r>
        <w:rPr>
          <w:rFonts w:ascii="Times New Roman" w:eastAsia="Times New Roman" w:hAnsi="Times New Roman" w:cs="Times New Roman"/>
          <w:sz w:val="20"/>
          <w:szCs w:val="20"/>
        </w:rPr>
        <w:t>on must establish the special statutory circumstance in addition to the general ingredients of mischief. Schedule II treats these offences as cognizable and bailable; section 430 may be compounded with permission of the court, whereas section 431 is expres</w:t>
      </w:r>
      <w:r>
        <w:rPr>
          <w:rFonts w:ascii="Times New Roman" w:eastAsia="Times New Roman" w:hAnsi="Times New Roman" w:cs="Times New Roman"/>
          <w:sz w:val="20"/>
          <w:szCs w:val="20"/>
        </w:rPr>
        <w:t xml:space="preserve">sly non-compoundable. Section 434 is non-cognizable and bailable and is triable by a Magistrate of the First or Second Class. </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24" w:name="_kahhknsphud" w:colFirst="0" w:colLast="0"/>
      <w:bookmarkEnd w:id="2024"/>
      <w:r>
        <w:rPr>
          <w:rFonts w:ascii="Times New Roman" w:eastAsia="Times New Roman" w:hAnsi="Times New Roman" w:cs="Times New Roman"/>
          <w:b/>
          <w:bCs/>
          <w:color w:val="000000"/>
          <w:sz w:val="20"/>
          <w:szCs w:val="20"/>
        </w:rPr>
        <w:t>1.2.5 Sections 435 and 436 PPC — mischief by fire or explosive substance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435 applies where mischief is committed by fire </w:t>
      </w:r>
      <w:r>
        <w:rPr>
          <w:rFonts w:ascii="Times New Roman" w:eastAsia="Times New Roman" w:hAnsi="Times New Roman" w:cs="Times New Roman"/>
          <w:sz w:val="20"/>
          <w:szCs w:val="20"/>
        </w:rPr>
        <w:t>or an explosive substance with the statutory intention or knowledge concerning damage to property of the specified amount. It carries imprisonment of two to seven years and fine. Section 436 concerns fire or explosives intended or known likely to destroy a</w:t>
      </w:r>
      <w:r>
        <w:rPr>
          <w:rFonts w:ascii="Times New Roman" w:eastAsia="Times New Roman" w:hAnsi="Times New Roman" w:cs="Times New Roman"/>
          <w:sz w:val="20"/>
          <w:szCs w:val="20"/>
        </w:rPr>
        <w:t xml:space="preserve"> building ordinarily used as a place of worship, human dwelling or custody of property and carries imprisonment for life or imprisonment of three to ten years and fine. Both are cognizable and non-bailable; section 435 is triable by the Court of Session or</w:t>
      </w:r>
      <w:r>
        <w:rPr>
          <w:rFonts w:ascii="Times New Roman" w:eastAsia="Times New Roman" w:hAnsi="Times New Roman" w:cs="Times New Roman"/>
          <w:sz w:val="20"/>
          <w:szCs w:val="20"/>
        </w:rPr>
        <w:t xml:space="preserve"> Magistrate of the First Class, while section 436 is triable by the Court of Session. Fire-scene examination, forensic examination, photographs, expert reports, ownership/occupation evidence and proof of the circumstances of ignition become particularly im</w:t>
      </w:r>
      <w:r>
        <w:rPr>
          <w:rFonts w:ascii="Times New Roman" w:eastAsia="Times New Roman" w:hAnsi="Times New Roman" w:cs="Times New Roman"/>
          <w:sz w:val="20"/>
          <w:szCs w:val="20"/>
        </w:rPr>
        <w:t xml:space="preserve">portant. </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25" w:name="_lu3lk3jy49tj" w:colFirst="0" w:colLast="0"/>
      <w:bookmarkEnd w:id="2025"/>
      <w:r>
        <w:rPr>
          <w:rFonts w:ascii="Times New Roman" w:eastAsia="Times New Roman" w:hAnsi="Times New Roman" w:cs="Times New Roman"/>
          <w:b/>
          <w:bCs/>
          <w:color w:val="000000"/>
          <w:sz w:val="20"/>
          <w:szCs w:val="20"/>
        </w:rPr>
        <w:t>1.2.6 Sections 437–440 PPC — vessels and aggravated mischief</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437 and 438 deal with mischief intended to destroy or render unsafe specified vessels, including aggravated conduct involving fire or explosives. Section 439 concerns intention</w:t>
      </w:r>
      <w:r>
        <w:rPr>
          <w:rFonts w:ascii="Times New Roman" w:eastAsia="Times New Roman" w:hAnsi="Times New Roman" w:cs="Times New Roman"/>
          <w:sz w:val="20"/>
          <w:szCs w:val="20"/>
        </w:rPr>
        <w:t>ally running a vessel aground or ashore for the specified dishonest purpose. Section 440 aggravates mischief where preparation has been made for causing death, hurt, wrongful restraint or fear of death, hurt or wrongful restraint. These offences carry subs</w:t>
      </w:r>
      <w:r>
        <w:rPr>
          <w:rFonts w:ascii="Times New Roman" w:eastAsia="Times New Roman" w:hAnsi="Times New Roman" w:cs="Times New Roman"/>
          <w:sz w:val="20"/>
          <w:szCs w:val="20"/>
        </w:rPr>
        <w:t xml:space="preserve">tantially greater punishment and therefore require a correspondingly careful assessment of jurisdiction, arrest, bail and evidentiary requirements. Section 440 carries up to five years and fine. </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26" w:name="_760qypbygm87" w:colFirst="0" w:colLast="0"/>
      <w:bookmarkEnd w:id="2026"/>
      <w:r>
        <w:rPr>
          <w:rFonts w:ascii="Times New Roman" w:eastAsia="Times New Roman" w:hAnsi="Times New Roman" w:cs="Times New Roman"/>
          <w:b/>
          <w:bCs/>
          <w:color w:val="000000"/>
          <w:sz w:val="20"/>
          <w:szCs w:val="20"/>
        </w:rPr>
        <w:t>1.3 Determine the Procedural Character of the Case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27" w:name="_qzm9035s7dyq" w:colFirst="0" w:colLast="0"/>
      <w:bookmarkEnd w:id="2027"/>
      <w:r>
        <w:rPr>
          <w:rFonts w:ascii="Times New Roman" w:eastAsia="Times New Roman" w:hAnsi="Times New Roman" w:cs="Times New Roman"/>
          <w:b/>
          <w:bCs/>
          <w:color w:val="000000"/>
          <w:sz w:val="20"/>
          <w:szCs w:val="20"/>
        </w:rPr>
        <w:t>1.3.1 Det</w:t>
      </w:r>
      <w:r>
        <w:rPr>
          <w:rFonts w:ascii="Times New Roman" w:eastAsia="Times New Roman" w:hAnsi="Times New Roman" w:cs="Times New Roman"/>
          <w:b/>
          <w:bCs/>
          <w:color w:val="000000"/>
          <w:sz w:val="20"/>
          <w:szCs w:val="20"/>
        </w:rPr>
        <w:t>ermine whether the offence is cognizable or non-cognizable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classification must be taken from Schedule II to the Cr.P.C. rather than inferred from the seriousness of the damage. In the ordinary statutory classification, sections 426 and 427 are non-cogn</w:t>
      </w:r>
      <w:r>
        <w:rPr>
          <w:rFonts w:ascii="Times New Roman" w:eastAsia="Times New Roman" w:hAnsi="Times New Roman" w:cs="Times New Roman"/>
          <w:sz w:val="20"/>
          <w:szCs w:val="20"/>
        </w:rPr>
        <w:t xml:space="preserve">izable; sections 428–433 are cognizable; section 434 is non-cognizable; and sections 435–440 are cognizable. This distinction determines whether police investigation can ordinarily begin without a Magistrate's order. </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28" w:name="_681jwoa23ew4" w:colFirst="0" w:colLast="0"/>
      <w:bookmarkEnd w:id="2028"/>
      <w:r>
        <w:rPr>
          <w:rFonts w:ascii="Times New Roman" w:eastAsia="Times New Roman" w:hAnsi="Times New Roman" w:cs="Times New Roman"/>
          <w:b/>
          <w:bCs/>
          <w:color w:val="000000"/>
          <w:sz w:val="20"/>
          <w:szCs w:val="20"/>
        </w:rPr>
        <w:t>1.3.2 Determine bail status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4</w:t>
      </w:r>
      <w:r>
        <w:rPr>
          <w:rFonts w:ascii="Times New Roman" w:eastAsia="Times New Roman" w:hAnsi="Times New Roman" w:cs="Times New Roman"/>
          <w:sz w:val="20"/>
          <w:szCs w:val="20"/>
        </w:rPr>
        <w:t xml:space="preserve">26–434 are generally bailable under Schedule II, while sections 435–440 are generally non-bailable. A recent Sindh High Court decision expressly treated section 427 as bailable and outside the prohibitory clause of section 497 Cr.P.C. </w:t>
      </w:r>
      <w:r>
        <w:rPr>
          <w:rFonts w:ascii="Times New Roman" w:eastAsia="Times New Roman" w:hAnsi="Times New Roman" w:cs="Times New Roman"/>
          <w:b/>
          <w:bCs/>
          <w:sz w:val="20"/>
          <w:szCs w:val="20"/>
        </w:rPr>
        <w:t>Purpose:</w:t>
      </w:r>
      <w:r>
        <w:rPr>
          <w:rFonts w:ascii="Times New Roman" w:eastAsia="Times New Roman" w:hAnsi="Times New Roman" w:cs="Times New Roman"/>
          <w:sz w:val="20"/>
          <w:szCs w:val="20"/>
        </w:rPr>
        <w:t xml:space="preserve"> to determine</w:t>
      </w:r>
      <w:r>
        <w:rPr>
          <w:rFonts w:ascii="Times New Roman" w:eastAsia="Times New Roman" w:hAnsi="Times New Roman" w:cs="Times New Roman"/>
          <w:sz w:val="20"/>
          <w:szCs w:val="20"/>
        </w:rPr>
        <w:t xml:space="preserve"> the accused's immediate custody rights. </w:t>
      </w: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a bailable offence engages the statutory right to bail subject to the applicable conditions, whereas non-bailable classification invokes judicial discretion under section 497 or, where appropriate, pre-arre</w:t>
      </w:r>
      <w:r>
        <w:rPr>
          <w:rFonts w:ascii="Times New Roman" w:eastAsia="Times New Roman" w:hAnsi="Times New Roman" w:cs="Times New Roman"/>
          <w:sz w:val="20"/>
          <w:szCs w:val="20"/>
        </w:rPr>
        <w:t>st jurisdiction under section 498.</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29" w:name="_vt618nzev67p" w:colFirst="0" w:colLast="0"/>
      <w:bookmarkEnd w:id="2029"/>
      <w:r>
        <w:rPr>
          <w:rFonts w:ascii="Times New Roman" w:eastAsia="Times New Roman" w:hAnsi="Times New Roman" w:cs="Times New Roman"/>
          <w:b/>
          <w:bCs/>
          <w:color w:val="000000"/>
          <w:sz w:val="20"/>
          <w:szCs w:val="20"/>
        </w:rPr>
        <w:t>1.3.3 Determine whether the offence is compoundable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Compounding is governed principally by section 345 Cr.P.C. and must not be assumed merely because the parties have privately settled the dispute. Section 426 is compound</w:t>
      </w:r>
      <w:r>
        <w:rPr>
          <w:rFonts w:ascii="Times New Roman" w:eastAsia="Times New Roman" w:hAnsi="Times New Roman" w:cs="Times New Roman"/>
          <w:sz w:val="20"/>
          <w:szCs w:val="20"/>
        </w:rPr>
        <w:t xml:space="preserve">able where the statutory condition concerning private </w:t>
      </w:r>
      <w:r>
        <w:rPr>
          <w:rFonts w:ascii="Times New Roman" w:eastAsia="Times New Roman" w:hAnsi="Times New Roman" w:cs="Times New Roman"/>
          <w:sz w:val="20"/>
          <w:szCs w:val="20"/>
        </w:rPr>
        <w:lastRenderedPageBreak/>
        <w:t>loss or damage is satisfied; section 430 is compoundable with permission of the court; section 431 is non-compoundable; and section 429 is expressly non-compoundable in Schedule II. For any other sectio</w:t>
      </w:r>
      <w:r>
        <w:rPr>
          <w:rFonts w:ascii="Times New Roman" w:eastAsia="Times New Roman" w:hAnsi="Times New Roman" w:cs="Times New Roman"/>
          <w:sz w:val="20"/>
          <w:szCs w:val="20"/>
        </w:rPr>
        <w:t xml:space="preserve">n, the exact entry in section 345 and Schedule II must be checked before presenting a compromise. </w:t>
      </w: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a lawful composition may terminate the criminal case in accordance with section 345; an informal settlement does not automatically terminate prosecution.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030" w:name="_8knlxmszrms9" w:colFirst="0" w:colLast="0"/>
      <w:bookmarkEnd w:id="2030"/>
      <w:r>
        <w:rPr>
          <w:rFonts w:ascii="Times New Roman" w:eastAsia="Times New Roman" w:hAnsi="Times New Roman" w:cs="Times New Roman"/>
          <w:b/>
          <w:bCs/>
          <w:sz w:val="20"/>
          <w:szCs w:val="20"/>
        </w:rPr>
        <w:t>2. Pre-Institution and Complaint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31" w:name="_fbtuw9wnnu0f" w:colFirst="0" w:colLast="0"/>
      <w:bookmarkEnd w:id="2031"/>
      <w:r>
        <w:rPr>
          <w:rFonts w:ascii="Times New Roman" w:eastAsia="Times New Roman" w:hAnsi="Times New Roman" w:cs="Times New Roman"/>
          <w:b/>
          <w:bCs/>
          <w:color w:val="000000"/>
          <w:sz w:val="20"/>
          <w:szCs w:val="20"/>
        </w:rPr>
        <w:t>2.1 Preservation and Initial Assessment</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32" w:name="_9m234qpahr3k" w:colFirst="0" w:colLast="0"/>
      <w:bookmarkEnd w:id="2032"/>
      <w:r>
        <w:rPr>
          <w:rFonts w:ascii="Times New Roman" w:eastAsia="Times New Roman" w:hAnsi="Times New Roman" w:cs="Times New Roman"/>
          <w:b/>
          <w:bCs/>
          <w:color w:val="000000"/>
          <w:sz w:val="20"/>
          <w:szCs w:val="20"/>
        </w:rPr>
        <w:t xml:space="preserve">2.1.1 Preserve the damaged </w:t>
      </w:r>
      <w:r>
        <w:rPr>
          <w:rFonts w:ascii="Times New Roman" w:eastAsia="Times New Roman" w:hAnsi="Times New Roman" w:cs="Times New Roman"/>
          <w:b/>
          <w:bCs/>
          <w:color w:val="000000"/>
          <w:sz w:val="20"/>
          <w:szCs w:val="20"/>
        </w:rPr>
        <w:t>property and scene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complainant should preserve the scene and damaged property as far as reasonably possible and avoid unnecessary alteration before police inspection. Photographs, videos, CCTV footage, invoices, valuation records, ownership or possessi</w:t>
      </w:r>
      <w:r>
        <w:rPr>
          <w:rFonts w:ascii="Times New Roman" w:eastAsia="Times New Roman" w:hAnsi="Times New Roman" w:cs="Times New Roman"/>
          <w:sz w:val="20"/>
          <w:szCs w:val="20"/>
        </w:rPr>
        <w:t xml:space="preserve">on documents and communications should be preserved in their original form. </w:t>
      </w:r>
      <w:r>
        <w:rPr>
          <w:rFonts w:ascii="Times New Roman" w:eastAsia="Times New Roman" w:hAnsi="Times New Roman" w:cs="Times New Roman"/>
          <w:b/>
          <w:bCs/>
          <w:sz w:val="20"/>
          <w:szCs w:val="20"/>
        </w:rPr>
        <w:t>Purpose:</w:t>
      </w:r>
      <w:r>
        <w:rPr>
          <w:rFonts w:ascii="Times New Roman" w:eastAsia="Times New Roman" w:hAnsi="Times New Roman" w:cs="Times New Roman"/>
          <w:sz w:val="20"/>
          <w:szCs w:val="20"/>
        </w:rPr>
        <w:t xml:space="preserve"> to prevent loss or alteration of primary evidence. </w:t>
      </w:r>
      <w:r>
        <w:rPr>
          <w:rFonts w:ascii="Times New Roman" w:eastAsia="Times New Roman" w:hAnsi="Times New Roman" w:cs="Times New Roman"/>
          <w:b/>
          <w:bCs/>
          <w:sz w:val="20"/>
          <w:szCs w:val="20"/>
        </w:rPr>
        <w:t>Responsible authority:</w:t>
      </w:r>
      <w:r>
        <w:rPr>
          <w:rFonts w:ascii="Times New Roman" w:eastAsia="Times New Roman" w:hAnsi="Times New Roman" w:cs="Times New Roman"/>
          <w:sz w:val="20"/>
          <w:szCs w:val="20"/>
        </w:rPr>
        <w:t xml:space="preserve"> initially the complainant and subsequently the investigating officer. </w:t>
      </w: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preserved material</w:t>
      </w:r>
      <w:r>
        <w:rPr>
          <w:rFonts w:ascii="Times New Roman" w:eastAsia="Times New Roman" w:hAnsi="Times New Roman" w:cs="Times New Roman"/>
          <w:sz w:val="20"/>
          <w:szCs w:val="20"/>
        </w:rPr>
        <w:t xml:space="preserve"> becomes available for investigation and possible production at trial.</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33" w:name="_44b7h3iaa3tr" w:colFirst="0" w:colLast="0"/>
      <w:bookmarkEnd w:id="2033"/>
      <w:r>
        <w:rPr>
          <w:rFonts w:ascii="Times New Roman" w:eastAsia="Times New Roman" w:hAnsi="Times New Roman" w:cs="Times New Roman"/>
          <w:b/>
          <w:bCs/>
          <w:color w:val="000000"/>
          <w:sz w:val="20"/>
          <w:szCs w:val="20"/>
        </w:rPr>
        <w:t>2.1.2 Assess whether the dispute is criminal, civil, or both</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property dispute does not become mischief merely because property was damaged during a dispute. The prosecution must estab</w:t>
      </w:r>
      <w:r>
        <w:rPr>
          <w:rFonts w:ascii="Times New Roman" w:eastAsia="Times New Roman" w:hAnsi="Times New Roman" w:cs="Times New Roman"/>
          <w:sz w:val="20"/>
          <w:szCs w:val="20"/>
        </w:rPr>
        <w:t>lish the statutory elements independently. Conversely, the existence of civil proceedings does not automatically exclude criminal liability where a separately punishable act and mens rea are established. The investigating officer and court must therefore s</w:t>
      </w:r>
      <w:r>
        <w:rPr>
          <w:rFonts w:ascii="Times New Roman" w:eastAsia="Times New Roman" w:hAnsi="Times New Roman" w:cs="Times New Roman"/>
          <w:sz w:val="20"/>
          <w:szCs w:val="20"/>
        </w:rPr>
        <w:t>eparate title, possession and contractual disputes from the specific criminal act alleged. Recent Sindh High Court authority has recognised that civil litigation may materially affect the assessment of mens rea at the bail stage but does not establish an a</w:t>
      </w:r>
      <w:r>
        <w:rPr>
          <w:rFonts w:ascii="Times New Roman" w:eastAsia="Times New Roman" w:hAnsi="Times New Roman" w:cs="Times New Roman"/>
          <w:sz w:val="20"/>
          <w:szCs w:val="20"/>
        </w:rPr>
        <w:t xml:space="preserve">utomatic immunity from criminal liability. </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34" w:name="_wrb7cbxh19e2" w:colFirst="0" w:colLast="0"/>
      <w:bookmarkEnd w:id="2034"/>
      <w:r>
        <w:rPr>
          <w:rFonts w:ascii="Times New Roman" w:eastAsia="Times New Roman" w:hAnsi="Times New Roman" w:cs="Times New Roman"/>
          <w:b/>
          <w:bCs/>
          <w:color w:val="000000"/>
          <w:sz w:val="20"/>
          <w:szCs w:val="20"/>
        </w:rPr>
        <w:t>2.2 Initiation through Police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35" w:name="_71basgw6bzdd" w:colFirst="0" w:colLast="0"/>
      <w:bookmarkEnd w:id="2035"/>
      <w:r>
        <w:rPr>
          <w:rFonts w:ascii="Times New Roman" w:eastAsia="Times New Roman" w:hAnsi="Times New Roman" w:cs="Times New Roman"/>
          <w:b/>
          <w:bCs/>
          <w:color w:val="000000"/>
          <w:sz w:val="20"/>
          <w:szCs w:val="20"/>
        </w:rPr>
        <w:t>2.2.1 Registration of FIR in a cognizable mischief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alleged offence is cognizable, information relating to the commission of the offence is dealt with under section 154</w:t>
      </w:r>
      <w:r>
        <w:rPr>
          <w:rFonts w:ascii="Times New Roman" w:eastAsia="Times New Roman" w:hAnsi="Times New Roman" w:cs="Times New Roman"/>
          <w:sz w:val="20"/>
          <w:szCs w:val="20"/>
        </w:rPr>
        <w:t xml:space="preserve"> Cr.P.C. Oral information must be reduced to writing, read over to the informant and signed by the person giving it, with the substance entered in the prescribed police record. The FIR should accurately state the occurrence, approximate time and place, nat</w:t>
      </w:r>
      <w:r>
        <w:rPr>
          <w:rFonts w:ascii="Times New Roman" w:eastAsia="Times New Roman" w:hAnsi="Times New Roman" w:cs="Times New Roman"/>
          <w:sz w:val="20"/>
          <w:szCs w:val="20"/>
        </w:rPr>
        <w:t>ure of property, alleged act, accused if known, witnesses and relevant circumstances without converting unverified conclusions into established facts.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36" w:name="_xo3fikbvpijy" w:colFirst="0" w:colLast="0"/>
      <w:bookmarkEnd w:id="2036"/>
      <w:r>
        <w:rPr>
          <w:rFonts w:ascii="Times New Roman" w:eastAsia="Times New Roman" w:hAnsi="Times New Roman" w:cs="Times New Roman"/>
          <w:b/>
          <w:bCs/>
          <w:color w:val="000000"/>
          <w:sz w:val="20"/>
          <w:szCs w:val="20"/>
        </w:rPr>
        <w:t>2.2.2 Procedure for a non-cognizable mischief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sections classified as non-cognizable, section 155 Cr.P.C. applies. The police record the substance of the information and refer the informant to the Magistrate; police cannot investigate a non-cognizable case without an order of a Magistrate competent</w:t>
      </w:r>
      <w:r>
        <w:rPr>
          <w:rFonts w:ascii="Times New Roman" w:eastAsia="Times New Roman" w:hAnsi="Times New Roman" w:cs="Times New Roman"/>
          <w:sz w:val="20"/>
          <w:szCs w:val="20"/>
        </w:rPr>
        <w:t xml:space="preserve"> to try or commit the case. </w:t>
      </w:r>
      <w:r>
        <w:rPr>
          <w:rFonts w:ascii="Times New Roman" w:eastAsia="Times New Roman" w:hAnsi="Times New Roman" w:cs="Times New Roman"/>
          <w:b/>
          <w:bCs/>
          <w:sz w:val="20"/>
          <w:szCs w:val="20"/>
        </w:rPr>
        <w:t>Purpose:</w:t>
      </w:r>
      <w:r>
        <w:rPr>
          <w:rFonts w:ascii="Times New Roman" w:eastAsia="Times New Roman" w:hAnsi="Times New Roman" w:cs="Times New Roman"/>
          <w:sz w:val="20"/>
          <w:szCs w:val="20"/>
        </w:rPr>
        <w:t xml:space="preserve"> to ensure that the statutory restriction on police investigation is respected. </w:t>
      </w:r>
      <w:r>
        <w:rPr>
          <w:rFonts w:ascii="Times New Roman" w:eastAsia="Times New Roman" w:hAnsi="Times New Roman" w:cs="Times New Roman"/>
          <w:b/>
          <w:bCs/>
          <w:sz w:val="20"/>
          <w:szCs w:val="20"/>
        </w:rPr>
        <w:t>Next step:</w:t>
      </w:r>
      <w:r>
        <w:rPr>
          <w:rFonts w:ascii="Times New Roman" w:eastAsia="Times New Roman" w:hAnsi="Times New Roman" w:cs="Times New Roman"/>
          <w:sz w:val="20"/>
          <w:szCs w:val="20"/>
        </w:rPr>
        <w:t xml:space="preserve"> the complainant may invoke the Magistrate's jurisdiction, following which police investigation may proceed if an appropriate orde</w:t>
      </w:r>
      <w:r>
        <w:rPr>
          <w:rFonts w:ascii="Times New Roman" w:eastAsia="Times New Roman" w:hAnsi="Times New Roman" w:cs="Times New Roman"/>
          <w:sz w:val="20"/>
          <w:szCs w:val="20"/>
        </w:rPr>
        <w:t>r is made.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37" w:name="_29y1nu6vo752" w:colFirst="0" w:colLast="0"/>
      <w:bookmarkEnd w:id="2037"/>
      <w:r>
        <w:rPr>
          <w:rFonts w:ascii="Times New Roman" w:eastAsia="Times New Roman" w:hAnsi="Times New Roman" w:cs="Times New Roman"/>
          <w:b/>
          <w:bCs/>
          <w:color w:val="000000"/>
          <w:sz w:val="20"/>
          <w:szCs w:val="20"/>
        </w:rPr>
        <w:t>2.2.3 Magistrate-directed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Where section 155(2) applies, the Magistrate considers the request for police investigation and, if satisfied that the statutory conditions are met, may authorise investigation. The order should identify t</w:t>
      </w:r>
      <w:r>
        <w:rPr>
          <w:rFonts w:ascii="Times New Roman" w:eastAsia="Times New Roman" w:hAnsi="Times New Roman" w:cs="Times New Roman"/>
          <w:sz w:val="20"/>
          <w:szCs w:val="20"/>
        </w:rPr>
        <w:t xml:space="preserve">he case or allegations sufficiently to permit lawful investigation. </w:t>
      </w: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the police acquire investigative authority within the limits of the Magistrate's order; alternatively, the complainant may pursue a complaint case under the relevant Cr.P.C. provi</w:t>
      </w:r>
      <w:r>
        <w:rPr>
          <w:rFonts w:ascii="Times New Roman" w:eastAsia="Times New Roman" w:hAnsi="Times New Roman" w:cs="Times New Roman"/>
          <w:sz w:val="20"/>
          <w:szCs w:val="20"/>
        </w:rPr>
        <w:t>sions.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38" w:name="_xff2onfipckp" w:colFirst="0" w:colLast="0"/>
      <w:bookmarkEnd w:id="2038"/>
      <w:r>
        <w:rPr>
          <w:rFonts w:ascii="Times New Roman" w:eastAsia="Times New Roman" w:hAnsi="Times New Roman" w:cs="Times New Roman"/>
          <w:b/>
          <w:bCs/>
          <w:color w:val="000000"/>
          <w:sz w:val="20"/>
          <w:szCs w:val="20"/>
        </w:rPr>
        <w:t>2.3 Alternative Private Complaint</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39" w:name="_77tvfwdxxnp0" w:colFirst="0" w:colLast="0"/>
      <w:bookmarkEnd w:id="2039"/>
      <w:r>
        <w:rPr>
          <w:rFonts w:ascii="Times New Roman" w:eastAsia="Times New Roman" w:hAnsi="Times New Roman" w:cs="Times New Roman"/>
          <w:b/>
          <w:bCs/>
          <w:color w:val="000000"/>
          <w:sz w:val="20"/>
          <w:szCs w:val="20"/>
        </w:rPr>
        <w:t>2.3.1 Presentation of complaint before Magistrate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complainant may institute proceedings before a competent Magistrate in accordance with sections 190 and 200 Cr.P.C. where the statutory requirements for cognizance</w:t>
      </w:r>
      <w:r>
        <w:rPr>
          <w:rFonts w:ascii="Times New Roman" w:eastAsia="Times New Roman" w:hAnsi="Times New Roman" w:cs="Times New Roman"/>
          <w:sz w:val="20"/>
          <w:szCs w:val="20"/>
        </w:rPr>
        <w:t xml:space="preserve"> upon complaint are satisfied. The complaint should identify the complainant, accused where known, occurrence, ingredients of the alleged offence, supporting witnesses and documents. </w:t>
      </w:r>
      <w:r>
        <w:rPr>
          <w:rFonts w:ascii="Times New Roman" w:eastAsia="Times New Roman" w:hAnsi="Times New Roman" w:cs="Times New Roman"/>
          <w:b/>
          <w:bCs/>
          <w:sz w:val="20"/>
          <w:szCs w:val="20"/>
        </w:rPr>
        <w:t>Purpose:</w:t>
      </w:r>
      <w:r>
        <w:rPr>
          <w:rFonts w:ascii="Times New Roman" w:eastAsia="Times New Roman" w:hAnsi="Times New Roman" w:cs="Times New Roman"/>
          <w:sz w:val="20"/>
          <w:szCs w:val="20"/>
        </w:rPr>
        <w:t xml:space="preserve"> to place the allegation directly before the judicial forum where</w:t>
      </w:r>
      <w:r>
        <w:rPr>
          <w:rFonts w:ascii="Times New Roman" w:eastAsia="Times New Roman" w:hAnsi="Times New Roman" w:cs="Times New Roman"/>
          <w:sz w:val="20"/>
          <w:szCs w:val="20"/>
        </w:rPr>
        <w:t xml:space="preserve"> police registration or investigation is unavailable, inappropriate or has failed to provide the legally available remedy.</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40" w:name="_5e8gu49qfk1p" w:colFirst="0" w:colLast="0"/>
      <w:bookmarkEnd w:id="2040"/>
      <w:r>
        <w:rPr>
          <w:rFonts w:ascii="Times New Roman" w:eastAsia="Times New Roman" w:hAnsi="Times New Roman" w:cs="Times New Roman"/>
          <w:b/>
          <w:bCs/>
          <w:color w:val="000000"/>
          <w:sz w:val="20"/>
          <w:szCs w:val="20"/>
        </w:rPr>
        <w:t>2.3.2 Examination of complainant and witnesses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Under section 200 Cr.P.C., the Magistrate ordinarily examines the complainant and witn</w:t>
      </w:r>
      <w:r>
        <w:rPr>
          <w:rFonts w:ascii="Times New Roman" w:eastAsia="Times New Roman" w:hAnsi="Times New Roman" w:cs="Times New Roman"/>
          <w:sz w:val="20"/>
          <w:szCs w:val="20"/>
        </w:rPr>
        <w:t>esses present upon oath and reduces the substance of the examination to writing. The Magistrate may thereafter proceed under the applicable complaint procedure, dismiss the complaint where the statutory conditions are not met, or issue process where suffic</w:t>
      </w:r>
      <w:r>
        <w:rPr>
          <w:rFonts w:ascii="Times New Roman" w:eastAsia="Times New Roman" w:hAnsi="Times New Roman" w:cs="Times New Roman"/>
          <w:sz w:val="20"/>
          <w:szCs w:val="20"/>
        </w:rPr>
        <w:t>ient ground exists.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041" w:name="_yllyyz2kagzh" w:colFirst="0" w:colLast="0"/>
      <w:bookmarkEnd w:id="2041"/>
      <w:r>
        <w:rPr>
          <w:rFonts w:ascii="Times New Roman" w:eastAsia="Times New Roman" w:hAnsi="Times New Roman" w:cs="Times New Roman"/>
          <w:b/>
          <w:bCs/>
          <w:sz w:val="20"/>
          <w:szCs w:val="20"/>
        </w:rPr>
        <w:t>3. Police Investigation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42" w:name="_j9ooqp6qz2y4" w:colFirst="0" w:colLast="0"/>
      <w:bookmarkEnd w:id="2042"/>
      <w:r>
        <w:rPr>
          <w:rFonts w:ascii="Times New Roman" w:eastAsia="Times New Roman" w:hAnsi="Times New Roman" w:cs="Times New Roman"/>
          <w:b/>
          <w:bCs/>
          <w:color w:val="000000"/>
          <w:sz w:val="20"/>
          <w:szCs w:val="20"/>
        </w:rPr>
        <w:t>3.1 Commencement and Scene Investigation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43" w:name="_apicv398qn4u" w:colFirst="0" w:colLast="0"/>
      <w:bookmarkEnd w:id="2043"/>
      <w:r>
        <w:rPr>
          <w:rFonts w:ascii="Times New Roman" w:eastAsia="Times New Roman" w:hAnsi="Times New Roman" w:cs="Times New Roman"/>
          <w:b/>
          <w:bCs/>
          <w:color w:val="000000"/>
          <w:sz w:val="20"/>
          <w:szCs w:val="20"/>
        </w:rPr>
        <w:t>3.1.1 Send the statutory report to the Magistrate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a cognizable offence, section 157 Cr.P.C. requires the officer in charge, upon reasonable suspicion of an offence which he is empowered to investigate, to send a report to the Magistrate competent to take cognizance and proceed with investigation. The </w:t>
      </w:r>
      <w:r>
        <w:rPr>
          <w:rFonts w:ascii="Times New Roman" w:eastAsia="Times New Roman" w:hAnsi="Times New Roman" w:cs="Times New Roman"/>
          <w:sz w:val="20"/>
          <w:szCs w:val="20"/>
        </w:rPr>
        <w:t xml:space="preserve">investigation should ordinarily begin without unnecessary delay. </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44" w:name="_ots42p1k6sar" w:colFirst="0" w:colLast="0"/>
      <w:bookmarkEnd w:id="2044"/>
      <w:r>
        <w:rPr>
          <w:rFonts w:ascii="Times New Roman" w:eastAsia="Times New Roman" w:hAnsi="Times New Roman" w:cs="Times New Roman"/>
          <w:b/>
          <w:bCs/>
          <w:color w:val="000000"/>
          <w:sz w:val="20"/>
          <w:szCs w:val="20"/>
        </w:rPr>
        <w:t>3.1.2 Inspect the place of occurrence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should inspect the scene, prepare the appropriate site plan or inspection record, identify physical damage, locate possible ey</w:t>
      </w:r>
      <w:r>
        <w:rPr>
          <w:rFonts w:ascii="Times New Roman" w:eastAsia="Times New Roman" w:hAnsi="Times New Roman" w:cs="Times New Roman"/>
          <w:sz w:val="20"/>
          <w:szCs w:val="20"/>
        </w:rPr>
        <w:t>ewitnesses and identify sources of documentary, photographic, CCTV or forensic evidence. In fire cases, specialised scene examination becomes particularly important; in animal cases, veterinary and physical evidence may be necessary; in public-infrastructu</w:t>
      </w:r>
      <w:r>
        <w:rPr>
          <w:rFonts w:ascii="Times New Roman" w:eastAsia="Times New Roman" w:hAnsi="Times New Roman" w:cs="Times New Roman"/>
          <w:sz w:val="20"/>
          <w:szCs w:val="20"/>
        </w:rPr>
        <w:t>re cases, the competent department should be consulted where the statutory condition concerns a public work.</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45" w:name="_2sw862dlzdgt" w:colFirst="0" w:colLast="0"/>
      <w:bookmarkEnd w:id="2045"/>
      <w:r>
        <w:rPr>
          <w:rFonts w:ascii="Times New Roman" w:eastAsia="Times New Roman" w:hAnsi="Times New Roman" w:cs="Times New Roman"/>
          <w:b/>
          <w:bCs/>
          <w:color w:val="000000"/>
          <w:sz w:val="20"/>
          <w:szCs w:val="20"/>
        </w:rPr>
        <w:t>3.1.3 Document the damaged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officer should photograph or otherwise document the condition of the property, record identifying character</w:t>
      </w:r>
      <w:r>
        <w:rPr>
          <w:rFonts w:ascii="Times New Roman" w:eastAsia="Times New Roman" w:hAnsi="Times New Roman" w:cs="Times New Roman"/>
          <w:sz w:val="20"/>
          <w:szCs w:val="20"/>
        </w:rPr>
        <w:t>istics and, where appropriate, obtain valuation or technical assessment. A recent Sindh High Court decision concerning an alleged fire-related mischief prosecution noted the significance of the absence of photographs, recovered material, forensic examinati</w:t>
      </w:r>
      <w:r>
        <w:rPr>
          <w:rFonts w:ascii="Times New Roman" w:eastAsia="Times New Roman" w:hAnsi="Times New Roman" w:cs="Times New Roman"/>
          <w:sz w:val="20"/>
          <w:szCs w:val="20"/>
        </w:rPr>
        <w:t xml:space="preserve">on and evidence establishing the alleged damage. </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46" w:name="_c0xfgtm4kyvo" w:colFirst="0" w:colLast="0"/>
      <w:bookmarkEnd w:id="2046"/>
      <w:r>
        <w:rPr>
          <w:rFonts w:ascii="Times New Roman" w:eastAsia="Times New Roman" w:hAnsi="Times New Roman" w:cs="Times New Roman"/>
          <w:b/>
          <w:bCs/>
          <w:color w:val="000000"/>
          <w:sz w:val="20"/>
          <w:szCs w:val="20"/>
        </w:rPr>
        <w:t>3.2 Collection of Witness Evidence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47" w:name="_titkfftu4apj" w:colFirst="0" w:colLast="0"/>
      <w:bookmarkEnd w:id="2047"/>
      <w:r>
        <w:rPr>
          <w:rFonts w:ascii="Times New Roman" w:eastAsia="Times New Roman" w:hAnsi="Times New Roman" w:cs="Times New Roman"/>
          <w:b/>
          <w:bCs/>
          <w:color w:val="000000"/>
          <w:sz w:val="20"/>
          <w:szCs w:val="20"/>
        </w:rPr>
        <w:lastRenderedPageBreak/>
        <w:t>3.2.1 Record statements under section 161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may examine persons acquainted with the facts and record their statements under section 161 Cr.</w:t>
      </w:r>
      <w:r>
        <w:rPr>
          <w:rFonts w:ascii="Times New Roman" w:eastAsia="Times New Roman" w:hAnsi="Times New Roman" w:cs="Times New Roman"/>
          <w:sz w:val="20"/>
          <w:szCs w:val="20"/>
        </w:rPr>
        <w:t>P.C. Witnesses should be questioned concerning what they personally saw, heard or otherwise perceived, including the identity and conduct of the alleged offender, nature of the damage, timing, surrounding circumstances and subsequent events. Statements und</w:t>
      </w:r>
      <w:r>
        <w:rPr>
          <w:rFonts w:ascii="Times New Roman" w:eastAsia="Times New Roman" w:hAnsi="Times New Roman" w:cs="Times New Roman"/>
          <w:sz w:val="20"/>
          <w:szCs w:val="20"/>
        </w:rPr>
        <w:t>er section 161 are investigative material and are not themselves substantive trial evidence in the ordinary sense; their statutory use for contradiction is governed by the Cr.P.C. and law of evidence.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48" w:name="_e55x05sbo3r7" w:colFirst="0" w:colLast="0"/>
      <w:bookmarkEnd w:id="2048"/>
      <w:r>
        <w:rPr>
          <w:rFonts w:ascii="Times New Roman" w:eastAsia="Times New Roman" w:hAnsi="Times New Roman" w:cs="Times New Roman"/>
          <w:b/>
          <w:bCs/>
          <w:color w:val="000000"/>
          <w:sz w:val="20"/>
          <w:szCs w:val="20"/>
        </w:rPr>
        <w:t>3.2.2 Assess eyewitness identification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accuse</w:t>
      </w:r>
      <w:r>
        <w:rPr>
          <w:rFonts w:ascii="Times New Roman" w:eastAsia="Times New Roman" w:hAnsi="Times New Roman" w:cs="Times New Roman"/>
          <w:sz w:val="20"/>
          <w:szCs w:val="20"/>
        </w:rPr>
        <w:t>d was previously unknown to the witness, a test identification parade may become relevant. It should be conducted with judicial safeguards and without suggestive procedures. The Supreme Court has emphasised that a test identification parade is ordinarily c</w:t>
      </w:r>
      <w:r>
        <w:rPr>
          <w:rFonts w:ascii="Times New Roman" w:eastAsia="Times New Roman" w:hAnsi="Times New Roman" w:cs="Times New Roman"/>
          <w:sz w:val="20"/>
          <w:szCs w:val="20"/>
        </w:rPr>
        <w:t xml:space="preserve">orroborative rather than substantive evidence and that failure to hold one is not invariably fatal, while also requiring strict safeguards where a parade is conducted. </w:t>
      </w:r>
      <w:r>
        <w:rPr>
          <w:rFonts w:ascii="Times New Roman" w:eastAsia="Times New Roman" w:hAnsi="Times New Roman" w:cs="Times New Roman"/>
          <w:b/>
          <w:bCs/>
          <w:sz w:val="20"/>
          <w:szCs w:val="20"/>
        </w:rPr>
        <w:t>Muhammad Akram Rahi v. The State, 2011 SCMR 877; Ghazanfar Ali alias Pappu v. The State,</w:t>
      </w:r>
      <w:r>
        <w:rPr>
          <w:rFonts w:ascii="Times New Roman" w:eastAsia="Times New Roman" w:hAnsi="Times New Roman" w:cs="Times New Roman"/>
          <w:b/>
          <w:bCs/>
          <w:sz w:val="20"/>
          <w:szCs w:val="20"/>
        </w:rPr>
        <w:t xml:space="preserve"> 2012 SCMR 215; Supreme Court Criminal Miscellaneous Application No.183 of 2019.</w:t>
      </w:r>
      <w:r>
        <w:rPr>
          <w:rFonts w:ascii="Times New Roman" w:eastAsia="Times New Roman" w:hAnsi="Times New Roman" w:cs="Times New Roman"/>
          <w:sz w:val="20"/>
          <w:szCs w:val="20"/>
        </w:rPr>
        <w:t xml:space="preserve"> </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49" w:name="_azkf8pptuyrh" w:colFirst="0" w:colLast="0"/>
      <w:bookmarkEnd w:id="2049"/>
      <w:r>
        <w:rPr>
          <w:rFonts w:ascii="Times New Roman" w:eastAsia="Times New Roman" w:hAnsi="Times New Roman" w:cs="Times New Roman"/>
          <w:b/>
          <w:bCs/>
          <w:color w:val="000000"/>
          <w:sz w:val="20"/>
          <w:szCs w:val="20"/>
        </w:rPr>
        <w:t>3.3 Recovery and Physical Evidence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50" w:name="_xoiic8dv6ddb" w:colFirst="0" w:colLast="0"/>
      <w:bookmarkEnd w:id="2050"/>
      <w:r>
        <w:rPr>
          <w:rFonts w:ascii="Times New Roman" w:eastAsia="Times New Roman" w:hAnsi="Times New Roman" w:cs="Times New Roman"/>
          <w:b/>
          <w:bCs/>
          <w:color w:val="000000"/>
          <w:sz w:val="20"/>
          <w:szCs w:val="20"/>
        </w:rPr>
        <w:t>3.3.1 Search and seizure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property, tools, containers, incendiary material, animals or other physical objects are relevant, the police</w:t>
      </w:r>
      <w:r>
        <w:rPr>
          <w:rFonts w:ascii="Times New Roman" w:eastAsia="Times New Roman" w:hAnsi="Times New Roman" w:cs="Times New Roman"/>
          <w:sz w:val="20"/>
          <w:szCs w:val="20"/>
        </w:rPr>
        <w:t xml:space="preserve"> may conduct lawful searches and seizures under the applicable Cr.P.C. provisions. The recovery memo should accurately describe the article, location, condition, identifying marks and circumstances of recovery, with appropriate witnesses and sealing proced</w:t>
      </w:r>
      <w:r>
        <w:rPr>
          <w:rFonts w:ascii="Times New Roman" w:eastAsia="Times New Roman" w:hAnsi="Times New Roman" w:cs="Times New Roman"/>
          <w:sz w:val="20"/>
          <w:szCs w:val="20"/>
        </w:rPr>
        <w:t xml:space="preserve">ures where required. </w:t>
      </w: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recovered material is preserved for identification, forensic examination and production before the trial court.</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51" w:name="_gh7od3xcjms8" w:colFirst="0" w:colLast="0"/>
      <w:bookmarkEnd w:id="2051"/>
      <w:r>
        <w:rPr>
          <w:rFonts w:ascii="Times New Roman" w:eastAsia="Times New Roman" w:hAnsi="Times New Roman" w:cs="Times New Roman"/>
          <w:b/>
          <w:bCs/>
          <w:color w:val="000000"/>
          <w:sz w:val="20"/>
          <w:szCs w:val="20"/>
        </w:rPr>
        <w:t>3.3.2 Maintain chain of custody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Recovered physical or forensic material must remain identifiable from seizure thro</w:t>
      </w:r>
      <w:r>
        <w:rPr>
          <w:rFonts w:ascii="Times New Roman" w:eastAsia="Times New Roman" w:hAnsi="Times New Roman" w:cs="Times New Roman"/>
          <w:sz w:val="20"/>
          <w:szCs w:val="20"/>
        </w:rPr>
        <w:t>ugh storage, laboratory transmission and production in court. Any unexplained gap in custody may undermine evidentiary reliability. Although the Supreme Court's leading cases on safe transmission often arise in narcotics prosecutions, the general evidentia</w:t>
      </w:r>
      <w:r>
        <w:rPr>
          <w:rFonts w:ascii="Times New Roman" w:eastAsia="Times New Roman" w:hAnsi="Times New Roman" w:cs="Times New Roman"/>
          <w:sz w:val="20"/>
          <w:szCs w:val="20"/>
        </w:rPr>
        <w:t>ry principle is relevant whenever the prosecution relies on a forensic exhibit: the prosecution must establish that the material tested is the material recovered. The Supreme Court has repeatedly treated unexplained breaks in safe custody or transmission a</w:t>
      </w:r>
      <w:r>
        <w:rPr>
          <w:rFonts w:ascii="Times New Roman" w:eastAsia="Times New Roman" w:hAnsi="Times New Roman" w:cs="Times New Roman"/>
          <w:sz w:val="20"/>
          <w:szCs w:val="20"/>
        </w:rPr>
        <w:t>s capable of creating reasonable doubt.</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52" w:name="_fzs3s52hr0wb" w:colFirst="0" w:colLast="0"/>
      <w:bookmarkEnd w:id="2052"/>
      <w:r>
        <w:rPr>
          <w:rFonts w:ascii="Times New Roman" w:eastAsia="Times New Roman" w:hAnsi="Times New Roman" w:cs="Times New Roman"/>
          <w:b/>
          <w:bCs/>
          <w:color w:val="000000"/>
          <w:sz w:val="20"/>
          <w:szCs w:val="20"/>
        </w:rPr>
        <w:t>3.3.3 Interim custody of case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seized property is produced before a criminal court, the court may pass appropriate orders concerning custody or disposal under the Cr.P.C., including section 516-A where applicable. Such interim custody does not determine ultimate ownership. The cou</w:t>
      </w:r>
      <w:r>
        <w:rPr>
          <w:rFonts w:ascii="Times New Roman" w:eastAsia="Times New Roman" w:hAnsi="Times New Roman" w:cs="Times New Roman"/>
          <w:sz w:val="20"/>
          <w:szCs w:val="20"/>
        </w:rPr>
        <w:t>rt should distinguish temporary custody from adjudication of title.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53" w:name="_lyls6xdomfi" w:colFirst="0" w:colLast="0"/>
      <w:bookmarkEnd w:id="2053"/>
      <w:r>
        <w:rPr>
          <w:rFonts w:ascii="Times New Roman" w:eastAsia="Times New Roman" w:hAnsi="Times New Roman" w:cs="Times New Roman"/>
          <w:b/>
          <w:bCs/>
          <w:color w:val="000000"/>
          <w:sz w:val="20"/>
          <w:szCs w:val="20"/>
        </w:rPr>
        <w:t>3.4 Forensic Investigation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54" w:name="_idslivs27q91" w:colFirst="0" w:colLast="0"/>
      <w:bookmarkEnd w:id="2054"/>
      <w:r>
        <w:rPr>
          <w:rFonts w:ascii="Times New Roman" w:eastAsia="Times New Roman" w:hAnsi="Times New Roman" w:cs="Times New Roman"/>
          <w:b/>
          <w:bCs/>
          <w:color w:val="000000"/>
          <w:sz w:val="20"/>
          <w:szCs w:val="20"/>
        </w:rPr>
        <w:t>3.4.1 Fire, explosive and chemical examination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sections 435 and 436 prosecutions, the investigating officer should obtain expert examination where the nature </w:t>
      </w:r>
      <w:r>
        <w:rPr>
          <w:rFonts w:ascii="Times New Roman" w:eastAsia="Times New Roman" w:hAnsi="Times New Roman" w:cs="Times New Roman"/>
          <w:sz w:val="20"/>
          <w:szCs w:val="20"/>
        </w:rPr>
        <w:t xml:space="preserve">or cause of the fire or suspected explosive material is disputed or material to the charge. Burn patterns, residues, accelerants, ignition devices and relevant physical material may be examined according to the facilities and </w:t>
      </w:r>
      <w:r>
        <w:rPr>
          <w:rFonts w:ascii="Times New Roman" w:eastAsia="Times New Roman" w:hAnsi="Times New Roman" w:cs="Times New Roman"/>
          <w:sz w:val="20"/>
          <w:szCs w:val="20"/>
        </w:rPr>
        <w:lastRenderedPageBreak/>
        <w:t>provincial forensic arrangemen</w:t>
      </w:r>
      <w:r>
        <w:rPr>
          <w:rFonts w:ascii="Times New Roman" w:eastAsia="Times New Roman" w:hAnsi="Times New Roman" w:cs="Times New Roman"/>
          <w:sz w:val="20"/>
          <w:szCs w:val="20"/>
        </w:rPr>
        <w:t xml:space="preserve">ts applicable to the case. </w:t>
      </w: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an expert report may corroborate or contradict the prosecution theory but does not replace proof of the accused's participation and mens rea.</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55" w:name="_m36xuoo043b1" w:colFirst="0" w:colLast="0"/>
      <w:bookmarkEnd w:id="2055"/>
      <w:r>
        <w:rPr>
          <w:rFonts w:ascii="Times New Roman" w:eastAsia="Times New Roman" w:hAnsi="Times New Roman" w:cs="Times New Roman"/>
          <w:b/>
          <w:bCs/>
          <w:color w:val="000000"/>
          <w:sz w:val="20"/>
          <w:szCs w:val="20"/>
        </w:rPr>
        <w:t>3.4.2 Veterinary or technical examination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sections 428 and 429, veterinary </w:t>
      </w:r>
      <w:r>
        <w:rPr>
          <w:rFonts w:ascii="Times New Roman" w:eastAsia="Times New Roman" w:hAnsi="Times New Roman" w:cs="Times New Roman"/>
          <w:sz w:val="20"/>
          <w:szCs w:val="20"/>
        </w:rPr>
        <w:t>evidence may establish death, poisoning, injury or incapacitation and may assist with causation and valuation. In sections 430–434, technical evidence from irrigation, municipal, highway, land-record, navigation or other competent departments may be necess</w:t>
      </w:r>
      <w:r>
        <w:rPr>
          <w:rFonts w:ascii="Times New Roman" w:eastAsia="Times New Roman" w:hAnsi="Times New Roman" w:cs="Times New Roman"/>
          <w:sz w:val="20"/>
          <w:szCs w:val="20"/>
        </w:rPr>
        <w:t>ary to establish the special statutory circumstance.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56" w:name="_2c3adrkaobc8" w:colFirst="0" w:colLast="0"/>
      <w:bookmarkEnd w:id="2056"/>
      <w:r>
        <w:rPr>
          <w:rFonts w:ascii="Times New Roman" w:eastAsia="Times New Roman" w:hAnsi="Times New Roman" w:cs="Times New Roman"/>
          <w:b/>
          <w:bCs/>
          <w:color w:val="000000"/>
          <w:sz w:val="20"/>
          <w:szCs w:val="20"/>
        </w:rPr>
        <w:t>3.5 Electronic Evidence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57" w:name="_xg7wi4v0xrk9" w:colFirst="0" w:colLast="0"/>
      <w:bookmarkEnd w:id="2057"/>
      <w:r>
        <w:rPr>
          <w:rFonts w:ascii="Times New Roman" w:eastAsia="Times New Roman" w:hAnsi="Times New Roman" w:cs="Times New Roman"/>
          <w:b/>
          <w:bCs/>
          <w:color w:val="000000"/>
          <w:sz w:val="20"/>
          <w:szCs w:val="20"/>
        </w:rPr>
        <w:t>3.5.1 Preserve CCTV, mobile recordings and digital material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CCTV footage, mobile-phone recordings, photographs, messages, emails, location material and other electronic records sh</w:t>
      </w:r>
      <w:r>
        <w:rPr>
          <w:rFonts w:ascii="Times New Roman" w:eastAsia="Times New Roman" w:hAnsi="Times New Roman" w:cs="Times New Roman"/>
          <w:sz w:val="20"/>
          <w:szCs w:val="20"/>
        </w:rPr>
        <w:t xml:space="preserve">ould be preserved in their original or appropriately authenticated form. Article 164 of the Qanun-e-Shahadat Order, 1984 permits courts, where appropriate, to allow evidence made available through modern devices or techniques. </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58" w:name="_u4uy7p9jzizq" w:colFirst="0" w:colLast="0"/>
      <w:bookmarkEnd w:id="2058"/>
      <w:r>
        <w:rPr>
          <w:rFonts w:ascii="Times New Roman" w:eastAsia="Times New Roman" w:hAnsi="Times New Roman" w:cs="Times New Roman"/>
          <w:b/>
          <w:bCs/>
          <w:color w:val="000000"/>
          <w:sz w:val="20"/>
          <w:szCs w:val="20"/>
        </w:rPr>
        <w:t>3.5.2 Establish authenticity</w:t>
      </w:r>
      <w:r>
        <w:rPr>
          <w:rFonts w:ascii="Times New Roman" w:eastAsia="Times New Roman" w:hAnsi="Times New Roman" w:cs="Times New Roman"/>
          <w:b/>
          <w:bCs/>
          <w:color w:val="000000"/>
          <w:sz w:val="20"/>
          <w:szCs w:val="20"/>
        </w:rPr>
        <w:t xml:space="preserve"> and integrity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evidence should be accompanied by evidence establishing its source, authenticity, accuracy, continuity and absence of material tampering where these matters are disputed. The Supreme Court's principles concerning audio/video evide</w:t>
      </w:r>
      <w:r>
        <w:rPr>
          <w:rFonts w:ascii="Times New Roman" w:eastAsia="Times New Roman" w:hAnsi="Times New Roman" w:cs="Times New Roman"/>
          <w:sz w:val="20"/>
          <w:szCs w:val="20"/>
        </w:rPr>
        <w:t xml:space="preserve">nce require proof of genuineness and protection against tampering; </w:t>
      </w:r>
      <w:r>
        <w:rPr>
          <w:rFonts w:ascii="Times New Roman" w:eastAsia="Times New Roman" w:hAnsi="Times New Roman" w:cs="Times New Roman"/>
          <w:b/>
          <w:bCs/>
          <w:sz w:val="20"/>
          <w:szCs w:val="20"/>
        </w:rPr>
        <w:t>Ishtiaq Ahmed Mirza v. Federation of Pakistan, PLD 2019 SC 675</w:t>
      </w:r>
      <w:r>
        <w:rPr>
          <w:rFonts w:ascii="Times New Roman" w:eastAsia="Times New Roman" w:hAnsi="Times New Roman" w:cs="Times New Roman"/>
          <w:sz w:val="20"/>
          <w:szCs w:val="20"/>
        </w:rPr>
        <w:t xml:space="preserve"> is a principal authority. The Islamabad High Court has subsequently summarised these requirements, including proof that the re</w:t>
      </w:r>
      <w:r>
        <w:rPr>
          <w:rFonts w:ascii="Times New Roman" w:eastAsia="Times New Roman" w:hAnsi="Times New Roman" w:cs="Times New Roman"/>
          <w:sz w:val="20"/>
          <w:szCs w:val="20"/>
        </w:rPr>
        <w:t xml:space="preserve">cording represents the actual event and is not doctored. </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59" w:name="_f0ky3cj1rjur" w:colFirst="0" w:colLast="0"/>
      <w:bookmarkEnd w:id="2059"/>
      <w:r>
        <w:rPr>
          <w:rFonts w:ascii="Times New Roman" w:eastAsia="Times New Roman" w:hAnsi="Times New Roman" w:cs="Times New Roman"/>
          <w:b/>
          <w:bCs/>
          <w:color w:val="000000"/>
          <w:sz w:val="20"/>
          <w:szCs w:val="20"/>
        </w:rPr>
        <w:t>3.6 Arrest and Custody</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60" w:name="_pisjrq8tyr1e" w:colFirst="0" w:colLast="0"/>
      <w:bookmarkEnd w:id="2060"/>
      <w:r>
        <w:rPr>
          <w:rFonts w:ascii="Times New Roman" w:eastAsia="Times New Roman" w:hAnsi="Times New Roman" w:cs="Times New Roman"/>
          <w:b/>
          <w:bCs/>
          <w:color w:val="000000"/>
          <w:sz w:val="20"/>
          <w:szCs w:val="20"/>
        </w:rPr>
        <w:t>3.6.1 Determine whether warrantless arrest is legally available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Arrest must follow the classification in Schedule II and the general arrest provisions of the Cr.P.C. For non-cognizable sections such as 426, 427 and 434, police do not acquire an unrestricted power of warrantless arrest merely because an allegation has b</w:t>
      </w:r>
      <w:r>
        <w:rPr>
          <w:rFonts w:ascii="Times New Roman" w:eastAsia="Times New Roman" w:hAnsi="Times New Roman" w:cs="Times New Roman"/>
          <w:sz w:val="20"/>
          <w:szCs w:val="20"/>
        </w:rPr>
        <w:t xml:space="preserve">een made. For cognizable sections, the investigating officer must still comply with the statutory and constitutional requirements governing arrest. Schedule II expressly distinguishes the arrest powers among the various mischief provisions. </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61" w:name="_c3sxnar3pfur" w:colFirst="0" w:colLast="0"/>
      <w:bookmarkEnd w:id="2061"/>
      <w:r>
        <w:rPr>
          <w:rFonts w:ascii="Times New Roman" w:eastAsia="Times New Roman" w:hAnsi="Times New Roman" w:cs="Times New Roman"/>
          <w:b/>
          <w:bCs/>
          <w:color w:val="000000"/>
          <w:sz w:val="20"/>
          <w:szCs w:val="20"/>
        </w:rPr>
        <w:t xml:space="preserve">3.6.2 Produce </w:t>
      </w:r>
      <w:r>
        <w:rPr>
          <w:rFonts w:ascii="Times New Roman" w:eastAsia="Times New Roman" w:hAnsi="Times New Roman" w:cs="Times New Roman"/>
          <w:b/>
          <w:bCs/>
          <w:color w:val="000000"/>
          <w:sz w:val="20"/>
          <w:szCs w:val="20"/>
        </w:rPr>
        <w:t>an arrested person before the Magistrate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person arrested without warrant must be dealt with in accordance with sections 60–61 Cr.P.C. and the constitutional safeguards concerning liberty. If investigation cannot be completed within the initial statutory </w:t>
      </w:r>
      <w:r>
        <w:rPr>
          <w:rFonts w:ascii="Times New Roman" w:eastAsia="Times New Roman" w:hAnsi="Times New Roman" w:cs="Times New Roman"/>
          <w:sz w:val="20"/>
          <w:szCs w:val="20"/>
        </w:rPr>
        <w:t xml:space="preserve">period, section 167 Cr.P.C. governs production before the Magistrate and judicial authorisation of further detention. The investigation cannot use custody as punishment; continued custody must have a lawful investigative or judicial basis. </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62" w:name="_xvvvsmrjnf9q" w:colFirst="0" w:colLast="0"/>
      <w:bookmarkEnd w:id="2062"/>
      <w:r>
        <w:rPr>
          <w:rFonts w:ascii="Times New Roman" w:eastAsia="Times New Roman" w:hAnsi="Times New Roman" w:cs="Times New Roman"/>
          <w:b/>
          <w:bCs/>
          <w:color w:val="000000"/>
          <w:sz w:val="20"/>
          <w:szCs w:val="20"/>
        </w:rPr>
        <w:t xml:space="preserve">3.6.3 Physical </w:t>
      </w:r>
      <w:r>
        <w:rPr>
          <w:rFonts w:ascii="Times New Roman" w:eastAsia="Times New Roman" w:hAnsi="Times New Roman" w:cs="Times New Roman"/>
          <w:b/>
          <w:bCs/>
          <w:color w:val="000000"/>
          <w:sz w:val="20"/>
          <w:szCs w:val="20"/>
        </w:rPr>
        <w:t>remand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police custody is genuinely required for investigation, the investigating officer must place the accused before the competent Magistrate with reasons and the case material supporting the request. The Magistrate independently determines whether</w:t>
      </w:r>
      <w:r>
        <w:rPr>
          <w:rFonts w:ascii="Times New Roman" w:eastAsia="Times New Roman" w:hAnsi="Times New Roman" w:cs="Times New Roman"/>
          <w:sz w:val="20"/>
          <w:szCs w:val="20"/>
        </w:rPr>
        <w:t xml:space="preserve"> further custody is legally justified. A request for remand should not be granted mechanically merely because investigation remains incomplete.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63" w:name="_a77ko5iaweax" w:colFirst="0" w:colLast="0"/>
      <w:bookmarkEnd w:id="2063"/>
      <w:r>
        <w:rPr>
          <w:rFonts w:ascii="Times New Roman" w:eastAsia="Times New Roman" w:hAnsi="Times New Roman" w:cs="Times New Roman"/>
          <w:b/>
          <w:bCs/>
          <w:color w:val="000000"/>
          <w:sz w:val="20"/>
          <w:szCs w:val="20"/>
        </w:rPr>
        <w:lastRenderedPageBreak/>
        <w:t>3.6.4 Bail during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bailable mischief offences, section 496 Cr.P.C. governs bail where the statu</w:t>
      </w:r>
      <w:r>
        <w:rPr>
          <w:rFonts w:ascii="Times New Roman" w:eastAsia="Times New Roman" w:hAnsi="Times New Roman" w:cs="Times New Roman"/>
          <w:sz w:val="20"/>
          <w:szCs w:val="20"/>
        </w:rPr>
        <w:t>tory conditions are satisfied. For non-bailable offences, section 497 governs post-arrest bail, while section 498 concerns the High Court and Court of Session's bail powers. In section 427 cases, the bailable classification has been expressly recognised by</w:t>
      </w:r>
      <w:r>
        <w:rPr>
          <w:rFonts w:ascii="Times New Roman" w:eastAsia="Times New Roman" w:hAnsi="Times New Roman" w:cs="Times New Roman"/>
          <w:sz w:val="20"/>
          <w:szCs w:val="20"/>
        </w:rPr>
        <w:t xml:space="preserve"> the Sindh High Court.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064" w:name="_omjcdjno7yvz" w:colFirst="0" w:colLast="0"/>
      <w:bookmarkEnd w:id="2064"/>
      <w:r>
        <w:rPr>
          <w:rFonts w:ascii="Times New Roman" w:eastAsia="Times New Roman" w:hAnsi="Times New Roman" w:cs="Times New Roman"/>
          <w:b/>
          <w:bCs/>
          <w:sz w:val="20"/>
          <w:szCs w:val="20"/>
        </w:rPr>
        <w:t>4. Completion of Investigation and Police Report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65" w:name="_d48vl24g2g7k" w:colFirst="0" w:colLast="0"/>
      <w:bookmarkEnd w:id="2065"/>
      <w:r>
        <w:rPr>
          <w:rFonts w:ascii="Times New Roman" w:eastAsia="Times New Roman" w:hAnsi="Times New Roman" w:cs="Times New Roman"/>
          <w:b/>
          <w:bCs/>
          <w:color w:val="000000"/>
          <w:sz w:val="20"/>
          <w:szCs w:val="20"/>
        </w:rPr>
        <w:t>4.1 Final Investigation Assessment</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66" w:name="_qfpzbwpt5ysz" w:colFirst="0" w:colLast="0"/>
      <w:bookmarkEnd w:id="2066"/>
      <w:r>
        <w:rPr>
          <w:rFonts w:ascii="Times New Roman" w:eastAsia="Times New Roman" w:hAnsi="Times New Roman" w:cs="Times New Roman"/>
          <w:b/>
          <w:bCs/>
          <w:color w:val="000000"/>
          <w:sz w:val="20"/>
          <w:szCs w:val="20"/>
        </w:rPr>
        <w:t>4.1.1 Determine whether the ingredients are supported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Before completing the investigation, the investigating officer should assess whether the evide</w:t>
      </w:r>
      <w:r>
        <w:rPr>
          <w:rFonts w:ascii="Times New Roman" w:eastAsia="Times New Roman" w:hAnsi="Times New Roman" w:cs="Times New Roman"/>
          <w:sz w:val="20"/>
          <w:szCs w:val="20"/>
        </w:rPr>
        <w:t>nce establishes the physical act, property damage or statutory consequence, causation, accused's participation and the necessary intent or knowledge. In section 427 cases, the amount of damage must also be addressed where relevant. In sections 435 and 436,</w:t>
      </w:r>
      <w:r>
        <w:rPr>
          <w:rFonts w:ascii="Times New Roman" w:eastAsia="Times New Roman" w:hAnsi="Times New Roman" w:cs="Times New Roman"/>
          <w:sz w:val="20"/>
          <w:szCs w:val="20"/>
        </w:rPr>
        <w:t xml:space="preserve"> the fire/explosive element and statutory purpose or knowledge must be established.</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67" w:name="_qgsv2uayqfgw" w:colFirst="0" w:colLast="0"/>
      <w:bookmarkEnd w:id="2067"/>
      <w:r>
        <w:rPr>
          <w:rFonts w:ascii="Times New Roman" w:eastAsia="Times New Roman" w:hAnsi="Times New Roman" w:cs="Times New Roman"/>
          <w:b/>
          <w:bCs/>
          <w:color w:val="000000"/>
          <w:sz w:val="20"/>
          <w:szCs w:val="20"/>
        </w:rPr>
        <w:t>4.1.2 Distinguish accused-specific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several accused are nominated, the investigation must identify the specific role attributable to each person rather than merely reproducing collective allegations. Liability based on common intention, common object, abetment or conspiracy must be ind</w:t>
      </w:r>
      <w:r>
        <w:rPr>
          <w:rFonts w:ascii="Times New Roman" w:eastAsia="Times New Roman" w:hAnsi="Times New Roman" w:cs="Times New Roman"/>
          <w:sz w:val="20"/>
          <w:szCs w:val="20"/>
        </w:rPr>
        <w:t>ependently supported by the applicable PPC provision and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68" w:name="_hypuwwc4sznw" w:colFirst="0" w:colLast="0"/>
      <w:bookmarkEnd w:id="2068"/>
      <w:r>
        <w:rPr>
          <w:rFonts w:ascii="Times New Roman" w:eastAsia="Times New Roman" w:hAnsi="Times New Roman" w:cs="Times New Roman"/>
          <w:b/>
          <w:bCs/>
          <w:color w:val="000000"/>
          <w:sz w:val="20"/>
          <w:szCs w:val="20"/>
        </w:rPr>
        <w:t>4.2 Submission of Report under Section 173</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69" w:name="_78hm1kcp0a3z" w:colFirst="0" w:colLast="0"/>
      <w:bookmarkEnd w:id="2069"/>
      <w:r>
        <w:rPr>
          <w:rFonts w:ascii="Times New Roman" w:eastAsia="Times New Roman" w:hAnsi="Times New Roman" w:cs="Times New Roman"/>
          <w:b/>
          <w:bCs/>
          <w:color w:val="000000"/>
          <w:sz w:val="20"/>
          <w:szCs w:val="20"/>
        </w:rPr>
        <w:t>4.2.1 Prepare the police report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Upon completion of investigation, the officer in charge submits the report under section 173 Cr.P.C. through the P</w:t>
      </w:r>
      <w:r>
        <w:rPr>
          <w:rFonts w:ascii="Times New Roman" w:eastAsia="Times New Roman" w:hAnsi="Times New Roman" w:cs="Times New Roman"/>
          <w:sz w:val="20"/>
          <w:szCs w:val="20"/>
        </w:rPr>
        <w:t>ublic Prosecutor in accordance with the applicable statutory and provincial procedure. Section 173 requires investigation to be completed without unnecessary delay. The report should identify the parties, offence, evidence collected, witnesses, accused per</w:t>
      </w:r>
      <w:r>
        <w:rPr>
          <w:rFonts w:ascii="Times New Roman" w:eastAsia="Times New Roman" w:hAnsi="Times New Roman" w:cs="Times New Roman"/>
          <w:sz w:val="20"/>
          <w:szCs w:val="20"/>
        </w:rPr>
        <w:t xml:space="preserve">sons, custody/bail position and relevant case property. </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70" w:name="_ez3phmor5vwf" w:colFirst="0" w:colLast="0"/>
      <w:bookmarkEnd w:id="2070"/>
      <w:r>
        <w:rPr>
          <w:rFonts w:ascii="Times New Roman" w:eastAsia="Times New Roman" w:hAnsi="Times New Roman" w:cs="Times New Roman"/>
          <w:b/>
          <w:bCs/>
          <w:color w:val="000000"/>
          <w:sz w:val="20"/>
          <w:szCs w:val="20"/>
        </w:rPr>
        <w:t>4.2.2 Supplementary investigation and report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If further evidence emerges after submission of the report, the prosecution may proceed in accordance with section 173 and the applicable judicial procedu</w:t>
      </w:r>
      <w:r>
        <w:rPr>
          <w:rFonts w:ascii="Times New Roman" w:eastAsia="Times New Roman" w:hAnsi="Times New Roman" w:cs="Times New Roman"/>
          <w:sz w:val="20"/>
          <w:szCs w:val="20"/>
        </w:rPr>
        <w:t>re concerning supplementary reports. A supplementary report should not be used to cure an investigation by introducing an entirely new prosecution theory without lawful justification.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071" w:name="_ucuye47tv92w" w:colFirst="0" w:colLast="0"/>
      <w:bookmarkEnd w:id="2071"/>
      <w:r>
        <w:rPr>
          <w:rFonts w:ascii="Times New Roman" w:eastAsia="Times New Roman" w:hAnsi="Times New Roman" w:cs="Times New Roman"/>
          <w:b/>
          <w:bCs/>
          <w:sz w:val="20"/>
          <w:szCs w:val="20"/>
        </w:rPr>
        <w:t>5. Cognizance and Preliminary Judicial Proceedings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72" w:name="_uy8topx4eizj" w:colFirst="0" w:colLast="0"/>
      <w:bookmarkEnd w:id="2072"/>
      <w:r>
        <w:rPr>
          <w:rFonts w:ascii="Times New Roman" w:eastAsia="Times New Roman" w:hAnsi="Times New Roman" w:cs="Times New Roman"/>
          <w:b/>
          <w:bCs/>
          <w:color w:val="000000"/>
          <w:sz w:val="20"/>
          <w:szCs w:val="20"/>
        </w:rPr>
        <w:t>5.1 Taking Cognizance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73" w:name="_4xff41ie8pii" w:colFirst="0" w:colLast="0"/>
      <w:bookmarkEnd w:id="2073"/>
      <w:r>
        <w:rPr>
          <w:rFonts w:ascii="Times New Roman" w:eastAsia="Times New Roman" w:hAnsi="Times New Roman" w:cs="Times New Roman"/>
          <w:b/>
          <w:bCs/>
          <w:color w:val="000000"/>
          <w:sz w:val="20"/>
          <w:szCs w:val="20"/>
        </w:rPr>
        <w:t>5.1.1 Cognizance on police report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competent Magistrate takes cognizance under section 190 Cr.P.C. where the statutory requirements are met. The court is not bound mechanically by the investigating officer's conclusion concerning the legal section; cog</w:t>
      </w:r>
      <w:r>
        <w:rPr>
          <w:rFonts w:ascii="Times New Roman" w:eastAsia="Times New Roman" w:hAnsi="Times New Roman" w:cs="Times New Roman"/>
          <w:sz w:val="20"/>
          <w:szCs w:val="20"/>
        </w:rPr>
        <w:t>nizance concerns the judicial determination that proceedings may properly be initiated on the material presented.</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74" w:name="_9m4n3s1uxa8w" w:colFirst="0" w:colLast="0"/>
      <w:bookmarkEnd w:id="2074"/>
      <w:r>
        <w:rPr>
          <w:rFonts w:ascii="Times New Roman" w:eastAsia="Times New Roman" w:hAnsi="Times New Roman" w:cs="Times New Roman"/>
          <w:b/>
          <w:bCs/>
          <w:color w:val="000000"/>
          <w:sz w:val="20"/>
          <w:szCs w:val="20"/>
        </w:rPr>
        <w:lastRenderedPageBreak/>
        <w:t>5.1.2 Cognizance on complaint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proceedings originate through a private complaint, the Magistrate follows the complaint procedure under se</w:t>
      </w:r>
      <w:r>
        <w:rPr>
          <w:rFonts w:ascii="Times New Roman" w:eastAsia="Times New Roman" w:hAnsi="Times New Roman" w:cs="Times New Roman"/>
          <w:sz w:val="20"/>
          <w:szCs w:val="20"/>
        </w:rPr>
        <w:t>ctions 190, 200 and the subsequent provisions of the Cr.P.C. The court determines whether sufficient grounds exist to proceed.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75" w:name="_2glklw2nph45" w:colFirst="0" w:colLast="0"/>
      <w:bookmarkEnd w:id="2075"/>
      <w:r>
        <w:rPr>
          <w:rFonts w:ascii="Times New Roman" w:eastAsia="Times New Roman" w:hAnsi="Times New Roman" w:cs="Times New Roman"/>
          <w:b/>
          <w:bCs/>
          <w:color w:val="000000"/>
          <w:sz w:val="20"/>
          <w:szCs w:val="20"/>
        </w:rPr>
        <w:t>5.2 Determination of Competent Court</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76" w:name="_xn96u258adai" w:colFirst="0" w:colLast="0"/>
      <w:bookmarkEnd w:id="2076"/>
      <w:r>
        <w:rPr>
          <w:rFonts w:ascii="Times New Roman" w:eastAsia="Times New Roman" w:hAnsi="Times New Roman" w:cs="Times New Roman"/>
          <w:b/>
          <w:bCs/>
          <w:color w:val="000000"/>
          <w:sz w:val="20"/>
          <w:szCs w:val="20"/>
        </w:rPr>
        <w:t>5.2.1 Magistrate-triable mischief</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426 and 434 are ordinarily triable by Magistrates; section 426 is triable by any Judicial Magistrate, while section 434 is triable by a Magistrate of the First or Second Class. Other sections have the specific jurisdiction indicated in Schedule II</w:t>
      </w:r>
      <w:r>
        <w:rPr>
          <w:rFonts w:ascii="Times New Roman" w:eastAsia="Times New Roman" w:hAnsi="Times New Roman" w:cs="Times New Roman"/>
          <w:sz w:val="20"/>
          <w:szCs w:val="20"/>
        </w:rPr>
        <w:t xml:space="preserve">. The exact court must therefore be determined from the section actually charged rather than from the generic label “mischief.” </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77" w:name="_5rtiqiiiqgcy" w:colFirst="0" w:colLast="0"/>
      <w:bookmarkEnd w:id="2077"/>
      <w:r>
        <w:rPr>
          <w:rFonts w:ascii="Times New Roman" w:eastAsia="Times New Roman" w:hAnsi="Times New Roman" w:cs="Times New Roman"/>
          <w:b/>
          <w:bCs/>
          <w:color w:val="000000"/>
          <w:sz w:val="20"/>
          <w:szCs w:val="20"/>
        </w:rPr>
        <w:t>5.2.2 Sessions-triable mischief</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436 is triable by the Court of Session. Sections 433, and certain aggravated forms unde</w:t>
      </w:r>
      <w:r>
        <w:rPr>
          <w:rFonts w:ascii="Times New Roman" w:eastAsia="Times New Roman" w:hAnsi="Times New Roman" w:cs="Times New Roman"/>
          <w:sz w:val="20"/>
          <w:szCs w:val="20"/>
        </w:rPr>
        <w:t xml:space="preserve">r sections 429, 435 and 437–440, are triable according to the respective Schedule II entries, including the Court of Session or Magistrate of the First Class where the Schedule so provides.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078" w:name="_kl9ou1rqz7zc" w:colFirst="0" w:colLast="0"/>
      <w:bookmarkEnd w:id="2078"/>
      <w:r>
        <w:rPr>
          <w:rFonts w:ascii="Times New Roman" w:eastAsia="Times New Roman" w:hAnsi="Times New Roman" w:cs="Times New Roman"/>
          <w:b/>
          <w:bCs/>
          <w:sz w:val="20"/>
          <w:szCs w:val="20"/>
        </w:rPr>
        <w:t>6. Supply of Record and Pre-Trial Preparation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79" w:name="_hr5zw48ogrvo" w:colFirst="0" w:colLast="0"/>
      <w:bookmarkEnd w:id="2079"/>
      <w:r>
        <w:rPr>
          <w:rFonts w:ascii="Times New Roman" w:eastAsia="Times New Roman" w:hAnsi="Times New Roman" w:cs="Times New Roman"/>
          <w:b/>
          <w:bCs/>
          <w:color w:val="000000"/>
          <w:sz w:val="20"/>
          <w:szCs w:val="20"/>
        </w:rPr>
        <w:t>6.1 Supply of Prose</w:t>
      </w:r>
      <w:r>
        <w:rPr>
          <w:rFonts w:ascii="Times New Roman" w:eastAsia="Times New Roman" w:hAnsi="Times New Roman" w:cs="Times New Roman"/>
          <w:b/>
          <w:bCs/>
          <w:color w:val="000000"/>
          <w:sz w:val="20"/>
          <w:szCs w:val="20"/>
        </w:rPr>
        <w:t>cution Material</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80" w:name="_foe6lh4twc4y" w:colFirst="0" w:colLast="0"/>
      <w:bookmarkEnd w:id="2080"/>
      <w:r>
        <w:rPr>
          <w:rFonts w:ascii="Times New Roman" w:eastAsia="Times New Roman" w:hAnsi="Times New Roman" w:cs="Times New Roman"/>
          <w:b/>
          <w:bCs/>
          <w:color w:val="000000"/>
          <w:sz w:val="20"/>
          <w:szCs w:val="20"/>
        </w:rPr>
        <w:t>6.1.1 Supply documents to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case is instituted on a police report, the accused must receive the documents required by the applicable Cr.P.C. provisions, including the police report and relevant statements/documents withi</w:t>
      </w:r>
      <w:r>
        <w:rPr>
          <w:rFonts w:ascii="Times New Roman" w:eastAsia="Times New Roman" w:hAnsi="Times New Roman" w:cs="Times New Roman"/>
          <w:sz w:val="20"/>
          <w:szCs w:val="20"/>
        </w:rPr>
        <w:t xml:space="preserve">n the statutory framework. Section 241-A is particularly relevant to Magistrate trials, while section 265-C applies in Sessions trials. </w:t>
      </w:r>
      <w:r>
        <w:rPr>
          <w:rFonts w:ascii="Times New Roman" w:eastAsia="Times New Roman" w:hAnsi="Times New Roman" w:cs="Times New Roman"/>
          <w:b/>
          <w:bCs/>
          <w:sz w:val="20"/>
          <w:szCs w:val="20"/>
        </w:rPr>
        <w:t>Purpose:</w:t>
      </w:r>
      <w:r>
        <w:rPr>
          <w:rFonts w:ascii="Times New Roman" w:eastAsia="Times New Roman" w:hAnsi="Times New Roman" w:cs="Times New Roman"/>
          <w:sz w:val="20"/>
          <w:szCs w:val="20"/>
        </w:rPr>
        <w:t xml:space="preserve"> to secure meaningful preparation of the defence and the constitutional right to a fair trial.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81" w:name="_nivvbix3c85s" w:colFirst="0" w:colLast="0"/>
      <w:bookmarkEnd w:id="2081"/>
      <w:r>
        <w:rPr>
          <w:rFonts w:ascii="Times New Roman" w:eastAsia="Times New Roman" w:hAnsi="Times New Roman" w:cs="Times New Roman"/>
          <w:b/>
          <w:bCs/>
          <w:color w:val="000000"/>
          <w:sz w:val="20"/>
          <w:szCs w:val="20"/>
        </w:rPr>
        <w:t>6.2 Bail and Atte</w:t>
      </w:r>
      <w:r>
        <w:rPr>
          <w:rFonts w:ascii="Times New Roman" w:eastAsia="Times New Roman" w:hAnsi="Times New Roman" w:cs="Times New Roman"/>
          <w:b/>
          <w:bCs/>
          <w:color w:val="000000"/>
          <w:sz w:val="20"/>
          <w:szCs w:val="20"/>
        </w:rPr>
        <w:t>ndance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82" w:name="_ezuv9oq9eu80" w:colFirst="0" w:colLast="0"/>
      <w:bookmarkEnd w:id="2082"/>
      <w:r>
        <w:rPr>
          <w:rFonts w:ascii="Times New Roman" w:eastAsia="Times New Roman" w:hAnsi="Times New Roman" w:cs="Times New Roman"/>
          <w:b/>
          <w:bCs/>
          <w:color w:val="000000"/>
          <w:sz w:val="20"/>
          <w:szCs w:val="20"/>
        </w:rPr>
        <w:t>6.2.1 Confirm bail and attendance status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trial court records whether the accused is in custody, on bail or required to appear pursuant to summons or warrant. For bailable offences, the court must apply the statutory bail framework; for non-baila</w:t>
      </w:r>
      <w:r>
        <w:rPr>
          <w:rFonts w:ascii="Times New Roman" w:eastAsia="Times New Roman" w:hAnsi="Times New Roman" w:cs="Times New Roman"/>
          <w:sz w:val="20"/>
          <w:szCs w:val="20"/>
        </w:rPr>
        <w:t>ble offences, judicial discretion is exercised under section 497 Cr.P.C., subject to the statutory prohibitory clause and principles of further inquiry.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83" w:name="_n5bocpbu7k1i" w:colFirst="0" w:colLast="0"/>
      <w:bookmarkEnd w:id="2083"/>
      <w:r>
        <w:rPr>
          <w:rFonts w:ascii="Times New Roman" w:eastAsia="Times New Roman" w:hAnsi="Times New Roman" w:cs="Times New Roman"/>
          <w:b/>
          <w:bCs/>
          <w:color w:val="000000"/>
          <w:sz w:val="20"/>
          <w:szCs w:val="20"/>
        </w:rPr>
        <w:t>6.3 Discharge or Preliminary Objection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84" w:name="_ts1hy358flpt" w:colFirst="0" w:colLast="0"/>
      <w:bookmarkEnd w:id="2084"/>
      <w:r>
        <w:rPr>
          <w:rFonts w:ascii="Times New Roman" w:eastAsia="Times New Roman" w:hAnsi="Times New Roman" w:cs="Times New Roman"/>
          <w:b/>
          <w:bCs/>
          <w:color w:val="000000"/>
          <w:sz w:val="20"/>
          <w:szCs w:val="20"/>
        </w:rPr>
        <w:t>6.3.1 Consider whether proceedings should terminate before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record does not disclose sufficient legal basis to proceed, the accused may invoke the applicable discharge or other statutory remedy depending on the forum and procedural route. The court should determine whether the material, if accepted at its</w:t>
      </w:r>
      <w:r>
        <w:rPr>
          <w:rFonts w:ascii="Times New Roman" w:eastAsia="Times New Roman" w:hAnsi="Times New Roman" w:cs="Times New Roman"/>
          <w:sz w:val="20"/>
          <w:szCs w:val="20"/>
        </w:rPr>
        <w:t xml:space="preserve"> highest, discloses the charged offence. The assessment at this stage is not a substitute for full trial where disputed factual matters require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085" w:name="_2vzjkespe9uf" w:colFirst="0" w:colLast="0"/>
      <w:bookmarkEnd w:id="2085"/>
      <w:r>
        <w:rPr>
          <w:rFonts w:ascii="Times New Roman" w:eastAsia="Times New Roman" w:hAnsi="Times New Roman" w:cs="Times New Roman"/>
          <w:b/>
          <w:bCs/>
          <w:sz w:val="20"/>
          <w:szCs w:val="20"/>
        </w:rPr>
        <w:lastRenderedPageBreak/>
        <w:t>7. Framing of Charge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86" w:name="_4hkujo3jstky" w:colFirst="0" w:colLast="0"/>
      <w:bookmarkEnd w:id="2086"/>
      <w:r>
        <w:rPr>
          <w:rFonts w:ascii="Times New Roman" w:eastAsia="Times New Roman" w:hAnsi="Times New Roman" w:cs="Times New Roman"/>
          <w:b/>
          <w:bCs/>
          <w:color w:val="000000"/>
          <w:sz w:val="20"/>
          <w:szCs w:val="20"/>
        </w:rPr>
        <w:t>7.1 Magistrate Trial</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87" w:name="_qbtoib7cf3kp" w:colFirst="0" w:colLast="0"/>
      <w:bookmarkEnd w:id="2087"/>
      <w:r>
        <w:rPr>
          <w:rFonts w:ascii="Times New Roman" w:eastAsia="Times New Roman" w:hAnsi="Times New Roman" w:cs="Times New Roman"/>
          <w:b/>
          <w:bCs/>
          <w:color w:val="000000"/>
          <w:sz w:val="20"/>
          <w:szCs w:val="20"/>
        </w:rPr>
        <w:t>7.1.1 Determine the precise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Magistrate must frame</w:t>
      </w:r>
      <w:r>
        <w:rPr>
          <w:rFonts w:ascii="Times New Roman" w:eastAsia="Times New Roman" w:hAnsi="Times New Roman" w:cs="Times New Roman"/>
          <w:sz w:val="20"/>
          <w:szCs w:val="20"/>
        </w:rPr>
        <w:t xml:space="preserve"> a legally intelligible charge where the statutory requirements are satisfied. The charge should identify the applicable PPC section, material act, property or statutory subject matter, approximate date/place and other particulars necessary to give the acc</w:t>
      </w:r>
      <w:r>
        <w:rPr>
          <w:rFonts w:ascii="Times New Roman" w:eastAsia="Times New Roman" w:hAnsi="Times New Roman" w:cs="Times New Roman"/>
          <w:sz w:val="20"/>
          <w:szCs w:val="20"/>
        </w:rPr>
        <w:t>used reasonable notice of the allegation.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88" w:name="_69vd3aqc3oz9" w:colFirst="0" w:colLast="0"/>
      <w:bookmarkEnd w:id="2088"/>
      <w:r>
        <w:rPr>
          <w:rFonts w:ascii="Times New Roman" w:eastAsia="Times New Roman" w:hAnsi="Times New Roman" w:cs="Times New Roman"/>
          <w:b/>
          <w:bCs/>
          <w:color w:val="000000"/>
          <w:sz w:val="20"/>
          <w:szCs w:val="20"/>
        </w:rPr>
        <w:t>7.2 Sessions Trial</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89" w:name="_fj1qpdavmmz9" w:colFirst="0" w:colLast="0"/>
      <w:bookmarkEnd w:id="2089"/>
      <w:r>
        <w:rPr>
          <w:rFonts w:ascii="Times New Roman" w:eastAsia="Times New Roman" w:hAnsi="Times New Roman" w:cs="Times New Roman"/>
          <w:b/>
          <w:bCs/>
          <w:color w:val="000000"/>
          <w:sz w:val="20"/>
          <w:szCs w:val="20"/>
        </w:rPr>
        <w:t>7.2.1 Consider charge under section 265-D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a Sessions case, the court considers the police report and accompanying material and, where there is ground for proceeding, frames charge unde</w:t>
      </w:r>
      <w:r>
        <w:rPr>
          <w:rFonts w:ascii="Times New Roman" w:eastAsia="Times New Roman" w:hAnsi="Times New Roman" w:cs="Times New Roman"/>
          <w:sz w:val="20"/>
          <w:szCs w:val="20"/>
        </w:rPr>
        <w:t>r section 265-D Cr.P.C. The charge must correspond with the offence disclosed by the record and must not deprive the accused of fair notice.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90" w:name="_f9yl0kn1la3q" w:colFirst="0" w:colLast="0"/>
      <w:bookmarkEnd w:id="2090"/>
      <w:r>
        <w:rPr>
          <w:rFonts w:ascii="Times New Roman" w:eastAsia="Times New Roman" w:hAnsi="Times New Roman" w:cs="Times New Roman"/>
          <w:b/>
          <w:bCs/>
          <w:color w:val="000000"/>
          <w:sz w:val="20"/>
          <w:szCs w:val="20"/>
        </w:rPr>
        <w:t>7.2.2 Alteration of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court may alter or add to a charge in accordance with section 227 Cr.P.C., subject to </w:t>
      </w:r>
      <w:r>
        <w:rPr>
          <w:rFonts w:ascii="Times New Roman" w:eastAsia="Times New Roman" w:hAnsi="Times New Roman" w:cs="Times New Roman"/>
          <w:sz w:val="20"/>
          <w:szCs w:val="20"/>
        </w:rPr>
        <w:t>the safeguards protecting the accused against prejudice. If the altered charge materially changes the case, the accused must receive the procedural opportunity required by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091" w:name="_85gmdza3f46r" w:colFirst="0" w:colLast="0"/>
      <w:bookmarkEnd w:id="2091"/>
      <w:r>
        <w:rPr>
          <w:rFonts w:ascii="Times New Roman" w:eastAsia="Times New Roman" w:hAnsi="Times New Roman" w:cs="Times New Roman"/>
          <w:b/>
          <w:bCs/>
          <w:sz w:val="20"/>
          <w:szCs w:val="20"/>
        </w:rPr>
        <w:t>8. Trial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92" w:name="_naultjykmbs3" w:colFirst="0" w:colLast="0"/>
      <w:bookmarkEnd w:id="2092"/>
      <w:r>
        <w:rPr>
          <w:rFonts w:ascii="Times New Roman" w:eastAsia="Times New Roman" w:hAnsi="Times New Roman" w:cs="Times New Roman"/>
          <w:b/>
          <w:bCs/>
          <w:color w:val="000000"/>
          <w:sz w:val="20"/>
          <w:szCs w:val="20"/>
        </w:rPr>
        <w:t>8.1 Prosecution Evidence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93" w:name="_mz8l387mylv" w:colFirst="0" w:colLast="0"/>
      <w:bookmarkEnd w:id="2093"/>
      <w:r>
        <w:rPr>
          <w:rFonts w:ascii="Times New Roman" w:eastAsia="Times New Roman" w:hAnsi="Times New Roman" w:cs="Times New Roman"/>
          <w:b/>
          <w:bCs/>
          <w:color w:val="000000"/>
          <w:sz w:val="20"/>
          <w:szCs w:val="20"/>
        </w:rPr>
        <w:t>8.1.1 Present the complainant and eyewitnesse</w:t>
      </w:r>
      <w:r>
        <w:rPr>
          <w:rFonts w:ascii="Times New Roman" w:eastAsia="Times New Roman" w:hAnsi="Times New Roman" w:cs="Times New Roman"/>
          <w:b/>
          <w:bCs/>
          <w:color w:val="000000"/>
          <w:sz w:val="20"/>
          <w:szCs w:val="20"/>
        </w:rPr>
        <w: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first presents witnesses capable of proving the occurrence, identity of the accused and circumstances of the damage. Their testimony must establish the statutory ingredients rather than merely repeat the contents of the FIR.</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94" w:name="_s0d9j2wstodb" w:colFirst="0" w:colLast="0"/>
      <w:bookmarkEnd w:id="2094"/>
      <w:r>
        <w:rPr>
          <w:rFonts w:ascii="Times New Roman" w:eastAsia="Times New Roman" w:hAnsi="Times New Roman" w:cs="Times New Roman"/>
          <w:b/>
          <w:bCs/>
          <w:color w:val="000000"/>
          <w:sz w:val="20"/>
          <w:szCs w:val="20"/>
        </w:rPr>
        <w:t>8.1.2 Prove t</w:t>
      </w:r>
      <w:r>
        <w:rPr>
          <w:rFonts w:ascii="Times New Roman" w:eastAsia="Times New Roman" w:hAnsi="Times New Roman" w:cs="Times New Roman"/>
          <w:b/>
          <w:bCs/>
          <w:color w:val="000000"/>
          <w:sz w:val="20"/>
          <w:szCs w:val="20"/>
        </w:rPr>
        <w:t>he FIR and investigation record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FIR is relevant as the first account and for the purposes permitted by law but is not by itself substantive proof of guilt. The prosecution must prove the underlying facts through legally admissible evidence.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95" w:name="_irb8mnrugenb" w:colFirst="0" w:colLast="0"/>
      <w:bookmarkEnd w:id="2095"/>
      <w:r>
        <w:rPr>
          <w:rFonts w:ascii="Times New Roman" w:eastAsia="Times New Roman" w:hAnsi="Times New Roman" w:cs="Times New Roman"/>
          <w:b/>
          <w:bCs/>
          <w:color w:val="000000"/>
          <w:sz w:val="20"/>
          <w:szCs w:val="20"/>
        </w:rPr>
        <w:t>8.1.3 Prove documentary and physical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 site plans, valuation documents, ownership or possession records, recovery memos, forensic reports and departmental records must be introduced through competent witnesses or other legally recognise</w:t>
      </w:r>
      <w:r>
        <w:rPr>
          <w:rFonts w:ascii="Times New Roman" w:eastAsia="Times New Roman" w:hAnsi="Times New Roman" w:cs="Times New Roman"/>
          <w:sz w:val="20"/>
          <w:szCs w:val="20"/>
        </w:rPr>
        <w:t>d methods. The court assesses admissibility and evidentiary weight separately.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96" w:name="_xpcx63nwqikq" w:colFirst="0" w:colLast="0"/>
      <w:bookmarkEnd w:id="2096"/>
      <w:r>
        <w:rPr>
          <w:rFonts w:ascii="Times New Roman" w:eastAsia="Times New Roman" w:hAnsi="Times New Roman" w:cs="Times New Roman"/>
          <w:b/>
          <w:bCs/>
          <w:color w:val="000000"/>
          <w:sz w:val="20"/>
          <w:szCs w:val="20"/>
        </w:rPr>
        <w:t>8.2 Expert and Forensic Evidence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97" w:name="_srm58n606dcb" w:colFirst="0" w:colLast="0"/>
      <w:bookmarkEnd w:id="2097"/>
      <w:r>
        <w:rPr>
          <w:rFonts w:ascii="Times New Roman" w:eastAsia="Times New Roman" w:hAnsi="Times New Roman" w:cs="Times New Roman"/>
          <w:b/>
          <w:bCs/>
          <w:color w:val="000000"/>
          <w:sz w:val="20"/>
          <w:szCs w:val="20"/>
        </w:rPr>
        <w:t>8.2.1 Examine expert witnesses where required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Where the prosecution relies upon forensic, veterinary, engineering, fire-investigation or other s</w:t>
      </w:r>
      <w:r>
        <w:rPr>
          <w:rFonts w:ascii="Times New Roman" w:eastAsia="Times New Roman" w:hAnsi="Times New Roman" w:cs="Times New Roman"/>
          <w:sz w:val="20"/>
          <w:szCs w:val="20"/>
        </w:rPr>
        <w:t>pecialised opinion, the relevant expert or legally admissible report must be introduced according to the applicable evidentiary provisions. Expert evidence assists the court but does not relieve the prosecution of proving the accused's criminal participati</w:t>
      </w:r>
      <w:r>
        <w:rPr>
          <w:rFonts w:ascii="Times New Roman" w:eastAsia="Times New Roman" w:hAnsi="Times New Roman" w:cs="Times New Roman"/>
          <w:sz w:val="20"/>
          <w:szCs w:val="20"/>
        </w:rPr>
        <w:t>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098" w:name="_94o0nbgo6btt" w:colFirst="0" w:colLast="0"/>
      <w:bookmarkEnd w:id="2098"/>
      <w:r>
        <w:rPr>
          <w:rFonts w:ascii="Times New Roman" w:eastAsia="Times New Roman" w:hAnsi="Times New Roman" w:cs="Times New Roman"/>
          <w:b/>
          <w:bCs/>
          <w:color w:val="000000"/>
          <w:sz w:val="20"/>
          <w:szCs w:val="20"/>
        </w:rPr>
        <w:t>8.3 Electronic Evidence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099" w:name="_vaslzc83chi2" w:colFirst="0" w:colLast="0"/>
      <w:bookmarkEnd w:id="2099"/>
      <w:r>
        <w:rPr>
          <w:rFonts w:ascii="Times New Roman" w:eastAsia="Times New Roman" w:hAnsi="Times New Roman" w:cs="Times New Roman"/>
          <w:b/>
          <w:bCs/>
          <w:color w:val="000000"/>
          <w:sz w:val="20"/>
          <w:szCs w:val="20"/>
        </w:rPr>
        <w:t>8.3.1 Prove CCTV and digital recordings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evidence may be admitted under Article 164 Qanun-e-Shahadat where the court considers it appropriate, but admissibility does not automatically establish authenticity or authorsh</w:t>
      </w:r>
      <w:r>
        <w:rPr>
          <w:rFonts w:ascii="Times New Roman" w:eastAsia="Times New Roman" w:hAnsi="Times New Roman" w:cs="Times New Roman"/>
          <w:sz w:val="20"/>
          <w:szCs w:val="20"/>
        </w:rPr>
        <w:t xml:space="preserve">ip. The prosecution should prove the source, integrity, continuity and accuracy of the recording, particularly where the defence disputes it. </w:t>
      </w:r>
      <w:r>
        <w:rPr>
          <w:rFonts w:ascii="Times New Roman" w:eastAsia="Times New Roman" w:hAnsi="Times New Roman" w:cs="Times New Roman"/>
          <w:b/>
          <w:bCs/>
          <w:sz w:val="20"/>
          <w:szCs w:val="20"/>
        </w:rPr>
        <w:t>Ishtiaq Ahmed Mirza v. Federation of Pakistan, PLD 2019 SC 675</w:t>
      </w:r>
      <w:r>
        <w:rPr>
          <w:rFonts w:ascii="Times New Roman" w:eastAsia="Times New Roman" w:hAnsi="Times New Roman" w:cs="Times New Roman"/>
          <w:sz w:val="20"/>
          <w:szCs w:val="20"/>
        </w:rPr>
        <w:t xml:space="preserve"> remains a leading authority on authentication of au</w:t>
      </w:r>
      <w:r>
        <w:rPr>
          <w:rFonts w:ascii="Times New Roman" w:eastAsia="Times New Roman" w:hAnsi="Times New Roman" w:cs="Times New Roman"/>
          <w:sz w:val="20"/>
          <w:szCs w:val="20"/>
        </w:rPr>
        <w:t xml:space="preserve">dio/video material. </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00" w:name="_hl3jati3y5m8" w:colFirst="0" w:colLast="0"/>
      <w:bookmarkEnd w:id="2100"/>
      <w:r>
        <w:rPr>
          <w:rFonts w:ascii="Times New Roman" w:eastAsia="Times New Roman" w:hAnsi="Times New Roman" w:cs="Times New Roman"/>
          <w:b/>
          <w:bCs/>
          <w:color w:val="000000"/>
          <w:sz w:val="20"/>
          <w:szCs w:val="20"/>
        </w:rPr>
        <w:t>8.4 Cross-Examination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01" w:name="_fd6b6h2iy0c9" w:colFirst="0" w:colLast="0"/>
      <w:bookmarkEnd w:id="2101"/>
      <w:r>
        <w:rPr>
          <w:rFonts w:ascii="Times New Roman" w:eastAsia="Times New Roman" w:hAnsi="Times New Roman" w:cs="Times New Roman"/>
          <w:b/>
          <w:bCs/>
          <w:color w:val="000000"/>
          <w:sz w:val="20"/>
          <w:szCs w:val="20"/>
        </w:rPr>
        <w:t>8.4.1 Test the reliability of prosecution witnesses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defence may test the witnesses concerning visibility, opportunity of observation, prior relationship, delay, contradictions, omissions, motive, damage assessment, identification, recovery and other circumstances affecting credibility. The court ultimat</w:t>
      </w:r>
      <w:r>
        <w:rPr>
          <w:rFonts w:ascii="Times New Roman" w:eastAsia="Times New Roman" w:hAnsi="Times New Roman" w:cs="Times New Roman"/>
          <w:sz w:val="20"/>
          <w:szCs w:val="20"/>
        </w:rPr>
        <w:t>ely evaluates the evidence as a whole rather than treating every minor discrepancy as fatal.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02" w:name="_1jrsrx4cmzih" w:colFirst="0" w:colLast="0"/>
      <w:bookmarkEnd w:id="2102"/>
      <w:r>
        <w:rPr>
          <w:rFonts w:ascii="Times New Roman" w:eastAsia="Times New Roman" w:hAnsi="Times New Roman" w:cs="Times New Roman"/>
          <w:b/>
          <w:bCs/>
          <w:color w:val="000000"/>
          <w:sz w:val="20"/>
          <w:szCs w:val="20"/>
        </w:rPr>
        <w:t>8.5 Statement of the Accused</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03" w:name="_r6flq0s8vhiv" w:colFirst="0" w:colLast="0"/>
      <w:bookmarkEnd w:id="2103"/>
      <w:r>
        <w:rPr>
          <w:rFonts w:ascii="Times New Roman" w:eastAsia="Times New Roman" w:hAnsi="Times New Roman" w:cs="Times New Roman"/>
          <w:b/>
          <w:bCs/>
          <w:color w:val="000000"/>
          <w:sz w:val="20"/>
          <w:szCs w:val="20"/>
        </w:rPr>
        <w:t>8.5.1 Record statement under section 342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prosecution evidence, the court examines the accused under section 342 Cr.P.C. </w:t>
      </w:r>
      <w:r>
        <w:rPr>
          <w:rFonts w:ascii="Times New Roman" w:eastAsia="Times New Roman" w:hAnsi="Times New Roman" w:cs="Times New Roman"/>
          <w:sz w:val="20"/>
          <w:szCs w:val="20"/>
        </w:rPr>
        <w:t>and puts the incriminating circumstances appearing against him for explanation. This is a mandatory fair-trial safeguard where applicable. The Supreme Court has held that material incriminating evidence not put to the accused for explanation cannot ordinar</w:t>
      </w:r>
      <w:r>
        <w:rPr>
          <w:rFonts w:ascii="Times New Roman" w:eastAsia="Times New Roman" w:hAnsi="Times New Roman" w:cs="Times New Roman"/>
          <w:sz w:val="20"/>
          <w:szCs w:val="20"/>
        </w:rPr>
        <w:t xml:space="preserve">ily be used as the basis for maintaining conviction; </w:t>
      </w:r>
      <w:r>
        <w:rPr>
          <w:rFonts w:ascii="Times New Roman" w:eastAsia="Times New Roman" w:hAnsi="Times New Roman" w:cs="Times New Roman"/>
          <w:b/>
          <w:bCs/>
          <w:sz w:val="20"/>
          <w:szCs w:val="20"/>
        </w:rPr>
        <w:t>Muhammad Nawaz and others v. The State, 2016 SCMR 267</w:t>
      </w:r>
      <w:r>
        <w:rPr>
          <w:rFonts w:ascii="Times New Roman" w:eastAsia="Times New Roman" w:hAnsi="Times New Roman" w:cs="Times New Roman"/>
          <w:sz w:val="20"/>
          <w:szCs w:val="20"/>
        </w:rPr>
        <w:t xml:space="preserve">. </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04" w:name="_z8bh993p4hoq" w:colFirst="0" w:colLast="0"/>
      <w:bookmarkEnd w:id="2104"/>
      <w:r>
        <w:rPr>
          <w:rFonts w:ascii="Times New Roman" w:eastAsia="Times New Roman" w:hAnsi="Times New Roman" w:cs="Times New Roman"/>
          <w:b/>
          <w:bCs/>
          <w:color w:val="000000"/>
          <w:sz w:val="20"/>
          <w:szCs w:val="20"/>
        </w:rPr>
        <w:t>8.6 Defence Evidence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05" w:name="_cs3wye59uwuf" w:colFirst="0" w:colLast="0"/>
      <w:bookmarkEnd w:id="2105"/>
      <w:r>
        <w:rPr>
          <w:rFonts w:ascii="Times New Roman" w:eastAsia="Times New Roman" w:hAnsi="Times New Roman" w:cs="Times New Roman"/>
          <w:b/>
          <w:bCs/>
          <w:color w:val="000000"/>
          <w:sz w:val="20"/>
          <w:szCs w:val="20"/>
        </w:rPr>
        <w:t>8.6.1 Consider evidence in defence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may enter upon his defence in accordance with the Cr.P.C. and may produce witne</w:t>
      </w:r>
      <w:r>
        <w:rPr>
          <w:rFonts w:ascii="Times New Roman" w:eastAsia="Times New Roman" w:hAnsi="Times New Roman" w:cs="Times New Roman"/>
          <w:sz w:val="20"/>
          <w:szCs w:val="20"/>
        </w:rPr>
        <w:t>sses and documents where legally appropriate. The burden remains upon the prosecution to establish guilt beyond reasonable doubt; the accused is not required to prove innocence merely because he has been charged.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06" w:name="_8qelcrimar68" w:colFirst="0" w:colLast="0"/>
      <w:bookmarkEnd w:id="2106"/>
      <w:r>
        <w:rPr>
          <w:rFonts w:ascii="Times New Roman" w:eastAsia="Times New Roman" w:hAnsi="Times New Roman" w:cs="Times New Roman"/>
          <w:b/>
          <w:bCs/>
          <w:color w:val="000000"/>
          <w:sz w:val="20"/>
          <w:szCs w:val="20"/>
        </w:rPr>
        <w:t>8.7 Final Arguments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07" w:name="_yhxrfw85h5xa" w:colFirst="0" w:colLast="0"/>
      <w:bookmarkEnd w:id="2107"/>
      <w:r>
        <w:rPr>
          <w:rFonts w:ascii="Times New Roman" w:eastAsia="Times New Roman" w:hAnsi="Times New Roman" w:cs="Times New Roman"/>
          <w:b/>
          <w:bCs/>
          <w:color w:val="000000"/>
          <w:sz w:val="20"/>
          <w:szCs w:val="20"/>
        </w:rPr>
        <w:t xml:space="preserve">8.7.1 Hear prosecution </w:t>
      </w:r>
      <w:r>
        <w:rPr>
          <w:rFonts w:ascii="Times New Roman" w:eastAsia="Times New Roman" w:hAnsi="Times New Roman" w:cs="Times New Roman"/>
          <w:b/>
          <w:bCs/>
          <w:color w:val="000000"/>
          <w:sz w:val="20"/>
          <w:szCs w:val="20"/>
        </w:rPr>
        <w:t>and defence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must identify each ingredient and demonstrate the evidence proving it. The defence may challenge the statutory ingredients, identity, causation, mens rea, valuation, admissibility, reliability and investigative deficiencies. The</w:t>
      </w:r>
      <w:r>
        <w:rPr>
          <w:rFonts w:ascii="Times New Roman" w:eastAsia="Times New Roman" w:hAnsi="Times New Roman" w:cs="Times New Roman"/>
          <w:sz w:val="20"/>
          <w:szCs w:val="20"/>
        </w:rPr>
        <w:t xml:space="preserve"> court then determines whether the prosecution has discharged its burden.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108" w:name="_qya9343luhdp" w:colFirst="0" w:colLast="0"/>
      <w:bookmarkEnd w:id="2108"/>
      <w:r>
        <w:rPr>
          <w:rFonts w:ascii="Times New Roman" w:eastAsia="Times New Roman" w:hAnsi="Times New Roman" w:cs="Times New Roman"/>
          <w:b/>
          <w:bCs/>
          <w:sz w:val="20"/>
          <w:szCs w:val="20"/>
        </w:rPr>
        <w:lastRenderedPageBreak/>
        <w:t>9. Evidentiary Appreciation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09" w:name="_ymq4gxpxsr1v" w:colFirst="0" w:colLast="0"/>
      <w:bookmarkEnd w:id="2109"/>
      <w:r>
        <w:rPr>
          <w:rFonts w:ascii="Times New Roman" w:eastAsia="Times New Roman" w:hAnsi="Times New Roman" w:cs="Times New Roman"/>
          <w:b/>
          <w:bCs/>
          <w:color w:val="000000"/>
          <w:sz w:val="20"/>
          <w:szCs w:val="20"/>
        </w:rPr>
        <w:t>9.1 Proof of the Act</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10" w:name="_hbumhmo7kx8h" w:colFirst="0" w:colLast="0"/>
      <w:bookmarkEnd w:id="2110"/>
      <w:r>
        <w:rPr>
          <w:rFonts w:ascii="Times New Roman" w:eastAsia="Times New Roman" w:hAnsi="Times New Roman" w:cs="Times New Roman"/>
          <w:b/>
          <w:bCs/>
          <w:color w:val="000000"/>
          <w:sz w:val="20"/>
          <w:szCs w:val="20"/>
        </w:rPr>
        <w:t>9.1.1 Establish the damaging conduct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must prove that the accused committed or participated in the act which destroyed</w:t>
      </w:r>
      <w:r>
        <w:rPr>
          <w:rFonts w:ascii="Times New Roman" w:eastAsia="Times New Roman" w:hAnsi="Times New Roman" w:cs="Times New Roman"/>
          <w:sz w:val="20"/>
          <w:szCs w:val="20"/>
        </w:rPr>
        <w:t>, diminished or injuriously affected property, or committed the specialised conduct required by sections 428–440. Mere proof that damage occurred does not identify the offender.</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11" w:name="_saqm9qk0bl1a" w:colFirst="0" w:colLast="0"/>
      <w:bookmarkEnd w:id="2111"/>
      <w:r>
        <w:rPr>
          <w:rFonts w:ascii="Times New Roman" w:eastAsia="Times New Roman" w:hAnsi="Times New Roman" w:cs="Times New Roman"/>
          <w:b/>
          <w:bCs/>
          <w:color w:val="000000"/>
          <w:sz w:val="20"/>
          <w:szCs w:val="20"/>
        </w:rPr>
        <w:t>9.2 Proof of Damage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12" w:name="_n3yqs6remvnz" w:colFirst="0" w:colLast="0"/>
      <w:bookmarkEnd w:id="2112"/>
      <w:r>
        <w:rPr>
          <w:rFonts w:ascii="Times New Roman" w:eastAsia="Times New Roman" w:hAnsi="Times New Roman" w:cs="Times New Roman"/>
          <w:b/>
          <w:bCs/>
          <w:color w:val="000000"/>
          <w:sz w:val="20"/>
          <w:szCs w:val="20"/>
        </w:rPr>
        <w:t>9.2.1 Establish loss or injury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charged provision depends upon a particular quantum or type of damage, evidence must establish that statutory requirement. A recent Sindh High Court decision concerning sections 425/436 considered the absence of photographs, recovery, forensic ex</w:t>
      </w:r>
      <w:r>
        <w:rPr>
          <w:rFonts w:ascii="Times New Roman" w:eastAsia="Times New Roman" w:hAnsi="Times New Roman" w:cs="Times New Roman"/>
          <w:sz w:val="20"/>
          <w:szCs w:val="20"/>
        </w:rPr>
        <w:t xml:space="preserve">amination and evidence establishing the value or extent of destroyed property significant in assessing whether the ingredients were established. </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13" w:name="_cq8quv5jxwq4" w:colFirst="0" w:colLast="0"/>
      <w:bookmarkEnd w:id="2113"/>
      <w:r>
        <w:rPr>
          <w:rFonts w:ascii="Times New Roman" w:eastAsia="Times New Roman" w:hAnsi="Times New Roman" w:cs="Times New Roman"/>
          <w:b/>
          <w:bCs/>
          <w:color w:val="000000"/>
          <w:sz w:val="20"/>
          <w:szCs w:val="20"/>
        </w:rPr>
        <w:t>9.3 Proof of Mens Rea</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14" w:name="_n0ad3ihmx6qs" w:colFirst="0" w:colLast="0"/>
      <w:bookmarkEnd w:id="2114"/>
      <w:r>
        <w:rPr>
          <w:rFonts w:ascii="Times New Roman" w:eastAsia="Times New Roman" w:hAnsi="Times New Roman" w:cs="Times New Roman"/>
          <w:b/>
          <w:bCs/>
          <w:color w:val="000000"/>
          <w:sz w:val="20"/>
          <w:szCs w:val="20"/>
        </w:rPr>
        <w:t>9.3.1 Infer intention or knowledge from circumstances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Mens rea may be established by dir</w:t>
      </w:r>
      <w:r>
        <w:rPr>
          <w:rFonts w:ascii="Times New Roman" w:eastAsia="Times New Roman" w:hAnsi="Times New Roman" w:cs="Times New Roman"/>
          <w:sz w:val="20"/>
          <w:szCs w:val="20"/>
        </w:rPr>
        <w:t>ect evidence or reasonable circumstantial inference. The court should examine the accused's conduct, method used, prior circumstances, surrounding dispute and subsequent conduct while avoiding speculation. An accidental event or mere negligence does not au</w:t>
      </w:r>
      <w:r>
        <w:rPr>
          <w:rFonts w:ascii="Times New Roman" w:eastAsia="Times New Roman" w:hAnsi="Times New Roman" w:cs="Times New Roman"/>
          <w:sz w:val="20"/>
          <w:szCs w:val="20"/>
        </w:rPr>
        <w:t>tomatically satisfy section 425.</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15" w:name="_wdk8ld88fnma" w:colFirst="0" w:colLast="0"/>
      <w:bookmarkEnd w:id="2115"/>
      <w:r>
        <w:rPr>
          <w:rFonts w:ascii="Times New Roman" w:eastAsia="Times New Roman" w:hAnsi="Times New Roman" w:cs="Times New Roman"/>
          <w:b/>
          <w:bCs/>
          <w:color w:val="000000"/>
          <w:sz w:val="20"/>
          <w:szCs w:val="20"/>
        </w:rPr>
        <w:t>9.4 Circumstantial Evidence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16" w:name="_o3yodbb2mzai" w:colFirst="0" w:colLast="0"/>
      <w:bookmarkEnd w:id="2116"/>
      <w:r>
        <w:rPr>
          <w:rFonts w:ascii="Times New Roman" w:eastAsia="Times New Roman" w:hAnsi="Times New Roman" w:cs="Times New Roman"/>
          <w:b/>
          <w:bCs/>
          <w:color w:val="000000"/>
          <w:sz w:val="20"/>
          <w:szCs w:val="20"/>
        </w:rPr>
        <w:t>9.4.1 Apply the complete-chain principle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there is no direct eyewitness, the prosecution may rely on circumstantial evidence, but the circumstances must form a coherent chain leading to guil</w:t>
      </w:r>
      <w:r>
        <w:rPr>
          <w:rFonts w:ascii="Times New Roman" w:eastAsia="Times New Roman" w:hAnsi="Times New Roman" w:cs="Times New Roman"/>
          <w:sz w:val="20"/>
          <w:szCs w:val="20"/>
        </w:rPr>
        <w:t>t and excluding reasonable alternative explanations. Mere suspicion, probability or motive cannot substitute for proof beyond reasonable doubt.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17" w:name="_usqrqpt5z43n" w:colFirst="0" w:colLast="0"/>
      <w:bookmarkEnd w:id="2117"/>
      <w:r>
        <w:rPr>
          <w:rFonts w:ascii="Times New Roman" w:eastAsia="Times New Roman" w:hAnsi="Times New Roman" w:cs="Times New Roman"/>
          <w:b/>
          <w:bCs/>
          <w:color w:val="000000"/>
          <w:sz w:val="20"/>
          <w:szCs w:val="20"/>
        </w:rPr>
        <w:t>9.5 Standard of Proof</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18" w:name="_91suw3lbmd1" w:colFirst="0" w:colLast="0"/>
      <w:bookmarkEnd w:id="2118"/>
      <w:r>
        <w:rPr>
          <w:rFonts w:ascii="Times New Roman" w:eastAsia="Times New Roman" w:hAnsi="Times New Roman" w:cs="Times New Roman"/>
          <w:b/>
          <w:bCs/>
          <w:color w:val="000000"/>
          <w:sz w:val="20"/>
          <w:szCs w:val="20"/>
        </w:rPr>
        <w:t>9.5.1 Apply proof beyond reasonable doubt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bears the burden of proving guil</w:t>
      </w:r>
      <w:r>
        <w:rPr>
          <w:rFonts w:ascii="Times New Roman" w:eastAsia="Times New Roman" w:hAnsi="Times New Roman" w:cs="Times New Roman"/>
          <w:sz w:val="20"/>
          <w:szCs w:val="20"/>
        </w:rPr>
        <w:t xml:space="preserve">t beyond reasonable doubt. The Supreme Court has repeatedly held that conviction cannot rest merely upon probabilities and that a genuine reasonable doubt must be resolved in favour of the accused as a matter of right, not concession. </w:t>
      </w:r>
      <w:r>
        <w:rPr>
          <w:rFonts w:ascii="Times New Roman" w:eastAsia="Times New Roman" w:hAnsi="Times New Roman" w:cs="Times New Roman"/>
          <w:b/>
          <w:bCs/>
          <w:sz w:val="20"/>
          <w:szCs w:val="20"/>
        </w:rPr>
        <w:t>Tariq Pervez v. The S</w:t>
      </w:r>
      <w:r>
        <w:rPr>
          <w:rFonts w:ascii="Times New Roman" w:eastAsia="Times New Roman" w:hAnsi="Times New Roman" w:cs="Times New Roman"/>
          <w:b/>
          <w:bCs/>
          <w:sz w:val="20"/>
          <w:szCs w:val="20"/>
        </w:rPr>
        <w:t>tate, 1995 SCMR 1345</w:t>
      </w:r>
      <w:r>
        <w:rPr>
          <w:rFonts w:ascii="Times New Roman" w:eastAsia="Times New Roman" w:hAnsi="Times New Roman" w:cs="Times New Roman"/>
          <w:sz w:val="20"/>
          <w:szCs w:val="20"/>
        </w:rPr>
        <w:t>, is a leading authority on this principle.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119" w:name="_dqg2bywp93mz" w:colFirst="0" w:colLast="0"/>
      <w:bookmarkEnd w:id="2119"/>
      <w:r>
        <w:rPr>
          <w:rFonts w:ascii="Times New Roman" w:eastAsia="Times New Roman" w:hAnsi="Times New Roman" w:cs="Times New Roman"/>
          <w:b/>
          <w:bCs/>
          <w:sz w:val="20"/>
          <w:szCs w:val="20"/>
        </w:rPr>
        <w:t>10. Judgment and Sentencing</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20" w:name="_5lpt8d29o00h" w:colFirst="0" w:colLast="0"/>
      <w:bookmarkEnd w:id="2120"/>
      <w:r>
        <w:rPr>
          <w:rFonts w:ascii="Times New Roman" w:eastAsia="Times New Roman" w:hAnsi="Times New Roman" w:cs="Times New Roman"/>
          <w:b/>
          <w:bCs/>
          <w:color w:val="000000"/>
          <w:sz w:val="20"/>
          <w:szCs w:val="20"/>
        </w:rPr>
        <w:t>10.1 Acquittal</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21" w:name="_j2wjfc8g93tk" w:colFirst="0" w:colLast="0"/>
      <w:bookmarkEnd w:id="2121"/>
      <w:r>
        <w:rPr>
          <w:rFonts w:ascii="Times New Roman" w:eastAsia="Times New Roman" w:hAnsi="Times New Roman" w:cs="Times New Roman"/>
          <w:b/>
          <w:bCs/>
          <w:color w:val="000000"/>
          <w:sz w:val="20"/>
          <w:szCs w:val="20"/>
        </w:rPr>
        <w:t>10.1.1 Record acquittal where prosecution fails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If the prosecution fails to establish one or more essential ingredients beyond reasonable doubt, the court must acquit. Failure to prove mens rea, identity, causation, statutory damage, specialised circumstances or the accused's participation may independe</w:t>
      </w:r>
      <w:r>
        <w:rPr>
          <w:rFonts w:ascii="Times New Roman" w:eastAsia="Times New Roman" w:hAnsi="Times New Roman" w:cs="Times New Roman"/>
          <w:sz w:val="20"/>
          <w:szCs w:val="20"/>
        </w:rPr>
        <w:t>ntly justify acquittal depending upon the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22" w:name="_66k3paz8wtia" w:colFirst="0" w:colLast="0"/>
      <w:bookmarkEnd w:id="2122"/>
      <w:r>
        <w:rPr>
          <w:rFonts w:ascii="Times New Roman" w:eastAsia="Times New Roman" w:hAnsi="Times New Roman" w:cs="Times New Roman"/>
          <w:b/>
          <w:bCs/>
          <w:color w:val="000000"/>
          <w:sz w:val="20"/>
          <w:szCs w:val="20"/>
        </w:rPr>
        <w:t>10.2 Conviction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23" w:name="_x34vqnisu63n" w:colFirst="0" w:colLast="0"/>
      <w:bookmarkEnd w:id="2123"/>
      <w:r>
        <w:rPr>
          <w:rFonts w:ascii="Times New Roman" w:eastAsia="Times New Roman" w:hAnsi="Times New Roman" w:cs="Times New Roman"/>
          <w:b/>
          <w:bCs/>
          <w:color w:val="000000"/>
          <w:sz w:val="20"/>
          <w:szCs w:val="20"/>
        </w:rPr>
        <w:t>10.2.1 Record conviction on the proved offence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guilt is established, the court records conviction for the offence proved and must apply the statutory punishment applicable to that of</w:t>
      </w:r>
      <w:r>
        <w:rPr>
          <w:rFonts w:ascii="Times New Roman" w:eastAsia="Times New Roman" w:hAnsi="Times New Roman" w:cs="Times New Roman"/>
          <w:sz w:val="20"/>
          <w:szCs w:val="20"/>
        </w:rPr>
        <w:t>fence. The court should not impose punishment under a more serious section merely because greater damage appears morally blameworthy unless the statutory ingredients of that section have been proved.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24" w:name="_9ox9v9hgbh33" w:colFirst="0" w:colLast="0"/>
      <w:bookmarkEnd w:id="2124"/>
      <w:r>
        <w:rPr>
          <w:rFonts w:ascii="Times New Roman" w:eastAsia="Times New Roman" w:hAnsi="Times New Roman" w:cs="Times New Roman"/>
          <w:b/>
          <w:bCs/>
          <w:color w:val="000000"/>
          <w:sz w:val="20"/>
          <w:szCs w:val="20"/>
        </w:rPr>
        <w:t>10.3 Sentencing</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25" w:name="_mnomwuq0b5vi" w:colFirst="0" w:colLast="0"/>
      <w:bookmarkEnd w:id="2125"/>
      <w:r>
        <w:rPr>
          <w:rFonts w:ascii="Times New Roman" w:eastAsia="Times New Roman" w:hAnsi="Times New Roman" w:cs="Times New Roman"/>
          <w:b/>
          <w:bCs/>
          <w:color w:val="000000"/>
          <w:sz w:val="20"/>
          <w:szCs w:val="20"/>
        </w:rPr>
        <w:t>10.3.1 Hear the accused before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conviction, the court should provide the accused the legally required opportunity concerning sentence and consider the statutory range, circumstances of the offence, aggravating and mitigating factors and any lawful compensation or fine consequences.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26" w:name="_2nrkczfuser5" w:colFirst="0" w:colLast="0"/>
      <w:bookmarkEnd w:id="2126"/>
      <w:r>
        <w:rPr>
          <w:rFonts w:ascii="Times New Roman" w:eastAsia="Times New Roman" w:hAnsi="Times New Roman" w:cs="Times New Roman"/>
          <w:b/>
          <w:bCs/>
          <w:color w:val="000000"/>
          <w:sz w:val="20"/>
          <w:szCs w:val="20"/>
        </w:rPr>
        <w:t>10.4 Compensation and Property</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27" w:name="_16yisez3jmee" w:colFirst="0" w:colLast="0"/>
      <w:bookmarkEnd w:id="2127"/>
      <w:r>
        <w:rPr>
          <w:rFonts w:ascii="Times New Roman" w:eastAsia="Times New Roman" w:hAnsi="Times New Roman" w:cs="Times New Roman"/>
          <w:b/>
          <w:bCs/>
          <w:color w:val="000000"/>
          <w:sz w:val="20"/>
          <w:szCs w:val="20"/>
        </w:rPr>
        <w:t>10.4.1 Determine consequential orders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legally available, the court may consider compensation or other consequential orders. Disposal of case property is governed by the relevant Cr.P.C. provisions and should be disting</w:t>
      </w:r>
      <w:r>
        <w:rPr>
          <w:rFonts w:ascii="Times New Roman" w:eastAsia="Times New Roman" w:hAnsi="Times New Roman" w:cs="Times New Roman"/>
          <w:sz w:val="20"/>
          <w:szCs w:val="20"/>
        </w:rPr>
        <w:t>uished from determination of civil title.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128" w:name="_gl5hb4e2ptam" w:colFirst="0" w:colLast="0"/>
      <w:bookmarkEnd w:id="2128"/>
      <w:r>
        <w:rPr>
          <w:rFonts w:ascii="Times New Roman" w:eastAsia="Times New Roman" w:hAnsi="Times New Roman" w:cs="Times New Roman"/>
          <w:b/>
          <w:bCs/>
          <w:sz w:val="20"/>
          <w:szCs w:val="20"/>
        </w:rPr>
        <w:t>11. Compounding and Settlement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29" w:name="_x8kvjenvd2n6" w:colFirst="0" w:colLast="0"/>
      <w:bookmarkEnd w:id="2129"/>
      <w:r>
        <w:rPr>
          <w:rFonts w:ascii="Times New Roman" w:eastAsia="Times New Roman" w:hAnsi="Times New Roman" w:cs="Times New Roman"/>
          <w:b/>
          <w:bCs/>
          <w:color w:val="000000"/>
          <w:sz w:val="20"/>
          <w:szCs w:val="20"/>
        </w:rPr>
        <w:t>11.1 Statutory Composition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30" w:name="_19ofbdc1owqx" w:colFirst="0" w:colLast="0"/>
      <w:bookmarkEnd w:id="2130"/>
      <w:r>
        <w:rPr>
          <w:rFonts w:ascii="Times New Roman" w:eastAsia="Times New Roman" w:hAnsi="Times New Roman" w:cs="Times New Roman"/>
          <w:b/>
          <w:bCs/>
          <w:color w:val="000000"/>
          <w:sz w:val="20"/>
          <w:szCs w:val="20"/>
        </w:rPr>
        <w:t>11.1.1 Verify whether composition is legally permissible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compromise should be acted upon only if the relevant offence is compoundable under section 345 Cr</w:t>
      </w:r>
      <w:r>
        <w:rPr>
          <w:rFonts w:ascii="Times New Roman" w:eastAsia="Times New Roman" w:hAnsi="Times New Roman" w:cs="Times New Roman"/>
          <w:sz w:val="20"/>
          <w:szCs w:val="20"/>
        </w:rPr>
        <w:t>.P.C. and the statutory conditions are satisfied. The court must not terminate a non-compoundable prosecution merely because the parties have reached a private settlement.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31" w:name="_u6d7n84ozgoz" w:colFirst="0" w:colLast="0"/>
      <w:bookmarkEnd w:id="2131"/>
      <w:r>
        <w:rPr>
          <w:rFonts w:ascii="Times New Roman" w:eastAsia="Times New Roman" w:hAnsi="Times New Roman" w:cs="Times New Roman"/>
          <w:b/>
          <w:bCs/>
          <w:color w:val="000000"/>
          <w:sz w:val="20"/>
          <w:szCs w:val="20"/>
        </w:rPr>
        <w:t>11.2 Effect of Lawful Composition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32" w:name="_66e3223b1f51" w:colFirst="0" w:colLast="0"/>
      <w:bookmarkEnd w:id="2132"/>
      <w:r>
        <w:rPr>
          <w:rFonts w:ascii="Times New Roman" w:eastAsia="Times New Roman" w:hAnsi="Times New Roman" w:cs="Times New Roman"/>
          <w:b/>
          <w:bCs/>
          <w:color w:val="000000"/>
          <w:sz w:val="20"/>
          <w:szCs w:val="20"/>
        </w:rPr>
        <w:t>11.2.1 Record the composition and terminate proceedings where authorised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lawful composition is accepted, the court records it in accordance with section 345 and the prosecution terminates to the extent provided by law. Any separate non-compoundable o</w:t>
      </w:r>
      <w:r>
        <w:rPr>
          <w:rFonts w:ascii="Times New Roman" w:eastAsia="Times New Roman" w:hAnsi="Times New Roman" w:cs="Times New Roman"/>
          <w:sz w:val="20"/>
          <w:szCs w:val="20"/>
        </w:rPr>
        <w:t>ffence arising from the same occurrence remains legally distinct.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133" w:name="_1d0gcm53jf2f" w:colFirst="0" w:colLast="0"/>
      <w:bookmarkEnd w:id="2133"/>
      <w:r>
        <w:rPr>
          <w:rFonts w:ascii="Times New Roman" w:eastAsia="Times New Roman" w:hAnsi="Times New Roman" w:cs="Times New Roman"/>
          <w:b/>
          <w:bCs/>
          <w:sz w:val="20"/>
          <w:szCs w:val="20"/>
        </w:rPr>
        <w:t>12. Appeal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34" w:name="_9a7g9anih347" w:colFirst="0" w:colLast="0"/>
      <w:bookmarkEnd w:id="2134"/>
      <w:r>
        <w:rPr>
          <w:rFonts w:ascii="Times New Roman" w:eastAsia="Times New Roman" w:hAnsi="Times New Roman" w:cs="Times New Roman"/>
          <w:b/>
          <w:bCs/>
          <w:color w:val="000000"/>
          <w:sz w:val="20"/>
          <w:szCs w:val="20"/>
        </w:rPr>
        <w:lastRenderedPageBreak/>
        <w:t>12.1 Appeal against Conviction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35" w:name="_cge13dsjz0yd" w:colFirst="0" w:colLast="0"/>
      <w:bookmarkEnd w:id="2135"/>
      <w:r>
        <w:rPr>
          <w:rFonts w:ascii="Times New Roman" w:eastAsia="Times New Roman" w:hAnsi="Times New Roman" w:cs="Times New Roman"/>
          <w:b/>
          <w:bCs/>
          <w:color w:val="000000"/>
          <w:sz w:val="20"/>
          <w:szCs w:val="20"/>
        </w:rPr>
        <w:t>12.1.1 Identify the competent appellate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right and forum of appeal depend upon the court that passed the judgment and the sentence imposed.</w:t>
      </w:r>
      <w:r>
        <w:rPr>
          <w:rFonts w:ascii="Times New Roman" w:eastAsia="Times New Roman" w:hAnsi="Times New Roman" w:cs="Times New Roman"/>
          <w:sz w:val="20"/>
          <w:szCs w:val="20"/>
        </w:rPr>
        <w:t xml:space="preserve"> Appeals from Magistrate convictions ordinarily proceed within the statutory appellate structure to the competent Sessions Court or High Court, while appeals from Sessions convictions ordinarily lie to the High Court subject to the Cr.P.C. and any special </w:t>
      </w:r>
      <w:r>
        <w:rPr>
          <w:rFonts w:ascii="Times New Roman" w:eastAsia="Times New Roman" w:hAnsi="Times New Roman" w:cs="Times New Roman"/>
          <w:sz w:val="20"/>
          <w:szCs w:val="20"/>
        </w:rPr>
        <w:t>statutory regime.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36" w:name="_lug57vd7ekh9" w:colFirst="0" w:colLast="0"/>
      <w:bookmarkEnd w:id="2136"/>
      <w:r>
        <w:rPr>
          <w:rFonts w:ascii="Times New Roman" w:eastAsia="Times New Roman" w:hAnsi="Times New Roman" w:cs="Times New Roman"/>
          <w:b/>
          <w:bCs/>
          <w:color w:val="000000"/>
          <w:sz w:val="20"/>
          <w:szCs w:val="20"/>
        </w:rPr>
        <w:t>12.1.2 Challenge conviction and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appellant may challenge misapplication of section 425 or the relevant aggravated section, insufficiency of evidence, defective identification, inadmissible electronic evidence, unreliable recov</w:t>
      </w:r>
      <w:r>
        <w:rPr>
          <w:rFonts w:ascii="Times New Roman" w:eastAsia="Times New Roman" w:hAnsi="Times New Roman" w:cs="Times New Roman"/>
          <w:sz w:val="20"/>
          <w:szCs w:val="20"/>
        </w:rPr>
        <w:t>ery, failure to establish mens rea, improper appreciation of expert evidence, procedural irregularity or excessive sentence. The appellate court may exercise the powers provided by the Cr.P.C. to affirm, reverse, alter or otherwise deal with the judgment a</w:t>
      </w:r>
      <w:r>
        <w:rPr>
          <w:rFonts w:ascii="Times New Roman" w:eastAsia="Times New Roman" w:hAnsi="Times New Roman" w:cs="Times New Roman"/>
          <w:sz w:val="20"/>
          <w:szCs w:val="20"/>
        </w:rPr>
        <w:t>nd sentence.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37" w:name="_jickq9j983ay" w:colFirst="0" w:colLast="0"/>
      <w:bookmarkEnd w:id="2137"/>
      <w:r>
        <w:rPr>
          <w:rFonts w:ascii="Times New Roman" w:eastAsia="Times New Roman" w:hAnsi="Times New Roman" w:cs="Times New Roman"/>
          <w:b/>
          <w:bCs/>
          <w:color w:val="000000"/>
          <w:sz w:val="20"/>
          <w:szCs w:val="20"/>
        </w:rPr>
        <w:t>12.2 Appeal against Acquittal</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38" w:name="_yqk98dd47546" w:colFirst="0" w:colLast="0"/>
      <w:bookmarkEnd w:id="2138"/>
      <w:r>
        <w:rPr>
          <w:rFonts w:ascii="Times New Roman" w:eastAsia="Times New Roman" w:hAnsi="Times New Roman" w:cs="Times New Roman"/>
          <w:b/>
          <w:bCs/>
          <w:color w:val="000000"/>
          <w:sz w:val="20"/>
          <w:szCs w:val="20"/>
        </w:rPr>
        <w:t>12.2.1 Determine statutory right and forum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acquittal may be challenged only through the statutory appellate mechanism applicable to the case, including the relevant provisions concerning appeals against acquittal. The prosecution or complainant must satisfy the applicable standing, leave and lim</w:t>
      </w:r>
      <w:r>
        <w:rPr>
          <w:rFonts w:ascii="Times New Roman" w:eastAsia="Times New Roman" w:hAnsi="Times New Roman" w:cs="Times New Roman"/>
          <w:sz w:val="20"/>
          <w:szCs w:val="20"/>
        </w:rPr>
        <w:t>itation requirements.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39" w:name="_r4gp52e3x1nv" w:colFirst="0" w:colLast="0"/>
      <w:bookmarkEnd w:id="2139"/>
      <w:r>
        <w:rPr>
          <w:rFonts w:ascii="Times New Roman" w:eastAsia="Times New Roman" w:hAnsi="Times New Roman" w:cs="Times New Roman"/>
          <w:b/>
          <w:bCs/>
          <w:color w:val="000000"/>
          <w:sz w:val="20"/>
          <w:szCs w:val="20"/>
        </w:rPr>
        <w:t>12.3 Suspension of Sentence and Bail Pending Appeal</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40" w:name="_sg45sblg2zsv" w:colFirst="0" w:colLast="0"/>
      <w:bookmarkEnd w:id="2140"/>
      <w:r>
        <w:rPr>
          <w:rFonts w:ascii="Times New Roman" w:eastAsia="Times New Roman" w:hAnsi="Times New Roman" w:cs="Times New Roman"/>
          <w:b/>
          <w:bCs/>
          <w:color w:val="000000"/>
          <w:sz w:val="20"/>
          <w:szCs w:val="20"/>
        </w:rPr>
        <w:t>12.3.1 Seek suspension where necessary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convicted accused may seek suspension of sentence and release on bail pending appeal under the applicable Cr.P.C. provisions. The appellate c</w:t>
      </w:r>
      <w:r>
        <w:rPr>
          <w:rFonts w:ascii="Times New Roman" w:eastAsia="Times New Roman" w:hAnsi="Times New Roman" w:cs="Times New Roman"/>
          <w:sz w:val="20"/>
          <w:szCs w:val="20"/>
        </w:rPr>
        <w:t>ourt considers the statutory requirements and circumstances of the case rather than treating filing of an appeal as an automatic suspension of sentence.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141" w:name="_odm93lbdxkur" w:colFirst="0" w:colLast="0"/>
      <w:bookmarkEnd w:id="2141"/>
      <w:r>
        <w:rPr>
          <w:rFonts w:ascii="Times New Roman" w:eastAsia="Times New Roman" w:hAnsi="Times New Roman" w:cs="Times New Roman"/>
          <w:b/>
          <w:bCs/>
          <w:sz w:val="20"/>
          <w:szCs w:val="20"/>
        </w:rPr>
        <w:t>13. Revision and Constitutional Jurisdiction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42" w:name="_au0hdifn714k" w:colFirst="0" w:colLast="0"/>
      <w:bookmarkEnd w:id="2142"/>
      <w:r>
        <w:rPr>
          <w:rFonts w:ascii="Times New Roman" w:eastAsia="Times New Roman" w:hAnsi="Times New Roman" w:cs="Times New Roman"/>
          <w:b/>
          <w:bCs/>
          <w:color w:val="000000"/>
          <w:sz w:val="20"/>
          <w:szCs w:val="20"/>
        </w:rPr>
        <w:t>13.1 Criminal Revision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43" w:name="_3l2a3c6vypbj" w:colFirst="0" w:colLast="0"/>
      <w:bookmarkEnd w:id="2143"/>
      <w:r>
        <w:rPr>
          <w:rFonts w:ascii="Times New Roman" w:eastAsia="Times New Roman" w:hAnsi="Times New Roman" w:cs="Times New Roman"/>
          <w:b/>
          <w:bCs/>
          <w:color w:val="000000"/>
          <w:sz w:val="20"/>
          <w:szCs w:val="20"/>
        </w:rPr>
        <w:t>13.1.1 Examine revisional jurisdict</w:t>
      </w:r>
      <w:r>
        <w:rPr>
          <w:rFonts w:ascii="Times New Roman" w:eastAsia="Times New Roman" w:hAnsi="Times New Roman" w:cs="Times New Roman"/>
          <w:b/>
          <w:bCs/>
          <w:color w:val="000000"/>
          <w:sz w:val="20"/>
          <w:szCs w:val="20"/>
        </w:rPr>
        <w: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no adequate appeal lies, or where the law permits revision, the accused or other legally entitled person may invoke the revisional jurisdiction of the Sessions Court or High Court under sections 435–439 Cr.P.C., subject to the statutory limits. R</w:t>
      </w:r>
      <w:r>
        <w:rPr>
          <w:rFonts w:ascii="Times New Roman" w:eastAsia="Times New Roman" w:hAnsi="Times New Roman" w:cs="Times New Roman"/>
          <w:sz w:val="20"/>
          <w:szCs w:val="20"/>
        </w:rPr>
        <w:t>evision is supervisory and should not ordinarily be treated as an unrestricted second appeal.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44" w:name="_baedbcdhj0s2" w:colFirst="0" w:colLast="0"/>
      <w:bookmarkEnd w:id="2144"/>
      <w:r>
        <w:rPr>
          <w:rFonts w:ascii="Times New Roman" w:eastAsia="Times New Roman" w:hAnsi="Times New Roman" w:cs="Times New Roman"/>
          <w:b/>
          <w:bCs/>
          <w:color w:val="000000"/>
          <w:sz w:val="20"/>
          <w:szCs w:val="20"/>
        </w:rPr>
        <w:t>13.2 Inherent Jurisdiction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45" w:name="_1gfup7xf6yzn" w:colFirst="0" w:colLast="0"/>
      <w:bookmarkEnd w:id="2145"/>
      <w:r>
        <w:rPr>
          <w:rFonts w:ascii="Times New Roman" w:eastAsia="Times New Roman" w:hAnsi="Times New Roman" w:cs="Times New Roman"/>
          <w:b/>
          <w:bCs/>
          <w:color w:val="000000"/>
          <w:sz w:val="20"/>
          <w:szCs w:val="20"/>
        </w:rPr>
        <w:t>13.2.1 Consider section 561-A Cr.P.C. only where appropriate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High Court's inherent jurisdiction may be invoked in appropriate circu</w:t>
      </w:r>
      <w:r>
        <w:rPr>
          <w:rFonts w:ascii="Times New Roman" w:eastAsia="Times New Roman" w:hAnsi="Times New Roman" w:cs="Times New Roman"/>
          <w:sz w:val="20"/>
          <w:szCs w:val="20"/>
        </w:rPr>
        <w:t>mstances to prevent abuse of process or secure the ends of justice. It should not ordinarily be used to bypass the normal trial or appellate process where disputed factual issues require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46" w:name="_jgboq2thd23" w:colFirst="0" w:colLast="0"/>
      <w:bookmarkEnd w:id="2146"/>
      <w:r>
        <w:rPr>
          <w:rFonts w:ascii="Times New Roman" w:eastAsia="Times New Roman" w:hAnsi="Times New Roman" w:cs="Times New Roman"/>
          <w:b/>
          <w:bCs/>
          <w:color w:val="000000"/>
          <w:sz w:val="20"/>
          <w:szCs w:val="20"/>
        </w:rPr>
        <w:t>13.3 Constitutional Remedy</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47" w:name="_lasbnl93366b" w:colFirst="0" w:colLast="0"/>
      <w:bookmarkEnd w:id="2147"/>
      <w:r>
        <w:rPr>
          <w:rFonts w:ascii="Times New Roman" w:eastAsia="Times New Roman" w:hAnsi="Times New Roman" w:cs="Times New Roman"/>
          <w:b/>
          <w:bCs/>
          <w:color w:val="000000"/>
          <w:sz w:val="20"/>
          <w:szCs w:val="20"/>
        </w:rPr>
        <w:t>13.3.1 Consider Article 199 juri</w:t>
      </w:r>
      <w:r>
        <w:rPr>
          <w:rFonts w:ascii="Times New Roman" w:eastAsia="Times New Roman" w:hAnsi="Times New Roman" w:cs="Times New Roman"/>
          <w:b/>
          <w:bCs/>
          <w:color w:val="000000"/>
          <w:sz w:val="20"/>
          <w:szCs w:val="20"/>
        </w:rPr>
        <w:t>sdiction in exceptional circumstances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jurisdiction of the High Court may be available where the statutory remedy is inadequate or where a jurisdictional, constitutional or fundamental-rights issue arises. It is not ordinarily a substitute fo</w:t>
      </w:r>
      <w:r>
        <w:rPr>
          <w:rFonts w:ascii="Times New Roman" w:eastAsia="Times New Roman" w:hAnsi="Times New Roman" w:cs="Times New Roman"/>
          <w:sz w:val="20"/>
          <w:szCs w:val="20"/>
        </w:rPr>
        <w:t>r appeal or trial-based evidentiary adjudication.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148" w:name="_rp3hjwu1vnlo" w:colFirst="0" w:colLast="0"/>
      <w:bookmarkEnd w:id="2148"/>
      <w:r>
        <w:rPr>
          <w:rFonts w:ascii="Times New Roman" w:eastAsia="Times New Roman" w:hAnsi="Times New Roman" w:cs="Times New Roman"/>
          <w:b/>
          <w:bCs/>
          <w:sz w:val="20"/>
          <w:szCs w:val="20"/>
        </w:rPr>
        <w:t>14. Execution of Sentence and Final Disposal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49" w:name="_jtaj43s6x0n7" w:colFirst="0" w:colLast="0"/>
      <w:bookmarkEnd w:id="2149"/>
      <w:r>
        <w:rPr>
          <w:rFonts w:ascii="Times New Roman" w:eastAsia="Times New Roman" w:hAnsi="Times New Roman" w:cs="Times New Roman"/>
          <w:b/>
          <w:bCs/>
          <w:color w:val="000000"/>
          <w:sz w:val="20"/>
          <w:szCs w:val="20"/>
        </w:rPr>
        <w:t>14.1 Enforcement of Imprisonment</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50" w:name="_4cupsr8qiidw" w:colFirst="0" w:colLast="0"/>
      <w:bookmarkEnd w:id="2150"/>
      <w:r>
        <w:rPr>
          <w:rFonts w:ascii="Times New Roman" w:eastAsia="Times New Roman" w:hAnsi="Times New Roman" w:cs="Times New Roman"/>
          <w:b/>
          <w:bCs/>
          <w:color w:val="000000"/>
          <w:sz w:val="20"/>
          <w:szCs w:val="20"/>
        </w:rPr>
        <w:t>14.1.1 Execute the custodial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conviction becomes enforceable, the competent authority executes imprisonment in accordance with the warrant and applicable prison law. The period already spent in custody is dealt with according to the applicable statutory rules, including section 3</w:t>
      </w:r>
      <w:r>
        <w:rPr>
          <w:rFonts w:ascii="Times New Roman" w:eastAsia="Times New Roman" w:hAnsi="Times New Roman" w:cs="Times New Roman"/>
          <w:sz w:val="20"/>
          <w:szCs w:val="20"/>
        </w:rPr>
        <w:t>82-B Cr.P.C. where applicable.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51" w:name="_t0ft4gowu583" w:colFirst="0" w:colLast="0"/>
      <w:bookmarkEnd w:id="2151"/>
      <w:r>
        <w:rPr>
          <w:rFonts w:ascii="Times New Roman" w:eastAsia="Times New Roman" w:hAnsi="Times New Roman" w:cs="Times New Roman"/>
          <w:b/>
          <w:bCs/>
          <w:color w:val="000000"/>
          <w:sz w:val="20"/>
          <w:szCs w:val="20"/>
        </w:rPr>
        <w:t>14.2 Recovery of Fine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52" w:name="_ogsdomg0dv1w" w:colFirst="0" w:colLast="0"/>
      <w:bookmarkEnd w:id="2152"/>
      <w:r>
        <w:rPr>
          <w:rFonts w:ascii="Times New Roman" w:eastAsia="Times New Roman" w:hAnsi="Times New Roman" w:cs="Times New Roman"/>
          <w:b/>
          <w:bCs/>
          <w:color w:val="000000"/>
          <w:sz w:val="20"/>
          <w:szCs w:val="20"/>
        </w:rPr>
        <w:t>14.2.1 Enforce fine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fine imposed by the criminal court is recovered according to the Cr.P.C. provisions governing execution of sentences. Where the statute authorises imprisonment in default of payment</w:t>
      </w:r>
      <w:r>
        <w:rPr>
          <w:rFonts w:ascii="Times New Roman" w:eastAsia="Times New Roman" w:hAnsi="Times New Roman" w:cs="Times New Roman"/>
          <w:sz w:val="20"/>
          <w:szCs w:val="20"/>
        </w:rPr>
        <w:t>, the court must follow the statutory requirements governing such default sentence.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53" w:name="_yoauh8x84es5" w:colFirst="0" w:colLast="0"/>
      <w:bookmarkEnd w:id="2153"/>
      <w:r>
        <w:rPr>
          <w:rFonts w:ascii="Times New Roman" w:eastAsia="Times New Roman" w:hAnsi="Times New Roman" w:cs="Times New Roman"/>
          <w:b/>
          <w:bCs/>
          <w:color w:val="000000"/>
          <w:sz w:val="20"/>
          <w:szCs w:val="20"/>
        </w:rPr>
        <w:t>14.3 Disposal of Case Property</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54" w:name="_o7czv1c4bhod" w:colFirst="0" w:colLast="0"/>
      <w:bookmarkEnd w:id="2154"/>
      <w:r>
        <w:rPr>
          <w:rFonts w:ascii="Times New Roman" w:eastAsia="Times New Roman" w:hAnsi="Times New Roman" w:cs="Times New Roman"/>
          <w:b/>
          <w:bCs/>
          <w:color w:val="000000"/>
          <w:sz w:val="20"/>
          <w:szCs w:val="20"/>
        </w:rPr>
        <w:t>14.3.1 Pass final order concerning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Following conclusion of the proceedings, the court deals with case property under the relevant Cr</w:t>
      </w:r>
      <w:r>
        <w:rPr>
          <w:rFonts w:ascii="Times New Roman" w:eastAsia="Times New Roman" w:hAnsi="Times New Roman" w:cs="Times New Roman"/>
          <w:sz w:val="20"/>
          <w:szCs w:val="20"/>
        </w:rPr>
        <w:t>.P.C. provisions, including section 517 where applicable. The order concerns criminal-case disposal and does not necessarily constitute a final adjudication of civil title. The courts have repeatedly distinguished criminal custody/disposal proceedings from</w:t>
      </w:r>
      <w:r>
        <w:rPr>
          <w:rFonts w:ascii="Times New Roman" w:eastAsia="Times New Roman" w:hAnsi="Times New Roman" w:cs="Times New Roman"/>
          <w:sz w:val="20"/>
          <w:szCs w:val="20"/>
        </w:rPr>
        <w:t xml:space="preserve"> determination of ownership rights. </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55" w:name="_a9ugcabsz2uu" w:colFirst="0" w:colLast="0"/>
      <w:bookmarkEnd w:id="2155"/>
      <w:r>
        <w:rPr>
          <w:rFonts w:ascii="Times New Roman" w:eastAsia="Times New Roman" w:hAnsi="Times New Roman" w:cs="Times New Roman"/>
          <w:b/>
          <w:bCs/>
          <w:color w:val="000000"/>
          <w:sz w:val="20"/>
          <w:szCs w:val="20"/>
        </w:rPr>
        <w:t>14.4 Final Closure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56" w:name="_hwbbm7ecf2d" w:colFirst="0" w:colLast="0"/>
      <w:bookmarkEnd w:id="2156"/>
      <w:r>
        <w:rPr>
          <w:rFonts w:ascii="Times New Roman" w:eastAsia="Times New Roman" w:hAnsi="Times New Roman" w:cs="Times New Roman"/>
          <w:b/>
          <w:bCs/>
          <w:color w:val="000000"/>
          <w:sz w:val="20"/>
          <w:szCs w:val="20"/>
        </w:rPr>
        <w:t>14.4.1 Close the criminal case after exhaustion or expiry of remedies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matter reaches final closure when the judgment and any appellate/revisional proceedings have concluded, sentence has been executed or otherwise lawfully discharged, fines and compensation have been dealt with, and case property has been disposed of acc</w:t>
      </w:r>
      <w:r>
        <w:rPr>
          <w:rFonts w:ascii="Times New Roman" w:eastAsia="Times New Roman" w:hAnsi="Times New Roman" w:cs="Times New Roman"/>
          <w:sz w:val="20"/>
          <w:szCs w:val="20"/>
        </w:rPr>
        <w:t>ording to law. Where an appeal or revision remains pending, the criminal proceeding should not be treated as finally closed merely because the trial court has delivered judgment.</w:t>
      </w:r>
    </w:p>
    <w:p w:rsidR="001E296C" w:rsidRDefault="00750CC2" w:rsidP="00750CC2">
      <w:pPr>
        <w:rPr>
          <w:rFonts w:ascii="Times New Roman" w:eastAsia="Times New Roman" w:hAnsi="Times New Roman" w:cs="Times New Roman"/>
          <w:sz w:val="20"/>
          <w:szCs w:val="20"/>
        </w:rPr>
      </w:pPr>
      <w:r>
        <w:pict>
          <v:rect id="_x0000_i1195" style="width:0;height:1.5pt" o:hrstd="t" o:hr="t" fillcolor="#a0a0a0" stroked="f"/>
        </w:pic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157" w:name="_ohjql73mcmo0" w:colFirst="0" w:colLast="0"/>
      <w:bookmarkEnd w:id="2157"/>
      <w:r>
        <w:rPr>
          <w:rFonts w:ascii="Times New Roman" w:eastAsia="Times New Roman" w:hAnsi="Times New Roman" w:cs="Times New Roman"/>
          <w:b/>
          <w:bCs/>
          <w:sz w:val="20"/>
          <w:szCs w:val="20"/>
        </w:rPr>
        <w:lastRenderedPageBreak/>
        <w:t>15. Provincial and Institutional Variations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58" w:name="_89g60ht8tx2a" w:colFirst="0" w:colLast="0"/>
      <w:bookmarkEnd w:id="2158"/>
      <w:r>
        <w:rPr>
          <w:rFonts w:ascii="Times New Roman" w:eastAsia="Times New Roman" w:hAnsi="Times New Roman" w:cs="Times New Roman"/>
          <w:b/>
          <w:bCs/>
          <w:color w:val="000000"/>
          <w:sz w:val="20"/>
          <w:szCs w:val="20"/>
        </w:rPr>
        <w:t>15.1 Police Procedure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59" w:name="_4vwc5n3l64ou" w:colFirst="0" w:colLast="0"/>
      <w:bookmarkEnd w:id="2159"/>
      <w:r>
        <w:rPr>
          <w:rFonts w:ascii="Times New Roman" w:eastAsia="Times New Roman" w:hAnsi="Times New Roman" w:cs="Times New Roman"/>
          <w:b/>
          <w:bCs/>
          <w:color w:val="000000"/>
          <w:sz w:val="20"/>
          <w:szCs w:val="20"/>
        </w:rPr>
        <w:t>15.1.1 Ap</w:t>
      </w:r>
      <w:r>
        <w:rPr>
          <w:rFonts w:ascii="Times New Roman" w:eastAsia="Times New Roman" w:hAnsi="Times New Roman" w:cs="Times New Roman"/>
          <w:b/>
          <w:bCs/>
          <w:color w:val="000000"/>
          <w:sz w:val="20"/>
          <w:szCs w:val="20"/>
        </w:rPr>
        <w:t>ply the applicable provincial police rules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basic criminal procedure is governed principally by the Cr.P.C., but police manuals, standing orders, investigation rules, prosecution arrangements and administrative procedures differ among Punjab, Sindh, Khy</w:t>
      </w:r>
      <w:r>
        <w:rPr>
          <w:rFonts w:ascii="Times New Roman" w:eastAsia="Times New Roman" w:hAnsi="Times New Roman" w:cs="Times New Roman"/>
          <w:sz w:val="20"/>
          <w:szCs w:val="20"/>
        </w:rPr>
        <w:t>ber Pakhtunkhwa, Balochistan and Islamabad Capital Territory. The investigating officer must therefore apply the locally applicable police rules in addition to the federal statutory framework. Punjab's official police material, for example, publishes the S</w:t>
      </w:r>
      <w:r>
        <w:rPr>
          <w:rFonts w:ascii="Times New Roman" w:eastAsia="Times New Roman" w:hAnsi="Times New Roman" w:cs="Times New Roman"/>
          <w:sz w:val="20"/>
          <w:szCs w:val="20"/>
        </w:rPr>
        <w:t xml:space="preserve">chedule II tabular statement used for classification of offences. </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60" w:name="_nxhmpfyeem9n" w:colFirst="0" w:colLast="0"/>
      <w:bookmarkEnd w:id="2160"/>
      <w:r>
        <w:rPr>
          <w:rFonts w:ascii="Times New Roman" w:eastAsia="Times New Roman" w:hAnsi="Times New Roman" w:cs="Times New Roman"/>
          <w:b/>
          <w:bCs/>
          <w:color w:val="000000"/>
          <w:sz w:val="20"/>
          <w:szCs w:val="20"/>
        </w:rPr>
        <w:t>15.2 Prosecution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61" w:name="_crpzjurh94nt" w:colFirst="0" w:colLast="0"/>
      <w:bookmarkEnd w:id="2161"/>
      <w:r>
        <w:rPr>
          <w:rFonts w:ascii="Times New Roman" w:eastAsia="Times New Roman" w:hAnsi="Times New Roman" w:cs="Times New Roman"/>
          <w:b/>
          <w:bCs/>
          <w:color w:val="000000"/>
          <w:sz w:val="20"/>
          <w:szCs w:val="20"/>
        </w:rPr>
        <w:t>15.2.1 Apply the relevant provincial prosecution framework</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role and administrative structure of the Public Prosecutor may differ by province under the applicable prosec</w:t>
      </w:r>
      <w:r>
        <w:rPr>
          <w:rFonts w:ascii="Times New Roman" w:eastAsia="Times New Roman" w:hAnsi="Times New Roman" w:cs="Times New Roman"/>
          <w:sz w:val="20"/>
          <w:szCs w:val="20"/>
        </w:rPr>
        <w:t>ution-service legislation and rules. This does not alter the substantive ingredients of section 425 PPC but may affect the routing, scrutiny and presentation of the section 173 report and conduct of prosecution.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62" w:name="_hlfo007nz38t" w:colFirst="0" w:colLast="0"/>
      <w:bookmarkEnd w:id="2162"/>
      <w:r>
        <w:rPr>
          <w:rFonts w:ascii="Times New Roman" w:eastAsia="Times New Roman" w:hAnsi="Times New Roman" w:cs="Times New Roman"/>
          <w:b/>
          <w:bCs/>
          <w:color w:val="000000"/>
          <w:sz w:val="20"/>
          <w:szCs w:val="20"/>
        </w:rPr>
        <w:t>15.3 Forensic Services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63" w:name="_baqdnct1xmjl" w:colFirst="0" w:colLast="0"/>
      <w:bookmarkEnd w:id="2163"/>
      <w:r>
        <w:rPr>
          <w:rFonts w:ascii="Times New Roman" w:eastAsia="Times New Roman" w:hAnsi="Times New Roman" w:cs="Times New Roman"/>
          <w:b/>
          <w:bCs/>
          <w:color w:val="000000"/>
          <w:sz w:val="20"/>
          <w:szCs w:val="20"/>
        </w:rPr>
        <w:t>15.3.1 Use the compet</w:t>
      </w:r>
      <w:r>
        <w:rPr>
          <w:rFonts w:ascii="Times New Roman" w:eastAsia="Times New Roman" w:hAnsi="Times New Roman" w:cs="Times New Roman"/>
          <w:b/>
          <w:bCs/>
          <w:color w:val="000000"/>
          <w:sz w:val="20"/>
          <w:szCs w:val="20"/>
        </w:rPr>
        <w:t>ent provincial forensic institution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precise forensic agency, laboratory procedure and evidentiary certification mechanism depend upon the province and type of evidence. Where electronic or forensic evidence is disputed, the prosecution should comply wi</w:t>
      </w:r>
      <w:r>
        <w:rPr>
          <w:rFonts w:ascii="Times New Roman" w:eastAsia="Times New Roman" w:hAnsi="Times New Roman" w:cs="Times New Roman"/>
          <w:sz w:val="20"/>
          <w:szCs w:val="20"/>
        </w:rPr>
        <w:t>th the applicable provincial forensic legislation as well as the Qanun-e-Shahadat Order and Electronic Transactions framework. The Supreme Court's jurisprudence requires electronic material to be properly authenticated rather than admitted merely because i</w:t>
      </w:r>
      <w:r>
        <w:rPr>
          <w:rFonts w:ascii="Times New Roman" w:eastAsia="Times New Roman" w:hAnsi="Times New Roman" w:cs="Times New Roman"/>
          <w:sz w:val="20"/>
          <w:szCs w:val="20"/>
        </w:rPr>
        <w:t xml:space="preserve">t exists in digital form. </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64" w:name="_7vk9h0bxcfxo" w:colFirst="0" w:colLast="0"/>
      <w:bookmarkEnd w:id="2164"/>
      <w:r>
        <w:rPr>
          <w:rFonts w:ascii="Times New Roman" w:eastAsia="Times New Roman" w:hAnsi="Times New Roman" w:cs="Times New Roman"/>
          <w:b/>
          <w:bCs/>
          <w:color w:val="000000"/>
          <w:sz w:val="20"/>
          <w:szCs w:val="20"/>
        </w:rPr>
        <w:t>15.4 Court Administration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65" w:name="_7mxl2y3q964b" w:colFirst="0" w:colLast="0"/>
      <w:bookmarkEnd w:id="2165"/>
      <w:r>
        <w:rPr>
          <w:rFonts w:ascii="Times New Roman" w:eastAsia="Times New Roman" w:hAnsi="Times New Roman" w:cs="Times New Roman"/>
          <w:b/>
          <w:bCs/>
          <w:color w:val="000000"/>
          <w:sz w:val="20"/>
          <w:szCs w:val="20"/>
        </w:rPr>
        <w:t>15.4.1 Follow applicable High Court rules and local practice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Listing, filing, certified copies, process service, record transmission, digital filing and other administrative matters may vary according to</w:t>
      </w:r>
      <w:r>
        <w:rPr>
          <w:rFonts w:ascii="Times New Roman" w:eastAsia="Times New Roman" w:hAnsi="Times New Roman" w:cs="Times New Roman"/>
          <w:sz w:val="20"/>
          <w:szCs w:val="20"/>
        </w:rPr>
        <w:t xml:space="preserve"> the relevant High Court rules and court administration. Such variations affect practice and case management but cannot override substantive provisions of the PPC, Cr.P.C., Qanun-e-Shahadat Order or constitutional safeguards.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166" w:name="_gf5tn1qksozd" w:colFirst="0" w:colLast="0"/>
      <w:bookmarkEnd w:id="2166"/>
      <w:r>
        <w:rPr>
          <w:rFonts w:ascii="Times New Roman" w:eastAsia="Times New Roman" w:hAnsi="Times New Roman" w:cs="Times New Roman"/>
          <w:b/>
          <w:bCs/>
          <w:sz w:val="20"/>
          <w:szCs w:val="20"/>
        </w:rPr>
        <w:t>16. Mandatory Requirements, Discretionary Matters and Legal Cautions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67" w:name="_3ytq5bql859m" w:colFirst="0" w:colLast="0"/>
      <w:bookmarkEnd w:id="2167"/>
      <w:r>
        <w:rPr>
          <w:rFonts w:ascii="Times New Roman" w:eastAsia="Times New Roman" w:hAnsi="Times New Roman" w:cs="Times New Roman"/>
          <w:b/>
          <w:bCs/>
          <w:color w:val="000000"/>
          <w:sz w:val="20"/>
          <w:szCs w:val="20"/>
        </w:rPr>
        <w:t>16.1 Mandatory Requirements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68" w:name="_4flmyior8q6m" w:colFirst="0" w:colLast="0"/>
      <w:bookmarkEnd w:id="2168"/>
      <w:r>
        <w:rPr>
          <w:rFonts w:ascii="Times New Roman" w:eastAsia="Times New Roman" w:hAnsi="Times New Roman" w:cs="Times New Roman"/>
          <w:b/>
          <w:bCs/>
          <w:color w:val="000000"/>
          <w:sz w:val="20"/>
          <w:szCs w:val="20"/>
        </w:rPr>
        <w:t>16.1.1 Observe statutory classification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police and court must respect whether the particular mischief provision is cognizable, bailable, compoundable and t</w:t>
      </w:r>
      <w:r>
        <w:rPr>
          <w:rFonts w:ascii="Times New Roman" w:eastAsia="Times New Roman" w:hAnsi="Times New Roman" w:cs="Times New Roman"/>
          <w:sz w:val="20"/>
          <w:szCs w:val="20"/>
        </w:rPr>
        <w:t xml:space="preserve">riable by a particular court. These consequences cannot be altered merely by describing the case generally as “mischief.” </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69" w:name="_tdy4mvm67rgh" w:colFirst="0" w:colLast="0"/>
      <w:bookmarkEnd w:id="2169"/>
      <w:r>
        <w:rPr>
          <w:rFonts w:ascii="Times New Roman" w:eastAsia="Times New Roman" w:hAnsi="Times New Roman" w:cs="Times New Roman"/>
          <w:b/>
          <w:bCs/>
          <w:color w:val="000000"/>
          <w:sz w:val="20"/>
          <w:szCs w:val="20"/>
        </w:rPr>
        <w:lastRenderedPageBreak/>
        <w:t>16.1.2 Prove every essential ingredient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Conviction requires proof of the ingredients of the specific charged section. For section 425</w:t>
      </w:r>
      <w:r>
        <w:rPr>
          <w:rFonts w:ascii="Times New Roman" w:eastAsia="Times New Roman" w:hAnsi="Times New Roman" w:cs="Times New Roman"/>
          <w:sz w:val="20"/>
          <w:szCs w:val="20"/>
        </w:rPr>
        <w:t>, this principally includes the prohibited destruction or injurious change to property and the requisite intention or knowledge concerning wrongful loss or damage. For aggravated provisions, the additional statutory circumstances must also be established.</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70" w:name="_x97yielgkwv7" w:colFirst="0" w:colLast="0"/>
      <w:bookmarkEnd w:id="2170"/>
      <w:r>
        <w:rPr>
          <w:rFonts w:ascii="Times New Roman" w:eastAsia="Times New Roman" w:hAnsi="Times New Roman" w:cs="Times New Roman"/>
          <w:b/>
          <w:bCs/>
          <w:color w:val="000000"/>
          <w:sz w:val="20"/>
          <w:szCs w:val="20"/>
        </w:rPr>
        <w:t>16.1.3 Respect fair-trial safeguards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Supply of required material, lawful arrest and remand, opportunity of cross-examination, examination of the accused under section 342 where applicable, and judicial appreciation of admissible evidence are mandatory safe</w:t>
      </w:r>
      <w:r>
        <w:rPr>
          <w:rFonts w:ascii="Times New Roman" w:eastAsia="Times New Roman" w:hAnsi="Times New Roman" w:cs="Times New Roman"/>
          <w:sz w:val="20"/>
          <w:szCs w:val="20"/>
        </w:rPr>
        <w:t>guards. Material incriminating evidence must be fairly put to the accused before it is relied upon against him.</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71" w:name="_daxokd9o1gfo" w:colFirst="0" w:colLast="0"/>
      <w:bookmarkEnd w:id="2171"/>
      <w:r>
        <w:rPr>
          <w:rFonts w:ascii="Times New Roman" w:eastAsia="Times New Roman" w:hAnsi="Times New Roman" w:cs="Times New Roman"/>
          <w:b/>
          <w:bCs/>
          <w:color w:val="000000"/>
          <w:sz w:val="20"/>
          <w:szCs w:val="20"/>
        </w:rPr>
        <w:t>16.2 Discretionary Matters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72" w:name="_53hvhv6hku8a" w:colFirst="0" w:colLast="0"/>
      <w:bookmarkEnd w:id="2172"/>
      <w:r>
        <w:rPr>
          <w:rFonts w:ascii="Times New Roman" w:eastAsia="Times New Roman" w:hAnsi="Times New Roman" w:cs="Times New Roman"/>
          <w:b/>
          <w:bCs/>
          <w:color w:val="000000"/>
          <w:sz w:val="20"/>
          <w:szCs w:val="20"/>
        </w:rPr>
        <w:t>16.2.1 Electronic evidence under Article 164</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court has discretion under Article 164 to allow evidence made available through modern devices or techniques. The existence of a digital recording therefore does not itself guarantee admission or conviction. </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73" w:name="_65yetkm9anwk" w:colFirst="0" w:colLast="0"/>
      <w:bookmarkEnd w:id="2173"/>
      <w:r>
        <w:rPr>
          <w:rFonts w:ascii="Times New Roman" w:eastAsia="Times New Roman" w:hAnsi="Times New Roman" w:cs="Times New Roman"/>
          <w:b/>
          <w:bCs/>
          <w:color w:val="000000"/>
          <w:sz w:val="20"/>
          <w:szCs w:val="20"/>
        </w:rPr>
        <w:t>16.2.2 Identification parade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test identif</w:t>
      </w:r>
      <w:r>
        <w:rPr>
          <w:rFonts w:ascii="Times New Roman" w:eastAsia="Times New Roman" w:hAnsi="Times New Roman" w:cs="Times New Roman"/>
          <w:sz w:val="20"/>
          <w:szCs w:val="20"/>
        </w:rPr>
        <w:t>ication parade is particularly important where an accused was previously unknown to the witness, but it is not an absolute legal prerequisite in every case. Its evidentiary significance depends upon the circumstances and the quality of the identification e</w:t>
      </w:r>
      <w:r>
        <w:rPr>
          <w:rFonts w:ascii="Times New Roman" w:eastAsia="Times New Roman" w:hAnsi="Times New Roman" w:cs="Times New Roman"/>
          <w:sz w:val="20"/>
          <w:szCs w:val="20"/>
        </w:rPr>
        <w:t xml:space="preserve">vidence. </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74" w:name="_qbzwpk8wv065" w:colFirst="0" w:colLast="0"/>
      <w:bookmarkEnd w:id="2174"/>
      <w:r>
        <w:rPr>
          <w:rFonts w:ascii="Times New Roman" w:eastAsia="Times New Roman" w:hAnsi="Times New Roman" w:cs="Times New Roman"/>
          <w:b/>
          <w:bCs/>
          <w:color w:val="000000"/>
          <w:sz w:val="20"/>
          <w:szCs w:val="20"/>
        </w:rPr>
        <w:t>16.2.3 Bail in non-bailable offences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Non-bailable does not mean that bail is legally impossible. It means that bail is not a statutory right in the same manner as a bailable offence and is governed by judicial discretion under the applicable prov</w:t>
      </w:r>
      <w:r>
        <w:rPr>
          <w:rFonts w:ascii="Times New Roman" w:eastAsia="Times New Roman" w:hAnsi="Times New Roman" w:cs="Times New Roman"/>
          <w:sz w:val="20"/>
          <w:szCs w:val="20"/>
        </w:rPr>
        <w:t>isions.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75" w:name="_1z0f9jsuqj0r" w:colFirst="0" w:colLast="0"/>
      <w:bookmarkEnd w:id="2175"/>
      <w:r>
        <w:rPr>
          <w:rFonts w:ascii="Times New Roman" w:eastAsia="Times New Roman" w:hAnsi="Times New Roman" w:cs="Times New Roman"/>
          <w:b/>
          <w:bCs/>
          <w:color w:val="000000"/>
          <w:sz w:val="20"/>
          <w:szCs w:val="20"/>
        </w:rPr>
        <w:t>16.3 Fact-Dependent Issues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76" w:name="_n6qx65btaa9w" w:colFirst="0" w:colLast="0"/>
      <w:bookmarkEnd w:id="2176"/>
      <w:r>
        <w:rPr>
          <w:rFonts w:ascii="Times New Roman" w:eastAsia="Times New Roman" w:hAnsi="Times New Roman" w:cs="Times New Roman"/>
          <w:b/>
          <w:bCs/>
          <w:color w:val="000000"/>
          <w:sz w:val="20"/>
          <w:szCs w:val="20"/>
        </w:rPr>
        <w:t>16.3.1 Ownership and possession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Ownership is not invariably an essential ingredient of section 425 because the statutory explanation expressly recognises damage to property irrespective of ownership. Nevertheless, ownersh</w:t>
      </w:r>
      <w:r>
        <w:rPr>
          <w:rFonts w:ascii="Times New Roman" w:eastAsia="Times New Roman" w:hAnsi="Times New Roman" w:cs="Times New Roman"/>
          <w:sz w:val="20"/>
          <w:szCs w:val="20"/>
        </w:rPr>
        <w:t>ip or lawful possession may become highly relevant to motive, wrongful loss, identification of the affected person and proof of the factual circumstances.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77" w:name="_9gbt9lb5g5fq" w:colFirst="0" w:colLast="0"/>
      <w:bookmarkEnd w:id="2177"/>
      <w:r>
        <w:rPr>
          <w:rFonts w:ascii="Times New Roman" w:eastAsia="Times New Roman" w:hAnsi="Times New Roman" w:cs="Times New Roman"/>
          <w:b/>
          <w:bCs/>
          <w:color w:val="000000"/>
          <w:sz w:val="20"/>
          <w:szCs w:val="20"/>
        </w:rPr>
        <w:t>16.3.2 Quantum of damage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statutory monetary figures appearing in sections 427, 428, 429 and 435 a</w:t>
      </w:r>
      <w:r>
        <w:rPr>
          <w:rFonts w:ascii="Times New Roman" w:eastAsia="Times New Roman" w:hAnsi="Times New Roman" w:cs="Times New Roman"/>
          <w:sz w:val="20"/>
          <w:szCs w:val="20"/>
        </w:rPr>
        <w:t>re historical statutory figures and should be stated exactly as enacted rather than modernised by assumption. The evidentiary question is whether the facts satisfy the wording of the applicable provision.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78" w:name="_eg7j16grwbtt" w:colFirst="0" w:colLast="0"/>
      <w:bookmarkEnd w:id="2178"/>
      <w:r>
        <w:rPr>
          <w:rFonts w:ascii="Times New Roman" w:eastAsia="Times New Roman" w:hAnsi="Times New Roman" w:cs="Times New Roman"/>
          <w:b/>
          <w:bCs/>
          <w:color w:val="000000"/>
          <w:sz w:val="20"/>
          <w:szCs w:val="20"/>
        </w:rPr>
        <w:t>16.3.3 Civil dispute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pending civil dispute is not</w:t>
      </w:r>
      <w:r>
        <w:rPr>
          <w:rFonts w:ascii="Times New Roman" w:eastAsia="Times New Roman" w:hAnsi="Times New Roman" w:cs="Times New Roman"/>
          <w:sz w:val="20"/>
          <w:szCs w:val="20"/>
        </w:rPr>
        <w:t xml:space="preserve"> by itself a defence to a proved criminal act. However, where the dispute substantially undermines the allegation of criminal intention or knowledge, it may become material at the bail stage and ultimately at trial. </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179" w:name="_tfantl3bgzgl" w:colFirst="0" w:colLast="0"/>
      <w:bookmarkEnd w:id="2179"/>
      <w:r>
        <w:rPr>
          <w:rFonts w:ascii="Times New Roman" w:eastAsia="Times New Roman" w:hAnsi="Times New Roman" w:cs="Times New Roman"/>
          <w:b/>
          <w:bCs/>
          <w:color w:val="000000"/>
          <w:sz w:val="20"/>
          <w:szCs w:val="20"/>
        </w:rPr>
        <w:lastRenderedPageBreak/>
        <w:t>16.3.4 Delayed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Delay is not automat</w:t>
      </w:r>
      <w:r>
        <w:rPr>
          <w:rFonts w:ascii="Times New Roman" w:eastAsia="Times New Roman" w:hAnsi="Times New Roman" w:cs="Times New Roman"/>
          <w:sz w:val="20"/>
          <w:szCs w:val="20"/>
        </w:rPr>
        <w:t>ically fatal, particularly where a reasonable explanation exists, but unexplained delay may affect credibility and the possibility of consultation or subsequent improvement. The effect of delay is therefore fact-dependent rather than governed by a universa</w:t>
      </w:r>
      <w:r>
        <w:rPr>
          <w:rFonts w:ascii="Times New Roman" w:eastAsia="Times New Roman" w:hAnsi="Times New Roman" w:cs="Times New Roman"/>
          <w:sz w:val="20"/>
          <w:szCs w:val="20"/>
        </w:rPr>
        <w:t>l fixed period.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v)   Required evidence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rPr>
        <w:t>Required Evidence / Documents for Each Scenario</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Common to all scenarios (baseline evidentiary package):</w:t>
      </w:r>
    </w:p>
    <w:p w:rsidR="001E296C" w:rsidRDefault="00750CC2" w:rsidP="00750CC2">
      <w:pPr>
        <w:numPr>
          <w:ilvl w:val="0"/>
          <w:numId w:val="679"/>
        </w:numPr>
        <w:spacing w:before="240"/>
        <w:rPr>
          <w:sz w:val="20"/>
          <w:szCs w:val="20"/>
        </w:rPr>
      </w:pPr>
      <w:r>
        <w:rPr>
          <w:rFonts w:ascii="Times New Roman" w:eastAsia="Times New Roman" w:hAnsi="Times New Roman" w:cs="Times New Roman"/>
          <w:sz w:val="20"/>
          <w:szCs w:val="20"/>
        </w:rPr>
        <w:t xml:space="preserve">Certified copy of the </w:t>
      </w:r>
      <w:r>
        <w:rPr>
          <w:rFonts w:ascii="Times New Roman" w:eastAsia="Times New Roman" w:hAnsi="Times New Roman" w:cs="Times New Roman"/>
          <w:b/>
          <w:bCs/>
          <w:sz w:val="20"/>
          <w:szCs w:val="20"/>
        </w:rPr>
        <w:t>FIR</w:t>
      </w:r>
      <w:r>
        <w:rPr>
          <w:rFonts w:ascii="Times New Roman" w:eastAsia="Times New Roman" w:hAnsi="Times New Roman" w:cs="Times New Roman"/>
          <w:sz w:val="20"/>
          <w:szCs w:val="20"/>
        </w:rPr>
        <w:t xml:space="preserve"> (S. 154 Cr.P.C.) or, for non-cognizable offences, the </w:t>
      </w:r>
      <w:r>
        <w:rPr>
          <w:rFonts w:ascii="Times New Roman" w:eastAsia="Times New Roman" w:hAnsi="Times New Roman" w:cs="Times New Roman"/>
          <w:b/>
          <w:bCs/>
          <w:sz w:val="20"/>
          <w:szCs w:val="20"/>
        </w:rPr>
        <w:t>private complaint</w:t>
      </w:r>
      <w:r>
        <w:rPr>
          <w:rFonts w:ascii="Times New Roman" w:eastAsia="Times New Roman" w:hAnsi="Times New Roman" w:cs="Times New Roman"/>
          <w:sz w:val="20"/>
          <w:szCs w:val="20"/>
        </w:rPr>
        <w:t xml:space="preserve"> filed under S. 200 Cr.P.C. with the complainant's sworn statement.</w:t>
      </w:r>
    </w:p>
    <w:p w:rsidR="001E296C" w:rsidRDefault="00750CC2" w:rsidP="00750CC2">
      <w:pPr>
        <w:numPr>
          <w:ilvl w:val="0"/>
          <w:numId w:val="679"/>
        </w:numPr>
        <w:rPr>
          <w:sz w:val="20"/>
          <w:szCs w:val="20"/>
        </w:rPr>
      </w:pPr>
      <w:r>
        <w:rPr>
          <w:rFonts w:ascii="Times New Roman" w:eastAsia="Times New Roman" w:hAnsi="Times New Roman" w:cs="Times New Roman"/>
          <w:b/>
          <w:bCs/>
          <w:sz w:val="20"/>
          <w:szCs w:val="20"/>
        </w:rPr>
        <w:t>Site inspection/recovery memo</w:t>
      </w:r>
      <w:r>
        <w:rPr>
          <w:rFonts w:ascii="Times New Roman" w:eastAsia="Times New Roman" w:hAnsi="Times New Roman" w:cs="Times New Roman"/>
          <w:sz w:val="20"/>
          <w:szCs w:val="20"/>
        </w:rPr>
        <w:t xml:space="preserve"> and </w:t>
      </w:r>
      <w:r>
        <w:rPr>
          <w:rFonts w:ascii="Times New Roman" w:eastAsia="Times New Roman" w:hAnsi="Times New Roman" w:cs="Times New Roman"/>
          <w:b/>
          <w:bCs/>
          <w:sz w:val="20"/>
          <w:szCs w:val="20"/>
        </w:rPr>
        <w:t>spot map (naqsha mauqa)</w:t>
      </w:r>
      <w:r>
        <w:rPr>
          <w:rFonts w:ascii="Times New Roman" w:eastAsia="Times New Roman" w:hAnsi="Times New Roman" w:cs="Times New Roman"/>
          <w:sz w:val="20"/>
          <w:szCs w:val="20"/>
        </w:rPr>
        <w:t xml:space="preserve"> prepared by the Investigating Officer.</w:t>
      </w:r>
    </w:p>
    <w:p w:rsidR="001E296C" w:rsidRDefault="00750CC2" w:rsidP="00750CC2">
      <w:pPr>
        <w:numPr>
          <w:ilvl w:val="0"/>
          <w:numId w:val="679"/>
        </w:numPr>
        <w:rPr>
          <w:sz w:val="20"/>
          <w:szCs w:val="20"/>
        </w:rPr>
      </w:pPr>
      <w:r>
        <w:rPr>
          <w:rFonts w:ascii="Times New Roman" w:eastAsia="Times New Roman" w:hAnsi="Times New Roman" w:cs="Times New Roman"/>
          <w:b/>
          <w:bCs/>
          <w:sz w:val="20"/>
          <w:szCs w:val="20"/>
        </w:rPr>
        <w:t>Photographs/video recordings</w:t>
      </w:r>
      <w:r>
        <w:rPr>
          <w:rFonts w:ascii="Times New Roman" w:eastAsia="Times New Roman" w:hAnsi="Times New Roman" w:cs="Times New Roman"/>
          <w:sz w:val="20"/>
          <w:szCs w:val="20"/>
        </w:rPr>
        <w:t xml:space="preserve"> of the damaged property, taken as close to the time of occurre</w:t>
      </w:r>
      <w:r>
        <w:rPr>
          <w:rFonts w:ascii="Times New Roman" w:eastAsia="Times New Roman" w:hAnsi="Times New Roman" w:cs="Times New Roman"/>
          <w:sz w:val="20"/>
          <w:szCs w:val="20"/>
        </w:rPr>
        <w:t>nce as possible, with a certificate under Article 164 Qanun-e-Shahadat Order, 1984 where produced from an electronic device.</w:t>
      </w:r>
    </w:p>
    <w:p w:rsidR="001E296C" w:rsidRDefault="00750CC2" w:rsidP="00750CC2">
      <w:pPr>
        <w:numPr>
          <w:ilvl w:val="0"/>
          <w:numId w:val="679"/>
        </w:numPr>
        <w:rPr>
          <w:sz w:val="20"/>
          <w:szCs w:val="20"/>
        </w:rPr>
      </w:pPr>
      <w:r>
        <w:rPr>
          <w:rFonts w:ascii="Times New Roman" w:eastAsia="Times New Roman" w:hAnsi="Times New Roman" w:cs="Times New Roman"/>
          <w:b/>
          <w:bCs/>
          <w:sz w:val="20"/>
          <w:szCs w:val="20"/>
        </w:rPr>
        <w:t>Ownership/possession documents</w:t>
      </w:r>
      <w:r>
        <w:rPr>
          <w:rFonts w:ascii="Times New Roman" w:eastAsia="Times New Roman" w:hAnsi="Times New Roman" w:cs="Times New Roman"/>
          <w:sz w:val="20"/>
          <w:szCs w:val="20"/>
        </w:rPr>
        <w:t xml:space="preserve"> for the damaged property — registered sale deed, mutation (fard/intiqal), rent deed, allotment lette</w:t>
      </w:r>
      <w:r>
        <w:rPr>
          <w:rFonts w:ascii="Times New Roman" w:eastAsia="Times New Roman" w:hAnsi="Times New Roman" w:cs="Times New Roman"/>
          <w:sz w:val="20"/>
          <w:szCs w:val="20"/>
        </w:rPr>
        <w:t>r, or revenue record extract, as applicable.</w:t>
      </w:r>
    </w:p>
    <w:p w:rsidR="001E296C" w:rsidRDefault="00750CC2" w:rsidP="00750CC2">
      <w:pPr>
        <w:numPr>
          <w:ilvl w:val="0"/>
          <w:numId w:val="679"/>
        </w:numPr>
        <w:rPr>
          <w:sz w:val="20"/>
          <w:szCs w:val="20"/>
        </w:rPr>
      </w:pPr>
      <w:r>
        <w:rPr>
          <w:rFonts w:ascii="Times New Roman" w:eastAsia="Times New Roman" w:hAnsi="Times New Roman" w:cs="Times New Roman"/>
          <w:b/>
          <w:bCs/>
          <w:sz w:val="20"/>
          <w:szCs w:val="20"/>
        </w:rPr>
        <w:t>Statements of eyewitnesses</w:t>
      </w:r>
      <w:r>
        <w:rPr>
          <w:rFonts w:ascii="Times New Roman" w:eastAsia="Times New Roman" w:hAnsi="Times New Roman" w:cs="Times New Roman"/>
          <w:sz w:val="20"/>
          <w:szCs w:val="20"/>
        </w:rPr>
        <w:t xml:space="preserve"> recorded under S. 161 Cr.P.C. (investigation stage) and later on oath at trial; statement of the complainant under S. 200/202 Cr.P.C. in private-complaint cases.</w:t>
      </w:r>
    </w:p>
    <w:p w:rsidR="001E296C" w:rsidRDefault="00750CC2" w:rsidP="00750CC2">
      <w:pPr>
        <w:numPr>
          <w:ilvl w:val="0"/>
          <w:numId w:val="679"/>
        </w:numPr>
        <w:rPr>
          <w:sz w:val="20"/>
          <w:szCs w:val="20"/>
        </w:rPr>
      </w:pPr>
      <w:r>
        <w:rPr>
          <w:rFonts w:ascii="Times New Roman" w:eastAsia="Times New Roman" w:hAnsi="Times New Roman" w:cs="Times New Roman"/>
          <w:b/>
          <w:bCs/>
          <w:sz w:val="20"/>
          <w:szCs w:val="20"/>
        </w:rPr>
        <w:t>Valuation/damage asses</w:t>
      </w:r>
      <w:r>
        <w:rPr>
          <w:rFonts w:ascii="Times New Roman" w:eastAsia="Times New Roman" w:hAnsi="Times New Roman" w:cs="Times New Roman"/>
          <w:b/>
          <w:bCs/>
          <w:sz w:val="20"/>
          <w:szCs w:val="20"/>
        </w:rPr>
        <w:t>sment report</w:t>
      </w:r>
      <w:r>
        <w:rPr>
          <w:rFonts w:ascii="Times New Roman" w:eastAsia="Times New Roman" w:hAnsi="Times New Roman" w:cs="Times New Roman"/>
          <w:sz w:val="20"/>
          <w:szCs w:val="20"/>
        </w:rPr>
        <w:t>, generally from a competent authority, licensed valuer, or, for minor cases, an estimate supported by purchase receipts/invoices for repair or replacement — necessary to establish that the loss meets or exceeds the statutory threshold (Ss. 427</w:t>
      </w:r>
      <w:r>
        <w:rPr>
          <w:rFonts w:ascii="Times New Roman" w:eastAsia="Times New Roman" w:hAnsi="Times New Roman" w:cs="Times New Roman"/>
          <w:sz w:val="20"/>
          <w:szCs w:val="20"/>
        </w:rPr>
        <w:t>/428/429/435 PPC).</w:t>
      </w:r>
    </w:p>
    <w:p w:rsidR="001E296C" w:rsidRDefault="00750CC2" w:rsidP="00750CC2">
      <w:pPr>
        <w:numPr>
          <w:ilvl w:val="0"/>
          <w:numId w:val="679"/>
        </w:numPr>
        <w:spacing w:after="240"/>
        <w:rPr>
          <w:sz w:val="20"/>
          <w:szCs w:val="20"/>
        </w:rPr>
      </w:pPr>
      <w:r>
        <w:rPr>
          <w:rFonts w:ascii="Times New Roman" w:eastAsia="Times New Roman" w:hAnsi="Times New Roman" w:cs="Times New Roman"/>
          <w:b/>
          <w:bCs/>
          <w:sz w:val="20"/>
          <w:szCs w:val="20"/>
        </w:rPr>
        <w:t>Medical/forensic reports</w:t>
      </w:r>
      <w:r>
        <w:rPr>
          <w:rFonts w:ascii="Times New Roman" w:eastAsia="Times New Roman" w:hAnsi="Times New Roman" w:cs="Times New Roman"/>
          <w:sz w:val="20"/>
          <w:szCs w:val="20"/>
        </w:rPr>
        <w:t>, where the act of mischief also caused injury, or where fire/explosive residue analysis is relevant (Ss. 435–438 PPC).</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Scenario-specific evidence:</w:t>
      </w:r>
    </w:p>
    <w:p w:rsidR="001E296C" w:rsidRDefault="00750CC2" w:rsidP="00750CC2">
      <w:pPr>
        <w:numPr>
          <w:ilvl w:val="0"/>
          <w:numId w:val="275"/>
        </w:numPr>
        <w:spacing w:before="240"/>
        <w:rPr>
          <w:sz w:val="20"/>
          <w:szCs w:val="20"/>
        </w:rPr>
      </w:pPr>
      <w:r>
        <w:rPr>
          <w:rFonts w:ascii="Times New Roman" w:eastAsia="Times New Roman" w:hAnsi="Times New Roman" w:cs="Times New Roman"/>
          <w:b/>
          <w:bCs/>
          <w:sz w:val="20"/>
          <w:szCs w:val="20"/>
        </w:rPr>
        <w:t>Scenario 3 (Animal mischief):</w:t>
      </w:r>
      <w:r>
        <w:rPr>
          <w:rFonts w:ascii="Times New Roman" w:eastAsia="Times New Roman" w:hAnsi="Times New Roman" w:cs="Times New Roman"/>
          <w:sz w:val="20"/>
          <w:szCs w:val="20"/>
        </w:rPr>
        <w:t xml:space="preserve"> Veterinary post-mortem/examination report establishing cause of death or nature of maiming; proof of ownership of the animal (purchase receipt, tag/branding record, revenue </w:t>
      </w:r>
      <w:r>
        <w:rPr>
          <w:rFonts w:ascii="Times New Roman" w:eastAsia="Times New Roman" w:hAnsi="Times New Roman" w:cs="Times New Roman"/>
          <w:i/>
          <w:iCs/>
          <w:sz w:val="20"/>
          <w:szCs w:val="20"/>
        </w:rPr>
        <w:t>jamabandi</w:t>
      </w:r>
      <w:r>
        <w:rPr>
          <w:rFonts w:ascii="Times New Roman" w:eastAsia="Times New Roman" w:hAnsi="Times New Roman" w:cs="Times New Roman"/>
          <w:sz w:val="20"/>
          <w:szCs w:val="20"/>
        </w:rPr>
        <w:t xml:space="preserve"> entries for cattle).</w:t>
      </w:r>
    </w:p>
    <w:p w:rsidR="001E296C" w:rsidRDefault="00750CC2" w:rsidP="00750CC2">
      <w:pPr>
        <w:numPr>
          <w:ilvl w:val="0"/>
          <w:numId w:val="275"/>
        </w:numPr>
        <w:rPr>
          <w:sz w:val="20"/>
          <w:szCs w:val="20"/>
        </w:rPr>
      </w:pPr>
      <w:r>
        <w:rPr>
          <w:rFonts w:ascii="Times New Roman" w:eastAsia="Times New Roman" w:hAnsi="Times New Roman" w:cs="Times New Roman"/>
          <w:b/>
          <w:bCs/>
          <w:sz w:val="20"/>
          <w:szCs w:val="20"/>
        </w:rPr>
        <w:t>Scenario 4 (Irrigation/water diversion):</w:t>
      </w:r>
      <w:r>
        <w:rPr>
          <w:rFonts w:ascii="Times New Roman" w:eastAsia="Times New Roman" w:hAnsi="Times New Roman" w:cs="Times New Roman"/>
          <w:sz w:val="20"/>
          <w:szCs w:val="20"/>
        </w:rPr>
        <w:t xml:space="preserve"> Irrigation</w:t>
      </w:r>
      <w:r>
        <w:rPr>
          <w:rFonts w:ascii="Times New Roman" w:eastAsia="Times New Roman" w:hAnsi="Times New Roman" w:cs="Times New Roman"/>
          <w:sz w:val="20"/>
          <w:szCs w:val="20"/>
        </w:rPr>
        <w:t xml:space="preserve"> Department's </w:t>
      </w:r>
      <w:r>
        <w:rPr>
          <w:rFonts w:ascii="Times New Roman" w:eastAsia="Times New Roman" w:hAnsi="Times New Roman" w:cs="Times New Roman"/>
          <w:i/>
          <w:iCs/>
          <w:sz w:val="20"/>
          <w:szCs w:val="20"/>
        </w:rPr>
        <w:t>warabandi</w:t>
      </w:r>
      <w:r>
        <w:rPr>
          <w:rFonts w:ascii="Times New Roman" w:eastAsia="Times New Roman" w:hAnsi="Times New Roman" w:cs="Times New Roman"/>
          <w:sz w:val="20"/>
          <w:szCs w:val="20"/>
        </w:rPr>
        <w:t xml:space="preserve"> schedule/turn record, canal patrol report, Patwari's </w:t>
      </w:r>
      <w:r>
        <w:rPr>
          <w:rFonts w:ascii="Times New Roman" w:eastAsia="Times New Roman" w:hAnsi="Times New Roman" w:cs="Times New Roman"/>
          <w:i/>
          <w:iCs/>
          <w:sz w:val="20"/>
          <w:szCs w:val="20"/>
        </w:rPr>
        <w:t>girdawari</w:t>
      </w:r>
      <w:r>
        <w:rPr>
          <w:rFonts w:ascii="Times New Roman" w:eastAsia="Times New Roman" w:hAnsi="Times New Roman" w:cs="Times New Roman"/>
          <w:sz w:val="20"/>
          <w:szCs w:val="20"/>
        </w:rPr>
        <w:t xml:space="preserve"> (crop inspection report) showing crop loss, site plan showing the point of diversion/breach.</w:t>
      </w:r>
    </w:p>
    <w:p w:rsidR="001E296C" w:rsidRDefault="00750CC2" w:rsidP="00750CC2">
      <w:pPr>
        <w:numPr>
          <w:ilvl w:val="0"/>
          <w:numId w:val="275"/>
        </w:numPr>
        <w:rPr>
          <w:sz w:val="20"/>
          <w:szCs w:val="20"/>
        </w:rPr>
      </w:pPr>
      <w:r>
        <w:rPr>
          <w:rFonts w:ascii="Times New Roman" w:eastAsia="Times New Roman" w:hAnsi="Times New Roman" w:cs="Times New Roman"/>
          <w:b/>
          <w:bCs/>
          <w:sz w:val="20"/>
          <w:szCs w:val="20"/>
        </w:rPr>
        <w:t>Scenarios 5–7 (Public roads/drainage/landmarks):</w:t>
      </w:r>
      <w:r>
        <w:rPr>
          <w:rFonts w:ascii="Times New Roman" w:eastAsia="Times New Roman" w:hAnsi="Times New Roman" w:cs="Times New Roman"/>
          <w:sz w:val="20"/>
          <w:szCs w:val="20"/>
        </w:rPr>
        <w:t xml:space="preserve"> Certificate/report from the</w:t>
      </w:r>
      <w:r>
        <w:rPr>
          <w:rFonts w:ascii="Times New Roman" w:eastAsia="Times New Roman" w:hAnsi="Times New Roman" w:cs="Times New Roman"/>
          <w:sz w:val="20"/>
          <w:szCs w:val="20"/>
        </w:rPr>
        <w:t xml:space="preserve"> relevant public authority (Highway Department, Local Government, Irrigation/Drainage Department, Survey of Pakistan for landmarks) confirming the public character of the structure and the extent of damage.</w:t>
      </w:r>
    </w:p>
    <w:p w:rsidR="001E296C" w:rsidRDefault="00750CC2" w:rsidP="00750CC2">
      <w:pPr>
        <w:numPr>
          <w:ilvl w:val="0"/>
          <w:numId w:val="275"/>
        </w:numPr>
        <w:rPr>
          <w:sz w:val="20"/>
          <w:szCs w:val="20"/>
        </w:rPr>
      </w:pPr>
      <w:r>
        <w:rPr>
          <w:rFonts w:ascii="Times New Roman" w:eastAsia="Times New Roman" w:hAnsi="Times New Roman" w:cs="Times New Roman"/>
          <w:b/>
          <w:bCs/>
          <w:sz w:val="20"/>
          <w:szCs w:val="20"/>
        </w:rPr>
        <w:t>Scenarios 8–10 (Fire/explosive mischief):</w:t>
      </w:r>
      <w:r>
        <w:rPr>
          <w:rFonts w:ascii="Times New Roman" w:eastAsia="Times New Roman" w:hAnsi="Times New Roman" w:cs="Times New Roman"/>
          <w:sz w:val="20"/>
          <w:szCs w:val="20"/>
        </w:rPr>
        <w:t xml:space="preserve"> Fire Br</w:t>
      </w:r>
      <w:r>
        <w:rPr>
          <w:rFonts w:ascii="Times New Roman" w:eastAsia="Times New Roman" w:hAnsi="Times New Roman" w:cs="Times New Roman"/>
          <w:sz w:val="20"/>
          <w:szCs w:val="20"/>
        </w:rPr>
        <w:t>igade/Rescue report, forensic (chemical examiner's) report on accelerants/explosive residue, structural damage assessment, and — where a dwelling is involved (S. 436) — proof that the building was, in fact, used as a human dwelling, place of worship, or pl</w:t>
      </w:r>
      <w:r>
        <w:rPr>
          <w:rFonts w:ascii="Times New Roman" w:eastAsia="Times New Roman" w:hAnsi="Times New Roman" w:cs="Times New Roman"/>
          <w:sz w:val="20"/>
          <w:szCs w:val="20"/>
        </w:rPr>
        <w:t>ace for custody of property at the relevant time.</w:t>
      </w:r>
    </w:p>
    <w:p w:rsidR="001E296C" w:rsidRDefault="00750CC2" w:rsidP="00750CC2">
      <w:pPr>
        <w:numPr>
          <w:ilvl w:val="0"/>
          <w:numId w:val="275"/>
        </w:numPr>
        <w:rPr>
          <w:sz w:val="20"/>
          <w:szCs w:val="20"/>
        </w:rPr>
      </w:pPr>
      <w:r>
        <w:rPr>
          <w:rFonts w:ascii="Times New Roman" w:eastAsia="Times New Roman" w:hAnsi="Times New Roman" w:cs="Times New Roman"/>
          <w:b/>
          <w:bCs/>
          <w:sz w:val="20"/>
          <w:szCs w:val="20"/>
        </w:rPr>
        <w:t>Scenario 11 (Premeditated mischief, S. 440):</w:t>
      </w:r>
      <w:r>
        <w:rPr>
          <w:rFonts w:ascii="Times New Roman" w:eastAsia="Times New Roman" w:hAnsi="Times New Roman" w:cs="Times New Roman"/>
          <w:sz w:val="20"/>
          <w:szCs w:val="20"/>
        </w:rPr>
        <w:t xml:space="preserve"> Evidence of the preparatory acts relied upon (weapons recovered, threats made, witnesses to the preparation) in addition to the mischief evidence itself.</w:t>
      </w:r>
    </w:p>
    <w:p w:rsidR="001E296C" w:rsidRDefault="00750CC2" w:rsidP="00750CC2">
      <w:pPr>
        <w:numPr>
          <w:ilvl w:val="0"/>
          <w:numId w:val="275"/>
        </w:numPr>
        <w:rPr>
          <w:sz w:val="20"/>
          <w:szCs w:val="20"/>
        </w:rPr>
      </w:pPr>
      <w:r>
        <w:rPr>
          <w:rFonts w:ascii="Times New Roman" w:eastAsia="Times New Roman" w:hAnsi="Times New Roman" w:cs="Times New Roman"/>
          <w:b/>
          <w:bCs/>
          <w:sz w:val="20"/>
          <w:szCs w:val="20"/>
        </w:rPr>
        <w:t>Scenari</w:t>
      </w:r>
      <w:r>
        <w:rPr>
          <w:rFonts w:ascii="Times New Roman" w:eastAsia="Times New Roman" w:hAnsi="Times New Roman" w:cs="Times New Roman"/>
          <w:b/>
          <w:bCs/>
          <w:sz w:val="20"/>
          <w:szCs w:val="20"/>
        </w:rPr>
        <w:t>o 12 (Riot/mob mischief):</w:t>
      </w:r>
      <w:r>
        <w:rPr>
          <w:rFonts w:ascii="Times New Roman" w:eastAsia="Times New Roman" w:hAnsi="Times New Roman" w:cs="Times New Roman"/>
          <w:sz w:val="20"/>
          <w:szCs w:val="20"/>
        </w:rPr>
        <w:t xml:space="preserve"> CCTV/media footage identifying specific participants, police control-room record of the unlawful assembly, list of persons named as members of the assembly, and — for ATA certification — the report/certificate of the competent aut</w:t>
      </w:r>
      <w:r>
        <w:rPr>
          <w:rFonts w:ascii="Times New Roman" w:eastAsia="Times New Roman" w:hAnsi="Times New Roman" w:cs="Times New Roman"/>
          <w:sz w:val="20"/>
          <w:szCs w:val="20"/>
        </w:rPr>
        <w:t>hority regarding the terrorism ingredient.</w:t>
      </w:r>
    </w:p>
    <w:p w:rsidR="001E296C" w:rsidRDefault="00750CC2" w:rsidP="00750CC2">
      <w:pPr>
        <w:numPr>
          <w:ilvl w:val="0"/>
          <w:numId w:val="275"/>
        </w:numPr>
        <w:rPr>
          <w:sz w:val="20"/>
          <w:szCs w:val="20"/>
        </w:rPr>
      </w:pPr>
      <w:r>
        <w:rPr>
          <w:rFonts w:ascii="Times New Roman" w:eastAsia="Times New Roman" w:hAnsi="Times New Roman" w:cs="Times New Roman"/>
          <w:b/>
          <w:bCs/>
          <w:sz w:val="20"/>
          <w:szCs w:val="20"/>
        </w:rPr>
        <w:t>Scenario 13 (Public property/utility mischief):</w:t>
      </w:r>
      <w:r>
        <w:rPr>
          <w:rFonts w:ascii="Times New Roman" w:eastAsia="Times New Roman" w:hAnsi="Times New Roman" w:cs="Times New Roman"/>
          <w:sz w:val="20"/>
          <w:szCs w:val="20"/>
        </w:rPr>
        <w:t xml:space="preserve"> Departmental loss-assessment/damage certificate from the concerned government department or utility (WAPDA/DISCO, SNGPL/SSGC, PTCL, etc.).</w:t>
      </w:r>
    </w:p>
    <w:p w:rsidR="001E296C" w:rsidRDefault="00750CC2" w:rsidP="00750CC2">
      <w:pPr>
        <w:numPr>
          <w:ilvl w:val="0"/>
          <w:numId w:val="275"/>
        </w:numPr>
        <w:rPr>
          <w:sz w:val="20"/>
          <w:szCs w:val="20"/>
        </w:rPr>
      </w:pPr>
      <w:r>
        <w:rPr>
          <w:rFonts w:ascii="Times New Roman" w:eastAsia="Times New Roman" w:hAnsi="Times New Roman" w:cs="Times New Roman"/>
          <w:b/>
          <w:bCs/>
          <w:sz w:val="20"/>
          <w:szCs w:val="20"/>
        </w:rPr>
        <w:lastRenderedPageBreak/>
        <w:t>Scenario 14 (Electronic mischief):</w:t>
      </w:r>
      <w:r>
        <w:rPr>
          <w:rFonts w:ascii="Times New Roman" w:eastAsia="Times New Roman" w:hAnsi="Times New Roman" w:cs="Times New Roman"/>
          <w:sz w:val="20"/>
          <w:szCs w:val="20"/>
        </w:rPr>
        <w:t xml:space="preserve"> Forensic imaging of the affected system/device, server/access logs, IP-address trace report, certificate under Article 164 Qanun-e-Shahadat Order for electronic evidence, and the report of the investigating agency (FIA) u</w:t>
      </w:r>
      <w:r>
        <w:rPr>
          <w:rFonts w:ascii="Times New Roman" w:eastAsia="Times New Roman" w:hAnsi="Times New Roman" w:cs="Times New Roman"/>
          <w:sz w:val="20"/>
          <w:szCs w:val="20"/>
        </w:rPr>
        <w:t>nder PECA.</w:t>
      </w:r>
    </w:p>
    <w:p w:rsidR="001E296C" w:rsidRDefault="00750CC2" w:rsidP="00750CC2">
      <w:pPr>
        <w:numPr>
          <w:ilvl w:val="0"/>
          <w:numId w:val="275"/>
        </w:numPr>
        <w:spacing w:after="240"/>
        <w:rPr>
          <w:sz w:val="20"/>
          <w:szCs w:val="20"/>
        </w:rPr>
      </w:pPr>
      <w:r>
        <w:rPr>
          <w:rFonts w:ascii="Times New Roman" w:eastAsia="Times New Roman" w:hAnsi="Times New Roman" w:cs="Times New Roman"/>
          <w:b/>
          <w:bCs/>
          <w:sz w:val="20"/>
          <w:szCs w:val="20"/>
        </w:rPr>
        <w:t>Scenario 15 (S. 461/462 PPC):</w:t>
      </w:r>
      <w:r>
        <w:rPr>
          <w:rFonts w:ascii="Times New Roman" w:eastAsia="Times New Roman" w:hAnsi="Times New Roman" w:cs="Times New Roman"/>
          <w:sz w:val="20"/>
          <w:szCs w:val="20"/>
        </w:rPr>
        <w:t xml:space="preserve"> Evidence identifying the receptacle, its owner/custodian, and the manner of forcing it open (tool-mark evidence, recovered instrument).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vi)   Legal and administrative remedies</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rPr>
        <w:t>Available Legal Remedies for Each S</w:t>
      </w:r>
      <w:r>
        <w:rPr>
          <w:rFonts w:ascii="Times New Roman" w:eastAsia="Times New Roman" w:hAnsi="Times New Roman" w:cs="Times New Roman"/>
          <w:b/>
          <w:bCs/>
          <w:sz w:val="20"/>
          <w:szCs w:val="20"/>
        </w:rPr>
        <w:t>cenario</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Pre-trial remedies (all scenarios)</w:t>
      </w:r>
    </w:p>
    <w:p w:rsidR="001E296C" w:rsidRDefault="00750CC2" w:rsidP="00750CC2">
      <w:pPr>
        <w:numPr>
          <w:ilvl w:val="0"/>
          <w:numId w:val="320"/>
        </w:numPr>
        <w:spacing w:before="240"/>
        <w:rPr>
          <w:sz w:val="20"/>
          <w:szCs w:val="20"/>
        </w:rPr>
      </w:pPr>
      <w:r>
        <w:rPr>
          <w:rFonts w:ascii="Times New Roman" w:eastAsia="Times New Roman" w:hAnsi="Times New Roman" w:cs="Times New Roman"/>
          <w:sz w:val="20"/>
          <w:szCs w:val="20"/>
        </w:rPr>
        <w:t xml:space="preserve">Application to the </w:t>
      </w:r>
      <w:r>
        <w:rPr>
          <w:rFonts w:ascii="Times New Roman" w:eastAsia="Times New Roman" w:hAnsi="Times New Roman" w:cs="Times New Roman"/>
          <w:b/>
          <w:bCs/>
          <w:sz w:val="20"/>
          <w:szCs w:val="20"/>
        </w:rPr>
        <w:t>Justice of Peace</w:t>
      </w:r>
      <w:r>
        <w:rPr>
          <w:rFonts w:ascii="Times New Roman" w:eastAsia="Times New Roman" w:hAnsi="Times New Roman" w:cs="Times New Roman"/>
          <w:sz w:val="20"/>
          <w:szCs w:val="20"/>
        </w:rPr>
        <w:t xml:space="preserve"> under Section 22-A/22-B Cr.P.C. to direct registration/proper investigation of a cognizable FIR, or to direct the SHO to proceed in accordance with law.</w:t>
      </w:r>
    </w:p>
    <w:p w:rsidR="001E296C" w:rsidRDefault="00750CC2" w:rsidP="00750CC2">
      <w:pPr>
        <w:numPr>
          <w:ilvl w:val="0"/>
          <w:numId w:val="320"/>
        </w:numPr>
        <w:rPr>
          <w:sz w:val="20"/>
          <w:szCs w:val="20"/>
        </w:rPr>
      </w:pPr>
      <w:r>
        <w:rPr>
          <w:rFonts w:ascii="Times New Roman" w:eastAsia="Times New Roman" w:hAnsi="Times New Roman" w:cs="Times New Roman"/>
          <w:b/>
          <w:bCs/>
          <w:sz w:val="20"/>
          <w:szCs w:val="20"/>
        </w:rPr>
        <w:t>Pre-arrest ("anticipator</w:t>
      </w:r>
      <w:r>
        <w:rPr>
          <w:rFonts w:ascii="Times New Roman" w:eastAsia="Times New Roman" w:hAnsi="Times New Roman" w:cs="Times New Roman"/>
          <w:b/>
          <w:bCs/>
          <w:sz w:val="20"/>
          <w:szCs w:val="20"/>
        </w:rPr>
        <w:t>y") bail</w:t>
      </w:r>
      <w:r>
        <w:rPr>
          <w:rFonts w:ascii="Times New Roman" w:eastAsia="Times New Roman" w:hAnsi="Times New Roman" w:cs="Times New Roman"/>
          <w:sz w:val="20"/>
          <w:szCs w:val="20"/>
        </w:rPr>
        <w:t xml:space="preserve"> before the High Court/Sessions Court under Section 498 Cr.P.C., available to an accused apprehending arrest in non-bailable variants (Ss. 436–438 PPC; certain S. 440 situations).</w:t>
      </w:r>
    </w:p>
    <w:p w:rsidR="001E296C" w:rsidRDefault="00750CC2" w:rsidP="00750CC2">
      <w:pPr>
        <w:numPr>
          <w:ilvl w:val="0"/>
          <w:numId w:val="320"/>
        </w:numPr>
        <w:rPr>
          <w:sz w:val="20"/>
          <w:szCs w:val="20"/>
        </w:rPr>
      </w:pPr>
      <w:r>
        <w:rPr>
          <w:rFonts w:ascii="Times New Roman" w:eastAsia="Times New Roman" w:hAnsi="Times New Roman" w:cs="Times New Roman"/>
          <w:b/>
          <w:bCs/>
          <w:sz w:val="20"/>
          <w:szCs w:val="20"/>
        </w:rPr>
        <w:t>Post-arrest bail</w:t>
      </w:r>
      <w:r>
        <w:rPr>
          <w:rFonts w:ascii="Times New Roman" w:eastAsia="Times New Roman" w:hAnsi="Times New Roman" w:cs="Times New Roman"/>
          <w:sz w:val="20"/>
          <w:szCs w:val="20"/>
        </w:rPr>
        <w:t xml:space="preserve"> under Sections 496/497 Cr.P.C. as applicable.</w:t>
      </w:r>
    </w:p>
    <w:p w:rsidR="001E296C" w:rsidRDefault="00750CC2" w:rsidP="00750CC2">
      <w:pPr>
        <w:numPr>
          <w:ilvl w:val="0"/>
          <w:numId w:val="320"/>
        </w:numPr>
        <w:spacing w:after="240"/>
        <w:rPr>
          <w:sz w:val="20"/>
          <w:szCs w:val="20"/>
        </w:rPr>
      </w:pPr>
      <w:r>
        <w:rPr>
          <w:rFonts w:ascii="Times New Roman" w:eastAsia="Times New Roman" w:hAnsi="Times New Roman" w:cs="Times New Roman"/>
          <w:b/>
          <w:bCs/>
          <w:sz w:val="20"/>
          <w:szCs w:val="20"/>
        </w:rPr>
        <w:t>Quash</w:t>
      </w:r>
      <w:r>
        <w:rPr>
          <w:rFonts w:ascii="Times New Roman" w:eastAsia="Times New Roman" w:hAnsi="Times New Roman" w:cs="Times New Roman"/>
          <w:b/>
          <w:bCs/>
          <w:sz w:val="20"/>
          <w:szCs w:val="20"/>
        </w:rPr>
        <w:t>ment of FIR/proceedings</w:t>
      </w:r>
      <w:r>
        <w:rPr>
          <w:rFonts w:ascii="Times New Roman" w:eastAsia="Times New Roman" w:hAnsi="Times New Roman" w:cs="Times New Roman"/>
          <w:sz w:val="20"/>
          <w:szCs w:val="20"/>
        </w:rPr>
        <w:t xml:space="preserve"> under Article 199 of the Constitution before the High Court, where the FIR is mala fide, does not disclose a cognizable offence, or amounts to abuse of process (e.g., a purely civil dispute mischaracterized as mischief).</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Compounding</w:t>
      </w:r>
      <w:r>
        <w:rPr>
          <w:rFonts w:ascii="Times New Roman" w:eastAsia="Times New Roman" w:hAnsi="Times New Roman" w:cs="Times New Roman"/>
          <w:b/>
          <w:bCs/>
          <w:sz w:val="20"/>
          <w:szCs w:val="20"/>
        </w:rPr>
        <w:t xml:space="preserve"> / Compromise (Scenarios 1–7, 15 primarily)</w:t>
      </w:r>
    </w:p>
    <w:p w:rsidR="001E296C" w:rsidRDefault="00750CC2" w:rsidP="00750CC2">
      <w:pPr>
        <w:numPr>
          <w:ilvl w:val="0"/>
          <w:numId w:val="4"/>
        </w:numPr>
        <w:spacing w:before="240" w:after="240"/>
        <w:rPr>
          <w:sz w:val="20"/>
          <w:szCs w:val="20"/>
        </w:rPr>
      </w:pPr>
      <w:r>
        <w:rPr>
          <w:rFonts w:ascii="Times New Roman" w:eastAsia="Times New Roman" w:hAnsi="Times New Roman" w:cs="Times New Roman"/>
          <w:sz w:val="20"/>
          <w:szCs w:val="20"/>
        </w:rPr>
        <w:t xml:space="preserve">Under Section 345 Cr.P.C. read with the Second Schedule Cr.P.C., mischief offences that cause loss or damage </w:t>
      </w:r>
      <w:r>
        <w:rPr>
          <w:rFonts w:ascii="Times New Roman" w:eastAsia="Times New Roman" w:hAnsi="Times New Roman" w:cs="Times New Roman"/>
          <w:b/>
          <w:bCs/>
          <w:sz w:val="20"/>
          <w:szCs w:val="20"/>
        </w:rPr>
        <w:t>only to a private person</w:t>
      </w:r>
      <w:r>
        <w:rPr>
          <w:rFonts w:ascii="Times New Roman" w:eastAsia="Times New Roman" w:hAnsi="Times New Roman" w:cs="Times New Roman"/>
          <w:sz w:val="20"/>
          <w:szCs w:val="20"/>
        </w:rPr>
        <w:t xml:space="preserve"> (typically Ss. 426, 427, 428, 429, 430) are </w:t>
      </w:r>
      <w:r>
        <w:rPr>
          <w:rFonts w:ascii="Times New Roman" w:eastAsia="Times New Roman" w:hAnsi="Times New Roman" w:cs="Times New Roman"/>
          <w:b/>
          <w:bCs/>
          <w:sz w:val="20"/>
          <w:szCs w:val="20"/>
        </w:rPr>
        <w:t>compoundable</w:t>
      </w:r>
      <w:r>
        <w:rPr>
          <w:rFonts w:ascii="Times New Roman" w:eastAsia="Times New Roman" w:hAnsi="Times New Roman" w:cs="Times New Roman"/>
          <w:sz w:val="20"/>
          <w:szCs w:val="20"/>
        </w:rPr>
        <w:t xml:space="preserve">, generally </w:t>
      </w:r>
      <w:r>
        <w:rPr>
          <w:rFonts w:ascii="Times New Roman" w:eastAsia="Times New Roman" w:hAnsi="Times New Roman" w:cs="Times New Roman"/>
          <w:b/>
          <w:bCs/>
          <w:sz w:val="20"/>
          <w:szCs w:val="20"/>
        </w:rPr>
        <w:t>by the per</w:t>
      </w:r>
      <w:r>
        <w:rPr>
          <w:rFonts w:ascii="Times New Roman" w:eastAsia="Times New Roman" w:hAnsi="Times New Roman" w:cs="Times New Roman"/>
          <w:b/>
          <w:bCs/>
          <w:sz w:val="20"/>
          <w:szCs w:val="20"/>
        </w:rPr>
        <w:t>son to whom the loss or damage is caused</w:t>
      </w:r>
      <w:r>
        <w:rPr>
          <w:rFonts w:ascii="Times New Roman" w:eastAsia="Times New Roman" w:hAnsi="Times New Roman" w:cs="Times New Roman"/>
          <w:sz w:val="20"/>
          <w:szCs w:val="20"/>
        </w:rPr>
        <w:t xml:space="preserve">, and in several instances </w:t>
      </w:r>
      <w:r>
        <w:rPr>
          <w:rFonts w:ascii="Times New Roman" w:eastAsia="Times New Roman" w:hAnsi="Times New Roman" w:cs="Times New Roman"/>
          <w:b/>
          <w:bCs/>
          <w:sz w:val="20"/>
          <w:szCs w:val="20"/>
        </w:rPr>
        <w:t>with the permission of the court</w:t>
      </w:r>
      <w:r>
        <w:rPr>
          <w:rFonts w:ascii="Times New Roman" w:eastAsia="Times New Roman" w:hAnsi="Times New Roman" w:cs="Times New Roman"/>
          <w:sz w:val="20"/>
          <w:szCs w:val="20"/>
        </w:rPr>
        <w:t xml:space="preserve"> before which the prosecution is pending. Compounding results in acquittal of the accused. Offences involving destruction of public works/infrastructure (Ss.</w:t>
      </w:r>
      <w:r>
        <w:rPr>
          <w:rFonts w:ascii="Times New Roman" w:eastAsia="Times New Roman" w:hAnsi="Times New Roman" w:cs="Times New Roman"/>
          <w:sz w:val="20"/>
          <w:szCs w:val="20"/>
        </w:rPr>
        <w:t xml:space="preserve"> 431–434) or committed against the public generally, and the aggravated fire/explosive and dwelling-house offences (Ss. 435–438), together with the premeditated-mischief offence (S. 440), are </w:t>
      </w:r>
      <w:r>
        <w:rPr>
          <w:rFonts w:ascii="Times New Roman" w:eastAsia="Times New Roman" w:hAnsi="Times New Roman" w:cs="Times New Roman"/>
          <w:b/>
          <w:bCs/>
          <w:sz w:val="20"/>
          <w:szCs w:val="20"/>
        </w:rPr>
        <w:t>not compoundable</w:t>
      </w:r>
      <w:r>
        <w:rPr>
          <w:rFonts w:ascii="Times New Roman" w:eastAsia="Times New Roman" w:hAnsi="Times New Roman" w:cs="Times New Roman"/>
          <w:sz w:val="20"/>
          <w:szCs w:val="20"/>
        </w:rPr>
        <w:t xml:space="preserve"> given the public-interest/gravity dimension.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w:t>
      </w:r>
      <w:r>
        <w:rPr>
          <w:rFonts w:ascii="Times New Roman" w:eastAsia="Times New Roman" w:hAnsi="Times New Roman" w:cs="Times New Roman"/>
          <w:b/>
          <w:bCs/>
          <w:sz w:val="20"/>
          <w:szCs w:val="20"/>
        </w:rPr>
        <w:t>ial and Adjudication</w:t>
      </w:r>
    </w:p>
    <w:p w:rsidR="001E296C" w:rsidRDefault="00750CC2" w:rsidP="00750CC2">
      <w:pPr>
        <w:numPr>
          <w:ilvl w:val="0"/>
          <w:numId w:val="5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Full trial before the competent Magistrate/Sessions Court/Special Court (as identified in Section 4 above), resulting in acquittal or conviction with sentence of imprisonment and/or fine as prescribed for the specific section.</w:t>
      </w:r>
    </w:p>
    <w:p w:rsidR="001E296C" w:rsidRDefault="00750CC2" w:rsidP="00750CC2">
      <w:pPr>
        <w:numPr>
          <w:ilvl w:val="0"/>
          <w:numId w:val="53"/>
        </w:numPr>
        <w:spacing w:after="240"/>
        <w:rPr>
          <w:sz w:val="20"/>
          <w:szCs w:val="20"/>
        </w:rPr>
      </w:pPr>
      <w:r>
        <w:rPr>
          <w:rFonts w:ascii="Times New Roman" w:eastAsia="Times New Roman" w:hAnsi="Times New Roman" w:cs="Times New Roman"/>
          <w:b/>
          <w:bCs/>
          <w:sz w:val="20"/>
          <w:szCs w:val="20"/>
        </w:rPr>
        <w:t>Compensa</w:t>
      </w:r>
      <w:r>
        <w:rPr>
          <w:rFonts w:ascii="Times New Roman" w:eastAsia="Times New Roman" w:hAnsi="Times New Roman" w:cs="Times New Roman"/>
          <w:b/>
          <w:bCs/>
          <w:sz w:val="20"/>
          <w:szCs w:val="20"/>
        </w:rPr>
        <w:t>tion order</w:t>
      </w:r>
      <w:r>
        <w:rPr>
          <w:rFonts w:ascii="Times New Roman" w:eastAsia="Times New Roman" w:hAnsi="Times New Roman" w:cs="Times New Roman"/>
          <w:sz w:val="20"/>
          <w:szCs w:val="20"/>
        </w:rPr>
        <w:t xml:space="preserve"> under Section 544-A Cr.P.C., directing the convicted person to pay compensation to the complainant for loss/injury caused by the offence, in addition to or as part of the sentence.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Appellate &amp; Supervisory Remedies</w:t>
      </w:r>
    </w:p>
    <w:p w:rsidR="001E296C" w:rsidRDefault="00750CC2" w:rsidP="00750CC2">
      <w:pPr>
        <w:numPr>
          <w:ilvl w:val="0"/>
          <w:numId w:val="443"/>
        </w:numPr>
        <w:spacing w:before="240"/>
        <w:rPr>
          <w:sz w:val="20"/>
          <w:szCs w:val="20"/>
        </w:rPr>
      </w:pPr>
      <w:r>
        <w:rPr>
          <w:rFonts w:ascii="Times New Roman" w:eastAsia="Times New Roman" w:hAnsi="Times New Roman" w:cs="Times New Roman"/>
          <w:b/>
          <w:bCs/>
          <w:sz w:val="20"/>
          <w:szCs w:val="20"/>
        </w:rPr>
        <w:t>Appeal</w:t>
      </w:r>
      <w:r>
        <w:rPr>
          <w:rFonts w:ascii="Times New Roman" w:eastAsia="Times New Roman" w:hAnsi="Times New Roman" w:cs="Times New Roman"/>
          <w:sz w:val="20"/>
          <w:szCs w:val="20"/>
        </w:rPr>
        <w:t xml:space="preserve"> to the Sessions Court (from Magisterial conviction) or High Court (from Sessions/ATA/PECA-Court conviction) as detailed in Section 4.</w:t>
      </w:r>
    </w:p>
    <w:p w:rsidR="001E296C" w:rsidRDefault="00750CC2" w:rsidP="00750CC2">
      <w:pPr>
        <w:numPr>
          <w:ilvl w:val="0"/>
          <w:numId w:val="443"/>
        </w:numPr>
        <w:rPr>
          <w:sz w:val="20"/>
          <w:szCs w:val="20"/>
        </w:rPr>
      </w:pPr>
      <w:r>
        <w:rPr>
          <w:rFonts w:ascii="Times New Roman" w:eastAsia="Times New Roman" w:hAnsi="Times New Roman" w:cs="Times New Roman"/>
          <w:b/>
          <w:bCs/>
          <w:sz w:val="20"/>
          <w:szCs w:val="20"/>
        </w:rPr>
        <w:t>Revision</w:t>
      </w:r>
      <w:r>
        <w:rPr>
          <w:rFonts w:ascii="Times New Roman" w:eastAsia="Times New Roman" w:hAnsi="Times New Roman" w:cs="Times New Roman"/>
          <w:sz w:val="20"/>
          <w:szCs w:val="20"/>
        </w:rPr>
        <w:t xml:space="preserve"> before the Sessions Court/High Court under Sections 435–439-A Cr.P.C. against any finding, sentence, or order, i</w:t>
      </w:r>
      <w:r>
        <w:rPr>
          <w:rFonts w:ascii="Times New Roman" w:eastAsia="Times New Roman" w:hAnsi="Times New Roman" w:cs="Times New Roman"/>
          <w:sz w:val="20"/>
          <w:szCs w:val="20"/>
        </w:rPr>
        <w:t>ncluding interlocutory orders (e.g., framing of charge, discharge).</w:t>
      </w:r>
    </w:p>
    <w:p w:rsidR="001E296C" w:rsidRDefault="00750CC2" w:rsidP="00750CC2">
      <w:pPr>
        <w:numPr>
          <w:ilvl w:val="0"/>
          <w:numId w:val="443"/>
        </w:numPr>
        <w:rPr>
          <w:sz w:val="20"/>
          <w:szCs w:val="20"/>
        </w:rPr>
      </w:pPr>
      <w:r>
        <w:rPr>
          <w:rFonts w:ascii="Times New Roman" w:eastAsia="Times New Roman" w:hAnsi="Times New Roman" w:cs="Times New Roman"/>
          <w:b/>
          <w:bCs/>
          <w:sz w:val="20"/>
          <w:szCs w:val="20"/>
        </w:rPr>
        <w:t>Constitutional petition</w:t>
      </w:r>
      <w:r>
        <w:rPr>
          <w:rFonts w:ascii="Times New Roman" w:eastAsia="Times New Roman" w:hAnsi="Times New Roman" w:cs="Times New Roman"/>
          <w:sz w:val="20"/>
          <w:szCs w:val="20"/>
        </w:rPr>
        <w:t xml:space="preserve"> under Article 199 of the Constitution before the High Court for correcting jurisdictional error, mala fide prosecution, or violation of fundamental rights at any st</w:t>
      </w:r>
      <w:r>
        <w:rPr>
          <w:rFonts w:ascii="Times New Roman" w:eastAsia="Times New Roman" w:hAnsi="Times New Roman" w:cs="Times New Roman"/>
          <w:sz w:val="20"/>
          <w:szCs w:val="20"/>
        </w:rPr>
        <w:t>age.</w:t>
      </w:r>
    </w:p>
    <w:p w:rsidR="001E296C" w:rsidRDefault="00750CC2" w:rsidP="00750CC2">
      <w:pPr>
        <w:numPr>
          <w:ilvl w:val="0"/>
          <w:numId w:val="443"/>
        </w:numPr>
        <w:spacing w:after="240"/>
        <w:rPr>
          <w:sz w:val="20"/>
          <w:szCs w:val="20"/>
        </w:rPr>
      </w:pPr>
      <w:r>
        <w:rPr>
          <w:rFonts w:ascii="Times New Roman" w:eastAsia="Times New Roman" w:hAnsi="Times New Roman" w:cs="Times New Roman"/>
          <w:b/>
          <w:bCs/>
          <w:sz w:val="20"/>
          <w:szCs w:val="20"/>
        </w:rPr>
        <w:lastRenderedPageBreak/>
        <w:t>Appeal to the Supreme Court</w:t>
      </w:r>
      <w:r>
        <w:rPr>
          <w:rFonts w:ascii="Times New Roman" w:eastAsia="Times New Roman" w:hAnsi="Times New Roman" w:cs="Times New Roman"/>
          <w:sz w:val="20"/>
          <w:szCs w:val="20"/>
        </w:rPr>
        <w:t xml:space="preserve"> under Article 185 of the Constitution, as of right or by leave, from a final High Court judgment.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Civil Remedy (parallel/independent of the criminal case, all scenarios)</w:t>
      </w:r>
    </w:p>
    <w:p w:rsidR="001E296C" w:rsidRDefault="00750CC2" w:rsidP="00750CC2">
      <w:pPr>
        <w:numPr>
          <w:ilvl w:val="0"/>
          <w:numId w:val="202"/>
        </w:numPr>
        <w:spacing w:before="240" w:after="240"/>
        <w:rPr>
          <w:sz w:val="20"/>
          <w:szCs w:val="20"/>
        </w:rPr>
      </w:pPr>
      <w:r>
        <w:rPr>
          <w:rFonts w:ascii="Times New Roman" w:eastAsia="Times New Roman" w:hAnsi="Times New Roman" w:cs="Times New Roman"/>
          <w:sz w:val="20"/>
          <w:szCs w:val="20"/>
        </w:rPr>
        <w:t xml:space="preserve">A </w:t>
      </w:r>
      <w:r>
        <w:rPr>
          <w:rFonts w:ascii="Times New Roman" w:eastAsia="Times New Roman" w:hAnsi="Times New Roman" w:cs="Times New Roman"/>
          <w:b/>
          <w:bCs/>
          <w:sz w:val="20"/>
          <w:szCs w:val="20"/>
        </w:rPr>
        <w:t>civil suit for damages/compensation</w:t>
      </w:r>
      <w:r>
        <w:rPr>
          <w:rFonts w:ascii="Times New Roman" w:eastAsia="Times New Roman" w:hAnsi="Times New Roman" w:cs="Times New Roman"/>
          <w:sz w:val="20"/>
          <w:szCs w:val="20"/>
        </w:rPr>
        <w:t xml:space="preserve"> for the tortious loss caused by the mischief may be filed independently before the competent Civil Court, irrespective of the outcome or pendency of the criminal case, subject to the general limitation period under the </w:t>
      </w:r>
      <w:r>
        <w:rPr>
          <w:rFonts w:ascii="Times New Roman" w:eastAsia="Times New Roman" w:hAnsi="Times New Roman" w:cs="Times New Roman"/>
          <w:b/>
          <w:bCs/>
          <w:sz w:val="20"/>
          <w:szCs w:val="20"/>
        </w:rPr>
        <w:t>Limitation Act, 1908</w:t>
      </w:r>
      <w:r>
        <w:rPr>
          <w:rFonts w:ascii="Times New Roman" w:eastAsia="Times New Roman" w:hAnsi="Times New Roman" w:cs="Times New Roman"/>
          <w:sz w:val="20"/>
          <w:szCs w:val="20"/>
        </w:rPr>
        <w:t xml:space="preserve"> (ordinarily </w:t>
      </w:r>
      <w:r>
        <w:rPr>
          <w:rFonts w:ascii="Times New Roman" w:eastAsia="Times New Roman" w:hAnsi="Times New Roman" w:cs="Times New Roman"/>
          <w:b/>
          <w:bCs/>
          <w:sz w:val="20"/>
          <w:szCs w:val="20"/>
        </w:rPr>
        <w:t>thr</w:t>
      </w:r>
      <w:r>
        <w:rPr>
          <w:rFonts w:ascii="Times New Roman" w:eastAsia="Times New Roman" w:hAnsi="Times New Roman" w:cs="Times New Roman"/>
          <w:b/>
          <w:bCs/>
          <w:sz w:val="20"/>
          <w:szCs w:val="20"/>
        </w:rPr>
        <w:t>ee years</w:t>
      </w:r>
      <w:r>
        <w:rPr>
          <w:rFonts w:ascii="Times New Roman" w:eastAsia="Times New Roman" w:hAnsi="Times New Roman" w:cs="Times New Roman"/>
          <w:sz w:val="20"/>
          <w:szCs w:val="20"/>
        </w:rPr>
        <w:t xml:space="preserve"> from the date the loss/damage was caused, under the residuary Article for suits for compensation for a wrong not otherwise specifically provided for) and attracting ad valorem court fee as described in Section 6.</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Scenario-specific additional remed</w:t>
      </w:r>
      <w:r>
        <w:rPr>
          <w:rFonts w:ascii="Times New Roman" w:eastAsia="Times New Roman" w:hAnsi="Times New Roman" w:cs="Times New Roman"/>
          <w:b/>
          <w:bCs/>
          <w:sz w:val="20"/>
          <w:szCs w:val="20"/>
        </w:rPr>
        <w:t>ies</w:t>
      </w:r>
    </w:p>
    <w:p w:rsidR="001E296C" w:rsidRDefault="00750CC2" w:rsidP="00750CC2">
      <w:pPr>
        <w:numPr>
          <w:ilvl w:val="0"/>
          <w:numId w:val="333"/>
        </w:numPr>
        <w:spacing w:before="240"/>
        <w:rPr>
          <w:sz w:val="20"/>
          <w:szCs w:val="20"/>
        </w:rPr>
      </w:pPr>
      <w:r>
        <w:rPr>
          <w:rFonts w:ascii="Times New Roman" w:eastAsia="Times New Roman" w:hAnsi="Times New Roman" w:cs="Times New Roman"/>
          <w:b/>
          <w:bCs/>
          <w:sz w:val="20"/>
          <w:szCs w:val="20"/>
        </w:rPr>
        <w:t>Scenario 4 (irrigation/water mischief):</w:t>
      </w:r>
      <w:r>
        <w:rPr>
          <w:rFonts w:ascii="Times New Roman" w:eastAsia="Times New Roman" w:hAnsi="Times New Roman" w:cs="Times New Roman"/>
          <w:sz w:val="20"/>
          <w:szCs w:val="20"/>
        </w:rPr>
        <w:t xml:space="preserve"> Departmental/administrative remedy before the Irrigation Department (complaint for restoration of </w:t>
      </w:r>
      <w:r>
        <w:rPr>
          <w:rFonts w:ascii="Times New Roman" w:eastAsia="Times New Roman" w:hAnsi="Times New Roman" w:cs="Times New Roman"/>
          <w:i/>
          <w:iCs/>
          <w:sz w:val="20"/>
          <w:szCs w:val="20"/>
        </w:rPr>
        <w:t>warabandi</w:t>
      </w:r>
      <w:r>
        <w:rPr>
          <w:rFonts w:ascii="Times New Roman" w:eastAsia="Times New Roman" w:hAnsi="Times New Roman" w:cs="Times New Roman"/>
          <w:sz w:val="20"/>
          <w:szCs w:val="20"/>
        </w:rPr>
        <w:t>/water-turn), in addition to the criminal case.</w:t>
      </w:r>
    </w:p>
    <w:p w:rsidR="001E296C" w:rsidRDefault="00750CC2" w:rsidP="00750CC2">
      <w:pPr>
        <w:numPr>
          <w:ilvl w:val="0"/>
          <w:numId w:val="333"/>
        </w:numPr>
        <w:rPr>
          <w:sz w:val="20"/>
          <w:szCs w:val="20"/>
        </w:rPr>
      </w:pPr>
      <w:r>
        <w:rPr>
          <w:rFonts w:ascii="Times New Roman" w:eastAsia="Times New Roman" w:hAnsi="Times New Roman" w:cs="Times New Roman"/>
          <w:b/>
          <w:bCs/>
          <w:sz w:val="20"/>
          <w:szCs w:val="20"/>
        </w:rPr>
        <w:t>Scenario 12 (riot/mob mischief):</w:t>
      </w:r>
      <w:r>
        <w:rPr>
          <w:rFonts w:ascii="Times New Roman" w:eastAsia="Times New Roman" w:hAnsi="Times New Roman" w:cs="Times New Roman"/>
          <w:sz w:val="20"/>
          <w:szCs w:val="20"/>
        </w:rPr>
        <w:t xml:space="preserve"> Where certified as a ter</w:t>
      </w:r>
      <w:r>
        <w:rPr>
          <w:rFonts w:ascii="Times New Roman" w:eastAsia="Times New Roman" w:hAnsi="Times New Roman" w:cs="Times New Roman"/>
          <w:sz w:val="20"/>
          <w:szCs w:val="20"/>
        </w:rPr>
        <w:t>rorism case, remedies and appeal timelines follow the special, expedited procedure of the Anti-Terrorism Act, 1997 (Sections 19, 21, 25 ATA) rather than the ordinary Cr.P.C. track.</w:t>
      </w:r>
    </w:p>
    <w:p w:rsidR="001E296C" w:rsidRDefault="00750CC2" w:rsidP="00750CC2">
      <w:pPr>
        <w:numPr>
          <w:ilvl w:val="0"/>
          <w:numId w:val="333"/>
        </w:numPr>
        <w:rPr>
          <w:sz w:val="20"/>
          <w:szCs w:val="20"/>
        </w:rPr>
      </w:pPr>
      <w:r>
        <w:rPr>
          <w:rFonts w:ascii="Times New Roman" w:eastAsia="Times New Roman" w:hAnsi="Times New Roman" w:cs="Times New Roman"/>
          <w:b/>
          <w:bCs/>
          <w:sz w:val="20"/>
          <w:szCs w:val="20"/>
        </w:rPr>
        <w:t>Scenario 13 (public property/utility mischief):</w:t>
      </w:r>
      <w:r>
        <w:rPr>
          <w:rFonts w:ascii="Times New Roman" w:eastAsia="Times New Roman" w:hAnsi="Times New Roman" w:cs="Times New Roman"/>
          <w:sz w:val="20"/>
          <w:szCs w:val="20"/>
        </w:rPr>
        <w:t xml:space="preserve"> Departmental recovery proce</w:t>
      </w:r>
      <w:r>
        <w:rPr>
          <w:rFonts w:ascii="Times New Roman" w:eastAsia="Times New Roman" w:hAnsi="Times New Roman" w:cs="Times New Roman"/>
          <w:sz w:val="20"/>
          <w:szCs w:val="20"/>
        </w:rPr>
        <w:t>edings by the concerned public utility/authority for the cost of repair/restoration, in addition to the criminal prosecution.</w:t>
      </w:r>
    </w:p>
    <w:p w:rsidR="001E296C" w:rsidRDefault="00750CC2" w:rsidP="00750CC2">
      <w:pPr>
        <w:numPr>
          <w:ilvl w:val="0"/>
          <w:numId w:val="333"/>
        </w:numPr>
        <w:spacing w:after="240"/>
        <w:rPr>
          <w:sz w:val="20"/>
          <w:szCs w:val="20"/>
        </w:rPr>
      </w:pPr>
      <w:r>
        <w:rPr>
          <w:rFonts w:ascii="Times New Roman" w:eastAsia="Times New Roman" w:hAnsi="Times New Roman" w:cs="Times New Roman"/>
          <w:b/>
          <w:bCs/>
          <w:sz w:val="20"/>
          <w:szCs w:val="20"/>
        </w:rPr>
        <w:t>Scenario 14 (electronic mischief):</w:t>
      </w:r>
      <w:r>
        <w:rPr>
          <w:rFonts w:ascii="Times New Roman" w:eastAsia="Times New Roman" w:hAnsi="Times New Roman" w:cs="Times New Roman"/>
          <w:sz w:val="20"/>
          <w:szCs w:val="20"/>
        </w:rPr>
        <w:t xml:space="preserve"> Complaint to the FIA Cyber Crime Wing/NR3C for investigation under PECA, and, where personal da</w:t>
      </w:r>
      <w:r>
        <w:rPr>
          <w:rFonts w:ascii="Times New Roman" w:eastAsia="Times New Roman" w:hAnsi="Times New Roman" w:cs="Times New Roman"/>
          <w:sz w:val="20"/>
          <w:szCs w:val="20"/>
        </w:rPr>
        <w:t>ta or identity information is also compromised, ancillary remedies under Section 16 PECA (unauthorized use of identity information) and the data-removal/blocking powers of the Pakistan Telecommunication Authority under Section 37 PECA.</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vii)   Special scen</w:t>
      </w:r>
      <w:r>
        <w:rPr>
          <w:rFonts w:ascii="Times New Roman" w:eastAsia="Times New Roman" w:hAnsi="Times New Roman" w:cs="Times New Roman"/>
          <w:b/>
          <w:bCs/>
          <w:sz w:val="25"/>
          <w:szCs w:val="25"/>
          <w:u w:val="single"/>
        </w:rPr>
        <w:t xml:space="preserve">arios   </w:t>
      </w:r>
      <w:r>
        <w:rPr>
          <w:rFonts w:ascii="Times New Roman" w:eastAsia="Times New Roman" w:hAnsi="Times New Roman" w:cs="Times New Roman"/>
          <w:sz w:val="21"/>
          <w:szCs w:val="21"/>
        </w:rPr>
        <w:t xml:space="preserve">      </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80" w:name="_cq10lq1zf4xg" w:colFirst="0" w:colLast="0"/>
      <w:bookmarkEnd w:id="2180"/>
      <w:r>
        <w:rPr>
          <w:rFonts w:ascii="Times New Roman" w:eastAsia="Times New Roman" w:hAnsi="Times New Roman" w:cs="Times New Roman"/>
          <w:b/>
          <w:bCs/>
          <w:color w:val="000000"/>
          <w:sz w:val="20"/>
          <w:szCs w:val="20"/>
        </w:rPr>
        <w:t>Scenario 1 — Simple Mischief to Private Movable or Immovable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out of spite, quarrel, or other motive, deliberately damages, destroys, or diminishes the value/utility of another person's private property (e.g., breaking window panes, keying a car, damaging furniture, destroying a boundary wall, spoiling stor</w:t>
      </w:r>
      <w:r>
        <w:rPr>
          <w:rFonts w:ascii="Times New Roman" w:eastAsia="Times New Roman" w:hAnsi="Times New Roman" w:cs="Times New Roman"/>
          <w:sz w:val="20"/>
          <w:szCs w:val="20"/>
        </w:rPr>
        <w:t>ed grain) without any of the statutorily aggravated features (no fire/explosive, no animal killed, loss below the statutory threshold value).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81" w:name="_bhhnyol05zo8" w:colFirst="0" w:colLast="0"/>
      <w:bookmarkEnd w:id="2181"/>
      <w:r>
        <w:rPr>
          <w:rFonts w:ascii="Times New Roman" w:eastAsia="Times New Roman" w:hAnsi="Times New Roman" w:cs="Times New Roman"/>
          <w:b/>
          <w:bCs/>
          <w:color w:val="000000"/>
          <w:sz w:val="20"/>
          <w:szCs w:val="20"/>
        </w:rPr>
        <w:t>Scenario 2 — Aggravated Mischief Causing Loss Above the Statutory Threshold Value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Mischief is committed and the lo</w:t>
      </w:r>
      <w:r>
        <w:rPr>
          <w:rFonts w:ascii="Times New Roman" w:eastAsia="Times New Roman" w:hAnsi="Times New Roman" w:cs="Times New Roman"/>
          <w:sz w:val="20"/>
          <w:szCs w:val="20"/>
        </w:rPr>
        <w:t xml:space="preserve">ss or damage caused is of the value of </w:t>
      </w:r>
      <w:r>
        <w:rPr>
          <w:rFonts w:ascii="Times New Roman" w:eastAsia="Times New Roman" w:hAnsi="Times New Roman" w:cs="Times New Roman"/>
          <w:b/>
          <w:bCs/>
          <w:sz w:val="20"/>
          <w:szCs w:val="20"/>
        </w:rPr>
        <w:t>Rs. 50 or upwards</w:t>
      </w:r>
      <w:r>
        <w:rPr>
          <w:rFonts w:ascii="Times New Roman" w:eastAsia="Times New Roman" w:hAnsi="Times New Roman" w:cs="Times New Roman"/>
          <w:sz w:val="20"/>
          <w:szCs w:val="20"/>
        </w:rPr>
        <w:t xml:space="preserve"> (the 1860 threshold, never revised into force — see Section 3 below), attracting the enhanced punishment under Section 427 PPC rather than the residuary punishment under Section 426 PPC. In practice </w:t>
      </w:r>
      <w:r>
        <w:rPr>
          <w:rFonts w:ascii="Times New Roman" w:eastAsia="Times New Roman" w:hAnsi="Times New Roman" w:cs="Times New Roman"/>
          <w:sz w:val="20"/>
          <w:szCs w:val="20"/>
        </w:rPr>
        <w:t>this covers almost all mischief with any real-world monetary loss.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82" w:name="_prgovigee2ea" w:colFirst="0" w:colLast="0"/>
      <w:bookmarkEnd w:id="2182"/>
      <w:r>
        <w:rPr>
          <w:rFonts w:ascii="Times New Roman" w:eastAsia="Times New Roman" w:hAnsi="Times New Roman" w:cs="Times New Roman"/>
          <w:b/>
          <w:bCs/>
          <w:color w:val="000000"/>
          <w:sz w:val="20"/>
          <w:szCs w:val="20"/>
        </w:rPr>
        <w:t>Scenario 3 — Mischief by Killing, Poisoning, or Maiming Animals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kills, poisons, maims, or otherwise renders useless an animal belonging to another — ranging from a household pet or</w:t>
      </w:r>
      <w:r>
        <w:rPr>
          <w:rFonts w:ascii="Times New Roman" w:eastAsia="Times New Roman" w:hAnsi="Times New Roman" w:cs="Times New Roman"/>
          <w:sz w:val="20"/>
          <w:szCs w:val="20"/>
        </w:rPr>
        <w:t xml:space="preserve"> poultry (Section 428 PPC, threshold Rs. 10) to cattle/beasts of burden such as a cow, buffalo, bull, ox, horse, camel, mule, or elephant, or any other animal valued at Rs. 50 or upwards (Section 429 PPC). Common in rural/agrarian disputes, land and irriga</w:t>
      </w:r>
      <w:r>
        <w:rPr>
          <w:rFonts w:ascii="Times New Roman" w:eastAsia="Times New Roman" w:hAnsi="Times New Roman" w:cs="Times New Roman"/>
          <w:sz w:val="20"/>
          <w:szCs w:val="20"/>
        </w:rPr>
        <w:t>tion feuds, and personal vendettas.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83" w:name="_t4b5ykgwozu9" w:colFirst="0" w:colLast="0"/>
      <w:bookmarkEnd w:id="2183"/>
      <w:r>
        <w:rPr>
          <w:rFonts w:ascii="Times New Roman" w:eastAsia="Times New Roman" w:hAnsi="Times New Roman" w:cs="Times New Roman"/>
          <w:b/>
          <w:bCs/>
          <w:color w:val="000000"/>
          <w:sz w:val="20"/>
          <w:szCs w:val="20"/>
        </w:rPr>
        <w:t>Scenario 4 — Mischief to Irrigation Works or Wrongful Diversion of Water (Agricultural Mischief)</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 person damages a canal, watercourse, tube-well, or other irrigation work, or wrongfully diverts water meant for agricultu</w:t>
      </w:r>
      <w:r>
        <w:rPr>
          <w:rFonts w:ascii="Times New Roman" w:eastAsia="Times New Roman" w:hAnsi="Times New Roman" w:cs="Times New Roman"/>
          <w:sz w:val="20"/>
          <w:szCs w:val="20"/>
        </w:rPr>
        <w:t xml:space="preserve">ral or other lawful use, causing damage to crops or land (Section 430 PPC). Extremely common in Punjab and Sindh in </w:t>
      </w:r>
      <w:r>
        <w:rPr>
          <w:rFonts w:ascii="Times New Roman" w:eastAsia="Times New Roman" w:hAnsi="Times New Roman" w:cs="Times New Roman"/>
          <w:i/>
          <w:iCs/>
          <w:sz w:val="20"/>
          <w:szCs w:val="20"/>
        </w:rPr>
        <w:t>warabandi</w:t>
      </w:r>
      <w:r>
        <w:rPr>
          <w:rFonts w:ascii="Times New Roman" w:eastAsia="Times New Roman" w:hAnsi="Times New Roman" w:cs="Times New Roman"/>
          <w:sz w:val="20"/>
          <w:szCs w:val="20"/>
        </w:rPr>
        <w:t xml:space="preserve"> (water-turn) disputes between co-sharers/tenants.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84" w:name="_32g88rv6p05c" w:colFirst="0" w:colLast="0"/>
      <w:bookmarkEnd w:id="2184"/>
      <w:r>
        <w:rPr>
          <w:rFonts w:ascii="Times New Roman" w:eastAsia="Times New Roman" w:hAnsi="Times New Roman" w:cs="Times New Roman"/>
          <w:b/>
          <w:bCs/>
          <w:color w:val="000000"/>
          <w:sz w:val="20"/>
          <w:szCs w:val="20"/>
        </w:rPr>
        <w:t>Scenario 5 — Mischief to Public Roads, Bridges, Rivers, or Navigable Channels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damages a public road, bridge, navigable river, or navigable channel, or renders it impassable or less safe for travel or the conveyance of property (Section 431 PPC).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85" w:name="_khzsrle366j1" w:colFirst="0" w:colLast="0"/>
      <w:bookmarkEnd w:id="2185"/>
      <w:r>
        <w:rPr>
          <w:rFonts w:ascii="Times New Roman" w:eastAsia="Times New Roman" w:hAnsi="Times New Roman" w:cs="Times New Roman"/>
          <w:b/>
          <w:bCs/>
          <w:color w:val="000000"/>
          <w:sz w:val="20"/>
          <w:szCs w:val="20"/>
        </w:rPr>
        <w:t>Scenario 6 — Mischief by Causing Inundation or Obstruction to Public Drainage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w:t>
      </w:r>
      <w:r>
        <w:rPr>
          <w:rFonts w:ascii="Times New Roman" w:eastAsia="Times New Roman" w:hAnsi="Times New Roman" w:cs="Times New Roman"/>
          <w:sz w:val="20"/>
          <w:szCs w:val="20"/>
        </w:rPr>
        <w:t xml:space="preserve"> person causes flooding/inundation or blocks a public drain in a manner causing damage (Section 432 PPC) — commonly arising from illegal construction, encroachment, or deliberate blockage of a nullah/drain by an adjoining landowner.</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86" w:name="_gzg2uaqz8d3i" w:colFirst="0" w:colLast="0"/>
      <w:bookmarkEnd w:id="2186"/>
      <w:r>
        <w:rPr>
          <w:rFonts w:ascii="Times New Roman" w:eastAsia="Times New Roman" w:hAnsi="Times New Roman" w:cs="Times New Roman"/>
          <w:b/>
          <w:bCs/>
          <w:color w:val="000000"/>
          <w:sz w:val="20"/>
          <w:szCs w:val="20"/>
        </w:rPr>
        <w:t>Scenario 7 — Mischief t</w:t>
      </w:r>
      <w:r>
        <w:rPr>
          <w:rFonts w:ascii="Times New Roman" w:eastAsia="Times New Roman" w:hAnsi="Times New Roman" w:cs="Times New Roman"/>
          <w:b/>
          <w:bCs/>
          <w:color w:val="000000"/>
          <w:sz w:val="20"/>
          <w:szCs w:val="20"/>
        </w:rPr>
        <w:t>o Lighthouses, Sea-marks, or Public Landmarks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destroys, moves, or renders less useful a lighthouse or sea-mark (Section 433 PPC), or a landmark fixed by public authority such as a survey/boundary pillar (Section 434 PPC) — relevant in land-demarca</w:t>
      </w:r>
      <w:r>
        <w:rPr>
          <w:rFonts w:ascii="Times New Roman" w:eastAsia="Times New Roman" w:hAnsi="Times New Roman" w:cs="Times New Roman"/>
          <w:sz w:val="20"/>
          <w:szCs w:val="20"/>
        </w:rPr>
        <w:t>tion and revenue-boundary disputes.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87" w:name="_eev84i66b6j3" w:colFirst="0" w:colLast="0"/>
      <w:bookmarkEnd w:id="2187"/>
      <w:r>
        <w:rPr>
          <w:rFonts w:ascii="Times New Roman" w:eastAsia="Times New Roman" w:hAnsi="Times New Roman" w:cs="Times New Roman"/>
          <w:b/>
          <w:bCs/>
          <w:color w:val="000000"/>
          <w:sz w:val="20"/>
          <w:szCs w:val="20"/>
        </w:rPr>
        <w:t>Scenario 8 — Mischief by Fire or Explosive Substance to Property (Arson-Type Mischief)</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commits mischief by fire or any explosive substance, intending or knowing it likely to cause damage to property valued at Rs</w:t>
      </w:r>
      <w:r>
        <w:rPr>
          <w:rFonts w:ascii="Times New Roman" w:eastAsia="Times New Roman" w:hAnsi="Times New Roman" w:cs="Times New Roman"/>
          <w:sz w:val="20"/>
          <w:szCs w:val="20"/>
        </w:rPr>
        <w:t>. 100 or upwards (or Rs. 10 or upwards if agricultural produce) — e.g., torching standing crops, a shop, a vehicle, or a haystack (Section 435 PPC). Frequently overlaps with land, business, and personal-enmity disputes and is treated with far greater sever</w:t>
      </w:r>
      <w:r>
        <w:rPr>
          <w:rFonts w:ascii="Times New Roman" w:eastAsia="Times New Roman" w:hAnsi="Times New Roman" w:cs="Times New Roman"/>
          <w:sz w:val="20"/>
          <w:szCs w:val="20"/>
        </w:rPr>
        <w:t>ity than simple mischief.</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88" w:name="_m9cgc3h3hur6" w:colFirst="0" w:colLast="0"/>
      <w:bookmarkEnd w:id="2188"/>
      <w:r>
        <w:rPr>
          <w:rFonts w:ascii="Times New Roman" w:eastAsia="Times New Roman" w:hAnsi="Times New Roman" w:cs="Times New Roman"/>
          <w:b/>
          <w:bCs/>
          <w:color w:val="000000"/>
          <w:sz w:val="20"/>
          <w:szCs w:val="20"/>
        </w:rPr>
        <w:t>Scenario 9 — Mischief by Fire or Explosive Substance to Destroy a Dwelling House, Place of Worship, or Property Storage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gravest form of property mischief: destroying, or attempting to destroy, by fire or explosive substance, a</w:t>
      </w:r>
      <w:r>
        <w:rPr>
          <w:rFonts w:ascii="Times New Roman" w:eastAsia="Times New Roman" w:hAnsi="Times New Roman" w:cs="Times New Roman"/>
          <w:sz w:val="20"/>
          <w:szCs w:val="20"/>
        </w:rPr>
        <w:t>ny building ordinarily used as a human dwelling, a place of worship, or a place used for the custody of property (Section 436 PPC). This is treated on a par with the most serious offences against property and carries life imprisonment as a possible sentenc</w:t>
      </w:r>
      <w:r>
        <w:rPr>
          <w:rFonts w:ascii="Times New Roman" w:eastAsia="Times New Roman" w:hAnsi="Times New Roman" w:cs="Times New Roman"/>
          <w:sz w:val="20"/>
          <w:szCs w:val="20"/>
        </w:rPr>
        <w:t>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89" w:name="_8quhhqk3u4fn" w:colFirst="0" w:colLast="0"/>
      <w:bookmarkEnd w:id="2189"/>
      <w:r>
        <w:rPr>
          <w:rFonts w:ascii="Times New Roman" w:eastAsia="Times New Roman" w:hAnsi="Times New Roman" w:cs="Times New Roman"/>
          <w:b/>
          <w:bCs/>
          <w:color w:val="000000"/>
          <w:sz w:val="20"/>
          <w:szCs w:val="20"/>
        </w:rPr>
        <w:t>Scenario 10 — Mischief to a Decked Vessel or Vessel of Twenty Tons Burden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Destroying, or attempting to destroy, or rendering unsafe a decked vessel, or one of twenty tons burden, whether by ordinary means (Section 437 PPC) or by fire/explosive substance</w:t>
      </w:r>
      <w:r>
        <w:rPr>
          <w:rFonts w:ascii="Times New Roman" w:eastAsia="Times New Roman" w:hAnsi="Times New Roman" w:cs="Times New Roman"/>
          <w:sz w:val="20"/>
          <w:szCs w:val="20"/>
        </w:rPr>
        <w:t xml:space="preserve"> (Section 438 PPC) — relevant to maritime/riverine commerce, particularly in Karachi Port and inland waterway matters, and connected with running a vessel ashore (Section 439 PPC).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90" w:name="_a9tthqhlgv2h" w:colFirst="0" w:colLast="0"/>
      <w:bookmarkEnd w:id="2190"/>
      <w:r>
        <w:rPr>
          <w:rFonts w:ascii="Times New Roman" w:eastAsia="Times New Roman" w:hAnsi="Times New Roman" w:cs="Times New Roman"/>
          <w:b/>
          <w:bCs/>
          <w:color w:val="000000"/>
          <w:sz w:val="20"/>
          <w:szCs w:val="20"/>
        </w:rPr>
        <w:t>Scenario 11 — Mischief Committed After Preparation for Causing Death, Hurt,</w:t>
      </w:r>
      <w:r>
        <w:rPr>
          <w:rFonts w:ascii="Times New Roman" w:eastAsia="Times New Roman" w:hAnsi="Times New Roman" w:cs="Times New Roman"/>
          <w:b/>
          <w:bCs/>
          <w:color w:val="000000"/>
          <w:sz w:val="20"/>
          <w:szCs w:val="20"/>
        </w:rPr>
        <w:t xml:space="preserve"> or Wrongful Restraint (Premeditated/Threat-Backed Mischief)</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Mischief committed by a person who has made prior preparation to cause death, hurt, wrongful restraint, or fear thereof to any person in the process (Section 440 PPC) — e.g., a person who arms hi</w:t>
      </w:r>
      <w:r>
        <w:rPr>
          <w:rFonts w:ascii="Times New Roman" w:eastAsia="Times New Roman" w:hAnsi="Times New Roman" w:cs="Times New Roman"/>
          <w:sz w:val="20"/>
          <w:szCs w:val="20"/>
        </w:rPr>
        <w:t xml:space="preserve">mself and threatens the </w:t>
      </w:r>
      <w:r>
        <w:rPr>
          <w:rFonts w:ascii="Times New Roman" w:eastAsia="Times New Roman" w:hAnsi="Times New Roman" w:cs="Times New Roman"/>
          <w:sz w:val="20"/>
          <w:szCs w:val="20"/>
        </w:rPr>
        <w:lastRenderedPageBreak/>
        <w:t>occupants before setting fire to or smashing their property. This is an aggravated, standalone offence distinct from simple mischief.</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91" w:name="_gokyn0cm5sis" w:colFirst="0" w:colLast="0"/>
      <w:bookmarkEnd w:id="2191"/>
      <w:r>
        <w:rPr>
          <w:rFonts w:ascii="Times New Roman" w:eastAsia="Times New Roman" w:hAnsi="Times New Roman" w:cs="Times New Roman"/>
          <w:b/>
          <w:bCs/>
          <w:color w:val="000000"/>
          <w:sz w:val="20"/>
          <w:szCs w:val="20"/>
        </w:rPr>
        <w:t>Scenario 12 — Mischief Committed in the Course of a Riot, Unlawful Assembly, or Protest (Mob/Colle</w:t>
      </w:r>
      <w:r>
        <w:rPr>
          <w:rFonts w:ascii="Times New Roman" w:eastAsia="Times New Roman" w:hAnsi="Times New Roman" w:cs="Times New Roman"/>
          <w:b/>
          <w:bCs/>
          <w:color w:val="000000"/>
          <w:sz w:val="20"/>
          <w:szCs w:val="20"/>
        </w:rPr>
        <w:t>ctive Property Destruction)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Property (shops, vehicles, public transport, government installations) is damaged or destroyed by a mob, crowd, or persons acting in furtherance of the common object of an unlawful assembly. Here Sections 425–440 PPC operate tog</w:t>
      </w:r>
      <w:r>
        <w:rPr>
          <w:rFonts w:ascii="Times New Roman" w:eastAsia="Times New Roman" w:hAnsi="Times New Roman" w:cs="Times New Roman"/>
          <w:sz w:val="20"/>
          <w:szCs w:val="20"/>
        </w:rPr>
        <w:t>ether with Sections 141–149 PPC (unlawful assembly, rioting, common object) and, where the ingredients of terrorism under Section 6 of the Anti-Terrorism Act, 1997 are made out (intent to create fear/insecurity or coerce the State), the case may instead or</w:t>
      </w:r>
      <w:r>
        <w:rPr>
          <w:rFonts w:ascii="Times New Roman" w:eastAsia="Times New Roman" w:hAnsi="Times New Roman" w:cs="Times New Roman"/>
          <w:sz w:val="20"/>
          <w:szCs w:val="20"/>
        </w:rPr>
        <w:t xml:space="preserve"> additionally proceed before an Anti-Terrorism Court.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92" w:name="_r74egjl6m208" w:colFirst="0" w:colLast="0"/>
      <w:bookmarkEnd w:id="2192"/>
      <w:r>
        <w:rPr>
          <w:rFonts w:ascii="Times New Roman" w:eastAsia="Times New Roman" w:hAnsi="Times New Roman" w:cs="Times New Roman"/>
          <w:b/>
          <w:bCs/>
          <w:color w:val="000000"/>
          <w:sz w:val="20"/>
          <w:szCs w:val="20"/>
        </w:rPr>
        <w:t>Scenario 13 — Mischief to Government/Public Property, Utilities, or Installations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Damage caused to State-owned buildings, vehicles, electricity/gas/telecom infrastructure, or other public installations.</w:t>
      </w:r>
      <w:r>
        <w:rPr>
          <w:rFonts w:ascii="Times New Roman" w:eastAsia="Times New Roman" w:hAnsi="Times New Roman" w:cs="Times New Roman"/>
          <w:sz w:val="20"/>
          <w:szCs w:val="20"/>
        </w:rPr>
        <w:t xml:space="preserve"> Prosecuted principally under the same Sections 425–440 PPC (the Code draws no separate offence for public ownership as such, except Sections 430–434 which are inherently about public works), frequently read together with special enactments governing the s</w:t>
      </w:r>
      <w:r>
        <w:rPr>
          <w:rFonts w:ascii="Times New Roman" w:eastAsia="Times New Roman" w:hAnsi="Times New Roman" w:cs="Times New Roman"/>
          <w:sz w:val="20"/>
          <w:szCs w:val="20"/>
        </w:rPr>
        <w:t>pecific utility (e.g., theft/damage-to-electric-lines provisions under the Electricity Act, 1910/NEPRA framework, or gas-theft laws) where the damage is to a regulated utility connection.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93" w:name="_h174xplp5mbp" w:colFirst="0" w:colLast="0"/>
      <w:bookmarkEnd w:id="2193"/>
      <w:r>
        <w:rPr>
          <w:rFonts w:ascii="Times New Roman" w:eastAsia="Times New Roman" w:hAnsi="Times New Roman" w:cs="Times New Roman"/>
          <w:b/>
          <w:bCs/>
          <w:color w:val="000000"/>
          <w:sz w:val="20"/>
          <w:szCs w:val="20"/>
        </w:rPr>
        <w:t>Scenario 14 — Electronic/Cyber Mischief (Damage to Data or Informati</w:t>
      </w:r>
      <w:r>
        <w:rPr>
          <w:rFonts w:ascii="Times New Roman" w:eastAsia="Times New Roman" w:hAnsi="Times New Roman" w:cs="Times New Roman"/>
          <w:b/>
          <w:bCs/>
          <w:color w:val="000000"/>
          <w:sz w:val="20"/>
          <w:szCs w:val="20"/>
        </w:rPr>
        <w:t>on Systems)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Unauthorized interference with, or damage to, a computer, website, database, or information system (e.g., deploying malware, deleting business records, defacing a website, disrupting a server) — falling outside PPC Chapter XVII (which is confin</w:t>
      </w:r>
      <w:r>
        <w:rPr>
          <w:rFonts w:ascii="Times New Roman" w:eastAsia="Times New Roman" w:hAnsi="Times New Roman" w:cs="Times New Roman"/>
          <w:sz w:val="20"/>
          <w:szCs w:val="20"/>
        </w:rPr>
        <w:t>ed to tangible "property") and instead governed by the Prevention of Electronic Crimes Act, 2016 (PECA), principally Section 5 (interference with information system or data) and, where critical infrastructure is targeted, Section 8 PECA.</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94" w:name="_cfd8iicjs69y" w:colFirst="0" w:colLast="0"/>
      <w:bookmarkEnd w:id="2194"/>
      <w:r>
        <w:rPr>
          <w:rFonts w:ascii="Times New Roman" w:eastAsia="Times New Roman" w:hAnsi="Times New Roman" w:cs="Times New Roman"/>
          <w:b/>
          <w:bCs/>
          <w:color w:val="000000"/>
          <w:sz w:val="20"/>
          <w:szCs w:val="20"/>
        </w:rPr>
        <w:t>Scenario 15 — Mischief Coupled With Breaking Open a Receptacle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Mischief committed in the course of breaking open or unfastening a closed receptacle (box, safe, almirah) not amounting to theft/house-breaking, e.g., forcibly breaking open a locked cupboard o</w:t>
      </w:r>
      <w:r>
        <w:rPr>
          <w:rFonts w:ascii="Times New Roman" w:eastAsia="Times New Roman" w:hAnsi="Times New Roman" w:cs="Times New Roman"/>
          <w:sz w:val="20"/>
          <w:szCs w:val="20"/>
        </w:rPr>
        <w:t>r container believed to hold property (Section 461 PPC, in the adjoining Chapter XVII "Of Criminal Trespass," but factually and procedurally clubbed with mischief cases since the underlying act is one of damage/destruction).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viii)  Users list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w:t>
      </w:r>
      <w:r>
        <w:rPr>
          <w:rFonts w:ascii="Times New Roman" w:eastAsia="Times New Roman" w:hAnsi="Times New Roman" w:cs="Times New Roman"/>
          <w:b/>
          <w:bCs/>
          <w:sz w:val="20"/>
          <w:szCs w:val="20"/>
        </w:rPr>
        <w:t>mary Users</w:t>
      </w:r>
    </w:p>
    <w:p w:rsidR="001E296C" w:rsidRDefault="00750CC2" w:rsidP="00750CC2">
      <w:pPr>
        <w:numPr>
          <w:ilvl w:val="0"/>
          <w:numId w:val="227"/>
        </w:numPr>
        <w:spacing w:before="240"/>
        <w:rPr>
          <w:sz w:val="20"/>
          <w:szCs w:val="20"/>
        </w:rPr>
      </w:pPr>
      <w:r>
        <w:rPr>
          <w:rFonts w:ascii="Times New Roman" w:eastAsia="Times New Roman" w:hAnsi="Times New Roman" w:cs="Times New Roman"/>
          <w:b/>
          <w:bCs/>
          <w:sz w:val="20"/>
          <w:szCs w:val="20"/>
        </w:rPr>
        <w:t>Complainant / Aggrieved Person</w:t>
      </w:r>
      <w:r>
        <w:rPr>
          <w:rFonts w:ascii="Times New Roman" w:eastAsia="Times New Roman" w:hAnsi="Times New Roman" w:cs="Times New Roman"/>
          <w:sz w:val="20"/>
          <w:szCs w:val="20"/>
        </w:rPr>
        <w:t xml:space="preserve"> — the owner, co-owner, lawful possessor, or person in charge of the property, animal, crop, irrigation work, road, drainage, landmark, vessel, or electronic system that has been destroyed, damaged, or injuriously a</w:t>
      </w:r>
      <w:r>
        <w:rPr>
          <w:rFonts w:ascii="Times New Roman" w:eastAsia="Times New Roman" w:hAnsi="Times New Roman" w:cs="Times New Roman"/>
          <w:sz w:val="20"/>
          <w:szCs w:val="20"/>
        </w:rPr>
        <w:t>ffected.</w:t>
      </w:r>
    </w:p>
    <w:p w:rsidR="001E296C" w:rsidRDefault="00750CC2" w:rsidP="00750CC2">
      <w:pPr>
        <w:numPr>
          <w:ilvl w:val="0"/>
          <w:numId w:val="227"/>
        </w:numPr>
        <w:rPr>
          <w:sz w:val="20"/>
          <w:szCs w:val="20"/>
        </w:rPr>
      </w:pPr>
      <w:r>
        <w:rPr>
          <w:rFonts w:ascii="Times New Roman" w:eastAsia="Times New Roman" w:hAnsi="Times New Roman" w:cs="Times New Roman"/>
          <w:b/>
          <w:bCs/>
          <w:sz w:val="20"/>
          <w:szCs w:val="20"/>
        </w:rPr>
        <w:t>Accused / Respondent</w:t>
      </w:r>
      <w:r>
        <w:rPr>
          <w:rFonts w:ascii="Times New Roman" w:eastAsia="Times New Roman" w:hAnsi="Times New Roman" w:cs="Times New Roman"/>
          <w:sz w:val="20"/>
          <w:szCs w:val="20"/>
        </w:rPr>
        <w:t xml:space="preserve"> — the person alleged to have caused the destruction, damage, or injurious change with the requisite intention or knowledge.</w:t>
      </w:r>
    </w:p>
    <w:p w:rsidR="001E296C" w:rsidRDefault="00750CC2" w:rsidP="00750CC2">
      <w:pPr>
        <w:numPr>
          <w:ilvl w:val="0"/>
          <w:numId w:val="227"/>
        </w:numPr>
        <w:rPr>
          <w:sz w:val="20"/>
          <w:szCs w:val="20"/>
        </w:rPr>
      </w:pPr>
      <w:r>
        <w:rPr>
          <w:rFonts w:ascii="Times New Roman" w:eastAsia="Times New Roman" w:hAnsi="Times New Roman" w:cs="Times New Roman"/>
          <w:b/>
          <w:bCs/>
          <w:sz w:val="20"/>
          <w:szCs w:val="20"/>
        </w:rPr>
        <w:t>Investigating Officer (I.O.)</w:t>
      </w:r>
      <w:r>
        <w:rPr>
          <w:rFonts w:ascii="Times New Roman" w:eastAsia="Times New Roman" w:hAnsi="Times New Roman" w:cs="Times New Roman"/>
          <w:sz w:val="20"/>
          <w:szCs w:val="20"/>
        </w:rPr>
        <w:t xml:space="preserve"> — the police officer of the relevant Police Station who registers the FIR</w:t>
      </w:r>
      <w:r>
        <w:rPr>
          <w:rFonts w:ascii="Times New Roman" w:eastAsia="Times New Roman" w:hAnsi="Times New Roman" w:cs="Times New Roman"/>
          <w:sz w:val="20"/>
          <w:szCs w:val="20"/>
        </w:rPr>
        <w:t xml:space="preserve"> (in cognizable variants), investigates, collects evidence, and submits the challan/report under Section 173 Cr.P.C.</w:t>
      </w:r>
    </w:p>
    <w:p w:rsidR="001E296C" w:rsidRDefault="00750CC2" w:rsidP="00750CC2">
      <w:pPr>
        <w:numPr>
          <w:ilvl w:val="0"/>
          <w:numId w:val="227"/>
        </w:numPr>
        <w:rPr>
          <w:sz w:val="20"/>
          <w:szCs w:val="20"/>
        </w:rPr>
      </w:pPr>
      <w:r>
        <w:rPr>
          <w:rFonts w:ascii="Times New Roman" w:eastAsia="Times New Roman" w:hAnsi="Times New Roman" w:cs="Times New Roman"/>
          <w:b/>
          <w:bCs/>
          <w:sz w:val="20"/>
          <w:szCs w:val="20"/>
        </w:rPr>
        <w:lastRenderedPageBreak/>
        <w:t>Judicial Magistrate (First or Second Class)</w:t>
      </w:r>
      <w:r>
        <w:rPr>
          <w:rFonts w:ascii="Times New Roman" w:eastAsia="Times New Roman" w:hAnsi="Times New Roman" w:cs="Times New Roman"/>
          <w:sz w:val="20"/>
          <w:szCs w:val="20"/>
        </w:rPr>
        <w:t xml:space="preserve"> — the primary trial forum for the vast majority of mischief offences (Sections 425–434, 439–440 PPC).</w:t>
      </w:r>
    </w:p>
    <w:p w:rsidR="001E296C" w:rsidRDefault="00750CC2" w:rsidP="00750CC2">
      <w:pPr>
        <w:numPr>
          <w:ilvl w:val="0"/>
          <w:numId w:val="227"/>
        </w:numPr>
        <w:rPr>
          <w:sz w:val="20"/>
          <w:szCs w:val="20"/>
        </w:rPr>
      </w:pPr>
      <w:r>
        <w:rPr>
          <w:rFonts w:ascii="Times New Roman" w:eastAsia="Times New Roman" w:hAnsi="Times New Roman" w:cs="Times New Roman"/>
          <w:b/>
          <w:bCs/>
          <w:sz w:val="20"/>
          <w:szCs w:val="20"/>
        </w:rPr>
        <w:t>Court of Session</w:t>
      </w:r>
      <w:r>
        <w:rPr>
          <w:rFonts w:ascii="Times New Roman" w:eastAsia="Times New Roman" w:hAnsi="Times New Roman" w:cs="Times New Roman"/>
          <w:sz w:val="20"/>
          <w:szCs w:val="20"/>
        </w:rPr>
        <w:t xml:space="preserve"> — trial forum for the aggravated arson/explosive-substance forms of mischief (Sections 436–438 PPC) and any mischief case committed with</w:t>
      </w:r>
      <w:r>
        <w:rPr>
          <w:rFonts w:ascii="Times New Roman" w:eastAsia="Times New Roman" w:hAnsi="Times New Roman" w:cs="Times New Roman"/>
          <w:sz w:val="20"/>
          <w:szCs w:val="20"/>
        </w:rPr>
        <w:t xml:space="preserve"> a co-charge that is exclusively triable by Session.</w:t>
      </w:r>
    </w:p>
    <w:p w:rsidR="001E296C" w:rsidRDefault="00750CC2" w:rsidP="00750CC2">
      <w:pPr>
        <w:numPr>
          <w:ilvl w:val="0"/>
          <w:numId w:val="227"/>
        </w:numPr>
        <w:rPr>
          <w:sz w:val="20"/>
          <w:szCs w:val="20"/>
        </w:rPr>
      </w:pPr>
      <w:r>
        <w:rPr>
          <w:rFonts w:ascii="Times New Roman" w:eastAsia="Times New Roman" w:hAnsi="Times New Roman" w:cs="Times New Roman"/>
          <w:b/>
          <w:bCs/>
          <w:sz w:val="20"/>
          <w:szCs w:val="20"/>
        </w:rPr>
        <w:t>Public Prosecutor / State Counsel</w:t>
      </w:r>
      <w:r>
        <w:rPr>
          <w:rFonts w:ascii="Times New Roman" w:eastAsia="Times New Roman" w:hAnsi="Times New Roman" w:cs="Times New Roman"/>
          <w:sz w:val="20"/>
          <w:szCs w:val="20"/>
        </w:rPr>
        <w:t xml:space="preserve"> — conducts the prosecution on behalf of the State in cognizable/State cases.</w:t>
      </w:r>
    </w:p>
    <w:p w:rsidR="001E296C" w:rsidRDefault="00750CC2" w:rsidP="00750CC2">
      <w:pPr>
        <w:numPr>
          <w:ilvl w:val="0"/>
          <w:numId w:val="227"/>
        </w:numPr>
        <w:rPr>
          <w:sz w:val="20"/>
          <w:szCs w:val="20"/>
        </w:rPr>
      </w:pPr>
      <w:r>
        <w:rPr>
          <w:rFonts w:ascii="Times New Roman" w:eastAsia="Times New Roman" w:hAnsi="Times New Roman" w:cs="Times New Roman"/>
          <w:b/>
          <w:bCs/>
          <w:sz w:val="20"/>
          <w:szCs w:val="20"/>
        </w:rPr>
        <w:t>Advocate for the Complainant/Private Complainant</w:t>
      </w:r>
      <w:r>
        <w:rPr>
          <w:rFonts w:ascii="Times New Roman" w:eastAsia="Times New Roman" w:hAnsi="Times New Roman" w:cs="Times New Roman"/>
          <w:sz w:val="20"/>
          <w:szCs w:val="20"/>
        </w:rPr>
        <w:t xml:space="preserve"> — where the offence is non-cognizable, the </w:t>
      </w:r>
      <w:r>
        <w:rPr>
          <w:rFonts w:ascii="Times New Roman" w:eastAsia="Times New Roman" w:hAnsi="Times New Roman" w:cs="Times New Roman"/>
          <w:sz w:val="20"/>
          <w:szCs w:val="20"/>
        </w:rPr>
        <w:t>aggrieved person (through counsel) may lodge a private complaint under Section 200 Cr.P.C. directly before a Magistrate.</w:t>
      </w:r>
    </w:p>
    <w:p w:rsidR="001E296C" w:rsidRDefault="00750CC2" w:rsidP="00750CC2">
      <w:pPr>
        <w:numPr>
          <w:ilvl w:val="0"/>
          <w:numId w:val="227"/>
        </w:numPr>
        <w:spacing w:after="240"/>
        <w:rPr>
          <w:sz w:val="20"/>
          <w:szCs w:val="20"/>
        </w:rPr>
      </w:pPr>
      <w:r>
        <w:rPr>
          <w:rFonts w:ascii="Times New Roman" w:eastAsia="Times New Roman" w:hAnsi="Times New Roman" w:cs="Times New Roman"/>
          <w:b/>
          <w:bCs/>
          <w:sz w:val="20"/>
          <w:szCs w:val="20"/>
        </w:rPr>
        <w:t>Advocate for the Accused / Defence Counsel</w:t>
      </w:r>
      <w:r>
        <w:rPr>
          <w:rFonts w:ascii="Times New Roman" w:eastAsia="Times New Roman" w:hAnsi="Times New Roman" w:cs="Times New Roman"/>
          <w:sz w:val="20"/>
          <w:szCs w:val="20"/>
        </w:rPr>
        <w:t xml:space="preserve"> — represents the accused at bail, trial, and appellate stages.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Users</w:t>
      </w:r>
    </w:p>
    <w:p w:rsidR="001E296C" w:rsidRDefault="00750CC2" w:rsidP="00750CC2">
      <w:pPr>
        <w:numPr>
          <w:ilvl w:val="0"/>
          <w:numId w:val="678"/>
        </w:numPr>
        <w:spacing w:before="240"/>
        <w:rPr>
          <w:sz w:val="20"/>
          <w:szCs w:val="20"/>
        </w:rPr>
      </w:pPr>
      <w:r>
        <w:rPr>
          <w:rFonts w:ascii="Times New Roman" w:eastAsia="Times New Roman" w:hAnsi="Times New Roman" w:cs="Times New Roman"/>
          <w:b/>
          <w:bCs/>
          <w:sz w:val="20"/>
          <w:szCs w:val="20"/>
        </w:rPr>
        <w:t>Station House</w:t>
      </w:r>
      <w:r>
        <w:rPr>
          <w:rFonts w:ascii="Times New Roman" w:eastAsia="Times New Roman" w:hAnsi="Times New Roman" w:cs="Times New Roman"/>
          <w:b/>
          <w:bCs/>
          <w:sz w:val="20"/>
          <w:szCs w:val="20"/>
        </w:rPr>
        <w:t xml:space="preserve"> Officer (SHO)</w:t>
      </w:r>
      <w:r>
        <w:rPr>
          <w:rFonts w:ascii="Times New Roman" w:eastAsia="Times New Roman" w:hAnsi="Times New Roman" w:cs="Times New Roman"/>
          <w:sz w:val="20"/>
          <w:szCs w:val="20"/>
        </w:rPr>
        <w:t xml:space="preserve"> — responsible for FIR registration, or for refusal thereof (challengeable before the Justice of Peace/Sessions Judge under Section 22-A/22-B Cr.P.C. for cognizable variants).</w:t>
      </w:r>
    </w:p>
    <w:p w:rsidR="001E296C" w:rsidRDefault="00750CC2" w:rsidP="00750CC2">
      <w:pPr>
        <w:numPr>
          <w:ilvl w:val="0"/>
          <w:numId w:val="678"/>
        </w:numPr>
        <w:rPr>
          <w:sz w:val="20"/>
          <w:szCs w:val="20"/>
        </w:rPr>
      </w:pPr>
      <w:r>
        <w:rPr>
          <w:rFonts w:ascii="Times New Roman" w:eastAsia="Times New Roman" w:hAnsi="Times New Roman" w:cs="Times New Roman"/>
          <w:b/>
          <w:bCs/>
          <w:sz w:val="20"/>
          <w:szCs w:val="20"/>
        </w:rPr>
        <w:t>Forensic/Technical Experts</w:t>
      </w:r>
      <w:r>
        <w:rPr>
          <w:rFonts w:ascii="Times New Roman" w:eastAsia="Times New Roman" w:hAnsi="Times New Roman" w:cs="Times New Roman"/>
          <w:sz w:val="20"/>
          <w:szCs w:val="20"/>
        </w:rPr>
        <w:t xml:space="preserve"> — structural engineers, arson/fire inve</w:t>
      </w:r>
      <w:r>
        <w:rPr>
          <w:rFonts w:ascii="Times New Roman" w:eastAsia="Times New Roman" w:hAnsi="Times New Roman" w:cs="Times New Roman"/>
          <w:sz w:val="20"/>
          <w:szCs w:val="20"/>
        </w:rPr>
        <w:t>stigators, veterinary surgeons (for animal-mischief cases), IT/cyber-forensic examiners (for electronic mischief under PECA 2016), and government valuers/assessors of damage.</w:t>
      </w:r>
    </w:p>
    <w:p w:rsidR="001E296C" w:rsidRDefault="00750CC2" w:rsidP="00750CC2">
      <w:pPr>
        <w:numPr>
          <w:ilvl w:val="0"/>
          <w:numId w:val="678"/>
        </w:numPr>
        <w:rPr>
          <w:sz w:val="20"/>
          <w:szCs w:val="20"/>
        </w:rPr>
      </w:pPr>
      <w:r>
        <w:rPr>
          <w:rFonts w:ascii="Times New Roman" w:eastAsia="Times New Roman" w:hAnsi="Times New Roman" w:cs="Times New Roman"/>
          <w:b/>
          <w:bCs/>
          <w:sz w:val="20"/>
          <w:szCs w:val="20"/>
        </w:rPr>
        <w:t>Patwari/Revenue Officials</w:t>
      </w:r>
      <w:r>
        <w:rPr>
          <w:rFonts w:ascii="Times New Roman" w:eastAsia="Times New Roman" w:hAnsi="Times New Roman" w:cs="Times New Roman"/>
          <w:sz w:val="20"/>
          <w:szCs w:val="20"/>
        </w:rPr>
        <w:t xml:space="preserve"> — for mischief to agricultural land, irrigation works, crops, or diversion of water (Section 430 PPC), where revenue record and demarcation evidence is required.</w:t>
      </w:r>
    </w:p>
    <w:p w:rsidR="001E296C" w:rsidRDefault="00750CC2" w:rsidP="00750CC2">
      <w:pPr>
        <w:numPr>
          <w:ilvl w:val="0"/>
          <w:numId w:val="678"/>
        </w:numPr>
        <w:rPr>
          <w:sz w:val="20"/>
          <w:szCs w:val="20"/>
        </w:rPr>
      </w:pPr>
      <w:r>
        <w:rPr>
          <w:rFonts w:ascii="Times New Roman" w:eastAsia="Times New Roman" w:hAnsi="Times New Roman" w:cs="Times New Roman"/>
          <w:b/>
          <w:bCs/>
          <w:sz w:val="20"/>
          <w:szCs w:val="20"/>
        </w:rPr>
        <w:t>Irrigation Department / WAPDA / Local Government &amp; Public Works Officials</w:t>
      </w:r>
      <w:r>
        <w:rPr>
          <w:rFonts w:ascii="Times New Roman" w:eastAsia="Times New Roman" w:hAnsi="Times New Roman" w:cs="Times New Roman"/>
          <w:sz w:val="20"/>
          <w:szCs w:val="20"/>
        </w:rPr>
        <w:t xml:space="preserve"> — as custodians of </w:t>
      </w:r>
      <w:r>
        <w:rPr>
          <w:rFonts w:ascii="Times New Roman" w:eastAsia="Times New Roman" w:hAnsi="Times New Roman" w:cs="Times New Roman"/>
          <w:sz w:val="20"/>
          <w:szCs w:val="20"/>
        </w:rPr>
        <w:t>public infrastructure (roads, bridges, drains, canals) affected under Sections 430–434 PPC.</w:t>
      </w:r>
    </w:p>
    <w:p w:rsidR="001E296C" w:rsidRDefault="00750CC2" w:rsidP="00750CC2">
      <w:pPr>
        <w:numPr>
          <w:ilvl w:val="0"/>
          <w:numId w:val="678"/>
        </w:numPr>
        <w:rPr>
          <w:sz w:val="20"/>
          <w:szCs w:val="20"/>
        </w:rPr>
      </w:pPr>
      <w:r>
        <w:rPr>
          <w:rFonts w:ascii="Times New Roman" w:eastAsia="Times New Roman" w:hAnsi="Times New Roman" w:cs="Times New Roman"/>
          <w:b/>
          <w:bCs/>
          <w:sz w:val="20"/>
          <w:szCs w:val="20"/>
        </w:rPr>
        <w:t>Insurance Companies/Surveyors</w:t>
      </w:r>
      <w:r>
        <w:rPr>
          <w:rFonts w:ascii="Times New Roman" w:eastAsia="Times New Roman" w:hAnsi="Times New Roman" w:cs="Times New Roman"/>
          <w:sz w:val="20"/>
          <w:szCs w:val="20"/>
        </w:rPr>
        <w:t xml:space="preserve"> — where the damaged property is insured and a claim is contingent on a criminal finding or FIR.</w:t>
      </w:r>
    </w:p>
    <w:p w:rsidR="001E296C" w:rsidRDefault="00750CC2" w:rsidP="00750CC2">
      <w:pPr>
        <w:numPr>
          <w:ilvl w:val="0"/>
          <w:numId w:val="678"/>
        </w:numPr>
        <w:rPr>
          <w:sz w:val="20"/>
          <w:szCs w:val="20"/>
        </w:rPr>
      </w:pPr>
      <w:r>
        <w:rPr>
          <w:rFonts w:ascii="Times New Roman" w:eastAsia="Times New Roman" w:hAnsi="Times New Roman" w:cs="Times New Roman"/>
          <w:b/>
          <w:bCs/>
          <w:sz w:val="20"/>
          <w:szCs w:val="20"/>
        </w:rPr>
        <w:t>Justice of Peace (Sessions Judge/Addit</w:t>
      </w:r>
      <w:r>
        <w:rPr>
          <w:rFonts w:ascii="Times New Roman" w:eastAsia="Times New Roman" w:hAnsi="Times New Roman" w:cs="Times New Roman"/>
          <w:b/>
          <w:bCs/>
          <w:sz w:val="20"/>
          <w:szCs w:val="20"/>
        </w:rPr>
        <w:t>ional Sessions Judge)</w:t>
      </w:r>
      <w:r>
        <w:rPr>
          <w:rFonts w:ascii="Times New Roman" w:eastAsia="Times New Roman" w:hAnsi="Times New Roman" w:cs="Times New Roman"/>
          <w:sz w:val="20"/>
          <w:szCs w:val="20"/>
        </w:rPr>
        <w:t xml:space="preserve"> — under Section 22-A/22-B Cr.P.C., for directing registration of FIR where police refuse.</w:t>
      </w:r>
    </w:p>
    <w:p w:rsidR="001E296C" w:rsidRDefault="00750CC2" w:rsidP="00750CC2">
      <w:pPr>
        <w:numPr>
          <w:ilvl w:val="0"/>
          <w:numId w:val="678"/>
        </w:numPr>
        <w:rPr>
          <w:sz w:val="20"/>
          <w:szCs w:val="20"/>
        </w:rPr>
      </w:pPr>
      <w:r>
        <w:rPr>
          <w:rFonts w:ascii="Times New Roman" w:eastAsia="Times New Roman" w:hAnsi="Times New Roman" w:cs="Times New Roman"/>
          <w:b/>
          <w:bCs/>
          <w:sz w:val="20"/>
          <w:szCs w:val="20"/>
        </w:rPr>
        <w:t>High Court</w:t>
      </w:r>
      <w:r>
        <w:rPr>
          <w:rFonts w:ascii="Times New Roman" w:eastAsia="Times New Roman" w:hAnsi="Times New Roman" w:cs="Times New Roman"/>
          <w:sz w:val="20"/>
          <w:szCs w:val="20"/>
        </w:rPr>
        <w:t xml:space="preserve"> — in its appellate, revisional, and constitutional (Article 199) jurisdiction.</w:t>
      </w:r>
    </w:p>
    <w:p w:rsidR="001E296C" w:rsidRDefault="00750CC2" w:rsidP="00750CC2">
      <w:pPr>
        <w:numPr>
          <w:ilvl w:val="0"/>
          <w:numId w:val="678"/>
        </w:numPr>
        <w:rPr>
          <w:sz w:val="20"/>
          <w:szCs w:val="20"/>
        </w:rPr>
      </w:pPr>
      <w:r>
        <w:rPr>
          <w:rFonts w:ascii="Times New Roman" w:eastAsia="Times New Roman" w:hAnsi="Times New Roman" w:cs="Times New Roman"/>
          <w:b/>
          <w:bCs/>
          <w:sz w:val="20"/>
          <w:szCs w:val="20"/>
        </w:rPr>
        <w:t>Supreme Court of Pakistan</w:t>
      </w:r>
      <w:r>
        <w:rPr>
          <w:rFonts w:ascii="Times New Roman" w:eastAsia="Times New Roman" w:hAnsi="Times New Roman" w:cs="Times New Roman"/>
          <w:sz w:val="20"/>
          <w:szCs w:val="20"/>
        </w:rPr>
        <w:t xml:space="preserve"> — in its appellate jurisdict</w:t>
      </w:r>
      <w:r>
        <w:rPr>
          <w:rFonts w:ascii="Times New Roman" w:eastAsia="Times New Roman" w:hAnsi="Times New Roman" w:cs="Times New Roman"/>
          <w:sz w:val="20"/>
          <w:szCs w:val="20"/>
        </w:rPr>
        <w:t>ion under Article 185 of the Constitution, for cases of general public importance or leave-granted matters.</w:t>
      </w:r>
    </w:p>
    <w:p w:rsidR="001E296C" w:rsidRDefault="00750CC2" w:rsidP="00750CC2">
      <w:pPr>
        <w:numPr>
          <w:ilvl w:val="0"/>
          <w:numId w:val="678"/>
        </w:numPr>
        <w:rPr>
          <w:sz w:val="20"/>
          <w:szCs w:val="20"/>
        </w:rPr>
      </w:pPr>
      <w:r>
        <w:rPr>
          <w:rFonts w:ascii="Times New Roman" w:eastAsia="Times New Roman" w:hAnsi="Times New Roman" w:cs="Times New Roman"/>
          <w:b/>
          <w:bCs/>
          <w:sz w:val="20"/>
          <w:szCs w:val="20"/>
        </w:rPr>
        <w:t>PECA-designated Investigation Agency (FIA Cyber Crime Wing / NR3C)</w:t>
      </w:r>
      <w:r>
        <w:rPr>
          <w:rFonts w:ascii="Times New Roman" w:eastAsia="Times New Roman" w:hAnsi="Times New Roman" w:cs="Times New Roman"/>
          <w:sz w:val="20"/>
          <w:szCs w:val="20"/>
        </w:rPr>
        <w:t xml:space="preserve"> — for electronic/cyber-mischief scenarios under the Prevention of Electronic Crim</w:t>
      </w:r>
      <w:r>
        <w:rPr>
          <w:rFonts w:ascii="Times New Roman" w:eastAsia="Times New Roman" w:hAnsi="Times New Roman" w:cs="Times New Roman"/>
          <w:sz w:val="20"/>
          <w:szCs w:val="20"/>
        </w:rPr>
        <w:t>es Act, 2016.</w:t>
      </w:r>
    </w:p>
    <w:p w:rsidR="001E296C" w:rsidRDefault="00750CC2" w:rsidP="00750CC2">
      <w:pPr>
        <w:numPr>
          <w:ilvl w:val="0"/>
          <w:numId w:val="678"/>
        </w:numPr>
        <w:spacing w:after="240"/>
        <w:rPr>
          <w:sz w:val="20"/>
          <w:szCs w:val="20"/>
        </w:rPr>
      </w:pPr>
      <w:r>
        <w:rPr>
          <w:rFonts w:ascii="Times New Roman" w:eastAsia="Times New Roman" w:hAnsi="Times New Roman" w:cs="Times New Roman"/>
          <w:b/>
          <w:bCs/>
          <w:sz w:val="20"/>
          <w:szCs w:val="20"/>
        </w:rPr>
        <w:t>Witnesses</w:t>
      </w:r>
      <w:r>
        <w:rPr>
          <w:rFonts w:ascii="Times New Roman" w:eastAsia="Times New Roman" w:hAnsi="Times New Roman" w:cs="Times New Roman"/>
          <w:sz w:val="20"/>
          <w:szCs w:val="20"/>
        </w:rPr>
        <w:t xml:space="preserve"> — eyewitnesses to the act of mischief, recovery witnesses (Section 103 Cr.P.C.), and formal witnesses (e.g., patwari, veterinary doctor, valuer) who prove damage/value.</w:t>
      </w:r>
    </w:p>
    <w:p w:rsidR="001E296C" w:rsidRDefault="001E296C" w:rsidP="00750CC2"/>
    <w:p w:rsidR="001E296C" w:rsidRDefault="001E296C" w:rsidP="00750CC2">
      <w:pPr>
        <w:spacing w:before="240" w:after="240"/>
        <w:rPr>
          <w:rFonts w:ascii="Times New Roman" w:eastAsia="Times New Roman" w:hAnsi="Times New Roman" w:cs="Times New Roman"/>
          <w:sz w:val="21"/>
          <w:szCs w:val="21"/>
        </w:rPr>
      </w:pP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Users</w:t>
      </w:r>
    </w:p>
    <w:p w:rsidR="001E296C" w:rsidRDefault="00750CC2" w:rsidP="00750CC2">
      <w:pPr>
        <w:numPr>
          <w:ilvl w:val="0"/>
          <w:numId w:val="210"/>
        </w:numPr>
        <w:spacing w:before="240"/>
        <w:rPr>
          <w:sz w:val="20"/>
          <w:szCs w:val="20"/>
        </w:rPr>
      </w:pPr>
      <w:r>
        <w:rPr>
          <w:rFonts w:ascii="Times New Roman" w:eastAsia="Times New Roman" w:hAnsi="Times New Roman" w:cs="Times New Roman"/>
          <w:b/>
          <w:bCs/>
          <w:sz w:val="20"/>
          <w:szCs w:val="20"/>
        </w:rPr>
        <w:t>Complainant / Aggrieved Person</w:t>
      </w:r>
      <w:r>
        <w:rPr>
          <w:rFonts w:ascii="Times New Roman" w:eastAsia="Times New Roman" w:hAnsi="Times New Roman" w:cs="Times New Roman"/>
          <w:sz w:val="20"/>
          <w:szCs w:val="20"/>
        </w:rPr>
        <w:t xml:space="preserve"> — the owner, co-</w:t>
      </w:r>
      <w:r>
        <w:rPr>
          <w:rFonts w:ascii="Times New Roman" w:eastAsia="Times New Roman" w:hAnsi="Times New Roman" w:cs="Times New Roman"/>
          <w:sz w:val="20"/>
          <w:szCs w:val="20"/>
        </w:rPr>
        <w:t>owner, lawful possessor, or person in charge of the property, animal, crop, irrigation work, road, drainage, landmark, vessel, or electronic system that has been destroyed, damaged, or injuriously affected.</w:t>
      </w:r>
    </w:p>
    <w:p w:rsidR="001E296C" w:rsidRDefault="00750CC2" w:rsidP="00750CC2">
      <w:pPr>
        <w:numPr>
          <w:ilvl w:val="0"/>
          <w:numId w:val="210"/>
        </w:numPr>
        <w:rPr>
          <w:sz w:val="20"/>
          <w:szCs w:val="20"/>
        </w:rPr>
      </w:pPr>
      <w:r>
        <w:rPr>
          <w:rFonts w:ascii="Times New Roman" w:eastAsia="Times New Roman" w:hAnsi="Times New Roman" w:cs="Times New Roman"/>
          <w:b/>
          <w:bCs/>
          <w:sz w:val="20"/>
          <w:szCs w:val="20"/>
        </w:rPr>
        <w:t>Accused / Respondent</w:t>
      </w:r>
      <w:r>
        <w:rPr>
          <w:rFonts w:ascii="Times New Roman" w:eastAsia="Times New Roman" w:hAnsi="Times New Roman" w:cs="Times New Roman"/>
          <w:sz w:val="20"/>
          <w:szCs w:val="20"/>
        </w:rPr>
        <w:t xml:space="preserve"> — the person alleged to have</w:t>
      </w:r>
      <w:r>
        <w:rPr>
          <w:rFonts w:ascii="Times New Roman" w:eastAsia="Times New Roman" w:hAnsi="Times New Roman" w:cs="Times New Roman"/>
          <w:sz w:val="20"/>
          <w:szCs w:val="20"/>
        </w:rPr>
        <w:t xml:space="preserve"> caused the destruction, damage, or injurious change with the requisite intention or knowledge.</w:t>
      </w:r>
    </w:p>
    <w:p w:rsidR="001E296C" w:rsidRDefault="00750CC2" w:rsidP="00750CC2">
      <w:pPr>
        <w:numPr>
          <w:ilvl w:val="0"/>
          <w:numId w:val="210"/>
        </w:numPr>
        <w:rPr>
          <w:sz w:val="20"/>
          <w:szCs w:val="20"/>
        </w:rPr>
      </w:pPr>
      <w:r>
        <w:rPr>
          <w:rFonts w:ascii="Times New Roman" w:eastAsia="Times New Roman" w:hAnsi="Times New Roman" w:cs="Times New Roman"/>
          <w:b/>
          <w:bCs/>
          <w:sz w:val="20"/>
          <w:szCs w:val="20"/>
        </w:rPr>
        <w:t>Investigating Officer (I.O.)</w:t>
      </w:r>
      <w:r>
        <w:rPr>
          <w:rFonts w:ascii="Times New Roman" w:eastAsia="Times New Roman" w:hAnsi="Times New Roman" w:cs="Times New Roman"/>
          <w:sz w:val="20"/>
          <w:szCs w:val="20"/>
        </w:rPr>
        <w:t xml:space="preserve"> — the police officer of the relevant Police Station who registers the FIR (in cognizable variants), investigates, collects evidence</w:t>
      </w:r>
      <w:r>
        <w:rPr>
          <w:rFonts w:ascii="Times New Roman" w:eastAsia="Times New Roman" w:hAnsi="Times New Roman" w:cs="Times New Roman"/>
          <w:sz w:val="20"/>
          <w:szCs w:val="20"/>
        </w:rPr>
        <w:t>, and submits the challan/report under Section 173 Cr.P.C.</w:t>
      </w:r>
    </w:p>
    <w:p w:rsidR="001E296C" w:rsidRDefault="00750CC2" w:rsidP="00750CC2">
      <w:pPr>
        <w:numPr>
          <w:ilvl w:val="0"/>
          <w:numId w:val="210"/>
        </w:numPr>
        <w:rPr>
          <w:sz w:val="20"/>
          <w:szCs w:val="20"/>
        </w:rPr>
      </w:pPr>
      <w:r>
        <w:rPr>
          <w:rFonts w:ascii="Times New Roman" w:eastAsia="Times New Roman" w:hAnsi="Times New Roman" w:cs="Times New Roman"/>
          <w:b/>
          <w:bCs/>
          <w:sz w:val="20"/>
          <w:szCs w:val="20"/>
        </w:rPr>
        <w:lastRenderedPageBreak/>
        <w:t>Judicial Magistrate (First or Second Class)</w:t>
      </w:r>
      <w:r>
        <w:rPr>
          <w:rFonts w:ascii="Times New Roman" w:eastAsia="Times New Roman" w:hAnsi="Times New Roman" w:cs="Times New Roman"/>
          <w:sz w:val="20"/>
          <w:szCs w:val="20"/>
        </w:rPr>
        <w:t xml:space="preserve"> — the primary trial forum for the vast majority of mischief offences (Sections 425–434, 439–440 PPC).</w:t>
      </w:r>
    </w:p>
    <w:p w:rsidR="001E296C" w:rsidRDefault="00750CC2" w:rsidP="00750CC2">
      <w:pPr>
        <w:numPr>
          <w:ilvl w:val="0"/>
          <w:numId w:val="210"/>
        </w:numPr>
        <w:rPr>
          <w:sz w:val="20"/>
          <w:szCs w:val="20"/>
        </w:rPr>
      </w:pPr>
      <w:r>
        <w:rPr>
          <w:rFonts w:ascii="Times New Roman" w:eastAsia="Times New Roman" w:hAnsi="Times New Roman" w:cs="Times New Roman"/>
          <w:b/>
          <w:bCs/>
          <w:sz w:val="20"/>
          <w:szCs w:val="20"/>
        </w:rPr>
        <w:t>Court of Session</w:t>
      </w:r>
      <w:r>
        <w:rPr>
          <w:rFonts w:ascii="Times New Roman" w:eastAsia="Times New Roman" w:hAnsi="Times New Roman" w:cs="Times New Roman"/>
          <w:sz w:val="20"/>
          <w:szCs w:val="20"/>
        </w:rPr>
        <w:t xml:space="preserve"> — trial forum for the aggravated arson/explosive-substance forms of mischief (Sections 436–438 PPC) and any mischief case committed with a co-charge that is exclusively triable by Session.</w:t>
      </w:r>
    </w:p>
    <w:p w:rsidR="001E296C" w:rsidRDefault="00750CC2" w:rsidP="00750CC2">
      <w:pPr>
        <w:numPr>
          <w:ilvl w:val="0"/>
          <w:numId w:val="210"/>
        </w:numPr>
        <w:rPr>
          <w:sz w:val="20"/>
          <w:szCs w:val="20"/>
        </w:rPr>
      </w:pPr>
      <w:r>
        <w:rPr>
          <w:rFonts w:ascii="Times New Roman" w:eastAsia="Times New Roman" w:hAnsi="Times New Roman" w:cs="Times New Roman"/>
          <w:b/>
          <w:bCs/>
          <w:sz w:val="20"/>
          <w:szCs w:val="20"/>
        </w:rPr>
        <w:t>Public Prosecutor / State Counsel</w:t>
      </w:r>
      <w:r>
        <w:rPr>
          <w:rFonts w:ascii="Times New Roman" w:eastAsia="Times New Roman" w:hAnsi="Times New Roman" w:cs="Times New Roman"/>
          <w:sz w:val="20"/>
          <w:szCs w:val="20"/>
        </w:rPr>
        <w:t xml:space="preserve"> — conducts the prosecution on be</w:t>
      </w:r>
      <w:r>
        <w:rPr>
          <w:rFonts w:ascii="Times New Roman" w:eastAsia="Times New Roman" w:hAnsi="Times New Roman" w:cs="Times New Roman"/>
          <w:sz w:val="20"/>
          <w:szCs w:val="20"/>
        </w:rPr>
        <w:t>half of the State in cognizable/State cases.</w:t>
      </w:r>
    </w:p>
    <w:p w:rsidR="001E296C" w:rsidRDefault="00750CC2" w:rsidP="00750CC2">
      <w:pPr>
        <w:numPr>
          <w:ilvl w:val="0"/>
          <w:numId w:val="210"/>
        </w:numPr>
        <w:rPr>
          <w:sz w:val="20"/>
          <w:szCs w:val="20"/>
        </w:rPr>
      </w:pPr>
      <w:r>
        <w:rPr>
          <w:rFonts w:ascii="Times New Roman" w:eastAsia="Times New Roman" w:hAnsi="Times New Roman" w:cs="Times New Roman"/>
          <w:b/>
          <w:bCs/>
          <w:sz w:val="20"/>
          <w:szCs w:val="20"/>
        </w:rPr>
        <w:t>Advocate for the Complainant/Private Complainant</w:t>
      </w:r>
      <w:r>
        <w:rPr>
          <w:rFonts w:ascii="Times New Roman" w:eastAsia="Times New Roman" w:hAnsi="Times New Roman" w:cs="Times New Roman"/>
          <w:sz w:val="20"/>
          <w:szCs w:val="20"/>
        </w:rPr>
        <w:t xml:space="preserve"> — where the offence is non-cognizable, the aggrieved person (through counsel) may lodge a private complaint under Section 200 Cr.P.C. directly before a Magistrate</w:t>
      </w:r>
      <w:r>
        <w:rPr>
          <w:rFonts w:ascii="Times New Roman" w:eastAsia="Times New Roman" w:hAnsi="Times New Roman" w:cs="Times New Roman"/>
          <w:sz w:val="20"/>
          <w:szCs w:val="20"/>
        </w:rPr>
        <w:t>.</w:t>
      </w:r>
    </w:p>
    <w:p w:rsidR="001E296C" w:rsidRDefault="00750CC2" w:rsidP="00750CC2">
      <w:pPr>
        <w:numPr>
          <w:ilvl w:val="0"/>
          <w:numId w:val="210"/>
        </w:numPr>
        <w:spacing w:after="240"/>
        <w:rPr>
          <w:sz w:val="20"/>
          <w:szCs w:val="20"/>
        </w:rPr>
      </w:pPr>
      <w:r>
        <w:rPr>
          <w:rFonts w:ascii="Times New Roman" w:eastAsia="Times New Roman" w:hAnsi="Times New Roman" w:cs="Times New Roman"/>
          <w:b/>
          <w:bCs/>
          <w:sz w:val="20"/>
          <w:szCs w:val="20"/>
        </w:rPr>
        <w:t>Advocate for the Accused / Defence Counsel</w:t>
      </w:r>
      <w:r>
        <w:rPr>
          <w:rFonts w:ascii="Times New Roman" w:eastAsia="Times New Roman" w:hAnsi="Times New Roman" w:cs="Times New Roman"/>
          <w:sz w:val="20"/>
          <w:szCs w:val="20"/>
        </w:rPr>
        <w:t xml:space="preserve"> — represents the accused at bail, trial, and appellate stages.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Users</w:t>
      </w:r>
    </w:p>
    <w:p w:rsidR="001E296C" w:rsidRDefault="00750CC2" w:rsidP="00750CC2">
      <w:pPr>
        <w:numPr>
          <w:ilvl w:val="0"/>
          <w:numId w:val="505"/>
        </w:numPr>
        <w:spacing w:before="240"/>
        <w:rPr>
          <w:sz w:val="20"/>
          <w:szCs w:val="20"/>
        </w:rPr>
      </w:pPr>
      <w:r>
        <w:rPr>
          <w:rFonts w:ascii="Times New Roman" w:eastAsia="Times New Roman" w:hAnsi="Times New Roman" w:cs="Times New Roman"/>
          <w:b/>
          <w:bCs/>
          <w:sz w:val="20"/>
          <w:szCs w:val="20"/>
        </w:rPr>
        <w:t>Station House Officer (SHO)</w:t>
      </w:r>
      <w:r>
        <w:rPr>
          <w:rFonts w:ascii="Times New Roman" w:eastAsia="Times New Roman" w:hAnsi="Times New Roman" w:cs="Times New Roman"/>
          <w:sz w:val="20"/>
          <w:szCs w:val="20"/>
        </w:rPr>
        <w:t xml:space="preserve"> — responsible for FIR registration, or for refusal thereof (challengeable before the Justice of Peace/Se</w:t>
      </w:r>
      <w:r>
        <w:rPr>
          <w:rFonts w:ascii="Times New Roman" w:eastAsia="Times New Roman" w:hAnsi="Times New Roman" w:cs="Times New Roman"/>
          <w:sz w:val="20"/>
          <w:szCs w:val="20"/>
        </w:rPr>
        <w:t>ssions Judge under Section 22-A/22-B Cr.P.C. for cognizable variants).</w:t>
      </w:r>
    </w:p>
    <w:p w:rsidR="001E296C" w:rsidRDefault="00750CC2" w:rsidP="00750CC2">
      <w:pPr>
        <w:numPr>
          <w:ilvl w:val="0"/>
          <w:numId w:val="505"/>
        </w:numPr>
        <w:rPr>
          <w:sz w:val="20"/>
          <w:szCs w:val="20"/>
        </w:rPr>
      </w:pPr>
      <w:r>
        <w:rPr>
          <w:rFonts w:ascii="Times New Roman" w:eastAsia="Times New Roman" w:hAnsi="Times New Roman" w:cs="Times New Roman"/>
          <w:b/>
          <w:bCs/>
          <w:sz w:val="20"/>
          <w:szCs w:val="20"/>
        </w:rPr>
        <w:t>Forensic/Technical Experts</w:t>
      </w:r>
      <w:r>
        <w:rPr>
          <w:rFonts w:ascii="Times New Roman" w:eastAsia="Times New Roman" w:hAnsi="Times New Roman" w:cs="Times New Roman"/>
          <w:sz w:val="20"/>
          <w:szCs w:val="20"/>
        </w:rPr>
        <w:t xml:space="preserve"> — structural engineers, arson/fire investigators, veterinary surgeons (for animal-mischief cases), IT/cyber-forensic examiners (for electronic mischief under </w:t>
      </w:r>
      <w:r>
        <w:rPr>
          <w:rFonts w:ascii="Times New Roman" w:eastAsia="Times New Roman" w:hAnsi="Times New Roman" w:cs="Times New Roman"/>
          <w:sz w:val="20"/>
          <w:szCs w:val="20"/>
        </w:rPr>
        <w:t>PECA 2016), and government valuers/assessors of damage.</w:t>
      </w:r>
    </w:p>
    <w:p w:rsidR="001E296C" w:rsidRDefault="00750CC2" w:rsidP="00750CC2">
      <w:pPr>
        <w:numPr>
          <w:ilvl w:val="0"/>
          <w:numId w:val="505"/>
        </w:numPr>
        <w:rPr>
          <w:sz w:val="20"/>
          <w:szCs w:val="20"/>
        </w:rPr>
      </w:pPr>
      <w:r>
        <w:rPr>
          <w:rFonts w:ascii="Times New Roman" w:eastAsia="Times New Roman" w:hAnsi="Times New Roman" w:cs="Times New Roman"/>
          <w:b/>
          <w:bCs/>
          <w:sz w:val="20"/>
          <w:szCs w:val="20"/>
        </w:rPr>
        <w:t>Patwari/Revenue Officials</w:t>
      </w:r>
      <w:r>
        <w:rPr>
          <w:rFonts w:ascii="Times New Roman" w:eastAsia="Times New Roman" w:hAnsi="Times New Roman" w:cs="Times New Roman"/>
          <w:sz w:val="20"/>
          <w:szCs w:val="20"/>
        </w:rPr>
        <w:t xml:space="preserve"> — for mischief to agricultural land, irrigation works, crops, or diversion of water (Section 430 PPC), where revenue record and demarcation evidence is required.</w:t>
      </w:r>
    </w:p>
    <w:p w:rsidR="001E296C" w:rsidRDefault="00750CC2" w:rsidP="00750CC2">
      <w:pPr>
        <w:numPr>
          <w:ilvl w:val="0"/>
          <w:numId w:val="505"/>
        </w:numPr>
        <w:rPr>
          <w:sz w:val="20"/>
          <w:szCs w:val="20"/>
        </w:rPr>
      </w:pPr>
      <w:r>
        <w:rPr>
          <w:rFonts w:ascii="Times New Roman" w:eastAsia="Times New Roman" w:hAnsi="Times New Roman" w:cs="Times New Roman"/>
          <w:b/>
          <w:bCs/>
          <w:sz w:val="20"/>
          <w:szCs w:val="20"/>
        </w:rPr>
        <w:t>Irrigation D</w:t>
      </w:r>
      <w:r>
        <w:rPr>
          <w:rFonts w:ascii="Times New Roman" w:eastAsia="Times New Roman" w:hAnsi="Times New Roman" w:cs="Times New Roman"/>
          <w:b/>
          <w:bCs/>
          <w:sz w:val="20"/>
          <w:szCs w:val="20"/>
        </w:rPr>
        <w:t>epartment / WAPDA / Local Government &amp; Public Works Officials</w:t>
      </w:r>
      <w:r>
        <w:rPr>
          <w:rFonts w:ascii="Times New Roman" w:eastAsia="Times New Roman" w:hAnsi="Times New Roman" w:cs="Times New Roman"/>
          <w:sz w:val="20"/>
          <w:szCs w:val="20"/>
        </w:rPr>
        <w:t xml:space="preserve"> — as custodians of public infrastructure (roads, bridges, drains, canals) affected under Sections 430–434 PPC.</w:t>
      </w:r>
    </w:p>
    <w:p w:rsidR="001E296C" w:rsidRDefault="00750CC2" w:rsidP="00750CC2">
      <w:pPr>
        <w:numPr>
          <w:ilvl w:val="0"/>
          <w:numId w:val="505"/>
        </w:numPr>
        <w:rPr>
          <w:sz w:val="20"/>
          <w:szCs w:val="20"/>
        </w:rPr>
      </w:pPr>
      <w:r>
        <w:rPr>
          <w:rFonts w:ascii="Times New Roman" w:eastAsia="Times New Roman" w:hAnsi="Times New Roman" w:cs="Times New Roman"/>
          <w:b/>
          <w:bCs/>
          <w:sz w:val="20"/>
          <w:szCs w:val="20"/>
        </w:rPr>
        <w:t>Insurance Companies/Surveyors</w:t>
      </w:r>
      <w:r>
        <w:rPr>
          <w:rFonts w:ascii="Times New Roman" w:eastAsia="Times New Roman" w:hAnsi="Times New Roman" w:cs="Times New Roman"/>
          <w:sz w:val="20"/>
          <w:szCs w:val="20"/>
        </w:rPr>
        <w:t xml:space="preserve"> — where the damaged property is insured and a claim i</w:t>
      </w:r>
      <w:r>
        <w:rPr>
          <w:rFonts w:ascii="Times New Roman" w:eastAsia="Times New Roman" w:hAnsi="Times New Roman" w:cs="Times New Roman"/>
          <w:sz w:val="20"/>
          <w:szCs w:val="20"/>
        </w:rPr>
        <w:t>s contingent on a criminal finding or FIR.</w:t>
      </w:r>
    </w:p>
    <w:p w:rsidR="001E296C" w:rsidRDefault="00750CC2" w:rsidP="00750CC2">
      <w:pPr>
        <w:numPr>
          <w:ilvl w:val="0"/>
          <w:numId w:val="505"/>
        </w:numPr>
        <w:rPr>
          <w:sz w:val="20"/>
          <w:szCs w:val="20"/>
        </w:rPr>
      </w:pPr>
      <w:r>
        <w:rPr>
          <w:rFonts w:ascii="Times New Roman" w:eastAsia="Times New Roman" w:hAnsi="Times New Roman" w:cs="Times New Roman"/>
          <w:b/>
          <w:bCs/>
          <w:sz w:val="20"/>
          <w:szCs w:val="20"/>
        </w:rPr>
        <w:t>Justice of Peace (Sessions Judge/Additional Sessions Judge)</w:t>
      </w:r>
      <w:r>
        <w:rPr>
          <w:rFonts w:ascii="Times New Roman" w:eastAsia="Times New Roman" w:hAnsi="Times New Roman" w:cs="Times New Roman"/>
          <w:sz w:val="20"/>
          <w:szCs w:val="20"/>
        </w:rPr>
        <w:t xml:space="preserve"> — under Section 22-A/22-B Cr.P.C., for directing registration of FIR where police refuse.</w:t>
      </w:r>
    </w:p>
    <w:p w:rsidR="001E296C" w:rsidRDefault="00750CC2" w:rsidP="00750CC2">
      <w:pPr>
        <w:numPr>
          <w:ilvl w:val="0"/>
          <w:numId w:val="505"/>
        </w:numPr>
        <w:rPr>
          <w:sz w:val="20"/>
          <w:szCs w:val="20"/>
        </w:rPr>
      </w:pPr>
      <w:r>
        <w:rPr>
          <w:rFonts w:ascii="Times New Roman" w:eastAsia="Times New Roman" w:hAnsi="Times New Roman" w:cs="Times New Roman"/>
          <w:b/>
          <w:bCs/>
          <w:sz w:val="20"/>
          <w:szCs w:val="20"/>
        </w:rPr>
        <w:t>High Court</w:t>
      </w:r>
      <w:r>
        <w:rPr>
          <w:rFonts w:ascii="Times New Roman" w:eastAsia="Times New Roman" w:hAnsi="Times New Roman" w:cs="Times New Roman"/>
          <w:sz w:val="20"/>
          <w:szCs w:val="20"/>
        </w:rPr>
        <w:t xml:space="preserve"> — in its appellate, revisional, and constitutional (Article 199) jurisdiction.</w:t>
      </w:r>
    </w:p>
    <w:p w:rsidR="001E296C" w:rsidRDefault="00750CC2" w:rsidP="00750CC2">
      <w:pPr>
        <w:numPr>
          <w:ilvl w:val="0"/>
          <w:numId w:val="505"/>
        </w:numPr>
        <w:rPr>
          <w:sz w:val="20"/>
          <w:szCs w:val="20"/>
        </w:rPr>
      </w:pPr>
      <w:r>
        <w:rPr>
          <w:rFonts w:ascii="Times New Roman" w:eastAsia="Times New Roman" w:hAnsi="Times New Roman" w:cs="Times New Roman"/>
          <w:b/>
          <w:bCs/>
          <w:sz w:val="20"/>
          <w:szCs w:val="20"/>
        </w:rPr>
        <w:t>Supreme Court of Pakistan</w:t>
      </w:r>
      <w:r>
        <w:rPr>
          <w:rFonts w:ascii="Times New Roman" w:eastAsia="Times New Roman" w:hAnsi="Times New Roman" w:cs="Times New Roman"/>
          <w:sz w:val="20"/>
          <w:szCs w:val="20"/>
        </w:rPr>
        <w:t xml:space="preserve"> — in its appellate jurisdiction under Article 185 of the Constitution, for cases of general public importance or leave-granted matters.</w:t>
      </w:r>
    </w:p>
    <w:p w:rsidR="001E296C" w:rsidRDefault="00750CC2" w:rsidP="00750CC2">
      <w:pPr>
        <w:numPr>
          <w:ilvl w:val="0"/>
          <w:numId w:val="505"/>
        </w:numPr>
        <w:rPr>
          <w:sz w:val="20"/>
          <w:szCs w:val="20"/>
        </w:rPr>
      </w:pPr>
      <w:r>
        <w:rPr>
          <w:rFonts w:ascii="Times New Roman" w:eastAsia="Times New Roman" w:hAnsi="Times New Roman" w:cs="Times New Roman"/>
          <w:b/>
          <w:bCs/>
          <w:sz w:val="20"/>
          <w:szCs w:val="20"/>
        </w:rPr>
        <w:t>PECA-designate</w:t>
      </w:r>
      <w:r>
        <w:rPr>
          <w:rFonts w:ascii="Times New Roman" w:eastAsia="Times New Roman" w:hAnsi="Times New Roman" w:cs="Times New Roman"/>
          <w:b/>
          <w:bCs/>
          <w:sz w:val="20"/>
          <w:szCs w:val="20"/>
        </w:rPr>
        <w:t>d Investigation Agency (FIA Cyber Crime Wing / NR3C)</w:t>
      </w:r>
      <w:r>
        <w:rPr>
          <w:rFonts w:ascii="Times New Roman" w:eastAsia="Times New Roman" w:hAnsi="Times New Roman" w:cs="Times New Roman"/>
          <w:sz w:val="20"/>
          <w:szCs w:val="20"/>
        </w:rPr>
        <w:t xml:space="preserve"> — for electronic/cyber-mischief scenarios under the Prevention of Electronic Crimes Act, 2016.</w:t>
      </w:r>
    </w:p>
    <w:p w:rsidR="001E296C" w:rsidRDefault="00750CC2" w:rsidP="00750CC2">
      <w:pPr>
        <w:numPr>
          <w:ilvl w:val="0"/>
          <w:numId w:val="505"/>
        </w:numPr>
        <w:spacing w:after="240"/>
        <w:rPr>
          <w:sz w:val="20"/>
          <w:szCs w:val="20"/>
        </w:rPr>
      </w:pPr>
      <w:r>
        <w:rPr>
          <w:rFonts w:ascii="Times New Roman" w:eastAsia="Times New Roman" w:hAnsi="Times New Roman" w:cs="Times New Roman"/>
          <w:b/>
          <w:bCs/>
          <w:sz w:val="20"/>
          <w:szCs w:val="20"/>
        </w:rPr>
        <w:t>Witnesses</w:t>
      </w:r>
      <w:r>
        <w:rPr>
          <w:rFonts w:ascii="Times New Roman" w:eastAsia="Times New Roman" w:hAnsi="Times New Roman" w:cs="Times New Roman"/>
          <w:sz w:val="20"/>
          <w:szCs w:val="20"/>
        </w:rPr>
        <w:t xml:space="preserve"> — eyewitnesses to the act of mischief, recovery witnesses (Section 103 Cr.P.C.), and formal witnes</w:t>
      </w:r>
      <w:r>
        <w:rPr>
          <w:rFonts w:ascii="Times New Roman" w:eastAsia="Times New Roman" w:hAnsi="Times New Roman" w:cs="Times New Roman"/>
          <w:sz w:val="20"/>
          <w:szCs w:val="20"/>
        </w:rPr>
        <w:t>ses (e.g., patwari, veterinary doctor, valuer) who prove damage/value.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rPr>
        <w:t xml:space="preserve"> ix)  Timeline  </w:t>
      </w:r>
      <w:r>
        <w:rPr>
          <w:rFonts w:ascii="Times New Roman" w:eastAsia="Times New Roman" w:hAnsi="Times New Roman" w:cs="Times New Roman"/>
          <w:sz w:val="21"/>
          <w:szCs w:val="21"/>
        </w:rPr>
        <w:t xml:space="preserve">          </w:t>
      </w:r>
    </w:p>
    <w:p w:rsidR="001E296C" w:rsidRDefault="00750CC2" w:rsidP="00750CC2">
      <w:pPr>
        <w:numPr>
          <w:ilvl w:val="0"/>
          <w:numId w:val="363"/>
        </w:numPr>
        <w:spacing w:before="240"/>
        <w:rPr>
          <w:sz w:val="20"/>
          <w:szCs w:val="20"/>
        </w:rPr>
      </w:pPr>
      <w:r>
        <w:rPr>
          <w:rFonts w:ascii="Times New Roman" w:eastAsia="Times New Roman" w:hAnsi="Times New Roman" w:cs="Times New Roman"/>
          <w:b/>
          <w:bCs/>
          <w:sz w:val="20"/>
          <w:szCs w:val="20"/>
        </w:rPr>
        <w:t>FIR registration (cognizable scenarios):</w:t>
      </w:r>
      <w:r>
        <w:rPr>
          <w:rFonts w:ascii="Times New Roman" w:eastAsia="Times New Roman" w:hAnsi="Times New Roman" w:cs="Times New Roman"/>
          <w:sz w:val="20"/>
          <w:szCs w:val="20"/>
        </w:rPr>
        <w:t xml:space="preserve"> Mandatory and immediate under Section 154 Cr.P.C. on receipt of information disclosing a cognizable offence; if refus</w:t>
      </w:r>
      <w:r>
        <w:rPr>
          <w:rFonts w:ascii="Times New Roman" w:eastAsia="Times New Roman" w:hAnsi="Times New Roman" w:cs="Times New Roman"/>
          <w:sz w:val="20"/>
          <w:szCs w:val="20"/>
        </w:rPr>
        <w:t>ed, application to the Justice of Peace under Section 22-A/22-B Cr.P.C., which is ordinarily decided expeditiously (practice varies, generally within a few weeks).</w:t>
      </w:r>
    </w:p>
    <w:p w:rsidR="001E296C" w:rsidRDefault="00750CC2" w:rsidP="00750CC2">
      <w:pPr>
        <w:numPr>
          <w:ilvl w:val="0"/>
          <w:numId w:val="363"/>
        </w:numPr>
        <w:rPr>
          <w:sz w:val="20"/>
          <w:szCs w:val="20"/>
        </w:rPr>
      </w:pPr>
      <w:r>
        <w:rPr>
          <w:rFonts w:ascii="Times New Roman" w:eastAsia="Times New Roman" w:hAnsi="Times New Roman" w:cs="Times New Roman"/>
          <w:b/>
          <w:bCs/>
          <w:sz w:val="20"/>
          <w:szCs w:val="20"/>
        </w:rPr>
        <w:t>Private complaint (non-cognizable scenarios, e.g., simple S. 426/427 mischief):</w:t>
      </w:r>
      <w:r>
        <w:rPr>
          <w:rFonts w:ascii="Times New Roman" w:eastAsia="Times New Roman" w:hAnsi="Times New Roman" w:cs="Times New Roman"/>
          <w:sz w:val="20"/>
          <w:szCs w:val="20"/>
        </w:rPr>
        <w:t xml:space="preserve"> No fixed lim</w:t>
      </w:r>
      <w:r>
        <w:rPr>
          <w:rFonts w:ascii="Times New Roman" w:eastAsia="Times New Roman" w:hAnsi="Times New Roman" w:cs="Times New Roman"/>
          <w:sz w:val="20"/>
          <w:szCs w:val="20"/>
        </w:rPr>
        <w:t xml:space="preserve">itation period is prescribed under the Limitation Act, 1908 for lodging a criminal complaint; however, </w:t>
      </w:r>
      <w:r>
        <w:rPr>
          <w:rFonts w:ascii="Times New Roman" w:eastAsia="Times New Roman" w:hAnsi="Times New Roman" w:cs="Times New Roman"/>
          <w:b/>
          <w:bCs/>
          <w:sz w:val="20"/>
          <w:szCs w:val="20"/>
        </w:rPr>
        <w:t>Section 200 read with the general principle of prompt reporting</w:t>
      </w:r>
      <w:r>
        <w:rPr>
          <w:rFonts w:ascii="Times New Roman" w:eastAsia="Times New Roman" w:hAnsi="Times New Roman" w:cs="Times New Roman"/>
          <w:sz w:val="20"/>
          <w:szCs w:val="20"/>
        </w:rPr>
        <w:t xml:space="preserve"> means unexplained, inordinate delay may be used by the defence to attack credibility, and</w:t>
      </w:r>
      <w:r>
        <w:rPr>
          <w:rFonts w:ascii="Times New Roman" w:eastAsia="Times New Roman" w:hAnsi="Times New Roman" w:cs="Times New Roman"/>
          <w:sz w:val="20"/>
          <w:szCs w:val="20"/>
        </w:rPr>
        <w:t xml:space="preserve">, separately, </w:t>
      </w:r>
      <w:r>
        <w:rPr>
          <w:rFonts w:ascii="Times New Roman" w:eastAsia="Times New Roman" w:hAnsi="Times New Roman" w:cs="Times New Roman"/>
          <w:b/>
          <w:bCs/>
          <w:sz w:val="20"/>
          <w:szCs w:val="20"/>
        </w:rPr>
        <w:t>Section 468 Cr.P.C.</w:t>
      </w:r>
      <w:r>
        <w:rPr>
          <w:rFonts w:ascii="Times New Roman" w:eastAsia="Times New Roman" w:hAnsi="Times New Roman" w:cs="Times New Roman"/>
          <w:sz w:val="20"/>
          <w:szCs w:val="20"/>
        </w:rPr>
        <w:t xml:space="preserve"> bars taking cognizance after limitation for offences punishable with imprisonment not exceeding one/two/three years as tabulated therein — this applies to mischief offences carrying such punishment (e.g., S. 426 — three mo</w:t>
      </w:r>
      <w:r>
        <w:rPr>
          <w:rFonts w:ascii="Times New Roman" w:eastAsia="Times New Roman" w:hAnsi="Times New Roman" w:cs="Times New Roman"/>
          <w:sz w:val="20"/>
          <w:szCs w:val="20"/>
        </w:rPr>
        <w:t xml:space="preserve">nths; S. 427/428 — two years each), making the limitation period </w:t>
      </w:r>
      <w:r>
        <w:rPr>
          <w:rFonts w:ascii="Times New Roman" w:eastAsia="Times New Roman" w:hAnsi="Times New Roman" w:cs="Times New Roman"/>
          <w:b/>
          <w:bCs/>
          <w:sz w:val="20"/>
          <w:szCs w:val="20"/>
        </w:rPr>
        <w:t xml:space="preserve">one year for offences punishable up to one year and three years for offences punishable between one and three years, from the date of the </w:t>
      </w:r>
      <w:r>
        <w:rPr>
          <w:rFonts w:ascii="Times New Roman" w:eastAsia="Times New Roman" w:hAnsi="Times New Roman" w:cs="Times New Roman"/>
          <w:b/>
          <w:bCs/>
          <w:sz w:val="20"/>
          <w:szCs w:val="20"/>
        </w:rPr>
        <w:lastRenderedPageBreak/>
        <w:t>offence, under Section 468/469 Cr.P.C.</w:t>
      </w:r>
      <w:r>
        <w:rPr>
          <w:rFonts w:ascii="Times New Roman" w:eastAsia="Times New Roman" w:hAnsi="Times New Roman" w:cs="Times New Roman"/>
          <w:sz w:val="20"/>
          <w:szCs w:val="20"/>
        </w:rPr>
        <w:t>, subject to th</w:t>
      </w:r>
      <w:r>
        <w:rPr>
          <w:rFonts w:ascii="Times New Roman" w:eastAsia="Times New Roman" w:hAnsi="Times New Roman" w:cs="Times New Roman"/>
          <w:sz w:val="20"/>
          <w:szCs w:val="20"/>
        </w:rPr>
        <w:t>e court's power of extension under Section 473 Cr.P.C. for good cause shown.</w:t>
      </w:r>
    </w:p>
    <w:p w:rsidR="001E296C" w:rsidRDefault="00750CC2" w:rsidP="00750CC2">
      <w:pPr>
        <w:numPr>
          <w:ilvl w:val="0"/>
          <w:numId w:val="363"/>
        </w:numPr>
        <w:rPr>
          <w:sz w:val="20"/>
          <w:szCs w:val="20"/>
        </w:rPr>
      </w:pPr>
      <w:r>
        <w:rPr>
          <w:rFonts w:ascii="Times New Roman" w:eastAsia="Times New Roman" w:hAnsi="Times New Roman" w:cs="Times New Roman"/>
          <w:b/>
          <w:bCs/>
          <w:sz w:val="20"/>
          <w:szCs w:val="20"/>
        </w:rPr>
        <w:t>Investigation:</w:t>
      </w:r>
      <w:r>
        <w:rPr>
          <w:rFonts w:ascii="Times New Roman" w:eastAsia="Times New Roman" w:hAnsi="Times New Roman" w:cs="Times New Roman"/>
          <w:sz w:val="20"/>
          <w:szCs w:val="20"/>
        </w:rPr>
        <w:t xml:space="preserve"> No absolute statutory outer limit under the general Cr.P.C. for mischief cases, but the challan/final report is expected to be submitted under Section 173 Cr.P.C. "</w:t>
      </w:r>
      <w:r>
        <w:rPr>
          <w:rFonts w:ascii="Times New Roman" w:eastAsia="Times New Roman" w:hAnsi="Times New Roman" w:cs="Times New Roman"/>
          <w:sz w:val="20"/>
          <w:szCs w:val="20"/>
        </w:rPr>
        <w:t>as soon as" investigation is complete; investigations dragging beyond a reasonable period are challengeable before the Magistrate/Justice of Peace.</w:t>
      </w:r>
    </w:p>
    <w:p w:rsidR="001E296C" w:rsidRDefault="00750CC2" w:rsidP="00750CC2">
      <w:pPr>
        <w:numPr>
          <w:ilvl w:val="0"/>
          <w:numId w:val="363"/>
        </w:numPr>
        <w:rPr>
          <w:sz w:val="20"/>
          <w:szCs w:val="20"/>
        </w:rPr>
      </w:pPr>
      <w:r>
        <w:rPr>
          <w:rFonts w:ascii="Times New Roman" w:eastAsia="Times New Roman" w:hAnsi="Times New Roman" w:cs="Times New Roman"/>
          <w:b/>
          <w:bCs/>
          <w:sz w:val="20"/>
          <w:szCs w:val="20"/>
        </w:rPr>
        <w:t>Bail:</w:t>
      </w:r>
      <w:r>
        <w:rPr>
          <w:rFonts w:ascii="Times New Roman" w:eastAsia="Times New Roman" w:hAnsi="Times New Roman" w:cs="Times New Roman"/>
          <w:sz w:val="20"/>
          <w:szCs w:val="20"/>
        </w:rPr>
        <w:t xml:space="preserve"> Being bailable in most simple mischief scenarios (Ss. 426, 427, 428, 430–434, 461), bail is grantable </w:t>
      </w:r>
      <w:r>
        <w:rPr>
          <w:rFonts w:ascii="Times New Roman" w:eastAsia="Times New Roman" w:hAnsi="Times New Roman" w:cs="Times New Roman"/>
          <w:b/>
          <w:bCs/>
          <w:sz w:val="20"/>
          <w:szCs w:val="20"/>
        </w:rPr>
        <w:t>as of right</w:t>
      </w:r>
      <w:r>
        <w:rPr>
          <w:rFonts w:ascii="Times New Roman" w:eastAsia="Times New Roman" w:hAnsi="Times New Roman" w:cs="Times New Roman"/>
          <w:sz w:val="20"/>
          <w:szCs w:val="20"/>
        </w:rPr>
        <w:t xml:space="preserve"> by the police/Magistrate at the earliest stage; for the non-bailable aggravated scenarios (Ss. 436–438, and S. 440 depending on the underlying preparation offence), bail applications before the Sessions Court/High Court are decided on merits, t</w:t>
      </w:r>
      <w:r>
        <w:rPr>
          <w:rFonts w:ascii="Times New Roman" w:eastAsia="Times New Roman" w:hAnsi="Times New Roman" w:cs="Times New Roman"/>
          <w:sz w:val="20"/>
          <w:szCs w:val="20"/>
        </w:rPr>
        <w:t>ypically within a few weeks of filing depending on court workload.</w:t>
      </w:r>
    </w:p>
    <w:p w:rsidR="001E296C" w:rsidRDefault="00750CC2" w:rsidP="00750CC2">
      <w:pPr>
        <w:numPr>
          <w:ilvl w:val="0"/>
          <w:numId w:val="363"/>
        </w:numPr>
        <w:rPr>
          <w:sz w:val="20"/>
          <w:szCs w:val="20"/>
        </w:rPr>
      </w:pPr>
      <w:r>
        <w:rPr>
          <w:rFonts w:ascii="Times New Roman" w:eastAsia="Times New Roman" w:hAnsi="Times New Roman" w:cs="Times New Roman"/>
          <w:b/>
          <w:bCs/>
          <w:sz w:val="20"/>
          <w:szCs w:val="20"/>
        </w:rPr>
        <w:t>Trial (Magisterial, summons-type cases):</w:t>
      </w:r>
      <w:r>
        <w:rPr>
          <w:rFonts w:ascii="Times New Roman" w:eastAsia="Times New Roman" w:hAnsi="Times New Roman" w:cs="Times New Roman"/>
          <w:sz w:val="20"/>
          <w:szCs w:val="20"/>
        </w:rPr>
        <w:t xml:space="preserve"> Sections 241–250 Cr.P.C. envisage a summary/summons procedure intended for expeditious disposal; in practice, simple mischief trials before a Magist</w:t>
      </w:r>
      <w:r>
        <w:rPr>
          <w:rFonts w:ascii="Times New Roman" w:eastAsia="Times New Roman" w:hAnsi="Times New Roman" w:cs="Times New Roman"/>
          <w:sz w:val="20"/>
          <w:szCs w:val="20"/>
        </w:rPr>
        <w:t>rate commonly conclude within several months to about a year, subject to court backlog.</w:t>
      </w:r>
    </w:p>
    <w:p w:rsidR="001E296C" w:rsidRDefault="00750CC2" w:rsidP="00750CC2">
      <w:pPr>
        <w:numPr>
          <w:ilvl w:val="0"/>
          <w:numId w:val="363"/>
        </w:numPr>
        <w:rPr>
          <w:sz w:val="20"/>
          <w:szCs w:val="20"/>
        </w:rPr>
      </w:pPr>
      <w:r>
        <w:rPr>
          <w:rFonts w:ascii="Times New Roman" w:eastAsia="Times New Roman" w:hAnsi="Times New Roman" w:cs="Times New Roman"/>
          <w:b/>
          <w:bCs/>
          <w:sz w:val="20"/>
          <w:szCs w:val="20"/>
        </w:rPr>
        <w:t>Trial (Sessions Court, Ss. 436–438 PPC):</w:t>
      </w:r>
      <w:r>
        <w:rPr>
          <w:rFonts w:ascii="Times New Roman" w:eastAsia="Times New Roman" w:hAnsi="Times New Roman" w:cs="Times New Roman"/>
          <w:sz w:val="20"/>
          <w:szCs w:val="20"/>
        </w:rPr>
        <w:t xml:space="preserve"> Governed by the warrant-trial/Sessions-trial procedure (Ss. 265 onward Cr.P.C.), typically longer, often extending beyond a yea</w:t>
      </w:r>
      <w:r>
        <w:rPr>
          <w:rFonts w:ascii="Times New Roman" w:eastAsia="Times New Roman" w:hAnsi="Times New Roman" w:cs="Times New Roman"/>
          <w:sz w:val="20"/>
          <w:szCs w:val="20"/>
        </w:rPr>
        <w:t>r given the graver charge and fuller evidentiary requirements.</w:t>
      </w:r>
    </w:p>
    <w:p w:rsidR="001E296C" w:rsidRDefault="00750CC2" w:rsidP="00750CC2">
      <w:pPr>
        <w:numPr>
          <w:ilvl w:val="0"/>
          <w:numId w:val="363"/>
        </w:numPr>
        <w:rPr>
          <w:sz w:val="20"/>
          <w:szCs w:val="20"/>
        </w:rPr>
      </w:pPr>
      <w:r>
        <w:rPr>
          <w:rFonts w:ascii="Times New Roman" w:eastAsia="Times New Roman" w:hAnsi="Times New Roman" w:cs="Times New Roman"/>
          <w:b/>
          <w:bCs/>
          <w:sz w:val="20"/>
          <w:szCs w:val="20"/>
        </w:rPr>
        <w:t>Appeal:</w:t>
      </w:r>
      <w:r>
        <w:rPr>
          <w:rFonts w:ascii="Times New Roman" w:eastAsia="Times New Roman" w:hAnsi="Times New Roman" w:cs="Times New Roman"/>
          <w:sz w:val="20"/>
          <w:szCs w:val="20"/>
        </w:rPr>
        <w:t xml:space="preserve"> Under Section 404 Cr.P.C., an appeal from a Magistrate's conviction must ordinarily be filed within the limitation period prescribed by the </w:t>
      </w:r>
      <w:r>
        <w:rPr>
          <w:rFonts w:ascii="Times New Roman" w:eastAsia="Times New Roman" w:hAnsi="Times New Roman" w:cs="Times New Roman"/>
          <w:b/>
          <w:bCs/>
          <w:sz w:val="20"/>
          <w:szCs w:val="20"/>
        </w:rPr>
        <w:t>Limitation Act, 1908</w:t>
      </w:r>
      <w:r>
        <w:rPr>
          <w:rFonts w:ascii="Times New Roman" w:eastAsia="Times New Roman" w:hAnsi="Times New Roman" w:cs="Times New Roman"/>
          <w:sz w:val="20"/>
          <w:szCs w:val="20"/>
        </w:rPr>
        <w:t xml:space="preserve"> (generally </w:t>
      </w:r>
      <w:r>
        <w:rPr>
          <w:rFonts w:ascii="Times New Roman" w:eastAsia="Times New Roman" w:hAnsi="Times New Roman" w:cs="Times New Roman"/>
          <w:b/>
          <w:bCs/>
          <w:sz w:val="20"/>
          <w:szCs w:val="20"/>
        </w:rPr>
        <w:t>30 days</w:t>
      </w:r>
      <w:r>
        <w:rPr>
          <w:rFonts w:ascii="Times New Roman" w:eastAsia="Times New Roman" w:hAnsi="Times New Roman" w:cs="Times New Roman"/>
          <w:sz w:val="20"/>
          <w:szCs w:val="20"/>
        </w:rPr>
        <w:t xml:space="preserve"> for a</w:t>
      </w:r>
      <w:r>
        <w:rPr>
          <w:rFonts w:ascii="Times New Roman" w:eastAsia="Times New Roman" w:hAnsi="Times New Roman" w:cs="Times New Roman"/>
          <w:sz w:val="20"/>
          <w:szCs w:val="20"/>
        </w:rPr>
        <w:t xml:space="preserve">n appeal to the Sessions Court, and </w:t>
      </w:r>
      <w:r>
        <w:rPr>
          <w:rFonts w:ascii="Times New Roman" w:eastAsia="Times New Roman" w:hAnsi="Times New Roman" w:cs="Times New Roman"/>
          <w:b/>
          <w:bCs/>
          <w:sz w:val="20"/>
          <w:szCs w:val="20"/>
        </w:rPr>
        <w:t>60 days</w:t>
      </w:r>
      <w:r>
        <w:rPr>
          <w:rFonts w:ascii="Times New Roman" w:eastAsia="Times New Roman" w:hAnsi="Times New Roman" w:cs="Times New Roman"/>
          <w:sz w:val="20"/>
          <w:szCs w:val="20"/>
        </w:rPr>
        <w:t xml:space="preserve"> for an appeal to the High Court from a Sessions Court's original conviction — periods run from the date of the judgment/sentence, subject to exclusion of time for obtaining certified copies under Section 12 Limit</w:t>
      </w:r>
      <w:r>
        <w:rPr>
          <w:rFonts w:ascii="Times New Roman" w:eastAsia="Times New Roman" w:hAnsi="Times New Roman" w:cs="Times New Roman"/>
          <w:sz w:val="20"/>
          <w:szCs w:val="20"/>
        </w:rPr>
        <w:t>ation Act).</w:t>
      </w:r>
    </w:p>
    <w:p w:rsidR="001E296C" w:rsidRDefault="00750CC2" w:rsidP="00750CC2">
      <w:pPr>
        <w:numPr>
          <w:ilvl w:val="0"/>
          <w:numId w:val="363"/>
        </w:numPr>
        <w:rPr>
          <w:sz w:val="20"/>
          <w:szCs w:val="20"/>
        </w:rPr>
      </w:pPr>
      <w:r>
        <w:rPr>
          <w:rFonts w:ascii="Times New Roman" w:eastAsia="Times New Roman" w:hAnsi="Times New Roman" w:cs="Times New Roman"/>
          <w:b/>
          <w:bCs/>
          <w:sz w:val="20"/>
          <w:szCs w:val="20"/>
        </w:rPr>
        <w:t>Revision:</w:t>
      </w:r>
      <w:r>
        <w:rPr>
          <w:rFonts w:ascii="Times New Roman" w:eastAsia="Times New Roman" w:hAnsi="Times New Roman" w:cs="Times New Roman"/>
          <w:sz w:val="20"/>
          <w:szCs w:val="20"/>
        </w:rPr>
        <w:t xml:space="preserve"> No fixed limitation is prescribed by the Cr.P.C. itself, but revisional jurisdiction should be invoked without unreasonable delay; High Court Rules and Orders in each province commonly prescribe a </w:t>
      </w:r>
      <w:r>
        <w:rPr>
          <w:rFonts w:ascii="Times New Roman" w:eastAsia="Times New Roman" w:hAnsi="Times New Roman" w:cs="Times New Roman"/>
          <w:b/>
          <w:bCs/>
          <w:sz w:val="20"/>
          <w:szCs w:val="20"/>
        </w:rPr>
        <w:t>90-day</w:t>
      </w:r>
      <w:r>
        <w:rPr>
          <w:rFonts w:ascii="Times New Roman" w:eastAsia="Times New Roman" w:hAnsi="Times New Roman" w:cs="Times New Roman"/>
          <w:sz w:val="20"/>
          <w:szCs w:val="20"/>
        </w:rPr>
        <w:t xml:space="preserve"> practical filing window by ana</w:t>
      </w:r>
      <w:r>
        <w:rPr>
          <w:rFonts w:ascii="Times New Roman" w:eastAsia="Times New Roman" w:hAnsi="Times New Roman" w:cs="Times New Roman"/>
          <w:sz w:val="20"/>
          <w:szCs w:val="20"/>
        </w:rPr>
        <w:t>logy/practice, though the court retains discretion.</w:t>
      </w:r>
    </w:p>
    <w:p w:rsidR="001E296C" w:rsidRDefault="00750CC2" w:rsidP="00750CC2">
      <w:pPr>
        <w:numPr>
          <w:ilvl w:val="0"/>
          <w:numId w:val="363"/>
        </w:numPr>
        <w:rPr>
          <w:sz w:val="20"/>
          <w:szCs w:val="20"/>
        </w:rPr>
      </w:pPr>
      <w:r>
        <w:rPr>
          <w:rFonts w:ascii="Times New Roman" w:eastAsia="Times New Roman" w:hAnsi="Times New Roman" w:cs="Times New Roman"/>
          <w:b/>
          <w:bCs/>
          <w:sz w:val="20"/>
          <w:szCs w:val="20"/>
        </w:rPr>
        <w:t>ATA-certified cases (Scenario 12):</w:t>
      </w:r>
      <w:r>
        <w:rPr>
          <w:rFonts w:ascii="Times New Roman" w:eastAsia="Times New Roman" w:hAnsi="Times New Roman" w:cs="Times New Roman"/>
          <w:sz w:val="20"/>
          <w:szCs w:val="20"/>
        </w:rPr>
        <w:t xml:space="preserve"> The Anti-Terrorism Act, 1997 mandates trial </w:t>
      </w:r>
      <w:r>
        <w:rPr>
          <w:rFonts w:ascii="Times New Roman" w:eastAsia="Times New Roman" w:hAnsi="Times New Roman" w:cs="Times New Roman"/>
          <w:b/>
          <w:bCs/>
          <w:sz w:val="20"/>
          <w:szCs w:val="20"/>
        </w:rPr>
        <w:t>within a limited number of days after cognizance</w:t>
      </w:r>
      <w:r>
        <w:rPr>
          <w:rFonts w:ascii="Times New Roman" w:eastAsia="Times New Roman" w:hAnsi="Times New Roman" w:cs="Times New Roman"/>
          <w:sz w:val="20"/>
          <w:szCs w:val="20"/>
        </w:rPr>
        <w:t xml:space="preserve"> (the Act envisages expeditious, day-to-day trial), and appeal to the High Court under Section 25 ATA must be filed within a shortened statutory period.</w:t>
      </w:r>
    </w:p>
    <w:p w:rsidR="001E296C" w:rsidRDefault="00750CC2" w:rsidP="00750CC2">
      <w:pPr>
        <w:numPr>
          <w:ilvl w:val="0"/>
          <w:numId w:val="363"/>
        </w:numPr>
        <w:spacing w:after="240"/>
        <w:rPr>
          <w:sz w:val="20"/>
          <w:szCs w:val="20"/>
        </w:rPr>
      </w:pPr>
      <w:r>
        <w:rPr>
          <w:rFonts w:ascii="Times New Roman" w:eastAsia="Times New Roman" w:hAnsi="Times New Roman" w:cs="Times New Roman"/>
          <w:b/>
          <w:bCs/>
          <w:sz w:val="20"/>
          <w:szCs w:val="20"/>
        </w:rPr>
        <w:t>PECA cases (Scenario 14):</w:t>
      </w:r>
      <w:r>
        <w:rPr>
          <w:rFonts w:ascii="Times New Roman" w:eastAsia="Times New Roman" w:hAnsi="Times New Roman" w:cs="Times New Roman"/>
          <w:sz w:val="20"/>
          <w:szCs w:val="20"/>
        </w:rPr>
        <w:t xml:space="preserve"> Section 45 PECA envisages trial within a limited period from the date the cas</w:t>
      </w:r>
      <w:r>
        <w:rPr>
          <w:rFonts w:ascii="Times New Roman" w:eastAsia="Times New Roman" w:hAnsi="Times New Roman" w:cs="Times New Roman"/>
          <w:sz w:val="20"/>
          <w:szCs w:val="20"/>
        </w:rPr>
        <w:t>e is filed before the Special Court, again reflecting an expedited timeline compared to ordinary Cr.P.C. trials.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x)   Rights and responsibilities </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Rights of the Complainant/Victim</w:t>
      </w:r>
    </w:p>
    <w:p w:rsidR="001E296C" w:rsidRDefault="00750CC2" w:rsidP="00750CC2">
      <w:pPr>
        <w:numPr>
          <w:ilvl w:val="0"/>
          <w:numId w:val="51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have a cognizable FIR registered without refusal (S. 154 Cr.P.C.), and to approach the Justice of Peace if refused (S. 22-A/22-B Cr.P.C.).</w:t>
      </w:r>
    </w:p>
    <w:p w:rsidR="001E296C" w:rsidRDefault="00750CC2" w:rsidP="00750CC2">
      <w:pPr>
        <w:numPr>
          <w:ilvl w:val="0"/>
          <w:numId w:val="5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be associated with the investigation, to produce evidence, and (through counsel) to assist the pros</w:t>
      </w:r>
      <w:r>
        <w:rPr>
          <w:rFonts w:ascii="Times New Roman" w:eastAsia="Times New Roman" w:hAnsi="Times New Roman" w:cs="Times New Roman"/>
          <w:sz w:val="20"/>
          <w:szCs w:val="20"/>
        </w:rPr>
        <w:t>ecution.</w:t>
      </w:r>
    </w:p>
    <w:p w:rsidR="001E296C" w:rsidRDefault="00750CC2" w:rsidP="00750CC2">
      <w:pPr>
        <w:numPr>
          <w:ilvl w:val="0"/>
          <w:numId w:val="5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file a private complaint directly before a Magistrate for non-cognizable mischief (Ss. 426, 427, 428, 430–434, 461 PPC) without waiting on police action.</w:t>
      </w:r>
    </w:p>
    <w:p w:rsidR="001E296C" w:rsidRDefault="00750CC2" w:rsidP="00750CC2">
      <w:pPr>
        <w:numPr>
          <w:ilvl w:val="0"/>
          <w:numId w:val="5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Right to claim compensation under Section 544-A Cr.P.C. from the convicted accused, </w:t>
      </w:r>
      <w:r>
        <w:rPr>
          <w:rFonts w:ascii="Times New Roman" w:eastAsia="Times New Roman" w:hAnsi="Times New Roman" w:cs="Times New Roman"/>
          <w:sz w:val="20"/>
          <w:szCs w:val="20"/>
        </w:rPr>
        <w:t>in addition to or independent of a separate civil suit.</w:t>
      </w:r>
    </w:p>
    <w:p w:rsidR="001E296C" w:rsidRDefault="00750CC2" w:rsidP="00750CC2">
      <w:pPr>
        <w:numPr>
          <w:ilvl w:val="0"/>
          <w:numId w:val="5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be heard at the bail stage and, in appropriate cases, to challenge an order of acquittal or an inadequate sentence in appeal/revision.</w:t>
      </w:r>
    </w:p>
    <w:p w:rsidR="001E296C" w:rsidRDefault="00750CC2" w:rsidP="00750CC2">
      <w:pPr>
        <w:numPr>
          <w:ilvl w:val="0"/>
          <w:numId w:val="51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in compoundable scenarios (see Section 9), to com</w:t>
      </w:r>
      <w:r>
        <w:rPr>
          <w:rFonts w:ascii="Times New Roman" w:eastAsia="Times New Roman" w:hAnsi="Times New Roman" w:cs="Times New Roman"/>
          <w:sz w:val="20"/>
          <w:szCs w:val="20"/>
        </w:rPr>
        <w:t>pound/compromise the offence with the accused, subject to the court's permission where required.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Responsibilities of the Complainant/Victim</w:t>
      </w:r>
    </w:p>
    <w:p w:rsidR="001E296C" w:rsidRDefault="00750CC2" w:rsidP="00750CC2">
      <w:pPr>
        <w:numPr>
          <w:ilvl w:val="0"/>
          <w:numId w:val="74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Duty to report promptly and truthfully, and to preserve the site/evidence (e.g., not altering the damaged property b</w:t>
      </w:r>
      <w:r>
        <w:rPr>
          <w:rFonts w:ascii="Times New Roman" w:eastAsia="Times New Roman" w:hAnsi="Times New Roman" w:cs="Times New Roman"/>
          <w:sz w:val="20"/>
          <w:szCs w:val="20"/>
        </w:rPr>
        <w:t>efore police inspection, where feasible).</w:t>
      </w:r>
    </w:p>
    <w:p w:rsidR="001E296C" w:rsidRDefault="00750CC2" w:rsidP="00750CC2">
      <w:pPr>
        <w:numPr>
          <w:ilvl w:val="0"/>
          <w:numId w:val="747"/>
        </w:numPr>
        <w:rPr>
          <w:rFonts w:ascii="Times New Roman" w:eastAsia="Times New Roman" w:hAnsi="Times New Roman" w:cs="Times New Roman"/>
          <w:sz w:val="20"/>
          <w:szCs w:val="20"/>
        </w:rPr>
      </w:pPr>
      <w:r>
        <w:rPr>
          <w:rFonts w:ascii="Times New Roman" w:eastAsia="Times New Roman" w:hAnsi="Times New Roman" w:cs="Times New Roman"/>
          <w:sz w:val="20"/>
          <w:szCs w:val="20"/>
        </w:rPr>
        <w:t>Duty to substantiate the value of loss/damage claimed, since the applicable charge (S. 426 versus S. 427/428/429/435) turns on the value threshold.</w:t>
      </w:r>
    </w:p>
    <w:p w:rsidR="001E296C" w:rsidRDefault="00750CC2" w:rsidP="00750CC2">
      <w:pPr>
        <w:numPr>
          <w:ilvl w:val="0"/>
          <w:numId w:val="74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Duty not to misuse the criminal process for a purely civil dispute</w:t>
      </w:r>
      <w:r>
        <w:rPr>
          <w:rFonts w:ascii="Times New Roman" w:eastAsia="Times New Roman" w:hAnsi="Times New Roman" w:cs="Times New Roman"/>
          <w:sz w:val="20"/>
          <w:szCs w:val="20"/>
        </w:rPr>
        <w:t xml:space="preserve"> (e.g., ordinary property/boundary disputes should not be dressed up as criminal mischief without the requisite mens rea).</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Rights of the Accused</w:t>
      </w:r>
    </w:p>
    <w:p w:rsidR="001E296C" w:rsidRDefault="00750CC2" w:rsidP="00750CC2">
      <w:pPr>
        <w:numPr>
          <w:ilvl w:val="0"/>
          <w:numId w:val="32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Presumption of innocence and the right to a fair trial (Article 10-A of the Constitution).</w:t>
      </w:r>
    </w:p>
    <w:p w:rsidR="001E296C" w:rsidRDefault="00750CC2" w:rsidP="00750CC2">
      <w:pPr>
        <w:numPr>
          <w:ilvl w:val="0"/>
          <w:numId w:val="3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Right to bail as of </w:t>
      </w:r>
      <w:r>
        <w:rPr>
          <w:rFonts w:ascii="Times New Roman" w:eastAsia="Times New Roman" w:hAnsi="Times New Roman" w:cs="Times New Roman"/>
          <w:sz w:val="20"/>
          <w:szCs w:val="20"/>
        </w:rPr>
        <w:t>right in bailable scenarios; right to apply for bail on merits in non-bailable scenarios (S. 496/497 Cr.P.C.).</w:t>
      </w:r>
    </w:p>
    <w:p w:rsidR="001E296C" w:rsidRDefault="00750CC2" w:rsidP="00750CC2">
      <w:pPr>
        <w:numPr>
          <w:ilvl w:val="0"/>
          <w:numId w:val="3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legal representation, to cross-examine prosecution witnesses, and to lead defence evidence.</w:t>
      </w:r>
    </w:p>
    <w:p w:rsidR="001E296C" w:rsidRDefault="00750CC2" w:rsidP="00750CC2">
      <w:pPr>
        <w:numPr>
          <w:ilvl w:val="0"/>
          <w:numId w:val="3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be tried without unreasonable delay</w:t>
      </w:r>
      <w:r>
        <w:rPr>
          <w:rFonts w:ascii="Times New Roman" w:eastAsia="Times New Roman" w:hAnsi="Times New Roman" w:cs="Times New Roman"/>
          <w:sz w:val="20"/>
          <w:szCs w:val="20"/>
        </w:rPr>
        <w:t xml:space="preserve"> and to be informed of the accusation (framing of charge under S. 242/265-C Cr.P.C.).</w:t>
      </w:r>
    </w:p>
    <w:p w:rsidR="001E296C" w:rsidRDefault="00750CC2" w:rsidP="00750CC2">
      <w:pPr>
        <w:numPr>
          <w:ilvl w:val="0"/>
          <w:numId w:val="3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challenge the FIR/proceedings before the High Court under Article 199 of the Constitution in cases of mala fide prosecution or abuse of process.</w:t>
      </w:r>
    </w:p>
    <w:p w:rsidR="001E296C" w:rsidRDefault="00750CC2" w:rsidP="00750CC2">
      <w:pPr>
        <w:numPr>
          <w:ilvl w:val="0"/>
          <w:numId w:val="32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in compoundable scenarios, to seek compounding/compromise with the complainant.</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Responsibilities of the Accused</w:t>
      </w:r>
    </w:p>
    <w:p w:rsidR="001E296C" w:rsidRDefault="00750CC2" w:rsidP="00750CC2">
      <w:pPr>
        <w:numPr>
          <w:ilvl w:val="0"/>
          <w:numId w:val="31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Duty to appear before the investigating officer/court as required and to abide by bail conditions.</w:t>
      </w:r>
    </w:p>
    <w:p w:rsidR="001E296C" w:rsidRDefault="00750CC2" w:rsidP="00750CC2">
      <w:pPr>
        <w:numPr>
          <w:ilvl w:val="0"/>
          <w:numId w:val="31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Duty to not tamper with evidence or in</w:t>
      </w:r>
      <w:r>
        <w:rPr>
          <w:rFonts w:ascii="Times New Roman" w:eastAsia="Times New Roman" w:hAnsi="Times New Roman" w:cs="Times New Roman"/>
          <w:sz w:val="20"/>
          <w:szCs w:val="20"/>
        </w:rPr>
        <w:t>fluence witnesses.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Rights &amp; Responsibilities of the Investigating Officer/Prosecution</w:t>
      </w:r>
    </w:p>
    <w:p w:rsidR="001E296C" w:rsidRDefault="00750CC2" w:rsidP="00750CC2">
      <w:pPr>
        <w:numPr>
          <w:ilvl w:val="0"/>
          <w:numId w:val="29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Duty to register FIR without delay for cognizable variants, investigate fairly and completely, and submit the report under S. 173 Cr.P.C. within a reasonable time.</w:t>
      </w:r>
    </w:p>
    <w:p w:rsidR="001E296C" w:rsidRDefault="00750CC2" w:rsidP="00750CC2">
      <w:pPr>
        <w:numPr>
          <w:ilvl w:val="0"/>
          <w:numId w:val="290"/>
        </w:numPr>
        <w:rPr>
          <w:rFonts w:ascii="Times New Roman" w:eastAsia="Times New Roman" w:hAnsi="Times New Roman" w:cs="Times New Roman"/>
          <w:sz w:val="20"/>
          <w:szCs w:val="20"/>
        </w:rPr>
      </w:pPr>
      <w:r>
        <w:rPr>
          <w:rFonts w:ascii="Times New Roman" w:eastAsia="Times New Roman" w:hAnsi="Times New Roman" w:cs="Times New Roman"/>
          <w:sz w:val="20"/>
          <w:szCs w:val="20"/>
        </w:rPr>
        <w:t>Duty t</w:t>
      </w:r>
      <w:r>
        <w:rPr>
          <w:rFonts w:ascii="Times New Roman" w:eastAsia="Times New Roman" w:hAnsi="Times New Roman" w:cs="Times New Roman"/>
          <w:sz w:val="20"/>
          <w:szCs w:val="20"/>
        </w:rPr>
        <w:t>o correctly classify the offence (cognizable/non-cognizable; value-threshold section) to avoid mischarging.</w:t>
      </w:r>
    </w:p>
    <w:p w:rsidR="001E296C" w:rsidRDefault="00750CC2" w:rsidP="00750CC2">
      <w:pPr>
        <w:numPr>
          <w:ilvl w:val="0"/>
          <w:numId w:val="29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Right/duty to seek remand, effect arrest (where cognizable and non-bailable), and recover material evidence under S. 103 Cr.P.C. procedure (independ</w:t>
      </w:r>
      <w:r>
        <w:rPr>
          <w:rFonts w:ascii="Times New Roman" w:eastAsia="Times New Roman" w:hAnsi="Times New Roman" w:cs="Times New Roman"/>
          <w:sz w:val="20"/>
          <w:szCs w:val="20"/>
        </w:rPr>
        <w:t>ent witnesses to recovery).</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Rights &amp; Responsibilities of the Trial Court</w:t>
      </w:r>
    </w:p>
    <w:p w:rsidR="001E296C" w:rsidRDefault="00750CC2" w:rsidP="00750CC2">
      <w:pPr>
        <w:numPr>
          <w:ilvl w:val="0"/>
          <w:numId w:val="26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Duty to correctly determine territorial and pecuniary/sentencing jurisdiction before proceeding.</w:t>
      </w:r>
    </w:p>
    <w:p w:rsidR="001E296C" w:rsidRDefault="00750CC2" w:rsidP="00750CC2">
      <w:pPr>
        <w:numPr>
          <w:ilvl w:val="0"/>
          <w:numId w:val="267"/>
        </w:numPr>
        <w:rPr>
          <w:rFonts w:ascii="Times New Roman" w:eastAsia="Times New Roman" w:hAnsi="Times New Roman" w:cs="Times New Roman"/>
          <w:sz w:val="20"/>
          <w:szCs w:val="20"/>
        </w:rPr>
      </w:pPr>
      <w:r>
        <w:rPr>
          <w:rFonts w:ascii="Times New Roman" w:eastAsia="Times New Roman" w:hAnsi="Times New Roman" w:cs="Times New Roman"/>
          <w:sz w:val="20"/>
          <w:szCs w:val="20"/>
        </w:rPr>
        <w:t>Duty to permit compounding where the law allows it and the parties genuinely consent (</w:t>
      </w:r>
      <w:r>
        <w:rPr>
          <w:rFonts w:ascii="Times New Roman" w:eastAsia="Times New Roman" w:hAnsi="Times New Roman" w:cs="Times New Roman"/>
          <w:sz w:val="20"/>
          <w:szCs w:val="20"/>
        </w:rPr>
        <w:t>S. 345 Cr.P.C.).</w:t>
      </w:r>
    </w:p>
    <w:p w:rsidR="001E296C" w:rsidRDefault="00750CC2" w:rsidP="00750CC2">
      <w:pPr>
        <w:numPr>
          <w:ilvl w:val="0"/>
          <w:numId w:val="26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Duty to record evidence and pronounce judgment within a reasonable time, mindful of the accused's right to a speedy trial.</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48"/>
          <w:szCs w:val="48"/>
        </w:rPr>
        <w:t xml:space="preserve">10.10 Robbery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u w:val="single"/>
        </w:rPr>
        <w:t xml:space="preserve">  i)  Applicable Laws </w:t>
      </w:r>
      <w:r>
        <w:rPr>
          <w:rFonts w:ascii="Times New Roman" w:eastAsia="Times New Roman" w:hAnsi="Times New Roman" w:cs="Times New Roman"/>
          <w:sz w:val="21"/>
          <w:szCs w:val="21"/>
        </w:rPr>
        <w:t xml:space="preserv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195" w:name="_frtgu9u55xp7" w:colFirst="0" w:colLast="0"/>
      <w:bookmarkEnd w:id="2195"/>
      <w:r>
        <w:rPr>
          <w:rFonts w:ascii="Times New Roman" w:eastAsia="Times New Roman" w:hAnsi="Times New Roman" w:cs="Times New Roman"/>
          <w:b/>
          <w:bCs/>
          <w:sz w:val="20"/>
          <w:szCs w:val="20"/>
        </w:rPr>
        <w:t>1. Pakistan Penal Code, 1860</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principal statutory provisions concerning robbery and dacoity are contained in Chapter XVII of the Pakistan Penal Code, 1860.</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96" w:name="_skbfhsni9wz5" w:colFirst="0" w:colLast="0"/>
      <w:bookmarkEnd w:id="2196"/>
      <w:r>
        <w:rPr>
          <w:rFonts w:ascii="Times New Roman" w:eastAsia="Times New Roman" w:hAnsi="Times New Roman" w:cs="Times New Roman"/>
          <w:b/>
          <w:bCs/>
          <w:color w:val="000000"/>
          <w:sz w:val="20"/>
          <w:szCs w:val="20"/>
        </w:rPr>
        <w:lastRenderedPageBreak/>
        <w:t>Section 390 — Robbery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390 defines robbery and identifies the c</w:t>
      </w:r>
      <w:r>
        <w:rPr>
          <w:rFonts w:ascii="Times New Roman" w:eastAsia="Times New Roman" w:hAnsi="Times New Roman" w:cs="Times New Roman"/>
          <w:sz w:val="20"/>
          <w:szCs w:val="20"/>
        </w:rPr>
        <w:t>ircumstances in which theft or extortion becomes robbery.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97" w:name="_pihn8xbxa084" w:colFirst="0" w:colLast="0"/>
      <w:bookmarkEnd w:id="2197"/>
      <w:r>
        <w:rPr>
          <w:rFonts w:ascii="Times New Roman" w:eastAsia="Times New Roman" w:hAnsi="Times New Roman" w:cs="Times New Roman"/>
          <w:b/>
          <w:bCs/>
          <w:color w:val="000000"/>
          <w:sz w:val="20"/>
          <w:szCs w:val="20"/>
        </w:rPr>
        <w:t>Section 391 — Dacoity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391 defines dacoity where five or more persons conjointly commit or attempt to commit robbery, including persons present and aiding where the statutory numerical requir</w:t>
      </w:r>
      <w:r>
        <w:rPr>
          <w:rFonts w:ascii="Times New Roman" w:eastAsia="Times New Roman" w:hAnsi="Times New Roman" w:cs="Times New Roman"/>
          <w:sz w:val="20"/>
          <w:szCs w:val="20"/>
        </w:rPr>
        <w:t>ement is satisfied.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98" w:name="_2zv6de7eydw" w:colFirst="0" w:colLast="0"/>
      <w:bookmarkEnd w:id="2198"/>
      <w:r>
        <w:rPr>
          <w:rFonts w:ascii="Times New Roman" w:eastAsia="Times New Roman" w:hAnsi="Times New Roman" w:cs="Times New Roman"/>
          <w:b/>
          <w:bCs/>
          <w:color w:val="000000"/>
          <w:sz w:val="20"/>
          <w:szCs w:val="20"/>
        </w:rPr>
        <w:t>Section 392 — Punishment for Robbery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392 prescribes rigorous imprisonment of not less than three years and not more than ten years, together with liability to fine. Where robbery is committed on a highway, imprisonment may extend to fourteen years.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199" w:name="_vdn8ewffisw1" w:colFirst="0" w:colLast="0"/>
      <w:bookmarkEnd w:id="2199"/>
      <w:r>
        <w:rPr>
          <w:rFonts w:ascii="Times New Roman" w:eastAsia="Times New Roman" w:hAnsi="Times New Roman" w:cs="Times New Roman"/>
          <w:b/>
          <w:bCs/>
          <w:color w:val="000000"/>
          <w:sz w:val="20"/>
          <w:szCs w:val="20"/>
        </w:rPr>
        <w:t>Section 393 — Attempt to Commit Robb</w:t>
      </w:r>
      <w:r>
        <w:rPr>
          <w:rFonts w:ascii="Times New Roman" w:eastAsia="Times New Roman" w:hAnsi="Times New Roman" w:cs="Times New Roman"/>
          <w:b/>
          <w:bCs/>
          <w:color w:val="000000"/>
          <w:sz w:val="20"/>
          <w:szCs w:val="20"/>
        </w:rPr>
        <w:t>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attempt to commit robbery is punishable with rigorous imprisonment which may extend to seven years and fine.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200" w:name="_5otb3a2hr5jj" w:colFirst="0" w:colLast="0"/>
      <w:bookmarkEnd w:id="2200"/>
      <w:r>
        <w:rPr>
          <w:rFonts w:ascii="Times New Roman" w:eastAsia="Times New Roman" w:hAnsi="Times New Roman" w:cs="Times New Roman"/>
          <w:b/>
          <w:bCs/>
          <w:color w:val="000000"/>
          <w:sz w:val="20"/>
          <w:szCs w:val="20"/>
        </w:rPr>
        <w:t>Section 394 — Voluntarily Causing Hurt in Committing Robbery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hurt is voluntarily caused during the commission or attempted commission of robbery, Section 394 applies. The punishment includes imprisonment for life or rigorous imprisonment between four and ten years, together with fine.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201" w:name="_itdk4dsjlpu" w:colFirst="0" w:colLast="0"/>
      <w:bookmarkEnd w:id="2201"/>
      <w:r>
        <w:rPr>
          <w:rFonts w:ascii="Times New Roman" w:eastAsia="Times New Roman" w:hAnsi="Times New Roman" w:cs="Times New Roman"/>
          <w:b/>
          <w:bCs/>
          <w:color w:val="000000"/>
          <w:sz w:val="20"/>
          <w:szCs w:val="20"/>
        </w:rPr>
        <w:t xml:space="preserve">Section 395 — Punishment </w:t>
      </w:r>
      <w:r>
        <w:rPr>
          <w:rFonts w:ascii="Times New Roman" w:eastAsia="Times New Roman" w:hAnsi="Times New Roman" w:cs="Times New Roman"/>
          <w:b/>
          <w:bCs/>
          <w:color w:val="000000"/>
          <w:sz w:val="20"/>
          <w:szCs w:val="20"/>
        </w:rPr>
        <w:t>for Dacoity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Dacoity is punishable with imprisonment for life or rigorous imprisonment for a term of not less than four years and not more than ten years, together with liability to fine.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202" w:name="_oz4eylldr3oe" w:colFirst="0" w:colLast="0"/>
      <w:bookmarkEnd w:id="2202"/>
      <w:r>
        <w:rPr>
          <w:rFonts w:ascii="Times New Roman" w:eastAsia="Times New Roman" w:hAnsi="Times New Roman" w:cs="Times New Roman"/>
          <w:b/>
          <w:bCs/>
          <w:color w:val="000000"/>
          <w:sz w:val="20"/>
          <w:szCs w:val="20"/>
        </w:rPr>
        <w:t>Section 396 — Dacoity with Murder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396 addresses murder commit</w:t>
      </w:r>
      <w:r>
        <w:rPr>
          <w:rFonts w:ascii="Times New Roman" w:eastAsia="Times New Roman" w:hAnsi="Times New Roman" w:cs="Times New Roman"/>
          <w:sz w:val="20"/>
          <w:szCs w:val="20"/>
        </w:rPr>
        <w:t>ted by one of five or more persons conjointly committing dacoity and provides severe statutory punishment.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203" w:name="_3b97cxr8tvnj" w:colFirst="0" w:colLast="0"/>
      <w:bookmarkEnd w:id="2203"/>
      <w:r>
        <w:rPr>
          <w:rFonts w:ascii="Times New Roman" w:eastAsia="Times New Roman" w:hAnsi="Times New Roman" w:cs="Times New Roman"/>
          <w:b/>
          <w:bCs/>
          <w:color w:val="000000"/>
          <w:sz w:val="20"/>
          <w:szCs w:val="20"/>
        </w:rPr>
        <w:t>Section 397 — Robbery or Dacoity with Attempt to Cause Death or Grievous Hurt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397 prescribes imprisonment of not less than seven years where </w:t>
      </w:r>
      <w:r>
        <w:rPr>
          <w:rFonts w:ascii="Times New Roman" w:eastAsia="Times New Roman" w:hAnsi="Times New Roman" w:cs="Times New Roman"/>
          <w:sz w:val="20"/>
          <w:szCs w:val="20"/>
        </w:rPr>
        <w:t>the specified aggravated circumstances exist, including use of a deadly weapon, causing grievous hurt, or attempting to cause death or grievous hurt.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204" w:name="_8ok1rdl1i4z6" w:colFirst="0" w:colLast="0"/>
      <w:bookmarkEnd w:id="2204"/>
      <w:r>
        <w:rPr>
          <w:rFonts w:ascii="Times New Roman" w:eastAsia="Times New Roman" w:hAnsi="Times New Roman" w:cs="Times New Roman"/>
          <w:b/>
          <w:bCs/>
          <w:color w:val="000000"/>
          <w:sz w:val="20"/>
          <w:szCs w:val="20"/>
        </w:rPr>
        <w:t>Section 398 — Attempt While Armed with Deadly Weapon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398 applies to an attempt to commit robbery o</w:t>
      </w:r>
      <w:r>
        <w:rPr>
          <w:rFonts w:ascii="Times New Roman" w:eastAsia="Times New Roman" w:hAnsi="Times New Roman" w:cs="Times New Roman"/>
          <w:sz w:val="20"/>
          <w:szCs w:val="20"/>
        </w:rPr>
        <w:t>r dacoity where the offender is armed with a deadly weapon and provides imprisonment of not less than seven years.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205" w:name="_7hkv6j3qpnj5" w:colFirst="0" w:colLast="0"/>
      <w:bookmarkEnd w:id="2205"/>
      <w:r>
        <w:rPr>
          <w:rFonts w:ascii="Times New Roman" w:eastAsia="Times New Roman" w:hAnsi="Times New Roman" w:cs="Times New Roman"/>
          <w:b/>
          <w:bCs/>
          <w:color w:val="000000"/>
          <w:sz w:val="20"/>
          <w:szCs w:val="20"/>
        </w:rPr>
        <w:t>Sections 399 and 402</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399 concerns preparation to commit dacoity, while Section 402 concerns assembling for the purpose of committing </w:t>
      </w:r>
      <w:r>
        <w:rPr>
          <w:rFonts w:ascii="Times New Roman" w:eastAsia="Times New Roman" w:hAnsi="Times New Roman" w:cs="Times New Roman"/>
          <w:sz w:val="20"/>
          <w:szCs w:val="20"/>
        </w:rPr>
        <w:t>dacoity.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06" w:name="_z0kajy25tedn" w:colFirst="0" w:colLast="0"/>
      <w:bookmarkEnd w:id="2206"/>
      <w:r>
        <w:rPr>
          <w:rFonts w:ascii="Times New Roman" w:eastAsia="Times New Roman" w:hAnsi="Times New Roman" w:cs="Times New Roman"/>
          <w:b/>
          <w:bCs/>
          <w:sz w:val="20"/>
          <w:szCs w:val="20"/>
        </w:rPr>
        <w:lastRenderedPageBreak/>
        <w:t>2. Code of Criminal Procedure, 1898</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Code of Criminal Procedure provides the procedural framework for investigation, arrest, remand, bail, trial, appeals, revisions, and other criminal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provisions may include:</w:t>
      </w:r>
    </w:p>
    <w:p w:rsidR="001E296C" w:rsidRDefault="00750CC2" w:rsidP="00750CC2">
      <w:pPr>
        <w:numPr>
          <w:ilvl w:val="0"/>
          <w:numId w:val="67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154 —</w:t>
      </w:r>
      <w:r>
        <w:rPr>
          <w:rFonts w:ascii="Times New Roman" w:eastAsia="Times New Roman" w:hAnsi="Times New Roman" w:cs="Times New Roman"/>
          <w:sz w:val="20"/>
          <w:szCs w:val="20"/>
        </w:rPr>
        <w:t xml:space="preserve"> Information relating to cognizable offences;</w:t>
      </w:r>
    </w:p>
    <w:p w:rsidR="001E296C" w:rsidRDefault="00750CC2" w:rsidP="00750CC2">
      <w:pPr>
        <w:numPr>
          <w:ilvl w:val="0"/>
          <w:numId w:val="6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167 — Procedure where investigation cannot be completed within twenty-four hours;</w:t>
      </w:r>
    </w:p>
    <w:p w:rsidR="001E296C" w:rsidRDefault="00750CC2" w:rsidP="00750CC2">
      <w:pPr>
        <w:numPr>
          <w:ilvl w:val="0"/>
          <w:numId w:val="6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173 — Report of police investigation;</w:t>
      </w:r>
    </w:p>
    <w:p w:rsidR="001E296C" w:rsidRDefault="00750CC2" w:rsidP="00750CC2">
      <w:pPr>
        <w:numPr>
          <w:ilvl w:val="0"/>
          <w:numId w:val="6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497 — Bail in non-bailable offences;</w:t>
      </w:r>
    </w:p>
    <w:p w:rsidR="001E296C" w:rsidRDefault="00750CC2" w:rsidP="00750CC2">
      <w:pPr>
        <w:numPr>
          <w:ilvl w:val="0"/>
          <w:numId w:val="677"/>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498 — Power of High C</w:t>
      </w:r>
      <w:r>
        <w:rPr>
          <w:rFonts w:ascii="Times New Roman" w:eastAsia="Times New Roman" w:hAnsi="Times New Roman" w:cs="Times New Roman"/>
          <w:sz w:val="20"/>
          <w:szCs w:val="20"/>
        </w:rPr>
        <w:t>ourt or Court of Session regarding bail;</w:t>
      </w:r>
    </w:p>
    <w:p w:rsidR="001E296C" w:rsidRDefault="00750CC2" w:rsidP="00750CC2">
      <w:pPr>
        <w:numPr>
          <w:ilvl w:val="0"/>
          <w:numId w:val="67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561-A — Inherent powers of High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497 establishes the statutory framework governing bail in non-bailable offences, including the prohibitory clause concerning offences punishable with death, imp</w:t>
      </w:r>
      <w:r>
        <w:rPr>
          <w:rFonts w:ascii="Times New Roman" w:eastAsia="Times New Roman" w:hAnsi="Times New Roman" w:cs="Times New Roman"/>
          <w:sz w:val="20"/>
          <w:szCs w:val="20"/>
        </w:rPr>
        <w:t>risonment for life, or imprisonment for ten years.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07" w:name="_7lep55wjxial" w:colFirst="0" w:colLast="0"/>
      <w:bookmarkEnd w:id="2207"/>
      <w:r>
        <w:rPr>
          <w:rFonts w:ascii="Times New Roman" w:eastAsia="Times New Roman" w:hAnsi="Times New Roman" w:cs="Times New Roman"/>
          <w:b/>
          <w:bCs/>
          <w:sz w:val="20"/>
          <w:szCs w:val="20"/>
        </w:rPr>
        <w:t>3. Qanun-e-Shahadat Order, 1984</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Qanun-e-Shahadat Order governs the admissibility and evaluation of evidence in judicial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 facts, relevant evidence may include:</w:t>
      </w:r>
    </w:p>
    <w:p w:rsidR="001E296C" w:rsidRDefault="00750CC2" w:rsidP="00750CC2">
      <w:pPr>
        <w:numPr>
          <w:ilvl w:val="0"/>
          <w:numId w:val="69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Oral testimony;</w:t>
      </w:r>
    </w:p>
    <w:p w:rsidR="001E296C" w:rsidRDefault="00750CC2" w:rsidP="00750CC2">
      <w:pPr>
        <w:numPr>
          <w:ilvl w:val="0"/>
          <w:numId w:val="6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Documentary evidence;</w:t>
      </w:r>
    </w:p>
    <w:p w:rsidR="001E296C" w:rsidRDefault="00750CC2" w:rsidP="00750CC2">
      <w:pPr>
        <w:numPr>
          <w:ilvl w:val="0"/>
          <w:numId w:val="6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Identification evidence;</w:t>
      </w:r>
    </w:p>
    <w:p w:rsidR="001E296C" w:rsidRDefault="00750CC2" w:rsidP="00750CC2">
      <w:pPr>
        <w:numPr>
          <w:ilvl w:val="0"/>
          <w:numId w:val="6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Expert evidence;</w:t>
      </w:r>
    </w:p>
    <w:p w:rsidR="001E296C" w:rsidRDefault="00750CC2" w:rsidP="00750CC2">
      <w:pPr>
        <w:numPr>
          <w:ilvl w:val="0"/>
          <w:numId w:val="6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evidence;</w:t>
      </w:r>
    </w:p>
    <w:p w:rsidR="001E296C" w:rsidRDefault="00750CC2" w:rsidP="00750CC2">
      <w:pPr>
        <w:numPr>
          <w:ilvl w:val="0"/>
          <w:numId w:val="6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evidence; and</w:t>
      </w:r>
    </w:p>
    <w:p w:rsidR="001E296C" w:rsidRDefault="00750CC2" w:rsidP="00750CC2">
      <w:pPr>
        <w:numPr>
          <w:ilvl w:val="0"/>
          <w:numId w:val="69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legally admissible material.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08" w:name="_g8tk2cawu081" w:colFirst="0" w:colLast="0"/>
      <w:bookmarkEnd w:id="2208"/>
      <w:r>
        <w:rPr>
          <w:rFonts w:ascii="Times New Roman" w:eastAsia="Times New Roman" w:hAnsi="Times New Roman" w:cs="Times New Roman"/>
          <w:b/>
          <w:bCs/>
          <w:sz w:val="20"/>
          <w:szCs w:val="20"/>
        </w:rPr>
        <w:t>4. Constitution of the Islamic Republic of Pakistan, 1973</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safeguards may become relevant in robbery proceedings, particularly:</w:t>
      </w:r>
    </w:p>
    <w:p w:rsidR="001E296C" w:rsidRDefault="00750CC2" w:rsidP="00750CC2">
      <w:pPr>
        <w:numPr>
          <w:ilvl w:val="0"/>
          <w:numId w:val="74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Article 9 — Security of person;</w:t>
      </w:r>
    </w:p>
    <w:p w:rsidR="001E296C" w:rsidRDefault="00750CC2" w:rsidP="00750CC2">
      <w:pPr>
        <w:numPr>
          <w:ilvl w:val="0"/>
          <w:numId w:val="743"/>
        </w:numPr>
        <w:rPr>
          <w:rFonts w:ascii="Times New Roman" w:eastAsia="Times New Roman" w:hAnsi="Times New Roman" w:cs="Times New Roman"/>
          <w:sz w:val="20"/>
          <w:szCs w:val="20"/>
        </w:rPr>
      </w:pPr>
      <w:r>
        <w:rPr>
          <w:rFonts w:ascii="Times New Roman" w:eastAsia="Times New Roman" w:hAnsi="Times New Roman" w:cs="Times New Roman"/>
          <w:sz w:val="20"/>
          <w:szCs w:val="20"/>
        </w:rPr>
        <w:t>Article 10 — Safeguards as to arrest and detention;</w:t>
      </w:r>
    </w:p>
    <w:p w:rsidR="001E296C" w:rsidRDefault="00750CC2" w:rsidP="00750CC2">
      <w:pPr>
        <w:numPr>
          <w:ilvl w:val="0"/>
          <w:numId w:val="743"/>
        </w:numPr>
        <w:rPr>
          <w:rFonts w:ascii="Times New Roman" w:eastAsia="Times New Roman" w:hAnsi="Times New Roman" w:cs="Times New Roman"/>
          <w:sz w:val="20"/>
          <w:szCs w:val="20"/>
        </w:rPr>
      </w:pPr>
      <w:r>
        <w:rPr>
          <w:rFonts w:ascii="Times New Roman" w:eastAsia="Times New Roman" w:hAnsi="Times New Roman" w:cs="Times New Roman"/>
          <w:sz w:val="20"/>
          <w:szCs w:val="20"/>
        </w:rPr>
        <w:t>Article 10-A — Right to fair trial and due process;</w:t>
      </w:r>
    </w:p>
    <w:p w:rsidR="001E296C" w:rsidRDefault="00750CC2" w:rsidP="00750CC2">
      <w:pPr>
        <w:numPr>
          <w:ilvl w:val="0"/>
          <w:numId w:val="74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Article 13 — Protection against doub</w:t>
      </w:r>
      <w:r>
        <w:rPr>
          <w:rFonts w:ascii="Times New Roman" w:eastAsia="Times New Roman" w:hAnsi="Times New Roman" w:cs="Times New Roman"/>
          <w:sz w:val="20"/>
          <w:szCs w:val="20"/>
        </w:rPr>
        <w:t>le punishment and self-incrimination.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09" w:name="_xx5o4289agqq" w:colFirst="0" w:colLast="0"/>
      <w:bookmarkEnd w:id="2209"/>
      <w:r>
        <w:rPr>
          <w:rFonts w:ascii="Times New Roman" w:eastAsia="Times New Roman" w:hAnsi="Times New Roman" w:cs="Times New Roman"/>
          <w:b/>
          <w:bCs/>
          <w:sz w:val="20"/>
          <w:szCs w:val="20"/>
        </w:rPr>
        <w:t>5. Other Applicable Legislation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 facts, additional legislation may become relevant, including:</w:t>
      </w:r>
    </w:p>
    <w:p w:rsidR="001E296C" w:rsidRDefault="00750CC2" w:rsidP="00750CC2">
      <w:pPr>
        <w:numPr>
          <w:ilvl w:val="0"/>
          <w:numId w:val="48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Police laws and rules;</w:t>
      </w:r>
    </w:p>
    <w:p w:rsidR="001E296C" w:rsidRDefault="00750CC2" w:rsidP="00750CC2">
      <w:pPr>
        <w:numPr>
          <w:ilvl w:val="0"/>
          <w:numId w:val="4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forensic legislation or procedures;</w:t>
      </w:r>
    </w:p>
    <w:p w:rsidR="001E296C" w:rsidRDefault="00750CC2" w:rsidP="00750CC2">
      <w:pPr>
        <w:numPr>
          <w:ilvl w:val="0"/>
          <w:numId w:val="4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evidence laws;</w:t>
      </w:r>
    </w:p>
    <w:p w:rsidR="001E296C" w:rsidRDefault="00750CC2" w:rsidP="00750CC2">
      <w:pPr>
        <w:numPr>
          <w:ilvl w:val="0"/>
          <w:numId w:val="4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Arms legi</w:t>
      </w:r>
      <w:r>
        <w:rPr>
          <w:rFonts w:ascii="Times New Roman" w:eastAsia="Times New Roman" w:hAnsi="Times New Roman" w:cs="Times New Roman"/>
          <w:sz w:val="20"/>
          <w:szCs w:val="20"/>
        </w:rPr>
        <w:t>slation where firearms or weapons are involved;</w:t>
      </w:r>
    </w:p>
    <w:p w:rsidR="001E296C" w:rsidRDefault="00750CC2" w:rsidP="00750CC2">
      <w:pPr>
        <w:numPr>
          <w:ilvl w:val="0"/>
          <w:numId w:val="4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Hudood legislation where the prosecution specifically invokes the applicable provisions; and</w:t>
      </w:r>
    </w:p>
    <w:p w:rsidR="001E296C" w:rsidRDefault="00750CC2" w:rsidP="00750CC2">
      <w:pPr>
        <w:numPr>
          <w:ilvl w:val="0"/>
          <w:numId w:val="48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Relevant provincial court rules.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exact statutory framework should always be determined from the offence charged and the facts established in the particular case.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ii)  Court Fees &amp; Costs Matrix (Pakistani Legal Framework)  </w:t>
      </w:r>
      <w:r>
        <w:rPr>
          <w:rFonts w:ascii="Times New Roman" w:eastAsia="Times New Roman" w:hAnsi="Times New Roman" w:cs="Times New Roman"/>
          <w:sz w:val="21"/>
          <w:szCs w:val="21"/>
        </w:rPr>
        <w:t xml:space="preserv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10" w:name="_xod3i9rodydd" w:colFirst="0" w:colLast="0"/>
      <w:bookmarkEnd w:id="2210"/>
      <w:r>
        <w:rPr>
          <w:rFonts w:ascii="Times New Roman" w:eastAsia="Times New Roman" w:hAnsi="Times New Roman" w:cs="Times New Roman"/>
          <w:b/>
          <w:bCs/>
          <w:sz w:val="20"/>
          <w:szCs w:val="20"/>
        </w:rPr>
        <w:t>1. General Principle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proceedings are governed by st</w:t>
      </w:r>
      <w:r>
        <w:rPr>
          <w:rFonts w:ascii="Times New Roman" w:eastAsia="Times New Roman" w:hAnsi="Times New Roman" w:cs="Times New Roman"/>
          <w:sz w:val="20"/>
          <w:szCs w:val="20"/>
        </w:rPr>
        <w:t>atutory and court rules concerning filing fees, stamps, copying charges, and other administrative expenses.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exact amount may vary according to the type of proceeding and the applicable provincial or court rules.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11" w:name="_ufdq77cg9knb" w:colFirst="0" w:colLast="0"/>
      <w:bookmarkEnd w:id="2211"/>
      <w:r>
        <w:rPr>
          <w:rFonts w:ascii="Times New Roman" w:eastAsia="Times New Roman" w:hAnsi="Times New Roman" w:cs="Times New Roman"/>
          <w:b/>
          <w:bCs/>
          <w:sz w:val="20"/>
          <w:szCs w:val="20"/>
        </w:rPr>
        <w:t>2.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Registration of an FIR for a cogn</w:t>
      </w:r>
      <w:r>
        <w:rPr>
          <w:rFonts w:ascii="Times New Roman" w:eastAsia="Times New Roman" w:hAnsi="Times New Roman" w:cs="Times New Roman"/>
          <w:sz w:val="20"/>
          <w:szCs w:val="20"/>
        </w:rPr>
        <w:t>izable criminal offence is a police process and is not ordinarily treated as a civil suit requiring a court-fee payment.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12" w:name="_19p0jryjir8b" w:colFirst="0" w:colLast="0"/>
      <w:bookmarkEnd w:id="2212"/>
      <w:r>
        <w:rPr>
          <w:rFonts w:ascii="Times New Roman" w:eastAsia="Times New Roman" w:hAnsi="Times New Roman" w:cs="Times New Roman"/>
          <w:b/>
          <w:bCs/>
          <w:sz w:val="20"/>
          <w:szCs w:val="20"/>
        </w:rPr>
        <w:t>3. Criminal Complaints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 private criminal complaint is filed before a competent court, the applicable procedural and court-fee re</w:t>
      </w:r>
      <w:r>
        <w:rPr>
          <w:rFonts w:ascii="Times New Roman" w:eastAsia="Times New Roman" w:hAnsi="Times New Roman" w:cs="Times New Roman"/>
          <w:sz w:val="20"/>
          <w:szCs w:val="20"/>
        </w:rPr>
        <w:t>quirements should be checked according to the relevant provincial rules and court practice.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13" w:name="_taff75oron5c" w:colFirst="0" w:colLast="0"/>
      <w:bookmarkEnd w:id="2213"/>
      <w:r>
        <w:rPr>
          <w:rFonts w:ascii="Times New Roman" w:eastAsia="Times New Roman" w:hAnsi="Times New Roman" w:cs="Times New Roman"/>
          <w:b/>
          <w:bCs/>
          <w:sz w:val="20"/>
          <w:szCs w:val="20"/>
        </w:rPr>
        <w:t>4. Bail Applications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Applications for:</w:t>
      </w:r>
    </w:p>
    <w:p w:rsidR="001E296C" w:rsidRDefault="00750CC2" w:rsidP="00750CC2">
      <w:pPr>
        <w:numPr>
          <w:ilvl w:val="0"/>
          <w:numId w:val="14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Pre-arrest bail; and</w:t>
      </w:r>
    </w:p>
    <w:p w:rsidR="001E296C" w:rsidRDefault="00750CC2" w:rsidP="00750CC2">
      <w:pPr>
        <w:numPr>
          <w:ilvl w:val="0"/>
          <w:numId w:val="14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Post-arrest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may involve applicable court stamps, filing charges, or other procedural requirements depending upon the forum and prevailing rules.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497 CrPC governs bail in non-bailable offences, while Section 498 confers powers concerning admission to bail upon </w:t>
      </w:r>
      <w:r>
        <w:rPr>
          <w:rFonts w:ascii="Times New Roman" w:eastAsia="Times New Roman" w:hAnsi="Times New Roman" w:cs="Times New Roman"/>
          <w:sz w:val="20"/>
          <w:szCs w:val="20"/>
        </w:rPr>
        <w:t>the High Court or Court of Session.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14" w:name="_rs7dfwdhc8fb" w:colFirst="0" w:colLast="0"/>
      <w:bookmarkEnd w:id="2214"/>
      <w:r>
        <w:rPr>
          <w:rFonts w:ascii="Times New Roman" w:eastAsia="Times New Roman" w:hAnsi="Times New Roman" w:cs="Times New Roman"/>
          <w:b/>
          <w:bCs/>
          <w:sz w:val="20"/>
          <w:szCs w:val="20"/>
        </w:rPr>
        <w:t>5. Vakalatnama</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advocate's authority to represent a party is ordinarily documented through a vakalatnama or other prescribed authority.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court-fee stamps, advocate welfare stamps, or other charges depend upon</w:t>
      </w:r>
      <w:r>
        <w:rPr>
          <w:rFonts w:ascii="Times New Roman" w:eastAsia="Times New Roman" w:hAnsi="Times New Roman" w:cs="Times New Roman"/>
          <w:sz w:val="20"/>
          <w:szCs w:val="20"/>
        </w:rPr>
        <w:t xml:space="preserve"> the prevailing rules of the relevant court and province.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15" w:name="_vr7wwcnbffjk" w:colFirst="0" w:colLast="0"/>
      <w:bookmarkEnd w:id="2215"/>
      <w:r>
        <w:rPr>
          <w:rFonts w:ascii="Times New Roman" w:eastAsia="Times New Roman" w:hAnsi="Times New Roman" w:cs="Times New Roman"/>
          <w:b/>
          <w:bCs/>
          <w:sz w:val="20"/>
          <w:szCs w:val="20"/>
        </w:rPr>
        <w:t>6. Appeals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 criminal appeal may require prescribed filing formalities and applicable court stamps or charges.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amount should be confirmed from the rules applicable to the court where the appeal </w:t>
      </w:r>
      <w:r>
        <w:rPr>
          <w:rFonts w:ascii="Times New Roman" w:eastAsia="Times New Roman" w:hAnsi="Times New Roman" w:cs="Times New Roman"/>
          <w:sz w:val="20"/>
          <w:szCs w:val="20"/>
        </w:rPr>
        <w:t>is being filed.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16" w:name="_1mb6s13rfjs9" w:colFirst="0" w:colLast="0"/>
      <w:bookmarkEnd w:id="2216"/>
      <w:r>
        <w:rPr>
          <w:rFonts w:ascii="Times New Roman" w:eastAsia="Times New Roman" w:hAnsi="Times New Roman" w:cs="Times New Roman"/>
          <w:b/>
          <w:bCs/>
          <w:sz w:val="20"/>
          <w:szCs w:val="20"/>
        </w:rPr>
        <w:t>7. Criminal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Similarly, a criminal revision may carry applicable filing requirements or nominal court charges according to the relevant court rules.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17" w:name="_ub9c4kuea7t6" w:colFirst="0" w:colLast="0"/>
      <w:bookmarkEnd w:id="2217"/>
      <w:r>
        <w:rPr>
          <w:rFonts w:ascii="Times New Roman" w:eastAsia="Times New Roman" w:hAnsi="Times New Roman" w:cs="Times New Roman"/>
          <w:b/>
          <w:bCs/>
          <w:sz w:val="20"/>
          <w:szCs w:val="20"/>
        </w:rPr>
        <w:t>8. Certified Copies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Certified copies of:</w:t>
      </w:r>
    </w:p>
    <w:p w:rsidR="001E296C" w:rsidRDefault="00750CC2" w:rsidP="00750CC2">
      <w:pPr>
        <w:numPr>
          <w:ilvl w:val="0"/>
          <w:numId w:val="49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FIRs;</w:t>
      </w:r>
    </w:p>
    <w:p w:rsidR="001E296C" w:rsidRDefault="00750CC2" w:rsidP="00750CC2">
      <w:pPr>
        <w:numPr>
          <w:ilvl w:val="0"/>
          <w:numId w:val="491"/>
        </w:numPr>
        <w:rPr>
          <w:rFonts w:ascii="Times New Roman" w:eastAsia="Times New Roman" w:hAnsi="Times New Roman" w:cs="Times New Roman"/>
          <w:sz w:val="20"/>
          <w:szCs w:val="20"/>
        </w:rPr>
      </w:pPr>
      <w:r>
        <w:rPr>
          <w:rFonts w:ascii="Times New Roman" w:eastAsia="Times New Roman" w:hAnsi="Times New Roman" w:cs="Times New Roman"/>
          <w:sz w:val="20"/>
          <w:szCs w:val="20"/>
        </w:rPr>
        <w:t>Judgments;</w:t>
      </w:r>
    </w:p>
    <w:p w:rsidR="001E296C" w:rsidRDefault="00750CC2" w:rsidP="00750CC2">
      <w:pPr>
        <w:numPr>
          <w:ilvl w:val="0"/>
          <w:numId w:val="491"/>
        </w:numPr>
        <w:rPr>
          <w:rFonts w:ascii="Times New Roman" w:eastAsia="Times New Roman" w:hAnsi="Times New Roman" w:cs="Times New Roman"/>
          <w:sz w:val="20"/>
          <w:szCs w:val="20"/>
        </w:rPr>
      </w:pPr>
      <w:r>
        <w:rPr>
          <w:rFonts w:ascii="Times New Roman" w:eastAsia="Times New Roman" w:hAnsi="Times New Roman" w:cs="Times New Roman"/>
          <w:sz w:val="20"/>
          <w:szCs w:val="20"/>
        </w:rPr>
        <w:t>Orders;</w:t>
      </w:r>
    </w:p>
    <w:p w:rsidR="001E296C" w:rsidRDefault="00750CC2" w:rsidP="00750CC2">
      <w:pPr>
        <w:numPr>
          <w:ilvl w:val="0"/>
          <w:numId w:val="49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Statements;</w:t>
      </w:r>
    </w:p>
    <w:p w:rsidR="001E296C" w:rsidRDefault="00750CC2" w:rsidP="00750CC2">
      <w:pPr>
        <w:numPr>
          <w:ilvl w:val="0"/>
          <w:numId w:val="49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Proceedings; and</w:t>
      </w:r>
    </w:p>
    <w:p w:rsidR="001E296C" w:rsidRDefault="00750CC2" w:rsidP="00750CC2">
      <w:pPr>
        <w:numPr>
          <w:ilvl w:val="0"/>
          <w:numId w:val="49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judicial documents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may be obtained upon payment of prescribed copying charges.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amount may depend upon the number of pages, urgency, type of copy, and applicable court rules.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18" w:name="_3s8d0jcs6xky" w:colFirst="0" w:colLast="0"/>
      <w:bookmarkEnd w:id="2218"/>
      <w:r>
        <w:rPr>
          <w:rFonts w:ascii="Times New Roman" w:eastAsia="Times New Roman" w:hAnsi="Times New Roman" w:cs="Times New Roman"/>
          <w:b/>
          <w:bCs/>
          <w:sz w:val="20"/>
          <w:szCs w:val="20"/>
        </w:rPr>
        <w:t>9. Important Qualification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Court fees and filing charge</w:t>
      </w:r>
      <w:r>
        <w:rPr>
          <w:rFonts w:ascii="Times New Roman" w:eastAsia="Times New Roman" w:hAnsi="Times New Roman" w:cs="Times New Roman"/>
          <w:sz w:val="20"/>
          <w:szCs w:val="20"/>
        </w:rPr>
        <w:t>s can change through amendments, notifications, provincial rules, and court-specific regulations. Therefore, specific rupee amounts should not be treated as universally applicable without checking the current rules of the relevant court.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19" w:name="_qthgdgr1qymr" w:colFirst="0" w:colLast="0"/>
      <w:bookmarkEnd w:id="2219"/>
      <w:r>
        <w:rPr>
          <w:rFonts w:ascii="Times New Roman" w:eastAsia="Times New Roman" w:hAnsi="Times New Roman" w:cs="Times New Roman"/>
          <w:b/>
          <w:bCs/>
          <w:sz w:val="20"/>
          <w:szCs w:val="20"/>
        </w:rPr>
        <w:t>10. Fee Summary</w:t>
      </w:r>
    </w:p>
    <w:tbl>
      <w:tblPr>
        <w:tblStyle w:val="affffffff4"/>
        <w:tblW w:w="66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50"/>
        <w:gridCol w:w="4460"/>
      </w:tblGrid>
      <w:tr w:rsidR="001E296C">
        <w:trPr>
          <w:trHeight w:val="500"/>
        </w:trPr>
        <w:tc>
          <w:tcPr>
            <w:tcW w:w="21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w:t>
            </w:r>
            <w:r>
              <w:rPr>
                <w:rFonts w:ascii="Times New Roman" w:eastAsia="Times New Roman" w:hAnsi="Times New Roman" w:cs="Times New Roman"/>
                <w:b/>
                <w:bCs/>
                <w:sz w:val="20"/>
                <w:szCs w:val="20"/>
              </w:rPr>
              <w:t>oceeding</w:t>
            </w:r>
          </w:p>
        </w:tc>
        <w:tc>
          <w:tcPr>
            <w:tcW w:w="44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General Position</w:t>
            </w:r>
          </w:p>
        </w:tc>
      </w:tr>
      <w:tr w:rsidR="001E296C">
        <w:trPr>
          <w:trHeight w:val="500"/>
        </w:trPr>
        <w:tc>
          <w:tcPr>
            <w:tcW w:w="21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FIR</w:t>
            </w:r>
          </w:p>
        </w:tc>
        <w:tc>
          <w:tcPr>
            <w:tcW w:w="44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No ordinary court fee for registration</w:t>
            </w:r>
          </w:p>
        </w:tc>
      </w:tr>
      <w:tr w:rsidR="001E296C">
        <w:trPr>
          <w:trHeight w:val="500"/>
        </w:trPr>
        <w:tc>
          <w:tcPr>
            <w:tcW w:w="21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Complaint</w:t>
            </w:r>
          </w:p>
        </w:tc>
        <w:tc>
          <w:tcPr>
            <w:tcW w:w="44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Check applicable filing requirements</w:t>
            </w:r>
          </w:p>
        </w:tc>
      </w:tr>
      <w:tr w:rsidR="001E296C">
        <w:trPr>
          <w:trHeight w:val="500"/>
        </w:trPr>
        <w:tc>
          <w:tcPr>
            <w:tcW w:w="21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Bail Application</w:t>
            </w:r>
          </w:p>
        </w:tc>
        <w:tc>
          <w:tcPr>
            <w:tcW w:w="44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court/stamp requirements</w:t>
            </w:r>
          </w:p>
        </w:tc>
      </w:tr>
      <w:tr w:rsidR="001E296C">
        <w:trPr>
          <w:trHeight w:val="500"/>
        </w:trPr>
        <w:tc>
          <w:tcPr>
            <w:tcW w:w="21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Vakalatnama</w:t>
            </w:r>
          </w:p>
        </w:tc>
        <w:tc>
          <w:tcPr>
            <w:tcW w:w="44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Prescribed stamps/charges where applicable</w:t>
            </w:r>
          </w:p>
        </w:tc>
      </w:tr>
      <w:tr w:rsidR="001E296C">
        <w:trPr>
          <w:trHeight w:val="500"/>
        </w:trPr>
        <w:tc>
          <w:tcPr>
            <w:tcW w:w="21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Appeal</w:t>
            </w:r>
          </w:p>
        </w:tc>
        <w:tc>
          <w:tcPr>
            <w:tcW w:w="44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filing requirements</w:t>
            </w:r>
          </w:p>
        </w:tc>
      </w:tr>
      <w:tr w:rsidR="001E296C">
        <w:trPr>
          <w:trHeight w:val="500"/>
        </w:trPr>
        <w:tc>
          <w:tcPr>
            <w:tcW w:w="21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Revision</w:t>
            </w:r>
          </w:p>
        </w:tc>
        <w:tc>
          <w:tcPr>
            <w:tcW w:w="44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filing requirements</w:t>
            </w:r>
          </w:p>
        </w:tc>
      </w:tr>
      <w:tr w:rsidR="001E296C">
        <w:trPr>
          <w:trHeight w:val="500"/>
        </w:trPr>
        <w:tc>
          <w:tcPr>
            <w:tcW w:w="215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Certified Copy</w:t>
            </w:r>
          </w:p>
        </w:tc>
        <w:tc>
          <w:tcPr>
            <w:tcW w:w="44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Prescribed copying charges</w:t>
            </w:r>
          </w:p>
        </w:tc>
      </w:tr>
    </w:tbl>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20" w:name="_8a4xbaxc41pk" w:colFirst="0" w:colLast="0"/>
      <w:bookmarkEnd w:id="2220"/>
      <w:r>
        <w:rPr>
          <w:rFonts w:ascii="Times New Roman" w:eastAsia="Times New Roman" w:hAnsi="Times New Roman" w:cs="Times New Roman"/>
          <w:b/>
          <w:bCs/>
          <w:sz w:val="20"/>
          <w:szCs w:val="20"/>
        </w:rPr>
        <w:t>11. Practical Rule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Before filing any criminal application, the advocate or litigant should verify the latest fee schedule and filing requirements of the particular court because court fees and associated charges are subject to applicable legislation and rules.</w:t>
      </w:r>
      <w:r>
        <w:rPr>
          <w:rFonts w:ascii="Times New Roman" w:eastAsia="Times New Roman" w:hAnsi="Times New Roman" w:cs="Times New Roman"/>
          <w:sz w:val="20"/>
          <w:szCs w:val="20"/>
        </w:rPr>
        <w:br/>
      </w:r>
      <w:r>
        <w:rPr>
          <w:rFonts w:ascii="Times New Roman" w:eastAsia="Times New Roman" w:hAnsi="Times New Roman" w:cs="Times New Roman"/>
          <w:b/>
          <w:bCs/>
          <w:sz w:val="25"/>
          <w:szCs w:val="25"/>
          <w:u w:val="single"/>
        </w:rPr>
        <w:t xml:space="preserve"> iii)  Jurisdi</w:t>
      </w:r>
      <w:r>
        <w:rPr>
          <w:rFonts w:ascii="Times New Roman" w:eastAsia="Times New Roman" w:hAnsi="Times New Roman" w:cs="Times New Roman"/>
          <w:b/>
          <w:bCs/>
          <w:sz w:val="25"/>
          <w:szCs w:val="25"/>
          <w:u w:val="single"/>
        </w:rPr>
        <w:t>ction</w:t>
      </w:r>
      <w:r>
        <w:rPr>
          <w:rFonts w:ascii="Times New Roman" w:eastAsia="Times New Roman" w:hAnsi="Times New Roman" w:cs="Times New Roman"/>
          <w:sz w:val="21"/>
          <w:szCs w:val="21"/>
        </w:rPr>
        <w:t xml:space="preserv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21" w:name="_crhiifmrdxzs" w:colFirst="0" w:colLast="0"/>
      <w:bookmarkEnd w:id="2221"/>
      <w:r>
        <w:rPr>
          <w:rFonts w:ascii="Times New Roman" w:eastAsia="Times New Roman" w:hAnsi="Times New Roman" w:cs="Times New Roman"/>
          <w:b/>
          <w:bCs/>
          <w:sz w:val="20"/>
          <w:szCs w:val="20"/>
        </w:rPr>
        <w:t>1. General Principle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jurisdiction is determined by the nature of the offence, the applicable procedural law, the place where the offence occurred, and the statutory powers of the court concerned.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22" w:name="_e30a8v8fq2lb" w:colFirst="0" w:colLast="0"/>
      <w:bookmarkEnd w:id="2222"/>
      <w:r>
        <w:rPr>
          <w:rFonts w:ascii="Times New Roman" w:eastAsia="Times New Roman" w:hAnsi="Times New Roman" w:cs="Times New Roman"/>
          <w:b/>
          <w:bCs/>
          <w:sz w:val="20"/>
          <w:szCs w:val="20"/>
        </w:rPr>
        <w:t>2. Territorial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As a genera</w:t>
      </w:r>
      <w:r>
        <w:rPr>
          <w:rFonts w:ascii="Times New Roman" w:eastAsia="Times New Roman" w:hAnsi="Times New Roman" w:cs="Times New Roman"/>
          <w:sz w:val="20"/>
          <w:szCs w:val="20"/>
        </w:rPr>
        <w:t>l rule, a criminal offence is investigated and tried by the court having jurisdiction over the area in which the offence was committed.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circumstances involve several locations, the applicable provisions of the Code of Criminal Procedure determine the</w:t>
      </w:r>
      <w:r>
        <w:rPr>
          <w:rFonts w:ascii="Times New Roman" w:eastAsia="Times New Roman" w:hAnsi="Times New Roman" w:cs="Times New Roman"/>
          <w:sz w:val="20"/>
          <w:szCs w:val="20"/>
        </w:rPr>
        <w:t xml:space="preserve"> appropriate territorial forum.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considerations may include:</w:t>
      </w:r>
    </w:p>
    <w:p w:rsidR="001E296C" w:rsidRDefault="00750CC2" w:rsidP="00750CC2">
      <w:pPr>
        <w:numPr>
          <w:ilvl w:val="0"/>
          <w:numId w:val="18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Place of occurrence;</w:t>
      </w:r>
    </w:p>
    <w:p w:rsidR="001E296C" w:rsidRDefault="00750CC2" w:rsidP="00750CC2">
      <w:pPr>
        <w:numPr>
          <w:ilvl w:val="0"/>
          <w:numId w:val="1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Place where the accused or property is found;</w:t>
      </w:r>
    </w:p>
    <w:p w:rsidR="001E296C" w:rsidRDefault="00750CC2" w:rsidP="00750CC2">
      <w:pPr>
        <w:numPr>
          <w:ilvl w:val="0"/>
          <w:numId w:val="18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Place where consequences of the offence occurred; and</w:t>
      </w:r>
    </w:p>
    <w:p w:rsidR="001E296C" w:rsidRDefault="00750CC2" w:rsidP="00750CC2">
      <w:pPr>
        <w:numPr>
          <w:ilvl w:val="0"/>
          <w:numId w:val="18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Statutory provisions dealing with offences committed across jurisd</w:t>
      </w:r>
      <w:r>
        <w:rPr>
          <w:rFonts w:ascii="Times New Roman" w:eastAsia="Times New Roman" w:hAnsi="Times New Roman" w:cs="Times New Roman"/>
          <w:sz w:val="20"/>
          <w:szCs w:val="20"/>
        </w:rPr>
        <w:t>ictions.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23" w:name="_rg8fi0rhfoir" w:colFirst="0" w:colLast="0"/>
      <w:bookmarkEnd w:id="2223"/>
      <w:r>
        <w:rPr>
          <w:rFonts w:ascii="Times New Roman" w:eastAsia="Times New Roman" w:hAnsi="Times New Roman" w:cs="Times New Roman"/>
          <w:b/>
          <w:bCs/>
          <w:sz w:val="20"/>
          <w:szCs w:val="20"/>
        </w:rPr>
        <w:t>3. Jurisdiction in Simple Robbery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an offence under Section 392 PPC, the appropriate trial court depends upon the current classification of the offence and the applicable Schedule to the Code of Criminal Procedure.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precise forum should ther</w:t>
      </w:r>
      <w:r>
        <w:rPr>
          <w:rFonts w:ascii="Times New Roman" w:eastAsia="Times New Roman" w:hAnsi="Times New Roman" w:cs="Times New Roman"/>
          <w:sz w:val="20"/>
          <w:szCs w:val="20"/>
        </w:rPr>
        <w:t>efore be confirmed from the current CrPC Schedule II and applicable local judicial arrangements before filing or trial.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24" w:name="_lzybl99mzxx9" w:colFirst="0" w:colLast="0"/>
      <w:bookmarkEnd w:id="2224"/>
      <w:r>
        <w:rPr>
          <w:rFonts w:ascii="Times New Roman" w:eastAsia="Times New Roman" w:hAnsi="Times New Roman" w:cs="Times New Roman"/>
          <w:b/>
          <w:bCs/>
          <w:sz w:val="20"/>
          <w:szCs w:val="20"/>
        </w:rPr>
        <w:t>4. Jurisdiction in Attempted Robbery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Proceedings under Section 393 PPC are governed by the applicable criminal procedure and court classification.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Territorial jurisdiction ordinarily follows the place where the attempt occurred, subject to statutory exceptions.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25" w:name="_rtzwx0q2ib46" w:colFirst="0" w:colLast="0"/>
      <w:bookmarkEnd w:id="2225"/>
      <w:r>
        <w:rPr>
          <w:rFonts w:ascii="Times New Roman" w:eastAsia="Times New Roman" w:hAnsi="Times New Roman" w:cs="Times New Roman"/>
          <w:b/>
          <w:bCs/>
          <w:sz w:val="20"/>
          <w:szCs w:val="20"/>
        </w:rPr>
        <w:lastRenderedPageBreak/>
        <w:t>5. Jurisdiction in Robbery with</w:t>
      </w:r>
      <w:r>
        <w:rPr>
          <w:rFonts w:ascii="Times New Roman" w:eastAsia="Times New Roman" w:hAnsi="Times New Roman" w:cs="Times New Roman"/>
          <w:b/>
          <w:bCs/>
          <w:sz w:val="20"/>
          <w:szCs w:val="20"/>
        </w:rPr>
        <w:t xml:space="preserve"> Hurt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394 PPC creates an aggravated form of robbery. The trial forum must be determined from the applicable classification under the Code of Criminal Procedure and any subsequent statutory amendments.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26" w:name="_9cnzf38h5udw" w:colFirst="0" w:colLast="0"/>
      <w:bookmarkEnd w:id="2226"/>
      <w:r>
        <w:rPr>
          <w:rFonts w:ascii="Times New Roman" w:eastAsia="Times New Roman" w:hAnsi="Times New Roman" w:cs="Times New Roman"/>
          <w:b/>
          <w:bCs/>
          <w:sz w:val="20"/>
          <w:szCs w:val="20"/>
        </w:rPr>
        <w:t>6. Jurisdiction in Dacoity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Dacoity under Section 395 PPC is a serious offence. The appropriate trial court is determined under the current CrPC classification and relevant court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Sessions Court may exercise jurisdiction in cases assigned to it under the applicable p</w:t>
      </w:r>
      <w:r>
        <w:rPr>
          <w:rFonts w:ascii="Times New Roman" w:eastAsia="Times New Roman" w:hAnsi="Times New Roman" w:cs="Times New Roman"/>
          <w:sz w:val="20"/>
          <w:szCs w:val="20"/>
        </w:rPr>
        <w:t>rocedural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27" w:name="_ob0yhwje7ofz" w:colFirst="0" w:colLast="0"/>
      <w:bookmarkEnd w:id="2227"/>
      <w:r>
        <w:rPr>
          <w:rFonts w:ascii="Times New Roman" w:eastAsia="Times New Roman" w:hAnsi="Times New Roman" w:cs="Times New Roman"/>
          <w:b/>
          <w:bCs/>
          <w:sz w:val="20"/>
          <w:szCs w:val="20"/>
        </w:rPr>
        <w:t>7. Jurisdiction in Aggravated Armed Robbery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397 and 398 PPC prescribe minimum imprisonment of seven years in the circumstances specified by those provisions.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applicable trial and appellate forum must be determined by the current</w:t>
      </w:r>
      <w:r>
        <w:rPr>
          <w:rFonts w:ascii="Times New Roman" w:eastAsia="Times New Roman" w:hAnsi="Times New Roman" w:cs="Times New Roman"/>
          <w:sz w:val="20"/>
          <w:szCs w:val="20"/>
        </w:rPr>
        <w:t xml:space="preserve"> CrPC Schedule and the sentence and offence involved.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28" w:name="_ii34rhuzkqik" w:colFirst="0" w:colLast="0"/>
      <w:bookmarkEnd w:id="2228"/>
      <w:r>
        <w:rPr>
          <w:rFonts w:ascii="Times New Roman" w:eastAsia="Times New Roman" w:hAnsi="Times New Roman" w:cs="Times New Roman"/>
          <w:b/>
          <w:bCs/>
          <w:sz w:val="20"/>
          <w:szCs w:val="20"/>
        </w:rPr>
        <w:t>8. Appellate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appropriate appellate forum depends on:</w:t>
      </w:r>
    </w:p>
    <w:p w:rsidR="001E296C" w:rsidRDefault="00750CC2" w:rsidP="00750CC2">
      <w:pPr>
        <w:numPr>
          <w:ilvl w:val="0"/>
          <w:numId w:val="63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that passed the judgment;</w:t>
      </w:r>
    </w:p>
    <w:p w:rsidR="001E296C" w:rsidRDefault="00750CC2" w:rsidP="00750CC2">
      <w:pPr>
        <w:numPr>
          <w:ilvl w:val="0"/>
          <w:numId w:val="6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nature of the order;</w:t>
      </w:r>
    </w:p>
    <w:p w:rsidR="001E296C" w:rsidRDefault="00750CC2" w:rsidP="00750CC2">
      <w:pPr>
        <w:numPr>
          <w:ilvl w:val="0"/>
          <w:numId w:val="635"/>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sentence imposed; and</w:t>
      </w:r>
    </w:p>
    <w:p w:rsidR="001E296C" w:rsidRDefault="00750CC2" w:rsidP="00750CC2">
      <w:pPr>
        <w:numPr>
          <w:ilvl w:val="0"/>
          <w:numId w:val="63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relevant provisions of the Code of Crimin</w:t>
      </w:r>
      <w:r>
        <w:rPr>
          <w:rFonts w:ascii="Times New Roman" w:eastAsia="Times New Roman" w:hAnsi="Times New Roman" w:cs="Times New Roman"/>
          <w:sz w:val="20"/>
          <w:szCs w:val="20"/>
        </w:rPr>
        <w:t>al Procedure.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Appeals may therefore lie before a Sessions Court or High Court depending upon the circumstances.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29" w:name="_4i17uzm6g37w" w:colFirst="0" w:colLast="0"/>
      <w:bookmarkEnd w:id="2229"/>
      <w:r>
        <w:rPr>
          <w:rFonts w:ascii="Times New Roman" w:eastAsia="Times New Roman" w:hAnsi="Times New Roman" w:cs="Times New Roman"/>
          <w:b/>
          <w:bCs/>
          <w:sz w:val="20"/>
          <w:szCs w:val="20"/>
        </w:rPr>
        <w:t>9. Revisional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revision may be available under the relevant provisions of the Code of Criminal Procedure where the statutor</w:t>
      </w:r>
      <w:r>
        <w:rPr>
          <w:rFonts w:ascii="Times New Roman" w:eastAsia="Times New Roman" w:hAnsi="Times New Roman" w:cs="Times New Roman"/>
          <w:sz w:val="20"/>
          <w:szCs w:val="20"/>
        </w:rPr>
        <w:t>y requirements for revision are satisfied.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30" w:name="_f9z1iiyuwq3h" w:colFirst="0" w:colLast="0"/>
      <w:bookmarkEnd w:id="2230"/>
      <w:r>
        <w:rPr>
          <w:rFonts w:ascii="Times New Roman" w:eastAsia="Times New Roman" w:hAnsi="Times New Roman" w:cs="Times New Roman"/>
          <w:b/>
          <w:bCs/>
          <w:sz w:val="20"/>
          <w:szCs w:val="20"/>
        </w:rPr>
        <w:t>10. Haraabah</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proceedings are specifically instituted under applicable Hudood legislation, jurisdiction must be determined according to that legislation and the constitutional and statutory framework governin</w:t>
      </w:r>
      <w:r>
        <w:rPr>
          <w:rFonts w:ascii="Times New Roman" w:eastAsia="Times New Roman" w:hAnsi="Times New Roman" w:cs="Times New Roman"/>
          <w:sz w:val="20"/>
          <w:szCs w:val="20"/>
        </w:rPr>
        <w:t>g the relevant court.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31" w:name="_zdxhtwuyckza" w:colFirst="0" w:colLast="0"/>
      <w:bookmarkEnd w:id="2231"/>
      <w:r>
        <w:rPr>
          <w:rFonts w:ascii="Times New Roman" w:eastAsia="Times New Roman" w:hAnsi="Times New Roman" w:cs="Times New Roman"/>
          <w:b/>
          <w:bCs/>
          <w:sz w:val="20"/>
          <w:szCs w:val="20"/>
        </w:rPr>
        <w:t>11. Important Qualification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Jurisdiction should not be determined solely from the popular description of an offence as "robbery" or "armed robbery." The exact PPC section charged, CrPC classification, place of occurrence, applicable a</w:t>
      </w:r>
      <w:r>
        <w:rPr>
          <w:rFonts w:ascii="Times New Roman" w:eastAsia="Times New Roman" w:hAnsi="Times New Roman" w:cs="Times New Roman"/>
          <w:sz w:val="20"/>
          <w:szCs w:val="20"/>
        </w:rPr>
        <w:t>mendments, and court's statutory powers must be checked before filing or advising on jurisdiction.</w:t>
      </w:r>
    </w:p>
    <w:p w:rsidR="001E296C" w:rsidRDefault="00750CC2" w:rsidP="00750CC2">
      <w:pPr>
        <w:spacing w:before="240" w:after="240"/>
        <w:rPr>
          <w:rFonts w:ascii="Times New Roman" w:eastAsia="Times New Roman" w:hAnsi="Times New Roman" w:cs="Times New Roman"/>
          <w:b/>
          <w:bCs/>
          <w:sz w:val="20"/>
          <w:szCs w:val="20"/>
          <w:u w:val="single"/>
        </w:rPr>
      </w:pPr>
      <w:r>
        <w:rPr>
          <w:rFonts w:ascii="Times New Roman" w:eastAsia="Times New Roman" w:hAnsi="Times New Roman" w:cs="Times New Roman"/>
          <w:b/>
          <w:bCs/>
          <w:sz w:val="25"/>
          <w:szCs w:val="25"/>
          <w:u w:val="single"/>
        </w:rPr>
        <w:lastRenderedPageBreak/>
        <w:t xml:space="preserve"> iv)   Procedure    </w:t>
      </w: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0"/>
          <w:szCs w:val="20"/>
          <w:u w:val="single"/>
        </w:rPr>
        <w:t>Criminal Procedural Workflow for Robbery in Pakistan</w:t>
      </w:r>
    </w:p>
    <w:p w:rsidR="001E296C" w:rsidRDefault="001E296C" w:rsidP="00750CC2">
      <w:pPr>
        <w:rPr>
          <w:rFonts w:ascii="Times New Roman" w:eastAsia="Times New Roman" w:hAnsi="Times New Roman" w:cs="Times New Roman"/>
          <w:sz w:val="20"/>
          <w:szCs w:val="20"/>
        </w:rPr>
      </w:pPr>
    </w:p>
    <w:p w:rsidR="001E296C" w:rsidRDefault="00750CC2" w:rsidP="00750CC2">
      <w:pPr>
        <w:pStyle w:val="Subtitle"/>
        <w:keepNext w:val="0"/>
        <w:keepLines w:val="0"/>
        <w:spacing w:before="480"/>
        <w:rPr>
          <w:rFonts w:ascii="Times New Roman" w:eastAsia="Times New Roman" w:hAnsi="Times New Roman" w:cs="Times New Roman"/>
          <w:b/>
          <w:bCs/>
          <w:color w:val="000000"/>
          <w:sz w:val="20"/>
          <w:szCs w:val="20"/>
        </w:rPr>
      </w:pPr>
      <w:bookmarkStart w:id="2232" w:name="_ti95iicuw00n" w:colFirst="0" w:colLast="0"/>
      <w:bookmarkEnd w:id="2232"/>
      <w:r>
        <w:rPr>
          <w:rFonts w:ascii="Times New Roman" w:eastAsia="Times New Roman" w:hAnsi="Times New Roman" w:cs="Times New Roman"/>
          <w:b/>
          <w:bCs/>
          <w:color w:val="000000"/>
          <w:sz w:val="20"/>
          <w:szCs w:val="20"/>
        </w:rPr>
        <w:t xml:space="preserve">                                    Table of Contents</w:t>
      </w:r>
    </w:p>
    <w:p w:rsidR="001E296C" w:rsidRDefault="00750CC2" w:rsidP="00750CC2">
      <w:pPr>
        <w:numPr>
          <w:ilvl w:val="0"/>
          <w:numId w:val="510"/>
        </w:numPr>
        <w:spacing w:before="240"/>
        <w:rPr>
          <w:sz w:val="20"/>
          <w:szCs w:val="20"/>
        </w:rPr>
      </w:pPr>
      <w:r>
        <w:rPr>
          <w:rFonts w:ascii="Times New Roman" w:eastAsia="Times New Roman" w:hAnsi="Times New Roman" w:cs="Times New Roman"/>
          <w:b/>
          <w:bCs/>
          <w:sz w:val="20"/>
          <w:szCs w:val="20"/>
        </w:rPr>
        <w:t>Preliminary Legal Classification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1.1 Determine Whether the Alleged Conduct Constitutes Robbery</w:t>
      </w:r>
      <w:r>
        <w:rPr>
          <w:rFonts w:ascii="Times New Roman" w:eastAsia="Times New Roman" w:hAnsi="Times New Roman" w:cs="Times New Roman"/>
          <w:sz w:val="20"/>
          <w:szCs w:val="20"/>
        </w:rPr>
        <w:br/>
        <w:t>1.2 Determine the Applicable Penal Provision</w:t>
      </w:r>
      <w:r>
        <w:rPr>
          <w:rFonts w:ascii="Times New Roman" w:eastAsia="Times New Roman" w:hAnsi="Times New Roman" w:cs="Times New Roman"/>
          <w:sz w:val="20"/>
          <w:szCs w:val="20"/>
        </w:rPr>
        <w:br/>
        <w:t>1.3 Determine the Procedural Classification</w:t>
      </w:r>
    </w:p>
    <w:p w:rsidR="001E296C" w:rsidRDefault="00750CC2" w:rsidP="00750CC2">
      <w:pPr>
        <w:numPr>
          <w:ilvl w:val="0"/>
          <w:numId w:val="510"/>
        </w:numPr>
        <w:rPr>
          <w:sz w:val="20"/>
          <w:szCs w:val="20"/>
        </w:rPr>
      </w:pPr>
      <w:r>
        <w:rPr>
          <w:rFonts w:ascii="Times New Roman" w:eastAsia="Times New Roman" w:hAnsi="Times New Roman" w:cs="Times New Roman"/>
          <w:b/>
          <w:bCs/>
          <w:sz w:val="20"/>
          <w:szCs w:val="20"/>
        </w:rPr>
        <w:t>Initiation of Criminal Proceedings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2.1 Receipt of Information and Immedi</w:t>
      </w:r>
      <w:r>
        <w:rPr>
          <w:rFonts w:ascii="Times New Roman" w:eastAsia="Times New Roman" w:hAnsi="Times New Roman" w:cs="Times New Roman"/>
          <w:sz w:val="20"/>
          <w:szCs w:val="20"/>
        </w:rPr>
        <w:t>ate Police Response</w:t>
      </w:r>
      <w:r>
        <w:rPr>
          <w:rFonts w:ascii="Times New Roman" w:eastAsia="Times New Roman" w:hAnsi="Times New Roman" w:cs="Times New Roman"/>
          <w:sz w:val="20"/>
          <w:szCs w:val="20"/>
        </w:rPr>
        <w:br/>
        <w:t>2.2 Registration and Recording of the FIR</w:t>
      </w:r>
      <w:r>
        <w:rPr>
          <w:rFonts w:ascii="Times New Roman" w:eastAsia="Times New Roman" w:hAnsi="Times New Roman" w:cs="Times New Roman"/>
          <w:sz w:val="20"/>
          <w:szCs w:val="20"/>
        </w:rPr>
        <w:br/>
        <w:t>2.3 Preliminary Legal Assessment of Jurisdiction</w:t>
      </w:r>
    </w:p>
    <w:p w:rsidR="001E296C" w:rsidRDefault="00750CC2" w:rsidP="00750CC2">
      <w:pPr>
        <w:numPr>
          <w:ilvl w:val="0"/>
          <w:numId w:val="510"/>
        </w:numPr>
        <w:rPr>
          <w:sz w:val="20"/>
          <w:szCs w:val="20"/>
        </w:rPr>
      </w:pPr>
      <w:r>
        <w:rPr>
          <w:rFonts w:ascii="Times New Roman" w:eastAsia="Times New Roman" w:hAnsi="Times New Roman" w:cs="Times New Roman"/>
          <w:b/>
          <w:bCs/>
          <w:sz w:val="20"/>
          <w:szCs w:val="20"/>
        </w:rPr>
        <w:t>Investigation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3.1 Opening and Supervision of Investigation</w:t>
      </w:r>
      <w:r>
        <w:rPr>
          <w:rFonts w:ascii="Times New Roman" w:eastAsia="Times New Roman" w:hAnsi="Times New Roman" w:cs="Times New Roman"/>
          <w:sz w:val="20"/>
          <w:szCs w:val="20"/>
        </w:rPr>
        <w:br/>
        <w:t>3.2 Inspection and Preservation of the Scene</w:t>
      </w:r>
      <w:r>
        <w:rPr>
          <w:rFonts w:ascii="Times New Roman" w:eastAsia="Times New Roman" w:hAnsi="Times New Roman" w:cs="Times New Roman"/>
          <w:sz w:val="20"/>
          <w:szCs w:val="20"/>
        </w:rPr>
        <w:br/>
        <w:t>3.3 Recording Witness Statements</w:t>
      </w:r>
      <w:r>
        <w:rPr>
          <w:rFonts w:ascii="Times New Roman" w:eastAsia="Times New Roman" w:hAnsi="Times New Roman" w:cs="Times New Roman"/>
          <w:sz w:val="20"/>
          <w:szCs w:val="20"/>
        </w:rPr>
        <w:br/>
        <w:t>3.4 Iden</w:t>
      </w:r>
      <w:r>
        <w:rPr>
          <w:rFonts w:ascii="Times New Roman" w:eastAsia="Times New Roman" w:hAnsi="Times New Roman" w:cs="Times New Roman"/>
          <w:sz w:val="20"/>
          <w:szCs w:val="20"/>
        </w:rPr>
        <w:t>tification of an Unknown Accused</w:t>
      </w:r>
      <w:r>
        <w:rPr>
          <w:rFonts w:ascii="Times New Roman" w:eastAsia="Times New Roman" w:hAnsi="Times New Roman" w:cs="Times New Roman"/>
          <w:sz w:val="20"/>
          <w:szCs w:val="20"/>
        </w:rPr>
        <w:br/>
        <w:t>3.5 Arrest of the Suspect</w:t>
      </w:r>
      <w:r>
        <w:rPr>
          <w:rFonts w:ascii="Times New Roman" w:eastAsia="Times New Roman" w:hAnsi="Times New Roman" w:cs="Times New Roman"/>
          <w:sz w:val="20"/>
          <w:szCs w:val="20"/>
        </w:rPr>
        <w:br/>
        <w:t>3.6 Search and Recovery of Stolen Property</w:t>
      </w:r>
      <w:r>
        <w:rPr>
          <w:rFonts w:ascii="Times New Roman" w:eastAsia="Times New Roman" w:hAnsi="Times New Roman" w:cs="Times New Roman"/>
          <w:sz w:val="20"/>
          <w:szCs w:val="20"/>
        </w:rPr>
        <w:br/>
        <w:t>3.7 Medical and Injury Evidence</w:t>
      </w:r>
      <w:r>
        <w:rPr>
          <w:rFonts w:ascii="Times New Roman" w:eastAsia="Times New Roman" w:hAnsi="Times New Roman" w:cs="Times New Roman"/>
          <w:sz w:val="20"/>
          <w:szCs w:val="20"/>
        </w:rPr>
        <w:br/>
        <w:t>3.8 Weapons and Forensic Examination</w:t>
      </w:r>
      <w:r>
        <w:rPr>
          <w:rFonts w:ascii="Times New Roman" w:eastAsia="Times New Roman" w:hAnsi="Times New Roman" w:cs="Times New Roman"/>
          <w:sz w:val="20"/>
          <w:szCs w:val="20"/>
        </w:rPr>
        <w:br/>
        <w:t>3.9 CCTV, Mobile, Digital and Electronic Evidence</w:t>
      </w:r>
      <w:r>
        <w:rPr>
          <w:rFonts w:ascii="Times New Roman" w:eastAsia="Times New Roman" w:hAnsi="Times New Roman" w:cs="Times New Roman"/>
          <w:sz w:val="20"/>
          <w:szCs w:val="20"/>
        </w:rPr>
        <w:br/>
        <w:t xml:space="preserve">3.10 Testimony of Police Officials </w:t>
      </w:r>
      <w:r>
        <w:rPr>
          <w:rFonts w:ascii="Times New Roman" w:eastAsia="Times New Roman" w:hAnsi="Times New Roman" w:cs="Times New Roman"/>
          <w:sz w:val="20"/>
          <w:szCs w:val="20"/>
        </w:rPr>
        <w:t>and Other Witnesses</w:t>
      </w:r>
    </w:p>
    <w:p w:rsidR="001E296C" w:rsidRDefault="00750CC2" w:rsidP="00750CC2">
      <w:pPr>
        <w:numPr>
          <w:ilvl w:val="0"/>
          <w:numId w:val="510"/>
        </w:numPr>
        <w:rPr>
          <w:sz w:val="20"/>
          <w:szCs w:val="20"/>
        </w:rPr>
      </w:pPr>
      <w:r>
        <w:rPr>
          <w:rFonts w:ascii="Times New Roman" w:eastAsia="Times New Roman" w:hAnsi="Times New Roman" w:cs="Times New Roman"/>
          <w:b/>
          <w:bCs/>
          <w:sz w:val="20"/>
          <w:szCs w:val="20"/>
        </w:rPr>
        <w:t>Arrest, Remand and Bail</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4.1 Production Before the Magistrate</w:t>
      </w:r>
      <w:r>
        <w:rPr>
          <w:rFonts w:ascii="Times New Roman" w:eastAsia="Times New Roman" w:hAnsi="Times New Roman" w:cs="Times New Roman"/>
          <w:sz w:val="20"/>
          <w:szCs w:val="20"/>
        </w:rPr>
        <w:br/>
        <w:t>4.2 Identification-Parade Remand</w:t>
      </w:r>
      <w:r>
        <w:rPr>
          <w:rFonts w:ascii="Times New Roman" w:eastAsia="Times New Roman" w:hAnsi="Times New Roman" w:cs="Times New Roman"/>
          <w:sz w:val="20"/>
          <w:szCs w:val="20"/>
        </w:rPr>
        <w:br/>
        <w:t>4.3 Post-Arrest Bail</w:t>
      </w:r>
      <w:r>
        <w:rPr>
          <w:rFonts w:ascii="Times New Roman" w:eastAsia="Times New Roman" w:hAnsi="Times New Roman" w:cs="Times New Roman"/>
          <w:sz w:val="20"/>
          <w:szCs w:val="20"/>
        </w:rPr>
        <w:br/>
        <w:t>4.4 Pre-Arrest Bail</w:t>
      </w:r>
    </w:p>
    <w:p w:rsidR="001E296C" w:rsidRDefault="00750CC2" w:rsidP="00750CC2">
      <w:pPr>
        <w:numPr>
          <w:ilvl w:val="0"/>
          <w:numId w:val="510"/>
        </w:numPr>
        <w:rPr>
          <w:sz w:val="20"/>
          <w:szCs w:val="20"/>
        </w:rPr>
      </w:pPr>
      <w:r>
        <w:rPr>
          <w:rFonts w:ascii="Times New Roman" w:eastAsia="Times New Roman" w:hAnsi="Times New Roman" w:cs="Times New Roman"/>
          <w:b/>
          <w:bCs/>
          <w:sz w:val="20"/>
          <w:szCs w:val="20"/>
        </w:rPr>
        <w:t>Completion of Investigation and Police Report</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5.1 Completion of Investigation</w:t>
      </w:r>
      <w:r>
        <w:rPr>
          <w:rFonts w:ascii="Times New Roman" w:eastAsia="Times New Roman" w:hAnsi="Times New Roman" w:cs="Times New Roman"/>
          <w:sz w:val="20"/>
          <w:szCs w:val="20"/>
        </w:rPr>
        <w:br/>
        <w:t>5.2 Positive Police Rep</w:t>
      </w:r>
      <w:r>
        <w:rPr>
          <w:rFonts w:ascii="Times New Roman" w:eastAsia="Times New Roman" w:hAnsi="Times New Roman" w:cs="Times New Roman"/>
          <w:sz w:val="20"/>
          <w:szCs w:val="20"/>
        </w:rPr>
        <w:t>ort / Challan</w:t>
      </w:r>
      <w:r>
        <w:rPr>
          <w:rFonts w:ascii="Times New Roman" w:eastAsia="Times New Roman" w:hAnsi="Times New Roman" w:cs="Times New Roman"/>
          <w:sz w:val="20"/>
          <w:szCs w:val="20"/>
        </w:rPr>
        <w:br/>
        <w:t>5.3 Cancellation or Negative Report</w:t>
      </w:r>
      <w:r>
        <w:rPr>
          <w:rFonts w:ascii="Times New Roman" w:eastAsia="Times New Roman" w:hAnsi="Times New Roman" w:cs="Times New Roman"/>
          <w:sz w:val="20"/>
          <w:szCs w:val="20"/>
        </w:rPr>
        <w:br/>
        <w:t>5.4 Further Investigation</w:t>
      </w:r>
    </w:p>
    <w:p w:rsidR="001E296C" w:rsidRDefault="00750CC2" w:rsidP="00750CC2">
      <w:pPr>
        <w:numPr>
          <w:ilvl w:val="0"/>
          <w:numId w:val="510"/>
        </w:numPr>
        <w:rPr>
          <w:sz w:val="20"/>
          <w:szCs w:val="20"/>
        </w:rPr>
      </w:pPr>
      <w:r>
        <w:rPr>
          <w:rFonts w:ascii="Times New Roman" w:eastAsia="Times New Roman" w:hAnsi="Times New Roman" w:cs="Times New Roman"/>
          <w:b/>
          <w:bCs/>
          <w:sz w:val="20"/>
          <w:szCs w:val="20"/>
        </w:rPr>
        <w:t>Cognizance and Institution Before the Court</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6.1 Taking Cognizance</w:t>
      </w:r>
      <w:r>
        <w:rPr>
          <w:rFonts w:ascii="Times New Roman" w:eastAsia="Times New Roman" w:hAnsi="Times New Roman" w:cs="Times New Roman"/>
          <w:sz w:val="20"/>
          <w:szCs w:val="20"/>
        </w:rPr>
        <w:br/>
        <w:t>6.2 Determination of the Trial Forum</w:t>
      </w:r>
      <w:r>
        <w:rPr>
          <w:rFonts w:ascii="Times New Roman" w:eastAsia="Times New Roman" w:hAnsi="Times New Roman" w:cs="Times New Roman"/>
          <w:sz w:val="20"/>
          <w:szCs w:val="20"/>
        </w:rPr>
        <w:br/>
        <w:t>6.3 Process Against the Accused</w:t>
      </w:r>
    </w:p>
    <w:p w:rsidR="001E296C" w:rsidRDefault="00750CC2" w:rsidP="00750CC2">
      <w:pPr>
        <w:numPr>
          <w:ilvl w:val="0"/>
          <w:numId w:val="510"/>
        </w:numPr>
        <w:rPr>
          <w:sz w:val="20"/>
          <w:szCs w:val="20"/>
        </w:rPr>
      </w:pPr>
      <w:r>
        <w:rPr>
          <w:rFonts w:ascii="Times New Roman" w:eastAsia="Times New Roman" w:hAnsi="Times New Roman" w:cs="Times New Roman"/>
          <w:b/>
          <w:bCs/>
          <w:sz w:val="20"/>
          <w:szCs w:val="20"/>
        </w:rPr>
        <w:t xml:space="preserve">Supply of Prosecution Material and Pre-Trial </w:t>
      </w:r>
      <w:r>
        <w:rPr>
          <w:rFonts w:ascii="Times New Roman" w:eastAsia="Times New Roman" w:hAnsi="Times New Roman" w:cs="Times New Roman"/>
          <w:b/>
          <w:bCs/>
          <w:sz w:val="20"/>
          <w:szCs w:val="20"/>
        </w:rPr>
        <w:t>Proceedings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7.1 Supply of Statements and Documents</w:t>
      </w:r>
      <w:r>
        <w:rPr>
          <w:rFonts w:ascii="Times New Roman" w:eastAsia="Times New Roman" w:hAnsi="Times New Roman" w:cs="Times New Roman"/>
          <w:sz w:val="20"/>
          <w:szCs w:val="20"/>
        </w:rPr>
        <w:br/>
        <w:t>7.2 Examination of the Record and Framing of Charge</w:t>
      </w:r>
      <w:r>
        <w:rPr>
          <w:rFonts w:ascii="Times New Roman" w:eastAsia="Times New Roman" w:hAnsi="Times New Roman" w:cs="Times New Roman"/>
          <w:sz w:val="20"/>
          <w:szCs w:val="20"/>
        </w:rPr>
        <w:br/>
        <w:t>7.3 Plea of the Accused</w:t>
      </w:r>
    </w:p>
    <w:p w:rsidR="001E296C" w:rsidRDefault="00750CC2" w:rsidP="00750CC2">
      <w:pPr>
        <w:numPr>
          <w:ilvl w:val="0"/>
          <w:numId w:val="510"/>
        </w:numPr>
        <w:rPr>
          <w:sz w:val="20"/>
          <w:szCs w:val="20"/>
        </w:rPr>
      </w:pPr>
      <w:r>
        <w:rPr>
          <w:rFonts w:ascii="Times New Roman" w:eastAsia="Times New Roman" w:hAnsi="Times New Roman" w:cs="Times New Roman"/>
          <w:b/>
          <w:bCs/>
          <w:sz w:val="20"/>
          <w:szCs w:val="20"/>
        </w:rPr>
        <w:t>Trial Before the Magistrate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8.1 Commencement of Prosecution Evidence</w:t>
      </w:r>
      <w:r>
        <w:rPr>
          <w:rFonts w:ascii="Times New Roman" w:eastAsia="Times New Roman" w:hAnsi="Times New Roman" w:cs="Times New Roman"/>
          <w:sz w:val="20"/>
          <w:szCs w:val="20"/>
        </w:rPr>
        <w:br/>
        <w:t>8.2 Examination of Prosecution Witnesses</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lastRenderedPageBreak/>
        <w:t>8.3 Proof of the Pr</w:t>
      </w:r>
      <w:r>
        <w:rPr>
          <w:rFonts w:ascii="Times New Roman" w:eastAsia="Times New Roman" w:hAnsi="Times New Roman" w:cs="Times New Roman"/>
          <w:sz w:val="20"/>
          <w:szCs w:val="20"/>
        </w:rPr>
        <w:t>operty Taken</w:t>
      </w:r>
      <w:r>
        <w:rPr>
          <w:rFonts w:ascii="Times New Roman" w:eastAsia="Times New Roman" w:hAnsi="Times New Roman" w:cs="Times New Roman"/>
          <w:sz w:val="20"/>
          <w:szCs w:val="20"/>
        </w:rPr>
        <w:br/>
        <w:t>8.4 Proof of Violence, Threat or Restraint</w:t>
      </w:r>
      <w:r>
        <w:rPr>
          <w:rFonts w:ascii="Times New Roman" w:eastAsia="Times New Roman" w:hAnsi="Times New Roman" w:cs="Times New Roman"/>
          <w:sz w:val="20"/>
          <w:szCs w:val="20"/>
        </w:rPr>
        <w:br/>
        <w:t>8.5 Identification Evidence</w:t>
      </w:r>
      <w:r>
        <w:rPr>
          <w:rFonts w:ascii="Times New Roman" w:eastAsia="Times New Roman" w:hAnsi="Times New Roman" w:cs="Times New Roman"/>
          <w:sz w:val="20"/>
          <w:szCs w:val="20"/>
        </w:rPr>
        <w:br/>
        <w:t>8.6 Recovery Evidence</w:t>
      </w:r>
      <w:r>
        <w:rPr>
          <w:rFonts w:ascii="Times New Roman" w:eastAsia="Times New Roman" w:hAnsi="Times New Roman" w:cs="Times New Roman"/>
          <w:sz w:val="20"/>
          <w:szCs w:val="20"/>
        </w:rPr>
        <w:br/>
        <w:t>8.7 Medical and Forensic Evidence</w:t>
      </w:r>
    </w:p>
    <w:p w:rsidR="001E296C" w:rsidRDefault="00750CC2" w:rsidP="00750CC2">
      <w:pPr>
        <w:numPr>
          <w:ilvl w:val="0"/>
          <w:numId w:val="510"/>
        </w:numPr>
        <w:rPr>
          <w:sz w:val="20"/>
          <w:szCs w:val="20"/>
        </w:rPr>
      </w:pPr>
      <w:r>
        <w:rPr>
          <w:rFonts w:ascii="Times New Roman" w:eastAsia="Times New Roman" w:hAnsi="Times New Roman" w:cs="Times New Roman"/>
          <w:b/>
          <w:bCs/>
          <w:sz w:val="20"/>
          <w:szCs w:val="20"/>
        </w:rPr>
        <w:t>Trial Before the Sessions Court Where Applicable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9.1 Sessions Proceedings</w:t>
      </w:r>
      <w:r>
        <w:rPr>
          <w:rFonts w:ascii="Times New Roman" w:eastAsia="Times New Roman" w:hAnsi="Times New Roman" w:cs="Times New Roman"/>
          <w:sz w:val="20"/>
          <w:szCs w:val="20"/>
        </w:rPr>
        <w:br/>
        <w:t>9.2 Prosecution Evidence</w:t>
      </w:r>
      <w:r>
        <w:rPr>
          <w:rFonts w:ascii="Times New Roman" w:eastAsia="Times New Roman" w:hAnsi="Times New Roman" w:cs="Times New Roman"/>
          <w:sz w:val="20"/>
          <w:szCs w:val="20"/>
        </w:rPr>
        <w:br/>
        <w:t>9.3 Defence Evide</w:t>
      </w:r>
      <w:r>
        <w:rPr>
          <w:rFonts w:ascii="Times New Roman" w:eastAsia="Times New Roman" w:hAnsi="Times New Roman" w:cs="Times New Roman"/>
          <w:sz w:val="20"/>
          <w:szCs w:val="20"/>
        </w:rPr>
        <w:t>nce</w:t>
      </w:r>
    </w:p>
    <w:p w:rsidR="001E296C" w:rsidRDefault="00750CC2" w:rsidP="00750CC2">
      <w:pPr>
        <w:numPr>
          <w:ilvl w:val="0"/>
          <w:numId w:val="510"/>
        </w:numPr>
        <w:rPr>
          <w:sz w:val="20"/>
          <w:szCs w:val="20"/>
        </w:rPr>
      </w:pPr>
      <w:r>
        <w:rPr>
          <w:rFonts w:ascii="Times New Roman" w:eastAsia="Times New Roman" w:hAnsi="Times New Roman" w:cs="Times New Roman"/>
          <w:b/>
          <w:bCs/>
          <w:sz w:val="20"/>
          <w:szCs w:val="20"/>
        </w:rPr>
        <w:t>Statement of the Accused</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10.1 Examination Under Section 342 Cr.P.C.</w:t>
      </w:r>
      <w:r>
        <w:rPr>
          <w:rFonts w:ascii="Times New Roman" w:eastAsia="Times New Roman" w:hAnsi="Times New Roman" w:cs="Times New Roman"/>
          <w:sz w:val="20"/>
          <w:szCs w:val="20"/>
        </w:rPr>
        <w:br/>
        <w:t>10.2 Defence Version</w:t>
      </w:r>
    </w:p>
    <w:p w:rsidR="001E296C" w:rsidRDefault="00750CC2" w:rsidP="00750CC2">
      <w:pPr>
        <w:numPr>
          <w:ilvl w:val="0"/>
          <w:numId w:val="510"/>
        </w:numPr>
        <w:rPr>
          <w:sz w:val="20"/>
          <w:szCs w:val="20"/>
        </w:rPr>
      </w:pPr>
      <w:r>
        <w:rPr>
          <w:rFonts w:ascii="Times New Roman" w:eastAsia="Times New Roman" w:hAnsi="Times New Roman" w:cs="Times New Roman"/>
          <w:b/>
          <w:bCs/>
          <w:sz w:val="20"/>
          <w:szCs w:val="20"/>
        </w:rPr>
        <w:t>Final Arguments and Evidentiary Appreciation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11.1 Prosecution's Final Case</w:t>
      </w:r>
      <w:r>
        <w:rPr>
          <w:rFonts w:ascii="Times New Roman" w:eastAsia="Times New Roman" w:hAnsi="Times New Roman" w:cs="Times New Roman"/>
          <w:sz w:val="20"/>
          <w:szCs w:val="20"/>
        </w:rPr>
        <w:br/>
        <w:t>11.2 Defence Arguments</w:t>
      </w:r>
      <w:r>
        <w:rPr>
          <w:rFonts w:ascii="Times New Roman" w:eastAsia="Times New Roman" w:hAnsi="Times New Roman" w:cs="Times New Roman"/>
          <w:sz w:val="20"/>
          <w:szCs w:val="20"/>
        </w:rPr>
        <w:br/>
        <w:t>11.3 Standard of Proof</w:t>
      </w:r>
      <w:r>
        <w:rPr>
          <w:rFonts w:ascii="Times New Roman" w:eastAsia="Times New Roman" w:hAnsi="Times New Roman" w:cs="Times New Roman"/>
          <w:sz w:val="20"/>
          <w:szCs w:val="20"/>
        </w:rPr>
        <w:br/>
        <w:t>11.4 Appreciation of Identification</w:t>
      </w:r>
      <w:r>
        <w:rPr>
          <w:rFonts w:ascii="Times New Roman" w:eastAsia="Times New Roman" w:hAnsi="Times New Roman" w:cs="Times New Roman"/>
          <w:sz w:val="20"/>
          <w:szCs w:val="20"/>
        </w:rPr>
        <w:br/>
        <w:t>11.5 A</w:t>
      </w:r>
      <w:r>
        <w:rPr>
          <w:rFonts w:ascii="Times New Roman" w:eastAsia="Times New Roman" w:hAnsi="Times New Roman" w:cs="Times New Roman"/>
          <w:sz w:val="20"/>
          <w:szCs w:val="20"/>
        </w:rPr>
        <w:t>ppreciation of Recovery</w:t>
      </w:r>
    </w:p>
    <w:p w:rsidR="001E296C" w:rsidRDefault="00750CC2" w:rsidP="00750CC2">
      <w:pPr>
        <w:numPr>
          <w:ilvl w:val="0"/>
          <w:numId w:val="510"/>
        </w:numPr>
        <w:rPr>
          <w:sz w:val="20"/>
          <w:szCs w:val="20"/>
        </w:rPr>
      </w:pPr>
      <w:r>
        <w:rPr>
          <w:rFonts w:ascii="Times New Roman" w:eastAsia="Times New Roman" w:hAnsi="Times New Roman" w:cs="Times New Roman"/>
          <w:b/>
          <w:bCs/>
          <w:sz w:val="20"/>
          <w:szCs w:val="20"/>
        </w:rPr>
        <w:t>Judgment</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12.1 Acquittal</w:t>
      </w:r>
      <w:r>
        <w:rPr>
          <w:rFonts w:ascii="Times New Roman" w:eastAsia="Times New Roman" w:hAnsi="Times New Roman" w:cs="Times New Roman"/>
          <w:sz w:val="20"/>
          <w:szCs w:val="20"/>
        </w:rPr>
        <w:br/>
        <w:t>12.2 Conviction</w:t>
      </w:r>
      <w:r>
        <w:rPr>
          <w:rFonts w:ascii="Times New Roman" w:eastAsia="Times New Roman" w:hAnsi="Times New Roman" w:cs="Times New Roman"/>
          <w:sz w:val="20"/>
          <w:szCs w:val="20"/>
        </w:rPr>
        <w:br/>
        <w:t>12.3 Sentencing</w:t>
      </w:r>
    </w:p>
    <w:p w:rsidR="001E296C" w:rsidRDefault="00750CC2" w:rsidP="00750CC2">
      <w:pPr>
        <w:numPr>
          <w:ilvl w:val="0"/>
          <w:numId w:val="510"/>
        </w:numPr>
        <w:rPr>
          <w:sz w:val="20"/>
          <w:szCs w:val="20"/>
        </w:rPr>
      </w:pPr>
      <w:r>
        <w:rPr>
          <w:rFonts w:ascii="Times New Roman" w:eastAsia="Times New Roman" w:hAnsi="Times New Roman" w:cs="Times New Roman"/>
          <w:b/>
          <w:bCs/>
          <w:sz w:val="20"/>
          <w:szCs w:val="20"/>
        </w:rPr>
        <w:t>Post-Judgment Relief</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13.1 Appeal Against Conviction by Magistrate</w:t>
      </w:r>
      <w:r>
        <w:rPr>
          <w:rFonts w:ascii="Times New Roman" w:eastAsia="Times New Roman" w:hAnsi="Times New Roman" w:cs="Times New Roman"/>
          <w:sz w:val="20"/>
          <w:szCs w:val="20"/>
        </w:rPr>
        <w:br/>
        <w:t>13.2 Appeal Against Conviction by Sessions Court</w:t>
      </w:r>
      <w:r>
        <w:rPr>
          <w:rFonts w:ascii="Times New Roman" w:eastAsia="Times New Roman" w:hAnsi="Times New Roman" w:cs="Times New Roman"/>
          <w:sz w:val="20"/>
          <w:szCs w:val="20"/>
        </w:rPr>
        <w:br/>
        <w:t>13.3 State Appeal Against Acquittal</w:t>
      </w:r>
      <w:r>
        <w:rPr>
          <w:rFonts w:ascii="Times New Roman" w:eastAsia="Times New Roman" w:hAnsi="Times New Roman" w:cs="Times New Roman"/>
          <w:sz w:val="20"/>
          <w:szCs w:val="20"/>
        </w:rPr>
        <w:br/>
        <w:t>13.4 Revision</w:t>
      </w:r>
      <w:r>
        <w:rPr>
          <w:rFonts w:ascii="Times New Roman" w:eastAsia="Times New Roman" w:hAnsi="Times New Roman" w:cs="Times New Roman"/>
          <w:sz w:val="20"/>
          <w:szCs w:val="20"/>
        </w:rPr>
        <w:br/>
        <w:t>13.5 Suspen</w:t>
      </w:r>
      <w:r>
        <w:rPr>
          <w:rFonts w:ascii="Times New Roman" w:eastAsia="Times New Roman" w:hAnsi="Times New Roman" w:cs="Times New Roman"/>
          <w:sz w:val="20"/>
          <w:szCs w:val="20"/>
        </w:rPr>
        <w:t>sion of Sentence and Bail Pending Appeal</w:t>
      </w:r>
    </w:p>
    <w:p w:rsidR="001E296C" w:rsidRDefault="00750CC2" w:rsidP="00750CC2">
      <w:pPr>
        <w:numPr>
          <w:ilvl w:val="0"/>
          <w:numId w:val="510"/>
        </w:numPr>
        <w:rPr>
          <w:sz w:val="20"/>
          <w:szCs w:val="20"/>
        </w:rPr>
      </w:pPr>
      <w:r>
        <w:rPr>
          <w:rFonts w:ascii="Times New Roman" w:eastAsia="Times New Roman" w:hAnsi="Times New Roman" w:cs="Times New Roman"/>
          <w:b/>
          <w:bCs/>
          <w:sz w:val="20"/>
          <w:szCs w:val="20"/>
        </w:rPr>
        <w:t>Execution of Sentence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14.1 Commencement of Imprisonment</w:t>
      </w:r>
      <w:r>
        <w:rPr>
          <w:rFonts w:ascii="Times New Roman" w:eastAsia="Times New Roman" w:hAnsi="Times New Roman" w:cs="Times New Roman"/>
          <w:sz w:val="20"/>
          <w:szCs w:val="20"/>
        </w:rPr>
        <w:br/>
        <w:t>14.2 Execution of Fine</w:t>
      </w:r>
      <w:r>
        <w:rPr>
          <w:rFonts w:ascii="Times New Roman" w:eastAsia="Times New Roman" w:hAnsi="Times New Roman" w:cs="Times New Roman"/>
          <w:sz w:val="20"/>
          <w:szCs w:val="20"/>
        </w:rPr>
        <w:br/>
        <w:t>14.3 Custody of Recovered Property</w:t>
      </w:r>
    </w:p>
    <w:p w:rsidR="001E296C" w:rsidRDefault="00750CC2" w:rsidP="00750CC2">
      <w:pPr>
        <w:numPr>
          <w:ilvl w:val="0"/>
          <w:numId w:val="510"/>
        </w:numPr>
        <w:rPr>
          <w:sz w:val="20"/>
          <w:szCs w:val="20"/>
        </w:rPr>
      </w:pPr>
      <w:r>
        <w:rPr>
          <w:rFonts w:ascii="Times New Roman" w:eastAsia="Times New Roman" w:hAnsi="Times New Roman" w:cs="Times New Roman"/>
          <w:b/>
          <w:bCs/>
          <w:sz w:val="20"/>
          <w:szCs w:val="20"/>
        </w:rPr>
        <w:t>Final Closure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15.1 Closure Following Acquittal</w:t>
      </w:r>
      <w:r>
        <w:rPr>
          <w:rFonts w:ascii="Times New Roman" w:eastAsia="Times New Roman" w:hAnsi="Times New Roman" w:cs="Times New Roman"/>
          <w:sz w:val="20"/>
          <w:szCs w:val="20"/>
        </w:rPr>
        <w:br/>
        <w:t>15.2 Closure Following Final Conviction</w:t>
      </w:r>
      <w:r>
        <w:rPr>
          <w:rFonts w:ascii="Times New Roman" w:eastAsia="Times New Roman" w:hAnsi="Times New Roman" w:cs="Times New Roman"/>
          <w:sz w:val="20"/>
          <w:szCs w:val="20"/>
        </w:rPr>
        <w:br/>
        <w:t>15.3 Preservat</w:t>
      </w:r>
      <w:r>
        <w:rPr>
          <w:rFonts w:ascii="Times New Roman" w:eastAsia="Times New Roman" w:hAnsi="Times New Roman" w:cs="Times New Roman"/>
          <w:sz w:val="20"/>
          <w:szCs w:val="20"/>
        </w:rPr>
        <w:t>ion of the Judicial Record</w:t>
      </w:r>
    </w:p>
    <w:p w:rsidR="001E296C" w:rsidRDefault="00750CC2" w:rsidP="00750CC2">
      <w:pPr>
        <w:numPr>
          <w:ilvl w:val="0"/>
          <w:numId w:val="510"/>
        </w:numPr>
        <w:rPr>
          <w:sz w:val="20"/>
          <w:szCs w:val="20"/>
        </w:rPr>
      </w:pPr>
      <w:r>
        <w:rPr>
          <w:rFonts w:ascii="Times New Roman" w:eastAsia="Times New Roman" w:hAnsi="Times New Roman" w:cs="Times New Roman"/>
          <w:b/>
          <w:bCs/>
          <w:sz w:val="20"/>
          <w:szCs w:val="20"/>
        </w:rPr>
        <w:t>Provincial and Special-Law Variations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16.1 Provincial Procedural Variation</w:t>
      </w:r>
      <w:r>
        <w:rPr>
          <w:rFonts w:ascii="Times New Roman" w:eastAsia="Times New Roman" w:hAnsi="Times New Roman" w:cs="Times New Roman"/>
          <w:sz w:val="20"/>
          <w:szCs w:val="20"/>
        </w:rPr>
        <w:br/>
        <w:t>16.2 Anti-Terrorism Jurisdiction</w:t>
      </w:r>
      <w:r>
        <w:rPr>
          <w:rFonts w:ascii="Times New Roman" w:eastAsia="Times New Roman" w:hAnsi="Times New Roman" w:cs="Times New Roman"/>
          <w:sz w:val="20"/>
          <w:szCs w:val="20"/>
        </w:rPr>
        <w:br/>
        <w:t>16.3 Dacoity Instead of Robbery</w:t>
      </w:r>
    </w:p>
    <w:p w:rsidR="001E296C" w:rsidRDefault="00750CC2" w:rsidP="00750CC2">
      <w:pPr>
        <w:numPr>
          <w:ilvl w:val="0"/>
          <w:numId w:val="510"/>
        </w:numPr>
        <w:spacing w:after="240"/>
        <w:rPr>
          <w:sz w:val="20"/>
          <w:szCs w:val="20"/>
        </w:rPr>
      </w:pPr>
      <w:r>
        <w:rPr>
          <w:rFonts w:ascii="Times New Roman" w:eastAsia="Times New Roman" w:hAnsi="Times New Roman" w:cs="Times New Roman"/>
          <w:b/>
          <w:bCs/>
          <w:sz w:val="20"/>
          <w:szCs w:val="20"/>
        </w:rPr>
        <w:t>Fact-Dependent and Legally Sensitive Issues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17.1 Robbery Versus Theft</w:t>
      </w:r>
      <w:r>
        <w:rPr>
          <w:rFonts w:ascii="Times New Roman" w:eastAsia="Times New Roman" w:hAnsi="Times New Roman" w:cs="Times New Roman"/>
          <w:sz w:val="20"/>
          <w:szCs w:val="20"/>
        </w:rPr>
        <w:br/>
        <w:t>17.2 Identification</w:t>
      </w:r>
      <w:r>
        <w:rPr>
          <w:rFonts w:ascii="Times New Roman" w:eastAsia="Times New Roman" w:hAnsi="Times New Roman" w:cs="Times New Roman"/>
          <w:sz w:val="20"/>
          <w:szCs w:val="20"/>
        </w:rPr>
        <w:t xml:space="preserve"> Without TIP</w:t>
      </w:r>
      <w:r>
        <w:rPr>
          <w:rFonts w:ascii="Times New Roman" w:eastAsia="Times New Roman" w:hAnsi="Times New Roman" w:cs="Times New Roman"/>
          <w:sz w:val="20"/>
          <w:szCs w:val="20"/>
        </w:rPr>
        <w:br/>
        <w:t>17.3 Identification at Trial</w:t>
      </w:r>
      <w:r>
        <w:rPr>
          <w:rFonts w:ascii="Times New Roman" w:eastAsia="Times New Roman" w:hAnsi="Times New Roman" w:cs="Times New Roman"/>
          <w:sz w:val="20"/>
          <w:szCs w:val="20"/>
        </w:rPr>
        <w:br/>
        <w:t>17.4 Recovery Without Independent Witnesses</w:t>
      </w:r>
      <w:r>
        <w:rPr>
          <w:rFonts w:ascii="Times New Roman" w:eastAsia="Times New Roman" w:hAnsi="Times New Roman" w:cs="Times New Roman"/>
          <w:sz w:val="20"/>
          <w:szCs w:val="20"/>
        </w:rPr>
        <w:br/>
        <w:t>17.5 Recovery of Stolen Property</w:t>
      </w:r>
      <w:r>
        <w:rPr>
          <w:rFonts w:ascii="Times New Roman" w:eastAsia="Times New Roman" w:hAnsi="Times New Roman" w:cs="Times New Roman"/>
          <w:sz w:val="20"/>
          <w:szCs w:val="20"/>
        </w:rPr>
        <w:br/>
        <w:t>17.6 Confession to Police</w:t>
      </w:r>
      <w:r>
        <w:rPr>
          <w:rFonts w:ascii="Times New Roman" w:eastAsia="Times New Roman" w:hAnsi="Times New Roman" w:cs="Times New Roman"/>
          <w:sz w:val="20"/>
          <w:szCs w:val="20"/>
        </w:rPr>
        <w:br/>
        <w:t>17.7 Electronic and Forensic Evidence</w:t>
      </w:r>
    </w:p>
    <w:p w:rsidR="001E296C" w:rsidRDefault="001E296C" w:rsidP="00750CC2">
      <w:pPr>
        <w:rPr>
          <w:rFonts w:ascii="Times New Roman" w:eastAsia="Times New Roman" w:hAnsi="Times New Roman" w:cs="Times New Roman"/>
          <w:sz w:val="20"/>
          <w:szCs w:val="20"/>
        </w:rPr>
      </w:pP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33" w:name="_24sy3i88t8dz" w:colFirst="0" w:colLast="0"/>
      <w:bookmarkEnd w:id="2233"/>
      <w:r>
        <w:rPr>
          <w:rFonts w:ascii="Times New Roman" w:eastAsia="Times New Roman" w:hAnsi="Times New Roman" w:cs="Times New Roman"/>
          <w:b/>
          <w:bCs/>
          <w:sz w:val="20"/>
          <w:szCs w:val="20"/>
        </w:rPr>
        <w:t>1. Preliminary Legal Classification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234" w:name="_ngu487ze0vcs" w:colFirst="0" w:colLast="0"/>
      <w:bookmarkEnd w:id="2234"/>
      <w:r>
        <w:rPr>
          <w:rFonts w:ascii="Times New Roman" w:eastAsia="Times New Roman" w:hAnsi="Times New Roman" w:cs="Times New Roman"/>
          <w:b/>
          <w:bCs/>
          <w:color w:val="000000"/>
          <w:sz w:val="20"/>
          <w:szCs w:val="20"/>
        </w:rPr>
        <w:t>1.1 Determine Whether the Alleged Conduct Constitutes Robbery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first legal inquiry is whether the facts satisfy </w:t>
      </w:r>
      <w:r>
        <w:rPr>
          <w:rFonts w:ascii="Times New Roman" w:eastAsia="Times New Roman" w:hAnsi="Times New Roman" w:cs="Times New Roman"/>
          <w:b/>
          <w:bCs/>
          <w:sz w:val="20"/>
          <w:szCs w:val="20"/>
        </w:rPr>
        <w:t>section 390 of the Pakistan Penal Code, 1860 (PPC)</w:t>
      </w:r>
      <w:r>
        <w:rPr>
          <w:rFonts w:ascii="Times New Roman" w:eastAsia="Times New Roman" w:hAnsi="Times New Roman" w:cs="Times New Roman"/>
          <w:sz w:val="20"/>
          <w:szCs w:val="20"/>
        </w:rPr>
        <w:t xml:space="preserve">. Robbery is not an independent form of taking property; section 390 provides that robbery </w:t>
      </w:r>
      <w:r>
        <w:rPr>
          <w:rFonts w:ascii="Times New Roman" w:eastAsia="Times New Roman" w:hAnsi="Times New Roman" w:cs="Times New Roman"/>
          <w:sz w:val="20"/>
          <w:szCs w:val="20"/>
        </w:rPr>
        <w:t xml:space="preserve">must contain either </w:t>
      </w:r>
      <w:r>
        <w:rPr>
          <w:rFonts w:ascii="Times New Roman" w:eastAsia="Times New Roman" w:hAnsi="Times New Roman" w:cs="Times New Roman"/>
          <w:b/>
          <w:bCs/>
          <w:sz w:val="20"/>
          <w:szCs w:val="20"/>
        </w:rPr>
        <w:t>theft or extortion</w:t>
      </w:r>
      <w:r>
        <w:rPr>
          <w:rFonts w:ascii="Times New Roman" w:eastAsia="Times New Roman" w:hAnsi="Times New Roman" w:cs="Times New Roman"/>
          <w:sz w:val="20"/>
          <w:szCs w:val="20"/>
        </w:rPr>
        <w:t xml:space="preserve"> together with the additional circumstances specified in that section. In the case of theft, the offender must, for the purpose of committing the theft or carrying away the property, voluntarily cause or attempt to cau</w:t>
      </w:r>
      <w:r>
        <w:rPr>
          <w:rFonts w:ascii="Times New Roman" w:eastAsia="Times New Roman" w:hAnsi="Times New Roman" w:cs="Times New Roman"/>
          <w:sz w:val="20"/>
          <w:szCs w:val="20"/>
        </w:rPr>
        <w:t>se death, hurt, wrongful restraint, or fear of instant death, hurt or wrongful restraint. In the case of extortion, the offender must be present before the person put in fear, create the specified fear of an immediate harm, and thereby induce delivery of t</w:t>
      </w:r>
      <w:r>
        <w:rPr>
          <w:rFonts w:ascii="Times New Roman" w:eastAsia="Times New Roman" w:hAnsi="Times New Roman" w:cs="Times New Roman"/>
          <w:sz w:val="20"/>
          <w:szCs w:val="20"/>
        </w:rPr>
        <w:t xml:space="preserve">he property then and there.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and, ultimately, the trial court must therefore distinguish robbery from ordinary theft, extortion, criminal misappropriation, receiving stolen property, and other offences against property. The classi</w:t>
      </w:r>
      <w:r>
        <w:rPr>
          <w:rFonts w:ascii="Times New Roman" w:eastAsia="Times New Roman" w:hAnsi="Times New Roman" w:cs="Times New Roman"/>
          <w:sz w:val="20"/>
          <w:szCs w:val="20"/>
        </w:rPr>
        <w:t>fication depends upon the facts proved and cannot be determined merely from the label used in the FIR.</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235" w:name="_1ne2vpkxbnoy" w:colFirst="0" w:colLast="0"/>
      <w:bookmarkEnd w:id="2235"/>
      <w:r>
        <w:rPr>
          <w:rFonts w:ascii="Times New Roman" w:eastAsia="Times New Roman" w:hAnsi="Times New Roman" w:cs="Times New Roman"/>
          <w:b/>
          <w:bCs/>
          <w:color w:val="000000"/>
          <w:sz w:val="20"/>
          <w:szCs w:val="20"/>
        </w:rPr>
        <w:t>1.2 Determine the Applicable Penal Provision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completed conduct satisfies section 390, the ordinary punishment provision is </w:t>
      </w:r>
      <w:r>
        <w:rPr>
          <w:rFonts w:ascii="Times New Roman" w:eastAsia="Times New Roman" w:hAnsi="Times New Roman" w:cs="Times New Roman"/>
          <w:b/>
          <w:bCs/>
          <w:sz w:val="20"/>
          <w:szCs w:val="20"/>
        </w:rPr>
        <w:t>section 392 PPC</w:t>
      </w:r>
      <w:r>
        <w:rPr>
          <w:rFonts w:ascii="Times New Roman" w:eastAsia="Times New Roman" w:hAnsi="Times New Roman" w:cs="Times New Roman"/>
          <w:sz w:val="20"/>
          <w:szCs w:val="20"/>
        </w:rPr>
        <w:t xml:space="preserve">, prescribing rigorous imprisonment of not less than three years and not more than ten years and fine; the statutory text also provides for enhancement up to fourteen years where the specified highway circumstance applies. Attempted robbery falls under </w:t>
      </w:r>
      <w:r>
        <w:rPr>
          <w:rFonts w:ascii="Times New Roman" w:eastAsia="Times New Roman" w:hAnsi="Times New Roman" w:cs="Times New Roman"/>
          <w:b/>
          <w:bCs/>
          <w:sz w:val="20"/>
          <w:szCs w:val="20"/>
        </w:rPr>
        <w:t>sec</w:t>
      </w:r>
      <w:r>
        <w:rPr>
          <w:rFonts w:ascii="Times New Roman" w:eastAsia="Times New Roman" w:hAnsi="Times New Roman" w:cs="Times New Roman"/>
          <w:b/>
          <w:bCs/>
          <w:sz w:val="20"/>
          <w:szCs w:val="20"/>
        </w:rPr>
        <w:t>tion 393 PPC</w:t>
      </w:r>
      <w:r>
        <w:rPr>
          <w:rFonts w:ascii="Times New Roman" w:eastAsia="Times New Roman" w:hAnsi="Times New Roman" w:cs="Times New Roman"/>
          <w:sz w:val="20"/>
          <w:szCs w:val="20"/>
        </w:rPr>
        <w:t xml:space="preserve">. Where hurt is voluntarily caused during the commission or attempted commission of robbery, section </w:t>
      </w:r>
      <w:r>
        <w:rPr>
          <w:rFonts w:ascii="Times New Roman" w:eastAsia="Times New Roman" w:hAnsi="Times New Roman" w:cs="Times New Roman"/>
          <w:b/>
          <w:bCs/>
          <w:sz w:val="20"/>
          <w:szCs w:val="20"/>
        </w:rPr>
        <w:t>394 PPC</w:t>
      </w:r>
      <w:r>
        <w:rPr>
          <w:rFonts w:ascii="Times New Roman" w:eastAsia="Times New Roman" w:hAnsi="Times New Roman" w:cs="Times New Roman"/>
          <w:sz w:val="20"/>
          <w:szCs w:val="20"/>
        </w:rPr>
        <w:t xml:space="preserve"> applies. Sections </w:t>
      </w:r>
      <w:r>
        <w:rPr>
          <w:rFonts w:ascii="Times New Roman" w:eastAsia="Times New Roman" w:hAnsi="Times New Roman" w:cs="Times New Roman"/>
          <w:b/>
          <w:bCs/>
          <w:sz w:val="20"/>
          <w:szCs w:val="20"/>
        </w:rPr>
        <w:t>397 and 398 PPC</w:t>
      </w:r>
      <w:r>
        <w:rPr>
          <w:rFonts w:ascii="Times New Roman" w:eastAsia="Times New Roman" w:hAnsi="Times New Roman" w:cs="Times New Roman"/>
          <w:sz w:val="20"/>
          <w:szCs w:val="20"/>
        </w:rPr>
        <w:t xml:space="preserve"> may additionally become relevant where the statutory requirements concerning deadly weapons or attemp</w:t>
      </w:r>
      <w:r>
        <w:rPr>
          <w:rFonts w:ascii="Times New Roman" w:eastAsia="Times New Roman" w:hAnsi="Times New Roman" w:cs="Times New Roman"/>
          <w:sz w:val="20"/>
          <w:szCs w:val="20"/>
        </w:rPr>
        <w:t xml:space="preserve">ts to cause death or grievous hurt are established. Where five or more persons conjointly commit or attempt robbery, the conduct may constitute </w:t>
      </w:r>
      <w:r>
        <w:rPr>
          <w:rFonts w:ascii="Times New Roman" w:eastAsia="Times New Roman" w:hAnsi="Times New Roman" w:cs="Times New Roman"/>
          <w:b/>
          <w:bCs/>
          <w:sz w:val="20"/>
          <w:szCs w:val="20"/>
        </w:rPr>
        <w:t>dacoity under section 391</w:t>
      </w:r>
      <w:r>
        <w:rPr>
          <w:rFonts w:ascii="Times New Roman" w:eastAsia="Times New Roman" w:hAnsi="Times New Roman" w:cs="Times New Roman"/>
          <w:sz w:val="20"/>
          <w:szCs w:val="20"/>
        </w:rPr>
        <w:t>, attracting section 395 or, where murder occurs in the course of dacoity, section 396.</w:t>
      </w:r>
      <w:r>
        <w:rPr>
          <w:rFonts w:ascii="Times New Roman" w:eastAsia="Times New Roman" w:hAnsi="Times New Roman" w:cs="Times New Roman"/>
          <w:sz w:val="20"/>
          <w:szCs w:val="20"/>
        </w:rPr>
        <w:t xml:space="preserve">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precise charge must therefore be determined from the evidence collected rather than from the original FIR alone. A case initially registered under section 392 may subsequently require addition or alteration of sections if investigation discloses hurt</w:t>
      </w:r>
      <w:r>
        <w:rPr>
          <w:rFonts w:ascii="Times New Roman" w:eastAsia="Times New Roman" w:hAnsi="Times New Roman" w:cs="Times New Roman"/>
          <w:sz w:val="20"/>
          <w:szCs w:val="20"/>
        </w:rPr>
        <w:t>, use of a deadly weapon, attempted murder, dacoity, or another connected offence.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236" w:name="_3696nzbb16h9" w:colFirst="0" w:colLast="0"/>
      <w:bookmarkEnd w:id="2236"/>
      <w:r>
        <w:rPr>
          <w:rFonts w:ascii="Times New Roman" w:eastAsia="Times New Roman" w:hAnsi="Times New Roman" w:cs="Times New Roman"/>
          <w:b/>
          <w:bCs/>
          <w:color w:val="000000"/>
          <w:sz w:val="20"/>
          <w:szCs w:val="20"/>
        </w:rPr>
        <w:t>1.3 Determine the Procedural Classification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Robbery under section 392 PPC is a </w:t>
      </w:r>
      <w:r>
        <w:rPr>
          <w:rFonts w:ascii="Times New Roman" w:eastAsia="Times New Roman" w:hAnsi="Times New Roman" w:cs="Times New Roman"/>
          <w:b/>
          <w:bCs/>
          <w:sz w:val="20"/>
          <w:szCs w:val="20"/>
        </w:rPr>
        <w:t>cognizable, non-bailable and non-compoundable offence</w:t>
      </w:r>
      <w:r>
        <w:rPr>
          <w:rFonts w:ascii="Times New Roman" w:eastAsia="Times New Roman" w:hAnsi="Times New Roman" w:cs="Times New Roman"/>
          <w:sz w:val="20"/>
          <w:szCs w:val="20"/>
        </w:rPr>
        <w:t>. The Second Schedule to the Code of Crim</w:t>
      </w:r>
      <w:r>
        <w:rPr>
          <w:rFonts w:ascii="Times New Roman" w:eastAsia="Times New Roman" w:hAnsi="Times New Roman" w:cs="Times New Roman"/>
          <w:sz w:val="20"/>
          <w:szCs w:val="20"/>
        </w:rPr>
        <w:t>inal Procedure, 1898 (Cr.P.C.) permits arrest without warrant and specifies trial by the Court of Session or a Magistrate of the First Class. The corresponding entries for sections 393 and 394 likewise provide for arrest without warrant and non-bailable tr</w:t>
      </w:r>
      <w:r>
        <w:rPr>
          <w:rFonts w:ascii="Times New Roman" w:eastAsia="Times New Roman" w:hAnsi="Times New Roman" w:cs="Times New Roman"/>
          <w:sz w:val="20"/>
          <w:szCs w:val="20"/>
        </w:rPr>
        <w:t xml:space="preserve">eatment, subject to their respective punishments.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concurrent trial jurisdiction is important. A section 392 case does not automatically become exclusively triable by the Sessions Court merely because robbery is a serious offence. The competent forum </w:t>
      </w:r>
      <w:r>
        <w:rPr>
          <w:rFonts w:ascii="Times New Roman" w:eastAsia="Times New Roman" w:hAnsi="Times New Roman" w:cs="Times New Roman"/>
          <w:sz w:val="20"/>
          <w:szCs w:val="20"/>
        </w:rPr>
        <w:t>depends upon the charge ultimately maintained and the applicable procedural route. If a charge carrying exclusive Sessions jurisdiction is added, the case must proceed to the Sessions Court according to law.</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2237" w:name="_by2rtlp8h56x" w:colFirst="0" w:colLast="0"/>
      <w:bookmarkEnd w:id="2237"/>
      <w:r>
        <w:rPr>
          <w:rFonts w:ascii="Times New Roman" w:eastAsia="Times New Roman" w:hAnsi="Times New Roman" w:cs="Times New Roman"/>
          <w:b/>
          <w:bCs/>
          <w:sz w:val="20"/>
          <w:szCs w:val="20"/>
        </w:rPr>
        <w:t>2. Initiation of Criminal Proceedings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38" w:name="_kx2hemv75cen" w:colFirst="0" w:colLast="0"/>
      <w:bookmarkEnd w:id="2238"/>
      <w:r>
        <w:rPr>
          <w:rFonts w:ascii="Times New Roman" w:eastAsia="Times New Roman" w:hAnsi="Times New Roman" w:cs="Times New Roman"/>
          <w:b/>
          <w:bCs/>
          <w:sz w:val="20"/>
          <w:szCs w:val="20"/>
        </w:rPr>
        <w:lastRenderedPageBreak/>
        <w:t>2.1 Receip</w:t>
      </w:r>
      <w:r>
        <w:rPr>
          <w:rFonts w:ascii="Times New Roman" w:eastAsia="Times New Roman" w:hAnsi="Times New Roman" w:cs="Times New Roman"/>
          <w:b/>
          <w:bCs/>
          <w:sz w:val="20"/>
          <w:szCs w:val="20"/>
        </w:rPr>
        <w:t>t of Information and Immediate Police Response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Upon receiving information disclosing a cognizable robbery, the officer in charge of the police station must act according to </w:t>
      </w:r>
      <w:r>
        <w:rPr>
          <w:rFonts w:ascii="Times New Roman" w:eastAsia="Times New Roman" w:hAnsi="Times New Roman" w:cs="Times New Roman"/>
          <w:b/>
          <w:bCs/>
          <w:sz w:val="20"/>
          <w:szCs w:val="20"/>
        </w:rPr>
        <w:t>section 154 Cr.P.C.</w:t>
      </w:r>
      <w:r>
        <w:rPr>
          <w:rFonts w:ascii="Times New Roman" w:eastAsia="Times New Roman" w:hAnsi="Times New Roman" w:cs="Times New Roman"/>
          <w:sz w:val="20"/>
          <w:szCs w:val="20"/>
        </w:rPr>
        <w:t xml:space="preserve"> and the applicable police rules. The information constituting t</w:t>
      </w:r>
      <w:r>
        <w:rPr>
          <w:rFonts w:ascii="Times New Roman" w:eastAsia="Times New Roman" w:hAnsi="Times New Roman" w:cs="Times New Roman"/>
          <w:sz w:val="20"/>
          <w:szCs w:val="20"/>
        </w:rPr>
        <w:t>he FIR should accurately record the occurrence, date, time, place, manner of robbery, property allegedly taken, description of the offenders where available, weapons or force used, injuries, witnesses and other material circumstances.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purpose of the FI</w:t>
      </w:r>
      <w:r>
        <w:rPr>
          <w:rFonts w:ascii="Times New Roman" w:eastAsia="Times New Roman" w:hAnsi="Times New Roman" w:cs="Times New Roman"/>
          <w:sz w:val="20"/>
          <w:szCs w:val="20"/>
        </w:rPr>
        <w:t>R is to set the criminal law in motion and preserve the earliest account of the occurrence; it is not itself substantive proof of the accused's guilt. The police station officer is responsible for registration and initial action, subject to the statutory a</w:t>
      </w:r>
      <w:r>
        <w:rPr>
          <w:rFonts w:ascii="Times New Roman" w:eastAsia="Times New Roman" w:hAnsi="Times New Roman" w:cs="Times New Roman"/>
          <w:sz w:val="20"/>
          <w:szCs w:val="20"/>
        </w:rPr>
        <w:t xml:space="preserve">nd provincial police framework. The FIR, written complaint or information, and relevant accompanying documents constitute the principal initiating record. Section 154 provides the statutory foundation, while sections 156 and 157 govern investigation after </w:t>
      </w:r>
      <w:r>
        <w:rPr>
          <w:rFonts w:ascii="Times New Roman" w:eastAsia="Times New Roman" w:hAnsi="Times New Roman" w:cs="Times New Roman"/>
          <w:sz w:val="20"/>
          <w:szCs w:val="20"/>
        </w:rPr>
        <w:t xml:space="preserve">registration.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There is ordinarily </w:t>
      </w:r>
      <w:r>
        <w:rPr>
          <w:rFonts w:ascii="Times New Roman" w:eastAsia="Times New Roman" w:hAnsi="Times New Roman" w:cs="Times New Roman"/>
          <w:b/>
          <w:bCs/>
          <w:sz w:val="20"/>
          <w:szCs w:val="20"/>
        </w:rPr>
        <w:t>no statutory limitation period comparable to civil limitation for registration of an FIR for robbery</w:t>
      </w:r>
      <w:r>
        <w:rPr>
          <w:rFonts w:ascii="Times New Roman" w:eastAsia="Times New Roman" w:hAnsi="Times New Roman" w:cs="Times New Roman"/>
          <w:sz w:val="20"/>
          <w:szCs w:val="20"/>
        </w:rPr>
        <w:t>. Delay should nevertheless be explained where material because unexplained delay may affect evidentiary assessment, alth</w:t>
      </w:r>
      <w:r>
        <w:rPr>
          <w:rFonts w:ascii="Times New Roman" w:eastAsia="Times New Roman" w:hAnsi="Times New Roman" w:cs="Times New Roman"/>
          <w:sz w:val="20"/>
          <w:szCs w:val="20"/>
        </w:rPr>
        <w:t>ough delay does not automatically invalidate the prosecution.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39" w:name="_joguz6me1dd4" w:colFirst="0" w:colLast="0"/>
      <w:bookmarkEnd w:id="2239"/>
      <w:r>
        <w:rPr>
          <w:rFonts w:ascii="Times New Roman" w:eastAsia="Times New Roman" w:hAnsi="Times New Roman" w:cs="Times New Roman"/>
          <w:b/>
          <w:bCs/>
          <w:sz w:val="20"/>
          <w:szCs w:val="20"/>
        </w:rPr>
        <w:t>2.2 Registration and Recording of the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FIR should be registered under the legally appropriate PPC provisions after preliminary classification. The informant should be provided the legally</w:t>
      </w:r>
      <w:r>
        <w:rPr>
          <w:rFonts w:ascii="Times New Roman" w:eastAsia="Times New Roman" w:hAnsi="Times New Roman" w:cs="Times New Roman"/>
          <w:sz w:val="20"/>
          <w:szCs w:val="20"/>
        </w:rPr>
        <w:t xml:space="preserve"> required acknowledgement or copy in accordance with the applicable police procedure.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responsible authority is the officer in charge of the police station. The immediate outcome is registration of the criminal case and commencement of investigation. If</w:t>
      </w:r>
      <w:r>
        <w:rPr>
          <w:rFonts w:ascii="Times New Roman" w:eastAsia="Times New Roman" w:hAnsi="Times New Roman" w:cs="Times New Roman"/>
          <w:sz w:val="20"/>
          <w:szCs w:val="20"/>
        </w:rPr>
        <w:t xml:space="preserve"> the information initially suggests robbery but later evidence establishes a different or additional offence, the investigating officer may proceed under the appropriate provisions and report the altered legal position to the competent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po</w:t>
      </w:r>
      <w:r>
        <w:rPr>
          <w:rFonts w:ascii="Times New Roman" w:eastAsia="Times New Roman" w:hAnsi="Times New Roman" w:cs="Times New Roman"/>
          <w:sz w:val="20"/>
          <w:szCs w:val="20"/>
        </w:rPr>
        <w:t>lice rules and administrative instructions may regulate the FIR register, electronic registration, forwarding of copies and supervisory procedure. These administrative requirements do not replace the substantive requirements of section 154 Cr.P.C.</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40" w:name="_5ybzpqme5r27" w:colFirst="0" w:colLast="0"/>
      <w:bookmarkEnd w:id="2240"/>
      <w:r>
        <w:rPr>
          <w:rFonts w:ascii="Times New Roman" w:eastAsia="Times New Roman" w:hAnsi="Times New Roman" w:cs="Times New Roman"/>
          <w:b/>
          <w:bCs/>
          <w:sz w:val="20"/>
          <w:szCs w:val="20"/>
        </w:rPr>
        <w:t>2.3 Preliminary Legal Assessment of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must identify the place of occurrence and determine the police station having territorial competence. Jurisdiction is principally governed by the Cr.P.C. provisions concerning the p</w:t>
      </w:r>
      <w:r>
        <w:rPr>
          <w:rFonts w:ascii="Times New Roman" w:eastAsia="Times New Roman" w:hAnsi="Times New Roman" w:cs="Times New Roman"/>
          <w:sz w:val="20"/>
          <w:szCs w:val="20"/>
        </w:rPr>
        <w:t xml:space="preserve">lace of inquiry and trial and the investigation powers under section 156. A police officer in charge may investigate a cognizable case falling within the statutory jurisdiction without obtaining a prior judicial order.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jurisdictional facts are dispu</w:t>
      </w:r>
      <w:r>
        <w:rPr>
          <w:rFonts w:ascii="Times New Roman" w:eastAsia="Times New Roman" w:hAnsi="Times New Roman" w:cs="Times New Roman"/>
          <w:sz w:val="20"/>
          <w:szCs w:val="20"/>
        </w:rPr>
        <w:t>ted, the issue is ordinarily resolved according to the statutory rules governing the place of occurrence and connected acts. A jurisdictional objection should not be used to disregard a genuine cognizable offence requiring immediate investigation.</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2241" w:name="_t7j4x0e1w4mi" w:colFirst="0" w:colLast="0"/>
      <w:bookmarkEnd w:id="2241"/>
      <w:r>
        <w:rPr>
          <w:rFonts w:ascii="Times New Roman" w:eastAsia="Times New Roman" w:hAnsi="Times New Roman" w:cs="Times New Roman"/>
          <w:b/>
          <w:bCs/>
          <w:sz w:val="20"/>
          <w:szCs w:val="20"/>
        </w:rPr>
        <w:t>3. Inves</w:t>
      </w:r>
      <w:r>
        <w:rPr>
          <w:rFonts w:ascii="Times New Roman" w:eastAsia="Times New Roman" w:hAnsi="Times New Roman" w:cs="Times New Roman"/>
          <w:b/>
          <w:bCs/>
          <w:sz w:val="20"/>
          <w:szCs w:val="20"/>
        </w:rPr>
        <w:t>tigation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42" w:name="_dhespjbsu5jk" w:colFirst="0" w:colLast="0"/>
      <w:bookmarkEnd w:id="2242"/>
      <w:r>
        <w:rPr>
          <w:rFonts w:ascii="Times New Roman" w:eastAsia="Times New Roman" w:hAnsi="Times New Roman" w:cs="Times New Roman"/>
          <w:b/>
          <w:bCs/>
          <w:sz w:val="20"/>
          <w:szCs w:val="20"/>
        </w:rPr>
        <w:t>3.1 Opening and Supervision of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After registration, the police undertake investigation under </w:t>
      </w:r>
      <w:r>
        <w:rPr>
          <w:rFonts w:ascii="Times New Roman" w:eastAsia="Times New Roman" w:hAnsi="Times New Roman" w:cs="Times New Roman"/>
          <w:b/>
          <w:bCs/>
          <w:sz w:val="20"/>
          <w:szCs w:val="20"/>
        </w:rPr>
        <w:t>sections 156 and 157 Cr.P.C.</w:t>
      </w:r>
      <w:r>
        <w:rPr>
          <w:rFonts w:ascii="Times New Roman" w:eastAsia="Times New Roman" w:hAnsi="Times New Roman" w:cs="Times New Roman"/>
          <w:sz w:val="20"/>
          <w:szCs w:val="20"/>
        </w:rPr>
        <w:t xml:space="preserve"> The investigation is a process of collecting evidence; the investigating officer is not the authority responsibl</w:t>
      </w:r>
      <w:r>
        <w:rPr>
          <w:rFonts w:ascii="Times New Roman" w:eastAsia="Times New Roman" w:hAnsi="Times New Roman" w:cs="Times New Roman"/>
          <w:sz w:val="20"/>
          <w:szCs w:val="20"/>
        </w:rPr>
        <w:t xml:space="preserve">e for finally determining guilt or innocence. Judicial determination remains the function of the competent criminal court. Pakistani courts have repeatedly emphasized that the police report under section 173 does not itself determine criminal liability.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w:t>
      </w:r>
      <w:r>
        <w:rPr>
          <w:rFonts w:ascii="Times New Roman" w:eastAsia="Times New Roman" w:hAnsi="Times New Roman" w:cs="Times New Roman"/>
          <w:sz w:val="20"/>
          <w:szCs w:val="20"/>
        </w:rPr>
        <w:t>he investigating officer should prepare the investigation record, visit the scene, identify witnesses, collect physical and documentary evidence, trace the stolen property and suspects, and maintain the required case diary and police record under the Cr.P.</w:t>
      </w:r>
      <w:r>
        <w:rPr>
          <w:rFonts w:ascii="Times New Roman" w:eastAsia="Times New Roman" w:hAnsi="Times New Roman" w:cs="Times New Roman"/>
          <w:sz w:val="20"/>
          <w:szCs w:val="20"/>
        </w:rPr>
        <w:t>C. and applicable police rules.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43" w:name="_6csye2az9xcu" w:colFirst="0" w:colLast="0"/>
      <w:bookmarkEnd w:id="2243"/>
      <w:r>
        <w:rPr>
          <w:rFonts w:ascii="Times New Roman" w:eastAsia="Times New Roman" w:hAnsi="Times New Roman" w:cs="Times New Roman"/>
          <w:b/>
          <w:bCs/>
          <w:sz w:val="20"/>
          <w:szCs w:val="20"/>
        </w:rPr>
        <w:t>3.2 Inspection and Preservation of the Scene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should promptly inspect the place of occurrence and preserve relevant physical evidence. The investigation may include preparation of a site plan, photog</w:t>
      </w:r>
      <w:r>
        <w:rPr>
          <w:rFonts w:ascii="Times New Roman" w:eastAsia="Times New Roman" w:hAnsi="Times New Roman" w:cs="Times New Roman"/>
          <w:sz w:val="20"/>
          <w:szCs w:val="20"/>
        </w:rPr>
        <w:t>raphs or video where appropriate, collection of fingerprints, biological material, weapons, cartridges, clothing, damaged locks or other objects, and identification of routes of entry and escape.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forensic material is collected, the officer should pre</w:t>
      </w:r>
      <w:r>
        <w:rPr>
          <w:rFonts w:ascii="Times New Roman" w:eastAsia="Times New Roman" w:hAnsi="Times New Roman" w:cs="Times New Roman"/>
          <w:sz w:val="20"/>
          <w:szCs w:val="20"/>
        </w:rPr>
        <w:t>serve its integrity and maintain an appropriate chain of custody. The purpose is to connect the physical scene with the occurrence and, where possible, with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No particular forensic item is universally mandatory in every robbery case. Its necess</w:t>
      </w:r>
      <w:r>
        <w:rPr>
          <w:rFonts w:ascii="Times New Roman" w:eastAsia="Times New Roman" w:hAnsi="Times New Roman" w:cs="Times New Roman"/>
          <w:sz w:val="20"/>
          <w:szCs w:val="20"/>
        </w:rPr>
        <w:t xml:space="preserve">ity is </w:t>
      </w:r>
      <w:r>
        <w:rPr>
          <w:rFonts w:ascii="Times New Roman" w:eastAsia="Times New Roman" w:hAnsi="Times New Roman" w:cs="Times New Roman"/>
          <w:b/>
          <w:bCs/>
          <w:sz w:val="20"/>
          <w:szCs w:val="20"/>
        </w:rPr>
        <w:t>fact-dependent</w:t>
      </w:r>
      <w:r>
        <w:rPr>
          <w:rFonts w:ascii="Times New Roman" w:eastAsia="Times New Roman" w:hAnsi="Times New Roman" w:cs="Times New Roman"/>
          <w:sz w:val="20"/>
          <w:szCs w:val="20"/>
        </w:rPr>
        <w:t>, depending upon whether such evidence exists and whether it has potential probative value.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44" w:name="_4ohyxrlkdn6h" w:colFirst="0" w:colLast="0"/>
      <w:bookmarkEnd w:id="2244"/>
      <w:r>
        <w:rPr>
          <w:rFonts w:ascii="Times New Roman" w:eastAsia="Times New Roman" w:hAnsi="Times New Roman" w:cs="Times New Roman"/>
          <w:b/>
          <w:bCs/>
          <w:sz w:val="20"/>
          <w:szCs w:val="20"/>
        </w:rPr>
        <w:t>3.3 Recording Witness Statements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Witnesses acquainted with the facts may be examined by the investigating officer under </w:t>
      </w:r>
      <w:r>
        <w:rPr>
          <w:rFonts w:ascii="Times New Roman" w:eastAsia="Times New Roman" w:hAnsi="Times New Roman" w:cs="Times New Roman"/>
          <w:b/>
          <w:bCs/>
          <w:sz w:val="20"/>
          <w:szCs w:val="20"/>
        </w:rPr>
        <w:t>section 161 Cr.P.C.</w:t>
      </w:r>
      <w:r>
        <w:rPr>
          <w:rFonts w:ascii="Times New Roman" w:eastAsia="Times New Roman" w:hAnsi="Times New Roman" w:cs="Times New Roman"/>
          <w:sz w:val="20"/>
          <w:szCs w:val="20"/>
        </w:rPr>
        <w:t xml:space="preserve"> Their statements form part of the investigation record and are ordinarily used according to the evidentiary limitations applicable to police statements.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statement under section 161 is not equivalent to substantive testimony given before the trial court.</w:t>
      </w:r>
      <w:r>
        <w:rPr>
          <w:rFonts w:ascii="Times New Roman" w:eastAsia="Times New Roman" w:hAnsi="Times New Roman" w:cs="Times New Roman"/>
          <w:sz w:val="20"/>
          <w:szCs w:val="20"/>
        </w:rPr>
        <w:t xml:space="preserve"> Its principal evidentiary function is governed by the Cr.P.C. and Qanun-e-Shahadat framework, including its use for contradiction in legally permissible circumstances. The prosecution must therefore ordinarily produce the witness before the trial court if</w:t>
      </w:r>
      <w:r>
        <w:rPr>
          <w:rFonts w:ascii="Times New Roman" w:eastAsia="Times New Roman" w:hAnsi="Times New Roman" w:cs="Times New Roman"/>
          <w:sz w:val="20"/>
          <w:szCs w:val="20"/>
        </w:rPr>
        <w:t xml:space="preserve"> it relies upon that witness as substantive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circumstances warrant a judicial statement, </w:t>
      </w:r>
      <w:r>
        <w:rPr>
          <w:rFonts w:ascii="Times New Roman" w:eastAsia="Times New Roman" w:hAnsi="Times New Roman" w:cs="Times New Roman"/>
          <w:b/>
          <w:bCs/>
          <w:sz w:val="20"/>
          <w:szCs w:val="20"/>
        </w:rPr>
        <w:t>section 164 Cr.P.C.</w:t>
      </w:r>
      <w:r>
        <w:rPr>
          <w:rFonts w:ascii="Times New Roman" w:eastAsia="Times New Roman" w:hAnsi="Times New Roman" w:cs="Times New Roman"/>
          <w:sz w:val="20"/>
          <w:szCs w:val="20"/>
        </w:rPr>
        <w:t xml:space="preserve"> may be invoked before the competent Magistrate. Such recording is judicially supervised and differs materially from an ordinary poli</w:t>
      </w:r>
      <w:r>
        <w:rPr>
          <w:rFonts w:ascii="Times New Roman" w:eastAsia="Times New Roman" w:hAnsi="Times New Roman" w:cs="Times New Roman"/>
          <w:sz w:val="20"/>
          <w:szCs w:val="20"/>
        </w:rPr>
        <w:t>ce statement.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45" w:name="_gpak5k8uu9w8" w:colFirst="0" w:colLast="0"/>
      <w:bookmarkEnd w:id="2245"/>
      <w:r>
        <w:rPr>
          <w:rFonts w:ascii="Times New Roman" w:eastAsia="Times New Roman" w:hAnsi="Times New Roman" w:cs="Times New Roman"/>
          <w:b/>
          <w:bCs/>
          <w:sz w:val="20"/>
          <w:szCs w:val="20"/>
        </w:rPr>
        <w:t>3.4 Identification of an Unknown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offender was unknown to the eyewitnesses, a </w:t>
      </w:r>
      <w:r>
        <w:rPr>
          <w:rFonts w:ascii="Times New Roman" w:eastAsia="Times New Roman" w:hAnsi="Times New Roman" w:cs="Times New Roman"/>
          <w:b/>
          <w:bCs/>
          <w:sz w:val="20"/>
          <w:szCs w:val="20"/>
        </w:rPr>
        <w:t>test identification parade (TIP)</w:t>
      </w:r>
      <w:r>
        <w:rPr>
          <w:rFonts w:ascii="Times New Roman" w:eastAsia="Times New Roman" w:hAnsi="Times New Roman" w:cs="Times New Roman"/>
          <w:sz w:val="20"/>
          <w:szCs w:val="20"/>
        </w:rPr>
        <w:t xml:space="preserve"> may become important. It is particularly relevant where the accused was not previously known to the identifying wi</w:t>
      </w:r>
      <w:r>
        <w:rPr>
          <w:rFonts w:ascii="Times New Roman" w:eastAsia="Times New Roman" w:hAnsi="Times New Roman" w:cs="Times New Roman"/>
          <w:sz w:val="20"/>
          <w:szCs w:val="20"/>
        </w:rPr>
        <w:t>tness and identification at trial would otherwise be susceptible to suggestion.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TIP is not invariably mandatory in every robbery prosecution. Its necessity and evidentiary value depend upon the circumstances. The Supreme Court has emphasized that identif</w:t>
      </w:r>
      <w:r>
        <w:rPr>
          <w:rFonts w:ascii="Times New Roman" w:eastAsia="Times New Roman" w:hAnsi="Times New Roman" w:cs="Times New Roman"/>
          <w:sz w:val="20"/>
          <w:szCs w:val="20"/>
        </w:rPr>
        <w:t xml:space="preserve">ication proceedings must satisfy safeguards designed to prevent suggestion and that deficiencies can substantially diminish their evidentiary value. In </w:t>
      </w:r>
      <w:r>
        <w:rPr>
          <w:rFonts w:ascii="Times New Roman" w:eastAsia="Times New Roman" w:hAnsi="Times New Roman" w:cs="Times New Roman"/>
          <w:i/>
          <w:iCs/>
          <w:sz w:val="20"/>
          <w:szCs w:val="20"/>
        </w:rPr>
        <w:t>Criminal Appeals Nos. 306-L, 307-L &amp; 308-L of 2012</w:t>
      </w:r>
      <w:r>
        <w:rPr>
          <w:rFonts w:ascii="Times New Roman" w:eastAsia="Times New Roman" w:hAnsi="Times New Roman" w:cs="Times New Roman"/>
          <w:sz w:val="20"/>
          <w:szCs w:val="20"/>
        </w:rPr>
        <w:t>, the Supreme Court treated the description of unknown</w:t>
      </w:r>
      <w:r>
        <w:rPr>
          <w:rFonts w:ascii="Times New Roman" w:eastAsia="Times New Roman" w:hAnsi="Times New Roman" w:cs="Times New Roman"/>
          <w:sz w:val="20"/>
          <w:szCs w:val="20"/>
        </w:rPr>
        <w:t xml:space="preserve"> suspects in the FIR or witnesses' statements as an important starting point and held that serious defects in the identification procedure could render the identification evidence unsafe.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The accused should ordinarily be kept from unnecessary exposure to </w:t>
      </w:r>
      <w:r>
        <w:rPr>
          <w:rFonts w:ascii="Times New Roman" w:eastAsia="Times New Roman" w:hAnsi="Times New Roman" w:cs="Times New Roman"/>
          <w:sz w:val="20"/>
          <w:szCs w:val="20"/>
        </w:rPr>
        <w:t>identifying witnesses before the parade. The parade should be conducted under appropriate judicial supervision and according to applicable High Court rules and safeguards. The Magistrate conducting the parade records the proceedings and the identifying wit</w:t>
      </w:r>
      <w:r>
        <w:rPr>
          <w:rFonts w:ascii="Times New Roman" w:eastAsia="Times New Roman" w:hAnsi="Times New Roman" w:cs="Times New Roman"/>
          <w:sz w:val="20"/>
          <w:szCs w:val="20"/>
        </w:rPr>
        <w:t>nesses' performance.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later identification in court is ordinarily substantive evidence, whereas a prior identification parade has corroborative value. The court must assess both the identification procedure and the witness's opportunity to observe the off</w:t>
      </w:r>
      <w:r>
        <w:rPr>
          <w:rFonts w:ascii="Times New Roman" w:eastAsia="Times New Roman" w:hAnsi="Times New Roman" w:cs="Times New Roman"/>
          <w:sz w:val="20"/>
          <w:szCs w:val="20"/>
        </w:rPr>
        <w:t>ender, including lighting, distance, duration, stress, disguise, weapon-related distraction and familiarity.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46" w:name="_1ej5cso0ikej" w:colFirst="0" w:colLast="0"/>
      <w:bookmarkEnd w:id="2246"/>
      <w:r>
        <w:rPr>
          <w:rFonts w:ascii="Times New Roman" w:eastAsia="Times New Roman" w:hAnsi="Times New Roman" w:cs="Times New Roman"/>
          <w:b/>
          <w:bCs/>
          <w:sz w:val="20"/>
          <w:szCs w:val="20"/>
        </w:rPr>
        <w:t>3.5 Arrest of the Suspect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Because section 392 PPC is cognizable and permits arrest without warrant, the police may arrest a suspect in circumstance</w:t>
      </w:r>
      <w:r>
        <w:rPr>
          <w:rFonts w:ascii="Times New Roman" w:eastAsia="Times New Roman" w:hAnsi="Times New Roman" w:cs="Times New Roman"/>
          <w:sz w:val="20"/>
          <w:szCs w:val="20"/>
        </w:rPr>
        <w:t>s authorized by the Cr.P.C. The power of arrest must nevertheless be exercised lawfully and on the basis of the statutory requirements governing arrest.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arresting officer must prepare the required arrest documentation and inform the arrested person of </w:t>
      </w:r>
      <w:r>
        <w:rPr>
          <w:rFonts w:ascii="Times New Roman" w:eastAsia="Times New Roman" w:hAnsi="Times New Roman" w:cs="Times New Roman"/>
          <w:sz w:val="20"/>
          <w:szCs w:val="20"/>
        </w:rPr>
        <w:t>the grounds and applicable legal safeguards. The accused must be produced before a Magistrate within the constitutionally and statutorily prescribed period, subject to lawful exceptions.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Arrest is investigative, not punitive. The fact of arrest does not es</w:t>
      </w:r>
      <w:r>
        <w:rPr>
          <w:rFonts w:ascii="Times New Roman" w:eastAsia="Times New Roman" w:hAnsi="Times New Roman" w:cs="Times New Roman"/>
          <w:sz w:val="20"/>
          <w:szCs w:val="20"/>
        </w:rPr>
        <w:t>tablish guilt and should not substitute for collection of independent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47" w:name="_ep2990j5nuj1" w:colFirst="0" w:colLast="0"/>
      <w:bookmarkEnd w:id="2247"/>
      <w:r>
        <w:rPr>
          <w:rFonts w:ascii="Times New Roman" w:eastAsia="Times New Roman" w:hAnsi="Times New Roman" w:cs="Times New Roman"/>
          <w:b/>
          <w:bCs/>
          <w:sz w:val="20"/>
          <w:szCs w:val="20"/>
        </w:rPr>
        <w:t>3.6 Search and Recovery of Stolen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stolen property is located, the police may seize it according to the applicable Cr.P.C. provisions and lawful search procedures</w:t>
      </w:r>
      <w:r>
        <w:rPr>
          <w:rFonts w:ascii="Times New Roman" w:eastAsia="Times New Roman" w:hAnsi="Times New Roman" w:cs="Times New Roman"/>
          <w:sz w:val="20"/>
          <w:szCs w:val="20"/>
        </w:rPr>
        <w:t>. The recovery should be documented through the appropriate seizure or recovery memo, with identification of the property, place of recovery, witnesses and circumstances.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is particularly important where the property can be objectively identified t</w:t>
      </w:r>
      <w:r>
        <w:rPr>
          <w:rFonts w:ascii="Times New Roman" w:eastAsia="Times New Roman" w:hAnsi="Times New Roman" w:cs="Times New Roman"/>
          <w:sz w:val="20"/>
          <w:szCs w:val="20"/>
        </w:rPr>
        <w:t>hrough serial numbers, distinctive marks, documents, photographs, ownership records, CCTV footage, digital records or other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an accused provides information leading to discovery of a fact, the evidentiary rule in </w:t>
      </w:r>
      <w:r>
        <w:rPr>
          <w:rFonts w:ascii="Times New Roman" w:eastAsia="Times New Roman" w:hAnsi="Times New Roman" w:cs="Times New Roman"/>
          <w:b/>
          <w:bCs/>
          <w:sz w:val="20"/>
          <w:szCs w:val="20"/>
        </w:rPr>
        <w:t>Article 40 of the Qanun-e-Sh</w:t>
      </w:r>
      <w:r>
        <w:rPr>
          <w:rFonts w:ascii="Times New Roman" w:eastAsia="Times New Roman" w:hAnsi="Times New Roman" w:cs="Times New Roman"/>
          <w:b/>
          <w:bCs/>
          <w:sz w:val="20"/>
          <w:szCs w:val="20"/>
        </w:rPr>
        <w:t>ahadat Order, 1984</w:t>
      </w:r>
      <w:r>
        <w:rPr>
          <w:rFonts w:ascii="Times New Roman" w:eastAsia="Times New Roman" w:hAnsi="Times New Roman" w:cs="Times New Roman"/>
          <w:sz w:val="20"/>
          <w:szCs w:val="20"/>
        </w:rPr>
        <w:t xml:space="preserve"> may become relevant. Only the legally admissible portion of information relating distinctly to the fact discovered can receive the benefit of that provision; a confession to police is not thereby rendered generally admissible.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evidence must be evaluated for authenticity, continuity, possession, exclusive access to the recovery place, preparation of recovery documentation and compliance with applicable procedure. A recovery from an open or accessible location may carry s</w:t>
      </w:r>
      <w:r>
        <w:rPr>
          <w:rFonts w:ascii="Times New Roman" w:eastAsia="Times New Roman" w:hAnsi="Times New Roman" w:cs="Times New Roman"/>
          <w:sz w:val="20"/>
          <w:szCs w:val="20"/>
        </w:rPr>
        <w:t>ubstantially less weight than a recovery from a place shown to be within the accused's exclusive knowledge or control.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48" w:name="_eps6ejernlyi" w:colFirst="0" w:colLast="0"/>
      <w:bookmarkEnd w:id="2248"/>
      <w:r>
        <w:rPr>
          <w:rFonts w:ascii="Times New Roman" w:eastAsia="Times New Roman" w:hAnsi="Times New Roman" w:cs="Times New Roman"/>
          <w:b/>
          <w:bCs/>
          <w:sz w:val="20"/>
          <w:szCs w:val="20"/>
        </w:rPr>
        <w:t>3.7 Medical and Injury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robbery involves physical violence, the injured person should be medically examined and the rel</w:t>
      </w:r>
      <w:r>
        <w:rPr>
          <w:rFonts w:ascii="Times New Roman" w:eastAsia="Times New Roman" w:hAnsi="Times New Roman" w:cs="Times New Roman"/>
          <w:sz w:val="20"/>
          <w:szCs w:val="20"/>
        </w:rPr>
        <w:t>evant medico-legal documentation obtained. Medical evidence may establish the existence, nature and timing of injuries and may assist in determining whether sections such as 394 or 397 PPC are attracted.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Medical evidence ordinarily corroborates or contradi</w:t>
      </w:r>
      <w:r>
        <w:rPr>
          <w:rFonts w:ascii="Times New Roman" w:eastAsia="Times New Roman" w:hAnsi="Times New Roman" w:cs="Times New Roman"/>
          <w:sz w:val="20"/>
          <w:szCs w:val="20"/>
        </w:rPr>
        <w:t>cts the ocular account rather than automatically proving the identity of the offender. Its weight depends upon the nature of the injury, medical findings, timing of examination and consistency with the prosecution version.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49" w:name="_a6514hvkj7jm" w:colFirst="0" w:colLast="0"/>
      <w:bookmarkEnd w:id="2249"/>
      <w:r>
        <w:rPr>
          <w:rFonts w:ascii="Times New Roman" w:eastAsia="Times New Roman" w:hAnsi="Times New Roman" w:cs="Times New Roman"/>
          <w:b/>
          <w:bCs/>
          <w:sz w:val="20"/>
          <w:szCs w:val="20"/>
        </w:rPr>
        <w:t>3.8 Weapons and Forensic Examinat</w:t>
      </w:r>
      <w:r>
        <w:rPr>
          <w:rFonts w:ascii="Times New Roman" w:eastAsia="Times New Roman" w:hAnsi="Times New Roman" w:cs="Times New Roman"/>
          <w:b/>
          <w:bCs/>
          <w:sz w:val="20"/>
          <w:szCs w:val="20"/>
        </w:rPr>
        <w: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 weapon is recovered, the investigating officer should preserve and send it for appropriate forensic examination where relevant. Firearms may require examination and comparison with recovered cartridges or other ballistic material. Biological ma</w:t>
      </w:r>
      <w:r>
        <w:rPr>
          <w:rFonts w:ascii="Times New Roman" w:eastAsia="Times New Roman" w:hAnsi="Times New Roman" w:cs="Times New Roman"/>
          <w:sz w:val="20"/>
          <w:szCs w:val="20"/>
        </w:rPr>
        <w:t>terial may require DNA or other forensic analysis.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Supreme Court has recognized modern forensic science as a legitimate evidentiary means under </w:t>
      </w:r>
      <w:r>
        <w:rPr>
          <w:rFonts w:ascii="Times New Roman" w:eastAsia="Times New Roman" w:hAnsi="Times New Roman" w:cs="Times New Roman"/>
          <w:b/>
          <w:bCs/>
          <w:sz w:val="20"/>
          <w:szCs w:val="20"/>
        </w:rPr>
        <w:t>Article 164 Qanun-e-Shahadat</w:t>
      </w:r>
      <w:r>
        <w:rPr>
          <w:rFonts w:ascii="Times New Roman" w:eastAsia="Times New Roman" w:hAnsi="Times New Roman" w:cs="Times New Roman"/>
          <w:sz w:val="20"/>
          <w:szCs w:val="20"/>
        </w:rPr>
        <w:t xml:space="preserve">, subject to scientific reliability. In </w:t>
      </w:r>
      <w:r>
        <w:rPr>
          <w:rFonts w:ascii="Times New Roman" w:eastAsia="Times New Roman" w:hAnsi="Times New Roman" w:cs="Times New Roman"/>
          <w:i/>
          <w:iCs/>
          <w:sz w:val="20"/>
          <w:szCs w:val="20"/>
        </w:rPr>
        <w:t>Crl. P. No. 513/2020</w:t>
      </w:r>
      <w:r>
        <w:rPr>
          <w:rFonts w:ascii="Times New Roman" w:eastAsia="Times New Roman" w:hAnsi="Times New Roman" w:cs="Times New Roman"/>
          <w:sz w:val="20"/>
          <w:szCs w:val="20"/>
        </w:rPr>
        <w:t>, the Court explaine</w:t>
      </w:r>
      <w:r>
        <w:rPr>
          <w:rFonts w:ascii="Times New Roman" w:eastAsia="Times New Roman" w:hAnsi="Times New Roman" w:cs="Times New Roman"/>
          <w:sz w:val="20"/>
          <w:szCs w:val="20"/>
        </w:rPr>
        <w:t xml:space="preserve">d that Article 164 permits evidence obtained through modern devices and techniques and recognized the role of scientifically reliable forensic evidence, including DNA analysis.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evidence is not automatically conclusive. Its value depends upon prop</w:t>
      </w:r>
      <w:r>
        <w:rPr>
          <w:rFonts w:ascii="Times New Roman" w:eastAsia="Times New Roman" w:hAnsi="Times New Roman" w:cs="Times New Roman"/>
          <w:sz w:val="20"/>
          <w:szCs w:val="20"/>
        </w:rPr>
        <w:t>er collection, preservation, chain of custody, laboratory methodology, expert evidence and the ability of the prosecution to connect the result to the accused.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50" w:name="_eiwqmwkmfyj7" w:colFirst="0" w:colLast="0"/>
      <w:bookmarkEnd w:id="2250"/>
      <w:r>
        <w:rPr>
          <w:rFonts w:ascii="Times New Roman" w:eastAsia="Times New Roman" w:hAnsi="Times New Roman" w:cs="Times New Roman"/>
          <w:b/>
          <w:bCs/>
          <w:sz w:val="20"/>
          <w:szCs w:val="20"/>
        </w:rPr>
        <w:t>3.9 CCTV, Mobile, Digital and Electronic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robbery is captured through CCTV, mobile</w:t>
      </w:r>
      <w:r>
        <w:rPr>
          <w:rFonts w:ascii="Times New Roman" w:eastAsia="Times New Roman" w:hAnsi="Times New Roman" w:cs="Times New Roman"/>
          <w:sz w:val="20"/>
          <w:szCs w:val="20"/>
        </w:rPr>
        <w:t>-phone material, location information, digital photographs, video, audio, biometric material or other electronic means, the investigating agency should lawfully obtain and preserve the material and establish its authenticity and integrity.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Article 164 Qanu</w:t>
      </w:r>
      <w:r>
        <w:rPr>
          <w:rFonts w:ascii="Times New Roman" w:eastAsia="Times New Roman" w:hAnsi="Times New Roman" w:cs="Times New Roman"/>
          <w:b/>
          <w:bCs/>
          <w:sz w:val="20"/>
          <w:szCs w:val="20"/>
        </w:rPr>
        <w:t>n-e-Shahadat Order, 1984</w:t>
      </w:r>
      <w:r>
        <w:rPr>
          <w:rFonts w:ascii="Times New Roman" w:eastAsia="Times New Roman" w:hAnsi="Times New Roman" w:cs="Times New Roman"/>
          <w:sz w:val="20"/>
          <w:szCs w:val="20"/>
        </w:rPr>
        <w:t xml:space="preserve"> permits courts, where appropriate, to receive evidence made available through modern devices or techniques and expressly recognizes the possibility of conviction on such evidence.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prosecution should nevertheless establish the </w:t>
      </w:r>
      <w:r>
        <w:rPr>
          <w:rFonts w:ascii="Times New Roman" w:eastAsia="Times New Roman" w:hAnsi="Times New Roman" w:cs="Times New Roman"/>
          <w:sz w:val="20"/>
          <w:szCs w:val="20"/>
        </w:rPr>
        <w:t>relevance, authenticity and reliability of electronic evidence. Merely producing a digital file without adequate proof of its source, integrity or connection to the accused may leave evidentiary deficiencies.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51" w:name="_e29amp400ije" w:colFirst="0" w:colLast="0"/>
      <w:bookmarkEnd w:id="2251"/>
      <w:r>
        <w:rPr>
          <w:rFonts w:ascii="Times New Roman" w:eastAsia="Times New Roman" w:hAnsi="Times New Roman" w:cs="Times New Roman"/>
          <w:b/>
          <w:bCs/>
          <w:sz w:val="20"/>
          <w:szCs w:val="20"/>
        </w:rPr>
        <w:t>3.10 Testimony of Police Officials and Other Witnesses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Police witnesses may prove formal investigative steps, recovery, arrest, preparation of documents and other matters within their knowledge. Their testimony is not legally incapable of supporting a conv</w:t>
      </w:r>
      <w:r>
        <w:rPr>
          <w:rFonts w:ascii="Times New Roman" w:eastAsia="Times New Roman" w:hAnsi="Times New Roman" w:cs="Times New Roman"/>
          <w:sz w:val="20"/>
          <w:szCs w:val="20"/>
        </w:rPr>
        <w:t>iction merely because they are police officers. The court must, however, evaluate credibility and corroboration in the circumstances of the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Independent witnesses to recovery or other investigative events may materially strengthen the prosecution case</w:t>
      </w:r>
      <w:r>
        <w:rPr>
          <w:rFonts w:ascii="Times New Roman" w:eastAsia="Times New Roman" w:hAnsi="Times New Roman" w:cs="Times New Roman"/>
          <w:sz w:val="20"/>
          <w:szCs w:val="20"/>
        </w:rPr>
        <w:t xml:space="preserve"> where available, but the absence of an independent witness does not automatically determine the case unless the applicable law or evidentiary circumstances make such evidence necessary.</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2252" w:name="_s3aflmu74gsn" w:colFirst="0" w:colLast="0"/>
      <w:bookmarkEnd w:id="2252"/>
      <w:r>
        <w:rPr>
          <w:rFonts w:ascii="Times New Roman" w:eastAsia="Times New Roman" w:hAnsi="Times New Roman" w:cs="Times New Roman"/>
          <w:b/>
          <w:bCs/>
          <w:sz w:val="20"/>
          <w:szCs w:val="20"/>
        </w:rPr>
        <w:t>4. Arrest, Remand and Bail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53" w:name="_nluach9s8knt" w:colFirst="0" w:colLast="0"/>
      <w:bookmarkEnd w:id="2253"/>
      <w:r>
        <w:rPr>
          <w:rFonts w:ascii="Times New Roman" w:eastAsia="Times New Roman" w:hAnsi="Times New Roman" w:cs="Times New Roman"/>
          <w:b/>
          <w:bCs/>
          <w:sz w:val="20"/>
          <w:szCs w:val="20"/>
        </w:rPr>
        <w:t>4.1 Production Before the Magistrate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Where</w:t>
      </w:r>
      <w:r>
        <w:rPr>
          <w:rFonts w:ascii="Times New Roman" w:eastAsia="Times New Roman" w:hAnsi="Times New Roman" w:cs="Times New Roman"/>
          <w:sz w:val="20"/>
          <w:szCs w:val="20"/>
        </w:rPr>
        <w:t xml:space="preserve"> investigation cannot be completed within the period permitted following arrest, the accused must be produced before the competent Magistrate and the police must seek further custody according to </w:t>
      </w:r>
      <w:r>
        <w:rPr>
          <w:rFonts w:ascii="Times New Roman" w:eastAsia="Times New Roman" w:hAnsi="Times New Roman" w:cs="Times New Roman"/>
          <w:b/>
          <w:bCs/>
          <w:sz w:val="20"/>
          <w:szCs w:val="20"/>
        </w:rPr>
        <w:t>section 167 Cr.P.C.</w:t>
      </w:r>
      <w:r>
        <w:rPr>
          <w:rFonts w:ascii="Times New Roman" w:eastAsia="Times New Roman" w:hAnsi="Times New Roman" w:cs="Times New Roman"/>
          <w:sz w:val="20"/>
          <w:szCs w:val="20"/>
        </w:rPr>
        <w:t xml:space="preserve"> The Magistrate must independently consid</w:t>
      </w:r>
      <w:r>
        <w:rPr>
          <w:rFonts w:ascii="Times New Roman" w:eastAsia="Times New Roman" w:hAnsi="Times New Roman" w:cs="Times New Roman"/>
          <w:sz w:val="20"/>
          <w:szCs w:val="20"/>
        </w:rPr>
        <w:t>er whether further detention is justified.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application should disclose the investigative grounds for requesting physical remand. Physical custody is not to be granted merely as a routine consequence of arrest. Judicial custody is the alternative where </w:t>
      </w:r>
      <w:r>
        <w:rPr>
          <w:rFonts w:ascii="Times New Roman" w:eastAsia="Times New Roman" w:hAnsi="Times New Roman" w:cs="Times New Roman"/>
          <w:sz w:val="20"/>
          <w:szCs w:val="20"/>
        </w:rPr>
        <w:t>continued detention is legally required but police custody is not justified.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precise duration of physical remand is controlled by section 167 and judicial supervision; it should not be treated as an automatic entitlement of the investigating agency.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54" w:name="_mfcpkiyumj34" w:colFirst="0" w:colLast="0"/>
      <w:bookmarkEnd w:id="2254"/>
      <w:r>
        <w:rPr>
          <w:rFonts w:ascii="Times New Roman" w:eastAsia="Times New Roman" w:hAnsi="Times New Roman" w:cs="Times New Roman"/>
          <w:b/>
          <w:bCs/>
          <w:sz w:val="20"/>
          <w:szCs w:val="20"/>
        </w:rPr>
        <w:t>4</w:t>
      </w:r>
      <w:r>
        <w:rPr>
          <w:rFonts w:ascii="Times New Roman" w:eastAsia="Times New Roman" w:hAnsi="Times New Roman" w:cs="Times New Roman"/>
          <w:b/>
          <w:bCs/>
          <w:sz w:val="20"/>
          <w:szCs w:val="20"/>
        </w:rPr>
        <w:t>.2 Identification-Parade Remand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identification of an unknown accused is genuinely required, the investigating agency may seek appropriate judicial custody or other lawful arrangements for conducting the parade. The court should ensure that the accuse</w:t>
      </w:r>
      <w:r>
        <w:rPr>
          <w:rFonts w:ascii="Times New Roman" w:eastAsia="Times New Roman" w:hAnsi="Times New Roman" w:cs="Times New Roman"/>
          <w:sz w:val="20"/>
          <w:szCs w:val="20"/>
        </w:rPr>
        <w:t>d's appearance is not unnecessarily exposed to the identifying witnesses before the process.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parade should be conducted without avoidable delay. Although there is no universal statutory number of days applicable to every robbery TIP, unexplained delay ca</w:t>
      </w:r>
      <w:r>
        <w:rPr>
          <w:rFonts w:ascii="Times New Roman" w:eastAsia="Times New Roman" w:hAnsi="Times New Roman" w:cs="Times New Roman"/>
          <w:sz w:val="20"/>
          <w:szCs w:val="20"/>
        </w:rPr>
        <w:t>n affect the reliability of identification and may be considered by the trial court.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55" w:name="_n0bpsnsrwxuf" w:colFirst="0" w:colLast="0"/>
      <w:bookmarkEnd w:id="2255"/>
      <w:r>
        <w:rPr>
          <w:rFonts w:ascii="Times New Roman" w:eastAsia="Times New Roman" w:hAnsi="Times New Roman" w:cs="Times New Roman"/>
          <w:b/>
          <w:bCs/>
          <w:sz w:val="20"/>
          <w:szCs w:val="20"/>
        </w:rPr>
        <w:t>4.3 Post-Arrest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Because section 392 PPC is non-bailable, bail is governed principally by </w:t>
      </w:r>
      <w:r>
        <w:rPr>
          <w:rFonts w:ascii="Times New Roman" w:eastAsia="Times New Roman" w:hAnsi="Times New Roman" w:cs="Times New Roman"/>
          <w:b/>
          <w:bCs/>
          <w:sz w:val="20"/>
          <w:szCs w:val="20"/>
        </w:rPr>
        <w:t>section 497 Cr.P.C.</w:t>
      </w:r>
      <w:r>
        <w:rPr>
          <w:rFonts w:ascii="Times New Roman" w:eastAsia="Times New Roman" w:hAnsi="Times New Roman" w:cs="Times New Roman"/>
          <w:sz w:val="20"/>
          <w:szCs w:val="20"/>
        </w:rPr>
        <w:t xml:space="preserve"> The court considers whether the case falls within the pro</w:t>
      </w:r>
      <w:r>
        <w:rPr>
          <w:rFonts w:ascii="Times New Roman" w:eastAsia="Times New Roman" w:hAnsi="Times New Roman" w:cs="Times New Roman"/>
          <w:sz w:val="20"/>
          <w:szCs w:val="20"/>
        </w:rPr>
        <w:t>hibitory clause, whether there are reasonable grounds for believing the accused's guilt, whether further inquiry is warranted, and the surrounding statutory and judicial considerations.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at the bail stage does not conduct a full trial. Questions s</w:t>
      </w:r>
      <w:r>
        <w:rPr>
          <w:rFonts w:ascii="Times New Roman" w:eastAsia="Times New Roman" w:hAnsi="Times New Roman" w:cs="Times New Roman"/>
          <w:sz w:val="20"/>
          <w:szCs w:val="20"/>
        </w:rPr>
        <w:t>uch as whether identification evidence is reliable, whether recovery is genuine and whether contradictions are ultimately fatal may sometimes create a case of further inquiry under section 497(2), depending upon the record.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 example, the Lahore High Cou</w:t>
      </w:r>
      <w:r>
        <w:rPr>
          <w:rFonts w:ascii="Times New Roman" w:eastAsia="Times New Roman" w:hAnsi="Times New Roman" w:cs="Times New Roman"/>
          <w:sz w:val="20"/>
          <w:szCs w:val="20"/>
        </w:rPr>
        <w:t xml:space="preserve">rt has treated the absence of recovery, disputed identification and other deficiencies as potentially relevant to further inquiry in a robbery case.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56" w:name="_of2185lhsvcl" w:colFirst="0" w:colLast="0"/>
      <w:bookmarkEnd w:id="2256"/>
      <w:r>
        <w:rPr>
          <w:rFonts w:ascii="Times New Roman" w:eastAsia="Times New Roman" w:hAnsi="Times New Roman" w:cs="Times New Roman"/>
          <w:b/>
          <w:bCs/>
          <w:sz w:val="20"/>
          <w:szCs w:val="20"/>
        </w:rPr>
        <w:t>4.4 Pre-Arrest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an accused seeks pre-arrest bail, the application is considered under the princi</w:t>
      </w:r>
      <w:r>
        <w:rPr>
          <w:rFonts w:ascii="Times New Roman" w:eastAsia="Times New Roman" w:hAnsi="Times New Roman" w:cs="Times New Roman"/>
          <w:sz w:val="20"/>
          <w:szCs w:val="20"/>
        </w:rPr>
        <w:t xml:space="preserve">ples governing </w:t>
      </w:r>
      <w:r>
        <w:rPr>
          <w:rFonts w:ascii="Times New Roman" w:eastAsia="Times New Roman" w:hAnsi="Times New Roman" w:cs="Times New Roman"/>
          <w:b/>
          <w:bCs/>
          <w:sz w:val="20"/>
          <w:szCs w:val="20"/>
        </w:rPr>
        <w:t>section 498 Cr.P.C.</w:t>
      </w:r>
      <w:r>
        <w:rPr>
          <w:rFonts w:ascii="Times New Roman" w:eastAsia="Times New Roman" w:hAnsi="Times New Roman" w:cs="Times New Roman"/>
          <w:sz w:val="20"/>
          <w:szCs w:val="20"/>
        </w:rPr>
        <w:t xml:space="preserve"> The applicant must establish the legal basis for extraordinary pre-arrest protection, including circumstances demonstrating mala fide, ulterior motive, abuse of process or another recognized ground.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Pre-arrest bail is not an alternative to ordinary post-arrest bail and is determined on its own legal principles.</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2257" w:name="_or57wxm76dk8" w:colFirst="0" w:colLast="0"/>
      <w:bookmarkEnd w:id="2257"/>
      <w:r>
        <w:rPr>
          <w:rFonts w:ascii="Times New Roman" w:eastAsia="Times New Roman" w:hAnsi="Times New Roman" w:cs="Times New Roman"/>
          <w:b/>
          <w:bCs/>
          <w:sz w:val="20"/>
          <w:szCs w:val="20"/>
        </w:rPr>
        <w:t>5. Completion of Investigation and Police Report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58" w:name="_hzgs0rqszsch" w:colFirst="0" w:colLast="0"/>
      <w:bookmarkEnd w:id="2258"/>
      <w:r>
        <w:rPr>
          <w:rFonts w:ascii="Times New Roman" w:eastAsia="Times New Roman" w:hAnsi="Times New Roman" w:cs="Times New Roman"/>
          <w:b/>
          <w:bCs/>
          <w:sz w:val="20"/>
          <w:szCs w:val="20"/>
        </w:rPr>
        <w:t>5.1 Completion of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investigating officer should complete the investigation a</w:t>
      </w:r>
      <w:r>
        <w:rPr>
          <w:rFonts w:ascii="Times New Roman" w:eastAsia="Times New Roman" w:hAnsi="Times New Roman" w:cs="Times New Roman"/>
          <w:sz w:val="20"/>
          <w:szCs w:val="20"/>
        </w:rPr>
        <w:t>fter collecting reasonably available evidence concerning the occurrence, accused, stolen property, witnesses, forensic material and other relevant circumstances.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investigation should culminate in a police report under </w:t>
      </w:r>
      <w:r>
        <w:rPr>
          <w:rFonts w:ascii="Times New Roman" w:eastAsia="Times New Roman" w:hAnsi="Times New Roman" w:cs="Times New Roman"/>
          <w:b/>
          <w:bCs/>
          <w:sz w:val="20"/>
          <w:szCs w:val="20"/>
        </w:rPr>
        <w:t>section 173 Cr.P.C.</w:t>
      </w:r>
      <w:r>
        <w:rPr>
          <w:rFonts w:ascii="Times New Roman" w:eastAsia="Times New Roman" w:hAnsi="Times New Roman" w:cs="Times New Roman"/>
          <w:sz w:val="20"/>
          <w:szCs w:val="20"/>
        </w:rPr>
        <w:t xml:space="preserve"> The statutory </w:t>
      </w:r>
      <w:r>
        <w:rPr>
          <w:rFonts w:ascii="Times New Roman" w:eastAsia="Times New Roman" w:hAnsi="Times New Roman" w:cs="Times New Roman"/>
          <w:sz w:val="20"/>
          <w:szCs w:val="20"/>
        </w:rPr>
        <w:t xml:space="preserve">scheme contemplates submission of the report to the Magistrate empowered to take cognizance. Pakistani judicial authority emphasizes that the police report does not itself determine guilt; the court retains the responsibility for judicial determination.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59" w:name="_8l6j0uynjyyk" w:colFirst="0" w:colLast="0"/>
      <w:bookmarkEnd w:id="2259"/>
      <w:r>
        <w:rPr>
          <w:rFonts w:ascii="Times New Roman" w:eastAsia="Times New Roman" w:hAnsi="Times New Roman" w:cs="Times New Roman"/>
          <w:b/>
          <w:bCs/>
          <w:sz w:val="20"/>
          <w:szCs w:val="20"/>
        </w:rPr>
        <w:t>5</w:t>
      </w:r>
      <w:r>
        <w:rPr>
          <w:rFonts w:ascii="Times New Roman" w:eastAsia="Times New Roman" w:hAnsi="Times New Roman" w:cs="Times New Roman"/>
          <w:b/>
          <w:bCs/>
          <w:sz w:val="20"/>
          <w:szCs w:val="20"/>
        </w:rPr>
        <w:t>.2 Positive Police Report / Challan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sufficient material is collected, the police submit the challan or report showing the accused as sent up for trial. The report should be accompanied by the documents required under the Cr.P.C. and applicable rules,</w:t>
      </w:r>
      <w:r>
        <w:rPr>
          <w:rFonts w:ascii="Times New Roman" w:eastAsia="Times New Roman" w:hAnsi="Times New Roman" w:cs="Times New Roman"/>
          <w:sz w:val="20"/>
          <w:szCs w:val="20"/>
        </w:rPr>
        <w:t xml:space="preserve"> including relevant statements, recovery documentation and other material forming part of the investigation record.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must independently apply its judicial mind. It is not bound to accept the investigating officer's opinion mechanically.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60" w:name="_s74qferwj68g" w:colFirst="0" w:colLast="0"/>
      <w:bookmarkEnd w:id="2260"/>
      <w:r>
        <w:rPr>
          <w:rFonts w:ascii="Times New Roman" w:eastAsia="Times New Roman" w:hAnsi="Times New Roman" w:cs="Times New Roman"/>
          <w:b/>
          <w:bCs/>
          <w:sz w:val="20"/>
          <w:szCs w:val="20"/>
        </w:rPr>
        <w:t>5.3 Cancel</w:t>
      </w:r>
      <w:r>
        <w:rPr>
          <w:rFonts w:ascii="Times New Roman" w:eastAsia="Times New Roman" w:hAnsi="Times New Roman" w:cs="Times New Roman"/>
          <w:b/>
          <w:bCs/>
          <w:sz w:val="20"/>
          <w:szCs w:val="20"/>
        </w:rPr>
        <w:t>lation or Negative Report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investigation does not disclose sufficient evidence, the police may submit the appropriate cancellation or negative report according to the applicable legal classification and provincial police procedure.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Cancellation is not equivalent to a private decision by the police to extinguish the case. The competent Magistrate considers the report according to law. Pakistani judicial authority recognizes that the Magistrate may disagree with a police recommendation</w:t>
      </w:r>
      <w:r>
        <w:rPr>
          <w:rFonts w:ascii="Times New Roman" w:eastAsia="Times New Roman" w:hAnsi="Times New Roman" w:cs="Times New Roman"/>
          <w:sz w:val="20"/>
          <w:szCs w:val="20"/>
        </w:rPr>
        <w:t xml:space="preserve"> and proceed in accordance with section 190 Cr.P.C.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61" w:name="_69l03a76x4ei" w:colFirst="0" w:colLast="0"/>
      <w:bookmarkEnd w:id="2261"/>
      <w:r>
        <w:rPr>
          <w:rFonts w:ascii="Times New Roman" w:eastAsia="Times New Roman" w:hAnsi="Times New Roman" w:cs="Times New Roman"/>
          <w:b/>
          <w:bCs/>
          <w:sz w:val="20"/>
          <w:szCs w:val="20"/>
        </w:rPr>
        <w:t>5.4 Further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If material remains outstanding or additional evidence subsequently emerges, further investigation may be undertaken in accordance with the Cr.P.C. and judicial directions. A su</w:t>
      </w:r>
      <w:r>
        <w:rPr>
          <w:rFonts w:ascii="Times New Roman" w:eastAsia="Times New Roman" w:hAnsi="Times New Roman" w:cs="Times New Roman"/>
          <w:sz w:val="20"/>
          <w:szCs w:val="20"/>
        </w:rPr>
        <w:t>pplementary report may follow where legally appropriate.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filing of a challan does not necessarily mean that all investigative possibilities have permanently ceased.</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2262" w:name="_k21ziv3ehajp" w:colFirst="0" w:colLast="0"/>
      <w:bookmarkEnd w:id="2262"/>
      <w:r>
        <w:rPr>
          <w:rFonts w:ascii="Times New Roman" w:eastAsia="Times New Roman" w:hAnsi="Times New Roman" w:cs="Times New Roman"/>
          <w:b/>
          <w:bCs/>
          <w:sz w:val="20"/>
          <w:szCs w:val="20"/>
        </w:rPr>
        <w:t>6. Cognizance and Institution Before the Court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63" w:name="_n263bpdnyv86" w:colFirst="0" w:colLast="0"/>
      <w:bookmarkEnd w:id="2263"/>
      <w:r>
        <w:rPr>
          <w:rFonts w:ascii="Times New Roman" w:eastAsia="Times New Roman" w:hAnsi="Times New Roman" w:cs="Times New Roman"/>
          <w:b/>
          <w:bCs/>
          <w:sz w:val="20"/>
          <w:szCs w:val="20"/>
        </w:rPr>
        <w:t>6.1 Taking Cognizance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Cognizance is gove</w:t>
      </w:r>
      <w:r>
        <w:rPr>
          <w:rFonts w:ascii="Times New Roman" w:eastAsia="Times New Roman" w:hAnsi="Times New Roman" w:cs="Times New Roman"/>
          <w:sz w:val="20"/>
          <w:szCs w:val="20"/>
        </w:rPr>
        <w:t xml:space="preserve">rned principally by </w:t>
      </w:r>
      <w:r>
        <w:rPr>
          <w:rFonts w:ascii="Times New Roman" w:eastAsia="Times New Roman" w:hAnsi="Times New Roman" w:cs="Times New Roman"/>
          <w:b/>
          <w:bCs/>
          <w:sz w:val="20"/>
          <w:szCs w:val="20"/>
        </w:rPr>
        <w:t>section 190 Cr.P.C.</w:t>
      </w:r>
      <w:r>
        <w:rPr>
          <w:rFonts w:ascii="Times New Roman" w:eastAsia="Times New Roman" w:hAnsi="Times New Roman" w:cs="Times New Roman"/>
          <w:sz w:val="20"/>
          <w:szCs w:val="20"/>
        </w:rPr>
        <w:t xml:space="preserve"> A Magistrate may take cognizance upon a complaint, upon a police report, or upon information received or his own knowledge in accordance with the statutory provision.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cognizance is taken on a police report unde</w:t>
      </w:r>
      <w:r>
        <w:rPr>
          <w:rFonts w:ascii="Times New Roman" w:eastAsia="Times New Roman" w:hAnsi="Times New Roman" w:cs="Times New Roman"/>
          <w:sz w:val="20"/>
          <w:szCs w:val="20"/>
        </w:rPr>
        <w:t>r section 190(1)(b), the police report may be positive or negative; the judicial authority must independently assess the legal position. (</w:t>
      </w:r>
      <w:hyperlink r:id="rId198">
        <w:r>
          <w:rPr>
            <w:rFonts w:ascii="Times New Roman" w:eastAsia="Times New Roman" w:hAnsi="Times New Roman" w:cs="Times New Roman"/>
            <w:color w:val="1155CC"/>
            <w:sz w:val="20"/>
            <w:szCs w:val="20"/>
            <w:u w:val="single"/>
          </w:rPr>
          <w:t>PJA</w:t>
        </w:r>
      </w:hyperlink>
      <w:r>
        <w:rPr>
          <w:rFonts w:ascii="Times New Roman" w:eastAsia="Times New Roman" w:hAnsi="Times New Roman" w:cs="Times New Roman"/>
          <w:sz w:val="20"/>
          <w:szCs w:val="20"/>
        </w:rPr>
        <w: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64" w:name="_9g62478mo54s" w:colFirst="0" w:colLast="0"/>
      <w:bookmarkEnd w:id="2264"/>
      <w:r>
        <w:rPr>
          <w:rFonts w:ascii="Times New Roman" w:eastAsia="Times New Roman" w:hAnsi="Times New Roman" w:cs="Times New Roman"/>
          <w:b/>
          <w:bCs/>
          <w:sz w:val="20"/>
          <w:szCs w:val="20"/>
        </w:rPr>
        <w:t>6.2 Determination of the Tr</w:t>
      </w:r>
      <w:r>
        <w:rPr>
          <w:rFonts w:ascii="Times New Roman" w:eastAsia="Times New Roman" w:hAnsi="Times New Roman" w:cs="Times New Roman"/>
          <w:b/>
          <w:bCs/>
          <w:sz w:val="20"/>
          <w:szCs w:val="20"/>
        </w:rPr>
        <w:t>ial Forum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ordinary section 392 PPC, the Second Schedule permits trial by a </w:t>
      </w:r>
      <w:r>
        <w:rPr>
          <w:rFonts w:ascii="Times New Roman" w:eastAsia="Times New Roman" w:hAnsi="Times New Roman" w:cs="Times New Roman"/>
          <w:b/>
          <w:bCs/>
          <w:sz w:val="20"/>
          <w:szCs w:val="20"/>
        </w:rPr>
        <w:t>Court of Session or Magistrate of the First Class</w:t>
      </w:r>
      <w:r>
        <w:rPr>
          <w:rFonts w:ascii="Times New Roman" w:eastAsia="Times New Roman" w:hAnsi="Times New Roman" w:cs="Times New Roman"/>
          <w:sz w:val="20"/>
          <w:szCs w:val="20"/>
        </w:rPr>
        <w:t xml:space="preserve">.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If the Magistrate proceeds with the case, the case follows the applicable Magistrate-trial procedure. If the Magistrate consi</w:t>
      </w:r>
      <w:r>
        <w:rPr>
          <w:rFonts w:ascii="Times New Roman" w:eastAsia="Times New Roman" w:hAnsi="Times New Roman" w:cs="Times New Roman"/>
          <w:sz w:val="20"/>
          <w:szCs w:val="20"/>
        </w:rPr>
        <w:t>ders that the case ought to be tried by the Sessions Court, the statutory commitment mechanism may be engaged. The position changes where an additional offence is charged that is exclusively triable by the Sessions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competent forum must therefore</w:t>
      </w:r>
      <w:r>
        <w:rPr>
          <w:rFonts w:ascii="Times New Roman" w:eastAsia="Times New Roman" w:hAnsi="Times New Roman" w:cs="Times New Roman"/>
          <w:sz w:val="20"/>
          <w:szCs w:val="20"/>
        </w:rPr>
        <w:t xml:space="preserve"> be determined from the charges actually before the court, not merely from the original FIR.</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65" w:name="_mbdtduv2r01c" w:colFirst="0" w:colLast="0"/>
      <w:bookmarkEnd w:id="2265"/>
      <w:r>
        <w:rPr>
          <w:rFonts w:ascii="Times New Roman" w:eastAsia="Times New Roman" w:hAnsi="Times New Roman" w:cs="Times New Roman"/>
          <w:b/>
          <w:bCs/>
          <w:sz w:val="20"/>
          <w:szCs w:val="20"/>
        </w:rPr>
        <w:t>6.3 Process Against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court finds sufficient legal basis to proceed, process may issue under the applicable Cr.P.C. provisions. Depending upon </w:t>
      </w:r>
      <w:r>
        <w:rPr>
          <w:rFonts w:ascii="Times New Roman" w:eastAsia="Times New Roman" w:hAnsi="Times New Roman" w:cs="Times New Roman"/>
          <w:sz w:val="20"/>
          <w:szCs w:val="20"/>
        </w:rPr>
        <w:t>the circumstances, the accused may be summoned, required to appear, or brought before the court pursuant to lawful process.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should ensure that the accused receives the procedural protections required by law before trial proceeds.</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2266" w:name="_2v50t46ky4d2" w:colFirst="0" w:colLast="0"/>
      <w:bookmarkEnd w:id="2266"/>
      <w:r>
        <w:rPr>
          <w:rFonts w:ascii="Times New Roman" w:eastAsia="Times New Roman" w:hAnsi="Times New Roman" w:cs="Times New Roman"/>
          <w:b/>
          <w:bCs/>
          <w:sz w:val="20"/>
          <w:szCs w:val="20"/>
        </w:rPr>
        <w:t>7. Supply of Prosecution Material and Pre-Trial Proceedings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67" w:name="_dagym9mkby0z" w:colFirst="0" w:colLast="0"/>
      <w:bookmarkEnd w:id="2267"/>
      <w:r>
        <w:rPr>
          <w:rFonts w:ascii="Times New Roman" w:eastAsia="Times New Roman" w:hAnsi="Times New Roman" w:cs="Times New Roman"/>
          <w:b/>
          <w:bCs/>
          <w:sz w:val="20"/>
          <w:szCs w:val="20"/>
        </w:rPr>
        <w:t>7.1 Supply of Statements and Documents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a police-report case, </w:t>
      </w:r>
      <w:r>
        <w:rPr>
          <w:rFonts w:ascii="Times New Roman" w:eastAsia="Times New Roman" w:hAnsi="Times New Roman" w:cs="Times New Roman"/>
          <w:b/>
          <w:bCs/>
          <w:sz w:val="20"/>
          <w:szCs w:val="20"/>
        </w:rPr>
        <w:t>section 241-A Cr.P.C.</w:t>
      </w:r>
      <w:r>
        <w:rPr>
          <w:rFonts w:ascii="Times New Roman" w:eastAsia="Times New Roman" w:hAnsi="Times New Roman" w:cs="Times New Roman"/>
          <w:sz w:val="20"/>
          <w:szCs w:val="20"/>
        </w:rPr>
        <w:t xml:space="preserve"> requires the supply of specified statements and documents to the accused in cases falling within its scope, su</w:t>
      </w:r>
      <w:r>
        <w:rPr>
          <w:rFonts w:ascii="Times New Roman" w:eastAsia="Times New Roman" w:hAnsi="Times New Roman" w:cs="Times New Roman"/>
          <w:sz w:val="20"/>
          <w:szCs w:val="20"/>
        </w:rPr>
        <w:t xml:space="preserve">bject to the statutory exceptions. The material includes statements recorded under sections 161 and 164 and the investigation officer's first-visit inspection note, with the statutory provisions governing disclosure and timing.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purpose is to provide t</w:t>
      </w:r>
      <w:r>
        <w:rPr>
          <w:rFonts w:ascii="Times New Roman" w:eastAsia="Times New Roman" w:hAnsi="Times New Roman" w:cs="Times New Roman"/>
          <w:sz w:val="20"/>
          <w:szCs w:val="20"/>
        </w:rPr>
        <w:t>he accused with meaningful notice of the evidence relied upon and enable preparation of the defence.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68" w:name="_uv5w2gxuudmg" w:colFirst="0" w:colLast="0"/>
      <w:bookmarkEnd w:id="2268"/>
      <w:r>
        <w:rPr>
          <w:rFonts w:ascii="Times New Roman" w:eastAsia="Times New Roman" w:hAnsi="Times New Roman" w:cs="Times New Roman"/>
          <w:b/>
          <w:bCs/>
          <w:sz w:val="20"/>
          <w:szCs w:val="20"/>
        </w:rPr>
        <w:t>7.2 Examination of the Record and Framing of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examines the police report and available material to determine whether the case should procee</w:t>
      </w:r>
      <w:r>
        <w:rPr>
          <w:rFonts w:ascii="Times New Roman" w:eastAsia="Times New Roman" w:hAnsi="Times New Roman" w:cs="Times New Roman"/>
          <w:sz w:val="20"/>
          <w:szCs w:val="20"/>
        </w:rPr>
        <w:t>d to formal charge. A charge must identify the offence with sufficient particulars and comply with the relevant provisions of the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charge is not a finding of guilt. It defines the accusation that the prosecution must prove.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If the evidence discl</w:t>
      </w:r>
      <w:r>
        <w:rPr>
          <w:rFonts w:ascii="Times New Roman" w:eastAsia="Times New Roman" w:hAnsi="Times New Roman" w:cs="Times New Roman"/>
          <w:sz w:val="20"/>
          <w:szCs w:val="20"/>
        </w:rPr>
        <w:t>oses an offence different from or additional to the initial charge, the court may alter or add a charge in accordance with the Cr.P.C., provided the accused receives the procedural safeguards required by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69" w:name="_ufbj9hdrnlzu" w:colFirst="0" w:colLast="0"/>
      <w:bookmarkEnd w:id="2269"/>
      <w:r>
        <w:rPr>
          <w:rFonts w:ascii="Times New Roman" w:eastAsia="Times New Roman" w:hAnsi="Times New Roman" w:cs="Times New Roman"/>
          <w:b/>
          <w:bCs/>
          <w:sz w:val="20"/>
          <w:szCs w:val="20"/>
        </w:rPr>
        <w:t>7.3 Plea of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the charge is fra</w:t>
      </w:r>
      <w:r>
        <w:rPr>
          <w:rFonts w:ascii="Times New Roman" w:eastAsia="Times New Roman" w:hAnsi="Times New Roman" w:cs="Times New Roman"/>
          <w:sz w:val="20"/>
          <w:szCs w:val="20"/>
        </w:rPr>
        <w:t>med and explained to the accused, the accused is called upon to plead according to the applicable trial procedure. A plea of guilty is subject to the statutory requirements governing acceptance of guilty pleas; where the accused claims trial, the matter pr</w:t>
      </w:r>
      <w:r>
        <w:rPr>
          <w:rFonts w:ascii="Times New Roman" w:eastAsia="Times New Roman" w:hAnsi="Times New Roman" w:cs="Times New Roman"/>
          <w:sz w:val="20"/>
          <w:szCs w:val="20"/>
        </w:rPr>
        <w:t>oceeds to prosecution evidence.</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2270" w:name="_lxe0q2l43pjf" w:colFirst="0" w:colLast="0"/>
      <w:bookmarkEnd w:id="2270"/>
      <w:r>
        <w:rPr>
          <w:rFonts w:ascii="Times New Roman" w:eastAsia="Times New Roman" w:hAnsi="Times New Roman" w:cs="Times New Roman"/>
          <w:b/>
          <w:bCs/>
          <w:sz w:val="20"/>
          <w:szCs w:val="20"/>
        </w:rPr>
        <w:t>8. Trial Before the Magistrate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71" w:name="_xza9e3sa8h96" w:colFirst="0" w:colLast="0"/>
      <w:bookmarkEnd w:id="2271"/>
      <w:r>
        <w:rPr>
          <w:rFonts w:ascii="Times New Roman" w:eastAsia="Times New Roman" w:hAnsi="Times New Roman" w:cs="Times New Roman"/>
          <w:b/>
          <w:bCs/>
          <w:sz w:val="20"/>
          <w:szCs w:val="20"/>
        </w:rPr>
        <w:lastRenderedPageBreak/>
        <w:t>8.1 Commencement of Prosecution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section 392 case proceeds before a Magistrate, the applicable warrant-case procedure under Chapter XIX/XX of the Cr.P.C. governs the trial according to the manner in which the case is instituted.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bears the burden of proving the ch</w:t>
      </w:r>
      <w:r>
        <w:rPr>
          <w:rFonts w:ascii="Times New Roman" w:eastAsia="Times New Roman" w:hAnsi="Times New Roman" w:cs="Times New Roman"/>
          <w:sz w:val="20"/>
          <w:szCs w:val="20"/>
        </w:rPr>
        <w:t>arge beyond reasonable doubt. The accused is presumed innocent until conviction.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72" w:name="_z86exttt2nox" w:colFirst="0" w:colLast="0"/>
      <w:bookmarkEnd w:id="2272"/>
      <w:r>
        <w:rPr>
          <w:rFonts w:ascii="Times New Roman" w:eastAsia="Times New Roman" w:hAnsi="Times New Roman" w:cs="Times New Roman"/>
          <w:b/>
          <w:bCs/>
          <w:sz w:val="20"/>
          <w:szCs w:val="20"/>
        </w:rPr>
        <w:t>8.2 Examination of Prosecution Witnesses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produces its witnesses and documentary or material evidence. Witnesses give evidence on oath and are subject to cross-</w:t>
      </w:r>
      <w:r>
        <w:rPr>
          <w:rFonts w:ascii="Times New Roman" w:eastAsia="Times New Roman" w:hAnsi="Times New Roman" w:cs="Times New Roman"/>
          <w:sz w:val="20"/>
          <w:szCs w:val="20"/>
        </w:rPr>
        <w:t>examination by the defence. The prosecution must prove the constituent elements of robbery and the accused's participation.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should distinguish between direct evidence of the occurrence, identification evidence, recovery evidence, medical evidence</w:t>
      </w:r>
      <w:r>
        <w:rPr>
          <w:rFonts w:ascii="Times New Roman" w:eastAsia="Times New Roman" w:hAnsi="Times New Roman" w:cs="Times New Roman"/>
          <w:sz w:val="20"/>
          <w:szCs w:val="20"/>
        </w:rPr>
        <w:t>, forensic evidence, documentary evidence and circumstantial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73" w:name="_tecx3uokt5b1" w:colFirst="0" w:colLast="0"/>
      <w:bookmarkEnd w:id="2273"/>
      <w:r>
        <w:rPr>
          <w:rFonts w:ascii="Times New Roman" w:eastAsia="Times New Roman" w:hAnsi="Times New Roman" w:cs="Times New Roman"/>
          <w:b/>
          <w:bCs/>
          <w:sz w:val="20"/>
          <w:szCs w:val="20"/>
        </w:rPr>
        <w:t>8.3 Proof of the Property Taken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prosecution should establish, where disputed, that the property existed, was in the relevant possession, was taken or delivered in the circumstances </w:t>
      </w:r>
      <w:r>
        <w:rPr>
          <w:rFonts w:ascii="Times New Roman" w:eastAsia="Times New Roman" w:hAnsi="Times New Roman" w:cs="Times New Roman"/>
          <w:sz w:val="20"/>
          <w:szCs w:val="20"/>
        </w:rPr>
        <w:t>constituting robbery and was connected to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exact value of the property is not ordinarily an ingredient defining robbery under section 390, although proof of ownership, possession and identity of the property may be important to the prosecut</w:t>
      </w:r>
      <w:r>
        <w:rPr>
          <w:rFonts w:ascii="Times New Roman" w:eastAsia="Times New Roman" w:hAnsi="Times New Roman" w:cs="Times New Roman"/>
          <w:sz w:val="20"/>
          <w:szCs w:val="20"/>
        </w:rPr>
        <w:t>ion case and recovery.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74" w:name="_cucglt24o9zv" w:colFirst="0" w:colLast="0"/>
      <w:bookmarkEnd w:id="2274"/>
      <w:r>
        <w:rPr>
          <w:rFonts w:ascii="Times New Roman" w:eastAsia="Times New Roman" w:hAnsi="Times New Roman" w:cs="Times New Roman"/>
          <w:b/>
          <w:bCs/>
          <w:sz w:val="20"/>
          <w:szCs w:val="20"/>
        </w:rPr>
        <w:t>8.4 Proof of Violence, Threat or Restraint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must establish the statutory circumstance converting the underlying theft or extortion into robbery. Depending upon the factual theory, this may require proof of actual or at</w:t>
      </w:r>
      <w:r>
        <w:rPr>
          <w:rFonts w:ascii="Times New Roman" w:eastAsia="Times New Roman" w:hAnsi="Times New Roman" w:cs="Times New Roman"/>
          <w:sz w:val="20"/>
          <w:szCs w:val="20"/>
        </w:rPr>
        <w:t>tempted death, hurt, wrongful restraint, or the legally specified fear of instant death, hurt or wrongful restraint.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mere allegation that force was used is insufficient unless the evidence establishes the statutory ingredients.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75" w:name="_vhlikgovg8oa" w:colFirst="0" w:colLast="0"/>
      <w:bookmarkEnd w:id="2275"/>
      <w:r>
        <w:rPr>
          <w:rFonts w:ascii="Times New Roman" w:eastAsia="Times New Roman" w:hAnsi="Times New Roman" w:cs="Times New Roman"/>
          <w:b/>
          <w:bCs/>
          <w:sz w:val="20"/>
          <w:szCs w:val="20"/>
        </w:rPr>
        <w:t>8.5 Identification Evidenc</w:t>
      </w:r>
      <w:r>
        <w:rPr>
          <w:rFonts w:ascii="Times New Roman" w:eastAsia="Times New Roman" w:hAnsi="Times New Roman" w:cs="Times New Roman"/>
          <w:b/>
          <w:bCs/>
          <w:sz w:val="20"/>
          <w:szCs w:val="20"/>
        </w:rPr>
        <w: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identification is disputed, the court assesses the eyewitness's opportunity to observe the offender and the circumstances surrounding the identification. A properly conducted TIP may corroborate the witness, but the court must still consider the wi</w:t>
      </w:r>
      <w:r>
        <w:rPr>
          <w:rFonts w:ascii="Times New Roman" w:eastAsia="Times New Roman" w:hAnsi="Times New Roman" w:cs="Times New Roman"/>
          <w:sz w:val="20"/>
          <w:szCs w:val="20"/>
        </w:rPr>
        <w:t>tness's substantive testimony at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Supreme Court has emphasized that identification must be assessed in light of both the identification procedure and the circumstances in which the witness observed the offender. Serious procedural defects can mat</w:t>
      </w:r>
      <w:r>
        <w:rPr>
          <w:rFonts w:ascii="Times New Roman" w:eastAsia="Times New Roman" w:hAnsi="Times New Roman" w:cs="Times New Roman"/>
          <w:sz w:val="20"/>
          <w:szCs w:val="20"/>
        </w:rPr>
        <w:t xml:space="preserve">erially reduce the value of TIP evidence.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76" w:name="_x2hx5qkrz06y" w:colFirst="0" w:colLast="0"/>
      <w:bookmarkEnd w:id="2276"/>
      <w:r>
        <w:rPr>
          <w:rFonts w:ascii="Times New Roman" w:eastAsia="Times New Roman" w:hAnsi="Times New Roman" w:cs="Times New Roman"/>
          <w:b/>
          <w:bCs/>
          <w:sz w:val="20"/>
          <w:szCs w:val="20"/>
        </w:rPr>
        <w:t>8.6 Recovery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Recovered property or weapons are proved through the relevant witnesses, recovery documentation and, where appropriate, forensic examination. The court evaluates whether the recovery is genui</w:t>
      </w:r>
      <w:r>
        <w:rPr>
          <w:rFonts w:ascii="Times New Roman" w:eastAsia="Times New Roman" w:hAnsi="Times New Roman" w:cs="Times New Roman"/>
          <w:sz w:val="20"/>
          <w:szCs w:val="20"/>
        </w:rPr>
        <w:t>nely connected to the accused and whether the prosecution has established the necessary chain of circumstances.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 recovery is not automatically conclusive proof of participation in robbery. Its probative value is fact-dependent.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77" w:name="_nwxbh6td9rom" w:colFirst="0" w:colLast="0"/>
      <w:bookmarkEnd w:id="2277"/>
      <w:r>
        <w:rPr>
          <w:rFonts w:ascii="Times New Roman" w:eastAsia="Times New Roman" w:hAnsi="Times New Roman" w:cs="Times New Roman"/>
          <w:b/>
          <w:bCs/>
          <w:sz w:val="20"/>
          <w:szCs w:val="20"/>
        </w:rPr>
        <w:t>8.7 Medical and Forensic Ev</w:t>
      </w:r>
      <w:r>
        <w:rPr>
          <w:rFonts w:ascii="Times New Roman" w:eastAsia="Times New Roman" w:hAnsi="Times New Roman" w:cs="Times New Roman"/>
          <w:b/>
          <w:bCs/>
          <w:sz w:val="20"/>
          <w:szCs w:val="20"/>
        </w:rPr>
        <w:t>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Medical officers and forensic experts may be examined where their evidence is relevant. Their reports may establish injuries, biological findings, weapon characteristics or other scientific matters, subject to the applicable evidentiary rules.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Moder</w:t>
      </w:r>
      <w:r>
        <w:rPr>
          <w:rFonts w:ascii="Times New Roman" w:eastAsia="Times New Roman" w:hAnsi="Times New Roman" w:cs="Times New Roman"/>
          <w:sz w:val="20"/>
          <w:szCs w:val="20"/>
        </w:rPr>
        <w:t xml:space="preserve">n forensic evidence may be admitted under Article 164 QSO where the statutory and reliability requirements are satisfied. </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2278" w:name="_n92b2f5fsm1r" w:colFirst="0" w:colLast="0"/>
      <w:bookmarkEnd w:id="2278"/>
      <w:r>
        <w:rPr>
          <w:rFonts w:ascii="Times New Roman" w:eastAsia="Times New Roman" w:hAnsi="Times New Roman" w:cs="Times New Roman"/>
          <w:b/>
          <w:bCs/>
          <w:sz w:val="20"/>
          <w:szCs w:val="20"/>
        </w:rPr>
        <w:t>9. Trial Before the Sessions Court Where Applicable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79" w:name="_tmzkazcl5vb1" w:colFirst="0" w:colLast="0"/>
      <w:bookmarkEnd w:id="2279"/>
      <w:r>
        <w:rPr>
          <w:rFonts w:ascii="Times New Roman" w:eastAsia="Times New Roman" w:hAnsi="Times New Roman" w:cs="Times New Roman"/>
          <w:b/>
          <w:bCs/>
          <w:sz w:val="20"/>
          <w:szCs w:val="20"/>
        </w:rPr>
        <w:t>9.1 Sessions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case is before the Court of Session, the provi</w:t>
      </w:r>
      <w:r>
        <w:rPr>
          <w:rFonts w:ascii="Times New Roman" w:eastAsia="Times New Roman" w:hAnsi="Times New Roman" w:cs="Times New Roman"/>
          <w:sz w:val="20"/>
          <w:szCs w:val="20"/>
        </w:rPr>
        <w:t>sions governing Sessions trials apply. The court considers the prosecution material, hears the parties on the appropriate preliminary issues and, where the case proceeds, frames the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Sessions Court becomes particularly relevant where the case in</w:t>
      </w:r>
      <w:r>
        <w:rPr>
          <w:rFonts w:ascii="Times New Roman" w:eastAsia="Times New Roman" w:hAnsi="Times New Roman" w:cs="Times New Roman"/>
          <w:sz w:val="20"/>
          <w:szCs w:val="20"/>
        </w:rPr>
        <w:t>cludes an offence exclusively triable by the Sessions Court or where the case is committed to that court under the applicable provisions.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80" w:name="_7o55oiv7m7pg" w:colFirst="0" w:colLast="0"/>
      <w:bookmarkEnd w:id="2280"/>
      <w:r>
        <w:rPr>
          <w:rFonts w:ascii="Times New Roman" w:eastAsia="Times New Roman" w:hAnsi="Times New Roman" w:cs="Times New Roman"/>
          <w:b/>
          <w:bCs/>
          <w:sz w:val="20"/>
          <w:szCs w:val="20"/>
        </w:rPr>
        <w:t>9.2 Prosecution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presents its witnesses and documentary and material evidence. The accused is entitled to cross-examine prosecution witnesses. The court records evidence according to the Cr.P.C. and evidentiary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must establish every esse</w:t>
      </w:r>
      <w:r>
        <w:rPr>
          <w:rFonts w:ascii="Times New Roman" w:eastAsia="Times New Roman" w:hAnsi="Times New Roman" w:cs="Times New Roman"/>
          <w:sz w:val="20"/>
          <w:szCs w:val="20"/>
        </w:rPr>
        <w:t>ntial element of the offence charged and the participation of the particular accused.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81" w:name="_hpk8itueel5k" w:colFirst="0" w:colLast="0"/>
      <w:bookmarkEnd w:id="2281"/>
      <w:r>
        <w:rPr>
          <w:rFonts w:ascii="Times New Roman" w:eastAsia="Times New Roman" w:hAnsi="Times New Roman" w:cs="Times New Roman"/>
          <w:b/>
          <w:bCs/>
          <w:sz w:val="20"/>
          <w:szCs w:val="20"/>
        </w:rPr>
        <w:t>9.3 Defence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completion of the prosecution case and examination of the accused under the applicable provision, the accused may produce defence evidence where legally appropriate. The accused is not required to prove innocence unless a specific statutory exception</w:t>
      </w:r>
      <w:r>
        <w:rPr>
          <w:rFonts w:ascii="Times New Roman" w:eastAsia="Times New Roman" w:hAnsi="Times New Roman" w:cs="Times New Roman"/>
          <w:sz w:val="20"/>
          <w:szCs w:val="20"/>
        </w:rPr>
        <w:t xml:space="preserve"> places a burden on the accused concerning a particular matter.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must not treat the accused's silence as a substitute for proof of the prosecution case.</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2282" w:name="_55tyqt80hde0" w:colFirst="0" w:colLast="0"/>
      <w:bookmarkEnd w:id="2282"/>
      <w:r>
        <w:rPr>
          <w:rFonts w:ascii="Times New Roman" w:eastAsia="Times New Roman" w:hAnsi="Times New Roman" w:cs="Times New Roman"/>
          <w:b/>
          <w:bCs/>
          <w:sz w:val="20"/>
          <w:szCs w:val="20"/>
        </w:rPr>
        <w:t>10. Statement of the Accused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83" w:name="_4fxk1re8ffw5" w:colFirst="0" w:colLast="0"/>
      <w:bookmarkEnd w:id="2283"/>
      <w:r>
        <w:rPr>
          <w:rFonts w:ascii="Times New Roman" w:eastAsia="Times New Roman" w:hAnsi="Times New Roman" w:cs="Times New Roman"/>
          <w:b/>
          <w:bCs/>
          <w:sz w:val="20"/>
          <w:szCs w:val="20"/>
        </w:rPr>
        <w:t>10.1 Examination Under Section 342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prosecution evid</w:t>
      </w:r>
      <w:r>
        <w:rPr>
          <w:rFonts w:ascii="Times New Roman" w:eastAsia="Times New Roman" w:hAnsi="Times New Roman" w:cs="Times New Roman"/>
          <w:sz w:val="20"/>
          <w:szCs w:val="20"/>
        </w:rPr>
        <w:t xml:space="preserve">ence, the court ordinarily examines the accused under </w:t>
      </w:r>
      <w:r>
        <w:rPr>
          <w:rFonts w:ascii="Times New Roman" w:eastAsia="Times New Roman" w:hAnsi="Times New Roman" w:cs="Times New Roman"/>
          <w:b/>
          <w:bCs/>
          <w:sz w:val="20"/>
          <w:szCs w:val="20"/>
        </w:rPr>
        <w:t>section 342 Cr.P.C.</w:t>
      </w:r>
      <w:r>
        <w:rPr>
          <w:rFonts w:ascii="Times New Roman" w:eastAsia="Times New Roman" w:hAnsi="Times New Roman" w:cs="Times New Roman"/>
          <w:sz w:val="20"/>
          <w:szCs w:val="20"/>
        </w:rPr>
        <w:t xml:space="preserve"> regarding the incriminating circumstances appearing in the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purpose is to provide the accused an opportunity to explain circumstances relied upon against him. The statem</w:t>
      </w:r>
      <w:r>
        <w:rPr>
          <w:rFonts w:ascii="Times New Roman" w:eastAsia="Times New Roman" w:hAnsi="Times New Roman" w:cs="Times New Roman"/>
          <w:sz w:val="20"/>
          <w:szCs w:val="20"/>
        </w:rPr>
        <w:t>ent is not a substitute for prosecution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84" w:name="_vpz7lw524ms" w:colFirst="0" w:colLast="0"/>
      <w:bookmarkEnd w:id="2284"/>
      <w:r>
        <w:rPr>
          <w:rFonts w:ascii="Times New Roman" w:eastAsia="Times New Roman" w:hAnsi="Times New Roman" w:cs="Times New Roman"/>
          <w:b/>
          <w:bCs/>
          <w:sz w:val="20"/>
          <w:szCs w:val="20"/>
        </w:rPr>
        <w:t>10.2 Defence Version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accused may deny the allegations, explain incriminating circumstances, rely upon legal defects, challenge identification or recovery, or present another defence consistent with the </w:t>
      </w:r>
      <w:r>
        <w:rPr>
          <w:rFonts w:ascii="Times New Roman" w:eastAsia="Times New Roman" w:hAnsi="Times New Roman" w:cs="Times New Roman"/>
          <w:sz w:val="20"/>
          <w:szCs w:val="20"/>
        </w:rPr>
        <w:t>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must assess the entire prosecution case independently rather than treating the accused's statement as carrying the prosecution burden.</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2285" w:name="_yvpa6j216sip" w:colFirst="0" w:colLast="0"/>
      <w:bookmarkEnd w:id="2285"/>
      <w:r>
        <w:rPr>
          <w:rFonts w:ascii="Times New Roman" w:eastAsia="Times New Roman" w:hAnsi="Times New Roman" w:cs="Times New Roman"/>
          <w:b/>
          <w:bCs/>
          <w:sz w:val="20"/>
          <w:szCs w:val="20"/>
        </w:rPr>
        <w:t>11. Final Arguments and Evidentiary Appreciation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86" w:name="_wu85kx875gki" w:colFirst="0" w:colLast="0"/>
      <w:bookmarkEnd w:id="2286"/>
      <w:r>
        <w:rPr>
          <w:rFonts w:ascii="Times New Roman" w:eastAsia="Times New Roman" w:hAnsi="Times New Roman" w:cs="Times New Roman"/>
          <w:b/>
          <w:bCs/>
          <w:sz w:val="20"/>
          <w:szCs w:val="20"/>
        </w:rPr>
        <w:t>11.1 Prosecution's Final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must d</w:t>
      </w:r>
      <w:r>
        <w:rPr>
          <w:rFonts w:ascii="Times New Roman" w:eastAsia="Times New Roman" w:hAnsi="Times New Roman" w:cs="Times New Roman"/>
          <w:sz w:val="20"/>
          <w:szCs w:val="20"/>
        </w:rPr>
        <w:t>emonstrate through admissible evidence that the occurrence satisfies section 390 and that the accused committed or participated in the robbery. Where enhanced or additional sections are charged, each additional statutory ingredient must independently be es</w:t>
      </w:r>
      <w:r>
        <w:rPr>
          <w:rFonts w:ascii="Times New Roman" w:eastAsia="Times New Roman" w:hAnsi="Times New Roman" w:cs="Times New Roman"/>
          <w:sz w:val="20"/>
          <w:szCs w:val="20"/>
        </w:rPr>
        <w:t>tablished.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should distinguish between facts proved by direct testimony and facts inferred circumstantially.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87" w:name="_fdfbsvvszqry" w:colFirst="0" w:colLast="0"/>
      <w:bookmarkEnd w:id="2287"/>
      <w:r>
        <w:rPr>
          <w:rFonts w:ascii="Times New Roman" w:eastAsia="Times New Roman" w:hAnsi="Times New Roman" w:cs="Times New Roman"/>
          <w:b/>
          <w:bCs/>
          <w:sz w:val="20"/>
          <w:szCs w:val="20"/>
        </w:rPr>
        <w:t>11.2 Defence Arguments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defence may challenge the FIR, delay, identification, recovery, forensic linkage, contradictions, omissions, mo</w:t>
      </w:r>
      <w:r>
        <w:rPr>
          <w:rFonts w:ascii="Times New Roman" w:eastAsia="Times New Roman" w:hAnsi="Times New Roman" w:cs="Times New Roman"/>
          <w:sz w:val="20"/>
          <w:szCs w:val="20"/>
        </w:rPr>
        <w:t>tive, presence of witnesses, investigation defects and other weaknesses.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investigative defect does not automatically result in acquittal if the remaining admissible evidence independently proves guilt. Conversely, serious defects affecting the reliabili</w:t>
      </w:r>
      <w:r>
        <w:rPr>
          <w:rFonts w:ascii="Times New Roman" w:eastAsia="Times New Roman" w:hAnsi="Times New Roman" w:cs="Times New Roman"/>
          <w:sz w:val="20"/>
          <w:szCs w:val="20"/>
        </w:rPr>
        <w:t>ty of essential evidence may create reasonable doubt.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88" w:name="_u6flzo82y2gy" w:colFirst="0" w:colLast="0"/>
      <w:bookmarkEnd w:id="2288"/>
      <w:r>
        <w:rPr>
          <w:rFonts w:ascii="Times New Roman" w:eastAsia="Times New Roman" w:hAnsi="Times New Roman" w:cs="Times New Roman"/>
          <w:b/>
          <w:bCs/>
          <w:sz w:val="20"/>
          <w:szCs w:val="20"/>
        </w:rPr>
        <w:t>11.3 Standard of Proof</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prosecution bears the burden of proving guilt </w:t>
      </w:r>
      <w:r>
        <w:rPr>
          <w:rFonts w:ascii="Times New Roman" w:eastAsia="Times New Roman" w:hAnsi="Times New Roman" w:cs="Times New Roman"/>
          <w:b/>
          <w:bCs/>
          <w:sz w:val="20"/>
          <w:szCs w:val="20"/>
        </w:rPr>
        <w:t>beyond reasonable doubt</w:t>
      </w:r>
      <w:r>
        <w:rPr>
          <w:rFonts w:ascii="Times New Roman" w:eastAsia="Times New Roman" w:hAnsi="Times New Roman" w:cs="Times New Roman"/>
          <w:sz w:val="20"/>
          <w:szCs w:val="20"/>
        </w:rPr>
        <w:t>. Where a reasonable doubt arises from the prosecution evidence itself or from the circumstances of the ca</w:t>
      </w:r>
      <w:r>
        <w:rPr>
          <w:rFonts w:ascii="Times New Roman" w:eastAsia="Times New Roman" w:hAnsi="Times New Roman" w:cs="Times New Roman"/>
          <w:sz w:val="20"/>
          <w:szCs w:val="20"/>
        </w:rPr>
        <w:t>se, the accused receives the benefit of doubt.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principle is substantive and not dependent upon the accused proving a positive alternative version.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89" w:name="_cwg1cworis21" w:colFirst="0" w:colLast="0"/>
      <w:bookmarkEnd w:id="2289"/>
      <w:r>
        <w:rPr>
          <w:rFonts w:ascii="Times New Roman" w:eastAsia="Times New Roman" w:hAnsi="Times New Roman" w:cs="Times New Roman"/>
          <w:b/>
          <w:bCs/>
          <w:sz w:val="20"/>
          <w:szCs w:val="20"/>
        </w:rPr>
        <w:t>11.4 Appreciation of Identification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Identification evidence should be evaluated according to the circumst</w:t>
      </w:r>
      <w:r>
        <w:rPr>
          <w:rFonts w:ascii="Times New Roman" w:eastAsia="Times New Roman" w:hAnsi="Times New Roman" w:cs="Times New Roman"/>
          <w:sz w:val="20"/>
          <w:szCs w:val="20"/>
        </w:rPr>
        <w:t>ances in which the witness observed the offender, the quality and duration of observation, lighting, distance, stress, disguise, prior familiarity and the safeguards used in the identification process.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Supreme Court has treated defective identification</w:t>
      </w:r>
      <w:r>
        <w:rPr>
          <w:rFonts w:ascii="Times New Roman" w:eastAsia="Times New Roman" w:hAnsi="Times New Roman" w:cs="Times New Roman"/>
          <w:sz w:val="20"/>
          <w:szCs w:val="20"/>
        </w:rPr>
        <w:t xml:space="preserve"> procedures as capable of undermining the prosecution case, particularly where there is no reliable independent corroboration.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90" w:name="_kczkp7eck43c" w:colFirst="0" w:colLast="0"/>
      <w:bookmarkEnd w:id="2290"/>
      <w:r>
        <w:rPr>
          <w:rFonts w:ascii="Times New Roman" w:eastAsia="Times New Roman" w:hAnsi="Times New Roman" w:cs="Times New Roman"/>
          <w:b/>
          <w:bCs/>
          <w:sz w:val="20"/>
          <w:szCs w:val="20"/>
        </w:rPr>
        <w:t>11.5 Appreciation of Recovery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Recovery evidence must be assessed in its complete context. The court considers whether the articl</w:t>
      </w:r>
      <w:r>
        <w:rPr>
          <w:rFonts w:ascii="Times New Roman" w:eastAsia="Times New Roman" w:hAnsi="Times New Roman" w:cs="Times New Roman"/>
          <w:sz w:val="20"/>
          <w:szCs w:val="20"/>
        </w:rPr>
        <w:t>e is sufficiently identified, whether it was recovered pursuant to legally admissible information, whether the place was accessible to others, whether the recovery witnesses are reliable, whether documentation is consistent and whether forensic or other co</w:t>
      </w:r>
      <w:r>
        <w:rPr>
          <w:rFonts w:ascii="Times New Roman" w:eastAsia="Times New Roman" w:hAnsi="Times New Roman" w:cs="Times New Roman"/>
          <w:sz w:val="20"/>
          <w:szCs w:val="20"/>
        </w:rPr>
        <w:t>rroboration exists.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evidentiary significance of a recovery therefore depends on its quality rather than merely on the fact that police claim that an article was recovered.</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2291" w:name="_ggx2823y9xl9" w:colFirst="0" w:colLast="0"/>
      <w:bookmarkEnd w:id="2291"/>
      <w:r>
        <w:rPr>
          <w:rFonts w:ascii="Times New Roman" w:eastAsia="Times New Roman" w:hAnsi="Times New Roman" w:cs="Times New Roman"/>
          <w:b/>
          <w:bCs/>
          <w:sz w:val="20"/>
          <w:szCs w:val="20"/>
        </w:rPr>
        <w:t>12. Judgment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92" w:name="_9d2sz7u5kaq6" w:colFirst="0" w:colLast="0"/>
      <w:bookmarkEnd w:id="2292"/>
      <w:r>
        <w:rPr>
          <w:rFonts w:ascii="Times New Roman" w:eastAsia="Times New Roman" w:hAnsi="Times New Roman" w:cs="Times New Roman"/>
          <w:b/>
          <w:bCs/>
          <w:sz w:val="20"/>
          <w:szCs w:val="20"/>
        </w:rPr>
        <w:t>12.1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If the prosecution fails to establish the charge beyond reasonable doubt, the accused is acquitted. The judgment should address the material evidence and give legally sustainable reasons for rejecting or accepting the prosecution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acquittal may hav</w:t>
      </w:r>
      <w:r>
        <w:rPr>
          <w:rFonts w:ascii="Times New Roman" w:eastAsia="Times New Roman" w:hAnsi="Times New Roman" w:cs="Times New Roman"/>
          <w:sz w:val="20"/>
          <w:szCs w:val="20"/>
        </w:rPr>
        <w:t>e consequences concerning release, custody of property and subsequent appellate proceedings.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93" w:name="_jbzr6tgryxkt" w:colFirst="0" w:colLast="0"/>
      <w:bookmarkEnd w:id="2293"/>
      <w:r>
        <w:rPr>
          <w:rFonts w:ascii="Times New Roman" w:eastAsia="Times New Roman" w:hAnsi="Times New Roman" w:cs="Times New Roman"/>
          <w:b/>
          <w:bCs/>
          <w:sz w:val="20"/>
          <w:szCs w:val="20"/>
        </w:rPr>
        <w:t>12.2 Conviction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guilt is proved beyond reasonable doubt, the court records conviction under the appropriate PPC provision. The court must ensure that the con</w:t>
      </w:r>
      <w:r>
        <w:rPr>
          <w:rFonts w:ascii="Times New Roman" w:eastAsia="Times New Roman" w:hAnsi="Times New Roman" w:cs="Times New Roman"/>
          <w:sz w:val="20"/>
          <w:szCs w:val="20"/>
        </w:rPr>
        <w:t>viction corresponds to an offence actually charged or legally available through the applicable provisions governing alteration of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conviction under section 392 requires proof of robbery as defined by section 390; proof merely of an unlawful taking</w:t>
      </w:r>
      <w:r>
        <w:rPr>
          <w:rFonts w:ascii="Times New Roman" w:eastAsia="Times New Roman" w:hAnsi="Times New Roman" w:cs="Times New Roman"/>
          <w:sz w:val="20"/>
          <w:szCs w:val="20"/>
        </w:rPr>
        <w:t xml:space="preserve"> does not automatically establish robbery.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94" w:name="_bvx66z3b1kau" w:colFirst="0" w:colLast="0"/>
      <w:bookmarkEnd w:id="2294"/>
      <w:r>
        <w:rPr>
          <w:rFonts w:ascii="Times New Roman" w:eastAsia="Times New Roman" w:hAnsi="Times New Roman" w:cs="Times New Roman"/>
          <w:b/>
          <w:bCs/>
          <w:sz w:val="20"/>
          <w:szCs w:val="20"/>
        </w:rPr>
        <w:t>12.3 Sentencing</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ordinary section 392 robbery, the statutory punishment is rigorous imprisonment of </w:t>
      </w:r>
      <w:r>
        <w:rPr>
          <w:rFonts w:ascii="Times New Roman" w:eastAsia="Times New Roman" w:hAnsi="Times New Roman" w:cs="Times New Roman"/>
          <w:b/>
          <w:bCs/>
          <w:sz w:val="20"/>
          <w:szCs w:val="20"/>
        </w:rPr>
        <w:t>not less than three and not more than ten years, together with liability to fine</w:t>
      </w:r>
      <w:r>
        <w:rPr>
          <w:rFonts w:ascii="Times New Roman" w:eastAsia="Times New Roman" w:hAnsi="Times New Roman" w:cs="Times New Roman"/>
          <w:sz w:val="20"/>
          <w:szCs w:val="20"/>
        </w:rPr>
        <w:t xml:space="preserve">, subject to the statutory highway provision. Sections 394, 397 and 398 carry materially different sentencing consequences where their ingredients are proved. </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sentencing court must apply the punishment prescribed for the offence actually established a</w:t>
      </w:r>
      <w:r>
        <w:rPr>
          <w:rFonts w:ascii="Times New Roman" w:eastAsia="Times New Roman" w:hAnsi="Times New Roman" w:cs="Times New Roman"/>
          <w:sz w:val="20"/>
          <w:szCs w:val="20"/>
        </w:rPr>
        <w:t>nd consider any applicable statutory sentencing provisions, concurrent or consecutive sentences where multiple convictions exist, custody already undergone where legally relevant, and other circumstances recognized by law.</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2295" w:name="_qgmg182xdogk" w:colFirst="0" w:colLast="0"/>
      <w:bookmarkEnd w:id="2295"/>
      <w:r>
        <w:rPr>
          <w:rFonts w:ascii="Times New Roman" w:eastAsia="Times New Roman" w:hAnsi="Times New Roman" w:cs="Times New Roman"/>
          <w:b/>
          <w:bCs/>
          <w:sz w:val="20"/>
          <w:szCs w:val="20"/>
        </w:rPr>
        <w:t>13. Post-Judgment Relief</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96" w:name="_lrye8gfjbqbp" w:colFirst="0" w:colLast="0"/>
      <w:bookmarkEnd w:id="2296"/>
      <w:r>
        <w:rPr>
          <w:rFonts w:ascii="Times New Roman" w:eastAsia="Times New Roman" w:hAnsi="Times New Roman" w:cs="Times New Roman"/>
          <w:b/>
          <w:bCs/>
          <w:sz w:val="20"/>
          <w:szCs w:val="20"/>
        </w:rPr>
        <w:t>13.1 App</w:t>
      </w:r>
      <w:r>
        <w:rPr>
          <w:rFonts w:ascii="Times New Roman" w:eastAsia="Times New Roman" w:hAnsi="Times New Roman" w:cs="Times New Roman"/>
          <w:b/>
          <w:bCs/>
          <w:sz w:val="20"/>
          <w:szCs w:val="20"/>
        </w:rPr>
        <w:t>eal Against Conviction by Magistrate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conviction is by a Magistrate, the right of appeal is governed by the relevant provisions of </w:t>
      </w:r>
      <w:r>
        <w:rPr>
          <w:rFonts w:ascii="Times New Roman" w:eastAsia="Times New Roman" w:hAnsi="Times New Roman" w:cs="Times New Roman"/>
          <w:b/>
          <w:bCs/>
          <w:sz w:val="20"/>
          <w:szCs w:val="20"/>
        </w:rPr>
        <w:t>Chapter XXXI Cr.P.C., including section 408</w:t>
      </w:r>
      <w:r>
        <w:rPr>
          <w:rFonts w:ascii="Times New Roman" w:eastAsia="Times New Roman" w:hAnsi="Times New Roman" w:cs="Times New Roman"/>
          <w:sz w:val="20"/>
          <w:szCs w:val="20"/>
        </w:rPr>
        <w:t xml:space="preserve"> and the applicable statutory exceptions.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appellate court examines th</w:t>
      </w:r>
      <w:r>
        <w:rPr>
          <w:rFonts w:ascii="Times New Roman" w:eastAsia="Times New Roman" w:hAnsi="Times New Roman" w:cs="Times New Roman"/>
          <w:sz w:val="20"/>
          <w:szCs w:val="20"/>
        </w:rPr>
        <w:t>e legality and correctness of the conviction and sentence within the scope of the appeal.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97" w:name="_ceyvmkg6y7r6" w:colFirst="0" w:colLast="0"/>
      <w:bookmarkEnd w:id="2297"/>
      <w:r>
        <w:rPr>
          <w:rFonts w:ascii="Times New Roman" w:eastAsia="Times New Roman" w:hAnsi="Times New Roman" w:cs="Times New Roman"/>
          <w:b/>
          <w:bCs/>
          <w:sz w:val="20"/>
          <w:szCs w:val="20"/>
        </w:rPr>
        <w:lastRenderedPageBreak/>
        <w:t>13.2 Appeal Against Conviction by Sessions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conviction is by a Sessions Court or Additional Sessions Judge, the appeal ordinarily lies to the High Cour</w:t>
      </w:r>
      <w:r>
        <w:rPr>
          <w:rFonts w:ascii="Times New Roman" w:eastAsia="Times New Roman" w:hAnsi="Times New Roman" w:cs="Times New Roman"/>
          <w:sz w:val="20"/>
          <w:szCs w:val="20"/>
        </w:rPr>
        <w:t xml:space="preserve">t under the relevant provisions, including </w:t>
      </w:r>
      <w:r>
        <w:rPr>
          <w:rFonts w:ascii="Times New Roman" w:eastAsia="Times New Roman" w:hAnsi="Times New Roman" w:cs="Times New Roman"/>
          <w:b/>
          <w:bCs/>
          <w:sz w:val="20"/>
          <w:szCs w:val="20"/>
        </w:rPr>
        <w:t>section 410 Cr.P.C.</w:t>
      </w:r>
      <w:r>
        <w:rPr>
          <w:rFonts w:ascii="Times New Roman" w:eastAsia="Times New Roman" w:hAnsi="Times New Roman" w:cs="Times New Roman"/>
          <w:sz w:val="20"/>
          <w:szCs w:val="20"/>
        </w:rPr>
        <w:t>, subject to the statutory scheme and any special law applicable to the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appellate court may reassess the evidence where the law permits and may affirm, reverse or suitably modify the j</w:t>
      </w:r>
      <w:r>
        <w:rPr>
          <w:rFonts w:ascii="Times New Roman" w:eastAsia="Times New Roman" w:hAnsi="Times New Roman" w:cs="Times New Roman"/>
          <w:sz w:val="20"/>
          <w:szCs w:val="20"/>
        </w:rPr>
        <w:t>udgment and sentence.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98" w:name="_m84hozlaeexi" w:colFirst="0" w:colLast="0"/>
      <w:bookmarkEnd w:id="2298"/>
      <w:r>
        <w:rPr>
          <w:rFonts w:ascii="Times New Roman" w:eastAsia="Times New Roman" w:hAnsi="Times New Roman" w:cs="Times New Roman"/>
          <w:b/>
          <w:bCs/>
          <w:sz w:val="20"/>
          <w:szCs w:val="20"/>
        </w:rPr>
        <w:t>13.3 State Appeal Against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 acquittal may be challenged by the prosecution/State through the statutory appellate mechanism, principally </w:t>
      </w:r>
      <w:r>
        <w:rPr>
          <w:rFonts w:ascii="Times New Roman" w:eastAsia="Times New Roman" w:hAnsi="Times New Roman" w:cs="Times New Roman"/>
          <w:b/>
          <w:bCs/>
          <w:sz w:val="20"/>
          <w:szCs w:val="20"/>
        </w:rPr>
        <w:t>section 417 Cr.P.C.</w:t>
      </w:r>
      <w:r>
        <w:rPr>
          <w:rFonts w:ascii="Times New Roman" w:eastAsia="Times New Roman" w:hAnsi="Times New Roman" w:cs="Times New Roman"/>
          <w:sz w:val="20"/>
          <w:szCs w:val="20"/>
        </w:rPr>
        <w:t>, subject to the requirements governing such an appeal and the compe</w:t>
      </w:r>
      <w:r>
        <w:rPr>
          <w:rFonts w:ascii="Times New Roman" w:eastAsia="Times New Roman" w:hAnsi="Times New Roman" w:cs="Times New Roman"/>
          <w:sz w:val="20"/>
          <w:szCs w:val="20"/>
        </w:rPr>
        <w:t>tent appellate forum.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appellate court approaches an acquittal with the applicable legal principles governing interference with acquittal.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299" w:name="_j7kpak1hb1mr" w:colFirst="0" w:colLast="0"/>
      <w:bookmarkEnd w:id="2299"/>
      <w:r>
        <w:rPr>
          <w:rFonts w:ascii="Times New Roman" w:eastAsia="Times New Roman" w:hAnsi="Times New Roman" w:cs="Times New Roman"/>
          <w:b/>
          <w:bCs/>
          <w:sz w:val="20"/>
          <w:szCs w:val="20"/>
        </w:rPr>
        <w:t>13.4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Revision is governed principally by </w:t>
      </w:r>
      <w:r>
        <w:rPr>
          <w:rFonts w:ascii="Times New Roman" w:eastAsia="Times New Roman" w:hAnsi="Times New Roman" w:cs="Times New Roman"/>
          <w:b/>
          <w:bCs/>
          <w:sz w:val="20"/>
          <w:szCs w:val="20"/>
        </w:rPr>
        <w:t>sections 435–439 Cr.P.C.</w:t>
      </w:r>
      <w:r>
        <w:rPr>
          <w:rFonts w:ascii="Times New Roman" w:eastAsia="Times New Roman" w:hAnsi="Times New Roman" w:cs="Times New Roman"/>
          <w:sz w:val="20"/>
          <w:szCs w:val="20"/>
        </w:rPr>
        <w:t xml:space="preserve">, subject to the statutory limitations. </w:t>
      </w:r>
      <w:r>
        <w:rPr>
          <w:rFonts w:ascii="Times New Roman" w:eastAsia="Times New Roman" w:hAnsi="Times New Roman" w:cs="Times New Roman"/>
          <w:sz w:val="20"/>
          <w:szCs w:val="20"/>
        </w:rPr>
        <w:t>The High Court and Sessions Court possess revisional powers within the framework of the Code.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is not intended to provide an unrestricted substitute for an appeal where an appeal is available. Section 439(5) expressly restricts revision where an ap</w:t>
      </w:r>
      <w:r>
        <w:rPr>
          <w:rFonts w:ascii="Times New Roman" w:eastAsia="Times New Roman" w:hAnsi="Times New Roman" w:cs="Times New Roman"/>
          <w:sz w:val="20"/>
          <w:szCs w:val="20"/>
        </w:rPr>
        <w:t>peal lies and has not been brought by a party who could have appealed.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00" w:name="_fmagb2y407xd" w:colFirst="0" w:colLast="0"/>
      <w:bookmarkEnd w:id="2300"/>
      <w:r>
        <w:rPr>
          <w:rFonts w:ascii="Times New Roman" w:eastAsia="Times New Roman" w:hAnsi="Times New Roman" w:cs="Times New Roman"/>
          <w:b/>
          <w:bCs/>
          <w:sz w:val="20"/>
          <w:szCs w:val="20"/>
        </w:rPr>
        <w:t>13.5 Suspension of Sentence and Bail Pending Appeal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convicted person may seek suspension of sentence and release on bail pending appeal under the applicable provisions, principally </w:t>
      </w:r>
      <w:r>
        <w:rPr>
          <w:rFonts w:ascii="Times New Roman" w:eastAsia="Times New Roman" w:hAnsi="Times New Roman" w:cs="Times New Roman"/>
          <w:b/>
          <w:bCs/>
          <w:sz w:val="20"/>
          <w:szCs w:val="20"/>
        </w:rPr>
        <w:t>se</w:t>
      </w:r>
      <w:r>
        <w:rPr>
          <w:rFonts w:ascii="Times New Roman" w:eastAsia="Times New Roman" w:hAnsi="Times New Roman" w:cs="Times New Roman"/>
          <w:b/>
          <w:bCs/>
          <w:sz w:val="20"/>
          <w:szCs w:val="20"/>
        </w:rPr>
        <w:t>ction 426 Cr.P.C.</w:t>
      </w:r>
      <w:r>
        <w:rPr>
          <w:rFonts w:ascii="Times New Roman" w:eastAsia="Times New Roman" w:hAnsi="Times New Roman" w:cs="Times New Roman"/>
          <w:sz w:val="20"/>
          <w:szCs w:val="20"/>
        </w:rPr>
        <w:t xml:space="preserve"> The appellate court determines the application according to the statutory framework and circumstances of the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Filing an appeal does not by itself mean that the sentence is automatically suspended.</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2301" w:name="_grt4iz70y5pn" w:colFirst="0" w:colLast="0"/>
      <w:bookmarkEnd w:id="2301"/>
      <w:r>
        <w:rPr>
          <w:rFonts w:ascii="Times New Roman" w:eastAsia="Times New Roman" w:hAnsi="Times New Roman" w:cs="Times New Roman"/>
          <w:b/>
          <w:bCs/>
          <w:sz w:val="20"/>
          <w:szCs w:val="20"/>
        </w:rPr>
        <w:t>14. Execution of Sentence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02" w:name="_ag2z7gbzlp33" w:colFirst="0" w:colLast="0"/>
      <w:bookmarkEnd w:id="2302"/>
      <w:r>
        <w:rPr>
          <w:rFonts w:ascii="Times New Roman" w:eastAsia="Times New Roman" w:hAnsi="Times New Roman" w:cs="Times New Roman"/>
          <w:b/>
          <w:bCs/>
          <w:sz w:val="20"/>
          <w:szCs w:val="20"/>
        </w:rPr>
        <w:t>14.1 Comme</w:t>
      </w:r>
      <w:r>
        <w:rPr>
          <w:rFonts w:ascii="Times New Roman" w:eastAsia="Times New Roman" w:hAnsi="Times New Roman" w:cs="Times New Roman"/>
          <w:b/>
          <w:bCs/>
          <w:sz w:val="20"/>
          <w:szCs w:val="20"/>
        </w:rPr>
        <w:t>ncement of Imprisonment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Following conviction and exhaustion or non-exercise of applicable interim relief, the sentence is executed according to the Cr.P.C., prison law and applicable provincial prison rules.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warrant and commitment documentation must correspond to the judgment and sentence.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03" w:name="_e9m6lcvdywsc" w:colFirst="0" w:colLast="0"/>
      <w:bookmarkEnd w:id="2303"/>
      <w:r>
        <w:rPr>
          <w:rFonts w:ascii="Times New Roman" w:eastAsia="Times New Roman" w:hAnsi="Times New Roman" w:cs="Times New Roman"/>
          <w:b/>
          <w:bCs/>
          <w:sz w:val="20"/>
          <w:szCs w:val="20"/>
        </w:rPr>
        <w:t>14.2 Execution of Fine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fine is imposed, its recovery and enforcement proceed according to the applicable provisions of the Cr.P.C. and other relevant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Where co</w:t>
      </w:r>
      <w:r>
        <w:rPr>
          <w:rFonts w:ascii="Times New Roman" w:eastAsia="Times New Roman" w:hAnsi="Times New Roman" w:cs="Times New Roman"/>
          <w:sz w:val="20"/>
          <w:szCs w:val="20"/>
        </w:rPr>
        <w:t>mpensation or restitution is ordered under a legally applicable provision, its execution is governed by the relevant statutory mechanism.</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04" w:name="_ydtkun5cns6c" w:colFirst="0" w:colLast="0"/>
      <w:bookmarkEnd w:id="2304"/>
      <w:r>
        <w:rPr>
          <w:rFonts w:ascii="Times New Roman" w:eastAsia="Times New Roman" w:hAnsi="Times New Roman" w:cs="Times New Roman"/>
          <w:b/>
          <w:bCs/>
          <w:sz w:val="20"/>
          <w:szCs w:val="20"/>
        </w:rPr>
        <w:t>14.3 Custody of Recovered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trial court must determine the lawful disposal, return, confiscation or other t</w:t>
      </w:r>
      <w:r>
        <w:rPr>
          <w:rFonts w:ascii="Times New Roman" w:eastAsia="Times New Roman" w:hAnsi="Times New Roman" w:cs="Times New Roman"/>
          <w:sz w:val="20"/>
          <w:szCs w:val="20"/>
        </w:rPr>
        <w:t>reatment of property produced during the case according to the Cr.P.C. and applicable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fact that property was exhibited as evidence does not itself determine ultimate ownership or disposal; the court must pass the appropriate order after considerin</w:t>
      </w:r>
      <w:r>
        <w:rPr>
          <w:rFonts w:ascii="Times New Roman" w:eastAsia="Times New Roman" w:hAnsi="Times New Roman" w:cs="Times New Roman"/>
          <w:sz w:val="20"/>
          <w:szCs w:val="20"/>
        </w:rPr>
        <w:t>g the evidence and legal entitlement.</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2305" w:name="_3wl2mhrwb6ef" w:colFirst="0" w:colLast="0"/>
      <w:bookmarkEnd w:id="2305"/>
      <w:r>
        <w:rPr>
          <w:rFonts w:ascii="Times New Roman" w:eastAsia="Times New Roman" w:hAnsi="Times New Roman" w:cs="Times New Roman"/>
          <w:b/>
          <w:bCs/>
          <w:sz w:val="20"/>
          <w:szCs w:val="20"/>
        </w:rPr>
        <w:t>15. Final Closure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06" w:name="_gd5xm64zreqa" w:colFirst="0" w:colLast="0"/>
      <w:bookmarkEnd w:id="2306"/>
      <w:r>
        <w:rPr>
          <w:rFonts w:ascii="Times New Roman" w:eastAsia="Times New Roman" w:hAnsi="Times New Roman" w:cs="Times New Roman"/>
          <w:b/>
          <w:bCs/>
          <w:sz w:val="20"/>
          <w:szCs w:val="20"/>
        </w:rPr>
        <w:t>15.1 Closure Following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an accused is acquitted and no effective appellate or other lawful proceeding remains pending, the criminal case reaches final judicial closure subject to the applicable rights of appeal or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Any continuing custody, property or bail-related i</w:t>
      </w:r>
      <w:r>
        <w:rPr>
          <w:rFonts w:ascii="Times New Roman" w:eastAsia="Times New Roman" w:hAnsi="Times New Roman" w:cs="Times New Roman"/>
          <w:sz w:val="20"/>
          <w:szCs w:val="20"/>
        </w:rPr>
        <w:t>ssue should be dealt with through the consequential orders of the court.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07" w:name="_4m3lezedntxn" w:colFirst="0" w:colLast="0"/>
      <w:bookmarkEnd w:id="2307"/>
      <w:r>
        <w:rPr>
          <w:rFonts w:ascii="Times New Roman" w:eastAsia="Times New Roman" w:hAnsi="Times New Roman" w:cs="Times New Roman"/>
          <w:b/>
          <w:bCs/>
          <w:sz w:val="20"/>
          <w:szCs w:val="20"/>
        </w:rPr>
        <w:t>15.2 Closure Following Final Conviction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conviction becomes final after the appellate/revisional process, the sentence is executed according to law. Upon completion or lawful rem</w:t>
      </w:r>
      <w:r>
        <w:rPr>
          <w:rFonts w:ascii="Times New Roman" w:eastAsia="Times New Roman" w:hAnsi="Times New Roman" w:cs="Times New Roman"/>
          <w:sz w:val="20"/>
          <w:szCs w:val="20"/>
        </w:rPr>
        <w:t>ission of sentence and disposal of all consequential matters, the criminal proceeding is administratively and judicially closed.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08" w:name="_xdvuvyot1krh" w:colFirst="0" w:colLast="0"/>
      <w:bookmarkEnd w:id="2308"/>
      <w:r>
        <w:rPr>
          <w:rFonts w:ascii="Times New Roman" w:eastAsia="Times New Roman" w:hAnsi="Times New Roman" w:cs="Times New Roman"/>
          <w:b/>
          <w:bCs/>
          <w:sz w:val="20"/>
          <w:szCs w:val="20"/>
        </w:rPr>
        <w:t>15.3 Preservation of the Judicial Record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FIR, police report, statements, exhibits, orders, judgment, appellate orders and o</w:t>
      </w:r>
      <w:r>
        <w:rPr>
          <w:rFonts w:ascii="Times New Roman" w:eastAsia="Times New Roman" w:hAnsi="Times New Roman" w:cs="Times New Roman"/>
          <w:sz w:val="20"/>
          <w:szCs w:val="20"/>
        </w:rPr>
        <w:t>ther relevant records remain preserved according to the applicable court and police record-retention rules.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Provincial record-management requirements may differ and should therefore be checked against the rules applicable to the province and court concerne</w:t>
      </w:r>
      <w:r>
        <w:rPr>
          <w:rFonts w:ascii="Times New Roman" w:eastAsia="Times New Roman" w:hAnsi="Times New Roman" w:cs="Times New Roman"/>
          <w:sz w:val="20"/>
          <w:szCs w:val="20"/>
        </w:rPr>
        <w:t>d.</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2309" w:name="_qs4we38k16nu" w:colFirst="0" w:colLast="0"/>
      <w:bookmarkEnd w:id="2309"/>
      <w:r>
        <w:rPr>
          <w:rFonts w:ascii="Times New Roman" w:eastAsia="Times New Roman" w:hAnsi="Times New Roman" w:cs="Times New Roman"/>
          <w:b/>
          <w:bCs/>
          <w:sz w:val="20"/>
          <w:szCs w:val="20"/>
        </w:rPr>
        <w:t>16. Provincial and Special-Law Variations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10" w:name="_dfher56i8axz" w:colFirst="0" w:colLast="0"/>
      <w:bookmarkEnd w:id="2310"/>
      <w:r>
        <w:rPr>
          <w:rFonts w:ascii="Times New Roman" w:eastAsia="Times New Roman" w:hAnsi="Times New Roman" w:cs="Times New Roman"/>
          <w:b/>
          <w:bCs/>
          <w:sz w:val="20"/>
          <w:szCs w:val="20"/>
        </w:rPr>
        <w:t>16.1 Provincial Procedural Variation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principal substantive offence provisions in the PPC and the principal framework of the Cr.P.C. and Qanun-e-Shahadat Order apply across Pakistan, but </w:t>
      </w:r>
      <w:r>
        <w:rPr>
          <w:rFonts w:ascii="Times New Roman" w:eastAsia="Times New Roman" w:hAnsi="Times New Roman" w:cs="Times New Roman"/>
          <w:b/>
          <w:bCs/>
          <w:sz w:val="20"/>
          <w:szCs w:val="20"/>
        </w:rPr>
        <w:t>police rules, prosecu</w:t>
      </w:r>
      <w:r>
        <w:rPr>
          <w:rFonts w:ascii="Times New Roman" w:eastAsia="Times New Roman" w:hAnsi="Times New Roman" w:cs="Times New Roman"/>
          <w:b/>
          <w:bCs/>
          <w:sz w:val="20"/>
          <w:szCs w:val="20"/>
        </w:rPr>
        <w:t>tion arrangements, court rules, forensic procedures, prison rules, forms, electronic case-management systems and administrative practices may differ between provinces and territories</w:t>
      </w:r>
      <w:r>
        <w:rPr>
          <w:rFonts w:ascii="Times New Roman" w:eastAsia="Times New Roman" w:hAnsi="Times New Roman" w:cs="Times New Roman"/>
          <w:sz w:val="20"/>
          <w:szCs w:val="20"/>
        </w:rPr>
        <w: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Accordingly, a workflow prepared for Punjab may require adjustment when </w:t>
      </w:r>
      <w:r>
        <w:rPr>
          <w:rFonts w:ascii="Times New Roman" w:eastAsia="Times New Roman" w:hAnsi="Times New Roman" w:cs="Times New Roman"/>
          <w:sz w:val="20"/>
          <w:szCs w:val="20"/>
        </w:rPr>
        <w:t>applied in Sindh, Khyber Pakhtunkhwa, Balochistan, Islamabad Capital Territory, or another jurisdiction.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11" w:name="_p6ps9sz6v132" w:colFirst="0" w:colLast="0"/>
      <w:bookmarkEnd w:id="2311"/>
      <w:r>
        <w:rPr>
          <w:rFonts w:ascii="Times New Roman" w:eastAsia="Times New Roman" w:hAnsi="Times New Roman" w:cs="Times New Roman"/>
          <w:b/>
          <w:bCs/>
          <w:sz w:val="20"/>
          <w:szCs w:val="20"/>
        </w:rPr>
        <w:lastRenderedPageBreak/>
        <w:t>16.2 Anti-Terrorism Jurisdiction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Ordinary robbery should not automatically be treated as an Anti-Terrorism Act case. If the facts independently satisfy</w:t>
      </w:r>
      <w:r>
        <w:rPr>
          <w:rFonts w:ascii="Times New Roman" w:eastAsia="Times New Roman" w:hAnsi="Times New Roman" w:cs="Times New Roman"/>
          <w:sz w:val="20"/>
          <w:szCs w:val="20"/>
        </w:rPr>
        <w:t xml:space="preserve"> the statutory requirements of the </w:t>
      </w:r>
      <w:r>
        <w:rPr>
          <w:rFonts w:ascii="Times New Roman" w:eastAsia="Times New Roman" w:hAnsi="Times New Roman" w:cs="Times New Roman"/>
          <w:b/>
          <w:bCs/>
          <w:sz w:val="20"/>
          <w:szCs w:val="20"/>
        </w:rPr>
        <w:t>Anti-Terrorism Act, 1997</w:t>
      </w:r>
      <w:r>
        <w:rPr>
          <w:rFonts w:ascii="Times New Roman" w:eastAsia="Times New Roman" w:hAnsi="Times New Roman" w:cs="Times New Roman"/>
          <w:sz w:val="20"/>
          <w:szCs w:val="20"/>
        </w:rPr>
        <w:t>, the special jurisdiction and procedural provisions of that Act may apply.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Anti-Terrorism Act applies, its special provisions concerning investigation, trial, evidence, transfer and appe</w:t>
      </w:r>
      <w:r>
        <w:rPr>
          <w:rFonts w:ascii="Times New Roman" w:eastAsia="Times New Roman" w:hAnsi="Times New Roman" w:cs="Times New Roman"/>
          <w:sz w:val="20"/>
          <w:szCs w:val="20"/>
        </w:rPr>
        <w:t xml:space="preserve">llate procedure may modify the ordinary Cr.P.C. route. The Anti-Terrorism Act also expressly recognizes conviction based upon electronic or forensic evidence in the circumstances specified by section 27B.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12" w:name="_j2an278ug60x" w:colFirst="0" w:colLast="0"/>
      <w:bookmarkEnd w:id="2312"/>
      <w:r>
        <w:rPr>
          <w:rFonts w:ascii="Times New Roman" w:eastAsia="Times New Roman" w:hAnsi="Times New Roman" w:cs="Times New Roman"/>
          <w:b/>
          <w:bCs/>
          <w:sz w:val="20"/>
          <w:szCs w:val="20"/>
        </w:rPr>
        <w:t>16.3 Dacoity Instead of Robbery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five or more</w:t>
      </w:r>
      <w:r>
        <w:rPr>
          <w:rFonts w:ascii="Times New Roman" w:eastAsia="Times New Roman" w:hAnsi="Times New Roman" w:cs="Times New Roman"/>
          <w:sz w:val="20"/>
          <w:szCs w:val="20"/>
        </w:rPr>
        <w:t xml:space="preserve"> persons conjointly commit or attempt robbery, the legal classification must be reconsidered under </w:t>
      </w:r>
      <w:r>
        <w:rPr>
          <w:rFonts w:ascii="Times New Roman" w:eastAsia="Times New Roman" w:hAnsi="Times New Roman" w:cs="Times New Roman"/>
          <w:b/>
          <w:bCs/>
          <w:sz w:val="20"/>
          <w:szCs w:val="20"/>
        </w:rPr>
        <w:t>section 391 PPC</w:t>
      </w:r>
      <w:r>
        <w:rPr>
          <w:rFonts w:ascii="Times New Roman" w:eastAsia="Times New Roman" w:hAnsi="Times New Roman" w:cs="Times New Roman"/>
          <w:sz w:val="20"/>
          <w:szCs w:val="20"/>
        </w:rPr>
        <w:t>. The distinction is substantive and can materially alter the punishment and trial forum.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number of persons must be legally established; m</w:t>
      </w:r>
      <w:r>
        <w:rPr>
          <w:rFonts w:ascii="Times New Roman" w:eastAsia="Times New Roman" w:hAnsi="Times New Roman" w:cs="Times New Roman"/>
          <w:sz w:val="20"/>
          <w:szCs w:val="20"/>
        </w:rPr>
        <w:t>erely naming several persons in an FIR does not by itself prove dacoity.</w:t>
      </w:r>
    </w:p>
    <w:p w:rsidR="001E296C" w:rsidRDefault="00750CC2" w:rsidP="00750CC2">
      <w:pPr>
        <w:pStyle w:val="Heading1"/>
        <w:keepNext w:val="0"/>
        <w:keepLines w:val="0"/>
        <w:spacing w:before="480"/>
        <w:rPr>
          <w:rFonts w:ascii="Times New Roman" w:eastAsia="Times New Roman" w:hAnsi="Times New Roman" w:cs="Times New Roman"/>
          <w:b/>
          <w:bCs/>
          <w:sz w:val="20"/>
          <w:szCs w:val="20"/>
        </w:rPr>
      </w:pPr>
      <w:bookmarkStart w:id="2313" w:name="_tevbakeo0hj5" w:colFirst="0" w:colLast="0"/>
      <w:bookmarkEnd w:id="2313"/>
      <w:r>
        <w:rPr>
          <w:rFonts w:ascii="Times New Roman" w:eastAsia="Times New Roman" w:hAnsi="Times New Roman" w:cs="Times New Roman"/>
          <w:b/>
          <w:bCs/>
          <w:sz w:val="20"/>
          <w:szCs w:val="20"/>
        </w:rPr>
        <w:t>17. Fact-Dependent and Legally Sensitive Issues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14" w:name="_id7qg2jy0wdu" w:colFirst="0" w:colLast="0"/>
      <w:bookmarkEnd w:id="2314"/>
      <w:r>
        <w:rPr>
          <w:rFonts w:ascii="Times New Roman" w:eastAsia="Times New Roman" w:hAnsi="Times New Roman" w:cs="Times New Roman"/>
          <w:b/>
          <w:bCs/>
          <w:sz w:val="20"/>
          <w:szCs w:val="20"/>
        </w:rPr>
        <w:t>17.1 Robbery Versus Theft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central fact-sensitive issue is whether the additional violence, restraint or immediate fear required by section 390 accompanied the taking. If that element is not proved, conviction for robbery may not be sustainable even though an unlawful taking of </w:t>
      </w:r>
      <w:r>
        <w:rPr>
          <w:rFonts w:ascii="Times New Roman" w:eastAsia="Times New Roman" w:hAnsi="Times New Roman" w:cs="Times New Roman"/>
          <w:sz w:val="20"/>
          <w:szCs w:val="20"/>
        </w:rPr>
        <w:t>property is established.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15" w:name="_akutficrtwqw" w:colFirst="0" w:colLast="0"/>
      <w:bookmarkEnd w:id="2315"/>
      <w:r>
        <w:rPr>
          <w:rFonts w:ascii="Times New Roman" w:eastAsia="Times New Roman" w:hAnsi="Times New Roman" w:cs="Times New Roman"/>
          <w:b/>
          <w:bCs/>
          <w:sz w:val="20"/>
          <w:szCs w:val="20"/>
        </w:rPr>
        <w:t>17.2 Identification Without TIP</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Absence of a TIP is not automatically fatal because identification parade is not an absolute requirement in every case. Its importance increases where the accused was previously unknown to the witnes</w:t>
      </w:r>
      <w:r>
        <w:rPr>
          <w:rFonts w:ascii="Times New Roman" w:eastAsia="Times New Roman" w:hAnsi="Times New Roman" w:cs="Times New Roman"/>
          <w:sz w:val="20"/>
          <w:szCs w:val="20"/>
        </w:rPr>
        <w:t>s and the prosecution substantially depends upon identification.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16" w:name="_p20n7hgymm6h" w:colFirst="0" w:colLast="0"/>
      <w:bookmarkEnd w:id="2316"/>
      <w:r>
        <w:rPr>
          <w:rFonts w:ascii="Times New Roman" w:eastAsia="Times New Roman" w:hAnsi="Times New Roman" w:cs="Times New Roman"/>
          <w:b/>
          <w:bCs/>
          <w:sz w:val="20"/>
          <w:szCs w:val="20"/>
        </w:rPr>
        <w:t>17.3 Identification at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Identification for the first time in court may have evidentiary value, but the court must carefully assess the circumstances and whether the witness had a genuine</w:t>
      </w:r>
      <w:r>
        <w:rPr>
          <w:rFonts w:ascii="Times New Roman" w:eastAsia="Times New Roman" w:hAnsi="Times New Roman" w:cs="Times New Roman"/>
          <w:sz w:val="20"/>
          <w:szCs w:val="20"/>
        </w:rPr>
        <w:t xml:space="preserve"> opportunity to recognize the accused. A prior TIP may materially strengthen the identification case, while a defective TIP may substantially weaken it.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17" w:name="_4lefxqbbhqza" w:colFirst="0" w:colLast="0"/>
      <w:bookmarkEnd w:id="2317"/>
      <w:r>
        <w:rPr>
          <w:rFonts w:ascii="Times New Roman" w:eastAsia="Times New Roman" w:hAnsi="Times New Roman" w:cs="Times New Roman"/>
          <w:b/>
          <w:bCs/>
          <w:sz w:val="20"/>
          <w:szCs w:val="20"/>
        </w:rPr>
        <w:t>17.4 Recovery Without Independent Witnesses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absence of private recovery witnesses is not by itself </w:t>
      </w:r>
      <w:r>
        <w:rPr>
          <w:rFonts w:ascii="Times New Roman" w:eastAsia="Times New Roman" w:hAnsi="Times New Roman" w:cs="Times New Roman"/>
          <w:sz w:val="20"/>
          <w:szCs w:val="20"/>
        </w:rPr>
        <w:t>a universal rule requiring acquittal. The court assesses the credibility of the police witnesses, recovery circumstances, documentation and surrounding corroboration.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18" w:name="_1naagc80hl33" w:colFirst="0" w:colLast="0"/>
      <w:bookmarkEnd w:id="2318"/>
      <w:r>
        <w:rPr>
          <w:rFonts w:ascii="Times New Roman" w:eastAsia="Times New Roman" w:hAnsi="Times New Roman" w:cs="Times New Roman"/>
          <w:b/>
          <w:bCs/>
          <w:sz w:val="20"/>
          <w:szCs w:val="20"/>
        </w:rPr>
        <w:t>17.5 Recovery of Stolen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Recovery of stolen property can be important circumstant</w:t>
      </w:r>
      <w:r>
        <w:rPr>
          <w:rFonts w:ascii="Times New Roman" w:eastAsia="Times New Roman" w:hAnsi="Times New Roman" w:cs="Times New Roman"/>
          <w:sz w:val="20"/>
          <w:szCs w:val="20"/>
        </w:rPr>
        <w:t>ial evidence, but the prosecution must establish the connection between the recovered article and the offence and, where relied upon, the legal basis for attributing knowledge or possession to the accused.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19" w:name="_h0zor9x5ijkk" w:colFirst="0" w:colLast="0"/>
      <w:bookmarkEnd w:id="2319"/>
      <w:r>
        <w:rPr>
          <w:rFonts w:ascii="Times New Roman" w:eastAsia="Times New Roman" w:hAnsi="Times New Roman" w:cs="Times New Roman"/>
          <w:b/>
          <w:bCs/>
          <w:sz w:val="20"/>
          <w:szCs w:val="20"/>
        </w:rPr>
        <w:t>17.6 Confession to Police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confession made to a p</w:t>
      </w:r>
      <w:r>
        <w:rPr>
          <w:rFonts w:ascii="Times New Roman" w:eastAsia="Times New Roman" w:hAnsi="Times New Roman" w:cs="Times New Roman"/>
          <w:sz w:val="20"/>
          <w:szCs w:val="20"/>
        </w:rPr>
        <w:t xml:space="preserve">olice officer is subject to the restrictions imposed by the Qanun-e-Shahadat Order. A discovery resulting from information supplied by an accused is governed separately by Article 40. The two concepts must not be conflated.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20" w:name="_9hsk3j1ucjqy" w:colFirst="0" w:colLast="0"/>
      <w:bookmarkEnd w:id="2320"/>
      <w:r>
        <w:rPr>
          <w:rFonts w:ascii="Times New Roman" w:eastAsia="Times New Roman" w:hAnsi="Times New Roman" w:cs="Times New Roman"/>
          <w:b/>
          <w:bCs/>
          <w:sz w:val="20"/>
          <w:szCs w:val="20"/>
        </w:rPr>
        <w:t>17.7 Electronic and Forensic Ev</w:t>
      </w:r>
      <w:r>
        <w:rPr>
          <w:rFonts w:ascii="Times New Roman" w:eastAsia="Times New Roman" w:hAnsi="Times New Roman" w:cs="Times New Roman"/>
          <w:b/>
          <w:bCs/>
          <w:sz w:val="20"/>
          <w:szCs w:val="20"/>
        </w:rPr>
        <w:t>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or forensic evidence may be highly probative, but admissibility, authenticity, integrity, scientific reliability and connection to the accused remain essential. Article 164 is an enabling provision, not an automatic presumption that every</w:t>
      </w:r>
      <w:r>
        <w:rPr>
          <w:rFonts w:ascii="Times New Roman" w:eastAsia="Times New Roman" w:hAnsi="Times New Roman" w:cs="Times New Roman"/>
          <w:sz w:val="20"/>
          <w:szCs w:val="20"/>
        </w:rPr>
        <w:t xml:space="preserve"> electronic file or forensic assertion is reliable. </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v)   Required evidence</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b/>
          <w:bCs/>
          <w:sz w:val="20"/>
          <w:szCs w:val="20"/>
        </w:rPr>
        <w:t xml:space="preserve"> Required Evidence &amp; Documents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21" w:name="_c9fqnbxyssif" w:colFirst="0" w:colLast="0"/>
      <w:bookmarkEnd w:id="2321"/>
      <w:r>
        <w:rPr>
          <w:rFonts w:ascii="Times New Roman" w:eastAsia="Times New Roman" w:hAnsi="Times New Roman" w:cs="Times New Roman"/>
          <w:b/>
          <w:bCs/>
          <w:sz w:val="20"/>
          <w:szCs w:val="20"/>
        </w:rPr>
        <w:t>1. Purpose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evidence required in a robbery prosecution depends upon the precise offence charged and the factual circumstances of the case.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No single piece of evidence is universally required in every robbery case. The prosecution must establish the ingredients of the charged offence through legally admissible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22" w:name="_7pwc3s1y5nl7" w:colFirst="0" w:colLast="0"/>
      <w:bookmarkEnd w:id="2322"/>
      <w:r>
        <w:rPr>
          <w:rFonts w:ascii="Times New Roman" w:eastAsia="Times New Roman" w:hAnsi="Times New Roman" w:cs="Times New Roman"/>
          <w:b/>
          <w:bCs/>
          <w:sz w:val="20"/>
          <w:szCs w:val="20"/>
        </w:rPr>
        <w:t>2.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First Information Report is an important initial record of the </w:t>
      </w:r>
      <w:r>
        <w:rPr>
          <w:rFonts w:ascii="Times New Roman" w:eastAsia="Times New Roman" w:hAnsi="Times New Roman" w:cs="Times New Roman"/>
          <w:sz w:val="20"/>
          <w:szCs w:val="20"/>
        </w:rPr>
        <w:t>alleged occurrence.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It may contain:</w:t>
      </w:r>
    </w:p>
    <w:p w:rsidR="001E296C" w:rsidRDefault="00750CC2" w:rsidP="00750CC2">
      <w:pPr>
        <w:numPr>
          <w:ilvl w:val="0"/>
          <w:numId w:val="30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Date and time of occurrence;</w:t>
      </w:r>
    </w:p>
    <w:p w:rsidR="001E296C" w:rsidRDefault="00750CC2" w:rsidP="00750CC2">
      <w:pPr>
        <w:numPr>
          <w:ilvl w:val="0"/>
          <w:numId w:val="3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Place of occurrence;</w:t>
      </w:r>
    </w:p>
    <w:p w:rsidR="001E296C" w:rsidRDefault="00750CC2" w:rsidP="00750CC2">
      <w:pPr>
        <w:numPr>
          <w:ilvl w:val="0"/>
          <w:numId w:val="3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Description of the incident;</w:t>
      </w:r>
    </w:p>
    <w:p w:rsidR="001E296C" w:rsidRDefault="00750CC2" w:rsidP="00750CC2">
      <w:pPr>
        <w:numPr>
          <w:ilvl w:val="0"/>
          <w:numId w:val="3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Description of stolen property;</w:t>
      </w:r>
    </w:p>
    <w:p w:rsidR="001E296C" w:rsidRDefault="00750CC2" w:rsidP="00750CC2">
      <w:pPr>
        <w:numPr>
          <w:ilvl w:val="0"/>
          <w:numId w:val="3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Description of offenders;</w:t>
      </w:r>
    </w:p>
    <w:p w:rsidR="001E296C" w:rsidRDefault="00750CC2" w:rsidP="00750CC2">
      <w:pPr>
        <w:numPr>
          <w:ilvl w:val="0"/>
          <w:numId w:val="3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Weapons allegedly used;</w:t>
      </w:r>
    </w:p>
    <w:p w:rsidR="001E296C" w:rsidRDefault="00750CC2" w:rsidP="00750CC2">
      <w:pPr>
        <w:numPr>
          <w:ilvl w:val="0"/>
          <w:numId w:val="3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Injuries, if any; and</w:t>
      </w:r>
    </w:p>
    <w:p w:rsidR="001E296C" w:rsidRDefault="00750CC2" w:rsidP="00750CC2">
      <w:pPr>
        <w:numPr>
          <w:ilvl w:val="0"/>
          <w:numId w:val="30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Names of witnesses, where available.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23" w:name="_27vbqmnf01tf" w:colFirst="0" w:colLast="0"/>
      <w:bookmarkEnd w:id="2323"/>
      <w:r>
        <w:rPr>
          <w:rFonts w:ascii="Times New Roman" w:eastAsia="Times New Roman" w:hAnsi="Times New Roman" w:cs="Times New Roman"/>
          <w:b/>
          <w:bCs/>
          <w:sz w:val="20"/>
          <w:szCs w:val="20"/>
        </w:rPr>
        <w:t>3. Site Plan / Naqsha Mauqa</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may prepare a site plan identifying the location and relevant physical features of the alleged occurrence.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Where appropriate, a scaled site plan may subsequently be prepared according to the applicable </w:t>
      </w:r>
      <w:r>
        <w:rPr>
          <w:rFonts w:ascii="Times New Roman" w:eastAsia="Times New Roman" w:hAnsi="Times New Roman" w:cs="Times New Roman"/>
          <w:sz w:val="20"/>
          <w:szCs w:val="20"/>
        </w:rPr>
        <w:t>investigation procedure.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24" w:name="_shp5l3t038p" w:colFirst="0" w:colLast="0"/>
      <w:bookmarkEnd w:id="2324"/>
      <w:r>
        <w:rPr>
          <w:rFonts w:ascii="Times New Roman" w:eastAsia="Times New Roman" w:hAnsi="Times New Roman" w:cs="Times New Roman"/>
          <w:b/>
          <w:bCs/>
          <w:sz w:val="20"/>
          <w:szCs w:val="20"/>
        </w:rPr>
        <w:t>4. Recovery Memos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property, weapons, ammunition, clothing, or other material is recovered, the investigation may include preparation of relevant seizure or recovery documentation.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recovery record should accurately identif</w:t>
      </w:r>
      <w:r>
        <w:rPr>
          <w:rFonts w:ascii="Times New Roman" w:eastAsia="Times New Roman" w:hAnsi="Times New Roman" w:cs="Times New Roman"/>
          <w:sz w:val="20"/>
          <w:szCs w:val="20"/>
        </w:rPr>
        <w:t>y:</w:t>
      </w:r>
    </w:p>
    <w:p w:rsidR="001E296C" w:rsidRDefault="00750CC2" w:rsidP="00750CC2">
      <w:pPr>
        <w:numPr>
          <w:ilvl w:val="0"/>
          <w:numId w:val="58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Item recovered;</w:t>
      </w:r>
    </w:p>
    <w:p w:rsidR="001E296C" w:rsidRDefault="00750CC2" w:rsidP="00750CC2">
      <w:pPr>
        <w:numPr>
          <w:ilvl w:val="0"/>
          <w:numId w:val="5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Location;</w:t>
      </w:r>
    </w:p>
    <w:p w:rsidR="001E296C" w:rsidRDefault="00750CC2" w:rsidP="00750CC2">
      <w:pPr>
        <w:numPr>
          <w:ilvl w:val="0"/>
          <w:numId w:val="5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Date and time;</w:t>
      </w:r>
    </w:p>
    <w:p w:rsidR="001E296C" w:rsidRDefault="00750CC2" w:rsidP="00750CC2">
      <w:pPr>
        <w:numPr>
          <w:ilvl w:val="0"/>
          <w:numId w:val="5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Person from whom or place from which recovered;</w:t>
      </w:r>
    </w:p>
    <w:p w:rsidR="001E296C" w:rsidRDefault="00750CC2" w:rsidP="00750CC2">
      <w:pPr>
        <w:numPr>
          <w:ilvl w:val="0"/>
          <w:numId w:val="588"/>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Identification marks; and</w:t>
      </w:r>
    </w:p>
    <w:p w:rsidR="001E296C" w:rsidRDefault="00750CC2" w:rsidP="00750CC2">
      <w:pPr>
        <w:numPr>
          <w:ilvl w:val="0"/>
          <w:numId w:val="58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Attesting witnesses where required.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25" w:name="_n066zzvz0pvx" w:colFirst="0" w:colLast="0"/>
      <w:bookmarkEnd w:id="2325"/>
      <w:r>
        <w:rPr>
          <w:rFonts w:ascii="Times New Roman" w:eastAsia="Times New Roman" w:hAnsi="Times New Roman" w:cs="Times New Roman"/>
          <w:b/>
          <w:bCs/>
          <w:sz w:val="20"/>
          <w:szCs w:val="20"/>
        </w:rPr>
        <w:t>5. Identification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accused was previously unknown to the victim or witnesses, identi</w:t>
      </w:r>
      <w:r>
        <w:rPr>
          <w:rFonts w:ascii="Times New Roman" w:eastAsia="Times New Roman" w:hAnsi="Times New Roman" w:cs="Times New Roman"/>
          <w:sz w:val="20"/>
          <w:szCs w:val="20"/>
        </w:rPr>
        <w:t>fication proceedings may become relevant.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evidentiary value of an identification parade depends upon the circumstances in which it was conducted and the subsequent evidence identifying the accused.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26" w:name="_dzeyrn665t2h" w:colFirst="0" w:colLast="0"/>
      <w:bookmarkEnd w:id="2326"/>
      <w:r>
        <w:rPr>
          <w:rFonts w:ascii="Times New Roman" w:eastAsia="Times New Roman" w:hAnsi="Times New Roman" w:cs="Times New Roman"/>
          <w:b/>
          <w:bCs/>
          <w:sz w:val="20"/>
          <w:szCs w:val="20"/>
        </w:rPr>
        <w:t>6. Eye-Witness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Witnesses who directly observed the occurrence may provide oral testimony concerning:</w:t>
      </w:r>
    </w:p>
    <w:p w:rsidR="001E296C" w:rsidRDefault="00750CC2" w:rsidP="00750CC2">
      <w:pPr>
        <w:numPr>
          <w:ilvl w:val="0"/>
          <w:numId w:val="39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w:t>
      </w:r>
    </w:p>
    <w:p w:rsidR="001E296C" w:rsidRDefault="00750CC2" w:rsidP="00750CC2">
      <w:pPr>
        <w:numPr>
          <w:ilvl w:val="0"/>
          <w:numId w:val="39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acts committed;</w:t>
      </w:r>
    </w:p>
    <w:p w:rsidR="001E296C" w:rsidRDefault="00750CC2" w:rsidP="00750CC2">
      <w:pPr>
        <w:numPr>
          <w:ilvl w:val="0"/>
          <w:numId w:val="39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Weapons used;</w:t>
      </w:r>
    </w:p>
    <w:p w:rsidR="001E296C" w:rsidRDefault="00750CC2" w:rsidP="00750CC2">
      <w:pPr>
        <w:numPr>
          <w:ilvl w:val="0"/>
          <w:numId w:val="39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Property taken;</w:t>
      </w:r>
    </w:p>
    <w:p w:rsidR="001E296C" w:rsidRDefault="00750CC2" w:rsidP="00750CC2">
      <w:pPr>
        <w:numPr>
          <w:ilvl w:val="0"/>
          <w:numId w:val="39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Injuries caused; and</w:t>
      </w:r>
    </w:p>
    <w:p w:rsidR="001E296C" w:rsidRDefault="00750CC2" w:rsidP="00750CC2">
      <w:pPr>
        <w:numPr>
          <w:ilvl w:val="0"/>
          <w:numId w:val="39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relevant circumstances.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Their testimony is subject to examination and cross-examination before the competent court.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27" w:name="_rxd3yfx4d4w5" w:colFirst="0" w:colLast="0"/>
      <w:bookmarkEnd w:id="2327"/>
      <w:r>
        <w:rPr>
          <w:rFonts w:ascii="Times New Roman" w:eastAsia="Times New Roman" w:hAnsi="Times New Roman" w:cs="Times New Roman"/>
          <w:b/>
          <w:bCs/>
          <w:sz w:val="20"/>
          <w:szCs w:val="20"/>
        </w:rPr>
        <w:t>7. Medical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cases involving hurt, medical evidence may become important.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material may include:</w:t>
      </w:r>
    </w:p>
    <w:p w:rsidR="001E296C" w:rsidRDefault="00750CC2" w:rsidP="00750CC2">
      <w:pPr>
        <w:numPr>
          <w:ilvl w:val="0"/>
          <w:numId w:val="37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Medico-Legal Certificate;</w:t>
      </w:r>
    </w:p>
    <w:p w:rsidR="001E296C" w:rsidRDefault="00750CC2" w:rsidP="00750CC2">
      <w:pPr>
        <w:numPr>
          <w:ilvl w:val="0"/>
          <w:numId w:val="3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examination rep</w:t>
      </w:r>
      <w:r>
        <w:rPr>
          <w:rFonts w:ascii="Times New Roman" w:eastAsia="Times New Roman" w:hAnsi="Times New Roman" w:cs="Times New Roman"/>
          <w:sz w:val="20"/>
          <w:szCs w:val="20"/>
        </w:rPr>
        <w:t>ort;</w:t>
      </w:r>
    </w:p>
    <w:p w:rsidR="001E296C" w:rsidRDefault="00750CC2" w:rsidP="00750CC2">
      <w:pPr>
        <w:numPr>
          <w:ilvl w:val="0"/>
          <w:numId w:val="3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Hospital records;</w:t>
      </w:r>
    </w:p>
    <w:p w:rsidR="001E296C" w:rsidRDefault="00750CC2" w:rsidP="00750CC2">
      <w:pPr>
        <w:numPr>
          <w:ilvl w:val="0"/>
          <w:numId w:val="3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X-ray or imaging reports;</w:t>
      </w:r>
    </w:p>
    <w:p w:rsidR="001E296C" w:rsidRDefault="00750CC2" w:rsidP="00750CC2">
      <w:pPr>
        <w:numPr>
          <w:ilvl w:val="0"/>
          <w:numId w:val="370"/>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Treatment records; and</w:t>
      </w:r>
    </w:p>
    <w:p w:rsidR="001E296C" w:rsidRDefault="00750CC2" w:rsidP="00750CC2">
      <w:pPr>
        <w:numPr>
          <w:ilvl w:val="0"/>
          <w:numId w:val="37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Medical expert testimony.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Medical evidence may assist the court in determining the nature and extent of injuries.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28" w:name="_9wu9bxuwbxmf" w:colFirst="0" w:colLast="0"/>
      <w:bookmarkEnd w:id="2328"/>
      <w:r>
        <w:rPr>
          <w:rFonts w:ascii="Times New Roman" w:eastAsia="Times New Roman" w:hAnsi="Times New Roman" w:cs="Times New Roman"/>
          <w:b/>
          <w:bCs/>
          <w:sz w:val="20"/>
          <w:szCs w:val="20"/>
        </w:rPr>
        <w:t>8. Weapon and Forensic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firearms or other weapons are in</w:t>
      </w:r>
      <w:r>
        <w:rPr>
          <w:rFonts w:ascii="Times New Roman" w:eastAsia="Times New Roman" w:hAnsi="Times New Roman" w:cs="Times New Roman"/>
          <w:sz w:val="20"/>
          <w:szCs w:val="20"/>
        </w:rPr>
        <w:t>volved, investigators may collect:</w:t>
      </w:r>
    </w:p>
    <w:p w:rsidR="001E296C" w:rsidRDefault="00750CC2" w:rsidP="00750CC2">
      <w:pPr>
        <w:numPr>
          <w:ilvl w:val="0"/>
          <w:numId w:val="62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Firearms;</w:t>
      </w:r>
    </w:p>
    <w:p w:rsidR="001E296C" w:rsidRDefault="00750CC2" w:rsidP="00750CC2">
      <w:pPr>
        <w:numPr>
          <w:ilvl w:val="0"/>
          <w:numId w:val="620"/>
        </w:numPr>
        <w:rPr>
          <w:rFonts w:ascii="Times New Roman" w:eastAsia="Times New Roman" w:hAnsi="Times New Roman" w:cs="Times New Roman"/>
          <w:sz w:val="20"/>
          <w:szCs w:val="20"/>
        </w:rPr>
      </w:pPr>
      <w:r>
        <w:rPr>
          <w:rFonts w:ascii="Times New Roman" w:eastAsia="Times New Roman" w:hAnsi="Times New Roman" w:cs="Times New Roman"/>
          <w:sz w:val="20"/>
          <w:szCs w:val="20"/>
        </w:rPr>
        <w:t>Ammunition;</w:t>
      </w:r>
    </w:p>
    <w:p w:rsidR="001E296C" w:rsidRDefault="00750CC2" w:rsidP="00750CC2">
      <w:pPr>
        <w:numPr>
          <w:ilvl w:val="0"/>
          <w:numId w:val="620"/>
        </w:numPr>
        <w:rPr>
          <w:rFonts w:ascii="Times New Roman" w:eastAsia="Times New Roman" w:hAnsi="Times New Roman" w:cs="Times New Roman"/>
          <w:sz w:val="20"/>
          <w:szCs w:val="20"/>
        </w:rPr>
      </w:pPr>
      <w:r>
        <w:rPr>
          <w:rFonts w:ascii="Times New Roman" w:eastAsia="Times New Roman" w:hAnsi="Times New Roman" w:cs="Times New Roman"/>
          <w:sz w:val="20"/>
          <w:szCs w:val="20"/>
        </w:rPr>
        <w:t>Empty cartridges;</w:t>
      </w:r>
    </w:p>
    <w:p w:rsidR="001E296C" w:rsidRDefault="00750CC2" w:rsidP="00750CC2">
      <w:pPr>
        <w:numPr>
          <w:ilvl w:val="0"/>
          <w:numId w:val="620"/>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Fingerprints;</w:t>
      </w:r>
    </w:p>
    <w:p w:rsidR="001E296C" w:rsidRDefault="00750CC2" w:rsidP="00750CC2">
      <w:pPr>
        <w:numPr>
          <w:ilvl w:val="0"/>
          <w:numId w:val="620"/>
        </w:numPr>
        <w:rPr>
          <w:rFonts w:ascii="Times New Roman" w:eastAsia="Times New Roman" w:hAnsi="Times New Roman" w:cs="Times New Roman"/>
          <w:sz w:val="20"/>
          <w:szCs w:val="20"/>
        </w:rPr>
      </w:pPr>
      <w:r>
        <w:rPr>
          <w:rFonts w:ascii="Times New Roman" w:eastAsia="Times New Roman" w:hAnsi="Times New Roman" w:cs="Times New Roman"/>
          <w:sz w:val="20"/>
          <w:szCs w:val="20"/>
        </w:rPr>
        <w:t>DNA material;</w:t>
      </w:r>
    </w:p>
    <w:p w:rsidR="001E296C" w:rsidRDefault="00750CC2" w:rsidP="00750CC2">
      <w:pPr>
        <w:numPr>
          <w:ilvl w:val="0"/>
          <w:numId w:val="62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Clothing;</w:t>
      </w:r>
    </w:p>
    <w:p w:rsidR="001E296C" w:rsidRDefault="00750CC2" w:rsidP="00750CC2">
      <w:pPr>
        <w:numPr>
          <w:ilvl w:val="0"/>
          <w:numId w:val="620"/>
        </w:numPr>
        <w:rPr>
          <w:rFonts w:ascii="Times New Roman" w:eastAsia="Times New Roman" w:hAnsi="Times New Roman" w:cs="Times New Roman"/>
          <w:sz w:val="20"/>
          <w:szCs w:val="20"/>
        </w:rPr>
      </w:pPr>
      <w:r>
        <w:rPr>
          <w:rFonts w:ascii="Times New Roman" w:eastAsia="Times New Roman" w:hAnsi="Times New Roman" w:cs="Times New Roman"/>
          <w:sz w:val="20"/>
          <w:szCs w:val="20"/>
        </w:rPr>
        <w:t>Biological samples; and</w:t>
      </w:r>
    </w:p>
    <w:p w:rsidR="001E296C" w:rsidRDefault="00750CC2" w:rsidP="00750CC2">
      <w:pPr>
        <w:numPr>
          <w:ilvl w:val="0"/>
          <w:numId w:val="62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forensic exhibits.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laboratory reports may assist in establishing links between physical exhibits and the alleged offence.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29" w:name="_m5cebwoucbla" w:colFirst="0" w:colLast="0"/>
      <w:bookmarkEnd w:id="2329"/>
      <w:r>
        <w:rPr>
          <w:rFonts w:ascii="Times New Roman" w:eastAsia="Times New Roman" w:hAnsi="Times New Roman" w:cs="Times New Roman"/>
          <w:b/>
          <w:bCs/>
          <w:sz w:val="20"/>
          <w:szCs w:val="20"/>
        </w:rPr>
        <w:t>9. CCTV and Electronic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 circumstances, relevant electronic material may include:</w:t>
      </w:r>
    </w:p>
    <w:p w:rsidR="001E296C" w:rsidRDefault="00750CC2" w:rsidP="00750CC2">
      <w:pPr>
        <w:numPr>
          <w:ilvl w:val="0"/>
          <w:numId w:val="46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CCTV footage;</w:t>
      </w:r>
    </w:p>
    <w:p w:rsidR="001E296C" w:rsidRDefault="00750CC2" w:rsidP="00750CC2">
      <w:pPr>
        <w:numPr>
          <w:ilvl w:val="0"/>
          <w:numId w:val="4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Mobile-phone records;</w:t>
      </w:r>
    </w:p>
    <w:p w:rsidR="001E296C" w:rsidRDefault="00750CC2" w:rsidP="00750CC2">
      <w:pPr>
        <w:numPr>
          <w:ilvl w:val="0"/>
          <w:numId w:val="4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Location information;</w:t>
      </w:r>
    </w:p>
    <w:p w:rsidR="001E296C" w:rsidRDefault="00750CC2" w:rsidP="00750CC2">
      <w:pPr>
        <w:numPr>
          <w:ilvl w:val="0"/>
          <w:numId w:val="4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Digital photographs;</w:t>
      </w:r>
    </w:p>
    <w:p w:rsidR="001E296C" w:rsidRDefault="00750CC2" w:rsidP="00750CC2">
      <w:pPr>
        <w:numPr>
          <w:ilvl w:val="0"/>
          <w:numId w:val="4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Video recordings;</w:t>
      </w:r>
    </w:p>
    <w:p w:rsidR="001E296C" w:rsidRDefault="00750CC2" w:rsidP="00750CC2">
      <w:pPr>
        <w:numPr>
          <w:ilvl w:val="0"/>
          <w:numId w:val="4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communications; and</w:t>
      </w:r>
    </w:p>
    <w:p w:rsidR="001E296C" w:rsidRDefault="00750CC2" w:rsidP="00750CC2">
      <w:pPr>
        <w:numPr>
          <w:ilvl w:val="0"/>
          <w:numId w:val="46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Other electronically stored information.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Such evidence must satisfy the applicable rules governing admissibility, authenticity, and proof.</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30" w:name="_63mk15fuqr1f" w:colFirst="0" w:colLast="0"/>
      <w:bookmarkEnd w:id="2330"/>
      <w:r>
        <w:rPr>
          <w:rFonts w:ascii="Times New Roman" w:eastAsia="Times New Roman" w:hAnsi="Times New Roman" w:cs="Times New Roman"/>
          <w:b/>
          <w:bCs/>
          <w:sz w:val="20"/>
          <w:szCs w:val="20"/>
        </w:rPr>
        <w:t>10. Property and Recovery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Evidence concerning the allegedly stolen property may include:</w:t>
      </w:r>
    </w:p>
    <w:p w:rsidR="001E296C" w:rsidRDefault="00750CC2" w:rsidP="00750CC2">
      <w:pPr>
        <w:numPr>
          <w:ilvl w:val="0"/>
          <w:numId w:val="69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Ownership documents;</w:t>
      </w:r>
    </w:p>
    <w:p w:rsidR="001E296C" w:rsidRDefault="00750CC2" w:rsidP="00750CC2">
      <w:pPr>
        <w:numPr>
          <w:ilvl w:val="0"/>
          <w:numId w:val="69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Purchase receipts;</w:t>
      </w:r>
    </w:p>
    <w:p w:rsidR="001E296C" w:rsidRDefault="00750CC2" w:rsidP="00750CC2">
      <w:pPr>
        <w:numPr>
          <w:ilvl w:val="0"/>
          <w:numId w:val="69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Serial numbers;</w:t>
      </w:r>
    </w:p>
    <w:p w:rsidR="001E296C" w:rsidRDefault="00750CC2" w:rsidP="00750CC2">
      <w:pPr>
        <w:numPr>
          <w:ilvl w:val="0"/>
          <w:numId w:val="69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Registration documents;</w:t>
      </w:r>
    </w:p>
    <w:p w:rsidR="001E296C" w:rsidRDefault="00750CC2" w:rsidP="00750CC2">
      <w:pPr>
        <w:numPr>
          <w:ilvl w:val="0"/>
          <w:numId w:val="69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Photographs;</w:t>
      </w:r>
    </w:p>
    <w:p w:rsidR="001E296C" w:rsidRDefault="00750CC2" w:rsidP="00750CC2">
      <w:pPr>
        <w:numPr>
          <w:ilvl w:val="0"/>
          <w:numId w:val="695"/>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Identification marks; and</w:t>
      </w:r>
    </w:p>
    <w:p w:rsidR="001E296C" w:rsidRDefault="00750CC2" w:rsidP="00750CC2">
      <w:pPr>
        <w:numPr>
          <w:ilvl w:val="0"/>
          <w:numId w:val="69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31" w:name="_6omsicumcby" w:colFirst="0" w:colLast="0"/>
      <w:bookmarkEnd w:id="2331"/>
      <w:r>
        <w:rPr>
          <w:rFonts w:ascii="Times New Roman" w:eastAsia="Times New Roman" w:hAnsi="Times New Roman" w:cs="Times New Roman"/>
          <w:b/>
          <w:bCs/>
          <w:sz w:val="20"/>
          <w:szCs w:val="20"/>
        </w:rPr>
        <w:t>11. Evidence in Dacoity Cases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Where dacoity is alleged, the prosecution may need evidence addressing the statutory requirement concerning five or more persons acting conjointly.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Additional evidence may include:</w:t>
      </w:r>
    </w:p>
    <w:p w:rsidR="001E296C" w:rsidRDefault="00750CC2" w:rsidP="00750CC2">
      <w:pPr>
        <w:numPr>
          <w:ilvl w:val="0"/>
          <w:numId w:val="49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Identification evidence;</w:t>
      </w:r>
    </w:p>
    <w:p w:rsidR="001E296C" w:rsidRDefault="00750CC2" w:rsidP="00750CC2">
      <w:pPr>
        <w:numPr>
          <w:ilvl w:val="0"/>
          <w:numId w:val="4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CCTV footage;</w:t>
      </w:r>
    </w:p>
    <w:p w:rsidR="001E296C" w:rsidRDefault="00750CC2" w:rsidP="00750CC2">
      <w:pPr>
        <w:numPr>
          <w:ilvl w:val="0"/>
          <w:numId w:val="4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w:t>
      </w:r>
      <w:r>
        <w:rPr>
          <w:rFonts w:ascii="Times New Roman" w:eastAsia="Times New Roman" w:hAnsi="Times New Roman" w:cs="Times New Roman"/>
          <w:sz w:val="20"/>
          <w:szCs w:val="20"/>
        </w:rPr>
        <w:t>ry evidence;</w:t>
      </w:r>
    </w:p>
    <w:p w:rsidR="001E296C" w:rsidRDefault="00750CC2" w:rsidP="00750CC2">
      <w:pPr>
        <w:numPr>
          <w:ilvl w:val="0"/>
          <w:numId w:val="4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Communications evidence;</w:t>
      </w:r>
    </w:p>
    <w:p w:rsidR="001E296C" w:rsidRDefault="00750CC2" w:rsidP="00750CC2">
      <w:pPr>
        <w:numPr>
          <w:ilvl w:val="0"/>
          <w:numId w:val="4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evidence; and</w:t>
      </w:r>
    </w:p>
    <w:p w:rsidR="001E296C" w:rsidRDefault="00750CC2" w:rsidP="00750CC2">
      <w:pPr>
        <w:numPr>
          <w:ilvl w:val="0"/>
          <w:numId w:val="49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Testimony establishing the participation of the alleged offenders.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32" w:name="_2d6xzj2ixr4b" w:colFirst="0" w:colLast="0"/>
      <w:bookmarkEnd w:id="2332"/>
      <w:r>
        <w:rPr>
          <w:rFonts w:ascii="Times New Roman" w:eastAsia="Times New Roman" w:hAnsi="Times New Roman" w:cs="Times New Roman"/>
          <w:b/>
          <w:bCs/>
          <w:sz w:val="20"/>
          <w:szCs w:val="20"/>
        </w:rPr>
        <w:t>12. Evidence in Section 397 Cases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Section 397 is invoked, evidence should address the specific aggravating circumstance al</w:t>
      </w:r>
      <w:r>
        <w:rPr>
          <w:rFonts w:ascii="Times New Roman" w:eastAsia="Times New Roman" w:hAnsi="Times New Roman" w:cs="Times New Roman"/>
          <w:sz w:val="20"/>
          <w:szCs w:val="20"/>
        </w:rPr>
        <w:t>leged, such as:</w:t>
      </w:r>
    </w:p>
    <w:p w:rsidR="001E296C" w:rsidRDefault="00750CC2" w:rsidP="00750CC2">
      <w:pPr>
        <w:numPr>
          <w:ilvl w:val="0"/>
          <w:numId w:val="24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Use of a deadly weapon;</w:t>
      </w:r>
    </w:p>
    <w:p w:rsidR="001E296C" w:rsidRDefault="00750CC2" w:rsidP="00750CC2">
      <w:pPr>
        <w:numPr>
          <w:ilvl w:val="0"/>
          <w:numId w:val="24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Causing grievous hurt; or</w:t>
      </w:r>
    </w:p>
    <w:p w:rsidR="001E296C" w:rsidRDefault="00750CC2" w:rsidP="00750CC2">
      <w:pPr>
        <w:numPr>
          <w:ilvl w:val="0"/>
          <w:numId w:val="24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Attempting to cause death or grievous hurt.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397 expressly provides for a minimum imprisonment of seven years in the circumstances specified by the provision.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33" w:name="_smnoo3bhrab3" w:colFirst="0" w:colLast="0"/>
      <w:bookmarkEnd w:id="2333"/>
      <w:r>
        <w:rPr>
          <w:rFonts w:ascii="Times New Roman" w:eastAsia="Times New Roman" w:hAnsi="Times New Roman" w:cs="Times New Roman"/>
          <w:b/>
          <w:bCs/>
          <w:sz w:val="20"/>
          <w:szCs w:val="20"/>
        </w:rPr>
        <w:t>13. Documentary Evidence</w:t>
      </w:r>
      <w:r>
        <w:rPr>
          <w:rFonts w:ascii="Times New Roman" w:eastAsia="Times New Roman" w:hAnsi="Times New Roman" w:cs="Times New Roman"/>
          <w:b/>
          <w:bCs/>
          <w:sz w:val="20"/>
          <w:szCs w:val="20"/>
        </w:rPr>
        <w:t xml:space="preserve"> Checklist</w:t>
      </w:r>
    </w:p>
    <w:tbl>
      <w:tblPr>
        <w:tblStyle w:val="affffffff5"/>
        <w:tblW w:w="65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90"/>
        <w:gridCol w:w="3560"/>
      </w:tblGrid>
      <w:tr w:rsidR="001E296C">
        <w:trPr>
          <w:trHeight w:val="500"/>
        </w:trPr>
        <w:tc>
          <w:tcPr>
            <w:tcW w:w="29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Document / Evidence</w:t>
            </w:r>
          </w:p>
        </w:tc>
        <w:tc>
          <w:tcPr>
            <w:tcW w:w="35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Possible Relevance</w:t>
            </w:r>
          </w:p>
        </w:tc>
      </w:tr>
      <w:tr w:rsidR="001E296C">
        <w:trPr>
          <w:trHeight w:val="500"/>
        </w:trPr>
        <w:tc>
          <w:tcPr>
            <w:tcW w:w="29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FIR</w:t>
            </w:r>
          </w:p>
        </w:tc>
        <w:tc>
          <w:tcPr>
            <w:tcW w:w="35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Initial report of occurrence</w:t>
            </w:r>
          </w:p>
        </w:tc>
      </w:tr>
      <w:tr w:rsidR="001E296C">
        <w:trPr>
          <w:trHeight w:val="500"/>
        </w:trPr>
        <w:tc>
          <w:tcPr>
            <w:tcW w:w="29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Site Plan</w:t>
            </w:r>
          </w:p>
        </w:tc>
        <w:tc>
          <w:tcPr>
            <w:tcW w:w="35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Location and circumstances</w:t>
            </w:r>
          </w:p>
        </w:tc>
      </w:tr>
      <w:tr w:rsidR="001E296C">
        <w:trPr>
          <w:trHeight w:val="500"/>
        </w:trPr>
        <w:tc>
          <w:tcPr>
            <w:tcW w:w="29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Memo</w:t>
            </w:r>
          </w:p>
        </w:tc>
        <w:tc>
          <w:tcPr>
            <w:tcW w:w="35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of property or weapons</w:t>
            </w:r>
          </w:p>
        </w:tc>
      </w:tr>
      <w:tr w:rsidR="001E296C">
        <w:trPr>
          <w:trHeight w:val="500"/>
        </w:trPr>
        <w:tc>
          <w:tcPr>
            <w:tcW w:w="29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MLC</w:t>
            </w:r>
          </w:p>
        </w:tc>
        <w:tc>
          <w:tcPr>
            <w:tcW w:w="35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Proof of injuries</w:t>
            </w:r>
          </w:p>
        </w:tc>
      </w:tr>
      <w:tr w:rsidR="001E296C">
        <w:trPr>
          <w:trHeight w:val="500"/>
        </w:trPr>
        <w:tc>
          <w:tcPr>
            <w:tcW w:w="29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Hospital Records</w:t>
            </w:r>
          </w:p>
        </w:tc>
        <w:tc>
          <w:tcPr>
            <w:tcW w:w="35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corroboration</w:t>
            </w:r>
          </w:p>
        </w:tc>
      </w:tr>
      <w:tr w:rsidR="001E296C">
        <w:trPr>
          <w:trHeight w:val="500"/>
        </w:trPr>
        <w:tc>
          <w:tcPr>
            <w:tcW w:w="29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FSL Report</w:t>
            </w:r>
          </w:p>
        </w:tc>
        <w:tc>
          <w:tcPr>
            <w:tcW w:w="35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Scientific examination</w:t>
            </w:r>
          </w:p>
        </w:tc>
      </w:tr>
      <w:tr w:rsidR="001E296C">
        <w:trPr>
          <w:trHeight w:val="500"/>
        </w:trPr>
        <w:tc>
          <w:tcPr>
            <w:tcW w:w="29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Ballistic Report</w:t>
            </w:r>
          </w:p>
        </w:tc>
        <w:tc>
          <w:tcPr>
            <w:tcW w:w="35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Firearm-related evidence</w:t>
            </w:r>
          </w:p>
        </w:tc>
      </w:tr>
      <w:tr w:rsidR="001E296C">
        <w:trPr>
          <w:trHeight w:val="500"/>
        </w:trPr>
        <w:tc>
          <w:tcPr>
            <w:tcW w:w="29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Identification Parade Record</w:t>
            </w:r>
          </w:p>
        </w:tc>
        <w:tc>
          <w:tcPr>
            <w:tcW w:w="35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Identification of unknown accused</w:t>
            </w:r>
          </w:p>
        </w:tc>
      </w:tr>
      <w:tr w:rsidR="001E296C">
        <w:trPr>
          <w:trHeight w:val="500"/>
        </w:trPr>
        <w:tc>
          <w:tcPr>
            <w:tcW w:w="29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CCTV Footage</w:t>
            </w:r>
          </w:p>
        </w:tc>
        <w:tc>
          <w:tcPr>
            <w:tcW w:w="35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Visual evidence</w:t>
            </w:r>
          </w:p>
        </w:tc>
      </w:tr>
      <w:tr w:rsidR="001E296C">
        <w:trPr>
          <w:trHeight w:val="500"/>
        </w:trPr>
        <w:tc>
          <w:tcPr>
            <w:tcW w:w="29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CDR / Digital Records</w:t>
            </w:r>
          </w:p>
        </w:tc>
        <w:tc>
          <w:tcPr>
            <w:tcW w:w="35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Investigative corroboration</w:t>
            </w:r>
          </w:p>
        </w:tc>
      </w:tr>
      <w:tr w:rsidR="001E296C">
        <w:trPr>
          <w:trHeight w:val="500"/>
        </w:trPr>
        <w:tc>
          <w:tcPr>
            <w:tcW w:w="29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Ownership Documents</w:t>
            </w:r>
          </w:p>
        </w:tc>
        <w:tc>
          <w:tcPr>
            <w:tcW w:w="35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Identification of property</w:t>
            </w:r>
          </w:p>
        </w:tc>
      </w:tr>
      <w:tr w:rsidR="001E296C">
        <w:trPr>
          <w:trHeight w:val="500"/>
        </w:trPr>
        <w:tc>
          <w:tcPr>
            <w:tcW w:w="299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Police Report / Challan</w:t>
            </w:r>
          </w:p>
        </w:tc>
        <w:tc>
          <w:tcPr>
            <w:tcW w:w="356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Completion of investigation</w:t>
            </w:r>
          </w:p>
        </w:tc>
      </w:tr>
    </w:tbl>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34" w:name="_lj6ij697uj9t" w:colFirst="0" w:colLast="0"/>
      <w:bookmarkEnd w:id="2334"/>
      <w:r>
        <w:rPr>
          <w:rFonts w:ascii="Times New Roman" w:eastAsia="Times New Roman" w:hAnsi="Times New Roman" w:cs="Times New Roman"/>
          <w:b/>
          <w:bCs/>
          <w:sz w:val="20"/>
          <w:szCs w:val="20"/>
        </w:rPr>
        <w:t>14. Evidentiary Principle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mere existence of a document or recovery does not automatically establish guilt. Each item must be proved and evaluated according to the applicable law of evidence and the circumstances of the individual case.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vi)   Legal and administrative remedies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t xml:space="preserv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35" w:name="_opum5m8ov0up" w:colFirst="0" w:colLast="0"/>
      <w:bookmarkEnd w:id="2335"/>
      <w:r>
        <w:rPr>
          <w:rFonts w:ascii="Times New Roman" w:eastAsia="Times New Roman" w:hAnsi="Times New Roman" w:cs="Times New Roman"/>
          <w:b/>
          <w:bCs/>
          <w:sz w:val="20"/>
          <w:szCs w:val="20"/>
        </w:rPr>
        <w:t>1. Introduction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affected by robbery may have several legal remedies depending upon the circumstances. Similarly, an accused person may invoke statutory remedies to protect legal and constitutional rights.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appropriate remedy depends upon t</w:t>
      </w:r>
      <w:r>
        <w:rPr>
          <w:rFonts w:ascii="Times New Roman" w:eastAsia="Times New Roman" w:hAnsi="Times New Roman" w:cs="Times New Roman"/>
          <w:sz w:val="20"/>
          <w:szCs w:val="20"/>
        </w:rPr>
        <w:t>he stage of proceedings and the specific facts of the case.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36" w:name="_1y5kd1er9k97" w:colFirst="0" w:colLast="0"/>
      <w:bookmarkEnd w:id="2336"/>
      <w:r>
        <w:rPr>
          <w:rFonts w:ascii="Times New Roman" w:eastAsia="Times New Roman" w:hAnsi="Times New Roman" w:cs="Times New Roman"/>
          <w:b/>
          <w:bCs/>
          <w:sz w:val="20"/>
          <w:szCs w:val="20"/>
        </w:rPr>
        <w:t>2. FIR Registration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first principal remedy following an alleged cognizable robbery is reporting the occurrence to the police and seeking registration of an FIR under the applicable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154 CrPC governs information relating to cognizable offences.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37" w:name="_8npu93fkpm04" w:colFirst="0" w:colLast="0"/>
      <w:bookmarkEnd w:id="2337"/>
      <w:r>
        <w:rPr>
          <w:rFonts w:ascii="Times New Roman" w:eastAsia="Times New Roman" w:hAnsi="Times New Roman" w:cs="Times New Roman"/>
          <w:b/>
          <w:bCs/>
          <w:sz w:val="20"/>
          <w:szCs w:val="20"/>
        </w:rPr>
        <w:t>3. Application to Justice of the Peace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police fail to perform their statutory duties in circumstances falling within the scope of the relevant law, an aggrieved person may approach</w:t>
      </w:r>
      <w:r>
        <w:rPr>
          <w:rFonts w:ascii="Times New Roman" w:eastAsia="Times New Roman" w:hAnsi="Times New Roman" w:cs="Times New Roman"/>
          <w:sz w:val="20"/>
          <w:szCs w:val="20"/>
        </w:rPr>
        <w:t xml:space="preserve"> the competent Justice of the Peace under Sections 22-A and 22-B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 circumstances, the application may concern:</w:t>
      </w:r>
    </w:p>
    <w:p w:rsidR="001E296C" w:rsidRDefault="00750CC2" w:rsidP="00750CC2">
      <w:pPr>
        <w:numPr>
          <w:ilvl w:val="0"/>
          <w:numId w:val="23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Non-registration of an FIR;</w:t>
      </w:r>
    </w:p>
    <w:p w:rsidR="001E296C" w:rsidRDefault="00750CC2" w:rsidP="00750CC2">
      <w:pPr>
        <w:numPr>
          <w:ilvl w:val="0"/>
          <w:numId w:val="233"/>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Transfer or change of investigation; or</w:t>
      </w:r>
    </w:p>
    <w:p w:rsidR="001E296C" w:rsidRDefault="00750CC2" w:rsidP="00750CC2">
      <w:pPr>
        <w:numPr>
          <w:ilvl w:val="0"/>
          <w:numId w:val="23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Police neglect or failure in the performance of statut</w:t>
      </w:r>
      <w:r>
        <w:rPr>
          <w:rFonts w:ascii="Times New Roman" w:eastAsia="Times New Roman" w:hAnsi="Times New Roman" w:cs="Times New Roman"/>
          <w:sz w:val="20"/>
          <w:szCs w:val="20"/>
        </w:rPr>
        <w:t>ory duties.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38" w:name="_n86tscudpf9x" w:colFirst="0" w:colLast="0"/>
      <w:bookmarkEnd w:id="2338"/>
      <w:r>
        <w:rPr>
          <w:rFonts w:ascii="Times New Roman" w:eastAsia="Times New Roman" w:hAnsi="Times New Roman" w:cs="Times New Roman"/>
          <w:b/>
          <w:bCs/>
          <w:sz w:val="20"/>
          <w:szCs w:val="20"/>
        </w:rPr>
        <w:t>4. Private Criminal Complaint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may, where legally appropriate, institute a private criminal complaint before the competent court under Section 200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court then proceeds according to the applicable criminal procedure.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39" w:name="_t3u48ynwx0c9" w:colFirst="0" w:colLast="0"/>
      <w:bookmarkEnd w:id="2339"/>
      <w:r>
        <w:rPr>
          <w:rFonts w:ascii="Times New Roman" w:eastAsia="Times New Roman" w:hAnsi="Times New Roman" w:cs="Times New Roman"/>
          <w:b/>
          <w:bCs/>
          <w:sz w:val="20"/>
          <w:szCs w:val="20"/>
        </w:rPr>
        <w:t>5. Superdar</w:t>
      </w:r>
      <w:r>
        <w:rPr>
          <w:rFonts w:ascii="Times New Roman" w:eastAsia="Times New Roman" w:hAnsi="Times New Roman" w:cs="Times New Roman"/>
          <w:b/>
          <w:bCs/>
          <w:sz w:val="20"/>
          <w:szCs w:val="20"/>
        </w:rPr>
        <w:t>i / Interim Custody of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stolen or recovered property is in police or court custody, an interested person may seek appropriate interim custody under the applicable provisions, including Section 516-A CrPC where its requirements are satisfied.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determines whether interim custody should be granted and upon what terms.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40" w:name="_un2h1beuc1y4" w:colFirst="0" w:colLast="0"/>
      <w:bookmarkEnd w:id="2340"/>
      <w:r>
        <w:rPr>
          <w:rFonts w:ascii="Times New Roman" w:eastAsia="Times New Roman" w:hAnsi="Times New Roman" w:cs="Times New Roman"/>
          <w:b/>
          <w:bCs/>
          <w:sz w:val="20"/>
          <w:szCs w:val="20"/>
        </w:rPr>
        <w:t>6. Post-Arrest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accused arrested in a robbery case may seek post-arrest bail under Section 497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497 contains restrictions on bail where reasonable groun</w:t>
      </w:r>
      <w:r>
        <w:rPr>
          <w:rFonts w:ascii="Times New Roman" w:eastAsia="Times New Roman" w:hAnsi="Times New Roman" w:cs="Times New Roman"/>
          <w:sz w:val="20"/>
          <w:szCs w:val="20"/>
        </w:rPr>
        <w:t>ds exist for believing that the accused is guilty of an offence falling within its prohibitory clause. It also provides for bail in cases involving further inquiry where its statutory requirements are satisfied.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41" w:name="_u8bnareuq5mk" w:colFirst="0" w:colLast="0"/>
      <w:bookmarkEnd w:id="2341"/>
      <w:r>
        <w:rPr>
          <w:rFonts w:ascii="Times New Roman" w:eastAsia="Times New Roman" w:hAnsi="Times New Roman" w:cs="Times New Roman"/>
          <w:b/>
          <w:bCs/>
          <w:sz w:val="20"/>
          <w:szCs w:val="20"/>
        </w:rPr>
        <w:t>7. Pre-Arrest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accused who apprehends</w:t>
      </w:r>
      <w:r>
        <w:rPr>
          <w:rFonts w:ascii="Times New Roman" w:eastAsia="Times New Roman" w:hAnsi="Times New Roman" w:cs="Times New Roman"/>
          <w:sz w:val="20"/>
          <w:szCs w:val="20"/>
        </w:rPr>
        <w:t xml:space="preserve"> arrest may seek pre-arrest bail under Section 498 CrPC before the competent court, subject to the requirements established by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Pre-arrest bail is an exceptional remedy and depends upon the circumstances of the particular case.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42" w:name="_wls0jbpvjwfi" w:colFirst="0" w:colLast="0"/>
      <w:bookmarkEnd w:id="2342"/>
      <w:r>
        <w:rPr>
          <w:rFonts w:ascii="Times New Roman" w:eastAsia="Times New Roman" w:hAnsi="Times New Roman" w:cs="Times New Roman"/>
          <w:b/>
          <w:bCs/>
          <w:sz w:val="20"/>
          <w:szCs w:val="20"/>
        </w:rPr>
        <w:t>8. Appeal Against Conviction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person convicted of robbery or a related offence may exercise a right of appeal where provided by the Code of Criminal Procedure.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correct appellate forum depends upon the court that passed the judgment and the applicable </w:t>
      </w:r>
      <w:r>
        <w:rPr>
          <w:rFonts w:ascii="Times New Roman" w:eastAsia="Times New Roman" w:hAnsi="Times New Roman" w:cs="Times New Roman"/>
          <w:sz w:val="20"/>
          <w:szCs w:val="20"/>
        </w:rPr>
        <w:t>statutory provisions.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43" w:name="_xqlokx4sogcl" w:colFirst="0" w:colLast="0"/>
      <w:bookmarkEnd w:id="2343"/>
      <w:r>
        <w:rPr>
          <w:rFonts w:ascii="Times New Roman" w:eastAsia="Times New Roman" w:hAnsi="Times New Roman" w:cs="Times New Roman"/>
          <w:b/>
          <w:bCs/>
          <w:sz w:val="20"/>
          <w:szCs w:val="20"/>
        </w:rPr>
        <w:t>9. Appeal Against Acquittal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State may have a statutory right to challenge an acquittal in circumstances provided by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applicable forum and permission requirements must be determined from the relevant provisions of the CrPC.</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44" w:name="_3n0ylws9jk78" w:colFirst="0" w:colLast="0"/>
      <w:bookmarkEnd w:id="2344"/>
      <w:r>
        <w:rPr>
          <w:rFonts w:ascii="Times New Roman" w:eastAsia="Times New Roman" w:hAnsi="Times New Roman" w:cs="Times New Roman"/>
          <w:b/>
          <w:bCs/>
          <w:sz w:val="20"/>
          <w:szCs w:val="20"/>
        </w:rPr>
        <w:t>10. Criminal Revision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revision may be available under Sections 435 and 439 CrPC in appropriate circumstances.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is not simply an alternative form of appeal; its availability and scope depend upon the statutory requirements and nature of th</w:t>
      </w:r>
      <w:r>
        <w:rPr>
          <w:rFonts w:ascii="Times New Roman" w:eastAsia="Times New Roman" w:hAnsi="Times New Roman" w:cs="Times New Roman"/>
          <w:sz w:val="20"/>
          <w:szCs w:val="20"/>
        </w:rPr>
        <w:t>e challenged order.</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45" w:name="_1aokgm4wr38g" w:colFirst="0" w:colLast="0"/>
      <w:bookmarkEnd w:id="2345"/>
      <w:r>
        <w:rPr>
          <w:rFonts w:ascii="Times New Roman" w:eastAsia="Times New Roman" w:hAnsi="Times New Roman" w:cs="Times New Roman"/>
          <w:b/>
          <w:bCs/>
          <w:sz w:val="20"/>
          <w:szCs w:val="20"/>
        </w:rPr>
        <w:t>11. Constitutional Remedies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Where an appropriate statutory remedy is unavailable or inadequate and constitutional jurisdiction is otherwise properly attracted, constitutional remedies may be considered before the competent High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w:t>
      </w:r>
      <w:r>
        <w:rPr>
          <w:rFonts w:ascii="Times New Roman" w:eastAsia="Times New Roman" w:hAnsi="Times New Roman" w:cs="Times New Roman"/>
          <w:sz w:val="20"/>
          <w:szCs w:val="20"/>
        </w:rPr>
        <w:t>he precise constitutional provision and maintainability depend upon the nature of the grievance.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46" w:name="_41xkr2mtsg7p" w:colFirst="0" w:colLast="0"/>
      <w:bookmarkEnd w:id="2346"/>
      <w:r>
        <w:rPr>
          <w:rFonts w:ascii="Times New Roman" w:eastAsia="Times New Roman" w:hAnsi="Times New Roman" w:cs="Times New Roman"/>
          <w:b/>
          <w:bCs/>
          <w:sz w:val="20"/>
          <w:szCs w:val="20"/>
        </w:rPr>
        <w:t>12. Quashing of Criminal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561-A CrPC preserves the inherent jurisdiction of the High Court to make orders necessary to:</w:t>
      </w:r>
    </w:p>
    <w:p w:rsidR="001E296C" w:rsidRDefault="00750CC2" w:rsidP="00750CC2">
      <w:pPr>
        <w:numPr>
          <w:ilvl w:val="0"/>
          <w:numId w:val="53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Give effect to an or</w:t>
      </w:r>
      <w:r>
        <w:rPr>
          <w:rFonts w:ascii="Times New Roman" w:eastAsia="Times New Roman" w:hAnsi="Times New Roman" w:cs="Times New Roman"/>
          <w:sz w:val="20"/>
          <w:szCs w:val="20"/>
        </w:rPr>
        <w:t>der under the Code;</w:t>
      </w:r>
    </w:p>
    <w:p w:rsidR="001E296C" w:rsidRDefault="00750CC2" w:rsidP="00750CC2">
      <w:pPr>
        <w:numPr>
          <w:ilvl w:val="0"/>
          <w:numId w:val="53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Prevent abuse of the process of a court; or</w:t>
      </w:r>
    </w:p>
    <w:p w:rsidR="001E296C" w:rsidRDefault="00750CC2" w:rsidP="00750CC2">
      <w:pPr>
        <w:numPr>
          <w:ilvl w:val="0"/>
          <w:numId w:val="53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Secure the ends of justice.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petition seeking quashing of criminal proceedings must satisfy the legal principles governing the exercise of this extraordinary jurisdiction.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47" w:name="_82qwbzdlobbf" w:colFirst="0" w:colLast="0"/>
      <w:bookmarkEnd w:id="2347"/>
      <w:r>
        <w:rPr>
          <w:rFonts w:ascii="Times New Roman" w:eastAsia="Times New Roman" w:hAnsi="Times New Roman" w:cs="Times New Roman"/>
          <w:b/>
          <w:bCs/>
          <w:sz w:val="20"/>
          <w:szCs w:val="20"/>
        </w:rPr>
        <w:t>13. Remedy Selection by Stage</w:t>
      </w:r>
    </w:p>
    <w:tbl>
      <w:tblPr>
        <w:tblStyle w:val="affffffff6"/>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5"/>
        <w:gridCol w:w="6275"/>
      </w:tblGrid>
      <w:tr w:rsidR="001E296C">
        <w:trPr>
          <w:trHeight w:val="500"/>
        </w:trPr>
        <w:tc>
          <w:tcPr>
            <w:tcW w:w="29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Stage</w:t>
            </w:r>
          </w:p>
        </w:tc>
        <w:tc>
          <w:tcPr>
            <w:tcW w:w="627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Potential Remedy</w:t>
            </w:r>
          </w:p>
        </w:tc>
      </w:tr>
      <w:tr w:rsidR="001E296C">
        <w:trPr>
          <w:trHeight w:val="770"/>
        </w:trPr>
        <w:tc>
          <w:tcPr>
            <w:tcW w:w="29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Police refuses to register FIR</w:t>
            </w:r>
          </w:p>
        </w:tc>
        <w:tc>
          <w:tcPr>
            <w:tcW w:w="627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22-A/22-B CrPC, where applicable</w:t>
            </w:r>
          </w:p>
        </w:tc>
      </w:tr>
      <w:tr w:rsidR="001E296C">
        <w:trPr>
          <w:trHeight w:val="500"/>
        </w:trPr>
        <w:tc>
          <w:tcPr>
            <w:tcW w:w="29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Private prosecution</w:t>
            </w:r>
          </w:p>
        </w:tc>
        <w:tc>
          <w:tcPr>
            <w:tcW w:w="627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200 CrPC complaint</w:t>
            </w:r>
          </w:p>
        </w:tc>
      </w:tr>
      <w:tr w:rsidR="001E296C">
        <w:trPr>
          <w:trHeight w:val="500"/>
        </w:trPr>
        <w:tc>
          <w:tcPr>
            <w:tcW w:w="29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Property recovered</w:t>
            </w:r>
          </w:p>
        </w:tc>
        <w:tc>
          <w:tcPr>
            <w:tcW w:w="627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Appropriate custody/superdari application</w:t>
            </w:r>
          </w:p>
        </w:tc>
      </w:tr>
      <w:tr w:rsidR="001E296C">
        <w:trPr>
          <w:trHeight w:val="500"/>
        </w:trPr>
        <w:tc>
          <w:tcPr>
            <w:tcW w:w="29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Accused arrested</w:t>
            </w:r>
          </w:p>
        </w:tc>
        <w:tc>
          <w:tcPr>
            <w:tcW w:w="627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Post-arrest bail</w:t>
            </w:r>
          </w:p>
        </w:tc>
      </w:tr>
      <w:tr w:rsidR="001E296C">
        <w:trPr>
          <w:trHeight w:val="500"/>
        </w:trPr>
        <w:tc>
          <w:tcPr>
            <w:tcW w:w="29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Apprehension of arrest</w:t>
            </w:r>
          </w:p>
        </w:tc>
        <w:tc>
          <w:tcPr>
            <w:tcW w:w="627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Pre-arrest bail</w:t>
            </w:r>
          </w:p>
        </w:tc>
      </w:tr>
      <w:tr w:rsidR="001E296C">
        <w:trPr>
          <w:trHeight w:val="500"/>
        </w:trPr>
        <w:tc>
          <w:tcPr>
            <w:tcW w:w="29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Conviction</w:t>
            </w:r>
          </w:p>
        </w:tc>
        <w:tc>
          <w:tcPr>
            <w:tcW w:w="627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Statutory appeal</w:t>
            </w:r>
          </w:p>
        </w:tc>
      </w:tr>
      <w:tr w:rsidR="001E296C">
        <w:trPr>
          <w:trHeight w:val="770"/>
        </w:trPr>
        <w:tc>
          <w:tcPr>
            <w:tcW w:w="29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Acquittal</w:t>
            </w:r>
          </w:p>
        </w:tc>
        <w:tc>
          <w:tcPr>
            <w:tcW w:w="627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Statutory remedy available to State/complainant where applicable</w:t>
            </w:r>
          </w:p>
        </w:tc>
      </w:tr>
      <w:tr w:rsidR="001E296C">
        <w:trPr>
          <w:trHeight w:val="500"/>
        </w:trPr>
        <w:tc>
          <w:tcPr>
            <w:tcW w:w="29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Illegal or improper order</w:t>
            </w:r>
          </w:p>
        </w:tc>
        <w:tc>
          <w:tcPr>
            <w:tcW w:w="627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Revision, where maintainable</w:t>
            </w:r>
          </w:p>
        </w:tc>
      </w:tr>
      <w:tr w:rsidR="001E296C">
        <w:trPr>
          <w:trHeight w:val="500"/>
        </w:trPr>
        <w:tc>
          <w:tcPr>
            <w:tcW w:w="29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Abuse of criminal process</w:t>
            </w:r>
          </w:p>
        </w:tc>
        <w:tc>
          <w:tcPr>
            <w:tcW w:w="627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561-A CrPC, where applicable</w:t>
            </w:r>
          </w:p>
        </w:tc>
      </w:tr>
      <w:tr w:rsidR="001E296C">
        <w:trPr>
          <w:trHeight w:val="500"/>
        </w:trPr>
        <w:tc>
          <w:tcPr>
            <w:tcW w:w="29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Constitutional violation</w:t>
            </w:r>
          </w:p>
        </w:tc>
        <w:tc>
          <w:tcPr>
            <w:tcW w:w="627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Appropriate constitutional jurisdiction</w:t>
            </w:r>
          </w:p>
        </w:tc>
      </w:tr>
    </w:tbl>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48" w:name="_xyczw5w33sbb" w:colFirst="0" w:colLast="0"/>
      <w:bookmarkEnd w:id="2348"/>
      <w:r>
        <w:rPr>
          <w:rFonts w:ascii="Times New Roman" w:eastAsia="Times New Roman" w:hAnsi="Times New Roman" w:cs="Times New Roman"/>
          <w:b/>
          <w:bCs/>
          <w:sz w:val="20"/>
          <w:szCs w:val="20"/>
        </w:rPr>
        <w:lastRenderedPageBreak/>
        <w:t>14. Important Qualification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availability of a remedy does not mean that it will automatically succeed. Each application must satisfy the statutory c</w:t>
      </w:r>
      <w:r>
        <w:rPr>
          <w:rFonts w:ascii="Times New Roman" w:eastAsia="Times New Roman" w:hAnsi="Times New Roman" w:cs="Times New Roman"/>
          <w:sz w:val="20"/>
          <w:szCs w:val="20"/>
        </w:rPr>
        <w:t>onditions, jurisdictional requirements, and judicial principles applicable to the particular case.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The precise remedy should therefore be selected after examining the FIR, investigation record, order or judgment challenged, stage of proceedings, and applic</w:t>
      </w:r>
      <w:r>
        <w:rPr>
          <w:rFonts w:ascii="Times New Roman" w:eastAsia="Times New Roman" w:hAnsi="Times New Roman" w:cs="Times New Roman"/>
          <w:sz w:val="20"/>
          <w:szCs w:val="20"/>
        </w:rPr>
        <w:t>able law.</w:t>
      </w:r>
      <w:r>
        <w:rPr>
          <w:rFonts w:ascii="Times New Roman" w:eastAsia="Times New Roman" w:hAnsi="Times New Roman" w:cs="Times New Roman"/>
          <w:sz w:val="20"/>
          <w:szCs w:val="20"/>
        </w:rPr>
        <w:br/>
      </w:r>
      <w:r>
        <w:rPr>
          <w:rFonts w:ascii="Times New Roman" w:eastAsia="Times New Roman" w:hAnsi="Times New Roman" w:cs="Times New Roman"/>
          <w:b/>
          <w:bCs/>
          <w:sz w:val="25"/>
          <w:szCs w:val="25"/>
          <w:u w:val="single"/>
        </w:rPr>
        <w:t xml:space="preserve"> vii)   Special scenarios </w:t>
      </w:r>
      <w:r>
        <w:rPr>
          <w:rFonts w:ascii="Times New Roman" w:eastAsia="Times New Roman" w:hAnsi="Times New Roman" w:cs="Times New Roman"/>
          <w:sz w:val="21"/>
          <w:szCs w:val="21"/>
        </w:rPr>
        <w:t xml:space="preserv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49" w:name="_izqus18ow6bn" w:colFirst="0" w:colLast="0"/>
      <w:bookmarkEnd w:id="2349"/>
      <w:r>
        <w:rPr>
          <w:rFonts w:ascii="Times New Roman" w:eastAsia="Times New Roman" w:hAnsi="Times New Roman" w:cs="Times New Roman"/>
          <w:b/>
          <w:bCs/>
          <w:sz w:val="20"/>
          <w:szCs w:val="20"/>
        </w:rPr>
        <w:t>1. Simple Robbery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Under Section 390 of the Pakistan Penal Code, 1860, robbery may arise from either theft or extortion.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Theft becomes robbery where, for the purpose of committing the theft or carrying away the property, the offender voluntarily causes or attempts to cause death, hurt, wrongful restraint, or fear of instant death, hurt, or wrongful restraint.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Extortion becom</w:t>
      </w:r>
      <w:r>
        <w:rPr>
          <w:rFonts w:ascii="Times New Roman" w:eastAsia="Times New Roman" w:hAnsi="Times New Roman" w:cs="Times New Roman"/>
          <w:sz w:val="20"/>
          <w:szCs w:val="20"/>
        </w:rPr>
        <w:t>es robbery where the offender is present and puts the victim in fear of instant death, hurt, or wrongful restraint and thereby induces immediate delivery of the property.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50" w:name="_rtily1xzeeq2" w:colFirst="0" w:colLast="0"/>
      <w:bookmarkEnd w:id="2350"/>
      <w:r>
        <w:rPr>
          <w:rFonts w:ascii="Times New Roman" w:eastAsia="Times New Roman" w:hAnsi="Times New Roman" w:cs="Times New Roman"/>
          <w:b/>
          <w:bCs/>
          <w:sz w:val="20"/>
          <w:szCs w:val="20"/>
        </w:rPr>
        <w:t>2. Highway Robbery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392 provides an enhanced maximum punishment where robbery </w:t>
      </w:r>
      <w:r>
        <w:rPr>
          <w:rFonts w:ascii="Times New Roman" w:eastAsia="Times New Roman" w:hAnsi="Times New Roman" w:cs="Times New Roman"/>
          <w:sz w:val="20"/>
          <w:szCs w:val="20"/>
        </w:rPr>
        <w:t>is committed on a highway. The imprisonment may extend to fourteen years in such circumstances.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relevant circumstances of the location and commission of the offence must therefore be established through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51" w:name="_gchcy8iuixlv" w:colFirst="0" w:colLast="0"/>
      <w:bookmarkEnd w:id="2351"/>
      <w:r>
        <w:rPr>
          <w:rFonts w:ascii="Times New Roman" w:eastAsia="Times New Roman" w:hAnsi="Times New Roman" w:cs="Times New Roman"/>
          <w:b/>
          <w:bCs/>
          <w:sz w:val="20"/>
          <w:szCs w:val="20"/>
        </w:rPr>
        <w:t>3. Attempt to Commit Robbery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393 applies where a person attempts to commit robbery but the offence is not completed.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statutory punishment may extend to seven years' rigorous imprisonment, together with liability to fine.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must establish the relevant criminal</w:t>
      </w:r>
      <w:r>
        <w:rPr>
          <w:rFonts w:ascii="Times New Roman" w:eastAsia="Times New Roman" w:hAnsi="Times New Roman" w:cs="Times New Roman"/>
          <w:sz w:val="20"/>
          <w:szCs w:val="20"/>
        </w:rPr>
        <w:t xml:space="preserve"> intent and an act sufficiently connected with the attempted commission of robbery.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52" w:name="_tqaq1bvv9mc3" w:colFirst="0" w:colLast="0"/>
      <w:bookmarkEnd w:id="2352"/>
      <w:r>
        <w:rPr>
          <w:rFonts w:ascii="Times New Roman" w:eastAsia="Times New Roman" w:hAnsi="Times New Roman" w:cs="Times New Roman"/>
          <w:b/>
          <w:bCs/>
          <w:sz w:val="20"/>
          <w:szCs w:val="20"/>
        </w:rPr>
        <w:t>4. Robbery Accompanied by Voluntarily Causing Hurt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394 applies where a person, while committing or attempting to commit robbery, voluntarily causes hurt.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provis</w:t>
      </w:r>
      <w:r>
        <w:rPr>
          <w:rFonts w:ascii="Times New Roman" w:eastAsia="Times New Roman" w:hAnsi="Times New Roman" w:cs="Times New Roman"/>
          <w:sz w:val="20"/>
          <w:szCs w:val="20"/>
        </w:rPr>
        <w:t>ion also extends liability to persons jointly concerned in committing or attempting the robbery, subject to the requirements of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punishment includes imprisonment for life or rigorous imprisonment for a term of not less than four years and not more </w:t>
      </w:r>
      <w:r>
        <w:rPr>
          <w:rFonts w:ascii="Times New Roman" w:eastAsia="Times New Roman" w:hAnsi="Times New Roman" w:cs="Times New Roman"/>
          <w:sz w:val="20"/>
          <w:szCs w:val="20"/>
        </w:rPr>
        <w:t>than ten years, together with liability to fine.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53" w:name="_ooy2ibm1hgfg" w:colFirst="0" w:colLast="0"/>
      <w:bookmarkEnd w:id="2353"/>
      <w:r>
        <w:rPr>
          <w:rFonts w:ascii="Times New Roman" w:eastAsia="Times New Roman" w:hAnsi="Times New Roman" w:cs="Times New Roman"/>
          <w:b/>
          <w:bCs/>
          <w:sz w:val="20"/>
          <w:szCs w:val="20"/>
        </w:rPr>
        <w:t>5. Dacoity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Section 391 defines dacoity.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five or more persons conjointly commit or attempt to commit robbery, or where the persons committing, attempting, and aiding the robbery together number five or </w:t>
      </w:r>
      <w:r>
        <w:rPr>
          <w:rFonts w:ascii="Times New Roman" w:eastAsia="Times New Roman" w:hAnsi="Times New Roman" w:cs="Times New Roman"/>
          <w:sz w:val="20"/>
          <w:szCs w:val="20"/>
        </w:rPr>
        <w:t>more, the offence is dacoity.</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54" w:name="_lq465djf069t" w:colFirst="0" w:colLast="0"/>
      <w:bookmarkEnd w:id="2354"/>
      <w:r>
        <w:rPr>
          <w:rFonts w:ascii="Times New Roman" w:eastAsia="Times New Roman" w:hAnsi="Times New Roman" w:cs="Times New Roman"/>
          <w:b/>
          <w:bCs/>
          <w:sz w:val="20"/>
          <w:szCs w:val="20"/>
        </w:rPr>
        <w:t>6. Dacoity with Murder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396 applies where one of five or more persons conjointly committing dacoity commits murder during the dacoity.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provision creates a substantially aggravated offence with severe statutory punis</w:t>
      </w:r>
      <w:r>
        <w:rPr>
          <w:rFonts w:ascii="Times New Roman" w:eastAsia="Times New Roman" w:hAnsi="Times New Roman" w:cs="Times New Roman"/>
          <w:sz w:val="20"/>
          <w:szCs w:val="20"/>
        </w:rPr>
        <w:t>hment.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55" w:name="_3t5eqwl8e618" w:colFirst="0" w:colLast="0"/>
      <w:bookmarkEnd w:id="2355"/>
      <w:r>
        <w:rPr>
          <w:rFonts w:ascii="Times New Roman" w:eastAsia="Times New Roman" w:hAnsi="Times New Roman" w:cs="Times New Roman"/>
          <w:b/>
          <w:bCs/>
          <w:sz w:val="20"/>
          <w:szCs w:val="20"/>
        </w:rPr>
        <w:t>7. Robbery or Dacoity Involving Deadly Weapon or Attempt to Cause Death or Grievous Hurt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397 applies where, at the time of committing robbery or dacoity, the offender:</w:t>
      </w:r>
    </w:p>
    <w:p w:rsidR="001E296C" w:rsidRDefault="00750CC2" w:rsidP="00750CC2">
      <w:pPr>
        <w:numPr>
          <w:ilvl w:val="0"/>
          <w:numId w:val="1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Uses a deadly weapon;</w:t>
      </w:r>
    </w:p>
    <w:p w:rsidR="001E296C" w:rsidRDefault="00750CC2" w:rsidP="00750CC2">
      <w:pPr>
        <w:numPr>
          <w:ilvl w:val="0"/>
          <w:numId w:val="1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Causes grievous hurt; or</w:t>
      </w:r>
    </w:p>
    <w:p w:rsidR="001E296C" w:rsidRDefault="00750CC2" w:rsidP="00750CC2">
      <w:pPr>
        <w:numPr>
          <w:ilvl w:val="0"/>
          <w:numId w:val="1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Attempts to cause death or</w:t>
      </w:r>
      <w:r>
        <w:rPr>
          <w:rFonts w:ascii="Times New Roman" w:eastAsia="Times New Roman" w:hAnsi="Times New Roman" w:cs="Times New Roman"/>
          <w:sz w:val="20"/>
          <w:szCs w:val="20"/>
        </w:rPr>
        <w:t xml:space="preserve"> grievous hurt.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imprisonment prescribed under Section 397 is not less than seven years.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56" w:name="_vbdbc4b63ggu" w:colFirst="0" w:colLast="0"/>
      <w:bookmarkEnd w:id="2356"/>
      <w:r>
        <w:rPr>
          <w:rFonts w:ascii="Times New Roman" w:eastAsia="Times New Roman" w:hAnsi="Times New Roman" w:cs="Times New Roman"/>
          <w:b/>
          <w:bCs/>
          <w:sz w:val="20"/>
          <w:szCs w:val="20"/>
        </w:rPr>
        <w:t>8. Attempt to Commit Robbery or Dacoity While Armed with a Deadly Weapon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398 applies where a person attempts to commit robbery or dacoity while armed with a</w:t>
      </w:r>
      <w:r>
        <w:rPr>
          <w:rFonts w:ascii="Times New Roman" w:eastAsia="Times New Roman" w:hAnsi="Times New Roman" w:cs="Times New Roman"/>
          <w:sz w:val="20"/>
          <w:szCs w:val="20"/>
        </w:rPr>
        <w:t xml:space="preserve"> deadly weapon.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punishment is imprisonment of not less than seven years.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57" w:name="_avw43v70zdem" w:colFirst="0" w:colLast="0"/>
      <w:bookmarkEnd w:id="2357"/>
      <w:r>
        <w:rPr>
          <w:rFonts w:ascii="Times New Roman" w:eastAsia="Times New Roman" w:hAnsi="Times New Roman" w:cs="Times New Roman"/>
          <w:b/>
          <w:bCs/>
          <w:sz w:val="20"/>
          <w:szCs w:val="20"/>
        </w:rPr>
        <w:t>9. Related Preparatory Offences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399 and 402 PPC address preparation for dacoity and assembling for the purpose of committing dacoity respectively. These provisions may become relevant where the facts do not establish completed dacoity but establish the specific conduct contempla</w:t>
      </w:r>
      <w:r>
        <w:rPr>
          <w:rFonts w:ascii="Times New Roman" w:eastAsia="Times New Roman" w:hAnsi="Times New Roman" w:cs="Times New Roman"/>
          <w:sz w:val="20"/>
          <w:szCs w:val="20"/>
        </w:rPr>
        <w:t>ted by those sections.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58" w:name="_2nl1oee50o85" w:colFirst="0" w:colLast="0"/>
      <w:bookmarkEnd w:id="2358"/>
      <w:r>
        <w:rPr>
          <w:rFonts w:ascii="Times New Roman" w:eastAsia="Times New Roman" w:hAnsi="Times New Roman" w:cs="Times New Roman"/>
          <w:b/>
          <w:bCs/>
          <w:sz w:val="20"/>
          <w:szCs w:val="20"/>
        </w:rPr>
        <w:t>10. Haraabah</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Haraabah is a separate legal concept arising under Pakistan's Islamic penal legislation concerning offences against property. Its application, evidentiary requirements, punishments, and procedural consequences must be considered under the applicable statut</w:t>
      </w:r>
      <w:r>
        <w:rPr>
          <w:rFonts w:ascii="Times New Roman" w:eastAsia="Times New Roman" w:hAnsi="Times New Roman" w:cs="Times New Roman"/>
          <w:sz w:val="20"/>
          <w:szCs w:val="20"/>
        </w:rPr>
        <w:t>ory provisions rather than automatically equated with every case prosecuted as robbery under the PPC.</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viii)  Users list    </w:t>
      </w:r>
      <w:r>
        <w:rPr>
          <w:rFonts w:ascii="Times New Roman" w:eastAsia="Times New Roman" w:hAnsi="Times New Roman" w:cs="Times New Roman"/>
          <w:sz w:val="21"/>
          <w:szCs w:val="21"/>
        </w:rPr>
        <w:t xml:space="preserv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59" w:name="_45gmxird5ugr" w:colFirst="0" w:colLast="0"/>
      <w:bookmarkEnd w:id="2359"/>
      <w:r>
        <w:rPr>
          <w:rFonts w:ascii="Times New Roman" w:eastAsia="Times New Roman" w:hAnsi="Times New Roman" w:cs="Times New Roman"/>
          <w:b/>
          <w:bCs/>
          <w:sz w:val="20"/>
          <w:szCs w:val="20"/>
        </w:rPr>
        <w:t>1. Purpose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This document identifies the principal and secondary persons and institutions involved in criminal proceedings arising </w:t>
      </w:r>
      <w:r>
        <w:rPr>
          <w:rFonts w:ascii="Times New Roman" w:eastAsia="Times New Roman" w:hAnsi="Times New Roman" w:cs="Times New Roman"/>
          <w:sz w:val="20"/>
          <w:szCs w:val="20"/>
        </w:rPr>
        <w:t>from offences of robbery, attempted robbery, dacoity, and aggravated forms of robbery under Pakistani criminal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60" w:name="_k14bl0em0pc3" w:colFirst="0" w:colLast="0"/>
      <w:bookmarkEnd w:id="2360"/>
      <w:r>
        <w:rPr>
          <w:rFonts w:ascii="Times New Roman" w:eastAsia="Times New Roman" w:hAnsi="Times New Roman" w:cs="Times New Roman"/>
          <w:b/>
          <w:bCs/>
          <w:sz w:val="20"/>
          <w:szCs w:val="20"/>
        </w:rPr>
        <w:t>2. Primary Users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361" w:name="_baq1rz4652j7" w:colFirst="0" w:colLast="0"/>
      <w:bookmarkEnd w:id="2361"/>
      <w:r>
        <w:rPr>
          <w:rFonts w:ascii="Times New Roman" w:eastAsia="Times New Roman" w:hAnsi="Times New Roman" w:cs="Times New Roman"/>
          <w:b/>
          <w:bCs/>
          <w:color w:val="000000"/>
          <w:sz w:val="20"/>
          <w:szCs w:val="20"/>
        </w:rPr>
        <w:t>2.1 Victim / Aggrieved Party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victim or aggrieved party is the person against whom theft or extortion is committed throu</w:t>
      </w:r>
      <w:r>
        <w:rPr>
          <w:rFonts w:ascii="Times New Roman" w:eastAsia="Times New Roman" w:hAnsi="Times New Roman" w:cs="Times New Roman"/>
          <w:sz w:val="20"/>
          <w:szCs w:val="20"/>
        </w:rPr>
        <w:t>gh violence, hurt, wrongful restraint, or fear of instant death, hurt, or wrongful restraint.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victim may:</w:t>
      </w:r>
    </w:p>
    <w:p w:rsidR="001E296C" w:rsidRDefault="00750CC2" w:rsidP="00750CC2">
      <w:pPr>
        <w:numPr>
          <w:ilvl w:val="0"/>
          <w:numId w:val="73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Report the occurrence to the police.</w:t>
      </w:r>
    </w:p>
    <w:p w:rsidR="001E296C" w:rsidRDefault="00750CC2" w:rsidP="00750CC2">
      <w:pPr>
        <w:numPr>
          <w:ilvl w:val="0"/>
          <w:numId w:val="7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Provide information for registration of the FIR.</w:t>
      </w:r>
    </w:p>
    <w:p w:rsidR="001E296C" w:rsidRDefault="00750CC2" w:rsidP="00750CC2">
      <w:pPr>
        <w:numPr>
          <w:ilvl w:val="0"/>
          <w:numId w:val="7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Identify the accused where appropriate.</w:t>
      </w:r>
    </w:p>
    <w:p w:rsidR="001E296C" w:rsidRDefault="00750CC2" w:rsidP="00750CC2">
      <w:pPr>
        <w:numPr>
          <w:ilvl w:val="0"/>
          <w:numId w:val="7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Participate in an id</w:t>
      </w:r>
      <w:r>
        <w:rPr>
          <w:rFonts w:ascii="Times New Roman" w:eastAsia="Times New Roman" w:hAnsi="Times New Roman" w:cs="Times New Roman"/>
          <w:sz w:val="20"/>
          <w:szCs w:val="20"/>
        </w:rPr>
        <w:t>entification parade where legally required.</w:t>
      </w:r>
    </w:p>
    <w:p w:rsidR="001E296C" w:rsidRDefault="00750CC2" w:rsidP="00750CC2">
      <w:pPr>
        <w:numPr>
          <w:ilvl w:val="0"/>
          <w:numId w:val="7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Produce relevant documents and evidence.</w:t>
      </w:r>
    </w:p>
    <w:p w:rsidR="001E296C" w:rsidRDefault="00750CC2" w:rsidP="00750CC2">
      <w:pPr>
        <w:numPr>
          <w:ilvl w:val="0"/>
          <w:numId w:val="7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Appear as a prosecution witness.</w:t>
      </w:r>
    </w:p>
    <w:p w:rsidR="001E296C" w:rsidRDefault="00750CC2" w:rsidP="00750CC2">
      <w:pPr>
        <w:numPr>
          <w:ilvl w:val="0"/>
          <w:numId w:val="73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Seek custody of recovered property through appropriate proceedings.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362" w:name="_yxrq3rpel3nk" w:colFirst="0" w:colLast="0"/>
      <w:bookmarkEnd w:id="2362"/>
      <w:r>
        <w:rPr>
          <w:rFonts w:ascii="Times New Roman" w:eastAsia="Times New Roman" w:hAnsi="Times New Roman" w:cs="Times New Roman"/>
          <w:b/>
          <w:bCs/>
          <w:color w:val="000000"/>
          <w:sz w:val="20"/>
          <w:szCs w:val="20"/>
        </w:rPr>
        <w:t>2.2 Accused / Suspect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accused or suspect is the person alleged to </w:t>
      </w:r>
      <w:r>
        <w:rPr>
          <w:rFonts w:ascii="Times New Roman" w:eastAsia="Times New Roman" w:hAnsi="Times New Roman" w:cs="Times New Roman"/>
          <w:sz w:val="20"/>
          <w:szCs w:val="20"/>
        </w:rPr>
        <w:t>have committed, attempted, aided, or participated in robbery or dacoity.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is entitled to all constitutional and statutory protections available under Pakistani criminal procedure, including the right to legal representation and a fair trial.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363" w:name="_ngsfhq67wmmw" w:colFirst="0" w:colLast="0"/>
      <w:bookmarkEnd w:id="2363"/>
      <w:r>
        <w:rPr>
          <w:rFonts w:ascii="Times New Roman" w:eastAsia="Times New Roman" w:hAnsi="Times New Roman" w:cs="Times New Roman"/>
          <w:b/>
          <w:bCs/>
          <w:color w:val="000000"/>
          <w:sz w:val="20"/>
          <w:szCs w:val="20"/>
        </w:rPr>
        <w:t>2.3</w:t>
      </w:r>
      <w:r>
        <w:rPr>
          <w:rFonts w:ascii="Times New Roman" w:eastAsia="Times New Roman" w:hAnsi="Times New Roman" w:cs="Times New Roman"/>
          <w:b/>
          <w:bCs/>
          <w:color w:val="000000"/>
          <w:sz w:val="20"/>
          <w:szCs w:val="20"/>
        </w:rPr>
        <w:t xml:space="preserve"> State / Prosecution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Robbery and dacoity are ordinarily prosecuted in the name of the State. The prosecution is responsible for presenting the case against the accused and establishing the allegations through legally admissible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may be represented by:</w:t>
      </w:r>
    </w:p>
    <w:p w:rsidR="001E296C" w:rsidRDefault="00750CC2" w:rsidP="00750CC2">
      <w:pPr>
        <w:numPr>
          <w:ilvl w:val="0"/>
          <w:numId w:val="20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District Public Prosecutor;</w:t>
      </w:r>
    </w:p>
    <w:p w:rsidR="001E296C" w:rsidRDefault="00750CC2" w:rsidP="00750CC2">
      <w:pPr>
        <w:numPr>
          <w:ilvl w:val="0"/>
          <w:numId w:val="206"/>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Deputy or Assistant District Public Prosecutor;</w:t>
      </w:r>
    </w:p>
    <w:p w:rsidR="001E296C" w:rsidRDefault="00750CC2" w:rsidP="00750CC2">
      <w:pPr>
        <w:numPr>
          <w:ilvl w:val="0"/>
          <w:numId w:val="20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State Counsel; or</w:t>
      </w:r>
    </w:p>
    <w:p w:rsidR="001E296C" w:rsidRDefault="00750CC2" w:rsidP="00750CC2">
      <w:pPr>
        <w:numPr>
          <w:ilvl w:val="0"/>
          <w:numId w:val="20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Prosecutor General's office, as applicable.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64" w:name="_owk59anf806h" w:colFirst="0" w:colLast="0"/>
      <w:bookmarkEnd w:id="2364"/>
      <w:r>
        <w:rPr>
          <w:rFonts w:ascii="Times New Roman" w:eastAsia="Times New Roman" w:hAnsi="Times New Roman" w:cs="Times New Roman"/>
          <w:b/>
          <w:bCs/>
          <w:sz w:val="20"/>
          <w:szCs w:val="20"/>
        </w:rPr>
        <w:t>3. Secondary Users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365" w:name="_meyxxij0q9se" w:colFirst="0" w:colLast="0"/>
      <w:bookmarkEnd w:id="2365"/>
      <w:r>
        <w:rPr>
          <w:rFonts w:ascii="Times New Roman" w:eastAsia="Times New Roman" w:hAnsi="Times New Roman" w:cs="Times New Roman"/>
          <w:b/>
          <w:bCs/>
          <w:color w:val="000000"/>
          <w:sz w:val="20"/>
          <w:szCs w:val="20"/>
        </w:rPr>
        <w:t>3.1 Investigating Agency / Law Enforcement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Police and other authorized law-enforcement personnel may be responsible for:</w:t>
      </w:r>
    </w:p>
    <w:p w:rsidR="001E296C" w:rsidRDefault="00750CC2" w:rsidP="00750CC2">
      <w:pPr>
        <w:numPr>
          <w:ilvl w:val="0"/>
          <w:numId w:val="58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Receiving information regarding the offence;</w:t>
      </w:r>
    </w:p>
    <w:p w:rsidR="001E296C" w:rsidRDefault="00750CC2" w:rsidP="00750CC2">
      <w:pPr>
        <w:numPr>
          <w:ilvl w:val="0"/>
          <w:numId w:val="5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Registering the FIR;</w:t>
      </w:r>
    </w:p>
    <w:p w:rsidR="001E296C" w:rsidRDefault="00750CC2" w:rsidP="00750CC2">
      <w:pPr>
        <w:numPr>
          <w:ilvl w:val="0"/>
          <w:numId w:val="583"/>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Inspecting the place of occurrence;</w:t>
      </w:r>
    </w:p>
    <w:p w:rsidR="001E296C" w:rsidRDefault="00750CC2" w:rsidP="00750CC2">
      <w:pPr>
        <w:numPr>
          <w:ilvl w:val="0"/>
          <w:numId w:val="5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Recording statements;</w:t>
      </w:r>
    </w:p>
    <w:p w:rsidR="001E296C" w:rsidRDefault="00750CC2" w:rsidP="00750CC2">
      <w:pPr>
        <w:numPr>
          <w:ilvl w:val="0"/>
          <w:numId w:val="5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Collecting physical and forensic evidence;</w:t>
      </w:r>
    </w:p>
    <w:p w:rsidR="001E296C" w:rsidRDefault="00750CC2" w:rsidP="00750CC2">
      <w:pPr>
        <w:numPr>
          <w:ilvl w:val="0"/>
          <w:numId w:val="5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Conducting </w:t>
      </w:r>
      <w:r>
        <w:rPr>
          <w:rFonts w:ascii="Times New Roman" w:eastAsia="Times New Roman" w:hAnsi="Times New Roman" w:cs="Times New Roman"/>
          <w:sz w:val="20"/>
          <w:szCs w:val="20"/>
        </w:rPr>
        <w:t>searches and recoveries;</w:t>
      </w:r>
    </w:p>
    <w:p w:rsidR="001E296C" w:rsidRDefault="00750CC2" w:rsidP="00750CC2">
      <w:pPr>
        <w:numPr>
          <w:ilvl w:val="0"/>
          <w:numId w:val="5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Arranging identification proceedings where required;</w:t>
      </w:r>
    </w:p>
    <w:p w:rsidR="001E296C" w:rsidRDefault="00750CC2" w:rsidP="00750CC2">
      <w:pPr>
        <w:numPr>
          <w:ilvl w:val="0"/>
          <w:numId w:val="583"/>
        </w:numPr>
        <w:rPr>
          <w:rFonts w:ascii="Times New Roman" w:eastAsia="Times New Roman" w:hAnsi="Times New Roman" w:cs="Times New Roman"/>
          <w:sz w:val="20"/>
          <w:szCs w:val="20"/>
        </w:rPr>
      </w:pPr>
      <w:r>
        <w:rPr>
          <w:rFonts w:ascii="Times New Roman" w:eastAsia="Times New Roman" w:hAnsi="Times New Roman" w:cs="Times New Roman"/>
          <w:sz w:val="20"/>
          <w:szCs w:val="20"/>
        </w:rPr>
        <w:t>Arresting suspects in accordance with law; and</w:t>
      </w:r>
    </w:p>
    <w:p w:rsidR="001E296C" w:rsidRDefault="00750CC2" w:rsidP="00750CC2">
      <w:pPr>
        <w:numPr>
          <w:ilvl w:val="0"/>
          <w:numId w:val="58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Preparing and submitting the investigation report.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366" w:name="_7jfg1w140xdt" w:colFirst="0" w:colLast="0"/>
      <w:bookmarkEnd w:id="2366"/>
      <w:r>
        <w:rPr>
          <w:rFonts w:ascii="Times New Roman" w:eastAsia="Times New Roman" w:hAnsi="Times New Roman" w:cs="Times New Roman"/>
          <w:b/>
          <w:bCs/>
          <w:color w:val="000000"/>
          <w:sz w:val="20"/>
          <w:szCs w:val="20"/>
        </w:rPr>
        <w:t>3.2 Judicial Officers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Depending upon the offence and applicable jurisdiction, ju</w:t>
      </w:r>
      <w:r>
        <w:rPr>
          <w:rFonts w:ascii="Times New Roman" w:eastAsia="Times New Roman" w:hAnsi="Times New Roman" w:cs="Times New Roman"/>
          <w:sz w:val="20"/>
          <w:szCs w:val="20"/>
        </w:rPr>
        <w:t>dicial officers may include:</w:t>
      </w:r>
    </w:p>
    <w:p w:rsidR="001E296C" w:rsidRDefault="00750CC2" w:rsidP="00750CC2">
      <w:pPr>
        <w:numPr>
          <w:ilvl w:val="0"/>
          <w:numId w:val="5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Judicial Magistrates;</w:t>
      </w:r>
    </w:p>
    <w:p w:rsidR="001E296C" w:rsidRDefault="00750CC2" w:rsidP="00750CC2">
      <w:pPr>
        <w:numPr>
          <w:ilvl w:val="0"/>
          <w:numId w:val="52"/>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Magistrates empowered under the relevant provisions;</w:t>
      </w:r>
    </w:p>
    <w:p w:rsidR="001E296C" w:rsidRDefault="00750CC2" w:rsidP="00750CC2">
      <w:pPr>
        <w:numPr>
          <w:ilvl w:val="0"/>
          <w:numId w:val="5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Sessions Judges;</w:t>
      </w:r>
    </w:p>
    <w:p w:rsidR="001E296C" w:rsidRDefault="00750CC2" w:rsidP="00750CC2">
      <w:pPr>
        <w:numPr>
          <w:ilvl w:val="0"/>
          <w:numId w:val="5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Additional Sessions Judges; and</w:t>
      </w:r>
    </w:p>
    <w:p w:rsidR="001E296C" w:rsidRDefault="00750CC2" w:rsidP="00750CC2">
      <w:pPr>
        <w:numPr>
          <w:ilvl w:val="0"/>
          <w:numId w:val="5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High Court Judges.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Their functions may include dealing with remand, bail, trial, evidence, appeals, revisions, and other judicial proceedings according to their jurisdiction.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367" w:name="_188zi3dcw0v8" w:colFirst="0" w:colLast="0"/>
      <w:bookmarkEnd w:id="2367"/>
      <w:r>
        <w:rPr>
          <w:rFonts w:ascii="Times New Roman" w:eastAsia="Times New Roman" w:hAnsi="Times New Roman" w:cs="Times New Roman"/>
          <w:b/>
          <w:bCs/>
          <w:color w:val="000000"/>
          <w:sz w:val="20"/>
          <w:szCs w:val="20"/>
        </w:rPr>
        <w:t>3.3 Defence Advocates and Legal Practitioners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Defence counsel represent accused persons and protect </w:t>
      </w:r>
      <w:r>
        <w:rPr>
          <w:rFonts w:ascii="Times New Roman" w:eastAsia="Times New Roman" w:hAnsi="Times New Roman" w:cs="Times New Roman"/>
          <w:sz w:val="20"/>
          <w:szCs w:val="20"/>
        </w:rPr>
        <w:t>their procedural and constitutional rights.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Their functions may include:</w:t>
      </w:r>
    </w:p>
    <w:p w:rsidR="001E296C" w:rsidRDefault="00750CC2" w:rsidP="00750CC2">
      <w:pPr>
        <w:numPr>
          <w:ilvl w:val="0"/>
          <w:numId w:val="63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Advising the accused;</w:t>
      </w:r>
    </w:p>
    <w:p w:rsidR="001E296C" w:rsidRDefault="00750CC2" w:rsidP="00750CC2">
      <w:pPr>
        <w:numPr>
          <w:ilvl w:val="0"/>
          <w:numId w:val="6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Preparing bail applications;</w:t>
      </w:r>
    </w:p>
    <w:p w:rsidR="001E296C" w:rsidRDefault="00750CC2" w:rsidP="00750CC2">
      <w:pPr>
        <w:numPr>
          <w:ilvl w:val="0"/>
          <w:numId w:val="6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Challenging unlawful arrest or investigation;</w:t>
      </w:r>
    </w:p>
    <w:p w:rsidR="001E296C" w:rsidRDefault="00750CC2" w:rsidP="00750CC2">
      <w:pPr>
        <w:numPr>
          <w:ilvl w:val="0"/>
          <w:numId w:val="6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Cross-examining prosecution witnesses;</w:t>
      </w:r>
    </w:p>
    <w:p w:rsidR="001E296C" w:rsidRDefault="00750CC2" w:rsidP="00750CC2">
      <w:pPr>
        <w:numPr>
          <w:ilvl w:val="0"/>
          <w:numId w:val="6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Challenging identification and recovery evidence;</w:t>
      </w:r>
    </w:p>
    <w:p w:rsidR="001E296C" w:rsidRDefault="00750CC2" w:rsidP="00750CC2">
      <w:pPr>
        <w:numPr>
          <w:ilvl w:val="0"/>
          <w:numId w:val="6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Presenting defence evidence where appropriate; and</w:t>
      </w:r>
    </w:p>
    <w:p w:rsidR="001E296C" w:rsidRDefault="00750CC2" w:rsidP="00750CC2">
      <w:pPr>
        <w:numPr>
          <w:ilvl w:val="0"/>
          <w:numId w:val="63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Filing appeals or revisions.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368" w:name="_yprzwmbbaeoa" w:colFirst="0" w:colLast="0"/>
      <w:bookmarkEnd w:id="2368"/>
      <w:r>
        <w:rPr>
          <w:rFonts w:ascii="Times New Roman" w:eastAsia="Times New Roman" w:hAnsi="Times New Roman" w:cs="Times New Roman"/>
          <w:b/>
          <w:bCs/>
          <w:color w:val="000000"/>
          <w:sz w:val="20"/>
          <w:szCs w:val="20"/>
        </w:rPr>
        <w:t>3.4 Complainant / Private Counsel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legally permissible, an advocate may represent or assist the complainant or aggrieved </w:t>
      </w:r>
      <w:r>
        <w:rPr>
          <w:rFonts w:ascii="Times New Roman" w:eastAsia="Times New Roman" w:hAnsi="Times New Roman" w:cs="Times New Roman"/>
          <w:sz w:val="20"/>
          <w:szCs w:val="20"/>
        </w:rPr>
        <w:t>party in criminal proceedings, subject to the applicable procedural framework and the role of the public prosecution.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369" w:name="_rnzoremdw3nc" w:colFirst="0" w:colLast="0"/>
      <w:bookmarkEnd w:id="2369"/>
      <w:r>
        <w:rPr>
          <w:rFonts w:ascii="Times New Roman" w:eastAsia="Times New Roman" w:hAnsi="Times New Roman" w:cs="Times New Roman"/>
          <w:b/>
          <w:bCs/>
          <w:color w:val="000000"/>
          <w:sz w:val="20"/>
          <w:szCs w:val="20"/>
        </w:rPr>
        <w:t>3.5 Recovery and Search Witnesses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Witnesses associated with searches and recoveries may attest relevant recovery or seizure proceedings wh</w:t>
      </w:r>
      <w:r>
        <w:rPr>
          <w:rFonts w:ascii="Times New Roman" w:eastAsia="Times New Roman" w:hAnsi="Times New Roman" w:cs="Times New Roman"/>
          <w:sz w:val="20"/>
          <w:szCs w:val="20"/>
        </w:rPr>
        <w:t>ere the law requires or permits independent witnesses.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Their evidence may become relevant to the prosecution's proof of recovery, possession, or seizure.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70" w:name="_ueqcrf87gijq" w:colFirst="0" w:colLast="0"/>
      <w:bookmarkEnd w:id="2370"/>
      <w:r>
        <w:rPr>
          <w:rFonts w:ascii="Times New Roman" w:eastAsia="Times New Roman" w:hAnsi="Times New Roman" w:cs="Times New Roman"/>
          <w:b/>
          <w:bCs/>
          <w:sz w:val="20"/>
          <w:szCs w:val="20"/>
        </w:rPr>
        <w:t>4. Summary of User Roles</w:t>
      </w:r>
    </w:p>
    <w:tbl>
      <w:tblPr>
        <w:tblStyle w:val="affffffff7"/>
        <w:tblW w:w="84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5"/>
        <w:gridCol w:w="5345"/>
      </w:tblGrid>
      <w:tr w:rsidR="001E296C">
        <w:trPr>
          <w:trHeight w:val="500"/>
        </w:trPr>
        <w:tc>
          <w:tcPr>
            <w:tcW w:w="306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User</w:t>
            </w:r>
          </w:p>
        </w:tc>
        <w:tc>
          <w:tcPr>
            <w:tcW w:w="53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Principal Function</w:t>
            </w:r>
          </w:p>
        </w:tc>
      </w:tr>
      <w:tr w:rsidR="001E296C">
        <w:trPr>
          <w:trHeight w:val="500"/>
        </w:trPr>
        <w:tc>
          <w:tcPr>
            <w:tcW w:w="306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Victim / Aggrieved Party</w:t>
            </w:r>
          </w:p>
        </w:tc>
        <w:tc>
          <w:tcPr>
            <w:tcW w:w="53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Reports offence and participates in prosecution</w:t>
            </w:r>
          </w:p>
        </w:tc>
      </w:tr>
      <w:tr w:rsidR="001E296C">
        <w:trPr>
          <w:trHeight w:val="500"/>
        </w:trPr>
        <w:tc>
          <w:tcPr>
            <w:tcW w:w="306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Accused / Suspect</w:t>
            </w:r>
          </w:p>
        </w:tc>
        <w:tc>
          <w:tcPr>
            <w:tcW w:w="53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Defends against allegations and exercises legal rights</w:t>
            </w:r>
          </w:p>
        </w:tc>
      </w:tr>
      <w:tr w:rsidR="001E296C">
        <w:trPr>
          <w:trHeight w:val="500"/>
        </w:trPr>
        <w:tc>
          <w:tcPr>
            <w:tcW w:w="306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State / Prosecution</w:t>
            </w:r>
          </w:p>
        </w:tc>
        <w:tc>
          <w:tcPr>
            <w:tcW w:w="53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Prosecutes the criminal case</w:t>
            </w:r>
          </w:p>
        </w:tc>
      </w:tr>
      <w:tr w:rsidR="001E296C">
        <w:trPr>
          <w:trHeight w:val="500"/>
        </w:trPr>
        <w:tc>
          <w:tcPr>
            <w:tcW w:w="306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Police / Investigating Agency</w:t>
            </w:r>
          </w:p>
        </w:tc>
        <w:tc>
          <w:tcPr>
            <w:tcW w:w="53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Investigates the offence and collects evidence</w:t>
            </w:r>
          </w:p>
        </w:tc>
      </w:tr>
      <w:tr w:rsidR="001E296C">
        <w:trPr>
          <w:trHeight w:val="500"/>
        </w:trPr>
        <w:tc>
          <w:tcPr>
            <w:tcW w:w="306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Judic</w:t>
            </w:r>
            <w:r>
              <w:rPr>
                <w:rFonts w:ascii="Times New Roman" w:eastAsia="Times New Roman" w:hAnsi="Times New Roman" w:cs="Times New Roman"/>
                <w:sz w:val="20"/>
                <w:szCs w:val="20"/>
              </w:rPr>
              <w:t>ial Officer</w:t>
            </w:r>
          </w:p>
        </w:tc>
        <w:tc>
          <w:tcPr>
            <w:tcW w:w="53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Exercises judicial, trial, bail, or appellate powers</w:t>
            </w:r>
          </w:p>
        </w:tc>
      </w:tr>
      <w:tr w:rsidR="001E296C">
        <w:trPr>
          <w:trHeight w:val="500"/>
        </w:trPr>
        <w:tc>
          <w:tcPr>
            <w:tcW w:w="306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Defence Advocate</w:t>
            </w:r>
          </w:p>
        </w:tc>
        <w:tc>
          <w:tcPr>
            <w:tcW w:w="53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Represents and protects accused's rights</w:t>
            </w:r>
          </w:p>
        </w:tc>
      </w:tr>
      <w:tr w:rsidR="001E296C">
        <w:trPr>
          <w:trHeight w:val="500"/>
        </w:trPr>
        <w:tc>
          <w:tcPr>
            <w:tcW w:w="306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Complainant's Counsel</w:t>
            </w:r>
          </w:p>
        </w:tc>
        <w:tc>
          <w:tcPr>
            <w:tcW w:w="53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Assists the complainant where legally permissible</w:t>
            </w:r>
          </w:p>
        </w:tc>
      </w:tr>
      <w:tr w:rsidR="001E296C">
        <w:trPr>
          <w:trHeight w:val="500"/>
        </w:trPr>
        <w:tc>
          <w:tcPr>
            <w:tcW w:w="306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Recovery/Search Witnesses</w:t>
            </w:r>
          </w:p>
        </w:tc>
        <w:tc>
          <w:tcPr>
            <w:tcW w:w="53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Provide evidence regarding searches and recoveries</w:t>
            </w:r>
          </w:p>
        </w:tc>
      </w:tr>
    </w:tbl>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71" w:name="_ddsedwix5w8a" w:colFirst="0" w:colLast="0"/>
      <w:bookmarkEnd w:id="2371"/>
      <w:r>
        <w:rPr>
          <w:rFonts w:ascii="Times New Roman" w:eastAsia="Times New Roman" w:hAnsi="Times New Roman" w:cs="Times New Roman"/>
          <w:b/>
          <w:bCs/>
          <w:sz w:val="20"/>
          <w:szCs w:val="20"/>
        </w:rPr>
        <w:t>5. Legal Context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Robbery is defined under Section 390 of the Pakistan Penal Code, 1860. Dacoity is separately defined under Section 391, including robbery committed conjointly by five or more persons.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The</w:t>
      </w:r>
      <w:r>
        <w:rPr>
          <w:rFonts w:ascii="Times New Roman" w:eastAsia="Times New Roman" w:hAnsi="Times New Roman" w:cs="Times New Roman"/>
          <w:sz w:val="20"/>
          <w:szCs w:val="20"/>
        </w:rPr>
        <w:t xml:space="preserve"> precise role of each participant depends upon the facts of the case, the offence charged, and the applicable procedural law.</w:t>
      </w:r>
      <w:r>
        <w:rPr>
          <w:rFonts w:ascii="Times New Roman" w:eastAsia="Times New Roman" w:hAnsi="Times New Roman" w:cs="Times New Roman"/>
          <w:sz w:val="20"/>
          <w:szCs w:val="20"/>
        </w:rPr>
        <w:br/>
      </w:r>
      <w:r>
        <w:rPr>
          <w:rFonts w:ascii="Times New Roman" w:eastAsia="Times New Roman" w:hAnsi="Times New Roman" w:cs="Times New Roman"/>
          <w:b/>
          <w:bCs/>
          <w:sz w:val="25"/>
          <w:szCs w:val="25"/>
          <w:u w:val="single"/>
        </w:rPr>
        <w:t xml:space="preserve">  ix)  Timeline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72" w:name="_onuakjg7tkyi" w:colFirst="0" w:colLast="0"/>
      <w:bookmarkEnd w:id="2372"/>
      <w:r>
        <w:rPr>
          <w:rFonts w:ascii="Times New Roman" w:eastAsia="Times New Roman" w:hAnsi="Times New Roman" w:cs="Times New Roman"/>
          <w:b/>
          <w:bCs/>
          <w:sz w:val="20"/>
          <w:szCs w:val="20"/>
        </w:rPr>
        <w:t>1. Introduction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proceedings involving robbery or dacoity proceed through several procedural stages. The a</w:t>
      </w:r>
      <w:r>
        <w:rPr>
          <w:rFonts w:ascii="Times New Roman" w:eastAsia="Times New Roman" w:hAnsi="Times New Roman" w:cs="Times New Roman"/>
          <w:sz w:val="20"/>
          <w:szCs w:val="20"/>
        </w:rPr>
        <w:t>ctual duration depends upon the circumstances of the case, investigation, court workload, evidence, adjournments, and applicable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73" w:name="_r0gu9ej1r04u" w:colFirst="0" w:colLast="0"/>
      <w:bookmarkEnd w:id="2373"/>
      <w:r>
        <w:rPr>
          <w:rFonts w:ascii="Times New Roman" w:eastAsia="Times New Roman" w:hAnsi="Times New Roman" w:cs="Times New Roman"/>
          <w:b/>
          <w:bCs/>
          <w:sz w:val="20"/>
          <w:szCs w:val="20"/>
        </w:rPr>
        <w:t>2. Registration of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information discloses a cognizable offence, the FIR is registered according to Section 154 Cr</w:t>
      </w:r>
      <w:r>
        <w:rPr>
          <w:rFonts w:ascii="Times New Roman" w:eastAsia="Times New Roman" w:hAnsi="Times New Roman" w:cs="Times New Roman"/>
          <w:sz w:val="20"/>
          <w:szCs w:val="20"/>
        </w:rPr>
        <w:t>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timing of registration can become relevant to the assessment of the prosecution case, although delay does not automatically determine guilt or innocence.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74" w:name="_gpr46jkq768l" w:colFirst="0" w:colLast="0"/>
      <w:bookmarkEnd w:id="2374"/>
      <w:r>
        <w:rPr>
          <w:rFonts w:ascii="Times New Roman" w:eastAsia="Times New Roman" w:hAnsi="Times New Roman" w:cs="Times New Roman"/>
          <w:b/>
          <w:bCs/>
          <w:sz w:val="20"/>
          <w:szCs w:val="20"/>
        </w:rPr>
        <w:t>3.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After registration of the FIR, the investigating agency conducts investigatio</w:t>
      </w:r>
      <w:r>
        <w:rPr>
          <w:rFonts w:ascii="Times New Roman" w:eastAsia="Times New Roman" w:hAnsi="Times New Roman" w:cs="Times New Roman"/>
          <w:sz w:val="20"/>
          <w:szCs w:val="20"/>
        </w:rPr>
        <w:t>n, which may include:</w:t>
      </w:r>
    </w:p>
    <w:p w:rsidR="001E296C" w:rsidRDefault="00750CC2" w:rsidP="00750CC2">
      <w:pPr>
        <w:numPr>
          <w:ilvl w:val="0"/>
          <w:numId w:val="49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Inspection of the scene;</w:t>
      </w:r>
    </w:p>
    <w:p w:rsidR="001E296C" w:rsidRDefault="00750CC2" w:rsidP="00750CC2">
      <w:pPr>
        <w:numPr>
          <w:ilvl w:val="0"/>
          <w:numId w:val="4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Recording witness statements;</w:t>
      </w:r>
    </w:p>
    <w:p w:rsidR="001E296C" w:rsidRDefault="00750CC2" w:rsidP="00750CC2">
      <w:pPr>
        <w:numPr>
          <w:ilvl w:val="0"/>
          <w:numId w:val="4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Arrest;</w:t>
      </w:r>
    </w:p>
    <w:p w:rsidR="001E296C" w:rsidRDefault="00750CC2" w:rsidP="00750CC2">
      <w:pPr>
        <w:numPr>
          <w:ilvl w:val="0"/>
          <w:numId w:val="4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Search and recovery;</w:t>
      </w:r>
    </w:p>
    <w:p w:rsidR="001E296C" w:rsidRDefault="00750CC2" w:rsidP="00750CC2">
      <w:pPr>
        <w:numPr>
          <w:ilvl w:val="0"/>
          <w:numId w:val="4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Identification proceedings;</w:t>
      </w:r>
    </w:p>
    <w:p w:rsidR="001E296C" w:rsidRDefault="00750CC2" w:rsidP="00750CC2">
      <w:pPr>
        <w:numPr>
          <w:ilvl w:val="0"/>
          <w:numId w:val="4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examination;</w:t>
      </w:r>
    </w:p>
    <w:p w:rsidR="001E296C" w:rsidRDefault="00750CC2" w:rsidP="00750CC2">
      <w:pPr>
        <w:numPr>
          <w:ilvl w:val="0"/>
          <w:numId w:val="493"/>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examination; and</w:t>
      </w:r>
    </w:p>
    <w:p w:rsidR="001E296C" w:rsidRDefault="00750CC2" w:rsidP="00750CC2">
      <w:pPr>
        <w:numPr>
          <w:ilvl w:val="0"/>
          <w:numId w:val="49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Collection of documentary and electronic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75" w:name="_d1spnggfgf0g" w:colFirst="0" w:colLast="0"/>
      <w:bookmarkEnd w:id="2375"/>
      <w:r>
        <w:rPr>
          <w:rFonts w:ascii="Times New Roman" w:eastAsia="Times New Roman" w:hAnsi="Times New Roman" w:cs="Times New Roman"/>
          <w:b/>
          <w:bCs/>
          <w:sz w:val="20"/>
          <w:szCs w:val="20"/>
        </w:rPr>
        <w:t>4. Remand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investigation cannot be completed within the initial period permitted by law, the investigating officer may seek appropriate remand under Section 167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determines whether further custody is legally justified.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76" w:name="_vh6nkx4od4on" w:colFirst="0" w:colLast="0"/>
      <w:bookmarkEnd w:id="2376"/>
      <w:r>
        <w:rPr>
          <w:rFonts w:ascii="Times New Roman" w:eastAsia="Times New Roman" w:hAnsi="Times New Roman" w:cs="Times New Roman"/>
          <w:b/>
          <w:bCs/>
          <w:sz w:val="20"/>
          <w:szCs w:val="20"/>
        </w:rPr>
        <w:t>5. Investigation Report / C</w:t>
      </w:r>
      <w:r>
        <w:rPr>
          <w:rFonts w:ascii="Times New Roman" w:eastAsia="Times New Roman" w:hAnsi="Times New Roman" w:cs="Times New Roman"/>
          <w:b/>
          <w:bCs/>
          <w:sz w:val="20"/>
          <w:szCs w:val="20"/>
        </w:rPr>
        <w:t>hallan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Upon completion of investigation, the police submit the report contemplated by Section 173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report may be a final report or, where legally permissible, an interim report depending upon the circumstances and applicable procedure.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77" w:name="_z7c4z6xi0bwb" w:colFirst="0" w:colLast="0"/>
      <w:bookmarkEnd w:id="2377"/>
      <w:r>
        <w:rPr>
          <w:rFonts w:ascii="Times New Roman" w:eastAsia="Times New Roman" w:hAnsi="Times New Roman" w:cs="Times New Roman"/>
          <w:b/>
          <w:bCs/>
          <w:sz w:val="20"/>
          <w:szCs w:val="20"/>
        </w:rPr>
        <w:t>6. Supply of Documents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criminal trials, the accused is entitled to receive the documents and statements required by the applicable provisions of the Code of Criminal Procedure.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precise requirements differ according to the type of trial and applicabl</w:t>
      </w:r>
      <w:r>
        <w:rPr>
          <w:rFonts w:ascii="Times New Roman" w:eastAsia="Times New Roman" w:hAnsi="Times New Roman" w:cs="Times New Roman"/>
          <w:sz w:val="20"/>
          <w:szCs w:val="20"/>
        </w:rPr>
        <w:t>e procedural provision.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78" w:name="_oowlaikw782p" w:colFirst="0" w:colLast="0"/>
      <w:bookmarkEnd w:id="2378"/>
      <w:r>
        <w:rPr>
          <w:rFonts w:ascii="Times New Roman" w:eastAsia="Times New Roman" w:hAnsi="Times New Roman" w:cs="Times New Roman"/>
          <w:b/>
          <w:bCs/>
          <w:sz w:val="20"/>
          <w:szCs w:val="20"/>
        </w:rPr>
        <w:t>7. Framing of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the necessary preliminary stages, the trial court considers whether a charge should be framed.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is informed of the charge and the trial proceeds according to the applicable procedure.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79" w:name="_obxz2gm63spe" w:colFirst="0" w:colLast="0"/>
      <w:bookmarkEnd w:id="2379"/>
      <w:r>
        <w:rPr>
          <w:rFonts w:ascii="Times New Roman" w:eastAsia="Times New Roman" w:hAnsi="Times New Roman" w:cs="Times New Roman"/>
          <w:b/>
          <w:bCs/>
          <w:sz w:val="20"/>
          <w:szCs w:val="20"/>
        </w:rPr>
        <w:t>8. Prosecu</w:t>
      </w:r>
      <w:r>
        <w:rPr>
          <w:rFonts w:ascii="Times New Roman" w:eastAsia="Times New Roman" w:hAnsi="Times New Roman" w:cs="Times New Roman"/>
          <w:b/>
          <w:bCs/>
          <w:sz w:val="20"/>
          <w:szCs w:val="20"/>
        </w:rPr>
        <w:t>tion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presents its evidence, which may include:</w:t>
      </w:r>
    </w:p>
    <w:p w:rsidR="001E296C" w:rsidRDefault="00750CC2" w:rsidP="00750CC2">
      <w:pPr>
        <w:numPr>
          <w:ilvl w:val="0"/>
          <w:numId w:val="57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Complainant;</w:t>
      </w:r>
    </w:p>
    <w:p w:rsidR="001E296C" w:rsidRDefault="00750CC2" w:rsidP="00750CC2">
      <w:pPr>
        <w:numPr>
          <w:ilvl w:val="0"/>
          <w:numId w:val="5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Eye-witnesses;</w:t>
      </w:r>
    </w:p>
    <w:p w:rsidR="001E296C" w:rsidRDefault="00750CC2" w:rsidP="00750CC2">
      <w:pPr>
        <w:numPr>
          <w:ilvl w:val="0"/>
          <w:numId w:val="5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Investigating officer;</w:t>
      </w:r>
    </w:p>
    <w:p w:rsidR="001E296C" w:rsidRDefault="00750CC2" w:rsidP="00750CC2">
      <w:pPr>
        <w:numPr>
          <w:ilvl w:val="0"/>
          <w:numId w:val="5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officers;</w:t>
      </w:r>
    </w:p>
    <w:p w:rsidR="001E296C" w:rsidRDefault="00750CC2" w:rsidP="00750CC2">
      <w:pPr>
        <w:numPr>
          <w:ilvl w:val="0"/>
          <w:numId w:val="5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witnesses;</w:t>
      </w:r>
    </w:p>
    <w:p w:rsidR="001E296C" w:rsidRDefault="00750CC2" w:rsidP="00750CC2">
      <w:pPr>
        <w:numPr>
          <w:ilvl w:val="0"/>
          <w:numId w:val="575"/>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Forensic experts; and</w:t>
      </w:r>
    </w:p>
    <w:p w:rsidR="001E296C" w:rsidRDefault="00750CC2" w:rsidP="00750CC2">
      <w:pPr>
        <w:numPr>
          <w:ilvl w:val="0"/>
          <w:numId w:val="57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Other relevant witnesses.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80" w:name="_yh0nizafa9nd" w:colFirst="0" w:colLast="0"/>
      <w:bookmarkEnd w:id="2380"/>
      <w:r>
        <w:rPr>
          <w:rFonts w:ascii="Times New Roman" w:eastAsia="Times New Roman" w:hAnsi="Times New Roman" w:cs="Times New Roman"/>
          <w:b/>
          <w:bCs/>
          <w:sz w:val="20"/>
          <w:szCs w:val="20"/>
        </w:rPr>
        <w:t>9. Defence Stage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prosecution evidence, the accused is afforded the procedural opportunities provided by law, including examination and, where applicable, presentation of defence evidence.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81" w:name="_r69d4eso90rz" w:colFirst="0" w:colLast="0"/>
      <w:bookmarkEnd w:id="2381"/>
      <w:r>
        <w:rPr>
          <w:rFonts w:ascii="Times New Roman" w:eastAsia="Times New Roman" w:hAnsi="Times New Roman" w:cs="Times New Roman"/>
          <w:b/>
          <w:bCs/>
          <w:sz w:val="20"/>
          <w:szCs w:val="20"/>
        </w:rPr>
        <w:t>10. Judgment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completion of the evidence and arguments, the court delivers</w:t>
      </w:r>
      <w:r>
        <w:rPr>
          <w:rFonts w:ascii="Times New Roman" w:eastAsia="Times New Roman" w:hAnsi="Times New Roman" w:cs="Times New Roman"/>
          <w:sz w:val="20"/>
          <w:szCs w:val="20"/>
        </w:rPr>
        <w:t xml:space="preserve"> judgment according to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result may be:</w:t>
      </w:r>
    </w:p>
    <w:p w:rsidR="001E296C" w:rsidRDefault="00750CC2" w:rsidP="00750CC2">
      <w:pPr>
        <w:numPr>
          <w:ilvl w:val="0"/>
          <w:numId w:val="22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Conviction; or</w:t>
      </w:r>
    </w:p>
    <w:p w:rsidR="001E296C" w:rsidRDefault="00750CC2" w:rsidP="00750CC2">
      <w:pPr>
        <w:numPr>
          <w:ilvl w:val="0"/>
          <w:numId w:val="22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Acquittal.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82" w:name="_f9jwo7ozmu9t" w:colFirst="0" w:colLast="0"/>
      <w:bookmarkEnd w:id="2382"/>
      <w:r>
        <w:rPr>
          <w:rFonts w:ascii="Times New Roman" w:eastAsia="Times New Roman" w:hAnsi="Times New Roman" w:cs="Times New Roman"/>
          <w:b/>
          <w:bCs/>
          <w:sz w:val="20"/>
          <w:szCs w:val="20"/>
        </w:rPr>
        <w:t>11. Appeals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convicted person may have a statutory right of appeal, subject to the applicable provisions governing the particular judgment and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may also have st</w:t>
      </w:r>
      <w:r>
        <w:rPr>
          <w:rFonts w:ascii="Times New Roman" w:eastAsia="Times New Roman" w:hAnsi="Times New Roman" w:cs="Times New Roman"/>
          <w:sz w:val="20"/>
          <w:szCs w:val="20"/>
        </w:rPr>
        <w:t>atutory rights relating to acquittal or other orders in circumstances prescribed by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83" w:name="_94z2vt1ik1ah" w:colFirst="0" w:colLast="0"/>
      <w:bookmarkEnd w:id="2383"/>
      <w:r>
        <w:rPr>
          <w:rFonts w:ascii="Times New Roman" w:eastAsia="Times New Roman" w:hAnsi="Times New Roman" w:cs="Times New Roman"/>
          <w:b/>
          <w:bCs/>
          <w:sz w:val="20"/>
          <w:szCs w:val="20"/>
        </w:rPr>
        <w:t>12. Delay and Expeditious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Robbery and dacoity cases may be treated as serious criminal proceedings, but the actual trial period cannot safely be stated as a univ</w:t>
      </w:r>
      <w:r>
        <w:rPr>
          <w:rFonts w:ascii="Times New Roman" w:eastAsia="Times New Roman" w:hAnsi="Times New Roman" w:cs="Times New Roman"/>
          <w:sz w:val="20"/>
          <w:szCs w:val="20"/>
        </w:rPr>
        <w:t>ersal fixed period because judicial workload, evidence, adjournments, interlocutory proceedings, and statutory requirements affect duration.</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84" w:name="_aw3z68d6y139" w:colFirst="0" w:colLast="0"/>
      <w:bookmarkEnd w:id="2384"/>
      <w:r>
        <w:rPr>
          <w:rFonts w:ascii="Times New Roman" w:eastAsia="Times New Roman" w:hAnsi="Times New Roman" w:cs="Times New Roman"/>
          <w:b/>
          <w:bCs/>
          <w:sz w:val="20"/>
          <w:szCs w:val="20"/>
        </w:rPr>
        <w:t>13. Limitation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Limitation periods for criminal appeals, revisions, and other proceedings depend upon the relevant s</w:t>
      </w:r>
      <w:r>
        <w:rPr>
          <w:rFonts w:ascii="Times New Roman" w:eastAsia="Times New Roman" w:hAnsi="Times New Roman" w:cs="Times New Roman"/>
          <w:sz w:val="20"/>
          <w:szCs w:val="20"/>
        </w:rPr>
        <w:t>tatutory provision, nature of the order, forum, and applicable limitation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Accordingly, a specific number of days should always be verified from the current Limitation Act, applicable CrPC provision, and court rules before filing.</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85" w:name="_1qqqccq4y398" w:colFirst="0" w:colLast="0"/>
      <w:bookmarkEnd w:id="2385"/>
      <w:r>
        <w:rPr>
          <w:rFonts w:ascii="Times New Roman" w:eastAsia="Times New Roman" w:hAnsi="Times New Roman" w:cs="Times New Roman"/>
          <w:b/>
          <w:bCs/>
          <w:sz w:val="20"/>
          <w:szCs w:val="20"/>
        </w:rPr>
        <w:t>14. Timeline Summary</w:t>
      </w:r>
    </w:p>
    <w:tbl>
      <w:tblPr>
        <w:tblStyle w:val="affffffff8"/>
        <w:tblW w:w="54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30"/>
        <w:gridCol w:w="3125"/>
      </w:tblGrid>
      <w:tr w:rsidR="001E296C">
        <w:trPr>
          <w:trHeight w:val="500"/>
        </w:trPr>
        <w:tc>
          <w:tcPr>
            <w:tcW w:w="233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Stage</w:t>
            </w:r>
          </w:p>
        </w:tc>
        <w:tc>
          <w:tcPr>
            <w:tcW w:w="312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Relevant Framework</w:t>
            </w:r>
          </w:p>
        </w:tc>
      </w:tr>
      <w:tr w:rsidR="001E296C">
        <w:trPr>
          <w:trHeight w:val="500"/>
        </w:trPr>
        <w:tc>
          <w:tcPr>
            <w:tcW w:w="233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FIR</w:t>
            </w:r>
          </w:p>
        </w:tc>
        <w:tc>
          <w:tcPr>
            <w:tcW w:w="312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154 CrPC</w:t>
            </w:r>
          </w:p>
        </w:tc>
      </w:tr>
      <w:tr w:rsidR="001E296C">
        <w:trPr>
          <w:trHeight w:val="500"/>
        </w:trPr>
        <w:tc>
          <w:tcPr>
            <w:tcW w:w="233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Arrest / Remand</w:t>
            </w:r>
          </w:p>
        </w:tc>
        <w:tc>
          <w:tcPr>
            <w:tcW w:w="312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Sections 60–61 and 167 CrPC</w:t>
            </w:r>
          </w:p>
        </w:tc>
      </w:tr>
      <w:tr w:rsidR="001E296C">
        <w:trPr>
          <w:trHeight w:val="500"/>
        </w:trPr>
        <w:tc>
          <w:tcPr>
            <w:tcW w:w="233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Investigation Report</w:t>
            </w:r>
          </w:p>
        </w:tc>
        <w:tc>
          <w:tcPr>
            <w:tcW w:w="312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173 CrPC</w:t>
            </w:r>
          </w:p>
        </w:tc>
      </w:tr>
      <w:tr w:rsidR="001E296C">
        <w:trPr>
          <w:trHeight w:val="500"/>
        </w:trPr>
        <w:tc>
          <w:tcPr>
            <w:tcW w:w="233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Supply of Documents</w:t>
            </w:r>
          </w:p>
        </w:tc>
        <w:tc>
          <w:tcPr>
            <w:tcW w:w="312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trial provisions</w:t>
            </w:r>
          </w:p>
        </w:tc>
      </w:tr>
      <w:tr w:rsidR="001E296C">
        <w:trPr>
          <w:trHeight w:val="500"/>
        </w:trPr>
        <w:tc>
          <w:tcPr>
            <w:tcW w:w="233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Charge</w:t>
            </w:r>
          </w:p>
        </w:tc>
        <w:tc>
          <w:tcPr>
            <w:tcW w:w="312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CrPC procedure</w:t>
            </w:r>
          </w:p>
        </w:tc>
      </w:tr>
      <w:tr w:rsidR="001E296C">
        <w:trPr>
          <w:trHeight w:val="500"/>
        </w:trPr>
        <w:tc>
          <w:tcPr>
            <w:tcW w:w="233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Prosecution Evidence</w:t>
            </w:r>
          </w:p>
        </w:tc>
        <w:tc>
          <w:tcPr>
            <w:tcW w:w="312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Trial procedure</w:t>
            </w:r>
          </w:p>
        </w:tc>
      </w:tr>
      <w:tr w:rsidR="001E296C">
        <w:trPr>
          <w:trHeight w:val="500"/>
        </w:trPr>
        <w:tc>
          <w:tcPr>
            <w:tcW w:w="233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Defence</w:t>
            </w:r>
          </w:p>
        </w:tc>
        <w:tc>
          <w:tcPr>
            <w:tcW w:w="312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Trial procedure</w:t>
            </w:r>
          </w:p>
        </w:tc>
      </w:tr>
      <w:tr w:rsidR="001E296C">
        <w:trPr>
          <w:trHeight w:val="500"/>
        </w:trPr>
        <w:tc>
          <w:tcPr>
            <w:tcW w:w="233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Judgment</w:t>
            </w:r>
          </w:p>
        </w:tc>
        <w:tc>
          <w:tcPr>
            <w:tcW w:w="312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Applicable trial procedure</w:t>
            </w:r>
          </w:p>
        </w:tc>
      </w:tr>
      <w:tr w:rsidR="001E296C">
        <w:trPr>
          <w:trHeight w:val="500"/>
        </w:trPr>
        <w:tc>
          <w:tcPr>
            <w:tcW w:w="233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Appeal</w:t>
            </w:r>
          </w:p>
        </w:tc>
        <w:tc>
          <w:tcPr>
            <w:tcW w:w="312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CrPC provisions</w:t>
            </w:r>
          </w:p>
        </w:tc>
      </w:tr>
      <w:tr w:rsidR="001E296C">
        <w:trPr>
          <w:trHeight w:val="500"/>
        </w:trPr>
        <w:tc>
          <w:tcPr>
            <w:tcW w:w="2330"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Revision</w:t>
            </w:r>
          </w:p>
        </w:tc>
        <w:tc>
          <w:tcPr>
            <w:tcW w:w="312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Relevant CrPC provisions</w:t>
            </w:r>
          </w:p>
        </w:tc>
      </w:tr>
    </w:tbl>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86" w:name="_ye457nlzqe8" w:colFirst="0" w:colLast="0"/>
      <w:bookmarkEnd w:id="2386"/>
      <w:r>
        <w:rPr>
          <w:rFonts w:ascii="Times New Roman" w:eastAsia="Times New Roman" w:hAnsi="Times New Roman" w:cs="Times New Roman"/>
          <w:b/>
          <w:bCs/>
          <w:sz w:val="20"/>
          <w:szCs w:val="20"/>
        </w:rPr>
        <w:t>15. Important Qualification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Procedural timelines should be treated as statutory or procedural requirements only where the law expressly prescribes a deadline. A practical estimate of how long a robbery trial will take is not the same as a statutory limitation period.</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x)   Required do</w:t>
      </w:r>
      <w:r>
        <w:rPr>
          <w:rFonts w:ascii="Times New Roman" w:eastAsia="Times New Roman" w:hAnsi="Times New Roman" w:cs="Times New Roman"/>
          <w:b/>
          <w:bCs/>
          <w:sz w:val="25"/>
          <w:szCs w:val="25"/>
          <w:u w:val="single"/>
        </w:rPr>
        <w:t xml:space="preserve">cuments(names in file) </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87" w:name="_z8bzstn1uurz" w:colFirst="0" w:colLast="0"/>
      <w:bookmarkEnd w:id="2387"/>
      <w:r>
        <w:rPr>
          <w:rFonts w:ascii="Times New Roman" w:eastAsia="Times New Roman" w:hAnsi="Times New Roman" w:cs="Times New Roman"/>
          <w:b/>
          <w:bCs/>
          <w:sz w:val="20"/>
          <w:szCs w:val="20"/>
        </w:rPr>
        <w:t>1. Introduction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Criminal proceedings concerning robbery must comply with constitutional protections, criminal procedure, and the law of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rights and responsibilities of each participant depend upon their legal status and</w:t>
      </w:r>
      <w:r>
        <w:rPr>
          <w:rFonts w:ascii="Times New Roman" w:eastAsia="Times New Roman" w:hAnsi="Times New Roman" w:cs="Times New Roman"/>
          <w:sz w:val="20"/>
          <w:szCs w:val="20"/>
        </w:rPr>
        <w:t xml:space="preserve"> role in the proceedings.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88" w:name="_ppvsryirawa7" w:colFirst="0" w:colLast="0"/>
      <w:bookmarkEnd w:id="2388"/>
      <w:r>
        <w:rPr>
          <w:rFonts w:ascii="Times New Roman" w:eastAsia="Times New Roman" w:hAnsi="Times New Roman" w:cs="Times New Roman"/>
          <w:b/>
          <w:bCs/>
          <w:sz w:val="20"/>
          <w:szCs w:val="20"/>
        </w:rPr>
        <w:t>2. Rights of the Complainant / Aggrieved Party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complainant or aggrieved party may have the right to:</w:t>
      </w:r>
    </w:p>
    <w:p w:rsidR="001E296C" w:rsidRDefault="00750CC2" w:rsidP="00750CC2">
      <w:pPr>
        <w:numPr>
          <w:ilvl w:val="0"/>
          <w:numId w:val="57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Report the alleged offence to the police;</w:t>
      </w:r>
    </w:p>
    <w:p w:rsidR="001E296C" w:rsidRDefault="00750CC2" w:rsidP="00750CC2">
      <w:pPr>
        <w:numPr>
          <w:ilvl w:val="0"/>
          <w:numId w:val="57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Seek registration of an FIR where the statutory requirements are satisfied;</w:t>
      </w:r>
    </w:p>
    <w:p w:rsidR="001E296C" w:rsidRDefault="00750CC2" w:rsidP="00750CC2">
      <w:pPr>
        <w:numPr>
          <w:ilvl w:val="0"/>
          <w:numId w:val="576"/>
        </w:numPr>
        <w:rPr>
          <w:rFonts w:ascii="Times New Roman" w:eastAsia="Times New Roman" w:hAnsi="Times New Roman" w:cs="Times New Roman"/>
          <w:sz w:val="20"/>
          <w:szCs w:val="20"/>
        </w:rPr>
      </w:pPr>
      <w:r>
        <w:rPr>
          <w:rFonts w:ascii="Times New Roman" w:eastAsia="Times New Roman" w:hAnsi="Times New Roman" w:cs="Times New Roman"/>
          <w:sz w:val="20"/>
          <w:szCs w:val="20"/>
        </w:rPr>
        <w:t>Obtain appropriate copies of proceedings according to law;</w:t>
      </w:r>
    </w:p>
    <w:p w:rsidR="001E296C" w:rsidRDefault="00750CC2" w:rsidP="00750CC2">
      <w:pPr>
        <w:numPr>
          <w:ilvl w:val="0"/>
          <w:numId w:val="57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Participate as a prosecution witness;</w:t>
      </w:r>
    </w:p>
    <w:p w:rsidR="001E296C" w:rsidRDefault="00750CC2" w:rsidP="00750CC2">
      <w:pPr>
        <w:numPr>
          <w:ilvl w:val="0"/>
          <w:numId w:val="576"/>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Identify relevant property;</w:t>
      </w:r>
    </w:p>
    <w:p w:rsidR="001E296C" w:rsidRDefault="00750CC2" w:rsidP="00750CC2">
      <w:pPr>
        <w:numPr>
          <w:ilvl w:val="0"/>
          <w:numId w:val="57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Seek appropriate custody or disposal of recovered property under the applicable law; and</w:t>
      </w:r>
    </w:p>
    <w:p w:rsidR="001E296C" w:rsidRDefault="00750CC2" w:rsidP="00750CC2">
      <w:pPr>
        <w:numPr>
          <w:ilvl w:val="0"/>
          <w:numId w:val="57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Pursue available legal remedies where police or other authorities fail to perform their lawful functions.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89" w:name="_93gn37grvcs" w:colFirst="0" w:colLast="0"/>
      <w:bookmarkEnd w:id="2389"/>
      <w:r>
        <w:rPr>
          <w:rFonts w:ascii="Times New Roman" w:eastAsia="Times New Roman" w:hAnsi="Times New Roman" w:cs="Times New Roman"/>
          <w:b/>
          <w:bCs/>
          <w:sz w:val="20"/>
          <w:szCs w:val="20"/>
        </w:rPr>
        <w:lastRenderedPageBreak/>
        <w:t>3. Responsibilities of the Complainant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complainant should:</w:t>
      </w:r>
    </w:p>
    <w:p w:rsidR="001E296C" w:rsidRDefault="00750CC2" w:rsidP="00750CC2">
      <w:pPr>
        <w:numPr>
          <w:ilvl w:val="0"/>
          <w:numId w:val="22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Provide truthful information;</w:t>
      </w:r>
    </w:p>
    <w:p w:rsidR="001E296C" w:rsidRDefault="00750CC2" w:rsidP="00750CC2">
      <w:pPr>
        <w:numPr>
          <w:ilvl w:val="0"/>
          <w:numId w:val="22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Preserve relevant evidence where possible;</w:t>
      </w:r>
    </w:p>
    <w:p w:rsidR="001E296C" w:rsidRDefault="00750CC2" w:rsidP="00750CC2">
      <w:pPr>
        <w:numPr>
          <w:ilvl w:val="0"/>
          <w:numId w:val="226"/>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Cooperate with</w:t>
      </w:r>
      <w:r>
        <w:rPr>
          <w:rFonts w:ascii="Times New Roman" w:eastAsia="Times New Roman" w:hAnsi="Times New Roman" w:cs="Times New Roman"/>
          <w:sz w:val="20"/>
          <w:szCs w:val="20"/>
        </w:rPr>
        <w:t xml:space="preserve"> lawful investigation;</w:t>
      </w:r>
    </w:p>
    <w:p w:rsidR="001E296C" w:rsidRDefault="00750CC2" w:rsidP="00750CC2">
      <w:pPr>
        <w:numPr>
          <w:ilvl w:val="0"/>
          <w:numId w:val="22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Attend proceedings when summoned;</w:t>
      </w:r>
    </w:p>
    <w:p w:rsidR="001E296C" w:rsidRDefault="00750CC2" w:rsidP="00750CC2">
      <w:pPr>
        <w:numPr>
          <w:ilvl w:val="0"/>
          <w:numId w:val="22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Provide accurate identification information; and</w:t>
      </w:r>
    </w:p>
    <w:p w:rsidR="001E296C" w:rsidRDefault="00750CC2" w:rsidP="00750CC2">
      <w:pPr>
        <w:numPr>
          <w:ilvl w:val="0"/>
          <w:numId w:val="22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Avoid knowingly making false allegations.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Knowingly instituting a false criminal charge may attract criminal liability under the applicable provisions</w:t>
      </w:r>
      <w:r>
        <w:rPr>
          <w:rFonts w:ascii="Times New Roman" w:eastAsia="Times New Roman" w:hAnsi="Times New Roman" w:cs="Times New Roman"/>
          <w:sz w:val="20"/>
          <w:szCs w:val="20"/>
        </w:rPr>
        <w:t xml:space="preserve"> of the Pakistan Penal Code.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90" w:name="_3tmxgg4avqni" w:colFirst="0" w:colLast="0"/>
      <w:bookmarkEnd w:id="2390"/>
      <w:r>
        <w:rPr>
          <w:rFonts w:ascii="Times New Roman" w:eastAsia="Times New Roman" w:hAnsi="Times New Roman" w:cs="Times New Roman"/>
          <w:b/>
          <w:bCs/>
          <w:sz w:val="20"/>
          <w:szCs w:val="20"/>
        </w:rPr>
        <w:t>4. Rights of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accused person enjoys constitutional and statutory safeguards, including:</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391" w:name="_zeznic3yrbgu" w:colFirst="0" w:colLast="0"/>
      <w:bookmarkEnd w:id="2391"/>
      <w:r>
        <w:rPr>
          <w:rFonts w:ascii="Times New Roman" w:eastAsia="Times New Roman" w:hAnsi="Times New Roman" w:cs="Times New Roman"/>
          <w:b/>
          <w:bCs/>
          <w:color w:val="000000"/>
          <w:sz w:val="20"/>
          <w:szCs w:val="20"/>
        </w:rPr>
        <w:t>Right to Legal Representation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has the right to consult and be defended by a legal practitioner according to law.</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392" w:name="_8g3set9kt8y4" w:colFirst="0" w:colLast="0"/>
      <w:bookmarkEnd w:id="2392"/>
      <w:r>
        <w:rPr>
          <w:rFonts w:ascii="Times New Roman" w:eastAsia="Times New Roman" w:hAnsi="Times New Roman" w:cs="Times New Roman"/>
          <w:b/>
          <w:bCs/>
          <w:color w:val="000000"/>
          <w:sz w:val="20"/>
          <w:szCs w:val="20"/>
        </w:rPr>
        <w:t>Right to Fair Trial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Article 10-A of the Constitution guarantees the right to fair trial and due process.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393" w:name="_oy4keg59crkf" w:colFirst="0" w:colLast="0"/>
      <w:bookmarkEnd w:id="2393"/>
      <w:r>
        <w:rPr>
          <w:rFonts w:ascii="Times New Roman" w:eastAsia="Times New Roman" w:hAnsi="Times New Roman" w:cs="Times New Roman"/>
          <w:b/>
          <w:bCs/>
          <w:color w:val="000000"/>
          <w:sz w:val="20"/>
          <w:szCs w:val="20"/>
        </w:rPr>
        <w:t>Protection Against Self-Incrimination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Article 13 includes constitutional protection concerning compelled self-incrimination.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394" w:name="_seypxlbur1u0" w:colFirst="0" w:colLast="0"/>
      <w:bookmarkEnd w:id="2394"/>
      <w:r>
        <w:rPr>
          <w:rFonts w:ascii="Times New Roman" w:eastAsia="Times New Roman" w:hAnsi="Times New Roman" w:cs="Times New Roman"/>
          <w:b/>
          <w:bCs/>
          <w:color w:val="000000"/>
          <w:sz w:val="20"/>
          <w:szCs w:val="20"/>
        </w:rPr>
        <w:t>Safeguards Regarding Arrest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Article 10 provides constitutional safeguards concerning arrest and detention.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395" w:name="_9wtg85q4ew1b" w:colFirst="0" w:colLast="0"/>
      <w:bookmarkEnd w:id="2395"/>
      <w:r>
        <w:rPr>
          <w:rFonts w:ascii="Times New Roman" w:eastAsia="Times New Roman" w:hAnsi="Times New Roman" w:cs="Times New Roman"/>
          <w:b/>
          <w:bCs/>
          <w:color w:val="000000"/>
          <w:sz w:val="20"/>
          <w:szCs w:val="20"/>
        </w:rPr>
        <w:t>Right to Bail</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law permits, an accused may apply for bail under the relevant provisions of the Code of Criminal Procedure.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Section 497 gover</w:t>
      </w:r>
      <w:r>
        <w:rPr>
          <w:rFonts w:ascii="Times New Roman" w:eastAsia="Times New Roman" w:hAnsi="Times New Roman" w:cs="Times New Roman"/>
          <w:sz w:val="20"/>
          <w:szCs w:val="20"/>
        </w:rPr>
        <w:t>ns bail in non-bailable offences, while Section 498 addresses powers of the High Court and Court of Session concerning bail.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96" w:name="_xltoglbhcr57" w:colFirst="0" w:colLast="0"/>
      <w:bookmarkEnd w:id="2396"/>
      <w:r>
        <w:rPr>
          <w:rFonts w:ascii="Times New Roman" w:eastAsia="Times New Roman" w:hAnsi="Times New Roman" w:cs="Times New Roman"/>
          <w:b/>
          <w:bCs/>
          <w:sz w:val="20"/>
          <w:szCs w:val="20"/>
        </w:rPr>
        <w:t>5. Responsibilities of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accused person must comply with lawful orders of the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released on bail, the accused may be required to:</w:t>
      </w:r>
    </w:p>
    <w:p w:rsidR="001E296C" w:rsidRDefault="00750CC2" w:rsidP="00750CC2">
      <w:pPr>
        <w:numPr>
          <w:ilvl w:val="0"/>
          <w:numId w:val="11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Execute the required bond or surety;</w:t>
      </w:r>
    </w:p>
    <w:p w:rsidR="001E296C" w:rsidRDefault="00750CC2" w:rsidP="00750CC2">
      <w:pPr>
        <w:numPr>
          <w:ilvl w:val="0"/>
          <w:numId w:val="112"/>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Attend hearings;</w:t>
      </w:r>
    </w:p>
    <w:p w:rsidR="001E296C" w:rsidRDefault="00750CC2" w:rsidP="00750CC2">
      <w:pPr>
        <w:numPr>
          <w:ilvl w:val="0"/>
          <w:numId w:val="1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bail conditions;</w:t>
      </w:r>
    </w:p>
    <w:p w:rsidR="001E296C" w:rsidRDefault="00750CC2" w:rsidP="00750CC2">
      <w:pPr>
        <w:numPr>
          <w:ilvl w:val="0"/>
          <w:numId w:val="1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Avoid interference with witnesses; and</w:t>
      </w:r>
    </w:p>
    <w:p w:rsidR="001E296C" w:rsidRDefault="00750CC2" w:rsidP="00750CC2">
      <w:pPr>
        <w:numPr>
          <w:ilvl w:val="0"/>
          <w:numId w:val="11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Comply with other lawful directions of the court.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97" w:name="_wgo0knewomnx" w:colFirst="0" w:colLast="0"/>
      <w:bookmarkEnd w:id="2397"/>
      <w:r>
        <w:rPr>
          <w:rFonts w:ascii="Times New Roman" w:eastAsia="Times New Roman" w:hAnsi="Times New Roman" w:cs="Times New Roman"/>
          <w:b/>
          <w:bCs/>
          <w:sz w:val="20"/>
          <w:szCs w:val="20"/>
        </w:rPr>
        <w:t>6. Responsibilities of the I</w:t>
      </w:r>
      <w:r>
        <w:rPr>
          <w:rFonts w:ascii="Times New Roman" w:eastAsia="Times New Roman" w:hAnsi="Times New Roman" w:cs="Times New Roman"/>
          <w:b/>
          <w:bCs/>
          <w:sz w:val="20"/>
          <w:szCs w:val="20"/>
        </w:rPr>
        <w:t>nvestigating Officer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should:</w:t>
      </w:r>
    </w:p>
    <w:p w:rsidR="001E296C" w:rsidRDefault="00750CC2" w:rsidP="00750CC2">
      <w:pPr>
        <w:numPr>
          <w:ilvl w:val="0"/>
          <w:numId w:val="10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Conduct a lawful investigation;</w:t>
      </w:r>
    </w:p>
    <w:p w:rsidR="001E296C" w:rsidRDefault="00750CC2" w:rsidP="00750CC2">
      <w:pPr>
        <w:numPr>
          <w:ilvl w:val="0"/>
          <w:numId w:val="10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Collect relevant evidence;</w:t>
      </w:r>
    </w:p>
    <w:p w:rsidR="001E296C" w:rsidRDefault="00750CC2" w:rsidP="00750CC2">
      <w:pPr>
        <w:numPr>
          <w:ilvl w:val="0"/>
          <w:numId w:val="10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Record statements according to law;</w:t>
      </w:r>
    </w:p>
    <w:p w:rsidR="001E296C" w:rsidRDefault="00750CC2" w:rsidP="00750CC2">
      <w:pPr>
        <w:numPr>
          <w:ilvl w:val="0"/>
          <w:numId w:val="10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Conduct searches and recoveries according to lawful procedure;</w:t>
      </w:r>
    </w:p>
    <w:p w:rsidR="001E296C" w:rsidRDefault="00750CC2" w:rsidP="00750CC2">
      <w:pPr>
        <w:numPr>
          <w:ilvl w:val="0"/>
          <w:numId w:val="108"/>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Preserve physical and forensic evidence;</w:t>
      </w:r>
    </w:p>
    <w:p w:rsidR="001E296C" w:rsidRDefault="00750CC2" w:rsidP="00750CC2">
      <w:pPr>
        <w:numPr>
          <w:ilvl w:val="0"/>
          <w:numId w:val="108"/>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Investigate the allegations objectively; and</w:t>
      </w:r>
    </w:p>
    <w:p w:rsidR="001E296C" w:rsidRDefault="00750CC2" w:rsidP="00750CC2">
      <w:pPr>
        <w:numPr>
          <w:ilvl w:val="0"/>
          <w:numId w:val="10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Submit the investigation report according to the applicable procedure.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98" w:name="_5mv4w26h6nzo" w:colFirst="0" w:colLast="0"/>
      <w:bookmarkEnd w:id="2398"/>
      <w:r>
        <w:rPr>
          <w:rFonts w:ascii="Times New Roman" w:eastAsia="Times New Roman" w:hAnsi="Times New Roman" w:cs="Times New Roman"/>
          <w:b/>
          <w:bCs/>
          <w:sz w:val="20"/>
          <w:szCs w:val="20"/>
        </w:rPr>
        <w:t>7. Responsibilities of the Prosecution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should:</w:t>
      </w:r>
    </w:p>
    <w:p w:rsidR="001E296C" w:rsidRDefault="00750CC2" w:rsidP="00750CC2">
      <w:pPr>
        <w:numPr>
          <w:ilvl w:val="0"/>
          <w:numId w:val="47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Present the State's case fairly;</w:t>
      </w:r>
    </w:p>
    <w:p w:rsidR="001E296C" w:rsidRDefault="00750CC2" w:rsidP="00750CC2">
      <w:pPr>
        <w:numPr>
          <w:ilvl w:val="0"/>
          <w:numId w:val="4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Produce legally admissible evidence;</w:t>
      </w:r>
    </w:p>
    <w:p w:rsidR="001E296C" w:rsidRDefault="00750CC2" w:rsidP="00750CC2">
      <w:pPr>
        <w:numPr>
          <w:ilvl w:val="0"/>
          <w:numId w:val="4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Examine</w:t>
      </w:r>
      <w:r>
        <w:rPr>
          <w:rFonts w:ascii="Times New Roman" w:eastAsia="Times New Roman" w:hAnsi="Times New Roman" w:cs="Times New Roman"/>
          <w:sz w:val="20"/>
          <w:szCs w:val="20"/>
        </w:rPr>
        <w:t xml:space="preserve"> prosecution witnesses;</w:t>
      </w:r>
    </w:p>
    <w:p w:rsidR="001E296C" w:rsidRDefault="00750CC2" w:rsidP="00750CC2">
      <w:pPr>
        <w:numPr>
          <w:ilvl w:val="0"/>
          <w:numId w:val="4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Assist the court on questions of law and evidence; and</w:t>
      </w:r>
    </w:p>
    <w:p w:rsidR="001E296C" w:rsidRDefault="00750CC2" w:rsidP="00750CC2">
      <w:pPr>
        <w:numPr>
          <w:ilvl w:val="0"/>
          <w:numId w:val="47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Act consistently with the requirements of a fair criminal trial.</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399" w:name="_4qm3wg9ygnsy" w:colFirst="0" w:colLast="0"/>
      <w:bookmarkEnd w:id="2399"/>
      <w:r>
        <w:rPr>
          <w:rFonts w:ascii="Times New Roman" w:eastAsia="Times New Roman" w:hAnsi="Times New Roman" w:cs="Times New Roman"/>
          <w:b/>
          <w:bCs/>
          <w:sz w:val="20"/>
          <w:szCs w:val="20"/>
        </w:rPr>
        <w:t>8. Rights and Responsibilities of Witnesses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Witnesses should:</w:t>
      </w:r>
    </w:p>
    <w:p w:rsidR="001E296C" w:rsidRDefault="00750CC2" w:rsidP="00750CC2">
      <w:pPr>
        <w:numPr>
          <w:ilvl w:val="0"/>
          <w:numId w:val="17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Provide truthful testimony;</w:t>
      </w:r>
    </w:p>
    <w:p w:rsidR="001E296C" w:rsidRDefault="00750CC2" w:rsidP="00750CC2">
      <w:pPr>
        <w:numPr>
          <w:ilvl w:val="0"/>
          <w:numId w:val="1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Attend court when lawf</w:t>
      </w:r>
      <w:r>
        <w:rPr>
          <w:rFonts w:ascii="Times New Roman" w:eastAsia="Times New Roman" w:hAnsi="Times New Roman" w:cs="Times New Roman"/>
          <w:sz w:val="20"/>
          <w:szCs w:val="20"/>
        </w:rPr>
        <w:t>ully summoned;</w:t>
      </w:r>
    </w:p>
    <w:p w:rsidR="001E296C" w:rsidRDefault="00750CC2" w:rsidP="00750CC2">
      <w:pPr>
        <w:numPr>
          <w:ilvl w:val="0"/>
          <w:numId w:val="1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Identify persons or property only according to their actual knowledge;</w:t>
      </w:r>
    </w:p>
    <w:p w:rsidR="001E296C" w:rsidRDefault="00750CC2" w:rsidP="00750CC2">
      <w:pPr>
        <w:numPr>
          <w:ilvl w:val="0"/>
          <w:numId w:val="170"/>
        </w:numPr>
        <w:rPr>
          <w:rFonts w:ascii="Times New Roman" w:eastAsia="Times New Roman" w:hAnsi="Times New Roman" w:cs="Times New Roman"/>
          <w:sz w:val="20"/>
          <w:szCs w:val="20"/>
        </w:rPr>
      </w:pPr>
      <w:r>
        <w:rPr>
          <w:rFonts w:ascii="Times New Roman" w:eastAsia="Times New Roman" w:hAnsi="Times New Roman" w:cs="Times New Roman"/>
          <w:sz w:val="20"/>
          <w:szCs w:val="20"/>
        </w:rPr>
        <w:t>Answer questions during examination and cross-examination; and</w:t>
      </w:r>
    </w:p>
    <w:p w:rsidR="001E296C" w:rsidRDefault="00750CC2" w:rsidP="00750CC2">
      <w:pPr>
        <w:numPr>
          <w:ilvl w:val="0"/>
          <w:numId w:val="170"/>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Avoid deliberately misleading the court.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400" w:name="_wx4btz5z2ry9" w:colFirst="0" w:colLast="0"/>
      <w:bookmarkEnd w:id="2400"/>
      <w:r>
        <w:rPr>
          <w:rFonts w:ascii="Times New Roman" w:eastAsia="Times New Roman" w:hAnsi="Times New Roman" w:cs="Times New Roman"/>
          <w:b/>
          <w:bCs/>
          <w:sz w:val="20"/>
          <w:szCs w:val="20"/>
        </w:rPr>
        <w:t>9. Judicial Responsibility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must:</w:t>
      </w:r>
    </w:p>
    <w:p w:rsidR="001E296C" w:rsidRDefault="00750CC2" w:rsidP="00750CC2">
      <w:pPr>
        <w:numPr>
          <w:ilvl w:val="0"/>
          <w:numId w:val="59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Remain impartial;</w:t>
      </w:r>
    </w:p>
    <w:p w:rsidR="001E296C" w:rsidRDefault="00750CC2" w:rsidP="00750CC2">
      <w:pPr>
        <w:numPr>
          <w:ilvl w:val="0"/>
          <w:numId w:val="59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Prote</w:t>
      </w:r>
      <w:r>
        <w:rPr>
          <w:rFonts w:ascii="Times New Roman" w:eastAsia="Times New Roman" w:hAnsi="Times New Roman" w:cs="Times New Roman"/>
          <w:sz w:val="20"/>
          <w:szCs w:val="20"/>
        </w:rPr>
        <w:t>ct the procedural rights of the parties;</w:t>
      </w:r>
    </w:p>
    <w:p w:rsidR="001E296C" w:rsidRDefault="00750CC2" w:rsidP="00750CC2">
      <w:pPr>
        <w:numPr>
          <w:ilvl w:val="0"/>
          <w:numId w:val="596"/>
        </w:numPr>
        <w:rPr>
          <w:rFonts w:ascii="Times New Roman" w:eastAsia="Times New Roman" w:hAnsi="Times New Roman" w:cs="Times New Roman"/>
          <w:sz w:val="20"/>
          <w:szCs w:val="20"/>
        </w:rPr>
      </w:pPr>
      <w:r>
        <w:rPr>
          <w:rFonts w:ascii="Times New Roman" w:eastAsia="Times New Roman" w:hAnsi="Times New Roman" w:cs="Times New Roman"/>
          <w:sz w:val="20"/>
          <w:szCs w:val="20"/>
        </w:rPr>
        <w:t>Evaluate admissible evidence;</w:t>
      </w:r>
    </w:p>
    <w:p w:rsidR="001E296C" w:rsidRDefault="00750CC2" w:rsidP="00750CC2">
      <w:pPr>
        <w:numPr>
          <w:ilvl w:val="0"/>
          <w:numId w:val="596"/>
        </w:numPr>
        <w:rPr>
          <w:rFonts w:ascii="Times New Roman" w:eastAsia="Times New Roman" w:hAnsi="Times New Roman" w:cs="Times New Roman"/>
          <w:sz w:val="20"/>
          <w:szCs w:val="20"/>
        </w:rPr>
      </w:pPr>
      <w:r>
        <w:rPr>
          <w:rFonts w:ascii="Times New Roman" w:eastAsia="Times New Roman" w:hAnsi="Times New Roman" w:cs="Times New Roman"/>
          <w:sz w:val="20"/>
          <w:szCs w:val="20"/>
        </w:rPr>
        <w:t>Ensure a fair hearing; and</w:t>
      </w:r>
    </w:p>
    <w:p w:rsidR="001E296C" w:rsidRDefault="00750CC2" w:rsidP="00750CC2">
      <w:pPr>
        <w:numPr>
          <w:ilvl w:val="0"/>
          <w:numId w:val="59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Decide the case according to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401" w:name="_e1ldzml71dqp" w:colFirst="0" w:colLast="0"/>
      <w:bookmarkEnd w:id="2401"/>
      <w:r>
        <w:rPr>
          <w:rFonts w:ascii="Times New Roman" w:eastAsia="Times New Roman" w:hAnsi="Times New Roman" w:cs="Times New Roman"/>
          <w:b/>
          <w:bCs/>
          <w:sz w:val="20"/>
          <w:szCs w:val="20"/>
        </w:rPr>
        <w:t>10. Constitutional Framework</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Important constitutional protections may include:</w:t>
      </w:r>
    </w:p>
    <w:tbl>
      <w:tblPr>
        <w:tblStyle w:val="affffffff9"/>
        <w:tblW w:w="78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5"/>
        <w:gridCol w:w="6425"/>
      </w:tblGrid>
      <w:tr w:rsidR="001E296C">
        <w:trPr>
          <w:trHeight w:val="500"/>
        </w:trPr>
        <w:tc>
          <w:tcPr>
            <w:tcW w:w="14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Provision</w:t>
            </w:r>
          </w:p>
        </w:tc>
        <w:tc>
          <w:tcPr>
            <w:tcW w:w="642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Subject</w:t>
            </w:r>
          </w:p>
        </w:tc>
      </w:tr>
      <w:tr w:rsidR="001E296C">
        <w:trPr>
          <w:trHeight w:val="500"/>
        </w:trPr>
        <w:tc>
          <w:tcPr>
            <w:tcW w:w="14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Article 9</w:t>
            </w:r>
          </w:p>
        </w:tc>
        <w:tc>
          <w:tcPr>
            <w:tcW w:w="642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Security of person</w:t>
            </w:r>
          </w:p>
        </w:tc>
      </w:tr>
      <w:tr w:rsidR="001E296C">
        <w:trPr>
          <w:trHeight w:val="500"/>
        </w:trPr>
        <w:tc>
          <w:tcPr>
            <w:tcW w:w="14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Article 10</w:t>
            </w:r>
          </w:p>
        </w:tc>
        <w:tc>
          <w:tcPr>
            <w:tcW w:w="642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Safeguards regarding arrest and detention</w:t>
            </w:r>
          </w:p>
        </w:tc>
      </w:tr>
      <w:tr w:rsidR="001E296C">
        <w:trPr>
          <w:trHeight w:val="500"/>
        </w:trPr>
        <w:tc>
          <w:tcPr>
            <w:tcW w:w="14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Article 10-A</w:t>
            </w:r>
          </w:p>
        </w:tc>
        <w:tc>
          <w:tcPr>
            <w:tcW w:w="642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Fair trial and due process</w:t>
            </w:r>
          </w:p>
        </w:tc>
      </w:tr>
      <w:tr w:rsidR="001E296C">
        <w:trPr>
          <w:trHeight w:val="500"/>
        </w:trPr>
        <w:tc>
          <w:tcPr>
            <w:tcW w:w="144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Article 13</w:t>
            </w:r>
          </w:p>
        </w:tc>
        <w:tc>
          <w:tcPr>
            <w:tcW w:w="6425" w:type="dxa"/>
            <w:tcBorders>
              <w:top w:val="nil"/>
              <w:left w:val="nil"/>
              <w:bottom w:val="nil"/>
              <w:right w:val="nil"/>
            </w:tcBorders>
            <w:tcMar>
              <w:top w:w="100" w:type="dxa"/>
              <w:left w:w="100" w:type="dxa"/>
              <w:bottom w:w="100" w:type="dxa"/>
              <w:right w:w="100" w:type="dxa"/>
            </w:tcMar>
          </w:tcPr>
          <w:p w:rsidR="001E296C" w:rsidRDefault="00750CC2" w:rsidP="00750CC2">
            <w:pPr>
              <w:rPr>
                <w:rFonts w:ascii="Times New Roman" w:eastAsia="Times New Roman" w:hAnsi="Times New Roman" w:cs="Times New Roman"/>
                <w:sz w:val="20"/>
                <w:szCs w:val="20"/>
              </w:rPr>
            </w:pPr>
            <w:r>
              <w:rPr>
                <w:rFonts w:ascii="Times New Roman" w:eastAsia="Times New Roman" w:hAnsi="Times New Roman" w:cs="Times New Roman"/>
                <w:sz w:val="20"/>
                <w:szCs w:val="20"/>
              </w:rPr>
              <w:t>Protection concerning double punishment and self-incrimination</w:t>
            </w:r>
          </w:p>
        </w:tc>
      </w:tr>
    </w:tbl>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402" w:name="_2tfuthccv9t7" w:colFirst="0" w:colLast="0"/>
      <w:bookmarkEnd w:id="2402"/>
      <w:r>
        <w:rPr>
          <w:rFonts w:ascii="Times New Roman" w:eastAsia="Times New Roman" w:hAnsi="Times New Roman" w:cs="Times New Roman"/>
          <w:b/>
          <w:bCs/>
          <w:sz w:val="20"/>
          <w:szCs w:val="20"/>
        </w:rPr>
        <w:t>11. General Principle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Rights and responsibilities operate together. The victim's right to seek justice does not remove the accused's right to due process, and the accused's procedural rights do not prevent the State from lawfully investigating and prosecuting a genuine criminal</w:t>
      </w:r>
      <w:r>
        <w:rPr>
          <w:rFonts w:ascii="Times New Roman" w:eastAsia="Times New Roman" w:hAnsi="Times New Roman" w:cs="Times New Roman"/>
          <w:sz w:val="20"/>
          <w:szCs w:val="20"/>
        </w:rPr>
        <w:t xml:space="preserve"> allegation.</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48"/>
          <w:szCs w:val="48"/>
        </w:rPr>
        <w:t xml:space="preserve"> 10.11 Theft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br/>
      </w:r>
      <w:r>
        <w:rPr>
          <w:rFonts w:ascii="Times New Roman" w:eastAsia="Times New Roman" w:hAnsi="Times New Roman" w:cs="Times New Roman"/>
          <w:b/>
          <w:bCs/>
          <w:sz w:val="25"/>
          <w:szCs w:val="25"/>
          <w:u w:val="single"/>
        </w:rPr>
        <w:t xml:space="preserve">i)  Applicable Laws   </w:t>
      </w: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0"/>
          <w:szCs w:val="20"/>
        </w:rPr>
        <w:t>Applicable Laws for Each Scenario</w:t>
      </w:r>
    </w:p>
    <w:p w:rsidR="001E296C" w:rsidRDefault="00750CC2" w:rsidP="00750CC2">
      <w:pPr>
        <w:numPr>
          <w:ilvl w:val="0"/>
          <w:numId w:val="346"/>
        </w:numPr>
        <w:spacing w:before="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Simple Theft in Public or Open Spaces:</w:t>
      </w:r>
    </w:p>
    <w:p w:rsidR="001E296C" w:rsidRDefault="00750CC2" w:rsidP="00750CC2">
      <w:pPr>
        <w:numPr>
          <w:ilvl w:val="1"/>
          <w:numId w:val="346"/>
        </w:numPr>
        <w:rPr>
          <w:sz w:val="20"/>
          <w:szCs w:val="20"/>
        </w:rPr>
      </w:pPr>
      <w:r>
        <w:rPr>
          <w:rFonts w:ascii="Times New Roman" w:eastAsia="Times New Roman" w:hAnsi="Times New Roman" w:cs="Times New Roman"/>
          <w:b/>
          <w:bCs/>
          <w:sz w:val="20"/>
          <w:szCs w:val="20"/>
        </w:rPr>
        <w:t>Pakistan Penal Code, 1860 (PPC):</w:t>
      </w:r>
      <w:r>
        <w:rPr>
          <w:rFonts w:ascii="Times New Roman" w:eastAsia="Times New Roman" w:hAnsi="Times New Roman" w:cs="Times New Roman"/>
          <w:sz w:val="20"/>
          <w:szCs w:val="20"/>
        </w:rPr>
        <w:t xml:space="preserve"> Se</w:t>
      </w:r>
      <w:r>
        <w:rPr>
          <w:rFonts w:ascii="Times New Roman" w:eastAsia="Times New Roman" w:hAnsi="Times New Roman" w:cs="Times New Roman"/>
          <w:sz w:val="20"/>
          <w:szCs w:val="20"/>
        </w:rPr>
        <w:t>ction 378 (Definition), Section 379 (Punishment for Theft - up to 3 years imprisonment, fine, or both).</w:t>
      </w:r>
    </w:p>
    <w:p w:rsidR="001E296C" w:rsidRDefault="00750CC2" w:rsidP="00750CC2">
      <w:pPr>
        <w:numPr>
          <w:ilvl w:val="1"/>
          <w:numId w:val="346"/>
        </w:numPr>
        <w:rPr>
          <w:sz w:val="20"/>
          <w:szCs w:val="20"/>
        </w:rPr>
      </w:pPr>
      <w:r>
        <w:rPr>
          <w:rFonts w:ascii="Times New Roman" w:eastAsia="Times New Roman" w:hAnsi="Times New Roman" w:cs="Times New Roman"/>
          <w:b/>
          <w:bCs/>
          <w:sz w:val="20"/>
          <w:szCs w:val="20"/>
        </w:rPr>
        <w:t>Code of Criminal Procedure, 1898 (CrPC):</w:t>
      </w:r>
      <w:r>
        <w:rPr>
          <w:rFonts w:ascii="Times New Roman" w:eastAsia="Times New Roman" w:hAnsi="Times New Roman" w:cs="Times New Roman"/>
          <w:sz w:val="20"/>
          <w:szCs w:val="20"/>
        </w:rPr>
        <w:t xml:space="preserve"> Section 154 (FIR registration), Schedule II (Cognizable, Non-bailable, Compoundable with permission of court).</w:t>
      </w:r>
    </w:p>
    <w:p w:rsidR="001E296C" w:rsidRDefault="00750CC2" w:rsidP="00750CC2">
      <w:pPr>
        <w:numPr>
          <w:ilvl w:val="0"/>
          <w:numId w:val="346"/>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Theft in Dwelling House, Building, Tent, or Vessel:</w:t>
      </w:r>
    </w:p>
    <w:p w:rsidR="001E296C" w:rsidRDefault="00750CC2" w:rsidP="00750CC2">
      <w:pPr>
        <w:numPr>
          <w:ilvl w:val="1"/>
          <w:numId w:val="346"/>
        </w:numPr>
        <w:rPr>
          <w:sz w:val="20"/>
          <w:szCs w:val="20"/>
        </w:rPr>
      </w:pPr>
      <w:r>
        <w:rPr>
          <w:rFonts w:ascii="Times New Roman" w:eastAsia="Times New Roman" w:hAnsi="Times New Roman" w:cs="Times New Roman"/>
          <w:b/>
          <w:bCs/>
          <w:sz w:val="20"/>
          <w:szCs w:val="20"/>
        </w:rPr>
        <w:t>PPC:</w:t>
      </w:r>
      <w:r>
        <w:rPr>
          <w:rFonts w:ascii="Times New Roman" w:eastAsia="Times New Roman" w:hAnsi="Times New Roman" w:cs="Times New Roman"/>
          <w:sz w:val="20"/>
          <w:szCs w:val="20"/>
        </w:rPr>
        <w:t xml:space="preserve"> Section 380 (Theft in dwelling house, etc. - up to 7 years imprisonment and fine).</w:t>
      </w:r>
    </w:p>
    <w:p w:rsidR="001E296C" w:rsidRDefault="00750CC2" w:rsidP="00750CC2">
      <w:pPr>
        <w:numPr>
          <w:ilvl w:val="1"/>
          <w:numId w:val="346"/>
        </w:numPr>
        <w:rPr>
          <w:sz w:val="20"/>
          <w:szCs w:val="20"/>
        </w:rPr>
      </w:pPr>
      <w:r>
        <w:rPr>
          <w:rFonts w:ascii="Times New Roman" w:eastAsia="Times New Roman" w:hAnsi="Times New Roman" w:cs="Times New Roman"/>
          <w:b/>
          <w:bCs/>
          <w:sz w:val="20"/>
          <w:szCs w:val="20"/>
        </w:rPr>
        <w:t>CrPC:</w:t>
      </w:r>
      <w:r>
        <w:rPr>
          <w:rFonts w:ascii="Times New Roman" w:eastAsia="Times New Roman" w:hAnsi="Times New Roman" w:cs="Times New Roman"/>
          <w:sz w:val="20"/>
          <w:szCs w:val="20"/>
        </w:rPr>
        <w:t xml:space="preserve"> Schedule II (Cognizable, Non-bailable, Non-compoundable).</w:t>
      </w:r>
    </w:p>
    <w:p w:rsidR="001E296C" w:rsidRDefault="00750CC2" w:rsidP="00750CC2">
      <w:pPr>
        <w:numPr>
          <w:ilvl w:val="0"/>
          <w:numId w:val="346"/>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Theft by Clerk or Servant of Property in Possession </w:t>
      </w:r>
      <w:r>
        <w:rPr>
          <w:rFonts w:ascii="Times New Roman" w:eastAsia="Times New Roman" w:hAnsi="Times New Roman" w:cs="Times New Roman"/>
          <w:b/>
          <w:bCs/>
          <w:sz w:val="20"/>
          <w:szCs w:val="20"/>
        </w:rPr>
        <w:t>of Master:</w:t>
      </w:r>
    </w:p>
    <w:p w:rsidR="001E296C" w:rsidRDefault="00750CC2" w:rsidP="00750CC2">
      <w:pPr>
        <w:numPr>
          <w:ilvl w:val="1"/>
          <w:numId w:val="346"/>
        </w:numPr>
        <w:rPr>
          <w:sz w:val="20"/>
          <w:szCs w:val="20"/>
        </w:rPr>
      </w:pPr>
      <w:r>
        <w:rPr>
          <w:rFonts w:ascii="Times New Roman" w:eastAsia="Times New Roman" w:hAnsi="Times New Roman" w:cs="Times New Roman"/>
          <w:b/>
          <w:bCs/>
          <w:sz w:val="20"/>
          <w:szCs w:val="20"/>
        </w:rPr>
        <w:t>PPC:</w:t>
      </w:r>
      <w:r>
        <w:rPr>
          <w:rFonts w:ascii="Times New Roman" w:eastAsia="Times New Roman" w:hAnsi="Times New Roman" w:cs="Times New Roman"/>
          <w:sz w:val="20"/>
          <w:szCs w:val="20"/>
        </w:rPr>
        <w:t xml:space="preserve"> Section 381 (Theft by clerk or servant - up to 7 years imprisonment and fine).</w:t>
      </w:r>
    </w:p>
    <w:p w:rsidR="001E296C" w:rsidRDefault="00750CC2" w:rsidP="00750CC2">
      <w:pPr>
        <w:numPr>
          <w:ilvl w:val="1"/>
          <w:numId w:val="346"/>
        </w:numPr>
        <w:rPr>
          <w:sz w:val="20"/>
          <w:szCs w:val="20"/>
        </w:rPr>
      </w:pPr>
      <w:r>
        <w:rPr>
          <w:rFonts w:ascii="Times New Roman" w:eastAsia="Times New Roman" w:hAnsi="Times New Roman" w:cs="Times New Roman"/>
          <w:b/>
          <w:bCs/>
          <w:sz w:val="20"/>
          <w:szCs w:val="20"/>
        </w:rPr>
        <w:t>CrPC:</w:t>
      </w:r>
      <w:r>
        <w:rPr>
          <w:rFonts w:ascii="Times New Roman" w:eastAsia="Times New Roman" w:hAnsi="Times New Roman" w:cs="Times New Roman"/>
          <w:sz w:val="20"/>
          <w:szCs w:val="20"/>
        </w:rPr>
        <w:t xml:space="preserve"> Schedule II (Cognizable, Non-bailable, Compoundable with permission of court).</w:t>
      </w:r>
    </w:p>
    <w:p w:rsidR="001E296C" w:rsidRDefault="00750CC2" w:rsidP="00750CC2">
      <w:pPr>
        <w:numPr>
          <w:ilvl w:val="0"/>
          <w:numId w:val="346"/>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Theft of Motor Vehicle or Transport Apparatus:</w:t>
      </w:r>
    </w:p>
    <w:p w:rsidR="001E296C" w:rsidRDefault="00750CC2" w:rsidP="00750CC2">
      <w:pPr>
        <w:numPr>
          <w:ilvl w:val="1"/>
          <w:numId w:val="346"/>
        </w:numPr>
        <w:rPr>
          <w:sz w:val="20"/>
          <w:szCs w:val="20"/>
        </w:rPr>
      </w:pPr>
      <w:r>
        <w:rPr>
          <w:rFonts w:ascii="Times New Roman" w:eastAsia="Times New Roman" w:hAnsi="Times New Roman" w:cs="Times New Roman"/>
          <w:b/>
          <w:bCs/>
          <w:sz w:val="20"/>
          <w:szCs w:val="20"/>
        </w:rPr>
        <w:t>PPC:</w:t>
      </w:r>
      <w:r>
        <w:rPr>
          <w:rFonts w:ascii="Times New Roman" w:eastAsia="Times New Roman" w:hAnsi="Times New Roman" w:cs="Times New Roman"/>
          <w:sz w:val="20"/>
          <w:szCs w:val="20"/>
        </w:rPr>
        <w:t xml:space="preserve"> Section 381-A (Theft of a car or other motor vehicle - up to 7 years imprisonment, fine, or both).</w:t>
      </w:r>
    </w:p>
    <w:p w:rsidR="001E296C" w:rsidRDefault="00750CC2" w:rsidP="00750CC2">
      <w:pPr>
        <w:numPr>
          <w:ilvl w:val="1"/>
          <w:numId w:val="346"/>
        </w:numPr>
        <w:rPr>
          <w:sz w:val="20"/>
          <w:szCs w:val="20"/>
        </w:rPr>
      </w:pPr>
      <w:r>
        <w:rPr>
          <w:rFonts w:ascii="Times New Roman" w:eastAsia="Times New Roman" w:hAnsi="Times New Roman" w:cs="Times New Roman"/>
          <w:b/>
          <w:bCs/>
          <w:sz w:val="20"/>
          <w:szCs w:val="20"/>
        </w:rPr>
        <w:t>CrPC:</w:t>
      </w:r>
      <w:r>
        <w:rPr>
          <w:rFonts w:ascii="Times New Roman" w:eastAsia="Times New Roman" w:hAnsi="Times New Roman" w:cs="Times New Roman"/>
          <w:sz w:val="20"/>
          <w:szCs w:val="20"/>
        </w:rPr>
        <w:t xml:space="preserve"> Schedule II (Cognizable, Non-bailable, Non-compoundable).</w:t>
      </w:r>
    </w:p>
    <w:p w:rsidR="001E296C" w:rsidRDefault="00750CC2" w:rsidP="00750CC2">
      <w:pPr>
        <w:numPr>
          <w:ilvl w:val="0"/>
          <w:numId w:val="346"/>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Theft After Preparation Made for Causing Death, Hurt, or Restraint:</w:t>
      </w:r>
    </w:p>
    <w:p w:rsidR="001E296C" w:rsidRDefault="00750CC2" w:rsidP="00750CC2">
      <w:pPr>
        <w:numPr>
          <w:ilvl w:val="1"/>
          <w:numId w:val="346"/>
        </w:numPr>
        <w:rPr>
          <w:sz w:val="20"/>
          <w:szCs w:val="20"/>
        </w:rPr>
      </w:pPr>
      <w:r>
        <w:rPr>
          <w:rFonts w:ascii="Times New Roman" w:eastAsia="Times New Roman" w:hAnsi="Times New Roman" w:cs="Times New Roman"/>
          <w:b/>
          <w:bCs/>
          <w:sz w:val="20"/>
          <w:szCs w:val="20"/>
        </w:rPr>
        <w:t>PPC:</w:t>
      </w:r>
      <w:r>
        <w:rPr>
          <w:rFonts w:ascii="Times New Roman" w:eastAsia="Times New Roman" w:hAnsi="Times New Roman" w:cs="Times New Roman"/>
          <w:sz w:val="20"/>
          <w:szCs w:val="20"/>
        </w:rPr>
        <w:t xml:space="preserve"> Section 382 (Theft </w:t>
      </w:r>
      <w:r>
        <w:rPr>
          <w:rFonts w:ascii="Times New Roman" w:eastAsia="Times New Roman" w:hAnsi="Times New Roman" w:cs="Times New Roman"/>
          <w:sz w:val="20"/>
          <w:szCs w:val="20"/>
        </w:rPr>
        <w:t>after preparation for causing death/hurt/restraint - rigorous imprisonment up to 10 years and fine).</w:t>
      </w:r>
    </w:p>
    <w:p w:rsidR="001E296C" w:rsidRDefault="00750CC2" w:rsidP="00750CC2">
      <w:pPr>
        <w:numPr>
          <w:ilvl w:val="1"/>
          <w:numId w:val="346"/>
        </w:numPr>
        <w:rPr>
          <w:sz w:val="20"/>
          <w:szCs w:val="20"/>
        </w:rPr>
      </w:pPr>
      <w:r>
        <w:rPr>
          <w:rFonts w:ascii="Times New Roman" w:eastAsia="Times New Roman" w:hAnsi="Times New Roman" w:cs="Times New Roman"/>
          <w:b/>
          <w:bCs/>
          <w:sz w:val="20"/>
          <w:szCs w:val="20"/>
        </w:rPr>
        <w:t>CrPC:</w:t>
      </w:r>
      <w:r>
        <w:rPr>
          <w:rFonts w:ascii="Times New Roman" w:eastAsia="Times New Roman" w:hAnsi="Times New Roman" w:cs="Times New Roman"/>
          <w:sz w:val="20"/>
          <w:szCs w:val="20"/>
        </w:rPr>
        <w:t xml:space="preserve"> Schedule II (Cognizable, Non-bailable, Non-compoundable).</w:t>
      </w:r>
    </w:p>
    <w:p w:rsidR="001E296C" w:rsidRDefault="00750CC2" w:rsidP="00750CC2">
      <w:pPr>
        <w:numPr>
          <w:ilvl w:val="0"/>
          <w:numId w:val="346"/>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Theft of Utility Services (Electricity, Gas, Water):</w:t>
      </w:r>
    </w:p>
    <w:p w:rsidR="001E296C" w:rsidRDefault="00750CC2" w:rsidP="00750CC2">
      <w:pPr>
        <w:numPr>
          <w:ilvl w:val="1"/>
          <w:numId w:val="346"/>
        </w:numPr>
        <w:rPr>
          <w:sz w:val="20"/>
          <w:szCs w:val="20"/>
        </w:rPr>
      </w:pPr>
      <w:r>
        <w:rPr>
          <w:rFonts w:ascii="Times New Roman" w:eastAsia="Times New Roman" w:hAnsi="Times New Roman" w:cs="Times New Roman"/>
          <w:b/>
          <w:bCs/>
          <w:sz w:val="20"/>
          <w:szCs w:val="20"/>
        </w:rPr>
        <w:lastRenderedPageBreak/>
        <w:t>Electricity Act, 1910 / PPC Amendments</w:t>
      </w:r>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 xml:space="preserve"> Sections 395–400 PPC / Electricity (Amendment) Act (Section 462-A to 462-O PPC for energy theft).</w:t>
      </w:r>
    </w:p>
    <w:p w:rsidR="001E296C" w:rsidRDefault="00750CC2" w:rsidP="00750CC2">
      <w:pPr>
        <w:numPr>
          <w:ilvl w:val="1"/>
          <w:numId w:val="346"/>
        </w:numPr>
        <w:rPr>
          <w:sz w:val="20"/>
          <w:szCs w:val="20"/>
        </w:rPr>
      </w:pPr>
      <w:r>
        <w:rPr>
          <w:rFonts w:ascii="Times New Roman" w:eastAsia="Times New Roman" w:hAnsi="Times New Roman" w:cs="Times New Roman"/>
          <w:b/>
          <w:bCs/>
          <w:sz w:val="20"/>
          <w:szCs w:val="20"/>
        </w:rPr>
        <w:t>Gas Offences Act, 2016:</w:t>
      </w:r>
      <w:r>
        <w:rPr>
          <w:rFonts w:ascii="Times New Roman" w:eastAsia="Times New Roman" w:hAnsi="Times New Roman" w:cs="Times New Roman"/>
          <w:sz w:val="20"/>
          <w:szCs w:val="20"/>
        </w:rPr>
        <w:t xml:space="preserve"> Special provisions for gas theft.</w:t>
      </w:r>
    </w:p>
    <w:p w:rsidR="001E296C" w:rsidRDefault="00750CC2" w:rsidP="00750CC2">
      <w:pPr>
        <w:numPr>
          <w:ilvl w:val="1"/>
          <w:numId w:val="346"/>
        </w:numPr>
        <w:spacing w:after="240"/>
        <w:rPr>
          <w:sz w:val="20"/>
          <w:szCs w:val="20"/>
        </w:rPr>
      </w:pPr>
      <w:r>
        <w:rPr>
          <w:rFonts w:ascii="Times New Roman" w:eastAsia="Times New Roman" w:hAnsi="Times New Roman" w:cs="Times New Roman"/>
          <w:b/>
          <w:bCs/>
          <w:sz w:val="20"/>
          <w:szCs w:val="20"/>
        </w:rPr>
        <w:t>CrPC:</w:t>
      </w:r>
      <w:r>
        <w:rPr>
          <w:rFonts w:ascii="Times New Roman" w:eastAsia="Times New Roman" w:hAnsi="Times New Roman" w:cs="Times New Roman"/>
          <w:sz w:val="20"/>
          <w:szCs w:val="20"/>
        </w:rPr>
        <w:t xml:space="preserve"> Applicable procedural rules subject to special court jurisdictions established under these s</w:t>
      </w:r>
      <w:r>
        <w:rPr>
          <w:rFonts w:ascii="Times New Roman" w:eastAsia="Times New Roman" w:hAnsi="Times New Roman" w:cs="Times New Roman"/>
          <w:sz w:val="20"/>
          <w:szCs w:val="20"/>
        </w:rPr>
        <w:t>pecial statutes.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ii)  Court Fees &amp; Costs Matrix (Pakistani Legal Framework)    </w:t>
      </w:r>
      <w:r>
        <w:rPr>
          <w:rFonts w:ascii="Times New Roman" w:eastAsia="Times New Roman" w:hAnsi="Times New Roman" w:cs="Times New Roman"/>
          <w:b/>
          <w:bCs/>
          <w:sz w:val="25"/>
          <w:szCs w:val="25"/>
          <w:u w:val="single"/>
        </w:rPr>
        <w:br/>
      </w:r>
      <w:r>
        <w:rPr>
          <w:rFonts w:ascii="Times New Roman" w:eastAsia="Times New Roman" w:hAnsi="Times New Roman" w:cs="Times New Roman"/>
          <w:b/>
          <w:bCs/>
          <w:sz w:val="20"/>
          <w:szCs w:val="20"/>
        </w:rPr>
        <w:t>Court Fees</w:t>
      </w:r>
    </w:p>
    <w:p w:rsidR="001E296C" w:rsidRDefault="00750CC2" w:rsidP="00750CC2">
      <w:pPr>
        <w:numPr>
          <w:ilvl w:val="0"/>
          <w:numId w:val="32"/>
        </w:numPr>
        <w:spacing w:before="240"/>
        <w:rPr>
          <w:sz w:val="20"/>
          <w:szCs w:val="20"/>
        </w:rPr>
      </w:pPr>
      <w:r>
        <w:rPr>
          <w:rFonts w:ascii="Times New Roman" w:eastAsia="Times New Roman" w:hAnsi="Times New Roman" w:cs="Times New Roman"/>
          <w:b/>
          <w:bCs/>
          <w:sz w:val="20"/>
          <w:szCs w:val="20"/>
        </w:rPr>
        <w:t>Criminal Complaints &amp; FIRs:</w:t>
      </w:r>
      <w:r>
        <w:rPr>
          <w:rFonts w:ascii="Times New Roman" w:eastAsia="Times New Roman" w:hAnsi="Times New Roman" w:cs="Times New Roman"/>
          <w:sz w:val="20"/>
          <w:szCs w:val="20"/>
        </w:rPr>
        <w:t xml:space="preserve"> Under the Court Fees Act, 1870 (as amended regionally in Punjab, Sindh, KPK, and Balochistan), </w:t>
      </w:r>
      <w:r>
        <w:rPr>
          <w:rFonts w:ascii="Times New Roman" w:eastAsia="Times New Roman" w:hAnsi="Times New Roman" w:cs="Times New Roman"/>
          <w:b/>
          <w:bCs/>
          <w:sz w:val="20"/>
          <w:szCs w:val="20"/>
        </w:rPr>
        <w:t>no court fee</w:t>
      </w:r>
      <w:r>
        <w:rPr>
          <w:rFonts w:ascii="Times New Roman" w:eastAsia="Times New Roman" w:hAnsi="Times New Roman" w:cs="Times New Roman"/>
          <w:sz w:val="20"/>
          <w:szCs w:val="20"/>
        </w:rPr>
        <w:t xml:space="preserve"> is chargeable on the filing o</w:t>
      </w:r>
      <w:r>
        <w:rPr>
          <w:rFonts w:ascii="Times New Roman" w:eastAsia="Times New Roman" w:hAnsi="Times New Roman" w:cs="Times New Roman"/>
          <w:sz w:val="20"/>
          <w:szCs w:val="20"/>
        </w:rPr>
        <w:t>f First Information Reports (FIRs) or initial criminal complaints before Judicial Magistrates.</w:t>
      </w:r>
    </w:p>
    <w:p w:rsidR="001E296C" w:rsidRDefault="00750CC2" w:rsidP="00750CC2">
      <w:pPr>
        <w:numPr>
          <w:ilvl w:val="0"/>
          <w:numId w:val="32"/>
        </w:numPr>
        <w:rPr>
          <w:sz w:val="20"/>
          <w:szCs w:val="20"/>
        </w:rPr>
      </w:pPr>
      <w:r>
        <w:rPr>
          <w:rFonts w:ascii="Times New Roman" w:eastAsia="Times New Roman" w:hAnsi="Times New Roman" w:cs="Times New Roman"/>
          <w:b/>
          <w:bCs/>
          <w:sz w:val="20"/>
          <w:szCs w:val="20"/>
        </w:rPr>
        <w:t>Bail Applications:</w:t>
      </w:r>
      <w:r>
        <w:rPr>
          <w:rFonts w:ascii="Times New Roman" w:eastAsia="Times New Roman" w:hAnsi="Times New Roman" w:cs="Times New Roman"/>
          <w:sz w:val="20"/>
          <w:szCs w:val="20"/>
        </w:rPr>
        <w:t xml:space="preserve"> Nominal fee stamps (ranging between PKR 5 to PKR 50 depending on local provincial amendments) attached to Bail Petitions (Section 496/497/498 </w:t>
      </w:r>
      <w:r>
        <w:rPr>
          <w:rFonts w:ascii="Times New Roman" w:eastAsia="Times New Roman" w:hAnsi="Times New Roman" w:cs="Times New Roman"/>
          <w:sz w:val="20"/>
          <w:szCs w:val="20"/>
        </w:rPr>
        <w:t>CrPC).</w:t>
      </w:r>
    </w:p>
    <w:p w:rsidR="001E296C" w:rsidRDefault="00750CC2" w:rsidP="00750CC2">
      <w:pPr>
        <w:numPr>
          <w:ilvl w:val="0"/>
          <w:numId w:val="32"/>
        </w:numPr>
        <w:rPr>
          <w:sz w:val="20"/>
          <w:szCs w:val="20"/>
        </w:rPr>
      </w:pPr>
      <w:r>
        <w:rPr>
          <w:rFonts w:ascii="Times New Roman" w:eastAsia="Times New Roman" w:hAnsi="Times New Roman" w:cs="Times New Roman"/>
          <w:b/>
          <w:bCs/>
          <w:sz w:val="20"/>
          <w:szCs w:val="20"/>
        </w:rPr>
        <w:t>Power of Attorney (</w:t>
      </w:r>
      <w:r>
        <w:rPr>
          <w:rFonts w:ascii="Times New Roman" w:eastAsia="Times New Roman" w:hAnsi="Times New Roman" w:cs="Times New Roman"/>
          <w:b/>
          <w:bCs/>
          <w:i/>
          <w:iCs/>
          <w:sz w:val="20"/>
          <w:szCs w:val="20"/>
        </w:rPr>
        <w:t>Vakalatnama</w:t>
      </w:r>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 xml:space="preserve"> Court fee stamp of PKR 5 to PKR 20 along with Advocate Welfare Fund Stamp (PKR 60–100).</w:t>
      </w:r>
    </w:p>
    <w:p w:rsidR="001E296C" w:rsidRDefault="00750CC2" w:rsidP="00750CC2">
      <w:pPr>
        <w:numPr>
          <w:ilvl w:val="0"/>
          <w:numId w:val="32"/>
        </w:numPr>
        <w:rPr>
          <w:sz w:val="20"/>
          <w:szCs w:val="20"/>
        </w:rPr>
      </w:pPr>
      <w:r>
        <w:rPr>
          <w:rFonts w:ascii="Times New Roman" w:eastAsia="Times New Roman" w:hAnsi="Times New Roman" w:cs="Times New Roman"/>
          <w:b/>
          <w:bCs/>
          <w:sz w:val="20"/>
          <w:szCs w:val="20"/>
        </w:rPr>
        <w:t>Appeals &amp; Revisions:</w:t>
      </w:r>
      <w:r>
        <w:rPr>
          <w:rFonts w:ascii="Times New Roman" w:eastAsia="Times New Roman" w:hAnsi="Times New Roman" w:cs="Times New Roman"/>
          <w:sz w:val="20"/>
          <w:szCs w:val="20"/>
        </w:rPr>
        <w:t xml:space="preserve"> Nominal court fee stamps attached to appeal memos (generally PKR 10 to PKR 50) as prescribed under Schedule II of the Court Fees Act, 1870.</w:t>
      </w:r>
    </w:p>
    <w:p w:rsidR="001E296C" w:rsidRDefault="00750CC2" w:rsidP="00750CC2">
      <w:pPr>
        <w:numPr>
          <w:ilvl w:val="0"/>
          <w:numId w:val="32"/>
        </w:numPr>
        <w:spacing w:after="240"/>
        <w:rPr>
          <w:sz w:val="20"/>
          <w:szCs w:val="20"/>
        </w:rPr>
      </w:pPr>
      <w:r>
        <w:rPr>
          <w:rFonts w:ascii="Times New Roman" w:eastAsia="Times New Roman" w:hAnsi="Times New Roman" w:cs="Times New Roman"/>
          <w:b/>
          <w:bCs/>
          <w:sz w:val="20"/>
          <w:szCs w:val="20"/>
        </w:rPr>
        <w:t>Certified Copies:</w:t>
      </w:r>
      <w:r>
        <w:rPr>
          <w:rFonts w:ascii="Times New Roman" w:eastAsia="Times New Roman" w:hAnsi="Times New Roman" w:cs="Times New Roman"/>
          <w:sz w:val="20"/>
          <w:szCs w:val="20"/>
        </w:rPr>
        <w:t xml:space="preserve"> Standard copying fees per page as mandated by local High Court Rules and Orders.</w:t>
      </w:r>
    </w:p>
    <w:p w:rsidR="001E296C" w:rsidRDefault="00750CC2" w:rsidP="00750CC2">
      <w:pPr>
        <w:spacing w:before="240" w:after="240"/>
        <w:rPr>
          <w:b/>
          <w:bCs/>
          <w:sz w:val="20"/>
          <w:szCs w:val="20"/>
        </w:rPr>
      </w:pPr>
      <w:r>
        <w:rPr>
          <w:rFonts w:ascii="Times New Roman" w:eastAsia="Times New Roman" w:hAnsi="Times New Roman" w:cs="Times New Roman"/>
          <w:b/>
          <w:bCs/>
          <w:sz w:val="25"/>
          <w:szCs w:val="25"/>
          <w:u w:val="single"/>
        </w:rPr>
        <w:t>iii)  Jurisdicti</w:t>
      </w:r>
      <w:r>
        <w:rPr>
          <w:rFonts w:ascii="Times New Roman" w:eastAsia="Times New Roman" w:hAnsi="Times New Roman" w:cs="Times New Roman"/>
          <w:b/>
          <w:bCs/>
          <w:sz w:val="25"/>
          <w:szCs w:val="25"/>
          <w:u w:val="single"/>
        </w:rPr>
        <w:t xml:space="preserve">on    </w:t>
      </w:r>
      <w:r>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br/>
      </w:r>
      <w:r>
        <w:rPr>
          <w:b/>
          <w:bCs/>
          <w:sz w:val="20"/>
          <w:szCs w:val="20"/>
        </w:rPr>
        <w:t>Jurisdiction for Each Scenario</w:t>
      </w:r>
    </w:p>
    <w:p w:rsidR="001E296C" w:rsidRDefault="00750CC2" w:rsidP="00750CC2">
      <w:pPr>
        <w:numPr>
          <w:ilvl w:val="0"/>
          <w:numId w:val="603"/>
        </w:numPr>
        <w:spacing w:before="240"/>
        <w:rPr>
          <w:sz w:val="20"/>
          <w:szCs w:val="20"/>
        </w:rPr>
      </w:pPr>
      <w:r>
        <w:rPr>
          <w:b/>
          <w:bCs/>
          <w:sz w:val="20"/>
          <w:szCs w:val="20"/>
        </w:rPr>
        <w:t>Simple Theft in Public or Open Spaces (PPC Section 379):</w:t>
      </w:r>
    </w:p>
    <w:p w:rsidR="001E296C" w:rsidRDefault="00750CC2" w:rsidP="00750CC2">
      <w:pPr>
        <w:numPr>
          <w:ilvl w:val="1"/>
          <w:numId w:val="603"/>
        </w:numPr>
        <w:rPr>
          <w:sz w:val="20"/>
          <w:szCs w:val="20"/>
        </w:rPr>
      </w:pPr>
      <w:r>
        <w:rPr>
          <w:b/>
          <w:bCs/>
          <w:sz w:val="20"/>
          <w:szCs w:val="20"/>
        </w:rPr>
        <w:t>Original / Trial Jurisdiction:</w:t>
      </w:r>
      <w:r>
        <w:rPr>
          <w:sz w:val="20"/>
          <w:szCs w:val="20"/>
        </w:rPr>
        <w:t xml:space="preserve"> Magistrate of the First Class or Second Class (CrPC Schedule II).</w:t>
      </w:r>
    </w:p>
    <w:p w:rsidR="001E296C" w:rsidRDefault="00750CC2" w:rsidP="00750CC2">
      <w:pPr>
        <w:numPr>
          <w:ilvl w:val="1"/>
          <w:numId w:val="603"/>
        </w:numPr>
        <w:rPr>
          <w:sz w:val="20"/>
          <w:szCs w:val="20"/>
        </w:rPr>
      </w:pPr>
      <w:r>
        <w:rPr>
          <w:b/>
          <w:bCs/>
          <w:sz w:val="20"/>
          <w:szCs w:val="20"/>
        </w:rPr>
        <w:t>Territorial Jurisdiction:</w:t>
      </w:r>
      <w:r>
        <w:rPr>
          <w:sz w:val="20"/>
          <w:szCs w:val="20"/>
        </w:rPr>
        <w:t xml:space="preserve"> Section 177 &amp; Section 181(2) CrPC — </w:t>
      </w:r>
      <w:r>
        <w:rPr>
          <w:sz w:val="20"/>
          <w:szCs w:val="20"/>
        </w:rPr>
        <w:t>Court within whose local limits the offense was committed, or where the stolen property was possessed by the accused or received/retained.</w:t>
      </w:r>
    </w:p>
    <w:p w:rsidR="001E296C" w:rsidRDefault="00750CC2" w:rsidP="00750CC2">
      <w:pPr>
        <w:numPr>
          <w:ilvl w:val="1"/>
          <w:numId w:val="603"/>
        </w:numPr>
        <w:rPr>
          <w:sz w:val="20"/>
          <w:szCs w:val="20"/>
        </w:rPr>
      </w:pPr>
      <w:r>
        <w:rPr>
          <w:b/>
          <w:bCs/>
          <w:sz w:val="20"/>
          <w:szCs w:val="20"/>
        </w:rPr>
        <w:t>Appellate Jurisdiction:</w:t>
      </w:r>
      <w:r>
        <w:rPr>
          <w:sz w:val="20"/>
          <w:szCs w:val="20"/>
        </w:rPr>
        <w:t xml:space="preserve"> Appeals against conviction/sentence lie to the Court of Sessions (Section 408 CrPC); Revision</w:t>
      </w:r>
      <w:r>
        <w:rPr>
          <w:sz w:val="20"/>
          <w:szCs w:val="20"/>
        </w:rPr>
        <w:t xml:space="preserve"> before High Court or Sessions Court (Sections 435/439 CrPC).</w:t>
      </w:r>
    </w:p>
    <w:p w:rsidR="001E296C" w:rsidRDefault="00750CC2" w:rsidP="00750CC2">
      <w:pPr>
        <w:numPr>
          <w:ilvl w:val="0"/>
          <w:numId w:val="603"/>
        </w:numPr>
        <w:rPr>
          <w:sz w:val="20"/>
          <w:szCs w:val="20"/>
        </w:rPr>
      </w:pPr>
      <w:r>
        <w:rPr>
          <w:b/>
          <w:bCs/>
          <w:sz w:val="20"/>
          <w:szCs w:val="20"/>
        </w:rPr>
        <w:t>Theft in Dwelling House, Building, Tent, or Vessel (PPC Section 380):</w:t>
      </w:r>
    </w:p>
    <w:p w:rsidR="001E296C" w:rsidRDefault="00750CC2" w:rsidP="00750CC2">
      <w:pPr>
        <w:numPr>
          <w:ilvl w:val="1"/>
          <w:numId w:val="603"/>
        </w:numPr>
        <w:rPr>
          <w:sz w:val="20"/>
          <w:szCs w:val="20"/>
        </w:rPr>
      </w:pPr>
      <w:r>
        <w:rPr>
          <w:b/>
          <w:bCs/>
          <w:sz w:val="20"/>
          <w:szCs w:val="20"/>
        </w:rPr>
        <w:t>Original / Trial Jurisdiction:</w:t>
      </w:r>
      <w:r>
        <w:rPr>
          <w:sz w:val="20"/>
          <w:szCs w:val="20"/>
        </w:rPr>
        <w:t xml:space="preserve"> Magistrate of the First Class (CrPC Schedule II).</w:t>
      </w:r>
    </w:p>
    <w:p w:rsidR="001E296C" w:rsidRDefault="00750CC2" w:rsidP="00750CC2">
      <w:pPr>
        <w:numPr>
          <w:ilvl w:val="1"/>
          <w:numId w:val="603"/>
        </w:numPr>
        <w:rPr>
          <w:sz w:val="20"/>
          <w:szCs w:val="20"/>
        </w:rPr>
      </w:pPr>
      <w:r>
        <w:rPr>
          <w:b/>
          <w:bCs/>
          <w:sz w:val="20"/>
          <w:szCs w:val="20"/>
        </w:rPr>
        <w:t>Territorial Jurisdiction:</w:t>
      </w:r>
      <w:r>
        <w:rPr>
          <w:sz w:val="20"/>
          <w:szCs w:val="20"/>
        </w:rPr>
        <w:t xml:space="preserve"> Location of the building/house or place where stolen goods were subsequently brought/found (Section 181(2) CrPC).</w:t>
      </w:r>
    </w:p>
    <w:p w:rsidR="001E296C" w:rsidRDefault="00750CC2" w:rsidP="00750CC2">
      <w:pPr>
        <w:numPr>
          <w:ilvl w:val="1"/>
          <w:numId w:val="603"/>
        </w:numPr>
        <w:rPr>
          <w:sz w:val="20"/>
          <w:szCs w:val="20"/>
        </w:rPr>
      </w:pPr>
      <w:r>
        <w:rPr>
          <w:b/>
          <w:bCs/>
          <w:sz w:val="20"/>
          <w:szCs w:val="20"/>
        </w:rPr>
        <w:t>Appellate Jurisdiction:</w:t>
      </w:r>
      <w:r>
        <w:rPr>
          <w:sz w:val="20"/>
          <w:szCs w:val="20"/>
        </w:rPr>
        <w:t xml:space="preserve"> Sessions Judge (Section 408 CrPC); further Revision to the provincial High Court.</w:t>
      </w:r>
    </w:p>
    <w:p w:rsidR="001E296C" w:rsidRDefault="00750CC2" w:rsidP="00750CC2">
      <w:pPr>
        <w:numPr>
          <w:ilvl w:val="0"/>
          <w:numId w:val="603"/>
        </w:numPr>
        <w:rPr>
          <w:sz w:val="20"/>
          <w:szCs w:val="20"/>
        </w:rPr>
      </w:pPr>
      <w:r>
        <w:rPr>
          <w:b/>
          <w:bCs/>
          <w:sz w:val="20"/>
          <w:szCs w:val="20"/>
        </w:rPr>
        <w:t>Theft by Clerk or Servant of Proper</w:t>
      </w:r>
      <w:r>
        <w:rPr>
          <w:b/>
          <w:bCs/>
          <w:sz w:val="20"/>
          <w:szCs w:val="20"/>
        </w:rPr>
        <w:t>ty (PPC Section 381):</w:t>
      </w:r>
    </w:p>
    <w:p w:rsidR="001E296C" w:rsidRDefault="00750CC2" w:rsidP="00750CC2">
      <w:pPr>
        <w:numPr>
          <w:ilvl w:val="1"/>
          <w:numId w:val="603"/>
        </w:numPr>
        <w:rPr>
          <w:sz w:val="20"/>
          <w:szCs w:val="20"/>
        </w:rPr>
      </w:pPr>
      <w:r>
        <w:rPr>
          <w:b/>
          <w:bCs/>
          <w:sz w:val="20"/>
          <w:szCs w:val="20"/>
        </w:rPr>
        <w:t>Original / Trial Jurisdiction:</w:t>
      </w:r>
      <w:r>
        <w:rPr>
          <w:sz w:val="20"/>
          <w:szCs w:val="20"/>
        </w:rPr>
        <w:t xml:space="preserve"> Magistrate of the First Class (CrPC Schedule II).</w:t>
      </w:r>
    </w:p>
    <w:p w:rsidR="001E296C" w:rsidRDefault="00750CC2" w:rsidP="00750CC2">
      <w:pPr>
        <w:numPr>
          <w:ilvl w:val="1"/>
          <w:numId w:val="603"/>
        </w:numPr>
        <w:rPr>
          <w:sz w:val="20"/>
          <w:szCs w:val="20"/>
        </w:rPr>
      </w:pPr>
      <w:r>
        <w:rPr>
          <w:b/>
          <w:bCs/>
          <w:sz w:val="20"/>
          <w:szCs w:val="20"/>
        </w:rPr>
        <w:t>Territorial Jurisdiction:</w:t>
      </w:r>
      <w:r>
        <w:rPr>
          <w:sz w:val="20"/>
          <w:szCs w:val="20"/>
        </w:rPr>
        <w:t xml:space="preserve"> Place where employment/service was rendered, where property was unlawfully moved, or where property was recovered.</w:t>
      </w:r>
    </w:p>
    <w:p w:rsidR="001E296C" w:rsidRDefault="00750CC2" w:rsidP="00750CC2">
      <w:pPr>
        <w:numPr>
          <w:ilvl w:val="1"/>
          <w:numId w:val="603"/>
        </w:numPr>
        <w:rPr>
          <w:sz w:val="20"/>
          <w:szCs w:val="20"/>
        </w:rPr>
      </w:pPr>
      <w:r>
        <w:rPr>
          <w:b/>
          <w:bCs/>
          <w:sz w:val="20"/>
          <w:szCs w:val="20"/>
        </w:rPr>
        <w:t>Appellate Ju</w:t>
      </w:r>
      <w:r>
        <w:rPr>
          <w:b/>
          <w:bCs/>
          <w:sz w:val="20"/>
          <w:szCs w:val="20"/>
        </w:rPr>
        <w:t>risdiction:</w:t>
      </w:r>
      <w:r>
        <w:rPr>
          <w:sz w:val="20"/>
          <w:szCs w:val="20"/>
        </w:rPr>
        <w:t xml:space="preserve"> Court of Sessions (Section 408 CrPC).</w:t>
      </w:r>
    </w:p>
    <w:p w:rsidR="001E296C" w:rsidRDefault="00750CC2" w:rsidP="00750CC2">
      <w:pPr>
        <w:numPr>
          <w:ilvl w:val="0"/>
          <w:numId w:val="603"/>
        </w:numPr>
        <w:rPr>
          <w:sz w:val="20"/>
          <w:szCs w:val="20"/>
        </w:rPr>
      </w:pPr>
      <w:r>
        <w:rPr>
          <w:b/>
          <w:bCs/>
          <w:sz w:val="20"/>
          <w:szCs w:val="20"/>
        </w:rPr>
        <w:t>Theft of Motor Vehicle (PPC Section 381-A):</w:t>
      </w:r>
    </w:p>
    <w:p w:rsidR="001E296C" w:rsidRDefault="00750CC2" w:rsidP="00750CC2">
      <w:pPr>
        <w:numPr>
          <w:ilvl w:val="1"/>
          <w:numId w:val="603"/>
        </w:numPr>
        <w:rPr>
          <w:sz w:val="20"/>
          <w:szCs w:val="20"/>
        </w:rPr>
      </w:pPr>
      <w:r>
        <w:rPr>
          <w:b/>
          <w:bCs/>
          <w:sz w:val="20"/>
          <w:szCs w:val="20"/>
        </w:rPr>
        <w:t>Original / Trial Jurisdiction:</w:t>
      </w:r>
      <w:r>
        <w:rPr>
          <w:sz w:val="20"/>
          <w:szCs w:val="20"/>
        </w:rPr>
        <w:t xml:space="preserve"> Judicial Magistrate of the First Class or Section 30 Magistrate depending on severity/local schedule.</w:t>
      </w:r>
    </w:p>
    <w:p w:rsidR="001E296C" w:rsidRDefault="00750CC2" w:rsidP="00750CC2">
      <w:pPr>
        <w:numPr>
          <w:ilvl w:val="1"/>
          <w:numId w:val="603"/>
        </w:numPr>
        <w:rPr>
          <w:sz w:val="20"/>
          <w:szCs w:val="20"/>
        </w:rPr>
      </w:pPr>
      <w:r>
        <w:rPr>
          <w:b/>
          <w:bCs/>
          <w:sz w:val="20"/>
          <w:szCs w:val="20"/>
        </w:rPr>
        <w:lastRenderedPageBreak/>
        <w:t>Territorial Jurisdiction:</w:t>
      </w:r>
      <w:r>
        <w:rPr>
          <w:sz w:val="20"/>
          <w:szCs w:val="20"/>
        </w:rPr>
        <w:t xml:space="preserve"> Pla</w:t>
      </w:r>
      <w:r>
        <w:rPr>
          <w:sz w:val="20"/>
          <w:szCs w:val="20"/>
        </w:rPr>
        <w:t>ce of vehicle theft or where the vehicle/chassis/engine was seized.</w:t>
      </w:r>
    </w:p>
    <w:p w:rsidR="001E296C" w:rsidRDefault="00750CC2" w:rsidP="00750CC2">
      <w:pPr>
        <w:numPr>
          <w:ilvl w:val="1"/>
          <w:numId w:val="603"/>
        </w:numPr>
        <w:rPr>
          <w:sz w:val="20"/>
          <w:szCs w:val="20"/>
        </w:rPr>
      </w:pPr>
      <w:r>
        <w:rPr>
          <w:b/>
          <w:bCs/>
          <w:sz w:val="20"/>
          <w:szCs w:val="20"/>
        </w:rPr>
        <w:t>Appellate Jurisdiction:</w:t>
      </w:r>
      <w:r>
        <w:rPr>
          <w:sz w:val="20"/>
          <w:szCs w:val="20"/>
        </w:rPr>
        <w:t xml:space="preserve"> Court of Sessions; further constitutional or revisional jurisdiction in the High Court.</w:t>
      </w:r>
    </w:p>
    <w:p w:rsidR="001E296C" w:rsidRDefault="00750CC2" w:rsidP="00750CC2">
      <w:pPr>
        <w:numPr>
          <w:ilvl w:val="0"/>
          <w:numId w:val="603"/>
        </w:numPr>
        <w:rPr>
          <w:sz w:val="20"/>
          <w:szCs w:val="20"/>
        </w:rPr>
      </w:pPr>
      <w:r>
        <w:rPr>
          <w:b/>
          <w:bCs/>
          <w:sz w:val="20"/>
          <w:szCs w:val="20"/>
        </w:rPr>
        <w:t>Theft After Preparation for Death/Hurt (PPC Section 382):</w:t>
      </w:r>
    </w:p>
    <w:p w:rsidR="001E296C" w:rsidRDefault="00750CC2" w:rsidP="00750CC2">
      <w:pPr>
        <w:numPr>
          <w:ilvl w:val="1"/>
          <w:numId w:val="603"/>
        </w:numPr>
        <w:rPr>
          <w:sz w:val="20"/>
          <w:szCs w:val="20"/>
        </w:rPr>
      </w:pPr>
      <w:r>
        <w:rPr>
          <w:b/>
          <w:bCs/>
          <w:sz w:val="20"/>
          <w:szCs w:val="20"/>
        </w:rPr>
        <w:t>Original / Trial Jurisdiction:</w:t>
      </w:r>
      <w:r>
        <w:rPr>
          <w:sz w:val="20"/>
          <w:szCs w:val="20"/>
        </w:rPr>
        <w:t xml:space="preserve"> Court of Session or Magistrate of the First Class specially empowered under Section 30 CrPC.</w:t>
      </w:r>
    </w:p>
    <w:p w:rsidR="001E296C" w:rsidRDefault="00750CC2" w:rsidP="00750CC2">
      <w:pPr>
        <w:numPr>
          <w:ilvl w:val="1"/>
          <w:numId w:val="603"/>
        </w:numPr>
        <w:rPr>
          <w:sz w:val="20"/>
          <w:szCs w:val="20"/>
        </w:rPr>
      </w:pPr>
      <w:r>
        <w:rPr>
          <w:b/>
          <w:bCs/>
          <w:sz w:val="20"/>
          <w:szCs w:val="20"/>
        </w:rPr>
        <w:t>Territorial Jurisdiction:</w:t>
      </w:r>
      <w:r>
        <w:rPr>
          <w:sz w:val="20"/>
          <w:szCs w:val="20"/>
        </w:rPr>
        <w:t xml:space="preserve"> Court having jurisdiction over the site of occurrence.</w:t>
      </w:r>
    </w:p>
    <w:p w:rsidR="001E296C" w:rsidRDefault="00750CC2" w:rsidP="00750CC2">
      <w:pPr>
        <w:numPr>
          <w:ilvl w:val="1"/>
          <w:numId w:val="603"/>
        </w:numPr>
        <w:rPr>
          <w:sz w:val="20"/>
          <w:szCs w:val="20"/>
        </w:rPr>
      </w:pPr>
      <w:r>
        <w:rPr>
          <w:b/>
          <w:bCs/>
          <w:sz w:val="20"/>
          <w:szCs w:val="20"/>
        </w:rPr>
        <w:t>Appellate Jurisdiction:</w:t>
      </w:r>
      <w:r>
        <w:rPr>
          <w:sz w:val="20"/>
          <w:szCs w:val="20"/>
        </w:rPr>
        <w:t xml:space="preserve"> High Court (if tried by Ses</w:t>
      </w:r>
      <w:r>
        <w:rPr>
          <w:sz w:val="20"/>
          <w:szCs w:val="20"/>
        </w:rPr>
        <w:t>sions Court) or Court of Sessions (if tried by Section 30 Magistrate).</w:t>
      </w:r>
    </w:p>
    <w:p w:rsidR="001E296C" w:rsidRDefault="00750CC2" w:rsidP="00750CC2">
      <w:pPr>
        <w:numPr>
          <w:ilvl w:val="0"/>
          <w:numId w:val="603"/>
        </w:numPr>
        <w:rPr>
          <w:sz w:val="20"/>
          <w:szCs w:val="20"/>
        </w:rPr>
      </w:pPr>
      <w:r>
        <w:rPr>
          <w:b/>
          <w:bCs/>
          <w:sz w:val="20"/>
          <w:szCs w:val="20"/>
        </w:rPr>
        <w:t>Theft of Utility Services (Electricity / Gas):</w:t>
      </w:r>
    </w:p>
    <w:p w:rsidR="001E296C" w:rsidRDefault="00750CC2" w:rsidP="00750CC2">
      <w:pPr>
        <w:numPr>
          <w:ilvl w:val="1"/>
          <w:numId w:val="603"/>
        </w:numPr>
        <w:rPr>
          <w:sz w:val="20"/>
          <w:szCs w:val="20"/>
        </w:rPr>
      </w:pPr>
      <w:r>
        <w:rPr>
          <w:b/>
          <w:bCs/>
          <w:sz w:val="20"/>
          <w:szCs w:val="20"/>
        </w:rPr>
        <w:t>Original / Trial Jurisdiction:</w:t>
      </w:r>
      <w:r>
        <w:rPr>
          <w:sz w:val="20"/>
          <w:szCs w:val="20"/>
        </w:rPr>
        <w:t xml:space="preserve"> Special Courts established under the Gas Offences Act, 2016, or designated Sessions / Utility Courts under </w:t>
      </w:r>
      <w:r>
        <w:rPr>
          <w:sz w:val="20"/>
          <w:szCs w:val="20"/>
        </w:rPr>
        <w:t>Electricity Laws.</w:t>
      </w:r>
    </w:p>
    <w:p w:rsidR="001E296C" w:rsidRDefault="00750CC2" w:rsidP="00750CC2">
      <w:pPr>
        <w:numPr>
          <w:ilvl w:val="1"/>
          <w:numId w:val="603"/>
        </w:numPr>
        <w:rPr>
          <w:sz w:val="20"/>
          <w:szCs w:val="20"/>
        </w:rPr>
      </w:pPr>
      <w:r>
        <w:rPr>
          <w:b/>
          <w:bCs/>
          <w:sz w:val="20"/>
          <w:szCs w:val="20"/>
        </w:rPr>
        <w:t>Territorial Jurisdiction:</w:t>
      </w:r>
      <w:r>
        <w:rPr>
          <w:sz w:val="20"/>
          <w:szCs w:val="20"/>
        </w:rPr>
        <w:t xml:space="preserve"> Designated Judicial District where the utility connection/meter/tampering occurred.</w:t>
      </w:r>
    </w:p>
    <w:p w:rsidR="001E296C" w:rsidRDefault="00750CC2" w:rsidP="00750CC2">
      <w:pPr>
        <w:numPr>
          <w:ilvl w:val="1"/>
          <w:numId w:val="603"/>
        </w:numPr>
        <w:spacing w:after="240"/>
        <w:rPr>
          <w:sz w:val="20"/>
          <w:szCs w:val="20"/>
        </w:rPr>
      </w:pPr>
      <w:r>
        <w:rPr>
          <w:b/>
          <w:bCs/>
          <w:sz w:val="20"/>
          <w:szCs w:val="20"/>
        </w:rPr>
        <w:t>Appellate Jurisdiction:</w:t>
      </w:r>
      <w:r>
        <w:rPr>
          <w:sz w:val="20"/>
          <w:szCs w:val="20"/>
        </w:rPr>
        <w:t xml:space="preserve"> High Court of the concerned Province.</w:t>
      </w:r>
    </w:p>
    <w:p w:rsidR="001E296C" w:rsidRDefault="00750CC2" w:rsidP="00750CC2">
      <w:pPr>
        <w:spacing w:before="240" w:after="240"/>
        <w:rPr>
          <w:rFonts w:ascii="Times New Roman" w:eastAsia="Times New Roman" w:hAnsi="Times New Roman" w:cs="Times New Roman"/>
          <w:b/>
          <w:bCs/>
          <w:sz w:val="20"/>
          <w:szCs w:val="20"/>
          <w:u w:val="single"/>
        </w:rPr>
      </w:pPr>
      <w:r>
        <w:rPr>
          <w:rFonts w:ascii="Times New Roman" w:eastAsia="Times New Roman" w:hAnsi="Times New Roman" w:cs="Times New Roman"/>
          <w:b/>
          <w:bCs/>
          <w:sz w:val="24"/>
          <w:szCs w:val="24"/>
          <w:u w:val="single"/>
        </w:rPr>
        <w:t xml:space="preserve"> iv)   Procedure    </w:t>
      </w:r>
    </w:p>
    <w:p w:rsidR="001E296C" w:rsidRDefault="00750CC2" w:rsidP="00750CC2">
      <w:pPr>
        <w:pStyle w:val="Subtitle"/>
        <w:keepNext w:val="0"/>
        <w:keepLines w:val="0"/>
        <w:spacing w:before="480"/>
        <w:rPr>
          <w:rFonts w:ascii="Times New Roman" w:eastAsia="Times New Roman" w:hAnsi="Times New Roman" w:cs="Times New Roman"/>
          <w:b/>
          <w:bCs/>
          <w:color w:val="000000"/>
          <w:sz w:val="20"/>
          <w:szCs w:val="20"/>
        </w:rPr>
      </w:pPr>
      <w:bookmarkStart w:id="2403" w:name="_pls7tdx479n1" w:colFirst="0" w:colLast="0"/>
      <w:bookmarkEnd w:id="2403"/>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bCs/>
          <w:color w:val="000000"/>
          <w:sz w:val="20"/>
          <w:szCs w:val="20"/>
        </w:rPr>
        <w:t xml:space="preserve">  Ta</w:t>
      </w:r>
      <w:r>
        <w:rPr>
          <w:rFonts w:ascii="Times New Roman" w:eastAsia="Times New Roman" w:hAnsi="Times New Roman" w:cs="Times New Roman"/>
          <w:b/>
          <w:bCs/>
          <w:color w:val="000000"/>
          <w:sz w:val="20"/>
          <w:szCs w:val="20"/>
        </w:rPr>
        <w:t>ble of Contents</w:t>
      </w:r>
    </w:p>
    <w:p w:rsidR="001E296C" w:rsidRDefault="00750CC2" w:rsidP="00750CC2">
      <w:pPr>
        <w:numPr>
          <w:ilvl w:val="0"/>
          <w:numId w:val="452"/>
        </w:numPr>
        <w:spacing w:before="240"/>
        <w:rPr>
          <w:sz w:val="20"/>
          <w:szCs w:val="20"/>
        </w:rPr>
      </w:pPr>
      <w:r>
        <w:rPr>
          <w:rFonts w:ascii="Times New Roman" w:eastAsia="Times New Roman" w:hAnsi="Times New Roman" w:cs="Times New Roman"/>
          <w:b/>
          <w:bCs/>
          <w:sz w:val="20"/>
          <w:szCs w:val="20"/>
        </w:rPr>
        <w:t>Pre-Institutional Legal Assessment</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1.1 Identification and Legal Classification of the Alleged Conduct</w:t>
      </w:r>
      <w:r>
        <w:rPr>
          <w:rFonts w:ascii="Times New Roman" w:eastAsia="Times New Roman" w:hAnsi="Times New Roman" w:cs="Times New Roman"/>
          <w:sz w:val="20"/>
          <w:szCs w:val="20"/>
        </w:rPr>
        <w:br/>
        <w:t>1.2 Consideration of Aggravated Forms of Theft</w:t>
      </w:r>
      <w:r>
        <w:rPr>
          <w:rFonts w:ascii="Times New Roman" w:eastAsia="Times New Roman" w:hAnsi="Times New Roman" w:cs="Times New Roman"/>
          <w:sz w:val="20"/>
          <w:szCs w:val="20"/>
        </w:rPr>
        <w:br/>
        <w:t>1.3 Procedural Classification and Jurisdiction</w:t>
      </w:r>
    </w:p>
    <w:p w:rsidR="001E296C" w:rsidRDefault="00750CC2" w:rsidP="00750CC2">
      <w:pPr>
        <w:numPr>
          <w:ilvl w:val="0"/>
          <w:numId w:val="452"/>
        </w:numPr>
        <w:rPr>
          <w:sz w:val="20"/>
          <w:szCs w:val="20"/>
        </w:rPr>
      </w:pPr>
      <w:r>
        <w:rPr>
          <w:rFonts w:ascii="Times New Roman" w:eastAsia="Times New Roman" w:hAnsi="Times New Roman" w:cs="Times New Roman"/>
          <w:b/>
          <w:bCs/>
          <w:sz w:val="20"/>
          <w:szCs w:val="20"/>
        </w:rPr>
        <w:t>Reporting and Registration of the Criminal C</w:t>
      </w:r>
      <w:r>
        <w:rPr>
          <w:rFonts w:ascii="Times New Roman" w:eastAsia="Times New Roman" w:hAnsi="Times New Roman" w:cs="Times New Roman"/>
          <w:b/>
          <w:bCs/>
          <w:sz w:val="20"/>
          <w:szCs w:val="20"/>
        </w:rPr>
        <w:t>ase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2.1 Reporting of the Occurrence</w:t>
      </w:r>
      <w:r>
        <w:rPr>
          <w:rFonts w:ascii="Times New Roman" w:eastAsia="Times New Roman" w:hAnsi="Times New Roman" w:cs="Times New Roman"/>
          <w:sz w:val="20"/>
          <w:szCs w:val="20"/>
        </w:rPr>
        <w:br/>
        <w:t>2.2 Territorial and Investigative Jurisdiction</w:t>
      </w:r>
    </w:p>
    <w:p w:rsidR="001E296C" w:rsidRDefault="00750CC2" w:rsidP="00750CC2">
      <w:pPr>
        <w:numPr>
          <w:ilvl w:val="0"/>
          <w:numId w:val="452"/>
        </w:numPr>
        <w:rPr>
          <w:sz w:val="20"/>
          <w:szCs w:val="20"/>
        </w:rPr>
      </w:pPr>
      <w:r>
        <w:rPr>
          <w:rFonts w:ascii="Times New Roman" w:eastAsia="Times New Roman" w:hAnsi="Times New Roman" w:cs="Times New Roman"/>
          <w:b/>
          <w:bCs/>
          <w:sz w:val="20"/>
          <w:szCs w:val="20"/>
        </w:rPr>
        <w:t>Commencement and Conduct of Investigation</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3.1 Commencement of Investigation</w:t>
      </w:r>
      <w:r>
        <w:rPr>
          <w:rFonts w:ascii="Times New Roman" w:eastAsia="Times New Roman" w:hAnsi="Times New Roman" w:cs="Times New Roman"/>
          <w:sz w:val="20"/>
          <w:szCs w:val="20"/>
        </w:rPr>
        <w:br/>
        <w:t>3.2 Examination of the Scene and Collection of Evidence</w:t>
      </w:r>
      <w:r>
        <w:rPr>
          <w:rFonts w:ascii="Times New Roman" w:eastAsia="Times New Roman" w:hAnsi="Times New Roman" w:cs="Times New Roman"/>
          <w:sz w:val="20"/>
          <w:szCs w:val="20"/>
        </w:rPr>
        <w:br/>
        <w:t>3.3 Recording of Witness Statements</w:t>
      </w:r>
    </w:p>
    <w:p w:rsidR="001E296C" w:rsidRDefault="00750CC2" w:rsidP="00750CC2">
      <w:pPr>
        <w:numPr>
          <w:ilvl w:val="0"/>
          <w:numId w:val="452"/>
        </w:numPr>
        <w:rPr>
          <w:sz w:val="20"/>
          <w:szCs w:val="20"/>
        </w:rPr>
      </w:pPr>
      <w:r>
        <w:rPr>
          <w:rFonts w:ascii="Times New Roman" w:eastAsia="Times New Roman" w:hAnsi="Times New Roman" w:cs="Times New Roman"/>
          <w:b/>
          <w:bCs/>
          <w:sz w:val="20"/>
          <w:szCs w:val="20"/>
        </w:rPr>
        <w:t>Search, Seizure and Recovery</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4.1 Lawful Search</w:t>
      </w:r>
      <w:r>
        <w:rPr>
          <w:rFonts w:ascii="Times New Roman" w:eastAsia="Times New Roman" w:hAnsi="Times New Roman" w:cs="Times New Roman"/>
          <w:sz w:val="20"/>
          <w:szCs w:val="20"/>
        </w:rPr>
        <w:br/>
        <w:t>4.2 Recovery of Stolen Property</w:t>
      </w:r>
      <w:r>
        <w:rPr>
          <w:rFonts w:ascii="Times New Roman" w:eastAsia="Times New Roman" w:hAnsi="Times New Roman" w:cs="Times New Roman"/>
          <w:sz w:val="20"/>
          <w:szCs w:val="20"/>
        </w:rPr>
        <w:br/>
        <w:t>4.3 Electronic and Forensic Evidence</w:t>
      </w:r>
    </w:p>
    <w:p w:rsidR="001E296C" w:rsidRDefault="00750CC2" w:rsidP="00750CC2">
      <w:pPr>
        <w:numPr>
          <w:ilvl w:val="0"/>
          <w:numId w:val="452"/>
        </w:numPr>
        <w:rPr>
          <w:sz w:val="20"/>
          <w:szCs w:val="20"/>
        </w:rPr>
      </w:pPr>
      <w:r>
        <w:rPr>
          <w:rFonts w:ascii="Times New Roman" w:eastAsia="Times New Roman" w:hAnsi="Times New Roman" w:cs="Times New Roman"/>
          <w:b/>
          <w:bCs/>
          <w:sz w:val="20"/>
          <w:szCs w:val="20"/>
        </w:rPr>
        <w:t>Arrest, Custody and Bail</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5.1 Arrest During Investigation</w:t>
      </w:r>
      <w:r>
        <w:rPr>
          <w:rFonts w:ascii="Times New Roman" w:eastAsia="Times New Roman" w:hAnsi="Times New Roman" w:cs="Times New Roman"/>
          <w:sz w:val="20"/>
          <w:szCs w:val="20"/>
        </w:rPr>
        <w:br/>
        <w:t>5.2 Remand and Investigation Custody</w:t>
      </w:r>
      <w:r>
        <w:rPr>
          <w:rFonts w:ascii="Times New Roman" w:eastAsia="Times New Roman" w:hAnsi="Times New Roman" w:cs="Times New Roman"/>
          <w:sz w:val="20"/>
          <w:szCs w:val="20"/>
        </w:rPr>
        <w:br/>
        <w:t>5.3 Bail</w:t>
      </w:r>
    </w:p>
    <w:p w:rsidR="001E296C" w:rsidRDefault="00750CC2" w:rsidP="00750CC2">
      <w:pPr>
        <w:numPr>
          <w:ilvl w:val="0"/>
          <w:numId w:val="452"/>
        </w:numPr>
        <w:rPr>
          <w:sz w:val="20"/>
          <w:szCs w:val="20"/>
        </w:rPr>
      </w:pPr>
      <w:r>
        <w:rPr>
          <w:rFonts w:ascii="Times New Roman" w:eastAsia="Times New Roman" w:hAnsi="Times New Roman" w:cs="Times New Roman"/>
          <w:b/>
          <w:bCs/>
          <w:sz w:val="20"/>
          <w:szCs w:val="20"/>
        </w:rPr>
        <w:t>Completion of Investigation and Polic</w:t>
      </w:r>
      <w:r>
        <w:rPr>
          <w:rFonts w:ascii="Times New Roman" w:eastAsia="Times New Roman" w:hAnsi="Times New Roman" w:cs="Times New Roman"/>
          <w:b/>
          <w:bCs/>
          <w:sz w:val="20"/>
          <w:szCs w:val="20"/>
        </w:rPr>
        <w:t>e Report</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6.1 Evaluation of Investigative Material</w:t>
      </w:r>
      <w:r>
        <w:rPr>
          <w:rFonts w:ascii="Times New Roman" w:eastAsia="Times New Roman" w:hAnsi="Times New Roman" w:cs="Times New Roman"/>
          <w:sz w:val="20"/>
          <w:szCs w:val="20"/>
        </w:rPr>
        <w:br/>
        <w:t>6.2 Submission of the Challan</w:t>
      </w:r>
    </w:p>
    <w:p w:rsidR="001E296C" w:rsidRDefault="00750CC2" w:rsidP="00750CC2">
      <w:pPr>
        <w:numPr>
          <w:ilvl w:val="0"/>
          <w:numId w:val="452"/>
        </w:numPr>
        <w:rPr>
          <w:sz w:val="20"/>
          <w:szCs w:val="20"/>
        </w:rPr>
      </w:pPr>
      <w:r>
        <w:rPr>
          <w:rFonts w:ascii="Times New Roman" w:eastAsia="Times New Roman" w:hAnsi="Times New Roman" w:cs="Times New Roman"/>
          <w:b/>
          <w:bCs/>
          <w:sz w:val="20"/>
          <w:szCs w:val="20"/>
        </w:rPr>
        <w:t>Cognizance and Pre-Trial Judicial Proceedings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7.1 Judicial Consideration of the Police Report</w:t>
      </w:r>
      <w:r>
        <w:rPr>
          <w:rFonts w:ascii="Times New Roman" w:eastAsia="Times New Roman" w:hAnsi="Times New Roman" w:cs="Times New Roman"/>
          <w:sz w:val="20"/>
          <w:szCs w:val="20"/>
        </w:rPr>
        <w:br/>
        <w:t>7.2 Process and Appearance of the Accused</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lastRenderedPageBreak/>
        <w:t>7.3 Supply of Case Material</w:t>
      </w:r>
      <w:r>
        <w:rPr>
          <w:rFonts w:ascii="Times New Roman" w:eastAsia="Times New Roman" w:hAnsi="Times New Roman" w:cs="Times New Roman"/>
          <w:sz w:val="20"/>
          <w:szCs w:val="20"/>
        </w:rPr>
        <w:br/>
        <w:t>7.4 Charge</w:t>
      </w:r>
    </w:p>
    <w:p w:rsidR="001E296C" w:rsidRDefault="00750CC2" w:rsidP="00750CC2">
      <w:pPr>
        <w:numPr>
          <w:ilvl w:val="0"/>
          <w:numId w:val="452"/>
        </w:numPr>
        <w:rPr>
          <w:sz w:val="20"/>
          <w:szCs w:val="20"/>
        </w:rPr>
      </w:pPr>
      <w:r>
        <w:rPr>
          <w:rFonts w:ascii="Times New Roman" w:eastAsia="Times New Roman" w:hAnsi="Times New Roman" w:cs="Times New Roman"/>
          <w:b/>
          <w:bCs/>
          <w:sz w:val="20"/>
          <w:szCs w:val="20"/>
        </w:rPr>
        <w:t>T</w:t>
      </w:r>
      <w:r>
        <w:rPr>
          <w:rFonts w:ascii="Times New Roman" w:eastAsia="Times New Roman" w:hAnsi="Times New Roman" w:cs="Times New Roman"/>
          <w:b/>
          <w:bCs/>
          <w:sz w:val="20"/>
          <w:szCs w:val="20"/>
        </w:rPr>
        <w:t>rial and Evidence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8.1 Prosecution Evidence</w:t>
      </w:r>
      <w:r>
        <w:rPr>
          <w:rFonts w:ascii="Times New Roman" w:eastAsia="Times New Roman" w:hAnsi="Times New Roman" w:cs="Times New Roman"/>
          <w:sz w:val="20"/>
          <w:szCs w:val="20"/>
        </w:rPr>
        <w:br/>
        <w:t>8.2 Defence and Examination of the Accused</w:t>
      </w:r>
      <w:r>
        <w:rPr>
          <w:rFonts w:ascii="Times New Roman" w:eastAsia="Times New Roman" w:hAnsi="Times New Roman" w:cs="Times New Roman"/>
          <w:sz w:val="20"/>
          <w:szCs w:val="20"/>
        </w:rPr>
        <w:br/>
        <w:t>8.3 Final Arguments</w:t>
      </w:r>
    </w:p>
    <w:p w:rsidR="001E296C" w:rsidRDefault="00750CC2" w:rsidP="00750CC2">
      <w:pPr>
        <w:numPr>
          <w:ilvl w:val="0"/>
          <w:numId w:val="452"/>
        </w:numPr>
        <w:rPr>
          <w:sz w:val="20"/>
          <w:szCs w:val="20"/>
        </w:rPr>
      </w:pPr>
      <w:r>
        <w:rPr>
          <w:rFonts w:ascii="Times New Roman" w:eastAsia="Times New Roman" w:hAnsi="Times New Roman" w:cs="Times New Roman"/>
          <w:b/>
          <w:bCs/>
          <w:sz w:val="20"/>
          <w:szCs w:val="20"/>
        </w:rPr>
        <w:t>Judgment and Sentencing</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9.1 Determination of Guilt</w:t>
      </w:r>
      <w:r>
        <w:rPr>
          <w:rFonts w:ascii="Times New Roman" w:eastAsia="Times New Roman" w:hAnsi="Times New Roman" w:cs="Times New Roman"/>
          <w:sz w:val="20"/>
          <w:szCs w:val="20"/>
        </w:rPr>
        <w:br/>
        <w:t>9.2 Sentencing</w:t>
      </w:r>
    </w:p>
    <w:p w:rsidR="001E296C" w:rsidRDefault="00750CC2" w:rsidP="00750CC2">
      <w:pPr>
        <w:numPr>
          <w:ilvl w:val="0"/>
          <w:numId w:val="452"/>
        </w:numPr>
        <w:rPr>
          <w:sz w:val="20"/>
          <w:szCs w:val="20"/>
        </w:rPr>
      </w:pPr>
      <w:r>
        <w:rPr>
          <w:rFonts w:ascii="Times New Roman" w:eastAsia="Times New Roman" w:hAnsi="Times New Roman" w:cs="Times New Roman"/>
          <w:b/>
          <w:bCs/>
          <w:sz w:val="20"/>
          <w:szCs w:val="20"/>
        </w:rPr>
        <w:t>Appeal, Revision and Post-Judgment Remedies</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10.1 Appeal</w:t>
      </w:r>
      <w:r>
        <w:rPr>
          <w:rFonts w:ascii="Times New Roman" w:eastAsia="Times New Roman" w:hAnsi="Times New Roman" w:cs="Times New Roman"/>
          <w:sz w:val="20"/>
          <w:szCs w:val="20"/>
        </w:rPr>
        <w:br/>
        <w:t>10.2 Revision</w:t>
      </w:r>
      <w:r>
        <w:rPr>
          <w:rFonts w:ascii="Times New Roman" w:eastAsia="Times New Roman" w:hAnsi="Times New Roman" w:cs="Times New Roman"/>
          <w:sz w:val="20"/>
          <w:szCs w:val="20"/>
        </w:rPr>
        <w:br/>
        <w:t xml:space="preserve">10.3 Finality </w:t>
      </w:r>
      <w:r>
        <w:rPr>
          <w:rFonts w:ascii="Times New Roman" w:eastAsia="Times New Roman" w:hAnsi="Times New Roman" w:cs="Times New Roman"/>
          <w:sz w:val="20"/>
          <w:szCs w:val="20"/>
        </w:rPr>
        <w:t>of Proceedings</w:t>
      </w:r>
    </w:p>
    <w:p w:rsidR="001E296C" w:rsidRDefault="00750CC2" w:rsidP="00750CC2">
      <w:pPr>
        <w:numPr>
          <w:ilvl w:val="0"/>
          <w:numId w:val="452"/>
        </w:numPr>
        <w:rPr>
          <w:sz w:val="20"/>
          <w:szCs w:val="20"/>
        </w:rPr>
      </w:pPr>
      <w:r>
        <w:rPr>
          <w:rFonts w:ascii="Times New Roman" w:eastAsia="Times New Roman" w:hAnsi="Times New Roman" w:cs="Times New Roman"/>
          <w:b/>
          <w:bCs/>
          <w:sz w:val="20"/>
          <w:szCs w:val="20"/>
        </w:rPr>
        <w:t>Execution, Disposal of Property and Final Closure</w:t>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11.1 Execution of Sentence</w:t>
      </w:r>
      <w:r>
        <w:rPr>
          <w:rFonts w:ascii="Times New Roman" w:eastAsia="Times New Roman" w:hAnsi="Times New Roman" w:cs="Times New Roman"/>
          <w:sz w:val="20"/>
          <w:szCs w:val="20"/>
        </w:rPr>
        <w:br/>
        <w:t>11.2 Disposal or Return of Recovered Property</w:t>
      </w:r>
      <w:r>
        <w:rPr>
          <w:rFonts w:ascii="Times New Roman" w:eastAsia="Times New Roman" w:hAnsi="Times New Roman" w:cs="Times New Roman"/>
          <w:sz w:val="20"/>
          <w:szCs w:val="20"/>
        </w:rPr>
        <w:br/>
        <w:t>11.3 Final Procedural Closure</w:t>
      </w:r>
    </w:p>
    <w:p w:rsidR="001E296C" w:rsidRDefault="00750CC2" w:rsidP="00750CC2">
      <w:pPr>
        <w:numPr>
          <w:ilvl w:val="0"/>
          <w:numId w:val="452"/>
        </w:numPr>
        <w:spacing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Core Statutory Framework</w:t>
      </w:r>
    </w:p>
    <w:p w:rsidR="001E296C" w:rsidRDefault="001E296C" w:rsidP="00750CC2">
      <w:pPr>
        <w:rPr>
          <w:rFonts w:ascii="Times New Roman" w:eastAsia="Times New Roman" w:hAnsi="Times New Roman" w:cs="Times New Roman"/>
          <w:sz w:val="20"/>
          <w:szCs w:val="20"/>
        </w:rPr>
      </w:pP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404" w:name="_sslnu626n2ju" w:colFirst="0" w:colLast="0"/>
      <w:bookmarkEnd w:id="2404"/>
      <w:r>
        <w:rPr>
          <w:rFonts w:ascii="Times New Roman" w:eastAsia="Times New Roman" w:hAnsi="Times New Roman" w:cs="Times New Roman"/>
          <w:b/>
          <w:bCs/>
          <w:sz w:val="20"/>
          <w:szCs w:val="20"/>
        </w:rPr>
        <w:t>1. PRE-INSTITUTIONAL LEGAL ASSESSMENT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05" w:name="_bopwbwim89fy" w:colFirst="0" w:colLast="0"/>
      <w:bookmarkEnd w:id="2405"/>
      <w:r>
        <w:rPr>
          <w:rFonts w:ascii="Times New Roman" w:eastAsia="Times New Roman" w:hAnsi="Times New Roman" w:cs="Times New Roman"/>
          <w:b/>
          <w:bCs/>
          <w:color w:val="000000"/>
          <w:sz w:val="20"/>
          <w:szCs w:val="20"/>
        </w:rPr>
        <w:t>1.1 Identification and L</w:t>
      </w:r>
      <w:r>
        <w:rPr>
          <w:rFonts w:ascii="Times New Roman" w:eastAsia="Times New Roman" w:hAnsi="Times New Roman" w:cs="Times New Roman"/>
          <w:b/>
          <w:bCs/>
          <w:color w:val="000000"/>
          <w:sz w:val="20"/>
          <w:szCs w:val="20"/>
        </w:rPr>
        <w:t>egal Classification of the Alleged Conduct</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06" w:name="_66gw3afpmcs1" w:colFirst="0" w:colLast="0"/>
      <w:bookmarkEnd w:id="2406"/>
      <w:r>
        <w:rPr>
          <w:rFonts w:ascii="Times New Roman" w:eastAsia="Times New Roman" w:hAnsi="Times New Roman" w:cs="Times New Roman"/>
          <w:b/>
          <w:bCs/>
          <w:color w:val="000000"/>
          <w:sz w:val="20"/>
          <w:szCs w:val="20"/>
        </w:rPr>
        <w:t>1.1.1 Determine whether the alleged conduct constitutes theft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facts should first be examined to determine whether the conduct satisfies the statutory definition of theft under section 378 of the Pakistan Penal</w:t>
      </w:r>
      <w:r>
        <w:rPr>
          <w:rFonts w:ascii="Times New Roman" w:eastAsia="Times New Roman" w:hAnsi="Times New Roman" w:cs="Times New Roman"/>
          <w:sz w:val="20"/>
          <w:szCs w:val="20"/>
        </w:rPr>
        <w:t xml:space="preserve"> Code, 1860. Theft requires dishonest intention to take movable property out of the possession of another person without that person's consent and the moving of that property in order to effect the taking. The question is therefore whether the property was</w:t>
      </w:r>
      <w:r>
        <w:rPr>
          <w:rFonts w:ascii="Times New Roman" w:eastAsia="Times New Roman" w:hAnsi="Times New Roman" w:cs="Times New Roman"/>
          <w:sz w:val="20"/>
          <w:szCs w:val="20"/>
        </w:rPr>
        <w:t xml:space="preserve"> movable, whether it was in another person's possession, whether it was moved without consent and whether the taking was accompanied by the requisite dishonest intention. The offence is punishable under section 379 PPC. </w:t>
      </w: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sections 24, 378 and 37</w:t>
      </w:r>
      <w:r>
        <w:rPr>
          <w:rFonts w:ascii="Times New Roman" w:eastAsia="Times New Roman" w:hAnsi="Times New Roman" w:cs="Times New Roman"/>
          <w:sz w:val="20"/>
          <w:szCs w:val="20"/>
        </w:rPr>
        <w:t xml:space="preserve">9 PPC. </w:t>
      </w:r>
      <w:r>
        <w:rPr>
          <w:rFonts w:ascii="Times New Roman" w:eastAsia="Times New Roman" w:hAnsi="Times New Roman" w:cs="Times New Roman"/>
          <w:b/>
          <w:bCs/>
          <w:sz w:val="20"/>
          <w:szCs w:val="20"/>
        </w:rPr>
        <w:t>Responsible authority:</w:t>
      </w:r>
      <w:r>
        <w:rPr>
          <w:rFonts w:ascii="Times New Roman" w:eastAsia="Times New Roman" w:hAnsi="Times New Roman" w:cs="Times New Roman"/>
          <w:sz w:val="20"/>
          <w:szCs w:val="20"/>
        </w:rPr>
        <w:t xml:space="preserve"> police during investigation and ultimately the competent criminal court. </w:t>
      </w: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determination of the appropriate substantive offence for purposes of investigation and prosecution.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07" w:name="_o49xagdhehce" w:colFirst="0" w:colLast="0"/>
      <w:bookmarkEnd w:id="2407"/>
      <w:r>
        <w:rPr>
          <w:rFonts w:ascii="Times New Roman" w:eastAsia="Times New Roman" w:hAnsi="Times New Roman" w:cs="Times New Roman"/>
          <w:b/>
          <w:bCs/>
          <w:color w:val="000000"/>
          <w:sz w:val="20"/>
          <w:szCs w:val="20"/>
        </w:rPr>
        <w:t xml:space="preserve">1.1.2 Distinguish theft from other property </w:t>
      </w:r>
      <w:r>
        <w:rPr>
          <w:rFonts w:ascii="Times New Roman" w:eastAsia="Times New Roman" w:hAnsi="Times New Roman" w:cs="Times New Roman"/>
          <w:b/>
          <w:bCs/>
          <w:color w:val="000000"/>
          <w:sz w:val="20"/>
          <w:szCs w:val="20"/>
        </w:rPr>
        <w:t>offences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investigating authority should distinguish theft from dishonest misappropriation, criminal breach of trust, robbery, extortion, criminal trespass and other property offences. The distinction depends upon the facts and the legal ingredients of </w:t>
      </w:r>
      <w:r>
        <w:rPr>
          <w:rFonts w:ascii="Times New Roman" w:eastAsia="Times New Roman" w:hAnsi="Times New Roman" w:cs="Times New Roman"/>
          <w:sz w:val="20"/>
          <w:szCs w:val="20"/>
        </w:rPr>
        <w:t xml:space="preserve">each offence. In particular, theft involves taking movable property out of another person's possession without consent, whereas subsequent dishonest conversion of property already lawfully obtained may raise different legal considerations. </w:t>
      </w: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sec</w:t>
      </w:r>
      <w:r>
        <w:rPr>
          <w:rFonts w:ascii="Times New Roman" w:eastAsia="Times New Roman" w:hAnsi="Times New Roman" w:cs="Times New Roman"/>
          <w:sz w:val="20"/>
          <w:szCs w:val="20"/>
        </w:rPr>
        <w:t xml:space="preserve">tions 378–382, 403, 405 and 390 PPC, as applicable. </w:t>
      </w: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selection of the legally appropriate penal provision.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08" w:name="_8qrcy5eksvfs" w:colFirst="0" w:colLast="0"/>
      <w:bookmarkEnd w:id="2408"/>
      <w:r>
        <w:rPr>
          <w:rFonts w:ascii="Times New Roman" w:eastAsia="Times New Roman" w:hAnsi="Times New Roman" w:cs="Times New Roman"/>
          <w:b/>
          <w:bCs/>
          <w:color w:val="000000"/>
          <w:sz w:val="20"/>
          <w:szCs w:val="20"/>
        </w:rPr>
        <w:t>1.2 Consideration of Aggravated Forms of Theft</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09" w:name="_chzlc63qzmmo" w:colFirst="0" w:colLast="0"/>
      <w:bookmarkEnd w:id="2409"/>
      <w:r>
        <w:rPr>
          <w:rFonts w:ascii="Times New Roman" w:eastAsia="Times New Roman" w:hAnsi="Times New Roman" w:cs="Times New Roman"/>
          <w:b/>
          <w:bCs/>
          <w:color w:val="000000"/>
          <w:sz w:val="20"/>
          <w:szCs w:val="20"/>
        </w:rPr>
        <w:t>1.2.1 Determine whether section 380 PPC applies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Where the alleged theft occurred in a building, tent or vessel used as a human dwelling or for the custody of property, section 380 PPC should be considered instead of ordinary theft under section 379 PPC. The offence carries imprisonment of either descrip</w:t>
      </w:r>
      <w:r>
        <w:rPr>
          <w:rFonts w:ascii="Times New Roman" w:eastAsia="Times New Roman" w:hAnsi="Times New Roman" w:cs="Times New Roman"/>
          <w:sz w:val="20"/>
          <w:szCs w:val="20"/>
        </w:rPr>
        <w:t xml:space="preserve">tion for a term which may extend to seven years and fine. </w:t>
      </w: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section 380 PPC. </w:t>
      </w: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classification under section 380 where its statutory ingredients are established.</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10" w:name="_ij00rfmrxmit" w:colFirst="0" w:colLast="0"/>
      <w:bookmarkEnd w:id="2410"/>
      <w:r>
        <w:rPr>
          <w:rFonts w:ascii="Times New Roman" w:eastAsia="Times New Roman" w:hAnsi="Times New Roman" w:cs="Times New Roman"/>
          <w:b/>
          <w:bCs/>
          <w:color w:val="000000"/>
          <w:sz w:val="20"/>
          <w:szCs w:val="20"/>
        </w:rPr>
        <w:t>1.2.2 Determine whether section 381 PPC applies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 accused is a clerk </w:t>
      </w:r>
      <w:r>
        <w:rPr>
          <w:rFonts w:ascii="Times New Roman" w:eastAsia="Times New Roman" w:hAnsi="Times New Roman" w:cs="Times New Roman"/>
          <w:sz w:val="20"/>
          <w:szCs w:val="20"/>
        </w:rPr>
        <w:t>or servant, or is employed in that capacity, and the alleged theft concerns property in the possession of the accused's master or employer, section 381 PPC applies. The provision carries imprisonment of either description for a term which may extend to sev</w:t>
      </w:r>
      <w:r>
        <w:rPr>
          <w:rFonts w:ascii="Times New Roman" w:eastAsia="Times New Roman" w:hAnsi="Times New Roman" w:cs="Times New Roman"/>
          <w:sz w:val="20"/>
          <w:szCs w:val="20"/>
        </w:rPr>
        <w:t xml:space="preserve">en years and fine. </w:t>
      </w: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section 381 PPC. </w:t>
      </w: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consideration of the aggravated offence based upon the employment relationship.</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11" w:name="_vsdbyttlhokx" w:colFirst="0" w:colLast="0"/>
      <w:bookmarkEnd w:id="2411"/>
      <w:r>
        <w:rPr>
          <w:rFonts w:ascii="Times New Roman" w:eastAsia="Times New Roman" w:hAnsi="Times New Roman" w:cs="Times New Roman"/>
          <w:b/>
          <w:bCs/>
          <w:color w:val="000000"/>
          <w:sz w:val="20"/>
          <w:szCs w:val="20"/>
        </w:rPr>
        <w:t>1.2.3 Determine whether section 381-A PPC applies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allegation concerns theft of a car or other motor vehicle,</w:t>
      </w:r>
      <w:r>
        <w:rPr>
          <w:rFonts w:ascii="Times New Roman" w:eastAsia="Times New Roman" w:hAnsi="Times New Roman" w:cs="Times New Roman"/>
          <w:sz w:val="20"/>
          <w:szCs w:val="20"/>
        </w:rPr>
        <w:t xml:space="preserve"> including a motorcycle, scooter or tractor, section 381-A PPC should be considered. The provision prescribes imprisonment of either description for a term which may extend to seven years and fine not exceeding the value of the stolen car or motor vehicle.</w:t>
      </w:r>
      <w:r>
        <w:rPr>
          <w:rFonts w:ascii="Times New Roman" w:eastAsia="Times New Roman" w:hAnsi="Times New Roman" w:cs="Times New Roman"/>
          <w:sz w:val="20"/>
          <w:szCs w:val="20"/>
        </w:rPr>
        <w:t xml:space="preserve"> The statutory explanation also extends the provision to theft of an electric motor of a tube-well or transformer. </w:t>
      </w: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section 381-A PPC. </w:t>
      </w: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application of the special motor-vehicle theft provision where its ingredients are established.</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12" w:name="_tyj93lzgxi1h" w:colFirst="0" w:colLast="0"/>
      <w:bookmarkEnd w:id="2412"/>
      <w:r>
        <w:rPr>
          <w:rFonts w:ascii="Times New Roman" w:eastAsia="Times New Roman" w:hAnsi="Times New Roman" w:cs="Times New Roman"/>
          <w:b/>
          <w:bCs/>
          <w:color w:val="000000"/>
          <w:sz w:val="20"/>
          <w:szCs w:val="20"/>
        </w:rPr>
        <w:t>1.2.4 Determine whether section 382 PPC applies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accused allegedly committed theft after making preparation for causing death, hurt or restraint, or fear of death, hurt or restraint, in order to commit the theft, effect escape after its commission</w:t>
      </w:r>
      <w:r>
        <w:rPr>
          <w:rFonts w:ascii="Times New Roman" w:eastAsia="Times New Roman" w:hAnsi="Times New Roman" w:cs="Times New Roman"/>
          <w:sz w:val="20"/>
          <w:szCs w:val="20"/>
        </w:rPr>
        <w:t xml:space="preserve"> or retain the property taken, section 382 PPC applies. The offence is punishable with rigorous imprisonment for a term which may extend to ten years and fine. </w:t>
      </w: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section 382 PPC. </w:t>
      </w: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classification under section 382 where the required prepa</w:t>
      </w:r>
      <w:r>
        <w:rPr>
          <w:rFonts w:ascii="Times New Roman" w:eastAsia="Times New Roman" w:hAnsi="Times New Roman" w:cs="Times New Roman"/>
          <w:sz w:val="20"/>
          <w:szCs w:val="20"/>
        </w:rPr>
        <w:t>ration and purpose are established.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13" w:name="_yflxa55wctcb" w:colFirst="0" w:colLast="0"/>
      <w:bookmarkEnd w:id="2413"/>
      <w:r>
        <w:rPr>
          <w:rFonts w:ascii="Times New Roman" w:eastAsia="Times New Roman" w:hAnsi="Times New Roman" w:cs="Times New Roman"/>
          <w:b/>
          <w:bCs/>
          <w:color w:val="000000"/>
          <w:sz w:val="20"/>
          <w:szCs w:val="20"/>
        </w:rPr>
        <w:t>1.3 Procedural Classification and Jurisdiction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14" w:name="_bzash13ukm0y" w:colFirst="0" w:colLast="0"/>
      <w:bookmarkEnd w:id="2414"/>
      <w:r>
        <w:rPr>
          <w:rFonts w:ascii="Times New Roman" w:eastAsia="Times New Roman" w:hAnsi="Times New Roman" w:cs="Times New Roman"/>
          <w:b/>
          <w:bCs/>
          <w:color w:val="000000"/>
          <w:sz w:val="20"/>
          <w:szCs w:val="20"/>
        </w:rPr>
        <w:t>1.3.1 Determine whether the offence is cognizable and non-bailable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First Schedule to the Cr.P.C. classifies theft under sections 379, 380, 381, 381-A and 382 PPC as cogn</w:t>
      </w:r>
      <w:r>
        <w:rPr>
          <w:rFonts w:ascii="Times New Roman" w:eastAsia="Times New Roman" w:hAnsi="Times New Roman" w:cs="Times New Roman"/>
          <w:sz w:val="20"/>
          <w:szCs w:val="20"/>
        </w:rPr>
        <w:t xml:space="preserve">izable and non-bailable offences. The classification has direct consequences for police powers of arrest and investigation and for the application of the bail provisions. </w:t>
      </w: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First Schedule to the Cr.P.C.; sections 4 and 54 Cr.P.C., as applicable.</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determination of the procedural regime governing investigation, arrest and bail.</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15" w:name="_slyjt6jhktp9" w:colFirst="0" w:colLast="0"/>
      <w:bookmarkEnd w:id="2415"/>
      <w:r>
        <w:rPr>
          <w:rFonts w:ascii="Times New Roman" w:eastAsia="Times New Roman" w:hAnsi="Times New Roman" w:cs="Times New Roman"/>
          <w:b/>
          <w:bCs/>
          <w:color w:val="000000"/>
          <w:sz w:val="20"/>
          <w:szCs w:val="20"/>
        </w:rPr>
        <w:t>1.3.2 Determine the competent criminal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First Schedule also specifies the trial forum for the respective theft provisions. Ordinary theft under section 379 </w:t>
      </w:r>
      <w:r>
        <w:rPr>
          <w:rFonts w:ascii="Times New Roman" w:eastAsia="Times New Roman" w:hAnsi="Times New Roman" w:cs="Times New Roman"/>
          <w:sz w:val="20"/>
          <w:szCs w:val="20"/>
        </w:rPr>
        <w:t>PPC and theft under section 380 PPC are triable by a Judicial Magistrate. Section 381 PPC has the forum specified in the Schedule, while section 381-A PPC is triable by the Court of Session or Magistrate of the First Class, and section 382 PPC is triable b</w:t>
      </w:r>
      <w:r>
        <w:rPr>
          <w:rFonts w:ascii="Times New Roman" w:eastAsia="Times New Roman" w:hAnsi="Times New Roman" w:cs="Times New Roman"/>
          <w:sz w:val="20"/>
          <w:szCs w:val="20"/>
        </w:rPr>
        <w:t xml:space="preserve">y a Magistrate of the First Class. The forum must therefore be identified from the precise section charged rather than assuming that every theft case follows the same trial route. </w:t>
      </w: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First Schedule to the Cr.P.C. </w:t>
      </w: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identification of the co</w:t>
      </w:r>
      <w:r>
        <w:rPr>
          <w:rFonts w:ascii="Times New Roman" w:eastAsia="Times New Roman" w:hAnsi="Times New Roman" w:cs="Times New Roman"/>
          <w:sz w:val="20"/>
          <w:szCs w:val="20"/>
        </w:rPr>
        <w:t>mpetent trial court.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416" w:name="_2kgn5q3kfvv0" w:colFirst="0" w:colLast="0"/>
      <w:bookmarkEnd w:id="2416"/>
      <w:r>
        <w:rPr>
          <w:rFonts w:ascii="Times New Roman" w:eastAsia="Times New Roman" w:hAnsi="Times New Roman" w:cs="Times New Roman"/>
          <w:b/>
          <w:bCs/>
          <w:sz w:val="20"/>
          <w:szCs w:val="20"/>
        </w:rPr>
        <w:t>2. REPORTING AND REGISTRATION OF THE CRIMINAL CASE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17" w:name="_euosbdt9glcv" w:colFirst="0" w:colLast="0"/>
      <w:bookmarkEnd w:id="2417"/>
      <w:r>
        <w:rPr>
          <w:rFonts w:ascii="Times New Roman" w:eastAsia="Times New Roman" w:hAnsi="Times New Roman" w:cs="Times New Roman"/>
          <w:b/>
          <w:bCs/>
          <w:color w:val="000000"/>
          <w:sz w:val="20"/>
          <w:szCs w:val="20"/>
        </w:rPr>
        <w:lastRenderedPageBreak/>
        <w:t>2.1 Reporting of the Occurrence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18" w:name="_61ru1iwnmc6v" w:colFirst="0" w:colLast="0"/>
      <w:bookmarkEnd w:id="2418"/>
      <w:r>
        <w:rPr>
          <w:rFonts w:ascii="Times New Roman" w:eastAsia="Times New Roman" w:hAnsi="Times New Roman" w:cs="Times New Roman"/>
          <w:b/>
          <w:bCs/>
          <w:color w:val="000000"/>
          <w:sz w:val="20"/>
          <w:szCs w:val="20"/>
        </w:rPr>
        <w:t>2.1.1 Present information concerning the alleged theft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Information concerning a cognizable theft should be furnished to the officer in charge of the pol</w:t>
      </w:r>
      <w:r>
        <w:rPr>
          <w:rFonts w:ascii="Times New Roman" w:eastAsia="Times New Roman" w:hAnsi="Times New Roman" w:cs="Times New Roman"/>
          <w:sz w:val="20"/>
          <w:szCs w:val="20"/>
        </w:rPr>
        <w:t>ice station having jurisdiction over the occurrence. The information should contain, to the extent known, the material particulars of the occurrence, including the date, time, place, description of the property, circumstances in which it was allegedly remo</w:t>
      </w:r>
      <w:r>
        <w:rPr>
          <w:rFonts w:ascii="Times New Roman" w:eastAsia="Times New Roman" w:hAnsi="Times New Roman" w:cs="Times New Roman"/>
          <w:sz w:val="20"/>
          <w:szCs w:val="20"/>
        </w:rPr>
        <w:t xml:space="preserve">ved, identity of the suspect where known, and information concerning witnesses and available evidence. </w:t>
      </w: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section 154 Cr.P.C. </w:t>
      </w:r>
      <w:r>
        <w:rPr>
          <w:rFonts w:ascii="Times New Roman" w:eastAsia="Times New Roman" w:hAnsi="Times New Roman" w:cs="Times New Roman"/>
          <w:b/>
          <w:bCs/>
          <w:sz w:val="20"/>
          <w:szCs w:val="20"/>
        </w:rPr>
        <w:t>Responsible authority:</w:t>
      </w:r>
      <w:r>
        <w:rPr>
          <w:rFonts w:ascii="Times New Roman" w:eastAsia="Times New Roman" w:hAnsi="Times New Roman" w:cs="Times New Roman"/>
          <w:sz w:val="20"/>
          <w:szCs w:val="20"/>
        </w:rPr>
        <w:t xml:space="preserve"> officer in charge of the police station. </w:t>
      </w: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receipt and recording of information disclosing a cognizable offence.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19" w:name="_otqazbf9cyzz" w:colFirst="0" w:colLast="0"/>
      <w:bookmarkEnd w:id="2419"/>
      <w:r>
        <w:rPr>
          <w:rFonts w:ascii="Times New Roman" w:eastAsia="Times New Roman" w:hAnsi="Times New Roman" w:cs="Times New Roman"/>
          <w:b/>
          <w:bCs/>
          <w:color w:val="000000"/>
          <w:sz w:val="20"/>
          <w:szCs w:val="20"/>
        </w:rPr>
        <w:t>2.1.2 Record the information as an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information given to the officer in charge relates to the commission of a cognizable offence, section 154 Cr.P.C. requires the information t</w:t>
      </w:r>
      <w:r>
        <w:rPr>
          <w:rFonts w:ascii="Times New Roman" w:eastAsia="Times New Roman" w:hAnsi="Times New Roman" w:cs="Times New Roman"/>
          <w:sz w:val="20"/>
          <w:szCs w:val="20"/>
        </w:rPr>
        <w:t xml:space="preserve">o be reduced to writing, read over to the informant, signed by the informant and entered in the prescribed record. A copy is to be given to the informant as required by law. </w:t>
      </w: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section 154 Cr.P.C. </w:t>
      </w: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formal registration of the FIR and insti</w:t>
      </w:r>
      <w:r>
        <w:rPr>
          <w:rFonts w:ascii="Times New Roman" w:eastAsia="Times New Roman" w:hAnsi="Times New Roman" w:cs="Times New Roman"/>
          <w:sz w:val="20"/>
          <w:szCs w:val="20"/>
        </w:rPr>
        <w:t xml:space="preserve">tution of the police case. </w:t>
      </w:r>
      <w:r>
        <w:rPr>
          <w:rFonts w:ascii="Times New Roman" w:eastAsia="Times New Roman" w:hAnsi="Times New Roman" w:cs="Times New Roman"/>
          <w:b/>
          <w:bCs/>
          <w:sz w:val="20"/>
          <w:szCs w:val="20"/>
        </w:rPr>
        <w:t>Time requirement:</w:t>
      </w:r>
      <w:r>
        <w:rPr>
          <w:rFonts w:ascii="Times New Roman" w:eastAsia="Times New Roman" w:hAnsi="Times New Roman" w:cs="Times New Roman"/>
          <w:sz w:val="20"/>
          <w:szCs w:val="20"/>
        </w:rPr>
        <w:t xml:space="preserve"> section 154 does not prescribe a specific number of hours within which an FIR must be registered; however, unexplained delay may become relevant to the evidentiary assessment of the prosecution case.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20" w:name="_vkbcuhoemtd" w:colFirst="0" w:colLast="0"/>
      <w:bookmarkEnd w:id="2420"/>
      <w:r>
        <w:rPr>
          <w:rFonts w:ascii="Times New Roman" w:eastAsia="Times New Roman" w:hAnsi="Times New Roman" w:cs="Times New Roman"/>
          <w:b/>
          <w:bCs/>
          <w:color w:val="000000"/>
          <w:sz w:val="20"/>
          <w:szCs w:val="20"/>
        </w:rPr>
        <w:t xml:space="preserve">2.1.3 Deal </w:t>
      </w:r>
      <w:r>
        <w:rPr>
          <w:rFonts w:ascii="Times New Roman" w:eastAsia="Times New Roman" w:hAnsi="Times New Roman" w:cs="Times New Roman"/>
          <w:b/>
          <w:bCs/>
          <w:color w:val="000000"/>
          <w:sz w:val="20"/>
          <w:szCs w:val="20"/>
        </w:rPr>
        <w:t>with refusal to register the FIR</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police refuse to record information concerning a cognizable offence, the complainant may invoke the statutory remedy under section 22-A(6) Cr.P.C. before the Ex-Officio Justice of the Peace. The Justice of the Pea</w:t>
      </w:r>
      <w:r>
        <w:rPr>
          <w:rFonts w:ascii="Times New Roman" w:eastAsia="Times New Roman" w:hAnsi="Times New Roman" w:cs="Times New Roman"/>
          <w:sz w:val="20"/>
          <w:szCs w:val="20"/>
        </w:rPr>
        <w:t xml:space="preserve">ce may issue appropriate directions concerning non-registration of a criminal case, transfer of investigation and neglect, failure or excess by a police authority in relation to its functions. The jurisdiction at this stage concerns the legality of police </w:t>
      </w:r>
      <w:r>
        <w:rPr>
          <w:rFonts w:ascii="Times New Roman" w:eastAsia="Times New Roman" w:hAnsi="Times New Roman" w:cs="Times New Roman"/>
          <w:sz w:val="20"/>
          <w:szCs w:val="20"/>
        </w:rPr>
        <w:t xml:space="preserve">action and whether the information discloses a cognizable offence; it is not a substitute for a trial on the merits. </w:t>
      </w: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sections 22-A, 22-B and 25 Cr.P.C. </w:t>
      </w:r>
      <w:r>
        <w:rPr>
          <w:rFonts w:ascii="Times New Roman" w:eastAsia="Times New Roman" w:hAnsi="Times New Roman" w:cs="Times New Roman"/>
          <w:b/>
          <w:bCs/>
          <w:sz w:val="20"/>
          <w:szCs w:val="20"/>
        </w:rPr>
        <w:t>Relevant authorities:</w:t>
      </w:r>
      <w:r>
        <w:rPr>
          <w:rFonts w:ascii="Times New Roman" w:eastAsia="Times New Roman" w:hAnsi="Times New Roman" w:cs="Times New Roman"/>
          <w:sz w:val="20"/>
          <w:szCs w:val="20"/>
        </w:rPr>
        <w:t xml:space="preserve"> PLD 2007 SC 539; PLD 2005 Lahore 470.</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21" w:name="_tgy3pmz1mnij" w:colFirst="0" w:colLast="0"/>
      <w:bookmarkEnd w:id="2421"/>
      <w:r>
        <w:rPr>
          <w:rFonts w:ascii="Times New Roman" w:eastAsia="Times New Roman" w:hAnsi="Times New Roman" w:cs="Times New Roman"/>
          <w:b/>
          <w:bCs/>
          <w:color w:val="000000"/>
          <w:sz w:val="20"/>
          <w:szCs w:val="20"/>
        </w:rPr>
        <w:t>2.2 Territorial and Investigati</w:t>
      </w:r>
      <w:r>
        <w:rPr>
          <w:rFonts w:ascii="Times New Roman" w:eastAsia="Times New Roman" w:hAnsi="Times New Roman" w:cs="Times New Roman"/>
          <w:b/>
          <w:bCs/>
          <w:color w:val="000000"/>
          <w:sz w:val="20"/>
          <w:szCs w:val="20"/>
        </w:rPr>
        <w:t>ve Jurisdiction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22" w:name="_8xt919by5v9e" w:colFirst="0" w:colLast="0"/>
      <w:bookmarkEnd w:id="2422"/>
      <w:r>
        <w:rPr>
          <w:rFonts w:ascii="Times New Roman" w:eastAsia="Times New Roman" w:hAnsi="Times New Roman" w:cs="Times New Roman"/>
          <w:b/>
          <w:bCs/>
          <w:color w:val="000000"/>
          <w:sz w:val="20"/>
          <w:szCs w:val="20"/>
        </w:rPr>
        <w:t>2.2.1 Identify the police station having jurisdiction over the occurrence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police station having territorial jurisdiction should ordinarily investigate the offence according to the place and circumstances of its commission. Where jurisdi</w:t>
      </w:r>
      <w:r>
        <w:rPr>
          <w:rFonts w:ascii="Times New Roman" w:eastAsia="Times New Roman" w:hAnsi="Times New Roman" w:cs="Times New Roman"/>
          <w:sz w:val="20"/>
          <w:szCs w:val="20"/>
        </w:rPr>
        <w:t>ctional circumstances are disputed or the offence involves multiple locations, the matter should be dealt with according to the applicable provisions of the Cr.P.C. and police rules rather than refusing lawful information merely because the initial reporti</w:t>
      </w:r>
      <w:r>
        <w:rPr>
          <w:rFonts w:ascii="Times New Roman" w:eastAsia="Times New Roman" w:hAnsi="Times New Roman" w:cs="Times New Roman"/>
          <w:sz w:val="20"/>
          <w:szCs w:val="20"/>
        </w:rPr>
        <w:t>ng point is disputed.</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23" w:name="_ayeohac0123p" w:colFirst="0" w:colLast="0"/>
      <w:bookmarkEnd w:id="2423"/>
      <w:r>
        <w:rPr>
          <w:rFonts w:ascii="Times New Roman" w:eastAsia="Times New Roman" w:hAnsi="Times New Roman" w:cs="Times New Roman"/>
          <w:b/>
          <w:bCs/>
          <w:color w:val="000000"/>
          <w:sz w:val="20"/>
          <w:szCs w:val="20"/>
        </w:rPr>
        <w:t>2.2.2 Transfer the investigation where legally required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circumstances require transfer of investigation from one police officer or police station to another competent authority, the transfer should be effected through the author</w:t>
      </w:r>
      <w:r>
        <w:rPr>
          <w:rFonts w:ascii="Times New Roman" w:eastAsia="Times New Roman" w:hAnsi="Times New Roman" w:cs="Times New Roman"/>
          <w:sz w:val="20"/>
          <w:szCs w:val="20"/>
        </w:rPr>
        <w:t xml:space="preserve">ity empowered under the applicable law and police framework. Section 22-A(6)(ii) Cr.P.C. expressly recognizes the role of the Ex-Officio Justice of the Peace concerning transfer of investigation in appropriate circumstances. </w:t>
      </w: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section 22-A(6)(ii</w:t>
      </w:r>
      <w:r>
        <w:rPr>
          <w:rFonts w:ascii="Times New Roman" w:eastAsia="Times New Roman" w:hAnsi="Times New Roman" w:cs="Times New Roman"/>
          <w:sz w:val="20"/>
          <w:szCs w:val="20"/>
        </w:rPr>
        <w:t>) Cr.P.C. and applicable police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424" w:name="_2sryrfxpapv" w:colFirst="0" w:colLast="0"/>
      <w:bookmarkEnd w:id="2424"/>
      <w:r>
        <w:rPr>
          <w:rFonts w:ascii="Times New Roman" w:eastAsia="Times New Roman" w:hAnsi="Times New Roman" w:cs="Times New Roman"/>
          <w:b/>
          <w:bCs/>
          <w:sz w:val="20"/>
          <w:szCs w:val="20"/>
        </w:rPr>
        <w:t>3. COMMENCEMENT AND CONDUCT OF INVESTIGATION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25" w:name="_cviwn480ua3y" w:colFirst="0" w:colLast="0"/>
      <w:bookmarkEnd w:id="2425"/>
      <w:r>
        <w:rPr>
          <w:rFonts w:ascii="Times New Roman" w:eastAsia="Times New Roman" w:hAnsi="Times New Roman" w:cs="Times New Roman"/>
          <w:b/>
          <w:bCs/>
          <w:color w:val="000000"/>
          <w:sz w:val="20"/>
          <w:szCs w:val="20"/>
        </w:rPr>
        <w:lastRenderedPageBreak/>
        <w:t>3.1 Commencement of Investigation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26" w:name="_zdmnu487fq5m" w:colFirst="0" w:colLast="0"/>
      <w:bookmarkEnd w:id="2426"/>
      <w:r>
        <w:rPr>
          <w:rFonts w:ascii="Times New Roman" w:eastAsia="Times New Roman" w:hAnsi="Times New Roman" w:cs="Times New Roman"/>
          <w:b/>
          <w:bCs/>
          <w:color w:val="000000"/>
          <w:sz w:val="20"/>
          <w:szCs w:val="20"/>
        </w:rPr>
        <w:t>3.1.1 Commence investigation without prior Magistrate authorization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Because theft under sections 379–382 PPC is cognizable, the police may i</w:t>
      </w:r>
      <w:r>
        <w:rPr>
          <w:rFonts w:ascii="Times New Roman" w:eastAsia="Times New Roman" w:hAnsi="Times New Roman" w:cs="Times New Roman"/>
          <w:sz w:val="20"/>
          <w:szCs w:val="20"/>
        </w:rPr>
        <w:t>nvestigate the case without an order from a Magistrate. Section 156 Cr.P.C. confers the relevant investigative authority, while section 157 prescribes the procedure where information received gives the officer in charge reason to suspect commission of a co</w:t>
      </w:r>
      <w:r>
        <w:rPr>
          <w:rFonts w:ascii="Times New Roman" w:eastAsia="Times New Roman" w:hAnsi="Times New Roman" w:cs="Times New Roman"/>
          <w:sz w:val="20"/>
          <w:szCs w:val="20"/>
        </w:rPr>
        <w:t xml:space="preserve">gnizable offence. </w:t>
      </w: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sections 156 and 157 Cr.P.C. </w:t>
      </w:r>
      <w:r>
        <w:rPr>
          <w:rFonts w:ascii="Times New Roman" w:eastAsia="Times New Roman" w:hAnsi="Times New Roman" w:cs="Times New Roman"/>
          <w:b/>
          <w:bCs/>
          <w:sz w:val="20"/>
          <w:szCs w:val="20"/>
        </w:rPr>
        <w:t>Responsible authority:</w:t>
      </w:r>
      <w:r>
        <w:rPr>
          <w:rFonts w:ascii="Times New Roman" w:eastAsia="Times New Roman" w:hAnsi="Times New Roman" w:cs="Times New Roman"/>
          <w:sz w:val="20"/>
          <w:szCs w:val="20"/>
        </w:rPr>
        <w:t xml:space="preserve"> officer in charge and Investigating Officer. </w:t>
      </w: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commencement of statutory investigation.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27" w:name="_7hkkethgscph" w:colFirst="0" w:colLast="0"/>
      <w:bookmarkEnd w:id="2427"/>
      <w:r>
        <w:rPr>
          <w:rFonts w:ascii="Times New Roman" w:eastAsia="Times New Roman" w:hAnsi="Times New Roman" w:cs="Times New Roman"/>
          <w:b/>
          <w:bCs/>
          <w:color w:val="000000"/>
          <w:sz w:val="20"/>
          <w:szCs w:val="20"/>
        </w:rPr>
        <w:t>3.1.2 Prepare the investigation record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should mainta</w:t>
      </w:r>
      <w:r>
        <w:rPr>
          <w:rFonts w:ascii="Times New Roman" w:eastAsia="Times New Roman" w:hAnsi="Times New Roman" w:cs="Times New Roman"/>
          <w:sz w:val="20"/>
          <w:szCs w:val="20"/>
        </w:rPr>
        <w:t>in the prescribed investigation record and police diary, documenting material investigative steps, witness examination, searches, recoveries and other relevant developments. The police diary assists the court in appreciating the course of investigation but</w:t>
      </w:r>
      <w:r>
        <w:rPr>
          <w:rFonts w:ascii="Times New Roman" w:eastAsia="Times New Roman" w:hAnsi="Times New Roman" w:cs="Times New Roman"/>
          <w:sz w:val="20"/>
          <w:szCs w:val="20"/>
        </w:rPr>
        <w:t xml:space="preserve"> does not itself constitute substantive evidence of the facts recorded in it. </w:t>
      </w: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section 172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28" w:name="_bksbfs1ih2ot" w:colFirst="0" w:colLast="0"/>
      <w:bookmarkEnd w:id="2428"/>
      <w:r>
        <w:rPr>
          <w:rFonts w:ascii="Times New Roman" w:eastAsia="Times New Roman" w:hAnsi="Times New Roman" w:cs="Times New Roman"/>
          <w:b/>
          <w:bCs/>
          <w:color w:val="000000"/>
          <w:sz w:val="20"/>
          <w:szCs w:val="20"/>
        </w:rPr>
        <w:t>3.2 Examination of the Scene and Collection of Evidence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29" w:name="_7yq61zdyn3ol" w:colFirst="0" w:colLast="0"/>
      <w:bookmarkEnd w:id="2429"/>
      <w:r>
        <w:rPr>
          <w:rFonts w:ascii="Times New Roman" w:eastAsia="Times New Roman" w:hAnsi="Times New Roman" w:cs="Times New Roman"/>
          <w:b/>
          <w:bCs/>
          <w:color w:val="000000"/>
          <w:sz w:val="20"/>
          <w:szCs w:val="20"/>
        </w:rPr>
        <w:t>3.2.1 Inspect the place of occurrence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should inspect the place where the alleged theft occurred and record circumstances relevant to the occurrence. Depending upon the facts, this may include identifying the location from which the property was allegedly taken, possib</w:t>
      </w:r>
      <w:r>
        <w:rPr>
          <w:rFonts w:ascii="Times New Roman" w:eastAsia="Times New Roman" w:hAnsi="Times New Roman" w:cs="Times New Roman"/>
          <w:sz w:val="20"/>
          <w:szCs w:val="20"/>
        </w:rPr>
        <w:t>le points of entry or exit, signs of interference or forced access, and sources of physical or electronic evidence.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30" w:name="_gpa9eadg4g5f" w:colFirst="0" w:colLast="0"/>
      <w:bookmarkEnd w:id="2430"/>
      <w:r>
        <w:rPr>
          <w:rFonts w:ascii="Times New Roman" w:eastAsia="Times New Roman" w:hAnsi="Times New Roman" w:cs="Times New Roman"/>
          <w:b/>
          <w:bCs/>
          <w:color w:val="000000"/>
          <w:sz w:val="20"/>
          <w:szCs w:val="20"/>
        </w:rPr>
        <w:t>3.2.2 Prepare the site plan and investigative documentation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scene should be documented through the appropriate site plan, photographs, s</w:t>
      </w:r>
      <w:r>
        <w:rPr>
          <w:rFonts w:ascii="Times New Roman" w:eastAsia="Times New Roman" w:hAnsi="Times New Roman" w:cs="Times New Roman"/>
          <w:sz w:val="20"/>
          <w:szCs w:val="20"/>
        </w:rPr>
        <w:t>ketches, notes or other investigative material where necessary. The site documentation should accurately reflect the relevant physical circumstances and should not contain assumptions that are unsupported by the investigation.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31" w:name="_p4yc7a8kaq34" w:colFirst="0" w:colLast="0"/>
      <w:bookmarkEnd w:id="2431"/>
      <w:r>
        <w:rPr>
          <w:rFonts w:ascii="Times New Roman" w:eastAsia="Times New Roman" w:hAnsi="Times New Roman" w:cs="Times New Roman"/>
          <w:b/>
          <w:bCs/>
          <w:color w:val="000000"/>
          <w:sz w:val="20"/>
          <w:szCs w:val="20"/>
        </w:rPr>
        <w:t>3.2.3 Identify material witne</w:t>
      </w:r>
      <w:r>
        <w:rPr>
          <w:rFonts w:ascii="Times New Roman" w:eastAsia="Times New Roman" w:hAnsi="Times New Roman" w:cs="Times New Roman"/>
          <w:b/>
          <w:bCs/>
          <w:color w:val="000000"/>
          <w:sz w:val="20"/>
          <w:szCs w:val="20"/>
        </w:rPr>
        <w:t>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Investigating Officer should identify persons possessing material information concerning the alleged occurrence, including the complainant, person in possession of the property, eyewitnesses, persons who can identify the stolen property, recovery </w:t>
      </w:r>
      <w:r>
        <w:rPr>
          <w:rFonts w:ascii="Times New Roman" w:eastAsia="Times New Roman" w:hAnsi="Times New Roman" w:cs="Times New Roman"/>
          <w:sz w:val="20"/>
          <w:szCs w:val="20"/>
        </w:rPr>
        <w:t>witnesses, custodians of CCTV footage and other persons with relevant knowledge.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32" w:name="_mthnxu4a36u6" w:colFirst="0" w:colLast="0"/>
      <w:bookmarkEnd w:id="2432"/>
      <w:r>
        <w:rPr>
          <w:rFonts w:ascii="Times New Roman" w:eastAsia="Times New Roman" w:hAnsi="Times New Roman" w:cs="Times New Roman"/>
          <w:b/>
          <w:bCs/>
          <w:color w:val="000000"/>
          <w:sz w:val="20"/>
          <w:szCs w:val="20"/>
        </w:rPr>
        <w:t>3.3 Recording of Witness Statements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33" w:name="_lu72529n6ipo" w:colFirst="0" w:colLast="0"/>
      <w:bookmarkEnd w:id="2433"/>
      <w:r>
        <w:rPr>
          <w:rFonts w:ascii="Times New Roman" w:eastAsia="Times New Roman" w:hAnsi="Times New Roman" w:cs="Times New Roman"/>
          <w:b/>
          <w:bCs/>
          <w:color w:val="000000"/>
          <w:sz w:val="20"/>
          <w:szCs w:val="20"/>
        </w:rPr>
        <w:t>3.3.1 Record statements under section 161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Investigating Officer may examine orally any person supposed to be acquainted with th</w:t>
      </w:r>
      <w:r>
        <w:rPr>
          <w:rFonts w:ascii="Times New Roman" w:eastAsia="Times New Roman" w:hAnsi="Times New Roman" w:cs="Times New Roman"/>
          <w:sz w:val="20"/>
          <w:szCs w:val="20"/>
        </w:rPr>
        <w:t>e facts and circumstances of the case and may reduce the person's statement into writing in accordance with section 161 Cr.P.C. Such statements are investigative material and are not substantive evidence in themselves. Their permissible use during trial is</w:t>
      </w:r>
      <w:r>
        <w:rPr>
          <w:rFonts w:ascii="Times New Roman" w:eastAsia="Times New Roman" w:hAnsi="Times New Roman" w:cs="Times New Roman"/>
          <w:sz w:val="20"/>
          <w:szCs w:val="20"/>
        </w:rPr>
        <w:t xml:space="preserve"> governed by the applicable provisions of the law of evidence and criminal procedure.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34" w:name="_bs0q1w84j46t" w:colFirst="0" w:colLast="0"/>
      <w:bookmarkEnd w:id="2434"/>
      <w:r>
        <w:rPr>
          <w:rFonts w:ascii="Times New Roman" w:eastAsia="Times New Roman" w:hAnsi="Times New Roman" w:cs="Times New Roman"/>
          <w:b/>
          <w:bCs/>
          <w:color w:val="000000"/>
          <w:sz w:val="20"/>
          <w:szCs w:val="20"/>
        </w:rPr>
        <w:t>3.3.2 Observe the statutory restrictions applicable to police statements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Statements made to a police officer during investigation cannot simply be treated as substantive </w:t>
      </w:r>
      <w:r>
        <w:rPr>
          <w:rFonts w:ascii="Times New Roman" w:eastAsia="Times New Roman" w:hAnsi="Times New Roman" w:cs="Times New Roman"/>
          <w:sz w:val="20"/>
          <w:szCs w:val="20"/>
        </w:rPr>
        <w:t xml:space="preserve">proof of the facts asserted. Section 162 Cr.P.C. restricts the use of statements made to police during investigation, subject to the statutory exceptions and the applicable evidentiary rules. </w:t>
      </w: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sections 161 and 162 Cr.P.C. </w:t>
      </w:r>
      <w:r>
        <w:rPr>
          <w:rFonts w:ascii="Times New Roman" w:eastAsia="Times New Roman" w:hAnsi="Times New Roman" w:cs="Times New Roman"/>
          <w:b/>
          <w:bCs/>
          <w:sz w:val="20"/>
          <w:szCs w:val="20"/>
        </w:rPr>
        <w:t>Outcome:</w:t>
      </w:r>
      <w:r>
        <w:rPr>
          <w:rFonts w:ascii="Times New Roman" w:eastAsia="Times New Roman" w:hAnsi="Times New Roman" w:cs="Times New Roman"/>
          <w:sz w:val="20"/>
          <w:szCs w:val="20"/>
        </w:rPr>
        <w:t xml:space="preserve"> properly reco</w:t>
      </w:r>
      <w:r>
        <w:rPr>
          <w:rFonts w:ascii="Times New Roman" w:eastAsia="Times New Roman" w:hAnsi="Times New Roman" w:cs="Times New Roman"/>
          <w:sz w:val="20"/>
          <w:szCs w:val="20"/>
        </w:rPr>
        <w:t>rded investigative statements capable of being used only in the manner permitted by law.</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35" w:name="_3h3e58qls806" w:colFirst="0" w:colLast="0"/>
      <w:bookmarkEnd w:id="2435"/>
      <w:r>
        <w:rPr>
          <w:rFonts w:ascii="Times New Roman" w:eastAsia="Times New Roman" w:hAnsi="Times New Roman" w:cs="Times New Roman"/>
          <w:b/>
          <w:bCs/>
          <w:color w:val="000000"/>
          <w:sz w:val="20"/>
          <w:szCs w:val="20"/>
        </w:rPr>
        <w:t>3.3.3 Obtain a judicial statement under section 164 Cr.P.C. where appropriate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circumstances justify judicial recording of a statement or confession, the comp</w:t>
      </w:r>
      <w:r>
        <w:rPr>
          <w:rFonts w:ascii="Times New Roman" w:eastAsia="Times New Roman" w:hAnsi="Times New Roman" w:cs="Times New Roman"/>
          <w:sz w:val="20"/>
          <w:szCs w:val="20"/>
        </w:rPr>
        <w:t xml:space="preserve">etent Magistrate may record it in accordance with section 164 Cr.P.C. The statutory safeguards governing voluntary confessions and judicial recording must be observed. A statement recorded under section 164 does not automatically eliminate the requirement </w:t>
      </w:r>
      <w:r>
        <w:rPr>
          <w:rFonts w:ascii="Times New Roman" w:eastAsia="Times New Roman" w:hAnsi="Times New Roman" w:cs="Times New Roman"/>
          <w:sz w:val="20"/>
          <w:szCs w:val="20"/>
        </w:rPr>
        <w:t xml:space="preserve">of examining the witness at trial where the law requires substantive testimony. </w:t>
      </w: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section 164 Cr.P.C. </w:t>
      </w:r>
      <w:r>
        <w:rPr>
          <w:rFonts w:ascii="Times New Roman" w:eastAsia="Times New Roman" w:hAnsi="Times New Roman" w:cs="Times New Roman"/>
          <w:b/>
          <w:bCs/>
          <w:sz w:val="20"/>
          <w:szCs w:val="20"/>
        </w:rPr>
        <w:t>Responsible authority:</w:t>
      </w:r>
      <w:r>
        <w:rPr>
          <w:rFonts w:ascii="Times New Roman" w:eastAsia="Times New Roman" w:hAnsi="Times New Roman" w:cs="Times New Roman"/>
          <w:sz w:val="20"/>
          <w:szCs w:val="20"/>
        </w:rPr>
        <w:t xml:space="preserve"> competent Magistrate.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436" w:name="_ehdzgjx33rxe" w:colFirst="0" w:colLast="0"/>
      <w:bookmarkEnd w:id="2436"/>
      <w:r>
        <w:rPr>
          <w:rFonts w:ascii="Times New Roman" w:eastAsia="Times New Roman" w:hAnsi="Times New Roman" w:cs="Times New Roman"/>
          <w:b/>
          <w:bCs/>
          <w:sz w:val="20"/>
          <w:szCs w:val="20"/>
        </w:rPr>
        <w:t>4. SEARCH, SEIZURE AND RECOVERY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37" w:name="_4jiux1i4so2s" w:colFirst="0" w:colLast="0"/>
      <w:bookmarkEnd w:id="2437"/>
      <w:r>
        <w:rPr>
          <w:rFonts w:ascii="Times New Roman" w:eastAsia="Times New Roman" w:hAnsi="Times New Roman" w:cs="Times New Roman"/>
          <w:b/>
          <w:bCs/>
          <w:color w:val="000000"/>
          <w:sz w:val="20"/>
          <w:szCs w:val="20"/>
        </w:rPr>
        <w:t>4.1 Lawful Search</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38" w:name="_ingw23b8r05j" w:colFirst="0" w:colLast="0"/>
      <w:bookmarkEnd w:id="2438"/>
      <w:r>
        <w:rPr>
          <w:rFonts w:ascii="Times New Roman" w:eastAsia="Times New Roman" w:hAnsi="Times New Roman" w:cs="Times New Roman"/>
          <w:b/>
          <w:bCs/>
          <w:color w:val="000000"/>
          <w:sz w:val="20"/>
          <w:szCs w:val="20"/>
        </w:rPr>
        <w:t>4.1.1 Conduct a search under the applicable stat</w:t>
      </w:r>
      <w:r>
        <w:rPr>
          <w:rFonts w:ascii="Times New Roman" w:eastAsia="Times New Roman" w:hAnsi="Times New Roman" w:cs="Times New Roman"/>
          <w:b/>
          <w:bCs/>
          <w:color w:val="000000"/>
          <w:sz w:val="20"/>
          <w:szCs w:val="20"/>
        </w:rPr>
        <w:t>utory authority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there are lawful grounds for searching premises or recovering property connected with the alleged theft, the Investigating Officer should invoke the appropriate search powers under the Cr.P.C. and comply with the statutory safeguards </w:t>
      </w:r>
      <w:r>
        <w:rPr>
          <w:rFonts w:ascii="Times New Roman" w:eastAsia="Times New Roman" w:hAnsi="Times New Roman" w:cs="Times New Roman"/>
          <w:sz w:val="20"/>
          <w:szCs w:val="20"/>
        </w:rPr>
        <w:t>governing searches. The search should be properly documented and conducted in accordance with applicable police rules.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39" w:name="_7t1mhk2ve1p4" w:colFirst="0" w:colLast="0"/>
      <w:bookmarkEnd w:id="2439"/>
      <w:r>
        <w:rPr>
          <w:rFonts w:ascii="Times New Roman" w:eastAsia="Times New Roman" w:hAnsi="Times New Roman" w:cs="Times New Roman"/>
          <w:b/>
          <w:bCs/>
          <w:color w:val="000000"/>
          <w:sz w:val="20"/>
          <w:szCs w:val="20"/>
        </w:rPr>
        <w:t>4.1.2 Prepare the search record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circumstances, location and material results of the search should be recorded and any property seized</w:t>
      </w:r>
      <w:r>
        <w:rPr>
          <w:rFonts w:ascii="Times New Roman" w:eastAsia="Times New Roman" w:hAnsi="Times New Roman" w:cs="Times New Roman"/>
          <w:sz w:val="20"/>
          <w:szCs w:val="20"/>
        </w:rPr>
        <w:t xml:space="preserve"> should be specifically identified. The record should permit subsequent verification of what was searched, what was found and from where the relevant property was recovered.</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40" w:name="_3489ffoa8e29" w:colFirst="0" w:colLast="0"/>
      <w:bookmarkEnd w:id="2440"/>
      <w:r>
        <w:rPr>
          <w:rFonts w:ascii="Times New Roman" w:eastAsia="Times New Roman" w:hAnsi="Times New Roman" w:cs="Times New Roman"/>
          <w:b/>
          <w:bCs/>
          <w:color w:val="000000"/>
          <w:sz w:val="20"/>
          <w:szCs w:val="20"/>
        </w:rPr>
        <w:t>4.2 Recovery of Stolen Property</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41" w:name="_qz8e8jgzq1np" w:colFirst="0" w:colLast="0"/>
      <w:bookmarkEnd w:id="2441"/>
      <w:r>
        <w:rPr>
          <w:rFonts w:ascii="Times New Roman" w:eastAsia="Times New Roman" w:hAnsi="Times New Roman" w:cs="Times New Roman"/>
          <w:b/>
          <w:bCs/>
          <w:color w:val="000000"/>
          <w:sz w:val="20"/>
          <w:szCs w:val="20"/>
        </w:rPr>
        <w:t>4.2.1 Recover and seize the alleged stolen propert</w:t>
      </w:r>
      <w:r>
        <w:rPr>
          <w:rFonts w:ascii="Times New Roman" w:eastAsia="Times New Roman" w:hAnsi="Times New Roman" w:cs="Times New Roman"/>
          <w:b/>
          <w:bCs/>
          <w:color w:val="000000"/>
          <w:sz w:val="20"/>
          <w:szCs w:val="20"/>
        </w:rPr>
        <w: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investigation results in recovery of property alleged to have been stolen, the Investigating Officer should prepare the appropriate recovery and seizure documentation and secure the property in accordance with law. Recovery is relevant corrobor</w:t>
      </w:r>
      <w:r>
        <w:rPr>
          <w:rFonts w:ascii="Times New Roman" w:eastAsia="Times New Roman" w:hAnsi="Times New Roman" w:cs="Times New Roman"/>
          <w:sz w:val="20"/>
          <w:szCs w:val="20"/>
        </w:rPr>
        <w:t>ative evidence but is not an indispensable ingredient of theft where the prosecution can otherwise establish the offence through admissible evidence.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42" w:name="_mgmjueyqy1b7" w:colFirst="0" w:colLast="0"/>
      <w:bookmarkEnd w:id="2442"/>
      <w:r>
        <w:rPr>
          <w:rFonts w:ascii="Times New Roman" w:eastAsia="Times New Roman" w:hAnsi="Times New Roman" w:cs="Times New Roman"/>
          <w:b/>
          <w:bCs/>
          <w:color w:val="000000"/>
          <w:sz w:val="20"/>
          <w:szCs w:val="20"/>
        </w:rPr>
        <w:t>4.2.2 Establish the identity of the recovered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recovered article should be connected with the property described in the FIR or otherwise proved to have been the subject of the alleged theft. Relevant evidence may include serial numbers, registration records, distinctive marks, photographs, purchase</w:t>
      </w:r>
      <w:r>
        <w:rPr>
          <w:rFonts w:ascii="Times New Roman" w:eastAsia="Times New Roman" w:hAnsi="Times New Roman" w:cs="Times New Roman"/>
          <w:sz w:val="20"/>
          <w:szCs w:val="20"/>
        </w:rPr>
        <w:t xml:space="preserve"> records, ownership documents, forensic characteristics or reliable identification by a person acquainted with the property.</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43" w:name="_4c00sqlvm4fq" w:colFirst="0" w:colLast="0"/>
      <w:bookmarkEnd w:id="2443"/>
      <w:r>
        <w:rPr>
          <w:rFonts w:ascii="Times New Roman" w:eastAsia="Times New Roman" w:hAnsi="Times New Roman" w:cs="Times New Roman"/>
          <w:b/>
          <w:bCs/>
          <w:color w:val="000000"/>
          <w:sz w:val="20"/>
          <w:szCs w:val="20"/>
        </w:rPr>
        <w:t>4.2.3 Preserve the evidentiary integrity of recovered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recovered property should be properly marked, sealed where required, documented and preserved. Its movement from the place of recovery to the police store, court or other lawful destination should be capable of being accounted for. Any material unexpla</w:t>
      </w:r>
      <w:r>
        <w:rPr>
          <w:rFonts w:ascii="Times New Roman" w:eastAsia="Times New Roman" w:hAnsi="Times New Roman" w:cs="Times New Roman"/>
          <w:sz w:val="20"/>
          <w:szCs w:val="20"/>
        </w:rPr>
        <w:t>ined break in custody may affect the evidentiary weight of the recovery.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44" w:name="_34tefak7g8wn" w:colFirst="0" w:colLast="0"/>
      <w:bookmarkEnd w:id="2444"/>
      <w:r>
        <w:rPr>
          <w:rFonts w:ascii="Times New Roman" w:eastAsia="Times New Roman" w:hAnsi="Times New Roman" w:cs="Times New Roman"/>
          <w:b/>
          <w:bCs/>
          <w:color w:val="000000"/>
          <w:sz w:val="20"/>
          <w:szCs w:val="20"/>
        </w:rPr>
        <w:t>4.3 Electronic and Forensic Evidence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45" w:name="_gj0tkieql6we" w:colFirst="0" w:colLast="0"/>
      <w:bookmarkEnd w:id="2445"/>
      <w:r>
        <w:rPr>
          <w:rFonts w:ascii="Times New Roman" w:eastAsia="Times New Roman" w:hAnsi="Times New Roman" w:cs="Times New Roman"/>
          <w:b/>
          <w:bCs/>
          <w:color w:val="000000"/>
          <w:sz w:val="20"/>
          <w:szCs w:val="20"/>
        </w:rPr>
        <w:t>4.3.1 Collect CCTV and other electronic evidence lawfully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CCTV footage, mobile-phone data, digital records, location information or other el</w:t>
      </w:r>
      <w:r>
        <w:rPr>
          <w:rFonts w:ascii="Times New Roman" w:eastAsia="Times New Roman" w:hAnsi="Times New Roman" w:cs="Times New Roman"/>
          <w:sz w:val="20"/>
          <w:szCs w:val="20"/>
        </w:rPr>
        <w:t>ectronic material is relevant, the Investigating Officer should secure it through lawful investigative methods and preserve the original or otherwise legally reliable source material. The evidence must subsequently satisfy the requirements governing admiss</w:t>
      </w:r>
      <w:r>
        <w:rPr>
          <w:rFonts w:ascii="Times New Roman" w:eastAsia="Times New Roman" w:hAnsi="Times New Roman" w:cs="Times New Roman"/>
          <w:sz w:val="20"/>
          <w:szCs w:val="20"/>
        </w:rPr>
        <w:t>ibility and proof of electronic documents.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46" w:name="_o5a24hj1l7e6" w:colFirst="0" w:colLast="0"/>
      <w:bookmarkEnd w:id="2446"/>
      <w:r>
        <w:rPr>
          <w:rFonts w:ascii="Times New Roman" w:eastAsia="Times New Roman" w:hAnsi="Times New Roman" w:cs="Times New Roman"/>
          <w:b/>
          <w:bCs/>
          <w:color w:val="000000"/>
          <w:sz w:val="20"/>
          <w:szCs w:val="20"/>
        </w:rPr>
        <w:t>4.3.2 Establish authenticity and evidentiary reliability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material should be accompanied by sufficient evidence concerning its source, integrity, production and authenticity as required by the applicable</w:t>
      </w:r>
      <w:r>
        <w:rPr>
          <w:rFonts w:ascii="Times New Roman" w:eastAsia="Times New Roman" w:hAnsi="Times New Roman" w:cs="Times New Roman"/>
          <w:sz w:val="20"/>
          <w:szCs w:val="20"/>
        </w:rPr>
        <w:t xml:space="preserve"> evidentiary law. The mere existence of a digital file or screenshot does not, by itself, establish every fact sought to be proved through it. </w:t>
      </w: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Qanun-e-Shahadat Order, 1984, including the provisions governing modern devices and electronic evide</w:t>
      </w:r>
      <w:r>
        <w:rPr>
          <w:rFonts w:ascii="Times New Roman" w:eastAsia="Times New Roman" w:hAnsi="Times New Roman" w:cs="Times New Roman"/>
          <w:sz w:val="20"/>
          <w:szCs w:val="20"/>
        </w:rPr>
        <w:t>nce, as applicable.</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447" w:name="_8lwns7gi1dni" w:colFirst="0" w:colLast="0"/>
      <w:bookmarkEnd w:id="2447"/>
      <w:r>
        <w:rPr>
          <w:rFonts w:ascii="Times New Roman" w:eastAsia="Times New Roman" w:hAnsi="Times New Roman" w:cs="Times New Roman"/>
          <w:b/>
          <w:bCs/>
          <w:sz w:val="20"/>
          <w:szCs w:val="20"/>
        </w:rPr>
        <w:t>5. ARREST, CUSTODY AND BAIL</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48" w:name="_hfkgi3so298w" w:colFirst="0" w:colLast="0"/>
      <w:bookmarkEnd w:id="2448"/>
      <w:r>
        <w:rPr>
          <w:rFonts w:ascii="Times New Roman" w:eastAsia="Times New Roman" w:hAnsi="Times New Roman" w:cs="Times New Roman"/>
          <w:b/>
          <w:bCs/>
          <w:color w:val="000000"/>
          <w:sz w:val="20"/>
          <w:szCs w:val="20"/>
        </w:rPr>
        <w:t>5.1 Arrest During Investigation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49" w:name="_ypvzz2x0qesa" w:colFirst="0" w:colLast="0"/>
      <w:bookmarkEnd w:id="2449"/>
      <w:r>
        <w:rPr>
          <w:rFonts w:ascii="Times New Roman" w:eastAsia="Times New Roman" w:hAnsi="Times New Roman" w:cs="Times New Roman"/>
          <w:b/>
          <w:bCs/>
          <w:color w:val="000000"/>
          <w:sz w:val="20"/>
          <w:szCs w:val="20"/>
        </w:rPr>
        <w:t>5.1.1 Consider arrest in accordance with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Because theft under sections 379–382 PPC is classified as cognizable, the police possess statutory authority to arrest without warr</w:t>
      </w:r>
      <w:r>
        <w:rPr>
          <w:rFonts w:ascii="Times New Roman" w:eastAsia="Times New Roman" w:hAnsi="Times New Roman" w:cs="Times New Roman"/>
          <w:sz w:val="20"/>
          <w:szCs w:val="20"/>
        </w:rPr>
        <w:t>ant subject to the requirements of the Cr.P.C. Arrest should be based upon lawful grounds and exercised in accordance with the constitutional and statutory safeguards applicable to arrested persons.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50" w:name="_nxzob1hyh0s" w:colFirst="0" w:colLast="0"/>
      <w:bookmarkEnd w:id="2450"/>
      <w:r>
        <w:rPr>
          <w:rFonts w:ascii="Times New Roman" w:eastAsia="Times New Roman" w:hAnsi="Times New Roman" w:cs="Times New Roman"/>
          <w:b/>
          <w:bCs/>
          <w:color w:val="000000"/>
          <w:sz w:val="20"/>
          <w:szCs w:val="20"/>
        </w:rPr>
        <w:t>5.1.2 Observe safeguards following arrest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Following arres</w:t>
      </w:r>
      <w:r>
        <w:rPr>
          <w:rFonts w:ascii="Times New Roman" w:eastAsia="Times New Roman" w:hAnsi="Times New Roman" w:cs="Times New Roman"/>
          <w:sz w:val="20"/>
          <w:szCs w:val="20"/>
        </w:rPr>
        <w:t xml:space="preserve">t, the accused must be dealt with in accordance with the Cr.P.C. and constitutional safeguards, including production before the competent Magistrate within the legally prescribed period where continued detention is sought. </w:t>
      </w: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sections 60, 61 and </w:t>
      </w:r>
      <w:r>
        <w:rPr>
          <w:rFonts w:ascii="Times New Roman" w:eastAsia="Times New Roman" w:hAnsi="Times New Roman" w:cs="Times New Roman"/>
          <w:sz w:val="20"/>
          <w:szCs w:val="20"/>
        </w:rPr>
        <w:t>167 Cr.P.C.; Article 10 of the Constitution, where applicable.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51" w:name="_4u1ahqlvt531" w:colFirst="0" w:colLast="0"/>
      <w:bookmarkEnd w:id="2451"/>
      <w:r>
        <w:rPr>
          <w:rFonts w:ascii="Times New Roman" w:eastAsia="Times New Roman" w:hAnsi="Times New Roman" w:cs="Times New Roman"/>
          <w:b/>
          <w:bCs/>
          <w:color w:val="000000"/>
          <w:sz w:val="20"/>
          <w:szCs w:val="20"/>
        </w:rPr>
        <w:t>5.2 Remand and Investigation Custody</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52" w:name="_qfriqpaquumt" w:colFirst="0" w:colLast="0"/>
      <w:bookmarkEnd w:id="2452"/>
      <w:r>
        <w:rPr>
          <w:rFonts w:ascii="Times New Roman" w:eastAsia="Times New Roman" w:hAnsi="Times New Roman" w:cs="Times New Roman"/>
          <w:b/>
          <w:bCs/>
          <w:color w:val="000000"/>
          <w:sz w:val="20"/>
          <w:szCs w:val="20"/>
        </w:rPr>
        <w:t>5.2.1 Seek appropriate remand where investigation requires custody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investigation cannot be completed within the initial period of police custody a</w:t>
      </w:r>
      <w:r>
        <w:rPr>
          <w:rFonts w:ascii="Times New Roman" w:eastAsia="Times New Roman" w:hAnsi="Times New Roman" w:cs="Times New Roman"/>
          <w:sz w:val="20"/>
          <w:szCs w:val="20"/>
        </w:rPr>
        <w:t xml:space="preserve">nd continued detention is legally necessary, the accused must be produced before the competent Magistrate and the police must seek an appropriate order under section 167 Cr.P.C. The Magistrate determines whether further custody is justified and the nature </w:t>
      </w:r>
      <w:r>
        <w:rPr>
          <w:rFonts w:ascii="Times New Roman" w:eastAsia="Times New Roman" w:hAnsi="Times New Roman" w:cs="Times New Roman"/>
          <w:sz w:val="20"/>
          <w:szCs w:val="20"/>
        </w:rPr>
        <w:t>and duration of custody permitted by law.</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53" w:name="_2hf8enii6prz" w:colFirst="0" w:colLast="0"/>
      <w:bookmarkEnd w:id="2453"/>
      <w:r>
        <w:rPr>
          <w:rFonts w:ascii="Times New Roman" w:eastAsia="Times New Roman" w:hAnsi="Times New Roman" w:cs="Times New Roman"/>
          <w:b/>
          <w:bCs/>
          <w:color w:val="000000"/>
          <w:sz w:val="20"/>
          <w:szCs w:val="20"/>
        </w:rPr>
        <w:t>5.2.2 Conduct investigation within the period authorized by the court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Any custody granted for investigation must be used for lawful investigative purposes and within the period authorized by the competent Magistrat</w:t>
      </w:r>
      <w:r>
        <w:rPr>
          <w:rFonts w:ascii="Times New Roman" w:eastAsia="Times New Roman" w:hAnsi="Times New Roman" w:cs="Times New Roman"/>
          <w:sz w:val="20"/>
          <w:szCs w:val="20"/>
        </w:rPr>
        <w:t>e. The Investigating Officer should complete necessary investigative steps without unnecessary delay.</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54" w:name="_9kzrn26asf4k" w:colFirst="0" w:colLast="0"/>
      <w:bookmarkEnd w:id="2454"/>
      <w:r>
        <w:rPr>
          <w:rFonts w:ascii="Times New Roman" w:eastAsia="Times New Roman" w:hAnsi="Times New Roman" w:cs="Times New Roman"/>
          <w:b/>
          <w:bCs/>
          <w:color w:val="000000"/>
          <w:sz w:val="20"/>
          <w:szCs w:val="20"/>
        </w:rPr>
        <w:t>5.3 Bail</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55" w:name="_hybi84bpotqk" w:colFirst="0" w:colLast="0"/>
      <w:bookmarkEnd w:id="2455"/>
      <w:r>
        <w:rPr>
          <w:rFonts w:ascii="Times New Roman" w:eastAsia="Times New Roman" w:hAnsi="Times New Roman" w:cs="Times New Roman"/>
          <w:b/>
          <w:bCs/>
          <w:color w:val="000000"/>
          <w:sz w:val="20"/>
          <w:szCs w:val="20"/>
        </w:rPr>
        <w:t>5.3.1 Determine the applicable bail regime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theft provisions under sections 379–382 PPC are classified as non-bailable under the First Schedul</w:t>
      </w:r>
      <w:r>
        <w:rPr>
          <w:rFonts w:ascii="Times New Roman" w:eastAsia="Times New Roman" w:hAnsi="Times New Roman" w:cs="Times New Roman"/>
          <w:sz w:val="20"/>
          <w:szCs w:val="20"/>
        </w:rPr>
        <w:t>e. Bail in a non-bailable offence is therefore governed by section 497 Cr.P.C. and the applicable judicial principles. Non-bailable does not mean that bail is legally impossible; it means that bail is not available as an automatic right in the manner presc</w:t>
      </w:r>
      <w:r>
        <w:rPr>
          <w:rFonts w:ascii="Times New Roman" w:eastAsia="Times New Roman" w:hAnsi="Times New Roman" w:cs="Times New Roman"/>
          <w:sz w:val="20"/>
          <w:szCs w:val="20"/>
        </w:rPr>
        <w:t>ribed for bailable offences.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56" w:name="_yyqk8opnok4g" w:colFirst="0" w:colLast="0"/>
      <w:bookmarkEnd w:id="2456"/>
      <w:r>
        <w:rPr>
          <w:rFonts w:ascii="Times New Roman" w:eastAsia="Times New Roman" w:hAnsi="Times New Roman" w:cs="Times New Roman"/>
          <w:b/>
          <w:bCs/>
          <w:color w:val="000000"/>
          <w:sz w:val="20"/>
          <w:szCs w:val="20"/>
        </w:rPr>
        <w:t>5.3.2 Consider bail under section 497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competent court determines bail according to section 497 Cr.P.C., including the statutory prohibitory clause where applicable and the judicial principles developed by superior c</w:t>
      </w:r>
      <w:r>
        <w:rPr>
          <w:rFonts w:ascii="Times New Roman" w:eastAsia="Times New Roman" w:hAnsi="Times New Roman" w:cs="Times New Roman"/>
          <w:sz w:val="20"/>
          <w:szCs w:val="20"/>
        </w:rPr>
        <w:t>ourts. The precise result depends upon the offence charged, the available material, the stage of proceedings and the circumstances of the accused.</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457" w:name="_n4q5lsd3fj14" w:colFirst="0" w:colLast="0"/>
      <w:bookmarkEnd w:id="2457"/>
      <w:r>
        <w:rPr>
          <w:rFonts w:ascii="Times New Roman" w:eastAsia="Times New Roman" w:hAnsi="Times New Roman" w:cs="Times New Roman"/>
          <w:b/>
          <w:bCs/>
          <w:sz w:val="20"/>
          <w:szCs w:val="20"/>
        </w:rPr>
        <w:t>6. COMPLETION OF INVESTIGATION AND POLICE REPORT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58" w:name="_xw9r00sjsrij" w:colFirst="0" w:colLast="0"/>
      <w:bookmarkEnd w:id="2458"/>
      <w:r>
        <w:rPr>
          <w:rFonts w:ascii="Times New Roman" w:eastAsia="Times New Roman" w:hAnsi="Times New Roman" w:cs="Times New Roman"/>
          <w:b/>
          <w:bCs/>
          <w:color w:val="000000"/>
          <w:sz w:val="20"/>
          <w:szCs w:val="20"/>
        </w:rPr>
        <w:t>6.1 Evaluation of Investigative Material</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59" w:name="_wsiuuvj9mvqr" w:colFirst="0" w:colLast="0"/>
      <w:bookmarkEnd w:id="2459"/>
      <w:r>
        <w:rPr>
          <w:rFonts w:ascii="Times New Roman" w:eastAsia="Times New Roman" w:hAnsi="Times New Roman" w:cs="Times New Roman"/>
          <w:b/>
          <w:bCs/>
          <w:color w:val="000000"/>
          <w:sz w:val="20"/>
          <w:szCs w:val="20"/>
        </w:rPr>
        <w:t>6.1.1 Assess whethe</w:t>
      </w:r>
      <w:r>
        <w:rPr>
          <w:rFonts w:ascii="Times New Roman" w:eastAsia="Times New Roman" w:hAnsi="Times New Roman" w:cs="Times New Roman"/>
          <w:b/>
          <w:bCs/>
          <w:color w:val="000000"/>
          <w:sz w:val="20"/>
          <w:szCs w:val="20"/>
        </w:rPr>
        <w:t>r the ingredients of the offence are established by the investigation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Before submission of the police report, the Investigating Officer should assess whether the collected material supports each material ingredient of the offence charged. The assessment should address the alleged taking, possession, absence of consent, disho</w:t>
      </w:r>
      <w:r>
        <w:rPr>
          <w:rFonts w:ascii="Times New Roman" w:eastAsia="Times New Roman" w:hAnsi="Times New Roman" w:cs="Times New Roman"/>
          <w:sz w:val="20"/>
          <w:szCs w:val="20"/>
        </w:rPr>
        <w:t>nest intention, identity of the accused, identity and ownership or possession of the property, and any additional circumstances required by the specific provision invoked.</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60" w:name="_g1amf0d0k7gr" w:colFirst="0" w:colLast="0"/>
      <w:bookmarkEnd w:id="2460"/>
      <w:r>
        <w:rPr>
          <w:rFonts w:ascii="Times New Roman" w:eastAsia="Times New Roman" w:hAnsi="Times New Roman" w:cs="Times New Roman"/>
          <w:b/>
          <w:bCs/>
          <w:color w:val="000000"/>
          <w:sz w:val="20"/>
          <w:szCs w:val="20"/>
        </w:rPr>
        <w:t>6.1.2 Determine whether sufficient material exists to proceed against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investigation provides sufficient material connecting the accused with the offence, the police report should reflect the result of investigation and proceed in accordance with section 173 Cr.P.C. Where the evidence does not substantiate the accus</w:t>
      </w:r>
      <w:r>
        <w:rPr>
          <w:rFonts w:ascii="Times New Roman" w:eastAsia="Times New Roman" w:hAnsi="Times New Roman" w:cs="Times New Roman"/>
          <w:sz w:val="20"/>
          <w:szCs w:val="20"/>
        </w:rPr>
        <w:t>ation, the police report must accurately reflect the investigative result and the matter remains subject to judicial consideration.</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61" w:name="_28t6huxvrva8" w:colFirst="0" w:colLast="0"/>
      <w:bookmarkEnd w:id="2461"/>
      <w:r>
        <w:rPr>
          <w:rFonts w:ascii="Times New Roman" w:eastAsia="Times New Roman" w:hAnsi="Times New Roman" w:cs="Times New Roman"/>
          <w:b/>
          <w:bCs/>
          <w:color w:val="000000"/>
          <w:sz w:val="20"/>
          <w:szCs w:val="20"/>
        </w:rPr>
        <w:t>6.2 Submission of the Challan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62" w:name="_5duwq2vip6vj" w:colFirst="0" w:colLast="0"/>
      <w:bookmarkEnd w:id="2462"/>
      <w:r>
        <w:rPr>
          <w:rFonts w:ascii="Times New Roman" w:eastAsia="Times New Roman" w:hAnsi="Times New Roman" w:cs="Times New Roman"/>
          <w:b/>
          <w:bCs/>
          <w:color w:val="000000"/>
          <w:sz w:val="20"/>
          <w:szCs w:val="20"/>
        </w:rPr>
        <w:t>6.2.1 Prepare the police report under section 173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Upon completion of investigation, th</w:t>
      </w:r>
      <w:r>
        <w:rPr>
          <w:rFonts w:ascii="Times New Roman" w:eastAsia="Times New Roman" w:hAnsi="Times New Roman" w:cs="Times New Roman"/>
          <w:sz w:val="20"/>
          <w:szCs w:val="20"/>
        </w:rPr>
        <w:t xml:space="preserve">e officer in charge is required to forward the police report, through the Public Prosecutor where required, to the Magistrate empowered to take cognizance on a police report. The report contains the particulars prescribed by section 173 Cr.P.C., including </w:t>
      </w:r>
      <w:r>
        <w:rPr>
          <w:rFonts w:ascii="Times New Roman" w:eastAsia="Times New Roman" w:hAnsi="Times New Roman" w:cs="Times New Roman"/>
          <w:sz w:val="20"/>
          <w:szCs w:val="20"/>
        </w:rPr>
        <w:t xml:space="preserve">the parties, nature of information, persons acquainted with the circumstances and the custody or release status of the accused. </w:t>
      </w: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section 173(1) Cr.P.C.</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63" w:name="_wsgd8bjsdw2y" w:colFirst="0" w:colLast="0"/>
      <w:bookmarkEnd w:id="2463"/>
      <w:r>
        <w:rPr>
          <w:rFonts w:ascii="Times New Roman" w:eastAsia="Times New Roman" w:hAnsi="Times New Roman" w:cs="Times New Roman"/>
          <w:b/>
          <w:bCs/>
          <w:color w:val="000000"/>
          <w:sz w:val="20"/>
          <w:szCs w:val="20"/>
        </w:rPr>
        <w:t>6.2.2 Observe the statutory requirement concerning the fourteen-day period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Section 173 Cr.P.</w:t>
      </w:r>
      <w:r>
        <w:rPr>
          <w:rFonts w:ascii="Times New Roman" w:eastAsia="Times New Roman" w:hAnsi="Times New Roman" w:cs="Times New Roman"/>
          <w:sz w:val="20"/>
          <w:szCs w:val="20"/>
        </w:rPr>
        <w:t>C. requires investigation to be completed without unnecessary delay and contains a specific mechanism where investigation is not completed within fourteen days from the date of recording the FIR. In that event, the officer in charge is required, within thr</w:t>
      </w:r>
      <w:r>
        <w:rPr>
          <w:rFonts w:ascii="Times New Roman" w:eastAsia="Times New Roman" w:hAnsi="Times New Roman" w:cs="Times New Roman"/>
          <w:sz w:val="20"/>
          <w:szCs w:val="20"/>
        </w:rPr>
        <w:t>ee days after expiry of the fourteen-day period, to forward an interim report through the Public Prosecutor stating the result of investigation conducted up to that point. The statutory text therefore should not be reduced to the inaccurate proposition tha</w:t>
      </w:r>
      <w:r>
        <w:rPr>
          <w:rFonts w:ascii="Times New Roman" w:eastAsia="Times New Roman" w:hAnsi="Times New Roman" w:cs="Times New Roman"/>
          <w:sz w:val="20"/>
          <w:szCs w:val="20"/>
        </w:rPr>
        <w:t xml:space="preserve">t every case must necessarily have a completed challan within fourteen days. </w:t>
      </w: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section 173(1), proviso, Cr.P.C.</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64" w:name="_qiuxfbjftbdv" w:colFirst="0" w:colLast="0"/>
      <w:bookmarkEnd w:id="2464"/>
      <w:r>
        <w:rPr>
          <w:rFonts w:ascii="Times New Roman" w:eastAsia="Times New Roman" w:hAnsi="Times New Roman" w:cs="Times New Roman"/>
          <w:b/>
          <w:bCs/>
          <w:color w:val="000000"/>
          <w:sz w:val="20"/>
          <w:szCs w:val="20"/>
        </w:rPr>
        <w:t>6.2.3 Communicate the action taken to the informant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police report procedure also requires communication, in the prescribed manner</w:t>
      </w:r>
      <w:r>
        <w:rPr>
          <w:rFonts w:ascii="Times New Roman" w:eastAsia="Times New Roman" w:hAnsi="Times New Roman" w:cs="Times New Roman"/>
          <w:sz w:val="20"/>
          <w:szCs w:val="20"/>
        </w:rPr>
        <w:t xml:space="preserve">, of the action taken to the person who first furnished information concerning the commission of the offence. </w:t>
      </w: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section 173(1)(b) Cr.P.C.</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65" w:name="_c755io7dau29" w:colFirst="0" w:colLast="0"/>
      <w:bookmarkEnd w:id="2465"/>
      <w:r>
        <w:rPr>
          <w:rFonts w:ascii="Times New Roman" w:eastAsia="Times New Roman" w:hAnsi="Times New Roman" w:cs="Times New Roman"/>
          <w:b/>
          <w:bCs/>
          <w:color w:val="000000"/>
          <w:sz w:val="20"/>
          <w:szCs w:val="20"/>
        </w:rPr>
        <w:t>6.2.4 Deal with further investigation where necessary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Submission of a police report does not necessarily pr</w:t>
      </w:r>
      <w:r>
        <w:rPr>
          <w:rFonts w:ascii="Times New Roman" w:eastAsia="Times New Roman" w:hAnsi="Times New Roman" w:cs="Times New Roman"/>
          <w:sz w:val="20"/>
          <w:szCs w:val="20"/>
        </w:rPr>
        <w:t>event lawful further investigation where circumstances warrant it. Further investigative action and any supplementary report must be undertaken in accordance with section 173 Cr.P.C. and the applicable judicial and prosecutorial framework.</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466" w:name="_sf9dcqubjbwp" w:colFirst="0" w:colLast="0"/>
      <w:bookmarkEnd w:id="2466"/>
      <w:r>
        <w:rPr>
          <w:rFonts w:ascii="Times New Roman" w:eastAsia="Times New Roman" w:hAnsi="Times New Roman" w:cs="Times New Roman"/>
          <w:b/>
          <w:bCs/>
          <w:sz w:val="20"/>
          <w:szCs w:val="20"/>
        </w:rPr>
        <w:t>7. COGNIZANCE AN</w:t>
      </w:r>
      <w:r>
        <w:rPr>
          <w:rFonts w:ascii="Times New Roman" w:eastAsia="Times New Roman" w:hAnsi="Times New Roman" w:cs="Times New Roman"/>
          <w:b/>
          <w:bCs/>
          <w:sz w:val="20"/>
          <w:szCs w:val="20"/>
        </w:rPr>
        <w:t>D PRE-TRIAL JUDICIAL PROCEEDINGS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67" w:name="_9m0i3ywikhwz" w:colFirst="0" w:colLast="0"/>
      <w:bookmarkEnd w:id="2467"/>
      <w:r>
        <w:rPr>
          <w:rFonts w:ascii="Times New Roman" w:eastAsia="Times New Roman" w:hAnsi="Times New Roman" w:cs="Times New Roman"/>
          <w:b/>
          <w:bCs/>
          <w:color w:val="000000"/>
          <w:sz w:val="20"/>
          <w:szCs w:val="20"/>
        </w:rPr>
        <w:t>7.1 Judicial Consideration of the Police Report</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68" w:name="_6ty9n718jnyp" w:colFirst="0" w:colLast="0"/>
      <w:bookmarkEnd w:id="2468"/>
      <w:r>
        <w:rPr>
          <w:rFonts w:ascii="Times New Roman" w:eastAsia="Times New Roman" w:hAnsi="Times New Roman" w:cs="Times New Roman"/>
          <w:b/>
          <w:bCs/>
          <w:color w:val="000000"/>
          <w:sz w:val="20"/>
          <w:szCs w:val="20"/>
        </w:rPr>
        <w:t>7.1.1 Take cognizance in accordance with section 190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Magistrate empowered by law may take cognizance of an offence upon receiving a complaint, a police report or i</w:t>
      </w:r>
      <w:r>
        <w:rPr>
          <w:rFonts w:ascii="Times New Roman" w:eastAsia="Times New Roman" w:hAnsi="Times New Roman" w:cs="Times New Roman"/>
          <w:sz w:val="20"/>
          <w:szCs w:val="20"/>
        </w:rPr>
        <w:t>nformation from a person other than a police officer, or upon the Magistrate's own knowledge or suspicion, as provided by section 190 Cr.P.C. In a police case, the police report submitted under section 173 constitutes the relevant statutory basis for cogni</w:t>
      </w:r>
      <w:r>
        <w:rPr>
          <w:rFonts w:ascii="Times New Roman" w:eastAsia="Times New Roman" w:hAnsi="Times New Roman" w:cs="Times New Roman"/>
          <w:sz w:val="20"/>
          <w:szCs w:val="20"/>
        </w:rPr>
        <w:t>zance.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69" w:name="_8ikezn10rygl" w:colFirst="0" w:colLast="0"/>
      <w:bookmarkEnd w:id="2469"/>
      <w:r>
        <w:rPr>
          <w:rFonts w:ascii="Times New Roman" w:eastAsia="Times New Roman" w:hAnsi="Times New Roman" w:cs="Times New Roman"/>
          <w:b/>
          <w:bCs/>
          <w:color w:val="000000"/>
          <w:sz w:val="20"/>
          <w:szCs w:val="20"/>
        </w:rPr>
        <w:t>7.1.2 Determine the proper procedural route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cognizance, the court proceeds according to the nature of the offence and the court's jurisdiction. The procedural route must be determined by the particular theft provision charged and the First Sch</w:t>
      </w:r>
      <w:r>
        <w:rPr>
          <w:rFonts w:ascii="Times New Roman" w:eastAsia="Times New Roman" w:hAnsi="Times New Roman" w:cs="Times New Roman"/>
          <w:sz w:val="20"/>
          <w:szCs w:val="20"/>
        </w:rPr>
        <w:t>edule, rather than treating all theft offences as automatically triable by the same forum.</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70" w:name="_s352ykzcfmeq" w:colFirst="0" w:colLast="0"/>
      <w:bookmarkEnd w:id="2470"/>
      <w:r>
        <w:rPr>
          <w:rFonts w:ascii="Times New Roman" w:eastAsia="Times New Roman" w:hAnsi="Times New Roman" w:cs="Times New Roman"/>
          <w:b/>
          <w:bCs/>
          <w:color w:val="000000"/>
          <w:sz w:val="20"/>
          <w:szCs w:val="20"/>
        </w:rPr>
        <w:t>7.2 Process and Appearance of the Accused</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71" w:name="_bz8q02krs6gg" w:colFirst="0" w:colLast="0"/>
      <w:bookmarkEnd w:id="2471"/>
      <w:r>
        <w:rPr>
          <w:rFonts w:ascii="Times New Roman" w:eastAsia="Times New Roman" w:hAnsi="Times New Roman" w:cs="Times New Roman"/>
          <w:b/>
          <w:bCs/>
          <w:color w:val="000000"/>
          <w:sz w:val="20"/>
          <w:szCs w:val="20"/>
        </w:rPr>
        <w:t>7.2.1 Issue lawful process for appearance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statutory requirements for proceeding against the accused are satisfied</w:t>
      </w:r>
      <w:r>
        <w:rPr>
          <w:rFonts w:ascii="Times New Roman" w:eastAsia="Times New Roman" w:hAnsi="Times New Roman" w:cs="Times New Roman"/>
          <w:sz w:val="20"/>
          <w:szCs w:val="20"/>
        </w:rPr>
        <w:t>, the court may issue the appropriate process for securing attendance, subject to the accused's existing custody or bail status. The form of process depends upon the circumstances and applicable provisions of the Cr.P.C.</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72" w:name="_8oiesfe0p8xv" w:colFirst="0" w:colLast="0"/>
      <w:bookmarkEnd w:id="2472"/>
      <w:r>
        <w:rPr>
          <w:rFonts w:ascii="Times New Roman" w:eastAsia="Times New Roman" w:hAnsi="Times New Roman" w:cs="Times New Roman"/>
          <w:b/>
          <w:bCs/>
          <w:color w:val="000000"/>
          <w:sz w:val="20"/>
          <w:szCs w:val="20"/>
        </w:rPr>
        <w:t>7.2.2 Secure attendance of the accu</w:t>
      </w:r>
      <w:r>
        <w:rPr>
          <w:rFonts w:ascii="Times New Roman" w:eastAsia="Times New Roman" w:hAnsi="Times New Roman" w:cs="Times New Roman"/>
          <w:b/>
          <w:bCs/>
          <w:color w:val="000000"/>
          <w:sz w:val="20"/>
          <w:szCs w:val="20"/>
        </w:rPr>
        <w:t>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must appear before the competent court or be brought before it in accordance with law. Where the accused has obtained bail, the accused remains subject to the conditions imposed by the competent court and must attend proceedings as directed</w:t>
      </w:r>
      <w:r>
        <w:rPr>
          <w:rFonts w:ascii="Times New Roman" w:eastAsia="Times New Roman" w:hAnsi="Times New Roman" w:cs="Times New Roman"/>
          <w:sz w:val="20"/>
          <w:szCs w:val="20"/>
        </w:rPr>
        <w:t>.</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73" w:name="_66mngmtydpk1" w:colFirst="0" w:colLast="0"/>
      <w:bookmarkEnd w:id="2473"/>
      <w:r>
        <w:rPr>
          <w:rFonts w:ascii="Times New Roman" w:eastAsia="Times New Roman" w:hAnsi="Times New Roman" w:cs="Times New Roman"/>
          <w:b/>
          <w:bCs/>
          <w:color w:val="000000"/>
          <w:sz w:val="20"/>
          <w:szCs w:val="20"/>
        </w:rPr>
        <w:lastRenderedPageBreak/>
        <w:t>7.3 Supply of Case Material</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74" w:name="_4fppka7gflnt" w:colFirst="0" w:colLast="0"/>
      <w:bookmarkEnd w:id="2474"/>
      <w:r>
        <w:rPr>
          <w:rFonts w:ascii="Times New Roman" w:eastAsia="Times New Roman" w:hAnsi="Times New Roman" w:cs="Times New Roman"/>
          <w:b/>
          <w:bCs/>
          <w:color w:val="000000"/>
          <w:sz w:val="20"/>
          <w:szCs w:val="20"/>
        </w:rPr>
        <w:t>7.3.1 Supply required documents to the accused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Before commencement of the trial, the accused must be supplied with the copies of the police report, FIR, statements and other documents required by the applicable provisions of the Cr.P.C. The purpose is to ensure a fair opportunity to understand and answ</w:t>
      </w:r>
      <w:r>
        <w:rPr>
          <w:rFonts w:ascii="Times New Roman" w:eastAsia="Times New Roman" w:hAnsi="Times New Roman" w:cs="Times New Roman"/>
          <w:sz w:val="20"/>
          <w:szCs w:val="20"/>
        </w:rPr>
        <w:t>er the prosecution case.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75" w:name="_o2i4vdkb9qxs" w:colFirst="0" w:colLast="0"/>
      <w:bookmarkEnd w:id="2475"/>
      <w:r>
        <w:rPr>
          <w:rFonts w:ascii="Times New Roman" w:eastAsia="Times New Roman" w:hAnsi="Times New Roman" w:cs="Times New Roman"/>
          <w:b/>
          <w:bCs/>
          <w:color w:val="000000"/>
          <w:sz w:val="20"/>
          <w:szCs w:val="20"/>
        </w:rPr>
        <w:t>7.4 Charge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76" w:name="_80blcce0fj0t" w:colFirst="0" w:colLast="0"/>
      <w:bookmarkEnd w:id="2476"/>
      <w:r>
        <w:rPr>
          <w:rFonts w:ascii="Times New Roman" w:eastAsia="Times New Roman" w:hAnsi="Times New Roman" w:cs="Times New Roman"/>
          <w:b/>
          <w:bCs/>
          <w:color w:val="000000"/>
          <w:sz w:val="20"/>
          <w:szCs w:val="20"/>
        </w:rPr>
        <w:t>7.4.1 Determine whether a charge should be framed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court examines the case at the stage prescribed by the relevant trial provisions to determine whether the material provides sufficient basis for proceeding against the accused. The court is not required at this stage to conduct a full trial or finally </w:t>
      </w:r>
      <w:r>
        <w:rPr>
          <w:rFonts w:ascii="Times New Roman" w:eastAsia="Times New Roman" w:hAnsi="Times New Roman" w:cs="Times New Roman"/>
          <w:sz w:val="20"/>
          <w:szCs w:val="20"/>
        </w:rPr>
        <w:t>determine the truth of the prosecution case.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77" w:name="_pomtcht4dfho" w:colFirst="0" w:colLast="0"/>
      <w:bookmarkEnd w:id="2477"/>
      <w:r>
        <w:rPr>
          <w:rFonts w:ascii="Times New Roman" w:eastAsia="Times New Roman" w:hAnsi="Times New Roman" w:cs="Times New Roman"/>
          <w:b/>
          <w:bCs/>
          <w:color w:val="000000"/>
          <w:sz w:val="20"/>
          <w:szCs w:val="20"/>
        </w:rPr>
        <w:t>7.4.2 Frame and explain the charge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a Magistrate-triable case proceeding under the relevant Chapter of the Cr.P.C., section 242 provides that when the accused appears or is brought before the Magistrate, a for</w:t>
      </w:r>
      <w:r>
        <w:rPr>
          <w:rFonts w:ascii="Times New Roman" w:eastAsia="Times New Roman" w:hAnsi="Times New Roman" w:cs="Times New Roman"/>
          <w:sz w:val="20"/>
          <w:szCs w:val="20"/>
        </w:rPr>
        <w:t xml:space="preserve">mal charge is framed relating to the offence and the accused is asked whether the accusation is admitted. </w:t>
      </w:r>
      <w:r>
        <w:rPr>
          <w:rFonts w:ascii="Times New Roman" w:eastAsia="Times New Roman" w:hAnsi="Times New Roman" w:cs="Times New Roman"/>
          <w:b/>
          <w:bCs/>
          <w:sz w:val="20"/>
          <w:szCs w:val="20"/>
        </w:rPr>
        <w:t>Legal basis:</w:t>
      </w:r>
      <w:r>
        <w:rPr>
          <w:rFonts w:ascii="Times New Roman" w:eastAsia="Times New Roman" w:hAnsi="Times New Roman" w:cs="Times New Roman"/>
          <w:sz w:val="20"/>
          <w:szCs w:val="20"/>
        </w:rPr>
        <w:t xml:space="preserve"> section 242 Cr.P.C.</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78" w:name="_b5lyh05cc9iy" w:colFirst="0" w:colLast="0"/>
      <w:bookmarkEnd w:id="2478"/>
      <w:r>
        <w:rPr>
          <w:rFonts w:ascii="Times New Roman" w:eastAsia="Times New Roman" w:hAnsi="Times New Roman" w:cs="Times New Roman"/>
          <w:b/>
          <w:bCs/>
          <w:color w:val="000000"/>
          <w:sz w:val="20"/>
          <w:szCs w:val="20"/>
        </w:rPr>
        <w:t>7.4.3 Record admission where the accused admits the accusation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If the accused admits the truth of the accusation, the</w:t>
      </w:r>
      <w:r>
        <w:rPr>
          <w:rFonts w:ascii="Times New Roman" w:eastAsia="Times New Roman" w:hAnsi="Times New Roman" w:cs="Times New Roman"/>
          <w:sz w:val="20"/>
          <w:szCs w:val="20"/>
        </w:rPr>
        <w:t xml:space="preserve"> court may proceed in accordance with section 243 Cr.P.C., subject to the statutory requirements. An admission of guilt must be dealt with according to the procedure prescribed by law and must not be confused with an informal admission made outside the cou</w:t>
      </w:r>
      <w:r>
        <w:rPr>
          <w:rFonts w:ascii="Times New Roman" w:eastAsia="Times New Roman" w:hAnsi="Times New Roman" w:cs="Times New Roman"/>
          <w:sz w:val="20"/>
          <w:szCs w:val="20"/>
        </w:rPr>
        <w:t>rt.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479" w:name="_w82l39xhiw3k" w:colFirst="0" w:colLast="0"/>
      <w:bookmarkEnd w:id="2479"/>
      <w:r>
        <w:rPr>
          <w:rFonts w:ascii="Times New Roman" w:eastAsia="Times New Roman" w:hAnsi="Times New Roman" w:cs="Times New Roman"/>
          <w:b/>
          <w:bCs/>
          <w:sz w:val="20"/>
          <w:szCs w:val="20"/>
        </w:rPr>
        <w:t>8. TRIAL AND EVIDENCE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80" w:name="_6owtdavro51q" w:colFirst="0" w:colLast="0"/>
      <w:bookmarkEnd w:id="2480"/>
      <w:r>
        <w:rPr>
          <w:rFonts w:ascii="Times New Roman" w:eastAsia="Times New Roman" w:hAnsi="Times New Roman" w:cs="Times New Roman"/>
          <w:b/>
          <w:bCs/>
          <w:color w:val="000000"/>
          <w:sz w:val="20"/>
          <w:szCs w:val="20"/>
        </w:rPr>
        <w:t>8.1 Prosecution Evidence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81" w:name="_gwv50mlbfbli" w:colFirst="0" w:colLast="0"/>
      <w:bookmarkEnd w:id="2481"/>
      <w:r>
        <w:rPr>
          <w:rFonts w:ascii="Times New Roman" w:eastAsia="Times New Roman" w:hAnsi="Times New Roman" w:cs="Times New Roman"/>
          <w:b/>
          <w:bCs/>
          <w:color w:val="000000"/>
          <w:sz w:val="20"/>
          <w:szCs w:val="20"/>
        </w:rPr>
        <w:t>8.1.1 Commence prosecution evidence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charge is contested, the prosecution proceeds to produce its evidence in accordance with the applicable trial procedure. The prosecution bears the burden of pr</w:t>
      </w:r>
      <w:r>
        <w:rPr>
          <w:rFonts w:ascii="Times New Roman" w:eastAsia="Times New Roman" w:hAnsi="Times New Roman" w:cs="Times New Roman"/>
          <w:sz w:val="20"/>
          <w:szCs w:val="20"/>
        </w:rPr>
        <w:t>oving the charge through legally admissible evidence.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82" w:name="_2o1slchjil3v" w:colFirst="0" w:colLast="0"/>
      <w:bookmarkEnd w:id="2482"/>
      <w:r>
        <w:rPr>
          <w:rFonts w:ascii="Times New Roman" w:eastAsia="Times New Roman" w:hAnsi="Times New Roman" w:cs="Times New Roman"/>
          <w:b/>
          <w:bCs/>
          <w:color w:val="000000"/>
          <w:sz w:val="20"/>
          <w:szCs w:val="20"/>
        </w:rPr>
        <w:t>8.1.2 Examine prosecution witnesses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witnesses are examined before the trial court and are subject to cross-examination by the defence. Their testimony is assessed together with documenta</w:t>
      </w:r>
      <w:r>
        <w:rPr>
          <w:rFonts w:ascii="Times New Roman" w:eastAsia="Times New Roman" w:hAnsi="Times New Roman" w:cs="Times New Roman"/>
          <w:sz w:val="20"/>
          <w:szCs w:val="20"/>
        </w:rPr>
        <w:t>ry, physical, forensic and electronic evidence in accordance with the Qanun-e-Shahadat Order, 1984.</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83" w:name="_8j6fzcjktskj" w:colFirst="0" w:colLast="0"/>
      <w:bookmarkEnd w:id="2483"/>
      <w:r>
        <w:rPr>
          <w:rFonts w:ascii="Times New Roman" w:eastAsia="Times New Roman" w:hAnsi="Times New Roman" w:cs="Times New Roman"/>
          <w:b/>
          <w:bCs/>
          <w:color w:val="000000"/>
          <w:sz w:val="20"/>
          <w:szCs w:val="20"/>
        </w:rPr>
        <w:t>8.1.3 Prove the essential ingredients of theft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must establish the essential ingredients of the particular theft offence charged. In an ordin</w:t>
      </w:r>
      <w:r>
        <w:rPr>
          <w:rFonts w:ascii="Times New Roman" w:eastAsia="Times New Roman" w:hAnsi="Times New Roman" w:cs="Times New Roman"/>
          <w:sz w:val="20"/>
          <w:szCs w:val="20"/>
        </w:rPr>
        <w:t>ary section 379 case, this includes proof of dishonest intention, movable property, possession of another person, absence of consent and movement of the property for the purpose of taking it. Where an aggravated provision is charged, the additional statuto</w:t>
      </w:r>
      <w:r>
        <w:rPr>
          <w:rFonts w:ascii="Times New Roman" w:eastAsia="Times New Roman" w:hAnsi="Times New Roman" w:cs="Times New Roman"/>
          <w:sz w:val="20"/>
          <w:szCs w:val="20"/>
        </w:rPr>
        <w:t>ry circumstances must also be proved.</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84" w:name="_nfwquanvq6yg" w:colFirst="0" w:colLast="0"/>
      <w:bookmarkEnd w:id="2484"/>
      <w:r>
        <w:rPr>
          <w:rFonts w:ascii="Times New Roman" w:eastAsia="Times New Roman" w:hAnsi="Times New Roman" w:cs="Times New Roman"/>
          <w:b/>
          <w:bCs/>
          <w:color w:val="000000"/>
          <w:sz w:val="20"/>
          <w:szCs w:val="20"/>
        </w:rPr>
        <w:lastRenderedPageBreak/>
        <w:t>8.1.4 Prove recovery where recovery is relied upon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prosecution relies upon recovery of stolen property, it must establish the circumstances of recovery and satisfactorily connect the recovered property with t</w:t>
      </w:r>
      <w:r>
        <w:rPr>
          <w:rFonts w:ascii="Times New Roman" w:eastAsia="Times New Roman" w:hAnsi="Times New Roman" w:cs="Times New Roman"/>
          <w:sz w:val="20"/>
          <w:szCs w:val="20"/>
        </w:rPr>
        <w:t>he property allegedly stolen. Recovery evidence is assessed together with the other evidence and does not relieve the prosecution of proving the offence as a whole.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85" w:name="_k5fcllu1fef" w:colFirst="0" w:colLast="0"/>
      <w:bookmarkEnd w:id="2485"/>
      <w:r>
        <w:rPr>
          <w:rFonts w:ascii="Times New Roman" w:eastAsia="Times New Roman" w:hAnsi="Times New Roman" w:cs="Times New Roman"/>
          <w:b/>
          <w:bCs/>
          <w:color w:val="000000"/>
          <w:sz w:val="20"/>
          <w:szCs w:val="20"/>
        </w:rPr>
        <w:t>8.2 Defence and Examination of the Accused</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86" w:name="_rxkfkqe44sq8" w:colFirst="0" w:colLast="0"/>
      <w:bookmarkEnd w:id="2486"/>
      <w:r>
        <w:rPr>
          <w:rFonts w:ascii="Times New Roman" w:eastAsia="Times New Roman" w:hAnsi="Times New Roman" w:cs="Times New Roman"/>
          <w:b/>
          <w:bCs/>
          <w:color w:val="000000"/>
          <w:sz w:val="20"/>
          <w:szCs w:val="20"/>
        </w:rPr>
        <w:t>8.2.1 Record the accused's statement under secti</w:t>
      </w:r>
      <w:r>
        <w:rPr>
          <w:rFonts w:ascii="Times New Roman" w:eastAsia="Times New Roman" w:hAnsi="Times New Roman" w:cs="Times New Roman"/>
          <w:b/>
          <w:bCs/>
          <w:color w:val="000000"/>
          <w:sz w:val="20"/>
          <w:szCs w:val="20"/>
        </w:rPr>
        <w:t>on 342 Cr.P.C.</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the prosecution evidence has been recorded, the court examines the accused under section 342 Cr.P.C. concerning the circumstances appearing in the evidence against the accused. The purpose is to provide the accused an opportunity to ex</w:t>
      </w:r>
      <w:r>
        <w:rPr>
          <w:rFonts w:ascii="Times New Roman" w:eastAsia="Times New Roman" w:hAnsi="Times New Roman" w:cs="Times New Roman"/>
          <w:sz w:val="20"/>
          <w:szCs w:val="20"/>
        </w:rPr>
        <w:t>plain the incriminating circumstances relied upon by the prosecution.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87" w:name="_mpopjc7k8jfj" w:colFirst="0" w:colLast="0"/>
      <w:bookmarkEnd w:id="2487"/>
      <w:r>
        <w:rPr>
          <w:rFonts w:ascii="Times New Roman" w:eastAsia="Times New Roman" w:hAnsi="Times New Roman" w:cs="Times New Roman"/>
          <w:b/>
          <w:bCs/>
          <w:color w:val="000000"/>
          <w:sz w:val="20"/>
          <w:szCs w:val="20"/>
        </w:rPr>
        <w:t>8.2.2 Record defence evidence where the accused elects to produce it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accused may produce defence evidence in accordance with the applicable trial procedure. The court must evaluate t</w:t>
      </w:r>
      <w:r>
        <w:rPr>
          <w:rFonts w:ascii="Times New Roman" w:eastAsia="Times New Roman" w:hAnsi="Times New Roman" w:cs="Times New Roman"/>
          <w:sz w:val="20"/>
          <w:szCs w:val="20"/>
        </w:rPr>
        <w:t>he defence case fairly while maintaining the fundamental principle that the prosecution bears the burden of proving the criminal charge.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88" w:name="_15zxanl8twk7" w:colFirst="0" w:colLast="0"/>
      <w:bookmarkEnd w:id="2488"/>
      <w:r>
        <w:rPr>
          <w:rFonts w:ascii="Times New Roman" w:eastAsia="Times New Roman" w:hAnsi="Times New Roman" w:cs="Times New Roman"/>
          <w:b/>
          <w:bCs/>
          <w:color w:val="000000"/>
          <w:sz w:val="20"/>
          <w:szCs w:val="20"/>
        </w:rPr>
        <w:t>8.3 Final Arguments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89" w:name="_vfhonf5vcerz" w:colFirst="0" w:colLast="0"/>
      <w:bookmarkEnd w:id="2489"/>
      <w:r>
        <w:rPr>
          <w:rFonts w:ascii="Times New Roman" w:eastAsia="Times New Roman" w:hAnsi="Times New Roman" w:cs="Times New Roman"/>
          <w:b/>
          <w:bCs/>
          <w:color w:val="000000"/>
          <w:sz w:val="20"/>
          <w:szCs w:val="20"/>
        </w:rPr>
        <w:t>8.3.1 Hear the prosecution</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After completion of evidence, the prosecution is given an opportunity to</w:t>
      </w:r>
      <w:r>
        <w:rPr>
          <w:rFonts w:ascii="Times New Roman" w:eastAsia="Times New Roman" w:hAnsi="Times New Roman" w:cs="Times New Roman"/>
          <w:sz w:val="20"/>
          <w:szCs w:val="20"/>
        </w:rPr>
        <w:t xml:space="preserve"> present its final submissions on the facts, evidence and applicable law.</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90" w:name="_5rdvnug852ad" w:colFirst="0" w:colLast="0"/>
      <w:bookmarkEnd w:id="2490"/>
      <w:r>
        <w:rPr>
          <w:rFonts w:ascii="Times New Roman" w:eastAsia="Times New Roman" w:hAnsi="Times New Roman" w:cs="Times New Roman"/>
          <w:b/>
          <w:bCs/>
          <w:color w:val="000000"/>
          <w:sz w:val="20"/>
          <w:szCs w:val="20"/>
        </w:rPr>
        <w:t>8.3.2 Hear the defence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defence is then given an opportunity to challenge the prosecution evidence and present the legal and factual grounds upon which acquittal or other appropri</w:t>
      </w:r>
      <w:r>
        <w:rPr>
          <w:rFonts w:ascii="Times New Roman" w:eastAsia="Times New Roman" w:hAnsi="Times New Roman" w:cs="Times New Roman"/>
          <w:sz w:val="20"/>
          <w:szCs w:val="20"/>
        </w:rPr>
        <w:t>ate relief is sought.</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491" w:name="_u9j7k0cp46v" w:colFirst="0" w:colLast="0"/>
      <w:bookmarkEnd w:id="2491"/>
      <w:r>
        <w:rPr>
          <w:rFonts w:ascii="Times New Roman" w:eastAsia="Times New Roman" w:hAnsi="Times New Roman" w:cs="Times New Roman"/>
          <w:b/>
          <w:bCs/>
          <w:sz w:val="20"/>
          <w:szCs w:val="20"/>
        </w:rPr>
        <w:t>9. JUDGMENT AND SENTENCING</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92" w:name="_9hsg9vom5b5s" w:colFirst="0" w:colLast="0"/>
      <w:bookmarkEnd w:id="2492"/>
      <w:r>
        <w:rPr>
          <w:rFonts w:ascii="Times New Roman" w:eastAsia="Times New Roman" w:hAnsi="Times New Roman" w:cs="Times New Roman"/>
          <w:b/>
          <w:bCs/>
          <w:color w:val="000000"/>
          <w:sz w:val="20"/>
          <w:szCs w:val="20"/>
        </w:rPr>
        <w:t>9.1 Determination of Guilt</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93" w:name="_xnlsvp7dgl9f" w:colFirst="0" w:colLast="0"/>
      <w:bookmarkEnd w:id="2493"/>
      <w:r>
        <w:rPr>
          <w:rFonts w:ascii="Times New Roman" w:eastAsia="Times New Roman" w:hAnsi="Times New Roman" w:cs="Times New Roman"/>
          <w:b/>
          <w:bCs/>
          <w:color w:val="000000"/>
          <w:sz w:val="20"/>
          <w:szCs w:val="20"/>
        </w:rPr>
        <w:t>9.1.1 Evaluate the evidence as a whole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trial court assesses the entire evidentiary record, including oral testimony, documentary evidence, physical recoveries, forensic material and electronic evidence where applicable. The court must determine whether the prosecution evidence is legally ad</w:t>
      </w:r>
      <w:r>
        <w:rPr>
          <w:rFonts w:ascii="Times New Roman" w:eastAsia="Times New Roman" w:hAnsi="Times New Roman" w:cs="Times New Roman"/>
          <w:sz w:val="20"/>
          <w:szCs w:val="20"/>
        </w:rPr>
        <w:t>missible, reliable and sufficient to establish the charge.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94" w:name="_ssnvgezbud7v" w:colFirst="0" w:colLast="0"/>
      <w:bookmarkEnd w:id="2494"/>
      <w:r>
        <w:rPr>
          <w:rFonts w:ascii="Times New Roman" w:eastAsia="Times New Roman" w:hAnsi="Times New Roman" w:cs="Times New Roman"/>
          <w:b/>
          <w:bCs/>
          <w:color w:val="000000"/>
          <w:sz w:val="20"/>
          <w:szCs w:val="20"/>
        </w:rPr>
        <w:t>9.1.2 Apply the criminal standard of proof</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prosecution must establish the guilt of the accused beyond reasonable doubt. Where a reasonable doubt arises from the prosecution evidence itself or f</w:t>
      </w:r>
      <w:r>
        <w:rPr>
          <w:rFonts w:ascii="Times New Roman" w:eastAsia="Times New Roman" w:hAnsi="Times New Roman" w:cs="Times New Roman"/>
          <w:sz w:val="20"/>
          <w:szCs w:val="20"/>
        </w:rPr>
        <w:t>rom the totality of the circumstances, the accused is entitled to its benefit according to settled criminal-law principles.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95" w:name="_1hznus2kxyyk" w:colFirst="0" w:colLast="0"/>
      <w:bookmarkEnd w:id="2495"/>
      <w:r>
        <w:rPr>
          <w:rFonts w:ascii="Times New Roman" w:eastAsia="Times New Roman" w:hAnsi="Times New Roman" w:cs="Times New Roman"/>
          <w:b/>
          <w:bCs/>
          <w:color w:val="000000"/>
          <w:sz w:val="20"/>
          <w:szCs w:val="20"/>
        </w:rPr>
        <w:t>9.1.3 Record acquittal where the charge is not proved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Where the prosecution fails to prove the charge in accordance with law, the co</w:t>
      </w:r>
      <w:r>
        <w:rPr>
          <w:rFonts w:ascii="Times New Roman" w:eastAsia="Times New Roman" w:hAnsi="Times New Roman" w:cs="Times New Roman"/>
          <w:sz w:val="20"/>
          <w:szCs w:val="20"/>
        </w:rPr>
        <w:t>urt records an acquittal under the applicable provision governing the trial.</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96" w:name="_nljz66jttf4w" w:colFirst="0" w:colLast="0"/>
      <w:bookmarkEnd w:id="2496"/>
      <w:r>
        <w:rPr>
          <w:rFonts w:ascii="Times New Roman" w:eastAsia="Times New Roman" w:hAnsi="Times New Roman" w:cs="Times New Roman"/>
          <w:b/>
          <w:bCs/>
          <w:color w:val="000000"/>
          <w:sz w:val="20"/>
          <w:szCs w:val="20"/>
        </w:rPr>
        <w:t>9.1.4 Record conviction where the charge is proved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prosecution establishes every essential ingredient of the offence beyond reasonable doubt, the court records convictio</w:t>
      </w:r>
      <w:r>
        <w:rPr>
          <w:rFonts w:ascii="Times New Roman" w:eastAsia="Times New Roman" w:hAnsi="Times New Roman" w:cs="Times New Roman"/>
          <w:sz w:val="20"/>
          <w:szCs w:val="20"/>
        </w:rPr>
        <w:t>n under the applicable provision of the PPC.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497" w:name="_seg9ginlssh5" w:colFirst="0" w:colLast="0"/>
      <w:bookmarkEnd w:id="2497"/>
      <w:r>
        <w:rPr>
          <w:rFonts w:ascii="Times New Roman" w:eastAsia="Times New Roman" w:hAnsi="Times New Roman" w:cs="Times New Roman"/>
          <w:b/>
          <w:bCs/>
          <w:color w:val="000000"/>
          <w:sz w:val="20"/>
          <w:szCs w:val="20"/>
        </w:rPr>
        <w:t>9.2 Sentencing</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98" w:name="_ua3kv93s085" w:colFirst="0" w:colLast="0"/>
      <w:bookmarkEnd w:id="2498"/>
      <w:r>
        <w:rPr>
          <w:rFonts w:ascii="Times New Roman" w:eastAsia="Times New Roman" w:hAnsi="Times New Roman" w:cs="Times New Roman"/>
          <w:b/>
          <w:bCs/>
          <w:color w:val="000000"/>
          <w:sz w:val="20"/>
          <w:szCs w:val="20"/>
        </w:rPr>
        <w:t>9.2.1 Determine the applicable statutory punishment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Following conviction, the court determines the sentence within the limits prescribed by the relevant penal provision. Ordinary theft under secti</w:t>
      </w:r>
      <w:r>
        <w:rPr>
          <w:rFonts w:ascii="Times New Roman" w:eastAsia="Times New Roman" w:hAnsi="Times New Roman" w:cs="Times New Roman"/>
          <w:sz w:val="20"/>
          <w:szCs w:val="20"/>
        </w:rPr>
        <w:t>on 379 PPC is punishable with imprisonment of either description for a term which may extend to three years, or fine, or both. Sections 380, 381, 381-A and 382 prescribe their respective enhanced punishments.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499" w:name="_mm7ocvzhdnoo" w:colFirst="0" w:colLast="0"/>
      <w:bookmarkEnd w:id="2499"/>
      <w:r>
        <w:rPr>
          <w:rFonts w:ascii="Times New Roman" w:eastAsia="Times New Roman" w:hAnsi="Times New Roman" w:cs="Times New Roman"/>
          <w:b/>
          <w:bCs/>
          <w:color w:val="000000"/>
          <w:sz w:val="20"/>
          <w:szCs w:val="20"/>
        </w:rPr>
        <w:t>9.2.2 Hear the convicted person on sentence whe</w:t>
      </w:r>
      <w:r>
        <w:rPr>
          <w:rFonts w:ascii="Times New Roman" w:eastAsia="Times New Roman" w:hAnsi="Times New Roman" w:cs="Times New Roman"/>
          <w:b/>
          <w:bCs/>
          <w:color w:val="000000"/>
          <w:sz w:val="20"/>
          <w:szCs w:val="20"/>
        </w:rPr>
        <w:t>re required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Before imposing sentence, the court follows the applicable procedural requirements and considers any legally relevant submissions concerning punishment. The sentence must remain within the statutory limits of the offence of conviction.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500" w:name="_xary4d99jbdx" w:colFirst="0" w:colLast="0"/>
      <w:bookmarkEnd w:id="2500"/>
      <w:r>
        <w:rPr>
          <w:rFonts w:ascii="Times New Roman" w:eastAsia="Times New Roman" w:hAnsi="Times New Roman" w:cs="Times New Roman"/>
          <w:b/>
          <w:bCs/>
          <w:color w:val="000000"/>
          <w:sz w:val="20"/>
          <w:szCs w:val="20"/>
        </w:rPr>
        <w:t>9.2.3 Pr</w:t>
      </w:r>
      <w:r>
        <w:rPr>
          <w:rFonts w:ascii="Times New Roman" w:eastAsia="Times New Roman" w:hAnsi="Times New Roman" w:cs="Times New Roman"/>
          <w:b/>
          <w:bCs/>
          <w:color w:val="000000"/>
          <w:sz w:val="20"/>
          <w:szCs w:val="20"/>
        </w:rPr>
        <w:t>onounce the judgment and sentence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court pronounces the final judgment in accordance with the Cr.P.C., recording the findings upon the charge and, where there is conviction, the sentence imposed. The judgment becomes subject to the appellate and revisio</w:t>
      </w:r>
      <w:r>
        <w:rPr>
          <w:rFonts w:ascii="Times New Roman" w:eastAsia="Times New Roman" w:hAnsi="Times New Roman" w:cs="Times New Roman"/>
          <w:sz w:val="20"/>
          <w:szCs w:val="20"/>
        </w:rPr>
        <w:t>nal remedies provided by law.</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501" w:name="_xnyfp9o8gwpe" w:colFirst="0" w:colLast="0"/>
      <w:bookmarkEnd w:id="2501"/>
      <w:r>
        <w:rPr>
          <w:rFonts w:ascii="Times New Roman" w:eastAsia="Times New Roman" w:hAnsi="Times New Roman" w:cs="Times New Roman"/>
          <w:b/>
          <w:bCs/>
          <w:sz w:val="20"/>
          <w:szCs w:val="20"/>
        </w:rPr>
        <w:t>10. APPEAL, REVISION AND POST-JUDGMENT REMEDIES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502" w:name="_l8in9r3nipz2" w:colFirst="0" w:colLast="0"/>
      <w:bookmarkEnd w:id="2502"/>
      <w:r>
        <w:rPr>
          <w:rFonts w:ascii="Times New Roman" w:eastAsia="Times New Roman" w:hAnsi="Times New Roman" w:cs="Times New Roman"/>
          <w:b/>
          <w:bCs/>
          <w:color w:val="000000"/>
          <w:sz w:val="20"/>
          <w:szCs w:val="20"/>
        </w:rPr>
        <w:t>10.1 Appeal</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503" w:name="_fdjrlywttwdy" w:colFirst="0" w:colLast="0"/>
      <w:bookmarkEnd w:id="2503"/>
      <w:r>
        <w:rPr>
          <w:rFonts w:ascii="Times New Roman" w:eastAsia="Times New Roman" w:hAnsi="Times New Roman" w:cs="Times New Roman"/>
          <w:b/>
          <w:bCs/>
          <w:color w:val="000000"/>
          <w:sz w:val="20"/>
          <w:szCs w:val="20"/>
        </w:rPr>
        <w:t>10.1.1 Identify the appropriate appellate forum</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convicted person may challenge the conviction and sentence through the appellate remedy provided by the Cr.P.C. Th</w:t>
      </w:r>
      <w:r>
        <w:rPr>
          <w:rFonts w:ascii="Times New Roman" w:eastAsia="Times New Roman" w:hAnsi="Times New Roman" w:cs="Times New Roman"/>
          <w:sz w:val="20"/>
          <w:szCs w:val="20"/>
        </w:rPr>
        <w:t>e competent appellate forum depends upon the court that passed the judgment and the nature of the order challenged. The prosecution may also have appellate remedies where expressly provided by law.</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504" w:name="_y322rmtuhmtg" w:colFirst="0" w:colLast="0"/>
      <w:bookmarkEnd w:id="2504"/>
      <w:r>
        <w:rPr>
          <w:rFonts w:ascii="Times New Roman" w:eastAsia="Times New Roman" w:hAnsi="Times New Roman" w:cs="Times New Roman"/>
          <w:b/>
          <w:bCs/>
          <w:color w:val="000000"/>
          <w:sz w:val="20"/>
          <w:szCs w:val="20"/>
        </w:rPr>
        <w:t>10.1.2 File the appeal within the applicable limitation pe</w:t>
      </w:r>
      <w:r>
        <w:rPr>
          <w:rFonts w:ascii="Times New Roman" w:eastAsia="Times New Roman" w:hAnsi="Times New Roman" w:cs="Times New Roman"/>
          <w:b/>
          <w:bCs/>
          <w:color w:val="000000"/>
          <w:sz w:val="20"/>
          <w:szCs w:val="20"/>
        </w:rPr>
        <w:t>riod</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An appeal should be instituted before the competent appellate court within the limitation period prescribed by the applicable limitation law. The exact limitation depends upon the nature of the judgment, sentence and appellate provision involved; ther</w:t>
      </w:r>
      <w:r>
        <w:rPr>
          <w:rFonts w:ascii="Times New Roman" w:eastAsia="Times New Roman" w:hAnsi="Times New Roman" w:cs="Times New Roman"/>
          <w:sz w:val="20"/>
          <w:szCs w:val="20"/>
        </w:rPr>
        <w:t>efore, no single limitation period should be stated for every theft appeal.</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505" w:name="_idbnoyxqvpa8" w:colFirst="0" w:colLast="0"/>
      <w:bookmarkEnd w:id="2505"/>
      <w:r>
        <w:rPr>
          <w:rFonts w:ascii="Times New Roman" w:eastAsia="Times New Roman" w:hAnsi="Times New Roman" w:cs="Times New Roman"/>
          <w:b/>
          <w:bCs/>
          <w:color w:val="000000"/>
          <w:sz w:val="20"/>
          <w:szCs w:val="20"/>
        </w:rPr>
        <w:t>10.1.3 Seek suspension of sentence where appropriate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Where a convicted accused has filed an appeal and seeks release during its pendency, the accused may invoke the applicable stat</w:t>
      </w:r>
      <w:r>
        <w:rPr>
          <w:rFonts w:ascii="Times New Roman" w:eastAsia="Times New Roman" w:hAnsi="Times New Roman" w:cs="Times New Roman"/>
          <w:sz w:val="20"/>
          <w:szCs w:val="20"/>
        </w:rPr>
        <w:t>utory provisions concerning suspension of sentence and bail pending appeal. The application is determined by the competent appellate court according to law.</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506" w:name="_yp50tacsw976" w:colFirst="0" w:colLast="0"/>
      <w:bookmarkEnd w:id="2506"/>
      <w:r>
        <w:rPr>
          <w:rFonts w:ascii="Times New Roman" w:eastAsia="Times New Roman" w:hAnsi="Times New Roman" w:cs="Times New Roman"/>
          <w:b/>
          <w:bCs/>
          <w:color w:val="000000"/>
          <w:sz w:val="20"/>
          <w:szCs w:val="20"/>
        </w:rPr>
        <w:t>10.2 Revision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507" w:name="_6wfju6fj6xrb" w:colFirst="0" w:colLast="0"/>
      <w:bookmarkEnd w:id="2507"/>
      <w:r>
        <w:rPr>
          <w:rFonts w:ascii="Times New Roman" w:eastAsia="Times New Roman" w:hAnsi="Times New Roman" w:cs="Times New Roman"/>
          <w:b/>
          <w:bCs/>
          <w:color w:val="000000"/>
          <w:sz w:val="20"/>
          <w:szCs w:val="20"/>
        </w:rPr>
        <w:t>10.2.1 Invoke revisional jurisdiction where legally available</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the statutory requirements for criminal revision are satisfied, the competent superior criminal court may examine the legality, correctness or propriety of the proceedings or order within the scope of its revisional jurisdiction. Revision is not simp</w:t>
      </w:r>
      <w:r>
        <w:rPr>
          <w:rFonts w:ascii="Times New Roman" w:eastAsia="Times New Roman" w:hAnsi="Times New Roman" w:cs="Times New Roman"/>
          <w:sz w:val="20"/>
          <w:szCs w:val="20"/>
        </w:rPr>
        <w:t>ly a substitute for an appeal and is subject to the limitations imposed by the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508" w:name="_si59mda1f1k" w:colFirst="0" w:colLast="0"/>
      <w:bookmarkEnd w:id="2508"/>
      <w:r>
        <w:rPr>
          <w:rFonts w:ascii="Times New Roman" w:eastAsia="Times New Roman" w:hAnsi="Times New Roman" w:cs="Times New Roman"/>
          <w:b/>
          <w:bCs/>
          <w:color w:val="000000"/>
          <w:sz w:val="20"/>
          <w:szCs w:val="20"/>
        </w:rPr>
        <w:t>10.3 Finality of Proceedings</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509" w:name="_3zj2mfsknmfw" w:colFirst="0" w:colLast="0"/>
      <w:bookmarkEnd w:id="2509"/>
      <w:r>
        <w:rPr>
          <w:rFonts w:ascii="Times New Roman" w:eastAsia="Times New Roman" w:hAnsi="Times New Roman" w:cs="Times New Roman"/>
          <w:b/>
          <w:bCs/>
          <w:color w:val="000000"/>
          <w:sz w:val="20"/>
          <w:szCs w:val="20"/>
        </w:rPr>
        <w:t>10.3.1 Implement the final judgment</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Once the conviction or acquittal becomes final in accordance with law, the consequential orders of the court are implemented. In the case of conviction, the sentence is executed through the competent authorities; in the case of acquittal, the accused is de</w:t>
      </w:r>
      <w:r>
        <w:rPr>
          <w:rFonts w:ascii="Times New Roman" w:eastAsia="Times New Roman" w:hAnsi="Times New Roman" w:cs="Times New Roman"/>
          <w:sz w:val="20"/>
          <w:szCs w:val="20"/>
        </w:rPr>
        <w:t>alt with according to the final order and any other pending lawful proceedings.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510" w:name="_wm32jw4y3tz3" w:colFirst="0" w:colLast="0"/>
      <w:bookmarkEnd w:id="2510"/>
      <w:r>
        <w:rPr>
          <w:rFonts w:ascii="Times New Roman" w:eastAsia="Times New Roman" w:hAnsi="Times New Roman" w:cs="Times New Roman"/>
          <w:b/>
          <w:bCs/>
          <w:sz w:val="20"/>
          <w:szCs w:val="20"/>
        </w:rPr>
        <w:t>11. EXECUTION, DISPOSAL OF PROPERTY AND FINAL CLOSURE</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511" w:name="_fy3zbkarltzg" w:colFirst="0" w:colLast="0"/>
      <w:bookmarkEnd w:id="2511"/>
      <w:r>
        <w:rPr>
          <w:rFonts w:ascii="Times New Roman" w:eastAsia="Times New Roman" w:hAnsi="Times New Roman" w:cs="Times New Roman"/>
          <w:b/>
          <w:bCs/>
          <w:color w:val="000000"/>
          <w:sz w:val="20"/>
          <w:szCs w:val="20"/>
        </w:rPr>
        <w:t>11.1 Execution of Sentence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512" w:name="_aoknr6fg8rys" w:colFirst="0" w:colLast="0"/>
      <w:bookmarkEnd w:id="2512"/>
      <w:r>
        <w:rPr>
          <w:rFonts w:ascii="Times New Roman" w:eastAsia="Times New Roman" w:hAnsi="Times New Roman" w:cs="Times New Roman"/>
          <w:b/>
          <w:bCs/>
          <w:color w:val="000000"/>
          <w:sz w:val="20"/>
          <w:szCs w:val="20"/>
        </w:rPr>
        <w:t>11.1.1 Execute the sentence in accordance with law</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Where imprisonment or another executable sen</w:t>
      </w:r>
      <w:r>
        <w:rPr>
          <w:rFonts w:ascii="Times New Roman" w:eastAsia="Times New Roman" w:hAnsi="Times New Roman" w:cs="Times New Roman"/>
          <w:sz w:val="20"/>
          <w:szCs w:val="20"/>
        </w:rPr>
        <w:t>tence has been imposed and the judgment is executable, the competent authorities implement the sentence in accordance with the Cr.P.C., applicable prison law and other relevant rules.</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513" w:name="_qiu5ls5nbypf" w:colFirst="0" w:colLast="0"/>
      <w:bookmarkEnd w:id="2513"/>
      <w:r>
        <w:rPr>
          <w:rFonts w:ascii="Times New Roman" w:eastAsia="Times New Roman" w:hAnsi="Times New Roman" w:cs="Times New Roman"/>
          <w:b/>
          <w:bCs/>
          <w:color w:val="000000"/>
          <w:sz w:val="20"/>
          <w:szCs w:val="20"/>
        </w:rPr>
        <w:t>11.2 Disposal or Return of Recovered Property</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514" w:name="_evygn0oxa1n2" w:colFirst="0" w:colLast="0"/>
      <w:bookmarkEnd w:id="2514"/>
      <w:r>
        <w:rPr>
          <w:rFonts w:ascii="Times New Roman" w:eastAsia="Times New Roman" w:hAnsi="Times New Roman" w:cs="Times New Roman"/>
          <w:b/>
          <w:bCs/>
          <w:color w:val="000000"/>
          <w:sz w:val="20"/>
          <w:szCs w:val="20"/>
        </w:rPr>
        <w:t>11.2.1 Pass an order conce</w:t>
      </w:r>
      <w:r>
        <w:rPr>
          <w:rFonts w:ascii="Times New Roman" w:eastAsia="Times New Roman" w:hAnsi="Times New Roman" w:cs="Times New Roman"/>
          <w:b/>
          <w:bCs/>
          <w:color w:val="000000"/>
          <w:sz w:val="20"/>
          <w:szCs w:val="20"/>
        </w:rPr>
        <w:t>rning recovered property</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Property produced before the criminal court should be dealt with through an appropriate judicial order. Depending upon the circumstances, the court may order delivery, return, disposal, confiscation or other lawful treatment of the</w:t>
      </w:r>
      <w:r>
        <w:rPr>
          <w:rFonts w:ascii="Times New Roman" w:eastAsia="Times New Roman" w:hAnsi="Times New Roman" w:cs="Times New Roman"/>
          <w:sz w:val="20"/>
          <w:szCs w:val="20"/>
        </w:rPr>
        <w:t xml:space="preserve"> property under the applicable provisions of the Cr.P.C.</w:t>
      </w:r>
    </w:p>
    <w:p w:rsidR="001E296C" w:rsidRDefault="00750CC2" w:rsidP="00750CC2">
      <w:pPr>
        <w:pStyle w:val="Heading3"/>
        <w:keepNext w:val="0"/>
        <w:keepLines w:val="0"/>
        <w:spacing w:before="280"/>
        <w:rPr>
          <w:rFonts w:ascii="Times New Roman" w:eastAsia="Times New Roman" w:hAnsi="Times New Roman" w:cs="Times New Roman"/>
          <w:b/>
          <w:bCs/>
          <w:color w:val="000000"/>
          <w:sz w:val="20"/>
          <w:szCs w:val="20"/>
        </w:rPr>
      </w:pPr>
      <w:bookmarkStart w:id="2515" w:name="_e3f1q5mrd0vu" w:colFirst="0" w:colLast="0"/>
      <w:bookmarkEnd w:id="2515"/>
      <w:r>
        <w:rPr>
          <w:rFonts w:ascii="Times New Roman" w:eastAsia="Times New Roman" w:hAnsi="Times New Roman" w:cs="Times New Roman"/>
          <w:b/>
          <w:bCs/>
          <w:color w:val="000000"/>
          <w:sz w:val="20"/>
          <w:szCs w:val="20"/>
        </w:rPr>
        <w:t>11.3 Final Procedural Closure</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516" w:name="_kulpamwcu9io" w:colFirst="0" w:colLast="0"/>
      <w:bookmarkEnd w:id="2516"/>
      <w:r>
        <w:rPr>
          <w:rFonts w:ascii="Times New Roman" w:eastAsia="Times New Roman" w:hAnsi="Times New Roman" w:cs="Times New Roman"/>
          <w:b/>
          <w:bCs/>
          <w:color w:val="000000"/>
          <w:sz w:val="20"/>
          <w:szCs w:val="20"/>
        </w:rPr>
        <w:t>11.3.1 Close the criminal case after completion of all consequential proceedings</w:t>
      </w:r>
    </w:p>
    <w:p w:rsidR="001E296C" w:rsidRDefault="00750CC2" w:rsidP="00750CC2">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criminal case reaches final procedural closure after adjudication, disposal of any c</w:t>
      </w:r>
      <w:r>
        <w:rPr>
          <w:rFonts w:ascii="Times New Roman" w:eastAsia="Times New Roman" w:hAnsi="Times New Roman" w:cs="Times New Roman"/>
          <w:sz w:val="20"/>
          <w:szCs w:val="20"/>
        </w:rPr>
        <w:t>ompetent appeal or revision, implementation of the final order and lawful disposal of property or other consequential directions. The relevant police and court records are thereafter retained and closed in accordance with the applicable record-management r</w:t>
      </w:r>
      <w:r>
        <w:rPr>
          <w:rFonts w:ascii="Times New Roman" w:eastAsia="Times New Roman" w:hAnsi="Times New Roman" w:cs="Times New Roman"/>
          <w:sz w:val="20"/>
          <w:szCs w:val="20"/>
        </w:rPr>
        <w:t>equirements.</w:t>
      </w:r>
    </w:p>
    <w:p w:rsidR="001E296C" w:rsidRDefault="00750CC2" w:rsidP="00750CC2">
      <w:pPr>
        <w:pStyle w:val="Heading2"/>
        <w:keepNext w:val="0"/>
        <w:keepLines w:val="0"/>
        <w:spacing w:after="80"/>
        <w:rPr>
          <w:rFonts w:ascii="Times New Roman" w:eastAsia="Times New Roman" w:hAnsi="Times New Roman" w:cs="Times New Roman"/>
          <w:b/>
          <w:bCs/>
          <w:sz w:val="20"/>
          <w:szCs w:val="20"/>
        </w:rPr>
      </w:pPr>
      <w:bookmarkStart w:id="2517" w:name="_wy0d66gmx5m1" w:colFirst="0" w:colLast="0"/>
      <w:bookmarkEnd w:id="2517"/>
      <w:r>
        <w:rPr>
          <w:rFonts w:ascii="Times New Roman" w:eastAsia="Times New Roman" w:hAnsi="Times New Roman" w:cs="Times New Roman"/>
          <w:b/>
          <w:bCs/>
          <w:sz w:val="20"/>
          <w:szCs w:val="20"/>
        </w:rPr>
        <w:t>12. CORE STATUTORY FRAMEWORK</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lastRenderedPageBreak/>
        <w:t xml:space="preserve">The principal statutory framework governing a theft prosecution ordinarily includes the </w:t>
      </w:r>
      <w:r>
        <w:rPr>
          <w:rFonts w:ascii="Times New Roman" w:eastAsia="Times New Roman" w:hAnsi="Times New Roman" w:cs="Times New Roman"/>
          <w:b/>
          <w:bCs/>
          <w:sz w:val="20"/>
          <w:szCs w:val="20"/>
        </w:rPr>
        <w:t>Pakistan Penal Code, 1860</w:t>
      </w:r>
      <w:r>
        <w:rPr>
          <w:rFonts w:ascii="Times New Roman" w:eastAsia="Times New Roman" w:hAnsi="Times New Roman" w:cs="Times New Roman"/>
          <w:sz w:val="20"/>
          <w:szCs w:val="20"/>
        </w:rPr>
        <w:t xml:space="preserve">, particularly sections 24, 378–382; the </w:t>
      </w:r>
      <w:r>
        <w:rPr>
          <w:rFonts w:ascii="Times New Roman" w:eastAsia="Times New Roman" w:hAnsi="Times New Roman" w:cs="Times New Roman"/>
          <w:b/>
          <w:bCs/>
          <w:sz w:val="20"/>
          <w:szCs w:val="20"/>
        </w:rPr>
        <w:t>Code of Criminal Procedure, 1898</w:t>
      </w:r>
      <w:r>
        <w:rPr>
          <w:rFonts w:ascii="Times New Roman" w:eastAsia="Times New Roman" w:hAnsi="Times New Roman" w:cs="Times New Roman"/>
          <w:sz w:val="20"/>
          <w:szCs w:val="20"/>
        </w:rPr>
        <w:t>, particularly sections 4, 2</w:t>
      </w:r>
      <w:r>
        <w:rPr>
          <w:rFonts w:ascii="Times New Roman" w:eastAsia="Times New Roman" w:hAnsi="Times New Roman" w:cs="Times New Roman"/>
          <w:sz w:val="20"/>
          <w:szCs w:val="20"/>
        </w:rPr>
        <w:t xml:space="preserve">2-A, 22-B, 25, 54, 60, 61, 154, 156–164, 167, 172, 173, 190 and the applicable trial, judgment, appeal and revision provisions; the </w:t>
      </w:r>
      <w:r>
        <w:rPr>
          <w:rFonts w:ascii="Times New Roman" w:eastAsia="Times New Roman" w:hAnsi="Times New Roman" w:cs="Times New Roman"/>
          <w:b/>
          <w:bCs/>
          <w:sz w:val="20"/>
          <w:szCs w:val="20"/>
        </w:rPr>
        <w:t>Qanun-e-Shahadat Order, 1984</w:t>
      </w:r>
      <w:r>
        <w:rPr>
          <w:rFonts w:ascii="Times New Roman" w:eastAsia="Times New Roman" w:hAnsi="Times New Roman" w:cs="Times New Roman"/>
          <w:sz w:val="20"/>
          <w:szCs w:val="20"/>
        </w:rPr>
        <w:t xml:space="preserve"> for questions of admissibility and proof; and, where applicable, provincial police, prosecution</w:t>
      </w:r>
      <w:r>
        <w:rPr>
          <w:rFonts w:ascii="Times New Roman" w:eastAsia="Times New Roman" w:hAnsi="Times New Roman" w:cs="Times New Roman"/>
          <w:sz w:val="20"/>
          <w:szCs w:val="20"/>
        </w:rPr>
        <w:t xml:space="preserve"> and forensic legislation and rules. The precise procedural position may also depend upon the province, the court's jurisdiction and any special legislation applicable to the particular property or circumstances involved.</w:t>
      </w:r>
      <w:r>
        <w:rPr>
          <w:b/>
          <w:bCs/>
          <w:sz w:val="52"/>
          <w:szCs w:val="52"/>
          <w:u w:val="single"/>
        </w:rPr>
        <w:t xml:space="preserve"> </w:t>
      </w:r>
      <w:r>
        <w:rPr>
          <w:rFonts w:ascii="Times New Roman" w:eastAsia="Times New Roman" w:hAnsi="Times New Roman" w:cs="Times New Roman"/>
          <w:sz w:val="20"/>
          <w:szCs w:val="20"/>
        </w:rPr>
        <w:br/>
      </w:r>
      <w:r>
        <w:rPr>
          <w:rFonts w:ascii="Times New Roman" w:eastAsia="Times New Roman" w:hAnsi="Times New Roman" w:cs="Times New Roman"/>
          <w:b/>
          <w:bCs/>
          <w:sz w:val="25"/>
          <w:szCs w:val="25"/>
          <w:u w:val="single"/>
        </w:rPr>
        <w:t xml:space="preserve"> v)   Required evidence</w:t>
      </w:r>
      <w:r>
        <w:rPr>
          <w:rFonts w:ascii="Times New Roman" w:eastAsia="Times New Roman" w:hAnsi="Times New Roman" w:cs="Times New Roman"/>
          <w:sz w:val="21"/>
          <w:szCs w:val="21"/>
        </w:rPr>
        <w:t xml:space="preserve">      </w:t>
      </w:r>
    </w:p>
    <w:p w:rsidR="001E296C" w:rsidRDefault="00750CC2" w:rsidP="00750CC2">
      <w:pPr>
        <w:numPr>
          <w:ilvl w:val="0"/>
          <w:numId w:val="703"/>
        </w:numPr>
        <w:spacing w:before="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Simple Theft in Public or Open Spaces (PPC 379):</w:t>
      </w:r>
    </w:p>
    <w:p w:rsidR="001E296C" w:rsidRDefault="00750CC2" w:rsidP="00750CC2">
      <w:pPr>
        <w:numPr>
          <w:ilvl w:val="1"/>
          <w:numId w:val="703"/>
        </w:numPr>
        <w:rPr>
          <w:sz w:val="20"/>
          <w:szCs w:val="20"/>
        </w:rPr>
      </w:pPr>
      <w:r>
        <w:rPr>
          <w:rFonts w:ascii="Times New Roman" w:eastAsia="Times New Roman" w:hAnsi="Times New Roman" w:cs="Times New Roman"/>
          <w:b/>
          <w:bCs/>
          <w:sz w:val="20"/>
          <w:szCs w:val="20"/>
        </w:rPr>
        <w:t>Documents:</w:t>
      </w:r>
      <w:r>
        <w:rPr>
          <w:rFonts w:ascii="Times New Roman" w:eastAsia="Times New Roman" w:hAnsi="Times New Roman" w:cs="Times New Roman"/>
          <w:sz w:val="20"/>
          <w:szCs w:val="20"/>
        </w:rPr>
        <w:t xml:space="preserve"> Certified copy of FIR (Section 154 CrPC), Site Plan prepared by IO (</w:t>
      </w:r>
      <w:r>
        <w:rPr>
          <w:rFonts w:ascii="Times New Roman" w:eastAsia="Times New Roman" w:hAnsi="Times New Roman" w:cs="Times New Roman"/>
          <w:i/>
          <w:iCs/>
          <w:sz w:val="20"/>
          <w:szCs w:val="20"/>
        </w:rPr>
        <w:t>Naqsha Mauqa</w:t>
      </w:r>
      <w:r>
        <w:rPr>
          <w:rFonts w:ascii="Times New Roman" w:eastAsia="Times New Roman" w:hAnsi="Times New Roman" w:cs="Times New Roman"/>
          <w:sz w:val="20"/>
          <w:szCs w:val="20"/>
        </w:rPr>
        <w:t>), Recovery Memo (</w:t>
      </w:r>
      <w:r>
        <w:rPr>
          <w:rFonts w:ascii="Times New Roman" w:eastAsia="Times New Roman" w:hAnsi="Times New Roman" w:cs="Times New Roman"/>
          <w:i/>
          <w:iCs/>
          <w:sz w:val="20"/>
          <w:szCs w:val="20"/>
        </w:rPr>
        <w:t>Fard-e-Maksf</w:t>
      </w:r>
      <w:r>
        <w:rPr>
          <w:rFonts w:ascii="Times New Roman" w:eastAsia="Times New Roman" w:hAnsi="Times New Roman" w:cs="Times New Roman"/>
          <w:sz w:val="20"/>
          <w:szCs w:val="20"/>
        </w:rPr>
        <w:t>) under Section 103 CrPC, Police Report/Charge-Sheet (</w:t>
      </w:r>
      <w:r>
        <w:rPr>
          <w:rFonts w:ascii="Times New Roman" w:eastAsia="Times New Roman" w:hAnsi="Times New Roman" w:cs="Times New Roman"/>
          <w:i/>
          <w:iCs/>
          <w:sz w:val="20"/>
          <w:szCs w:val="20"/>
        </w:rPr>
        <w:t>Challan</w:t>
      </w:r>
      <w:r>
        <w:rPr>
          <w:rFonts w:ascii="Times New Roman" w:eastAsia="Times New Roman" w:hAnsi="Times New Roman" w:cs="Times New Roman"/>
          <w:sz w:val="20"/>
          <w:szCs w:val="20"/>
        </w:rPr>
        <w:t>) under Section 173 CrPC.</w:t>
      </w:r>
    </w:p>
    <w:p w:rsidR="001E296C" w:rsidRDefault="00750CC2" w:rsidP="00750CC2">
      <w:pPr>
        <w:numPr>
          <w:ilvl w:val="1"/>
          <w:numId w:val="703"/>
        </w:numPr>
        <w:rPr>
          <w:sz w:val="20"/>
          <w:szCs w:val="20"/>
        </w:rPr>
      </w:pPr>
      <w:r>
        <w:rPr>
          <w:rFonts w:ascii="Times New Roman" w:eastAsia="Times New Roman" w:hAnsi="Times New Roman" w:cs="Times New Roman"/>
          <w:b/>
          <w:bCs/>
          <w:sz w:val="20"/>
          <w:szCs w:val="20"/>
        </w:rPr>
        <w:t>Evidence:</w:t>
      </w:r>
      <w:r>
        <w:rPr>
          <w:rFonts w:ascii="Times New Roman" w:eastAsia="Times New Roman" w:hAnsi="Times New Roman" w:cs="Times New Roman"/>
          <w:sz w:val="20"/>
          <w:szCs w:val="20"/>
        </w:rPr>
        <w:t xml:space="preserve"> Proof of lawful possession (purchase receipt, registration, invoice), direct eyewitness testimony (</w:t>
      </w:r>
      <w:r>
        <w:rPr>
          <w:rFonts w:ascii="Times New Roman" w:eastAsia="Times New Roman" w:hAnsi="Times New Roman" w:cs="Times New Roman"/>
          <w:i/>
          <w:iCs/>
          <w:sz w:val="20"/>
          <w:szCs w:val="20"/>
        </w:rPr>
        <w:t>P.W.s</w:t>
      </w:r>
      <w:r>
        <w:rPr>
          <w:rFonts w:ascii="Times New Roman" w:eastAsia="Times New Roman" w:hAnsi="Times New Roman" w:cs="Times New Roman"/>
          <w:sz w:val="20"/>
          <w:szCs w:val="20"/>
        </w:rPr>
        <w:t>), identification parade before a Magistrate under Article 22 of Qanun-e-Shahadat Order, 1984 (QSO) if accused is un-named in FIR, chemical/f</w:t>
      </w:r>
      <w:r>
        <w:rPr>
          <w:rFonts w:ascii="Times New Roman" w:eastAsia="Times New Roman" w:hAnsi="Times New Roman" w:cs="Times New Roman"/>
          <w:sz w:val="20"/>
          <w:szCs w:val="20"/>
        </w:rPr>
        <w:t>orensic or CCTV footage analysis under Article 164 QSO.</w:t>
      </w:r>
    </w:p>
    <w:p w:rsidR="001E296C" w:rsidRDefault="00750CC2" w:rsidP="00750CC2">
      <w:pPr>
        <w:numPr>
          <w:ilvl w:val="0"/>
          <w:numId w:val="703"/>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Theft in Dwelling House, Building, Tent, or Vessel (PPC 380):</w:t>
      </w:r>
    </w:p>
    <w:p w:rsidR="001E296C" w:rsidRDefault="00750CC2" w:rsidP="00750CC2">
      <w:pPr>
        <w:numPr>
          <w:ilvl w:val="1"/>
          <w:numId w:val="703"/>
        </w:numPr>
        <w:rPr>
          <w:sz w:val="20"/>
          <w:szCs w:val="20"/>
        </w:rPr>
      </w:pPr>
      <w:r>
        <w:rPr>
          <w:rFonts w:ascii="Times New Roman" w:eastAsia="Times New Roman" w:hAnsi="Times New Roman" w:cs="Times New Roman"/>
          <w:b/>
          <w:bCs/>
          <w:sz w:val="20"/>
          <w:szCs w:val="20"/>
        </w:rPr>
        <w:t>Documents:</w:t>
      </w:r>
      <w:r>
        <w:rPr>
          <w:rFonts w:ascii="Times New Roman" w:eastAsia="Times New Roman" w:hAnsi="Times New Roman" w:cs="Times New Roman"/>
          <w:sz w:val="20"/>
          <w:szCs w:val="20"/>
        </w:rPr>
        <w:t xml:space="preserve"> Proof of ownership/tenancy of premises (title deed, rent agreement, utility bills), FIR, Inspection report of point of break-in</w:t>
      </w:r>
      <w:r>
        <w:rPr>
          <w:rFonts w:ascii="Times New Roman" w:eastAsia="Times New Roman" w:hAnsi="Times New Roman" w:cs="Times New Roman"/>
          <w:sz w:val="20"/>
          <w:szCs w:val="20"/>
        </w:rPr>
        <w:t>/entry.</w:t>
      </w:r>
    </w:p>
    <w:p w:rsidR="001E296C" w:rsidRDefault="00750CC2" w:rsidP="00750CC2">
      <w:pPr>
        <w:numPr>
          <w:ilvl w:val="1"/>
          <w:numId w:val="703"/>
        </w:numPr>
        <w:rPr>
          <w:sz w:val="20"/>
          <w:szCs w:val="20"/>
        </w:rPr>
      </w:pPr>
      <w:r>
        <w:rPr>
          <w:rFonts w:ascii="Times New Roman" w:eastAsia="Times New Roman" w:hAnsi="Times New Roman" w:cs="Times New Roman"/>
          <w:b/>
          <w:bCs/>
          <w:sz w:val="20"/>
          <w:szCs w:val="20"/>
        </w:rPr>
        <w:t>Evidence:</w:t>
      </w:r>
      <w:r>
        <w:rPr>
          <w:rFonts w:ascii="Times New Roman" w:eastAsia="Times New Roman" w:hAnsi="Times New Roman" w:cs="Times New Roman"/>
          <w:sz w:val="20"/>
          <w:szCs w:val="20"/>
        </w:rPr>
        <w:t xml:space="preserve"> Fingerprint expert report (Article 59 QSO), CCTV camera footage, recovery of stolen items from the accused's possession (</w:t>
      </w:r>
      <w:r>
        <w:rPr>
          <w:rFonts w:ascii="Times New Roman" w:eastAsia="Times New Roman" w:hAnsi="Times New Roman" w:cs="Times New Roman"/>
          <w:i/>
          <w:iCs/>
          <w:sz w:val="20"/>
          <w:szCs w:val="20"/>
        </w:rPr>
        <w:t>Fard-e-Maksf</w:t>
      </w:r>
      <w:r>
        <w:rPr>
          <w:rFonts w:ascii="Times New Roman" w:eastAsia="Times New Roman" w:hAnsi="Times New Roman" w:cs="Times New Roman"/>
          <w:sz w:val="20"/>
          <w:szCs w:val="20"/>
        </w:rPr>
        <w:t>), testimony of household members or security staff.</w:t>
      </w:r>
    </w:p>
    <w:p w:rsidR="001E296C" w:rsidRDefault="00750CC2" w:rsidP="00750CC2">
      <w:pPr>
        <w:numPr>
          <w:ilvl w:val="0"/>
          <w:numId w:val="703"/>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Theft by Clerk or Servant (PPC 381):</w:t>
      </w:r>
    </w:p>
    <w:p w:rsidR="001E296C" w:rsidRDefault="00750CC2" w:rsidP="00750CC2">
      <w:pPr>
        <w:numPr>
          <w:ilvl w:val="1"/>
          <w:numId w:val="703"/>
        </w:numPr>
        <w:rPr>
          <w:sz w:val="20"/>
          <w:szCs w:val="20"/>
        </w:rPr>
      </w:pPr>
      <w:r>
        <w:rPr>
          <w:rFonts w:ascii="Times New Roman" w:eastAsia="Times New Roman" w:hAnsi="Times New Roman" w:cs="Times New Roman"/>
          <w:b/>
          <w:bCs/>
          <w:sz w:val="20"/>
          <w:szCs w:val="20"/>
        </w:rPr>
        <w:t>Documents:</w:t>
      </w:r>
      <w:r>
        <w:rPr>
          <w:rFonts w:ascii="Times New Roman" w:eastAsia="Times New Roman" w:hAnsi="Times New Roman" w:cs="Times New Roman"/>
          <w:sz w:val="20"/>
          <w:szCs w:val="20"/>
        </w:rPr>
        <w:t xml:space="preserve"> Employment contract, service book, attendance registers, salary slips, stock register, inventory audit sheets.</w:t>
      </w:r>
    </w:p>
    <w:p w:rsidR="001E296C" w:rsidRDefault="00750CC2" w:rsidP="00750CC2">
      <w:pPr>
        <w:numPr>
          <w:ilvl w:val="1"/>
          <w:numId w:val="703"/>
        </w:numPr>
        <w:rPr>
          <w:sz w:val="20"/>
          <w:szCs w:val="20"/>
        </w:rPr>
      </w:pPr>
      <w:r>
        <w:rPr>
          <w:rFonts w:ascii="Times New Roman" w:eastAsia="Times New Roman" w:hAnsi="Times New Roman" w:cs="Times New Roman"/>
          <w:b/>
          <w:bCs/>
          <w:sz w:val="20"/>
          <w:szCs w:val="20"/>
        </w:rPr>
        <w:t>Evidence:</w:t>
      </w:r>
      <w:r>
        <w:rPr>
          <w:rFonts w:ascii="Times New Roman" w:eastAsia="Times New Roman" w:hAnsi="Times New Roman" w:cs="Times New Roman"/>
          <w:sz w:val="20"/>
          <w:szCs w:val="20"/>
        </w:rPr>
        <w:t xml:space="preserve"> Proof of master-servant relationship, audit reports demonstrating discrepancy, recovery of property from employee's personal premises </w:t>
      </w:r>
      <w:r>
        <w:rPr>
          <w:rFonts w:ascii="Times New Roman" w:eastAsia="Times New Roman" w:hAnsi="Times New Roman" w:cs="Times New Roman"/>
          <w:sz w:val="20"/>
          <w:szCs w:val="20"/>
        </w:rPr>
        <w:t>or person.</w:t>
      </w:r>
    </w:p>
    <w:p w:rsidR="001E296C" w:rsidRDefault="00750CC2" w:rsidP="00750CC2">
      <w:pPr>
        <w:numPr>
          <w:ilvl w:val="0"/>
          <w:numId w:val="703"/>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Theft of Motor Vehicle (PPC 381-A):</w:t>
      </w:r>
    </w:p>
    <w:p w:rsidR="001E296C" w:rsidRDefault="00750CC2" w:rsidP="00750CC2">
      <w:pPr>
        <w:numPr>
          <w:ilvl w:val="1"/>
          <w:numId w:val="703"/>
        </w:numPr>
        <w:rPr>
          <w:sz w:val="20"/>
          <w:szCs w:val="20"/>
        </w:rPr>
      </w:pPr>
      <w:r>
        <w:rPr>
          <w:rFonts w:ascii="Times New Roman" w:eastAsia="Times New Roman" w:hAnsi="Times New Roman" w:cs="Times New Roman"/>
          <w:b/>
          <w:bCs/>
          <w:sz w:val="20"/>
          <w:szCs w:val="20"/>
        </w:rPr>
        <w:t>Documents:</w:t>
      </w:r>
      <w:r>
        <w:rPr>
          <w:rFonts w:ascii="Times New Roman" w:eastAsia="Times New Roman" w:hAnsi="Times New Roman" w:cs="Times New Roman"/>
          <w:sz w:val="20"/>
          <w:szCs w:val="20"/>
        </w:rPr>
        <w:t xml:space="preserve"> Vehicle Registration Book/Smart Card, Excise &amp; Taxation department ownership record, original sales receipt, insurance claim forms, ACLC/Police Stolen Vehicle Database entry.</w:t>
      </w:r>
    </w:p>
    <w:p w:rsidR="001E296C" w:rsidRDefault="00750CC2" w:rsidP="00750CC2">
      <w:pPr>
        <w:numPr>
          <w:ilvl w:val="1"/>
          <w:numId w:val="703"/>
        </w:numPr>
        <w:rPr>
          <w:sz w:val="20"/>
          <w:szCs w:val="20"/>
        </w:rPr>
      </w:pPr>
      <w:r>
        <w:rPr>
          <w:rFonts w:ascii="Times New Roman" w:eastAsia="Times New Roman" w:hAnsi="Times New Roman" w:cs="Times New Roman"/>
          <w:b/>
          <w:bCs/>
          <w:sz w:val="20"/>
          <w:szCs w:val="20"/>
        </w:rPr>
        <w:t>Evidence:</w:t>
      </w:r>
      <w:r>
        <w:rPr>
          <w:rFonts w:ascii="Times New Roman" w:eastAsia="Times New Roman" w:hAnsi="Times New Roman" w:cs="Times New Roman"/>
          <w:sz w:val="20"/>
          <w:szCs w:val="20"/>
        </w:rPr>
        <w:t xml:space="preserve"> Recovery of v</w:t>
      </w:r>
      <w:r>
        <w:rPr>
          <w:rFonts w:ascii="Times New Roman" w:eastAsia="Times New Roman" w:hAnsi="Times New Roman" w:cs="Times New Roman"/>
          <w:sz w:val="20"/>
          <w:szCs w:val="20"/>
        </w:rPr>
        <w:t>ehicle/engine/chassis, forensic laboratory report matching Engine/Chassis numbers, Safe City CCTV camera tracking logs, tracker company tracking reports.</w:t>
      </w:r>
    </w:p>
    <w:p w:rsidR="001E296C" w:rsidRDefault="00750CC2" w:rsidP="00750CC2">
      <w:pPr>
        <w:numPr>
          <w:ilvl w:val="0"/>
          <w:numId w:val="703"/>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Theft After Preparation for Death/Hurt (PPC 382):</w:t>
      </w:r>
    </w:p>
    <w:p w:rsidR="001E296C" w:rsidRDefault="00750CC2" w:rsidP="00750CC2">
      <w:pPr>
        <w:numPr>
          <w:ilvl w:val="1"/>
          <w:numId w:val="703"/>
        </w:numPr>
        <w:rPr>
          <w:sz w:val="20"/>
          <w:szCs w:val="20"/>
        </w:rPr>
      </w:pPr>
      <w:r>
        <w:rPr>
          <w:rFonts w:ascii="Times New Roman" w:eastAsia="Times New Roman" w:hAnsi="Times New Roman" w:cs="Times New Roman"/>
          <w:b/>
          <w:bCs/>
          <w:sz w:val="20"/>
          <w:szCs w:val="20"/>
        </w:rPr>
        <w:t>Documents:</w:t>
      </w:r>
      <w:r>
        <w:rPr>
          <w:rFonts w:ascii="Times New Roman" w:eastAsia="Times New Roman" w:hAnsi="Times New Roman" w:cs="Times New Roman"/>
          <w:sz w:val="20"/>
          <w:szCs w:val="20"/>
        </w:rPr>
        <w:t xml:space="preserve"> FIR, Recovery memos of weapons/instrument</w:t>
      </w:r>
      <w:r>
        <w:rPr>
          <w:rFonts w:ascii="Times New Roman" w:eastAsia="Times New Roman" w:hAnsi="Times New Roman" w:cs="Times New Roman"/>
          <w:sz w:val="20"/>
          <w:szCs w:val="20"/>
        </w:rPr>
        <w:t>s of restraint, Medico-Legal Certificate (MLC) if any hurt occurred.</w:t>
      </w:r>
    </w:p>
    <w:p w:rsidR="001E296C" w:rsidRDefault="00750CC2" w:rsidP="00750CC2">
      <w:pPr>
        <w:numPr>
          <w:ilvl w:val="1"/>
          <w:numId w:val="703"/>
        </w:numPr>
        <w:rPr>
          <w:sz w:val="20"/>
          <w:szCs w:val="20"/>
        </w:rPr>
      </w:pPr>
      <w:r>
        <w:rPr>
          <w:rFonts w:ascii="Times New Roman" w:eastAsia="Times New Roman" w:hAnsi="Times New Roman" w:cs="Times New Roman"/>
          <w:b/>
          <w:bCs/>
          <w:sz w:val="20"/>
          <w:szCs w:val="20"/>
        </w:rPr>
        <w:t>Evidence:</w:t>
      </w:r>
      <w:r>
        <w:rPr>
          <w:rFonts w:ascii="Times New Roman" w:eastAsia="Times New Roman" w:hAnsi="Times New Roman" w:cs="Times New Roman"/>
          <w:sz w:val="20"/>
          <w:szCs w:val="20"/>
        </w:rPr>
        <w:t xml:space="preserve"> Direct witness testimony verifying preparation (e.g., carrying fire-arms, daggers, ropes), recovery of weapons used under Section 27 QSO, forensic ballistic reports.</w:t>
      </w:r>
    </w:p>
    <w:p w:rsidR="001E296C" w:rsidRDefault="00750CC2" w:rsidP="00750CC2">
      <w:pPr>
        <w:numPr>
          <w:ilvl w:val="0"/>
          <w:numId w:val="703"/>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Theft of Ut</w:t>
      </w:r>
      <w:r>
        <w:rPr>
          <w:rFonts w:ascii="Times New Roman" w:eastAsia="Times New Roman" w:hAnsi="Times New Roman" w:cs="Times New Roman"/>
          <w:b/>
          <w:bCs/>
          <w:sz w:val="20"/>
          <w:szCs w:val="20"/>
        </w:rPr>
        <w:t>ility Services:</w:t>
      </w:r>
    </w:p>
    <w:p w:rsidR="001E296C" w:rsidRDefault="00750CC2" w:rsidP="00750CC2">
      <w:pPr>
        <w:numPr>
          <w:ilvl w:val="1"/>
          <w:numId w:val="703"/>
        </w:numPr>
        <w:rPr>
          <w:sz w:val="20"/>
          <w:szCs w:val="20"/>
        </w:rPr>
      </w:pPr>
      <w:r>
        <w:rPr>
          <w:rFonts w:ascii="Times New Roman" w:eastAsia="Times New Roman" w:hAnsi="Times New Roman" w:cs="Times New Roman"/>
          <w:b/>
          <w:bCs/>
          <w:sz w:val="20"/>
          <w:szCs w:val="20"/>
        </w:rPr>
        <w:t>Documents:</w:t>
      </w:r>
      <w:r>
        <w:rPr>
          <w:rFonts w:ascii="Times New Roman" w:eastAsia="Times New Roman" w:hAnsi="Times New Roman" w:cs="Times New Roman"/>
          <w:sz w:val="20"/>
          <w:szCs w:val="20"/>
        </w:rPr>
        <w:t xml:space="preserve"> Inspection reports by utility officers, disconnection notices, meter testing laboratory reports, sanctioned load documents.</w:t>
      </w:r>
    </w:p>
    <w:p w:rsidR="001E296C" w:rsidRDefault="00750CC2" w:rsidP="00750CC2">
      <w:pPr>
        <w:numPr>
          <w:ilvl w:val="1"/>
          <w:numId w:val="703"/>
        </w:numPr>
        <w:spacing w:after="240"/>
        <w:rPr>
          <w:sz w:val="20"/>
          <w:szCs w:val="20"/>
        </w:rPr>
      </w:pPr>
      <w:r>
        <w:rPr>
          <w:rFonts w:ascii="Times New Roman" w:eastAsia="Times New Roman" w:hAnsi="Times New Roman" w:cs="Times New Roman"/>
          <w:b/>
          <w:bCs/>
          <w:sz w:val="20"/>
          <w:szCs w:val="20"/>
        </w:rPr>
        <w:t>Evidence:</w:t>
      </w:r>
      <w:r>
        <w:rPr>
          <w:rFonts w:ascii="Times New Roman" w:eastAsia="Times New Roman" w:hAnsi="Times New Roman" w:cs="Times New Roman"/>
          <w:sz w:val="20"/>
          <w:szCs w:val="20"/>
        </w:rPr>
        <w:t xml:space="preserve"> Photographed/video-recorded evidence of illegal bypasses or meter tampering, expert testimony o</w:t>
      </w:r>
      <w:r>
        <w:rPr>
          <w:rFonts w:ascii="Times New Roman" w:eastAsia="Times New Roman" w:hAnsi="Times New Roman" w:cs="Times New Roman"/>
          <w:sz w:val="20"/>
          <w:szCs w:val="20"/>
        </w:rPr>
        <w:t>f utility engineers.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vi)   Legal and administrative remedies  </w:t>
      </w:r>
      <w:r>
        <w:rPr>
          <w:rFonts w:ascii="Times New Roman" w:eastAsia="Times New Roman" w:hAnsi="Times New Roman" w:cs="Times New Roman"/>
          <w:sz w:val="21"/>
          <w:szCs w:val="21"/>
        </w:rPr>
        <w:t xml:space="preserve">          </w:t>
      </w:r>
    </w:p>
    <w:p w:rsidR="001E296C" w:rsidRDefault="00750CC2" w:rsidP="00750CC2">
      <w:pPr>
        <w:numPr>
          <w:ilvl w:val="0"/>
          <w:numId w:val="39"/>
        </w:numPr>
        <w:spacing w:before="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Primary Statutory Remedies:</w:t>
      </w:r>
    </w:p>
    <w:p w:rsidR="001E296C" w:rsidRDefault="00750CC2" w:rsidP="00750CC2">
      <w:pPr>
        <w:numPr>
          <w:ilvl w:val="1"/>
          <w:numId w:val="39"/>
        </w:numPr>
        <w:rPr>
          <w:sz w:val="20"/>
          <w:szCs w:val="20"/>
        </w:rPr>
      </w:pPr>
      <w:r>
        <w:rPr>
          <w:rFonts w:ascii="Times New Roman" w:eastAsia="Times New Roman" w:hAnsi="Times New Roman" w:cs="Times New Roman"/>
          <w:b/>
          <w:bCs/>
          <w:sz w:val="20"/>
          <w:szCs w:val="20"/>
        </w:rPr>
        <w:lastRenderedPageBreak/>
        <w:t>FIR Registration:</w:t>
      </w:r>
      <w:r>
        <w:rPr>
          <w:rFonts w:ascii="Times New Roman" w:eastAsia="Times New Roman" w:hAnsi="Times New Roman" w:cs="Times New Roman"/>
          <w:sz w:val="20"/>
          <w:szCs w:val="20"/>
        </w:rPr>
        <w:t xml:space="preserve"> Lodging an FIR at the police station having territorial jurisdiction (Section 154 CrPC).</w:t>
      </w:r>
    </w:p>
    <w:p w:rsidR="001E296C" w:rsidRDefault="00750CC2" w:rsidP="00750CC2">
      <w:pPr>
        <w:numPr>
          <w:ilvl w:val="1"/>
          <w:numId w:val="39"/>
        </w:numPr>
        <w:rPr>
          <w:sz w:val="20"/>
          <w:szCs w:val="20"/>
        </w:rPr>
      </w:pPr>
      <w:r>
        <w:rPr>
          <w:rFonts w:ascii="Times New Roman" w:eastAsia="Times New Roman" w:hAnsi="Times New Roman" w:cs="Times New Roman"/>
          <w:b/>
          <w:bCs/>
          <w:sz w:val="20"/>
          <w:szCs w:val="20"/>
        </w:rPr>
        <w:t>Private Complaint (</w:t>
      </w:r>
      <w:r>
        <w:rPr>
          <w:rFonts w:ascii="Times New Roman" w:eastAsia="Times New Roman" w:hAnsi="Times New Roman" w:cs="Times New Roman"/>
          <w:b/>
          <w:bCs/>
          <w:i/>
          <w:iCs/>
          <w:sz w:val="20"/>
          <w:szCs w:val="20"/>
        </w:rPr>
        <w:t>Isteghasa</w:t>
      </w:r>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 xml:space="preserve"> Direct petition to the Judicial Magistrate under Section 200 CrPC when police fail or refuse to act.</w:t>
      </w:r>
    </w:p>
    <w:p w:rsidR="001E296C" w:rsidRDefault="00750CC2" w:rsidP="00750CC2">
      <w:pPr>
        <w:numPr>
          <w:ilvl w:val="1"/>
          <w:numId w:val="39"/>
        </w:numPr>
        <w:rPr>
          <w:sz w:val="20"/>
          <w:szCs w:val="20"/>
        </w:rPr>
      </w:pPr>
      <w:r>
        <w:rPr>
          <w:rFonts w:ascii="Times New Roman" w:eastAsia="Times New Roman" w:hAnsi="Times New Roman" w:cs="Times New Roman"/>
          <w:b/>
          <w:bCs/>
          <w:sz w:val="20"/>
          <w:szCs w:val="20"/>
        </w:rPr>
        <w:t>Petition under Section 22-A / 22-B CrPC:</w:t>
      </w:r>
      <w:r>
        <w:rPr>
          <w:rFonts w:ascii="Times New Roman" w:eastAsia="Times New Roman" w:hAnsi="Times New Roman" w:cs="Times New Roman"/>
          <w:sz w:val="20"/>
          <w:szCs w:val="20"/>
        </w:rPr>
        <w:t xml:space="preserve"> Filing an application before the Ex-Officio Justice of Peace (Sessions Judge) seeking directions for FIR registra</w:t>
      </w:r>
      <w:r>
        <w:rPr>
          <w:rFonts w:ascii="Times New Roman" w:eastAsia="Times New Roman" w:hAnsi="Times New Roman" w:cs="Times New Roman"/>
          <w:sz w:val="20"/>
          <w:szCs w:val="20"/>
        </w:rPr>
        <w:t>tion or transfer of investigation due to police apathy or misconduct.</w:t>
      </w:r>
    </w:p>
    <w:p w:rsidR="001E296C" w:rsidRDefault="00750CC2" w:rsidP="00750CC2">
      <w:pPr>
        <w:numPr>
          <w:ilvl w:val="0"/>
          <w:numId w:val="39"/>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Interim &amp; Property Recovery Remedies:</w:t>
      </w:r>
    </w:p>
    <w:p w:rsidR="001E296C" w:rsidRDefault="00750CC2" w:rsidP="00750CC2">
      <w:pPr>
        <w:numPr>
          <w:ilvl w:val="1"/>
          <w:numId w:val="39"/>
        </w:numPr>
        <w:rPr>
          <w:sz w:val="20"/>
          <w:szCs w:val="20"/>
        </w:rPr>
      </w:pPr>
      <w:r>
        <w:rPr>
          <w:rFonts w:ascii="Times New Roman" w:eastAsia="Times New Roman" w:hAnsi="Times New Roman" w:cs="Times New Roman"/>
          <w:b/>
          <w:bCs/>
          <w:sz w:val="20"/>
          <w:szCs w:val="20"/>
        </w:rPr>
        <w:t>Application for</w:t>
      </w:r>
      <w:r>
        <w:rPr>
          <w:rFonts w:ascii="Times New Roman" w:eastAsia="Times New Roman" w:hAnsi="Times New Roman" w:cs="Times New Roman"/>
          <w:sz w:val="20"/>
          <w:szCs w:val="20"/>
        </w:rPr>
        <w:t xml:space="preserve"> </w:t>
      </w:r>
      <w:r>
        <w:rPr>
          <w:rFonts w:ascii="Times New Roman" w:eastAsia="Times New Roman" w:hAnsi="Times New Roman" w:cs="Times New Roman"/>
          <w:b/>
          <w:bCs/>
          <w:i/>
          <w:iCs/>
          <w:sz w:val="20"/>
          <w:szCs w:val="20"/>
        </w:rPr>
        <w:t>Superdari</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(Interim Custody):</w:t>
      </w:r>
      <w:r>
        <w:rPr>
          <w:rFonts w:ascii="Times New Roman" w:eastAsia="Times New Roman" w:hAnsi="Times New Roman" w:cs="Times New Roman"/>
          <w:sz w:val="20"/>
          <w:szCs w:val="20"/>
        </w:rPr>
        <w:t xml:space="preserve"> Application under Section 516-A CrPC filed before the trial court for getting temporary custody of stol</w:t>
      </w:r>
      <w:r>
        <w:rPr>
          <w:rFonts w:ascii="Times New Roman" w:eastAsia="Times New Roman" w:hAnsi="Times New Roman" w:cs="Times New Roman"/>
          <w:sz w:val="20"/>
          <w:szCs w:val="20"/>
        </w:rPr>
        <w:t>en/recovered property (e.g., motor vehicles, jewelry, electronics) pending trial.</w:t>
      </w:r>
    </w:p>
    <w:p w:rsidR="001E296C" w:rsidRDefault="00750CC2" w:rsidP="00750CC2">
      <w:pPr>
        <w:numPr>
          <w:ilvl w:val="1"/>
          <w:numId w:val="39"/>
        </w:numPr>
        <w:rPr>
          <w:sz w:val="20"/>
          <w:szCs w:val="20"/>
        </w:rPr>
      </w:pPr>
      <w:r>
        <w:rPr>
          <w:rFonts w:ascii="Times New Roman" w:eastAsia="Times New Roman" w:hAnsi="Times New Roman" w:cs="Times New Roman"/>
          <w:b/>
          <w:bCs/>
          <w:sz w:val="20"/>
          <w:szCs w:val="20"/>
        </w:rPr>
        <w:t>Search Warrants:</w:t>
      </w:r>
      <w:r>
        <w:rPr>
          <w:rFonts w:ascii="Times New Roman" w:eastAsia="Times New Roman" w:hAnsi="Times New Roman" w:cs="Times New Roman"/>
          <w:sz w:val="20"/>
          <w:szCs w:val="20"/>
        </w:rPr>
        <w:t xml:space="preserve"> Motion under Section 98 CrPC for issuance of search warrants to recover stolen property from illegal premises.</w:t>
      </w:r>
    </w:p>
    <w:p w:rsidR="001E296C" w:rsidRDefault="00750CC2" w:rsidP="00750CC2">
      <w:pPr>
        <w:numPr>
          <w:ilvl w:val="0"/>
          <w:numId w:val="39"/>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Bail Remedies for Accused:</w:t>
      </w:r>
    </w:p>
    <w:p w:rsidR="001E296C" w:rsidRDefault="00750CC2" w:rsidP="00750CC2">
      <w:pPr>
        <w:numPr>
          <w:ilvl w:val="1"/>
          <w:numId w:val="39"/>
        </w:numPr>
        <w:rPr>
          <w:sz w:val="20"/>
          <w:szCs w:val="20"/>
        </w:rPr>
      </w:pPr>
      <w:r>
        <w:rPr>
          <w:rFonts w:ascii="Times New Roman" w:eastAsia="Times New Roman" w:hAnsi="Times New Roman" w:cs="Times New Roman"/>
          <w:b/>
          <w:bCs/>
          <w:sz w:val="20"/>
          <w:szCs w:val="20"/>
        </w:rPr>
        <w:t>Pre-Arrest Bail (</w:t>
      </w:r>
      <w:r>
        <w:rPr>
          <w:rFonts w:ascii="Times New Roman" w:eastAsia="Times New Roman" w:hAnsi="Times New Roman" w:cs="Times New Roman"/>
          <w:b/>
          <w:bCs/>
          <w:i/>
          <w:iCs/>
          <w:sz w:val="20"/>
          <w:szCs w:val="20"/>
        </w:rPr>
        <w:t>Ba</w:t>
      </w:r>
      <w:r>
        <w:rPr>
          <w:rFonts w:ascii="Times New Roman" w:eastAsia="Times New Roman" w:hAnsi="Times New Roman" w:cs="Times New Roman"/>
          <w:b/>
          <w:bCs/>
          <w:i/>
          <w:iCs/>
          <w:sz w:val="20"/>
          <w:szCs w:val="20"/>
        </w:rPr>
        <w:t>il-Before-Arrest</w:t>
      </w:r>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 xml:space="preserve"> Application under Section 498 CrPC before Sessions Court or High Court demonstrating ulterior motives or apprehension of illegal arrest.</w:t>
      </w:r>
    </w:p>
    <w:p w:rsidR="001E296C" w:rsidRDefault="00750CC2" w:rsidP="00750CC2">
      <w:pPr>
        <w:numPr>
          <w:ilvl w:val="1"/>
          <w:numId w:val="39"/>
        </w:numPr>
        <w:rPr>
          <w:sz w:val="20"/>
          <w:szCs w:val="20"/>
        </w:rPr>
      </w:pPr>
      <w:r>
        <w:rPr>
          <w:rFonts w:ascii="Times New Roman" w:eastAsia="Times New Roman" w:hAnsi="Times New Roman" w:cs="Times New Roman"/>
          <w:b/>
          <w:bCs/>
          <w:sz w:val="20"/>
          <w:szCs w:val="20"/>
        </w:rPr>
        <w:t>Post-Arrest Bail (</w:t>
      </w:r>
      <w:r>
        <w:rPr>
          <w:rFonts w:ascii="Times New Roman" w:eastAsia="Times New Roman" w:hAnsi="Times New Roman" w:cs="Times New Roman"/>
          <w:b/>
          <w:bCs/>
          <w:i/>
          <w:iCs/>
          <w:sz w:val="20"/>
          <w:szCs w:val="20"/>
        </w:rPr>
        <w:t>Bail-After-Arrest</w:t>
      </w:r>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 xml:space="preserve"> Application under Section 497 CrPC before Magistrate, Sessions</w:t>
      </w:r>
      <w:r>
        <w:rPr>
          <w:rFonts w:ascii="Times New Roman" w:eastAsia="Times New Roman" w:hAnsi="Times New Roman" w:cs="Times New Roman"/>
          <w:sz w:val="20"/>
          <w:szCs w:val="20"/>
        </w:rPr>
        <w:t xml:space="preserve"> Court, or High Court. Offenses under Section 379 and Section 380 PPC generally fall outside the prohibitory clause of Section 497 CrPC, making bail a rule rather than an exception.</w:t>
      </w:r>
    </w:p>
    <w:p w:rsidR="001E296C" w:rsidRDefault="00750CC2" w:rsidP="00750CC2">
      <w:pPr>
        <w:numPr>
          <w:ilvl w:val="0"/>
          <w:numId w:val="39"/>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Appellate &amp; Revisional Remedies:</w:t>
      </w:r>
    </w:p>
    <w:p w:rsidR="001E296C" w:rsidRDefault="00750CC2" w:rsidP="00750CC2">
      <w:pPr>
        <w:numPr>
          <w:ilvl w:val="1"/>
          <w:numId w:val="39"/>
        </w:numPr>
        <w:rPr>
          <w:sz w:val="20"/>
          <w:szCs w:val="20"/>
        </w:rPr>
      </w:pPr>
      <w:r>
        <w:rPr>
          <w:rFonts w:ascii="Times New Roman" w:eastAsia="Times New Roman" w:hAnsi="Times New Roman" w:cs="Times New Roman"/>
          <w:b/>
          <w:bCs/>
          <w:sz w:val="20"/>
          <w:szCs w:val="20"/>
        </w:rPr>
        <w:t>Appeal against Conviction/Acquittal:</w:t>
      </w:r>
      <w:r>
        <w:rPr>
          <w:rFonts w:ascii="Times New Roman" w:eastAsia="Times New Roman" w:hAnsi="Times New Roman" w:cs="Times New Roman"/>
          <w:sz w:val="20"/>
          <w:szCs w:val="20"/>
        </w:rPr>
        <w:t xml:space="preserve"> Appe</w:t>
      </w:r>
      <w:r>
        <w:rPr>
          <w:rFonts w:ascii="Times New Roman" w:eastAsia="Times New Roman" w:hAnsi="Times New Roman" w:cs="Times New Roman"/>
          <w:sz w:val="20"/>
          <w:szCs w:val="20"/>
        </w:rPr>
        <w:t>als under Sections 408, 410, or 417 CrPC against final trial court judgments.</w:t>
      </w:r>
    </w:p>
    <w:p w:rsidR="001E296C" w:rsidRDefault="00750CC2" w:rsidP="00750CC2">
      <w:pPr>
        <w:numPr>
          <w:ilvl w:val="1"/>
          <w:numId w:val="39"/>
        </w:numPr>
        <w:rPr>
          <w:sz w:val="20"/>
          <w:szCs w:val="20"/>
        </w:rPr>
      </w:pPr>
      <w:r>
        <w:rPr>
          <w:rFonts w:ascii="Times New Roman" w:eastAsia="Times New Roman" w:hAnsi="Times New Roman" w:cs="Times New Roman"/>
          <w:b/>
          <w:bCs/>
          <w:sz w:val="20"/>
          <w:szCs w:val="20"/>
        </w:rPr>
        <w:t>Criminal Revision:</w:t>
      </w:r>
      <w:r>
        <w:rPr>
          <w:rFonts w:ascii="Times New Roman" w:eastAsia="Times New Roman" w:hAnsi="Times New Roman" w:cs="Times New Roman"/>
          <w:sz w:val="20"/>
          <w:szCs w:val="20"/>
        </w:rPr>
        <w:t xml:space="preserve"> Petitions under Sections 435/439 CrPC to correct jurisdictional errors, illegality, or procedural impropriety in lower court orders.</w:t>
      </w:r>
    </w:p>
    <w:p w:rsidR="001E296C" w:rsidRDefault="00750CC2" w:rsidP="00750CC2">
      <w:pPr>
        <w:numPr>
          <w:ilvl w:val="1"/>
          <w:numId w:val="39"/>
        </w:numPr>
        <w:spacing w:after="240"/>
        <w:rPr>
          <w:sz w:val="20"/>
          <w:szCs w:val="20"/>
        </w:rPr>
      </w:pPr>
      <w:r>
        <w:rPr>
          <w:rFonts w:ascii="Times New Roman" w:eastAsia="Times New Roman" w:hAnsi="Times New Roman" w:cs="Times New Roman"/>
          <w:b/>
          <w:bCs/>
          <w:sz w:val="20"/>
          <w:szCs w:val="20"/>
        </w:rPr>
        <w:t>Quashment of Proceedings / FIR:</w:t>
      </w:r>
      <w:r>
        <w:rPr>
          <w:rFonts w:ascii="Times New Roman" w:eastAsia="Times New Roman" w:hAnsi="Times New Roman" w:cs="Times New Roman"/>
          <w:sz w:val="20"/>
          <w:szCs w:val="20"/>
        </w:rPr>
        <w:t xml:space="preserve"> Petition under Section 561-A CrPC before the High Court for quashing a frivolous or malicious FIR/proceeding to prevent abuse of court process.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vii)   Special scenarios   </w:t>
      </w:r>
    </w:p>
    <w:p w:rsidR="001E296C" w:rsidRDefault="00750CC2" w:rsidP="00750CC2">
      <w:pPr>
        <w:numPr>
          <w:ilvl w:val="0"/>
          <w:numId w:val="411"/>
        </w:numPr>
        <w:spacing w:before="240"/>
        <w:rPr>
          <w:sz w:val="20"/>
          <w:szCs w:val="20"/>
        </w:rPr>
      </w:pPr>
      <w:r>
        <w:rPr>
          <w:rFonts w:ascii="Times New Roman" w:eastAsia="Times New Roman" w:hAnsi="Times New Roman" w:cs="Times New Roman"/>
          <w:b/>
          <w:bCs/>
          <w:sz w:val="20"/>
          <w:szCs w:val="20"/>
        </w:rPr>
        <w:t>Simple Theft in Public or Open Spaces:</w:t>
      </w:r>
      <w:r>
        <w:rPr>
          <w:rFonts w:ascii="Times New Roman" w:eastAsia="Times New Roman" w:hAnsi="Times New Roman" w:cs="Times New Roman"/>
          <w:sz w:val="20"/>
          <w:szCs w:val="20"/>
        </w:rPr>
        <w:t xml:space="preserve"> Theft of movable property occurring in an open space, street, or public area, where the property is not situated inside a building, tent, vessel, or in the custody of a clerk or servant, and the offence does not involve a motor vehicle.</w:t>
      </w:r>
    </w:p>
    <w:p w:rsidR="001E296C" w:rsidRDefault="00750CC2" w:rsidP="00750CC2">
      <w:pPr>
        <w:numPr>
          <w:ilvl w:val="0"/>
          <w:numId w:val="411"/>
        </w:numPr>
        <w:rPr>
          <w:sz w:val="20"/>
          <w:szCs w:val="20"/>
        </w:rPr>
      </w:pPr>
      <w:r>
        <w:rPr>
          <w:rFonts w:ascii="Times New Roman" w:eastAsia="Times New Roman" w:hAnsi="Times New Roman" w:cs="Times New Roman"/>
          <w:b/>
          <w:bCs/>
          <w:sz w:val="20"/>
          <w:szCs w:val="20"/>
        </w:rPr>
        <w:t xml:space="preserve">Theft in Dwelling </w:t>
      </w:r>
      <w:r>
        <w:rPr>
          <w:rFonts w:ascii="Times New Roman" w:eastAsia="Times New Roman" w:hAnsi="Times New Roman" w:cs="Times New Roman"/>
          <w:b/>
          <w:bCs/>
          <w:sz w:val="20"/>
          <w:szCs w:val="20"/>
        </w:rPr>
        <w:t>House, Building, Tent, or Vessel:</w:t>
      </w:r>
      <w:r>
        <w:rPr>
          <w:rFonts w:ascii="Times New Roman" w:eastAsia="Times New Roman" w:hAnsi="Times New Roman" w:cs="Times New Roman"/>
          <w:sz w:val="20"/>
          <w:szCs w:val="20"/>
        </w:rPr>
        <w:t xml:space="preserve"> Theft committed inside a structure used as a human dwelling or for the custody of property, including residences, shops, godowns, warehouses, or boats and ships.</w:t>
      </w:r>
    </w:p>
    <w:p w:rsidR="001E296C" w:rsidRDefault="00750CC2" w:rsidP="00750CC2">
      <w:pPr>
        <w:numPr>
          <w:ilvl w:val="0"/>
          <w:numId w:val="411"/>
        </w:numPr>
        <w:rPr>
          <w:sz w:val="20"/>
          <w:szCs w:val="20"/>
        </w:rPr>
      </w:pPr>
      <w:r>
        <w:rPr>
          <w:rFonts w:ascii="Times New Roman" w:eastAsia="Times New Roman" w:hAnsi="Times New Roman" w:cs="Times New Roman"/>
          <w:b/>
          <w:bCs/>
          <w:sz w:val="20"/>
          <w:szCs w:val="20"/>
        </w:rPr>
        <w:t>Theft by Clerk or Servant of Property in Possession of Maste</w:t>
      </w:r>
      <w:r>
        <w:rPr>
          <w:rFonts w:ascii="Times New Roman" w:eastAsia="Times New Roman" w:hAnsi="Times New Roman" w:cs="Times New Roman"/>
          <w:b/>
          <w:bCs/>
          <w:sz w:val="20"/>
          <w:szCs w:val="20"/>
        </w:rPr>
        <w:t>r:</w:t>
      </w:r>
      <w:r>
        <w:rPr>
          <w:rFonts w:ascii="Times New Roman" w:eastAsia="Times New Roman" w:hAnsi="Times New Roman" w:cs="Times New Roman"/>
          <w:sz w:val="20"/>
          <w:szCs w:val="20"/>
        </w:rPr>
        <w:t xml:space="preserve"> Theft committed by an employee, clerk, or domestic worker involving property entrusted to them or in the lawful possession of their employer or master.</w:t>
      </w:r>
    </w:p>
    <w:p w:rsidR="001E296C" w:rsidRDefault="00750CC2" w:rsidP="00750CC2">
      <w:pPr>
        <w:numPr>
          <w:ilvl w:val="0"/>
          <w:numId w:val="411"/>
        </w:numPr>
        <w:rPr>
          <w:sz w:val="20"/>
          <w:szCs w:val="20"/>
        </w:rPr>
      </w:pPr>
      <w:r>
        <w:rPr>
          <w:rFonts w:ascii="Times New Roman" w:eastAsia="Times New Roman" w:hAnsi="Times New Roman" w:cs="Times New Roman"/>
          <w:b/>
          <w:bCs/>
          <w:sz w:val="20"/>
          <w:szCs w:val="20"/>
        </w:rPr>
        <w:t>Theft of Motor Vehicle or Transport Apparatus:</w:t>
      </w:r>
      <w:r>
        <w:rPr>
          <w:rFonts w:ascii="Times New Roman" w:eastAsia="Times New Roman" w:hAnsi="Times New Roman" w:cs="Times New Roman"/>
          <w:sz w:val="20"/>
          <w:szCs w:val="20"/>
        </w:rPr>
        <w:t xml:space="preserve"> Theft involving a motor vehicle or transport apparatus</w:t>
      </w:r>
      <w:r>
        <w:rPr>
          <w:rFonts w:ascii="Times New Roman" w:eastAsia="Times New Roman" w:hAnsi="Times New Roman" w:cs="Times New Roman"/>
          <w:sz w:val="20"/>
          <w:szCs w:val="20"/>
        </w:rPr>
        <w:t>, including automobiles, motorcycles, trucks, tractors, or heavy machinery.</w:t>
      </w:r>
    </w:p>
    <w:p w:rsidR="001E296C" w:rsidRDefault="00750CC2" w:rsidP="00750CC2">
      <w:pPr>
        <w:numPr>
          <w:ilvl w:val="0"/>
          <w:numId w:val="411"/>
        </w:numPr>
        <w:rPr>
          <w:sz w:val="20"/>
          <w:szCs w:val="20"/>
        </w:rPr>
      </w:pPr>
      <w:r>
        <w:rPr>
          <w:rFonts w:ascii="Times New Roman" w:eastAsia="Times New Roman" w:hAnsi="Times New Roman" w:cs="Times New Roman"/>
          <w:b/>
          <w:bCs/>
          <w:sz w:val="20"/>
          <w:szCs w:val="20"/>
        </w:rPr>
        <w:t>Theft After Preparation Made for Causing Death, Hurt, or Restraint:</w:t>
      </w:r>
      <w:r>
        <w:rPr>
          <w:rFonts w:ascii="Times New Roman" w:eastAsia="Times New Roman" w:hAnsi="Times New Roman" w:cs="Times New Roman"/>
          <w:sz w:val="20"/>
          <w:szCs w:val="20"/>
        </w:rPr>
        <w:t xml:space="preserve"> Theft committed after the offender has made prior preparation to cause death, hurt, apprehension, or wrongful re</w:t>
      </w:r>
      <w:r>
        <w:rPr>
          <w:rFonts w:ascii="Times New Roman" w:eastAsia="Times New Roman" w:hAnsi="Times New Roman" w:cs="Times New Roman"/>
          <w:sz w:val="20"/>
          <w:szCs w:val="20"/>
        </w:rPr>
        <w:t>straint to a person in order to commit the theft or facilitate escape.</w:t>
      </w:r>
    </w:p>
    <w:p w:rsidR="001E296C" w:rsidRDefault="00750CC2" w:rsidP="00750CC2">
      <w:pPr>
        <w:numPr>
          <w:ilvl w:val="0"/>
          <w:numId w:val="411"/>
        </w:numPr>
        <w:spacing w:after="240"/>
        <w:rPr>
          <w:sz w:val="20"/>
          <w:szCs w:val="20"/>
        </w:rPr>
      </w:pPr>
      <w:r>
        <w:rPr>
          <w:rFonts w:ascii="Times New Roman" w:eastAsia="Times New Roman" w:hAnsi="Times New Roman" w:cs="Times New Roman"/>
          <w:b/>
          <w:bCs/>
          <w:sz w:val="20"/>
          <w:szCs w:val="20"/>
        </w:rPr>
        <w:t>Theft of Utility Services (Electricity, Gas, Water):</w:t>
      </w:r>
      <w:r>
        <w:rPr>
          <w:rFonts w:ascii="Times New Roman" w:eastAsia="Times New Roman" w:hAnsi="Times New Roman" w:cs="Times New Roman"/>
          <w:sz w:val="20"/>
          <w:szCs w:val="20"/>
        </w:rPr>
        <w:t xml:space="preserve"> Unlawful abstraction, diversion, tampering, or theft of public utility resources, including electricity, natural gas, or municipal w</w:t>
      </w:r>
      <w:r>
        <w:rPr>
          <w:rFonts w:ascii="Times New Roman" w:eastAsia="Times New Roman" w:hAnsi="Times New Roman" w:cs="Times New Roman"/>
          <w:sz w:val="20"/>
          <w:szCs w:val="20"/>
        </w:rPr>
        <w:t>ater, governed by applicable special penal laws.</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viii)  Users list </w:t>
      </w:r>
    </w:p>
    <w:p w:rsidR="001E296C" w:rsidRDefault="00750CC2" w:rsidP="00750CC2">
      <w:pPr>
        <w:numPr>
          <w:ilvl w:val="0"/>
          <w:numId w:val="339"/>
        </w:numPr>
        <w:spacing w:before="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Primary Users:</w:t>
      </w:r>
    </w:p>
    <w:p w:rsidR="001E296C" w:rsidRDefault="00750CC2" w:rsidP="00750CC2">
      <w:pPr>
        <w:numPr>
          <w:ilvl w:val="1"/>
          <w:numId w:val="339"/>
        </w:numPr>
        <w:rPr>
          <w:sz w:val="20"/>
          <w:szCs w:val="20"/>
        </w:rPr>
      </w:pPr>
      <w:r>
        <w:rPr>
          <w:rFonts w:ascii="Times New Roman" w:eastAsia="Times New Roman" w:hAnsi="Times New Roman" w:cs="Times New Roman"/>
          <w:b/>
          <w:bCs/>
          <w:sz w:val="20"/>
          <w:szCs w:val="20"/>
        </w:rPr>
        <w:t>Complainant / Aggrieved Party (Victim):</w:t>
      </w:r>
      <w:r>
        <w:rPr>
          <w:rFonts w:ascii="Times New Roman" w:eastAsia="Times New Roman" w:hAnsi="Times New Roman" w:cs="Times New Roman"/>
          <w:sz w:val="20"/>
          <w:szCs w:val="20"/>
        </w:rPr>
        <w:t xml:space="preserve"> The lawful owner or possessor of movable property whose property has been dishonestly taken or removed without consent.</w:t>
      </w:r>
    </w:p>
    <w:p w:rsidR="001E296C" w:rsidRDefault="00750CC2" w:rsidP="00750CC2">
      <w:pPr>
        <w:numPr>
          <w:ilvl w:val="1"/>
          <w:numId w:val="339"/>
        </w:numPr>
        <w:rPr>
          <w:sz w:val="20"/>
          <w:szCs w:val="20"/>
        </w:rPr>
      </w:pPr>
      <w:r>
        <w:rPr>
          <w:rFonts w:ascii="Times New Roman" w:eastAsia="Times New Roman" w:hAnsi="Times New Roman" w:cs="Times New Roman"/>
          <w:b/>
          <w:bCs/>
          <w:sz w:val="20"/>
          <w:szCs w:val="20"/>
        </w:rPr>
        <w:t>Accused / Su</w:t>
      </w:r>
      <w:r>
        <w:rPr>
          <w:rFonts w:ascii="Times New Roman" w:eastAsia="Times New Roman" w:hAnsi="Times New Roman" w:cs="Times New Roman"/>
          <w:b/>
          <w:bCs/>
          <w:sz w:val="20"/>
          <w:szCs w:val="20"/>
        </w:rPr>
        <w:t>spect:</w:t>
      </w:r>
      <w:r>
        <w:rPr>
          <w:rFonts w:ascii="Times New Roman" w:eastAsia="Times New Roman" w:hAnsi="Times New Roman" w:cs="Times New Roman"/>
          <w:sz w:val="20"/>
          <w:szCs w:val="20"/>
        </w:rPr>
        <w:t xml:space="preserve"> The individual alleged to have taken or retained possession of the property with dishonest intent (</w:t>
      </w:r>
      <w:r>
        <w:rPr>
          <w:rFonts w:ascii="Times New Roman" w:eastAsia="Times New Roman" w:hAnsi="Times New Roman" w:cs="Times New Roman"/>
          <w:i/>
          <w:iCs/>
          <w:sz w:val="20"/>
          <w:szCs w:val="20"/>
        </w:rPr>
        <w:t>mens rea</w:t>
      </w:r>
      <w:r>
        <w:rPr>
          <w:rFonts w:ascii="Times New Roman" w:eastAsia="Times New Roman" w:hAnsi="Times New Roman" w:cs="Times New Roman"/>
          <w:sz w:val="20"/>
          <w:szCs w:val="20"/>
        </w:rPr>
        <w:t>).</w:t>
      </w:r>
    </w:p>
    <w:p w:rsidR="001E296C" w:rsidRDefault="00750CC2" w:rsidP="00750CC2">
      <w:pPr>
        <w:numPr>
          <w:ilvl w:val="1"/>
          <w:numId w:val="339"/>
        </w:numPr>
        <w:rPr>
          <w:sz w:val="20"/>
          <w:szCs w:val="20"/>
        </w:rPr>
      </w:pPr>
      <w:r>
        <w:rPr>
          <w:rFonts w:ascii="Times New Roman" w:eastAsia="Times New Roman" w:hAnsi="Times New Roman" w:cs="Times New Roman"/>
          <w:b/>
          <w:bCs/>
          <w:sz w:val="20"/>
          <w:szCs w:val="20"/>
        </w:rPr>
        <w:t>State / Prosecution:</w:t>
      </w:r>
      <w:r>
        <w:rPr>
          <w:rFonts w:ascii="Times New Roman" w:eastAsia="Times New Roman" w:hAnsi="Times New Roman" w:cs="Times New Roman"/>
          <w:sz w:val="20"/>
          <w:szCs w:val="20"/>
        </w:rPr>
        <w:t xml:space="preserve"> Represented by the District Public Prosecutor or State Counsel, acting in the public interest in cognizable criminal p</w:t>
      </w:r>
      <w:r>
        <w:rPr>
          <w:rFonts w:ascii="Times New Roman" w:eastAsia="Times New Roman" w:hAnsi="Times New Roman" w:cs="Times New Roman"/>
          <w:sz w:val="20"/>
          <w:szCs w:val="20"/>
        </w:rPr>
        <w:t>roceedings.</w:t>
      </w:r>
    </w:p>
    <w:p w:rsidR="001E296C" w:rsidRDefault="00750CC2" w:rsidP="00750CC2">
      <w:pPr>
        <w:numPr>
          <w:ilvl w:val="0"/>
          <w:numId w:val="339"/>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Secondary Users:</w:t>
      </w:r>
    </w:p>
    <w:p w:rsidR="001E296C" w:rsidRDefault="00750CC2" w:rsidP="00750CC2">
      <w:pPr>
        <w:numPr>
          <w:ilvl w:val="1"/>
          <w:numId w:val="339"/>
        </w:numPr>
        <w:rPr>
          <w:sz w:val="20"/>
          <w:szCs w:val="20"/>
        </w:rPr>
      </w:pPr>
      <w:r>
        <w:rPr>
          <w:rFonts w:ascii="Times New Roman" w:eastAsia="Times New Roman" w:hAnsi="Times New Roman" w:cs="Times New Roman"/>
          <w:b/>
          <w:bCs/>
          <w:sz w:val="20"/>
          <w:szCs w:val="20"/>
        </w:rPr>
        <w:t>Investigating Officers (IO) &amp; Law Enforcement Agencies:</w:t>
      </w:r>
      <w:r>
        <w:rPr>
          <w:rFonts w:ascii="Times New Roman" w:eastAsia="Times New Roman" w:hAnsi="Times New Roman" w:cs="Times New Roman"/>
          <w:sz w:val="20"/>
          <w:szCs w:val="20"/>
        </w:rPr>
        <w:t xml:space="preserve"> Police personnel, including Station House Officers and Sub-Inspectors, or specialised units such as the Anti-Car Lifting Cell (ACLC), responsible for registering First Inf</w:t>
      </w:r>
      <w:r>
        <w:rPr>
          <w:rFonts w:ascii="Times New Roman" w:eastAsia="Times New Roman" w:hAnsi="Times New Roman" w:cs="Times New Roman"/>
          <w:sz w:val="20"/>
          <w:szCs w:val="20"/>
        </w:rPr>
        <w:t>ormation Reports (FIRs), conducting investigations, collecting physical and electronic evidence, and carrying out recoveries.</w:t>
      </w:r>
    </w:p>
    <w:p w:rsidR="001E296C" w:rsidRDefault="00750CC2" w:rsidP="00750CC2">
      <w:pPr>
        <w:numPr>
          <w:ilvl w:val="1"/>
          <w:numId w:val="339"/>
        </w:numPr>
        <w:rPr>
          <w:sz w:val="20"/>
          <w:szCs w:val="20"/>
        </w:rPr>
      </w:pPr>
      <w:r>
        <w:rPr>
          <w:rFonts w:ascii="Times New Roman" w:eastAsia="Times New Roman" w:hAnsi="Times New Roman" w:cs="Times New Roman"/>
          <w:b/>
          <w:bCs/>
          <w:sz w:val="20"/>
          <w:szCs w:val="20"/>
        </w:rPr>
        <w:t>Judicial Officers:</w:t>
      </w:r>
      <w:r>
        <w:rPr>
          <w:rFonts w:ascii="Times New Roman" w:eastAsia="Times New Roman" w:hAnsi="Times New Roman" w:cs="Times New Roman"/>
          <w:sz w:val="20"/>
          <w:szCs w:val="20"/>
        </w:rPr>
        <w:t xml:space="preserve"> Magistrates of the First, Second, or Third Class, Sessions Judges, and High Court Judges exercising original, t</w:t>
      </w:r>
      <w:r>
        <w:rPr>
          <w:rFonts w:ascii="Times New Roman" w:eastAsia="Times New Roman" w:hAnsi="Times New Roman" w:cs="Times New Roman"/>
          <w:sz w:val="20"/>
          <w:szCs w:val="20"/>
        </w:rPr>
        <w:t>rial, bail, appellate, or revisional jurisdiction.</w:t>
      </w:r>
    </w:p>
    <w:p w:rsidR="001E296C" w:rsidRDefault="00750CC2" w:rsidP="00750CC2">
      <w:pPr>
        <w:numPr>
          <w:ilvl w:val="1"/>
          <w:numId w:val="339"/>
        </w:numPr>
        <w:rPr>
          <w:sz w:val="20"/>
          <w:szCs w:val="20"/>
        </w:rPr>
      </w:pPr>
      <w:r>
        <w:rPr>
          <w:rFonts w:ascii="Times New Roman" w:eastAsia="Times New Roman" w:hAnsi="Times New Roman" w:cs="Times New Roman"/>
          <w:b/>
          <w:bCs/>
          <w:sz w:val="20"/>
          <w:szCs w:val="20"/>
        </w:rPr>
        <w:t>Legal Practitioners &amp; Defense Counsel:</w:t>
      </w:r>
      <w:r>
        <w:rPr>
          <w:rFonts w:ascii="Times New Roman" w:eastAsia="Times New Roman" w:hAnsi="Times New Roman" w:cs="Times New Roman"/>
          <w:sz w:val="20"/>
          <w:szCs w:val="20"/>
        </w:rPr>
        <w:t xml:space="preserve"> Advocates representing or advising the complainant or accused, preparing complaints, bail applications, petitions, and other pleadings, and conducting trial proceedin</w:t>
      </w:r>
      <w:r>
        <w:rPr>
          <w:rFonts w:ascii="Times New Roman" w:eastAsia="Times New Roman" w:hAnsi="Times New Roman" w:cs="Times New Roman"/>
          <w:sz w:val="20"/>
          <w:szCs w:val="20"/>
        </w:rPr>
        <w:t>gs.</w:t>
      </w:r>
    </w:p>
    <w:p w:rsidR="001E296C" w:rsidRDefault="00750CC2" w:rsidP="00750CC2">
      <w:pPr>
        <w:numPr>
          <w:ilvl w:val="1"/>
          <w:numId w:val="339"/>
        </w:numPr>
        <w:spacing w:after="240"/>
        <w:rPr>
          <w:sz w:val="20"/>
          <w:szCs w:val="20"/>
        </w:rPr>
      </w:pPr>
      <w:r>
        <w:rPr>
          <w:rFonts w:ascii="Times New Roman" w:eastAsia="Times New Roman" w:hAnsi="Times New Roman" w:cs="Times New Roman"/>
          <w:b/>
          <w:bCs/>
          <w:sz w:val="20"/>
          <w:szCs w:val="20"/>
        </w:rPr>
        <w:t>Bailors, Sureties &amp; Recovery Witnesses (</w:t>
      </w:r>
      <w:r>
        <w:rPr>
          <w:rFonts w:ascii="Times New Roman" w:eastAsia="Times New Roman" w:hAnsi="Times New Roman" w:cs="Times New Roman"/>
          <w:b/>
          <w:bCs/>
          <w:i/>
          <w:iCs/>
          <w:sz w:val="20"/>
          <w:szCs w:val="20"/>
        </w:rPr>
        <w:t>Mashools</w:t>
      </w:r>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 xml:space="preserve"> Neutral persons present during police searches and recovery proceedings, including recovery memos (</w:t>
      </w:r>
      <w:r>
        <w:rPr>
          <w:rFonts w:ascii="Times New Roman" w:eastAsia="Times New Roman" w:hAnsi="Times New Roman" w:cs="Times New Roman"/>
          <w:i/>
          <w:iCs/>
          <w:sz w:val="20"/>
          <w:szCs w:val="20"/>
        </w:rPr>
        <w:t>Fard-e-Maksf</w:t>
      </w:r>
      <w:r>
        <w:rPr>
          <w:rFonts w:ascii="Times New Roman" w:eastAsia="Times New Roman" w:hAnsi="Times New Roman" w:cs="Times New Roman"/>
          <w:sz w:val="20"/>
          <w:szCs w:val="20"/>
        </w:rPr>
        <w:t>), under Section 103 of the Code of Criminal Procedure (CrPC)</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ix)  Timeline </w:t>
      </w:r>
      <w:r>
        <w:rPr>
          <w:rFonts w:ascii="Times New Roman" w:eastAsia="Times New Roman" w:hAnsi="Times New Roman" w:cs="Times New Roman"/>
          <w:sz w:val="21"/>
          <w:szCs w:val="21"/>
        </w:rPr>
        <w:t xml:space="preserve">   </w:t>
      </w:r>
    </w:p>
    <w:p w:rsidR="001E296C" w:rsidRDefault="00750CC2" w:rsidP="00750CC2">
      <w:pPr>
        <w:numPr>
          <w:ilvl w:val="0"/>
          <w:numId w:val="147"/>
        </w:numPr>
        <w:spacing w:before="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Investigation &amp; Charge-Sheet (</w:t>
      </w:r>
      <w:r>
        <w:rPr>
          <w:rFonts w:ascii="Times New Roman" w:eastAsia="Times New Roman" w:hAnsi="Times New Roman" w:cs="Times New Roman"/>
          <w:b/>
          <w:bCs/>
          <w:i/>
          <w:iCs/>
          <w:sz w:val="20"/>
          <w:szCs w:val="20"/>
        </w:rPr>
        <w:t>Challan</w:t>
      </w:r>
      <w:r>
        <w:rPr>
          <w:rFonts w:ascii="Times New Roman" w:eastAsia="Times New Roman" w:hAnsi="Times New Roman" w:cs="Times New Roman"/>
          <w:b/>
          <w:bCs/>
          <w:sz w:val="20"/>
          <w:szCs w:val="20"/>
        </w:rPr>
        <w:t>) Submission (All PPC Scenarios):</w:t>
      </w:r>
    </w:p>
    <w:p w:rsidR="001E296C" w:rsidRDefault="00750CC2" w:rsidP="00750CC2">
      <w:pPr>
        <w:numPr>
          <w:ilvl w:val="1"/>
          <w:numId w:val="147"/>
        </w:numPr>
        <w:rPr>
          <w:sz w:val="20"/>
          <w:szCs w:val="20"/>
        </w:rPr>
      </w:pPr>
      <w:r>
        <w:rPr>
          <w:rFonts w:ascii="Times New Roman" w:eastAsia="Times New Roman" w:hAnsi="Times New Roman" w:cs="Times New Roman"/>
          <w:b/>
          <w:bCs/>
          <w:sz w:val="20"/>
          <w:szCs w:val="20"/>
        </w:rPr>
        <w:t>Statutory Requirement:</w:t>
      </w:r>
      <w:r>
        <w:rPr>
          <w:rFonts w:ascii="Times New Roman" w:eastAsia="Times New Roman" w:hAnsi="Times New Roman" w:cs="Times New Roman"/>
          <w:sz w:val="20"/>
          <w:szCs w:val="20"/>
        </w:rPr>
        <w:t xml:space="preserve"> Under Section 173 CrPC, police must complete investigation and submit the final report (</w:t>
      </w:r>
      <w:r>
        <w:rPr>
          <w:rFonts w:ascii="Times New Roman" w:eastAsia="Times New Roman" w:hAnsi="Times New Roman" w:cs="Times New Roman"/>
          <w:i/>
          <w:iCs/>
          <w:sz w:val="20"/>
          <w:szCs w:val="20"/>
        </w:rPr>
        <w:t>Challan</w:t>
      </w:r>
      <w:r>
        <w:rPr>
          <w:rFonts w:ascii="Times New Roman" w:eastAsia="Times New Roman" w:hAnsi="Times New Roman" w:cs="Times New Roman"/>
          <w:sz w:val="20"/>
          <w:szCs w:val="20"/>
        </w:rPr>
        <w:t xml:space="preserve">) within </w:t>
      </w:r>
      <w:r>
        <w:rPr>
          <w:rFonts w:ascii="Times New Roman" w:eastAsia="Times New Roman" w:hAnsi="Times New Roman" w:cs="Times New Roman"/>
          <w:b/>
          <w:bCs/>
          <w:sz w:val="20"/>
          <w:szCs w:val="20"/>
        </w:rPr>
        <w:t>14 days</w:t>
      </w:r>
      <w:r>
        <w:rPr>
          <w:rFonts w:ascii="Times New Roman" w:eastAsia="Times New Roman" w:hAnsi="Times New Roman" w:cs="Times New Roman"/>
          <w:sz w:val="20"/>
          <w:szCs w:val="20"/>
        </w:rPr>
        <w:t xml:space="preserve"> of FIR registration.</w:t>
      </w:r>
    </w:p>
    <w:p w:rsidR="001E296C" w:rsidRDefault="00750CC2" w:rsidP="00750CC2">
      <w:pPr>
        <w:numPr>
          <w:ilvl w:val="1"/>
          <w:numId w:val="147"/>
        </w:numPr>
        <w:rPr>
          <w:sz w:val="20"/>
          <w:szCs w:val="20"/>
        </w:rPr>
      </w:pPr>
      <w:r>
        <w:rPr>
          <w:rFonts w:ascii="Times New Roman" w:eastAsia="Times New Roman" w:hAnsi="Times New Roman" w:cs="Times New Roman"/>
          <w:b/>
          <w:bCs/>
          <w:sz w:val="20"/>
          <w:szCs w:val="20"/>
        </w:rPr>
        <w:t>Interim Report:</w:t>
      </w:r>
      <w:r>
        <w:rPr>
          <w:rFonts w:ascii="Times New Roman" w:eastAsia="Times New Roman" w:hAnsi="Times New Roman" w:cs="Times New Roman"/>
          <w:sz w:val="20"/>
          <w:szCs w:val="20"/>
        </w:rPr>
        <w:t xml:space="preserve"> If investigation is incomplete, an interim report must be submitted within 14 days, followed by a final report without unnecessary delay.</w:t>
      </w:r>
    </w:p>
    <w:p w:rsidR="001E296C" w:rsidRDefault="00750CC2" w:rsidP="00750CC2">
      <w:pPr>
        <w:numPr>
          <w:ilvl w:val="0"/>
          <w:numId w:val="147"/>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Framing of Charge &amp; Commencement of Trial:</w:t>
      </w:r>
    </w:p>
    <w:p w:rsidR="001E296C" w:rsidRDefault="00750CC2" w:rsidP="00750CC2">
      <w:pPr>
        <w:numPr>
          <w:ilvl w:val="1"/>
          <w:numId w:val="147"/>
        </w:numPr>
        <w:rPr>
          <w:sz w:val="20"/>
          <w:szCs w:val="20"/>
        </w:rPr>
      </w:pPr>
      <w:r>
        <w:rPr>
          <w:rFonts w:ascii="Times New Roman" w:eastAsia="Times New Roman" w:hAnsi="Times New Roman" w:cs="Times New Roman"/>
          <w:b/>
          <w:bCs/>
          <w:sz w:val="20"/>
          <w:szCs w:val="20"/>
        </w:rPr>
        <w:t>Statutory Timeline:</w:t>
      </w:r>
      <w:r>
        <w:rPr>
          <w:rFonts w:ascii="Times New Roman" w:eastAsia="Times New Roman" w:hAnsi="Times New Roman" w:cs="Times New Roman"/>
          <w:sz w:val="20"/>
          <w:szCs w:val="20"/>
        </w:rPr>
        <w:t xml:space="preserve"> Section 241-A / Section 265-C CrPC mandates supply of </w:t>
      </w:r>
      <w:r>
        <w:rPr>
          <w:rFonts w:ascii="Times New Roman" w:eastAsia="Times New Roman" w:hAnsi="Times New Roman" w:cs="Times New Roman"/>
          <w:sz w:val="20"/>
          <w:szCs w:val="20"/>
        </w:rPr>
        <w:t xml:space="preserve">statements/documents to the accused at least </w:t>
      </w:r>
      <w:r>
        <w:rPr>
          <w:rFonts w:ascii="Times New Roman" w:eastAsia="Times New Roman" w:hAnsi="Times New Roman" w:cs="Times New Roman"/>
          <w:b/>
          <w:bCs/>
          <w:sz w:val="20"/>
          <w:szCs w:val="20"/>
        </w:rPr>
        <w:t>7 days</w:t>
      </w:r>
      <w:r>
        <w:rPr>
          <w:rFonts w:ascii="Times New Roman" w:eastAsia="Times New Roman" w:hAnsi="Times New Roman" w:cs="Times New Roman"/>
          <w:sz w:val="20"/>
          <w:szCs w:val="20"/>
        </w:rPr>
        <w:t xml:space="preserve"> before framing of charges.</w:t>
      </w:r>
    </w:p>
    <w:p w:rsidR="001E296C" w:rsidRDefault="00750CC2" w:rsidP="00750CC2">
      <w:pPr>
        <w:numPr>
          <w:ilvl w:val="0"/>
          <w:numId w:val="147"/>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Trial Completion Guidelines:</w:t>
      </w:r>
    </w:p>
    <w:p w:rsidR="001E296C" w:rsidRDefault="00750CC2" w:rsidP="00750CC2">
      <w:pPr>
        <w:numPr>
          <w:ilvl w:val="1"/>
          <w:numId w:val="147"/>
        </w:numPr>
        <w:rPr>
          <w:sz w:val="20"/>
          <w:szCs w:val="20"/>
        </w:rPr>
      </w:pPr>
      <w:r>
        <w:rPr>
          <w:rFonts w:ascii="Times New Roman" w:eastAsia="Times New Roman" w:hAnsi="Times New Roman" w:cs="Times New Roman"/>
          <w:b/>
          <w:bCs/>
          <w:sz w:val="20"/>
          <w:szCs w:val="20"/>
        </w:rPr>
        <w:t>High Court Rules &amp; National Judicial Policy:</w:t>
      </w:r>
      <w:r>
        <w:rPr>
          <w:rFonts w:ascii="Times New Roman" w:eastAsia="Times New Roman" w:hAnsi="Times New Roman" w:cs="Times New Roman"/>
          <w:sz w:val="20"/>
          <w:szCs w:val="20"/>
        </w:rPr>
        <w:t xml:space="preserve"> Criminal trials for offenses under PPC Sections 379, 380, 381, 381-A are categorized as summary/fast-tr</w:t>
      </w:r>
      <w:r>
        <w:rPr>
          <w:rFonts w:ascii="Times New Roman" w:eastAsia="Times New Roman" w:hAnsi="Times New Roman" w:cs="Times New Roman"/>
          <w:sz w:val="20"/>
          <w:szCs w:val="20"/>
        </w:rPr>
        <w:t xml:space="preserve">ack matters and should ideally be concluded within </w:t>
      </w:r>
      <w:r>
        <w:rPr>
          <w:rFonts w:ascii="Times New Roman" w:eastAsia="Times New Roman" w:hAnsi="Times New Roman" w:cs="Times New Roman"/>
          <w:b/>
          <w:bCs/>
          <w:sz w:val="20"/>
          <w:szCs w:val="20"/>
        </w:rPr>
        <w:t>6 months to 1 year</w:t>
      </w:r>
      <w:r>
        <w:rPr>
          <w:rFonts w:ascii="Times New Roman" w:eastAsia="Times New Roman" w:hAnsi="Times New Roman" w:cs="Times New Roman"/>
          <w:sz w:val="20"/>
          <w:szCs w:val="20"/>
        </w:rPr>
        <w:t>.</w:t>
      </w:r>
    </w:p>
    <w:p w:rsidR="001E296C" w:rsidRDefault="00750CC2" w:rsidP="00750CC2">
      <w:pPr>
        <w:numPr>
          <w:ilvl w:val="0"/>
          <w:numId w:val="147"/>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Remand Periods:</w:t>
      </w:r>
    </w:p>
    <w:p w:rsidR="001E296C" w:rsidRDefault="00750CC2" w:rsidP="00750CC2">
      <w:pPr>
        <w:numPr>
          <w:ilvl w:val="1"/>
          <w:numId w:val="147"/>
        </w:numPr>
        <w:rPr>
          <w:sz w:val="20"/>
          <w:szCs w:val="20"/>
        </w:rPr>
      </w:pPr>
      <w:r>
        <w:rPr>
          <w:rFonts w:ascii="Times New Roman" w:eastAsia="Times New Roman" w:hAnsi="Times New Roman" w:cs="Times New Roman"/>
          <w:b/>
          <w:bCs/>
          <w:sz w:val="20"/>
          <w:szCs w:val="20"/>
        </w:rPr>
        <w:t>Physical Remand:</w:t>
      </w:r>
      <w:r>
        <w:rPr>
          <w:rFonts w:ascii="Times New Roman" w:eastAsia="Times New Roman" w:hAnsi="Times New Roman" w:cs="Times New Roman"/>
          <w:sz w:val="20"/>
          <w:szCs w:val="20"/>
        </w:rPr>
        <w:t xml:space="preserve"> Maximum aggregate of </w:t>
      </w:r>
      <w:r>
        <w:rPr>
          <w:rFonts w:ascii="Times New Roman" w:eastAsia="Times New Roman" w:hAnsi="Times New Roman" w:cs="Times New Roman"/>
          <w:b/>
          <w:bCs/>
          <w:sz w:val="20"/>
          <w:szCs w:val="20"/>
        </w:rPr>
        <w:t>14 days</w:t>
      </w:r>
      <w:r>
        <w:rPr>
          <w:rFonts w:ascii="Times New Roman" w:eastAsia="Times New Roman" w:hAnsi="Times New Roman" w:cs="Times New Roman"/>
          <w:sz w:val="20"/>
          <w:szCs w:val="20"/>
        </w:rPr>
        <w:t xml:space="preserve"> under Section 167 CrPC granted in tranches by Judicial Magistrate.</w:t>
      </w:r>
    </w:p>
    <w:p w:rsidR="001E296C" w:rsidRDefault="00750CC2" w:rsidP="00750CC2">
      <w:pPr>
        <w:numPr>
          <w:ilvl w:val="0"/>
          <w:numId w:val="147"/>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Appeals &amp; Revisions Timelines:</w:t>
      </w:r>
    </w:p>
    <w:p w:rsidR="001E296C" w:rsidRDefault="00750CC2" w:rsidP="00750CC2">
      <w:pPr>
        <w:numPr>
          <w:ilvl w:val="1"/>
          <w:numId w:val="147"/>
        </w:numPr>
        <w:rPr>
          <w:sz w:val="20"/>
          <w:szCs w:val="20"/>
        </w:rPr>
      </w:pPr>
      <w:r>
        <w:rPr>
          <w:rFonts w:ascii="Times New Roman" w:eastAsia="Times New Roman" w:hAnsi="Times New Roman" w:cs="Times New Roman"/>
          <w:b/>
          <w:bCs/>
          <w:sz w:val="20"/>
          <w:szCs w:val="20"/>
        </w:rPr>
        <w:t>Appeal against Conviction (to Sessions Court):</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30 days</w:t>
      </w:r>
      <w:r>
        <w:rPr>
          <w:rFonts w:ascii="Times New Roman" w:eastAsia="Times New Roman" w:hAnsi="Times New Roman" w:cs="Times New Roman"/>
          <w:sz w:val="20"/>
          <w:szCs w:val="20"/>
        </w:rPr>
        <w:t xml:space="preserve"> from judgment date (Limitation Act, 1908, Schedule I, Article 154).</w:t>
      </w:r>
    </w:p>
    <w:p w:rsidR="001E296C" w:rsidRDefault="00750CC2" w:rsidP="00750CC2">
      <w:pPr>
        <w:numPr>
          <w:ilvl w:val="1"/>
          <w:numId w:val="147"/>
        </w:numPr>
        <w:rPr>
          <w:sz w:val="20"/>
          <w:szCs w:val="20"/>
        </w:rPr>
      </w:pPr>
      <w:r>
        <w:rPr>
          <w:rFonts w:ascii="Times New Roman" w:eastAsia="Times New Roman" w:hAnsi="Times New Roman" w:cs="Times New Roman"/>
          <w:b/>
          <w:bCs/>
          <w:sz w:val="20"/>
          <w:szCs w:val="20"/>
        </w:rPr>
        <w:t>Appeal to High Court:</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60 days</w:t>
      </w:r>
      <w:r>
        <w:rPr>
          <w:rFonts w:ascii="Times New Roman" w:eastAsia="Times New Roman" w:hAnsi="Times New Roman" w:cs="Times New Roman"/>
          <w:sz w:val="20"/>
          <w:szCs w:val="20"/>
        </w:rPr>
        <w:t xml:space="preserve"> from judgment date (Limitation Act, 1908, Schedule I, Article 155).</w:t>
      </w:r>
    </w:p>
    <w:p w:rsidR="001E296C" w:rsidRDefault="00750CC2" w:rsidP="00750CC2">
      <w:pPr>
        <w:numPr>
          <w:ilvl w:val="1"/>
          <w:numId w:val="147"/>
        </w:numPr>
        <w:spacing w:after="240"/>
        <w:rPr>
          <w:sz w:val="20"/>
          <w:szCs w:val="20"/>
        </w:rPr>
      </w:pPr>
      <w:r>
        <w:rPr>
          <w:rFonts w:ascii="Times New Roman" w:eastAsia="Times New Roman" w:hAnsi="Times New Roman" w:cs="Times New Roman"/>
          <w:b/>
          <w:bCs/>
          <w:sz w:val="20"/>
          <w:szCs w:val="20"/>
        </w:rPr>
        <w:t>Revision Petition:</w:t>
      </w:r>
      <w:r>
        <w:rPr>
          <w:rFonts w:ascii="Times New Roman" w:eastAsia="Times New Roman" w:hAnsi="Times New Roman" w:cs="Times New Roman"/>
          <w:sz w:val="20"/>
          <w:szCs w:val="20"/>
        </w:rPr>
        <w:t xml:space="preserve"> Within </w:t>
      </w:r>
      <w:r>
        <w:rPr>
          <w:rFonts w:ascii="Times New Roman" w:eastAsia="Times New Roman" w:hAnsi="Times New Roman" w:cs="Times New Roman"/>
          <w:b/>
          <w:bCs/>
          <w:sz w:val="20"/>
          <w:szCs w:val="20"/>
        </w:rPr>
        <w:t>90 days</w:t>
      </w:r>
      <w:r>
        <w:rPr>
          <w:rFonts w:ascii="Times New Roman" w:eastAsia="Times New Roman" w:hAnsi="Times New Roman" w:cs="Times New Roman"/>
          <w:sz w:val="20"/>
          <w:szCs w:val="20"/>
        </w:rPr>
        <w:t xml:space="preserve"> u</w:t>
      </w:r>
      <w:r>
        <w:rPr>
          <w:rFonts w:ascii="Times New Roman" w:eastAsia="Times New Roman" w:hAnsi="Times New Roman" w:cs="Times New Roman"/>
          <w:sz w:val="20"/>
          <w:szCs w:val="20"/>
        </w:rPr>
        <w:t>nder standard practice.</w:t>
      </w:r>
    </w:p>
    <w:p w:rsidR="001E296C" w:rsidRDefault="00750CC2" w:rsidP="00750CC2">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b/>
          <w:bCs/>
          <w:sz w:val="25"/>
          <w:szCs w:val="25"/>
          <w:u w:val="single"/>
        </w:rPr>
        <w:t xml:space="preserve"> x)   Rights and responsibilities </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518" w:name="_q2mx068ixm4c" w:colFirst="0" w:colLast="0"/>
      <w:bookmarkEnd w:id="2518"/>
      <w:r>
        <w:rPr>
          <w:rFonts w:ascii="Times New Roman" w:eastAsia="Times New Roman" w:hAnsi="Times New Roman" w:cs="Times New Roman"/>
          <w:b/>
          <w:bCs/>
          <w:color w:val="000000"/>
          <w:sz w:val="20"/>
          <w:szCs w:val="20"/>
        </w:rPr>
        <w:t>Rights of the Parties</w:t>
      </w:r>
    </w:p>
    <w:p w:rsidR="001E296C" w:rsidRDefault="00750CC2" w:rsidP="00750CC2">
      <w:pPr>
        <w:numPr>
          <w:ilvl w:val="0"/>
          <w:numId w:val="273"/>
        </w:numPr>
        <w:spacing w:before="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Aggrieved Party (Complainant):</w:t>
      </w:r>
    </w:p>
    <w:p w:rsidR="001E296C" w:rsidRDefault="00750CC2" w:rsidP="00750CC2">
      <w:pPr>
        <w:numPr>
          <w:ilvl w:val="1"/>
          <w:numId w:val="27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have an FIR registered promptly without delay under Section 154 CrPC.</w:t>
      </w:r>
    </w:p>
    <w:p w:rsidR="001E296C" w:rsidRDefault="00750CC2" w:rsidP="00750CC2">
      <w:pPr>
        <w:numPr>
          <w:ilvl w:val="1"/>
          <w:numId w:val="27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receive a certified copy of the FIR free of cost.</w:t>
      </w:r>
    </w:p>
    <w:p w:rsidR="001E296C" w:rsidRDefault="00750CC2" w:rsidP="00750CC2">
      <w:pPr>
        <w:numPr>
          <w:ilvl w:val="1"/>
          <w:numId w:val="273"/>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Right </w:t>
      </w:r>
      <w:r>
        <w:rPr>
          <w:rFonts w:ascii="Times New Roman" w:eastAsia="Times New Roman" w:hAnsi="Times New Roman" w:cs="Times New Roman"/>
          <w:sz w:val="20"/>
          <w:szCs w:val="20"/>
        </w:rPr>
        <w:t>to track investigation progress and submit relevant documentary/electronic evidence to the IO.</w:t>
      </w:r>
    </w:p>
    <w:p w:rsidR="001E296C" w:rsidRDefault="00750CC2" w:rsidP="00750CC2">
      <w:pPr>
        <w:numPr>
          <w:ilvl w:val="1"/>
          <w:numId w:val="27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apply for temporary custody/superdari of recovered property under Sections 516-A and 517 CrPC.</w:t>
      </w:r>
    </w:p>
    <w:p w:rsidR="001E296C" w:rsidRDefault="00750CC2" w:rsidP="00750CC2">
      <w:pPr>
        <w:numPr>
          <w:ilvl w:val="1"/>
          <w:numId w:val="27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file a Private Complaint (</w:t>
      </w:r>
      <w:r>
        <w:rPr>
          <w:rFonts w:ascii="Times New Roman" w:eastAsia="Times New Roman" w:hAnsi="Times New Roman" w:cs="Times New Roman"/>
          <w:i/>
          <w:iCs/>
          <w:sz w:val="20"/>
          <w:szCs w:val="20"/>
        </w:rPr>
        <w:t>Isteghasa</w:t>
      </w:r>
      <w:r>
        <w:rPr>
          <w:rFonts w:ascii="Times New Roman" w:eastAsia="Times New Roman" w:hAnsi="Times New Roman" w:cs="Times New Roman"/>
          <w:sz w:val="20"/>
          <w:szCs w:val="20"/>
        </w:rPr>
        <w:t>) under Secti</w:t>
      </w:r>
      <w:r>
        <w:rPr>
          <w:rFonts w:ascii="Times New Roman" w:eastAsia="Times New Roman" w:hAnsi="Times New Roman" w:cs="Times New Roman"/>
          <w:sz w:val="20"/>
          <w:szCs w:val="20"/>
        </w:rPr>
        <w:t>on 200 CrPC if police refuse to register an FIR.</w:t>
      </w:r>
    </w:p>
    <w:p w:rsidR="001E296C" w:rsidRDefault="00750CC2" w:rsidP="00750CC2">
      <w:pPr>
        <w:numPr>
          <w:ilvl w:val="0"/>
          <w:numId w:val="273"/>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Accused:</w:t>
      </w:r>
    </w:p>
    <w:p w:rsidR="001E296C" w:rsidRDefault="00750CC2" w:rsidP="00750CC2">
      <w:pPr>
        <w:numPr>
          <w:ilvl w:val="1"/>
          <w:numId w:val="27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be informed of grounds of arrest (Article 10(1) of the Constitution of Pakistan, 1973).</w:t>
      </w:r>
    </w:p>
    <w:p w:rsidR="001E296C" w:rsidRDefault="00750CC2" w:rsidP="00750CC2">
      <w:pPr>
        <w:numPr>
          <w:ilvl w:val="1"/>
          <w:numId w:val="27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legal counsel and representation of choice.</w:t>
      </w:r>
    </w:p>
    <w:p w:rsidR="001E296C" w:rsidRDefault="00750CC2" w:rsidP="00750CC2">
      <w:pPr>
        <w:numPr>
          <w:ilvl w:val="1"/>
          <w:numId w:val="273"/>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apply for post-arrest bail under Section 497 CrPC or pre-arrest bail under Section 498 CrPC.</w:t>
      </w:r>
    </w:p>
    <w:p w:rsidR="001E296C" w:rsidRDefault="00750CC2" w:rsidP="00750CC2">
      <w:pPr>
        <w:numPr>
          <w:ilvl w:val="1"/>
          <w:numId w:val="273"/>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Protection against self-incrimination (Article 13(b) of the Constitution).</w:t>
      </w:r>
    </w:p>
    <w:p w:rsidR="001E296C" w:rsidRDefault="00750CC2" w:rsidP="00750CC2">
      <w:pPr>
        <w:numPr>
          <w:ilvl w:val="1"/>
          <w:numId w:val="27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Right to fair trial and due process (Article 10A of the Constitution).</w:t>
      </w:r>
    </w:p>
    <w:p w:rsidR="001E296C" w:rsidRDefault="00750CC2" w:rsidP="00750CC2">
      <w:pPr>
        <w:pStyle w:val="Heading4"/>
        <w:keepNext w:val="0"/>
        <w:keepLines w:val="0"/>
        <w:spacing w:before="240" w:after="40"/>
        <w:rPr>
          <w:rFonts w:ascii="Times New Roman" w:eastAsia="Times New Roman" w:hAnsi="Times New Roman" w:cs="Times New Roman"/>
          <w:b/>
          <w:bCs/>
          <w:color w:val="000000"/>
          <w:sz w:val="20"/>
          <w:szCs w:val="20"/>
        </w:rPr>
      </w:pPr>
      <w:bookmarkStart w:id="2519" w:name="_fbn0vobp3cyn" w:colFirst="0" w:colLast="0"/>
      <w:bookmarkEnd w:id="2519"/>
      <w:r>
        <w:rPr>
          <w:rFonts w:ascii="Times New Roman" w:eastAsia="Times New Roman" w:hAnsi="Times New Roman" w:cs="Times New Roman"/>
          <w:b/>
          <w:bCs/>
          <w:color w:val="000000"/>
          <w:sz w:val="20"/>
          <w:szCs w:val="20"/>
        </w:rPr>
        <w:t>Responsibilities of the Parties</w:t>
      </w:r>
    </w:p>
    <w:p w:rsidR="001E296C" w:rsidRDefault="00750CC2" w:rsidP="00750CC2">
      <w:pPr>
        <w:numPr>
          <w:ilvl w:val="0"/>
          <w:numId w:val="327"/>
        </w:numPr>
        <w:spacing w:before="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Complainant:</w:t>
      </w:r>
    </w:p>
    <w:p w:rsidR="001E296C" w:rsidRDefault="00750CC2" w:rsidP="00750CC2">
      <w:pPr>
        <w:numPr>
          <w:ilvl w:val="1"/>
          <w:numId w:val="327"/>
        </w:numPr>
        <w:rPr>
          <w:rFonts w:ascii="Times New Roman" w:eastAsia="Times New Roman" w:hAnsi="Times New Roman" w:cs="Times New Roman"/>
          <w:sz w:val="20"/>
          <w:szCs w:val="20"/>
        </w:rPr>
      </w:pPr>
      <w:r>
        <w:rPr>
          <w:rFonts w:ascii="Times New Roman" w:eastAsia="Times New Roman" w:hAnsi="Times New Roman" w:cs="Times New Roman"/>
          <w:sz w:val="20"/>
          <w:szCs w:val="20"/>
        </w:rPr>
        <w:t>Obligation to provide true and accurate information without malicious exaggeration or false implications (liable under Section 211 PPC for false charge).</w:t>
      </w:r>
    </w:p>
    <w:p w:rsidR="001E296C" w:rsidRDefault="00750CC2" w:rsidP="00750CC2">
      <w:pPr>
        <w:numPr>
          <w:ilvl w:val="1"/>
          <w:numId w:val="327"/>
        </w:numPr>
        <w:rPr>
          <w:rFonts w:ascii="Times New Roman" w:eastAsia="Times New Roman" w:hAnsi="Times New Roman" w:cs="Times New Roman"/>
          <w:sz w:val="20"/>
          <w:szCs w:val="20"/>
        </w:rPr>
      </w:pPr>
      <w:r>
        <w:rPr>
          <w:rFonts w:ascii="Times New Roman" w:eastAsia="Times New Roman" w:hAnsi="Times New Roman" w:cs="Times New Roman"/>
          <w:sz w:val="20"/>
          <w:szCs w:val="20"/>
        </w:rPr>
        <w:t>Obligation to cooperate with the police investigation and</w:t>
      </w:r>
      <w:r>
        <w:rPr>
          <w:rFonts w:ascii="Times New Roman" w:eastAsia="Times New Roman" w:hAnsi="Times New Roman" w:cs="Times New Roman"/>
          <w:sz w:val="20"/>
          <w:szCs w:val="20"/>
        </w:rPr>
        <w:t xml:space="preserve"> attend court hearings to record testimony.</w:t>
      </w:r>
    </w:p>
    <w:p w:rsidR="001E296C" w:rsidRDefault="00750CC2" w:rsidP="00750CC2">
      <w:pPr>
        <w:numPr>
          <w:ilvl w:val="0"/>
          <w:numId w:val="327"/>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Investigating Officer (State):</w:t>
      </w:r>
    </w:p>
    <w:p w:rsidR="001E296C" w:rsidRDefault="00750CC2" w:rsidP="00750CC2">
      <w:pPr>
        <w:numPr>
          <w:ilvl w:val="1"/>
          <w:numId w:val="327"/>
        </w:numPr>
        <w:rPr>
          <w:rFonts w:ascii="Times New Roman" w:eastAsia="Times New Roman" w:hAnsi="Times New Roman" w:cs="Times New Roman"/>
          <w:sz w:val="20"/>
          <w:szCs w:val="20"/>
        </w:rPr>
      </w:pPr>
      <w:r>
        <w:rPr>
          <w:rFonts w:ascii="Times New Roman" w:eastAsia="Times New Roman" w:hAnsi="Times New Roman" w:cs="Times New Roman"/>
          <w:sz w:val="20"/>
          <w:szCs w:val="20"/>
        </w:rPr>
        <w:t>Duty to collect evidence impartially and prepare recovery memos (</w:t>
      </w:r>
      <w:r>
        <w:rPr>
          <w:rFonts w:ascii="Times New Roman" w:eastAsia="Times New Roman" w:hAnsi="Times New Roman" w:cs="Times New Roman"/>
          <w:i/>
          <w:iCs/>
          <w:sz w:val="20"/>
          <w:szCs w:val="20"/>
        </w:rPr>
        <w:t>Fard-e-Maksf</w:t>
      </w:r>
      <w:r>
        <w:rPr>
          <w:rFonts w:ascii="Times New Roman" w:eastAsia="Times New Roman" w:hAnsi="Times New Roman" w:cs="Times New Roman"/>
          <w:sz w:val="20"/>
          <w:szCs w:val="20"/>
        </w:rPr>
        <w:t>) in the presence of neutral witnesses under Section 103 CrPC.</w:t>
      </w:r>
    </w:p>
    <w:p w:rsidR="001E296C" w:rsidRDefault="00750CC2" w:rsidP="00750CC2">
      <w:pPr>
        <w:numPr>
          <w:ilvl w:val="1"/>
          <w:numId w:val="327"/>
        </w:numPr>
        <w:rPr>
          <w:rFonts w:ascii="Times New Roman" w:eastAsia="Times New Roman" w:hAnsi="Times New Roman" w:cs="Times New Roman"/>
          <w:sz w:val="20"/>
          <w:szCs w:val="20"/>
        </w:rPr>
      </w:pPr>
      <w:r>
        <w:rPr>
          <w:rFonts w:ascii="Times New Roman" w:eastAsia="Times New Roman" w:hAnsi="Times New Roman" w:cs="Times New Roman"/>
          <w:sz w:val="20"/>
          <w:szCs w:val="20"/>
        </w:rPr>
        <w:t>Duty to present arrested persons before a</w:t>
      </w:r>
      <w:r>
        <w:rPr>
          <w:rFonts w:ascii="Times New Roman" w:eastAsia="Times New Roman" w:hAnsi="Times New Roman" w:cs="Times New Roman"/>
          <w:sz w:val="20"/>
          <w:szCs w:val="20"/>
        </w:rPr>
        <w:t xml:space="preserve"> Magistrate within 24 hours of arrest (Section 61 CrPC / Article 10(2) Constitution).</w:t>
      </w:r>
    </w:p>
    <w:p w:rsidR="001E296C" w:rsidRDefault="00750CC2" w:rsidP="00750CC2">
      <w:pPr>
        <w:numPr>
          <w:ilvl w:val="0"/>
          <w:numId w:val="327"/>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Accused:</w:t>
      </w:r>
    </w:p>
    <w:p w:rsidR="001E296C" w:rsidRDefault="00750CC2" w:rsidP="00750CC2">
      <w:pPr>
        <w:numPr>
          <w:ilvl w:val="1"/>
          <w:numId w:val="32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Obligation to adhere to bail conditions, submit valid surety bonds, and appear before the trial court on scheduled dates.</w:t>
      </w:r>
    </w:p>
    <w:p w:rsidR="001E296C" w:rsidRDefault="001E296C" w:rsidP="00750CC2"/>
    <w:p w:rsidR="001E296C" w:rsidRDefault="001E296C" w:rsidP="00750CC2">
      <w:pPr>
        <w:spacing w:before="240" w:after="240"/>
        <w:rPr>
          <w:rFonts w:ascii="Times New Roman" w:eastAsia="Times New Roman" w:hAnsi="Times New Roman" w:cs="Times New Roman"/>
          <w:b/>
          <w:bCs/>
          <w:sz w:val="25"/>
          <w:szCs w:val="25"/>
          <w:u w:val="single"/>
        </w:rPr>
      </w:pPr>
    </w:p>
    <w:sectPr w:rsidR="001E296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C24CF318-E74F-42E9-A5C3-139C36097D11}"/>
    <w:embedBold r:id="rId2" w:fontKey="{6ADDBAAB-BC22-4F04-A02E-12A8861AB8AE}"/>
  </w:font>
  <w:font w:name="Calibri">
    <w:panose1 w:val="020F0502020204030204"/>
    <w:charset w:val="00"/>
    <w:family w:val="swiss"/>
    <w:pitch w:val="variable"/>
    <w:sig w:usb0="E4002EFF" w:usb1="C200247B" w:usb2="00000009" w:usb3="00000000" w:csb0="000001FF" w:csb1="00000000"/>
    <w:embedRegular r:id="rId3" w:fontKey="{00BE8BB9-A078-4B50-8C5B-B586A2B0BDF1}"/>
    <w:embedBold r:id="rId4" w:fontKey="{430E7AD4-A51E-49E7-B224-FC5C60739C97}"/>
    <w:embedItalic r:id="rId5" w:fontKey="{23CF970E-24B6-4A16-A123-D5BCBD4E3D9E}"/>
  </w:font>
  <w:font w:name="Georgia">
    <w:panose1 w:val="02040502050405020303"/>
    <w:charset w:val="00"/>
    <w:family w:val="roman"/>
    <w:pitch w:val="variable"/>
    <w:sig w:usb0="00000287" w:usb1="00000000" w:usb2="00000000" w:usb3="00000000" w:csb0="0000009F" w:csb1="00000000"/>
    <w:embedBold r:id="rId6" w:fontKey="{17FC4C3A-6999-4FB3-8CE8-3C8E90478C30}"/>
    <w:embedItalic r:id="rId7" w:fontKey="{5E008E88-6B1D-499A-B805-E672FD1F4B23}"/>
  </w:font>
  <w:font w:name="Gungsuh">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embedRegular r:id="rId8" w:fontKey="{84FFD403-7CAA-4157-B7DE-98EBE0EE65A1}"/>
    <w:embedBold r:id="rId9" w:fontKey="{90C05726-78E2-432D-AB51-F067DF9A00C1}"/>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75C61"/>
    <w:multiLevelType w:val="multilevel"/>
    <w:tmpl w:val="68D4E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5448DB"/>
    <w:multiLevelType w:val="multilevel"/>
    <w:tmpl w:val="9F680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654227"/>
    <w:multiLevelType w:val="multilevel"/>
    <w:tmpl w:val="45FAE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0C65C29"/>
    <w:multiLevelType w:val="multilevel"/>
    <w:tmpl w:val="C1C2B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0CC48FB"/>
    <w:multiLevelType w:val="multilevel"/>
    <w:tmpl w:val="0D109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18C0DDF"/>
    <w:multiLevelType w:val="multilevel"/>
    <w:tmpl w:val="901CE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1AC619C"/>
    <w:multiLevelType w:val="multilevel"/>
    <w:tmpl w:val="B6402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251078C"/>
    <w:multiLevelType w:val="multilevel"/>
    <w:tmpl w:val="59BE42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256488D"/>
    <w:multiLevelType w:val="multilevel"/>
    <w:tmpl w:val="37700E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266425E"/>
    <w:multiLevelType w:val="multilevel"/>
    <w:tmpl w:val="9EACA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27B5327"/>
    <w:multiLevelType w:val="multilevel"/>
    <w:tmpl w:val="66FC3F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0296635B"/>
    <w:multiLevelType w:val="multilevel"/>
    <w:tmpl w:val="CCE06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2C03BCD"/>
    <w:multiLevelType w:val="multilevel"/>
    <w:tmpl w:val="EBEEC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30169E0"/>
    <w:multiLevelType w:val="multilevel"/>
    <w:tmpl w:val="EC867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3226DCD"/>
    <w:multiLevelType w:val="multilevel"/>
    <w:tmpl w:val="563E1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32B3A59"/>
    <w:multiLevelType w:val="multilevel"/>
    <w:tmpl w:val="57FA9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37C4BB1"/>
    <w:multiLevelType w:val="multilevel"/>
    <w:tmpl w:val="FD068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39069ED"/>
    <w:multiLevelType w:val="multilevel"/>
    <w:tmpl w:val="E09C7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43C26F0"/>
    <w:multiLevelType w:val="multilevel"/>
    <w:tmpl w:val="F5F07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4944830"/>
    <w:multiLevelType w:val="multilevel"/>
    <w:tmpl w:val="3062A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4AA2CAD"/>
    <w:multiLevelType w:val="multilevel"/>
    <w:tmpl w:val="32B0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4C471C3"/>
    <w:multiLevelType w:val="multilevel"/>
    <w:tmpl w:val="0D445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50371BD"/>
    <w:multiLevelType w:val="multilevel"/>
    <w:tmpl w:val="5A5E4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5535F22"/>
    <w:multiLevelType w:val="multilevel"/>
    <w:tmpl w:val="A8181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590200A"/>
    <w:multiLevelType w:val="multilevel"/>
    <w:tmpl w:val="95987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5A07F2E"/>
    <w:multiLevelType w:val="multilevel"/>
    <w:tmpl w:val="99A27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05B47B37"/>
    <w:multiLevelType w:val="multilevel"/>
    <w:tmpl w:val="8DD23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05C33B7F"/>
    <w:multiLevelType w:val="multilevel"/>
    <w:tmpl w:val="93CEF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05C63B6F"/>
    <w:multiLevelType w:val="multilevel"/>
    <w:tmpl w:val="C638C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05F9468C"/>
    <w:multiLevelType w:val="multilevel"/>
    <w:tmpl w:val="59BCD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065D5E1D"/>
    <w:multiLevelType w:val="multilevel"/>
    <w:tmpl w:val="9738E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06BC011A"/>
    <w:multiLevelType w:val="multilevel"/>
    <w:tmpl w:val="EF94BD18"/>
    <w:lvl w:ilvl="0">
      <w:start w:val="1"/>
      <w:numFmt w:val="bullet"/>
      <w:lvlText w:val="•"/>
      <w:lvlJc w:val="left"/>
      <w:pPr>
        <w:ind w:left="400" w:hanging="200"/>
      </w:pPr>
      <w:rPr>
        <w:u w:val="none"/>
      </w:rPr>
    </w:lvl>
    <w:lvl w:ilvl="1">
      <w:start w:val="1"/>
      <w:numFmt w:val="bullet"/>
      <w:lvlText w:val="–"/>
      <w:lvlJc w:val="left"/>
      <w:pPr>
        <w:ind w:left="800" w:hanging="20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2" w15:restartNumberingAfterBreak="0">
    <w:nsid w:val="06CD2735"/>
    <w:multiLevelType w:val="multilevel"/>
    <w:tmpl w:val="9918A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06D0126D"/>
    <w:multiLevelType w:val="multilevel"/>
    <w:tmpl w:val="17160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06D53E75"/>
    <w:multiLevelType w:val="multilevel"/>
    <w:tmpl w:val="AAAC1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076C6ED7"/>
    <w:multiLevelType w:val="multilevel"/>
    <w:tmpl w:val="D7462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079B667B"/>
    <w:multiLevelType w:val="multilevel"/>
    <w:tmpl w:val="A02C2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079F18ED"/>
    <w:multiLevelType w:val="multilevel"/>
    <w:tmpl w:val="F27C2A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07A86EAA"/>
    <w:multiLevelType w:val="multilevel"/>
    <w:tmpl w:val="60A28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08211330"/>
    <w:multiLevelType w:val="multilevel"/>
    <w:tmpl w:val="7BE8D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085726E0"/>
    <w:multiLevelType w:val="multilevel"/>
    <w:tmpl w:val="0E846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085B3A27"/>
    <w:multiLevelType w:val="multilevel"/>
    <w:tmpl w:val="33720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087F207D"/>
    <w:multiLevelType w:val="multilevel"/>
    <w:tmpl w:val="4400445A"/>
    <w:lvl w:ilvl="0">
      <w:start w:val="1"/>
      <w:numFmt w:val="bullet"/>
      <w:lvlText w:val="•"/>
      <w:lvlJc w:val="left"/>
      <w:pPr>
        <w:ind w:left="3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3" w15:restartNumberingAfterBreak="0">
    <w:nsid w:val="08D169FF"/>
    <w:multiLevelType w:val="multilevel"/>
    <w:tmpl w:val="31481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08F37B70"/>
    <w:multiLevelType w:val="multilevel"/>
    <w:tmpl w:val="B086A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09997059"/>
    <w:multiLevelType w:val="multilevel"/>
    <w:tmpl w:val="9C0E4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09CA448A"/>
    <w:multiLevelType w:val="multilevel"/>
    <w:tmpl w:val="25582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09EC6069"/>
    <w:multiLevelType w:val="multilevel"/>
    <w:tmpl w:val="D14E5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0A0A527E"/>
    <w:multiLevelType w:val="multilevel"/>
    <w:tmpl w:val="F9225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0A10379F"/>
    <w:multiLevelType w:val="multilevel"/>
    <w:tmpl w:val="F90A7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0A1272FB"/>
    <w:multiLevelType w:val="multilevel"/>
    <w:tmpl w:val="90AC8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0B090006"/>
    <w:multiLevelType w:val="multilevel"/>
    <w:tmpl w:val="4B067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0B200062"/>
    <w:multiLevelType w:val="multilevel"/>
    <w:tmpl w:val="A824E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0B447211"/>
    <w:multiLevelType w:val="multilevel"/>
    <w:tmpl w:val="83748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0B5F7937"/>
    <w:multiLevelType w:val="multilevel"/>
    <w:tmpl w:val="00F03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0B61357A"/>
    <w:multiLevelType w:val="multilevel"/>
    <w:tmpl w:val="8A404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0B973FCA"/>
    <w:multiLevelType w:val="multilevel"/>
    <w:tmpl w:val="CB32F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0BA43CE6"/>
    <w:multiLevelType w:val="multilevel"/>
    <w:tmpl w:val="193C6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0BBE2E4F"/>
    <w:multiLevelType w:val="multilevel"/>
    <w:tmpl w:val="73BE9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0BFB4C0E"/>
    <w:multiLevelType w:val="multilevel"/>
    <w:tmpl w:val="1334E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0C107D88"/>
    <w:multiLevelType w:val="multilevel"/>
    <w:tmpl w:val="5852A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0C2064F1"/>
    <w:multiLevelType w:val="multilevel"/>
    <w:tmpl w:val="80326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0C36340F"/>
    <w:multiLevelType w:val="multilevel"/>
    <w:tmpl w:val="AB764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0C833BFC"/>
    <w:multiLevelType w:val="multilevel"/>
    <w:tmpl w:val="F2044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0C9A2D2A"/>
    <w:multiLevelType w:val="multilevel"/>
    <w:tmpl w:val="BDAE2E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15:restartNumberingAfterBreak="0">
    <w:nsid w:val="0CAA7F44"/>
    <w:multiLevelType w:val="multilevel"/>
    <w:tmpl w:val="2BEA3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0CE00D92"/>
    <w:multiLevelType w:val="multilevel"/>
    <w:tmpl w:val="AAB0C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0D2047D6"/>
    <w:multiLevelType w:val="multilevel"/>
    <w:tmpl w:val="65389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0D2B6780"/>
    <w:multiLevelType w:val="multilevel"/>
    <w:tmpl w:val="AB789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0D4C57F7"/>
    <w:multiLevelType w:val="multilevel"/>
    <w:tmpl w:val="AC024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0D6211B5"/>
    <w:multiLevelType w:val="multilevel"/>
    <w:tmpl w:val="00DEA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0D8D10D2"/>
    <w:multiLevelType w:val="multilevel"/>
    <w:tmpl w:val="D5ACB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0D9D6050"/>
    <w:multiLevelType w:val="multilevel"/>
    <w:tmpl w:val="2E586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0DA06313"/>
    <w:multiLevelType w:val="multilevel"/>
    <w:tmpl w:val="43045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0DAF3769"/>
    <w:multiLevelType w:val="multilevel"/>
    <w:tmpl w:val="CD782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0DBF04EF"/>
    <w:multiLevelType w:val="multilevel"/>
    <w:tmpl w:val="D2EEB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0DD13BA1"/>
    <w:multiLevelType w:val="multilevel"/>
    <w:tmpl w:val="7E48E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0DF345C3"/>
    <w:multiLevelType w:val="multilevel"/>
    <w:tmpl w:val="2864F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0E447F96"/>
    <w:multiLevelType w:val="multilevel"/>
    <w:tmpl w:val="FB7ED2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15:restartNumberingAfterBreak="0">
    <w:nsid w:val="0E6D0E06"/>
    <w:multiLevelType w:val="multilevel"/>
    <w:tmpl w:val="74AEC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0E6F5C2B"/>
    <w:multiLevelType w:val="multilevel"/>
    <w:tmpl w:val="36387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0E783CB4"/>
    <w:multiLevelType w:val="multilevel"/>
    <w:tmpl w:val="EEAC0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0EA50C5D"/>
    <w:multiLevelType w:val="multilevel"/>
    <w:tmpl w:val="D68E8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0EC01217"/>
    <w:multiLevelType w:val="multilevel"/>
    <w:tmpl w:val="8472A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0EC7126F"/>
    <w:multiLevelType w:val="multilevel"/>
    <w:tmpl w:val="E56AA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0EDA6C97"/>
    <w:multiLevelType w:val="multilevel"/>
    <w:tmpl w:val="4A30AA9C"/>
    <w:lvl w:ilvl="0">
      <w:start w:val="1"/>
      <w:numFmt w:val="bullet"/>
      <w:lvlText w:val="•"/>
      <w:lvlJc w:val="left"/>
      <w:pPr>
        <w:ind w:left="3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6" w15:restartNumberingAfterBreak="0">
    <w:nsid w:val="0F3C2FA3"/>
    <w:multiLevelType w:val="multilevel"/>
    <w:tmpl w:val="64D6E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0F72329B"/>
    <w:multiLevelType w:val="multilevel"/>
    <w:tmpl w:val="47B69E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15:restartNumberingAfterBreak="0">
    <w:nsid w:val="0F850F86"/>
    <w:multiLevelType w:val="multilevel"/>
    <w:tmpl w:val="4FA4B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0F950316"/>
    <w:multiLevelType w:val="multilevel"/>
    <w:tmpl w:val="FF7E4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0FA96BA4"/>
    <w:multiLevelType w:val="multilevel"/>
    <w:tmpl w:val="60F4D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0FB07B4A"/>
    <w:multiLevelType w:val="multilevel"/>
    <w:tmpl w:val="1EE46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10373814"/>
    <w:multiLevelType w:val="multilevel"/>
    <w:tmpl w:val="270AF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10414C73"/>
    <w:multiLevelType w:val="multilevel"/>
    <w:tmpl w:val="37423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105C3DD3"/>
    <w:multiLevelType w:val="multilevel"/>
    <w:tmpl w:val="1BB68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10997510"/>
    <w:multiLevelType w:val="multilevel"/>
    <w:tmpl w:val="7FF08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10C15D60"/>
    <w:multiLevelType w:val="multilevel"/>
    <w:tmpl w:val="0B528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11842960"/>
    <w:multiLevelType w:val="multilevel"/>
    <w:tmpl w:val="0DA61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11AC29FE"/>
    <w:multiLevelType w:val="multilevel"/>
    <w:tmpl w:val="8642F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11FB7504"/>
    <w:multiLevelType w:val="multilevel"/>
    <w:tmpl w:val="F906D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120A4DFB"/>
    <w:multiLevelType w:val="multilevel"/>
    <w:tmpl w:val="C4F44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12823DC4"/>
    <w:multiLevelType w:val="multilevel"/>
    <w:tmpl w:val="757EF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12B13937"/>
    <w:multiLevelType w:val="multilevel"/>
    <w:tmpl w:val="5E486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12FD376D"/>
    <w:multiLevelType w:val="multilevel"/>
    <w:tmpl w:val="2A88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138169C9"/>
    <w:multiLevelType w:val="multilevel"/>
    <w:tmpl w:val="FE0C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13A673D7"/>
    <w:multiLevelType w:val="multilevel"/>
    <w:tmpl w:val="B0E84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13B24270"/>
    <w:multiLevelType w:val="multilevel"/>
    <w:tmpl w:val="050E35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15:restartNumberingAfterBreak="0">
    <w:nsid w:val="13B94BE6"/>
    <w:multiLevelType w:val="multilevel"/>
    <w:tmpl w:val="F2F2F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13F54E0D"/>
    <w:multiLevelType w:val="multilevel"/>
    <w:tmpl w:val="3B64E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14292013"/>
    <w:multiLevelType w:val="multilevel"/>
    <w:tmpl w:val="4F84E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14302440"/>
    <w:multiLevelType w:val="multilevel"/>
    <w:tmpl w:val="D2048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143A25A9"/>
    <w:multiLevelType w:val="multilevel"/>
    <w:tmpl w:val="EB605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1446636D"/>
    <w:multiLevelType w:val="multilevel"/>
    <w:tmpl w:val="21C86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145D5BB2"/>
    <w:multiLevelType w:val="multilevel"/>
    <w:tmpl w:val="E9342F6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15:restartNumberingAfterBreak="0">
    <w:nsid w:val="1461107E"/>
    <w:multiLevelType w:val="multilevel"/>
    <w:tmpl w:val="CA082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14663ADA"/>
    <w:multiLevelType w:val="multilevel"/>
    <w:tmpl w:val="0BD65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14775E86"/>
    <w:multiLevelType w:val="multilevel"/>
    <w:tmpl w:val="015EC750"/>
    <w:lvl w:ilvl="0">
      <w:start w:val="1"/>
      <w:numFmt w:val="bullet"/>
      <w:lvlText w:val="•"/>
      <w:lvlJc w:val="left"/>
      <w:pPr>
        <w:ind w:left="400" w:hanging="200"/>
      </w:pPr>
      <w:rPr>
        <w:u w:val="none"/>
      </w:rPr>
    </w:lvl>
    <w:lvl w:ilvl="1">
      <w:start w:val="1"/>
      <w:numFmt w:val="bullet"/>
      <w:lvlText w:val="–"/>
      <w:lvlJc w:val="left"/>
      <w:pPr>
        <w:ind w:left="800" w:hanging="20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7" w15:restartNumberingAfterBreak="0">
    <w:nsid w:val="14860EFF"/>
    <w:multiLevelType w:val="multilevel"/>
    <w:tmpl w:val="1D14DE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15:restartNumberingAfterBreak="0">
    <w:nsid w:val="148A3688"/>
    <w:multiLevelType w:val="multilevel"/>
    <w:tmpl w:val="8E943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14995F37"/>
    <w:multiLevelType w:val="multilevel"/>
    <w:tmpl w:val="053E5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14AD73BE"/>
    <w:multiLevelType w:val="multilevel"/>
    <w:tmpl w:val="19344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14CC7C84"/>
    <w:multiLevelType w:val="multilevel"/>
    <w:tmpl w:val="2AE28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151D3ABD"/>
    <w:multiLevelType w:val="multilevel"/>
    <w:tmpl w:val="62802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1536689B"/>
    <w:multiLevelType w:val="multilevel"/>
    <w:tmpl w:val="AA12F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159C2D47"/>
    <w:multiLevelType w:val="multilevel"/>
    <w:tmpl w:val="51AA7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15CE3DA7"/>
    <w:multiLevelType w:val="multilevel"/>
    <w:tmpl w:val="0388CD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15:restartNumberingAfterBreak="0">
    <w:nsid w:val="15EF1B6A"/>
    <w:multiLevelType w:val="multilevel"/>
    <w:tmpl w:val="CF021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16211CA0"/>
    <w:multiLevelType w:val="multilevel"/>
    <w:tmpl w:val="D0F02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162B2E40"/>
    <w:multiLevelType w:val="multilevel"/>
    <w:tmpl w:val="30BAC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165D1A26"/>
    <w:multiLevelType w:val="multilevel"/>
    <w:tmpl w:val="98C8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16642E95"/>
    <w:multiLevelType w:val="multilevel"/>
    <w:tmpl w:val="A9084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167E191D"/>
    <w:multiLevelType w:val="multilevel"/>
    <w:tmpl w:val="64F6B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16CB1071"/>
    <w:multiLevelType w:val="multilevel"/>
    <w:tmpl w:val="BF887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16D46CB2"/>
    <w:multiLevelType w:val="multilevel"/>
    <w:tmpl w:val="501499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15:restartNumberingAfterBreak="0">
    <w:nsid w:val="16F61457"/>
    <w:multiLevelType w:val="multilevel"/>
    <w:tmpl w:val="1DDE0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1712314F"/>
    <w:multiLevelType w:val="multilevel"/>
    <w:tmpl w:val="A7EEC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171705A4"/>
    <w:multiLevelType w:val="multilevel"/>
    <w:tmpl w:val="10002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1774732D"/>
    <w:multiLevelType w:val="multilevel"/>
    <w:tmpl w:val="C59C7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17A42277"/>
    <w:multiLevelType w:val="multilevel"/>
    <w:tmpl w:val="ABF8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18361657"/>
    <w:multiLevelType w:val="multilevel"/>
    <w:tmpl w:val="696A6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18B6256E"/>
    <w:multiLevelType w:val="multilevel"/>
    <w:tmpl w:val="3BF8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18BE5CE6"/>
    <w:multiLevelType w:val="multilevel"/>
    <w:tmpl w:val="804EC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18CC02EA"/>
    <w:multiLevelType w:val="multilevel"/>
    <w:tmpl w:val="14545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1928394C"/>
    <w:multiLevelType w:val="multilevel"/>
    <w:tmpl w:val="A3441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195333A3"/>
    <w:multiLevelType w:val="multilevel"/>
    <w:tmpl w:val="86F28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19673D2C"/>
    <w:multiLevelType w:val="multilevel"/>
    <w:tmpl w:val="17927B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15:restartNumberingAfterBreak="0">
    <w:nsid w:val="19C13A47"/>
    <w:multiLevelType w:val="multilevel"/>
    <w:tmpl w:val="D2B64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19DE17D1"/>
    <w:multiLevelType w:val="multilevel"/>
    <w:tmpl w:val="A64E6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1A304ED7"/>
    <w:multiLevelType w:val="multilevel"/>
    <w:tmpl w:val="893AE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1A804BC5"/>
    <w:multiLevelType w:val="multilevel"/>
    <w:tmpl w:val="EE3AC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1AB13D5E"/>
    <w:multiLevelType w:val="multilevel"/>
    <w:tmpl w:val="1CB01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1ADC12C9"/>
    <w:multiLevelType w:val="multilevel"/>
    <w:tmpl w:val="DD603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1B4A1988"/>
    <w:multiLevelType w:val="multilevel"/>
    <w:tmpl w:val="62DA9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1B6934B5"/>
    <w:multiLevelType w:val="multilevel"/>
    <w:tmpl w:val="65D40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1B891CD9"/>
    <w:multiLevelType w:val="multilevel"/>
    <w:tmpl w:val="BF860E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15:restartNumberingAfterBreak="0">
    <w:nsid w:val="1BA95586"/>
    <w:multiLevelType w:val="multilevel"/>
    <w:tmpl w:val="6D7E1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1BB70202"/>
    <w:multiLevelType w:val="multilevel"/>
    <w:tmpl w:val="8626E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1BBE78AC"/>
    <w:multiLevelType w:val="multilevel"/>
    <w:tmpl w:val="75D04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1BE8505F"/>
    <w:multiLevelType w:val="multilevel"/>
    <w:tmpl w:val="2E862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1C3B29DD"/>
    <w:multiLevelType w:val="multilevel"/>
    <w:tmpl w:val="63C28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1C3C5417"/>
    <w:multiLevelType w:val="multilevel"/>
    <w:tmpl w:val="97FC3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1C6B5C10"/>
    <w:multiLevelType w:val="multilevel"/>
    <w:tmpl w:val="5D2E1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1CB876A3"/>
    <w:multiLevelType w:val="multilevel"/>
    <w:tmpl w:val="18B06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1CBD32D8"/>
    <w:multiLevelType w:val="multilevel"/>
    <w:tmpl w:val="88907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1CC55B24"/>
    <w:multiLevelType w:val="multilevel"/>
    <w:tmpl w:val="830C0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1CCD2ABB"/>
    <w:multiLevelType w:val="multilevel"/>
    <w:tmpl w:val="2278B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1CDC5B8F"/>
    <w:multiLevelType w:val="multilevel"/>
    <w:tmpl w:val="95DECA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1CF76398"/>
    <w:multiLevelType w:val="multilevel"/>
    <w:tmpl w:val="1646C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1D1552B4"/>
    <w:multiLevelType w:val="multilevel"/>
    <w:tmpl w:val="2E142F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15:restartNumberingAfterBreak="0">
    <w:nsid w:val="1D3B0E91"/>
    <w:multiLevelType w:val="multilevel"/>
    <w:tmpl w:val="20860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1D417330"/>
    <w:multiLevelType w:val="multilevel"/>
    <w:tmpl w:val="73C85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1D9D4DB6"/>
    <w:multiLevelType w:val="multilevel"/>
    <w:tmpl w:val="FF003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1DC41D08"/>
    <w:multiLevelType w:val="multilevel"/>
    <w:tmpl w:val="E77C0A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15:restartNumberingAfterBreak="0">
    <w:nsid w:val="1DD35B21"/>
    <w:multiLevelType w:val="multilevel"/>
    <w:tmpl w:val="779E6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1DDD663D"/>
    <w:multiLevelType w:val="multilevel"/>
    <w:tmpl w:val="21228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1DF2719D"/>
    <w:multiLevelType w:val="multilevel"/>
    <w:tmpl w:val="DF38F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1E0D20BB"/>
    <w:multiLevelType w:val="multilevel"/>
    <w:tmpl w:val="B0DC5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1E252EFD"/>
    <w:multiLevelType w:val="multilevel"/>
    <w:tmpl w:val="CBE6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1E2E7D20"/>
    <w:multiLevelType w:val="multilevel"/>
    <w:tmpl w:val="F7B68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1E81022C"/>
    <w:multiLevelType w:val="multilevel"/>
    <w:tmpl w:val="0F66FC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15:restartNumberingAfterBreak="0">
    <w:nsid w:val="1E847550"/>
    <w:multiLevelType w:val="multilevel"/>
    <w:tmpl w:val="B52A8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1EA30B33"/>
    <w:multiLevelType w:val="multilevel"/>
    <w:tmpl w:val="BDC02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1EB00AA9"/>
    <w:multiLevelType w:val="multilevel"/>
    <w:tmpl w:val="335E2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1EC40A60"/>
    <w:multiLevelType w:val="multilevel"/>
    <w:tmpl w:val="720A5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1EE57D70"/>
    <w:multiLevelType w:val="multilevel"/>
    <w:tmpl w:val="2E62D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1EED1F27"/>
    <w:multiLevelType w:val="multilevel"/>
    <w:tmpl w:val="A0545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1F095B31"/>
    <w:multiLevelType w:val="multilevel"/>
    <w:tmpl w:val="5CB03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1F1A6899"/>
    <w:multiLevelType w:val="multilevel"/>
    <w:tmpl w:val="0E08BB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8" w15:restartNumberingAfterBreak="0">
    <w:nsid w:val="1F4851F2"/>
    <w:multiLevelType w:val="multilevel"/>
    <w:tmpl w:val="02D86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20773244"/>
    <w:multiLevelType w:val="multilevel"/>
    <w:tmpl w:val="2BEC7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207E3AE0"/>
    <w:multiLevelType w:val="multilevel"/>
    <w:tmpl w:val="E44E2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20B32567"/>
    <w:multiLevelType w:val="multilevel"/>
    <w:tmpl w:val="274E3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21127A2E"/>
    <w:multiLevelType w:val="multilevel"/>
    <w:tmpl w:val="F67C8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214A46E6"/>
    <w:multiLevelType w:val="multilevel"/>
    <w:tmpl w:val="53DC8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215F62BC"/>
    <w:multiLevelType w:val="multilevel"/>
    <w:tmpl w:val="28A25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216C7043"/>
    <w:multiLevelType w:val="multilevel"/>
    <w:tmpl w:val="0E485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21864F8F"/>
    <w:multiLevelType w:val="multilevel"/>
    <w:tmpl w:val="DE76E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21D34AEC"/>
    <w:multiLevelType w:val="multilevel"/>
    <w:tmpl w:val="1ACED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21E16E5F"/>
    <w:multiLevelType w:val="multilevel"/>
    <w:tmpl w:val="EA1CC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22070FCE"/>
    <w:multiLevelType w:val="multilevel"/>
    <w:tmpl w:val="289C2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225678D6"/>
    <w:multiLevelType w:val="multilevel"/>
    <w:tmpl w:val="F2CAD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226D78ED"/>
    <w:multiLevelType w:val="multilevel"/>
    <w:tmpl w:val="EF2C2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22C77631"/>
    <w:multiLevelType w:val="multilevel"/>
    <w:tmpl w:val="06B48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2304166C"/>
    <w:multiLevelType w:val="multilevel"/>
    <w:tmpl w:val="C2A827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15:restartNumberingAfterBreak="0">
    <w:nsid w:val="230936B6"/>
    <w:multiLevelType w:val="multilevel"/>
    <w:tmpl w:val="2556D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23523FA1"/>
    <w:multiLevelType w:val="multilevel"/>
    <w:tmpl w:val="A9DCD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23B217B9"/>
    <w:multiLevelType w:val="multilevel"/>
    <w:tmpl w:val="895C2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23CE4CBC"/>
    <w:multiLevelType w:val="multilevel"/>
    <w:tmpl w:val="364C6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23FD52AC"/>
    <w:multiLevelType w:val="multilevel"/>
    <w:tmpl w:val="BA643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24214CD9"/>
    <w:multiLevelType w:val="multilevel"/>
    <w:tmpl w:val="B588A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15:restartNumberingAfterBreak="0">
    <w:nsid w:val="24396810"/>
    <w:multiLevelType w:val="multilevel"/>
    <w:tmpl w:val="08F89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24A92AE7"/>
    <w:multiLevelType w:val="multilevel"/>
    <w:tmpl w:val="1B084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24BB4A33"/>
    <w:multiLevelType w:val="multilevel"/>
    <w:tmpl w:val="A6801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24EE7E7A"/>
    <w:multiLevelType w:val="multilevel"/>
    <w:tmpl w:val="E9FE5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25556D09"/>
    <w:multiLevelType w:val="multilevel"/>
    <w:tmpl w:val="5F9E8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15:restartNumberingAfterBreak="0">
    <w:nsid w:val="256E137A"/>
    <w:multiLevelType w:val="multilevel"/>
    <w:tmpl w:val="DD640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15:restartNumberingAfterBreak="0">
    <w:nsid w:val="25851A7B"/>
    <w:multiLevelType w:val="multilevel"/>
    <w:tmpl w:val="51A8FA7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7" w15:restartNumberingAfterBreak="0">
    <w:nsid w:val="25934355"/>
    <w:multiLevelType w:val="multilevel"/>
    <w:tmpl w:val="B0588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26AD7B13"/>
    <w:multiLevelType w:val="multilevel"/>
    <w:tmpl w:val="AC141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15:restartNumberingAfterBreak="0">
    <w:nsid w:val="26ED10D0"/>
    <w:multiLevelType w:val="multilevel"/>
    <w:tmpl w:val="4344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26F40DC5"/>
    <w:multiLevelType w:val="multilevel"/>
    <w:tmpl w:val="F4E23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15:restartNumberingAfterBreak="0">
    <w:nsid w:val="26FA72D4"/>
    <w:multiLevelType w:val="multilevel"/>
    <w:tmpl w:val="1A386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273E1FE8"/>
    <w:multiLevelType w:val="multilevel"/>
    <w:tmpl w:val="9A565A48"/>
    <w:lvl w:ilvl="0">
      <w:start w:val="1"/>
      <w:numFmt w:val="bullet"/>
      <w:lvlText w:val="•"/>
      <w:lvlJc w:val="left"/>
      <w:pPr>
        <w:ind w:left="3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3" w15:restartNumberingAfterBreak="0">
    <w:nsid w:val="27A64FB5"/>
    <w:multiLevelType w:val="multilevel"/>
    <w:tmpl w:val="4FDAB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15:restartNumberingAfterBreak="0">
    <w:nsid w:val="27B86F0A"/>
    <w:multiLevelType w:val="multilevel"/>
    <w:tmpl w:val="36D03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27C569D4"/>
    <w:multiLevelType w:val="multilevel"/>
    <w:tmpl w:val="8CFE8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15:restartNumberingAfterBreak="0">
    <w:nsid w:val="27D4296C"/>
    <w:multiLevelType w:val="multilevel"/>
    <w:tmpl w:val="B7DCF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15:restartNumberingAfterBreak="0">
    <w:nsid w:val="28157034"/>
    <w:multiLevelType w:val="multilevel"/>
    <w:tmpl w:val="A0241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15:restartNumberingAfterBreak="0">
    <w:nsid w:val="283243BA"/>
    <w:multiLevelType w:val="multilevel"/>
    <w:tmpl w:val="08167792"/>
    <w:lvl w:ilvl="0">
      <w:start w:val="1"/>
      <w:numFmt w:val="bullet"/>
      <w:lvlText w:val="•"/>
      <w:lvlJc w:val="left"/>
      <w:pPr>
        <w:ind w:left="3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9" w15:restartNumberingAfterBreak="0">
    <w:nsid w:val="284A5F82"/>
    <w:multiLevelType w:val="multilevel"/>
    <w:tmpl w:val="7F929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15:restartNumberingAfterBreak="0">
    <w:nsid w:val="28BB59B9"/>
    <w:multiLevelType w:val="multilevel"/>
    <w:tmpl w:val="8D080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15:restartNumberingAfterBreak="0">
    <w:nsid w:val="28FA3416"/>
    <w:multiLevelType w:val="multilevel"/>
    <w:tmpl w:val="E8EAECB2"/>
    <w:lvl w:ilvl="0">
      <w:start w:val="1"/>
      <w:numFmt w:val="bullet"/>
      <w:lvlText w:val="•"/>
      <w:lvlJc w:val="left"/>
      <w:pPr>
        <w:ind w:left="400" w:hanging="200"/>
      </w:pPr>
      <w:rPr>
        <w:u w:val="none"/>
      </w:rPr>
    </w:lvl>
    <w:lvl w:ilvl="1">
      <w:start w:val="1"/>
      <w:numFmt w:val="bullet"/>
      <w:lvlText w:val="–"/>
      <w:lvlJc w:val="left"/>
      <w:pPr>
        <w:ind w:left="800" w:hanging="20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32" w15:restartNumberingAfterBreak="0">
    <w:nsid w:val="29142AFD"/>
    <w:multiLevelType w:val="multilevel"/>
    <w:tmpl w:val="DBBEA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29420927"/>
    <w:multiLevelType w:val="multilevel"/>
    <w:tmpl w:val="AC082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15:restartNumberingAfterBreak="0">
    <w:nsid w:val="295A19BC"/>
    <w:multiLevelType w:val="multilevel"/>
    <w:tmpl w:val="D4B852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15:restartNumberingAfterBreak="0">
    <w:nsid w:val="2984613D"/>
    <w:multiLevelType w:val="multilevel"/>
    <w:tmpl w:val="7C509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15:restartNumberingAfterBreak="0">
    <w:nsid w:val="29B71C14"/>
    <w:multiLevelType w:val="multilevel"/>
    <w:tmpl w:val="A88C6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15:restartNumberingAfterBreak="0">
    <w:nsid w:val="29CE7DEC"/>
    <w:multiLevelType w:val="multilevel"/>
    <w:tmpl w:val="4A54D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15:restartNumberingAfterBreak="0">
    <w:nsid w:val="29D46B29"/>
    <w:multiLevelType w:val="multilevel"/>
    <w:tmpl w:val="BC221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15:restartNumberingAfterBreak="0">
    <w:nsid w:val="2A083556"/>
    <w:multiLevelType w:val="multilevel"/>
    <w:tmpl w:val="C08E9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15:restartNumberingAfterBreak="0">
    <w:nsid w:val="2A7D287B"/>
    <w:multiLevelType w:val="multilevel"/>
    <w:tmpl w:val="483EC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15:restartNumberingAfterBreak="0">
    <w:nsid w:val="2AA81ED8"/>
    <w:multiLevelType w:val="multilevel"/>
    <w:tmpl w:val="FD5E8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15:restartNumberingAfterBreak="0">
    <w:nsid w:val="2ABD4146"/>
    <w:multiLevelType w:val="multilevel"/>
    <w:tmpl w:val="BFF00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15:restartNumberingAfterBreak="0">
    <w:nsid w:val="2AC878E2"/>
    <w:multiLevelType w:val="multilevel"/>
    <w:tmpl w:val="74E288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15:restartNumberingAfterBreak="0">
    <w:nsid w:val="2ACC1709"/>
    <w:multiLevelType w:val="multilevel"/>
    <w:tmpl w:val="DDE08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15:restartNumberingAfterBreak="0">
    <w:nsid w:val="2ACF79B0"/>
    <w:multiLevelType w:val="multilevel"/>
    <w:tmpl w:val="6E3A12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15:restartNumberingAfterBreak="0">
    <w:nsid w:val="2AF70811"/>
    <w:multiLevelType w:val="multilevel"/>
    <w:tmpl w:val="237A7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15:restartNumberingAfterBreak="0">
    <w:nsid w:val="2B2D0A17"/>
    <w:multiLevelType w:val="multilevel"/>
    <w:tmpl w:val="887A3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15:restartNumberingAfterBreak="0">
    <w:nsid w:val="2B616126"/>
    <w:multiLevelType w:val="multilevel"/>
    <w:tmpl w:val="6DD63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15:restartNumberingAfterBreak="0">
    <w:nsid w:val="2B7D09B7"/>
    <w:multiLevelType w:val="multilevel"/>
    <w:tmpl w:val="EB04A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15:restartNumberingAfterBreak="0">
    <w:nsid w:val="2B981D2C"/>
    <w:multiLevelType w:val="multilevel"/>
    <w:tmpl w:val="B21A0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15:restartNumberingAfterBreak="0">
    <w:nsid w:val="2BA927CD"/>
    <w:multiLevelType w:val="multilevel"/>
    <w:tmpl w:val="4880B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15:restartNumberingAfterBreak="0">
    <w:nsid w:val="2BC72EA7"/>
    <w:multiLevelType w:val="multilevel"/>
    <w:tmpl w:val="0EAC2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15:restartNumberingAfterBreak="0">
    <w:nsid w:val="2BDC4479"/>
    <w:multiLevelType w:val="multilevel"/>
    <w:tmpl w:val="16144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15:restartNumberingAfterBreak="0">
    <w:nsid w:val="2BFA438A"/>
    <w:multiLevelType w:val="multilevel"/>
    <w:tmpl w:val="A9F6F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15:restartNumberingAfterBreak="0">
    <w:nsid w:val="2C0F7559"/>
    <w:multiLevelType w:val="multilevel"/>
    <w:tmpl w:val="41861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15:restartNumberingAfterBreak="0">
    <w:nsid w:val="2C463AE7"/>
    <w:multiLevelType w:val="multilevel"/>
    <w:tmpl w:val="CE727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15:restartNumberingAfterBreak="0">
    <w:nsid w:val="2C586578"/>
    <w:multiLevelType w:val="multilevel"/>
    <w:tmpl w:val="F9CA6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15:restartNumberingAfterBreak="0">
    <w:nsid w:val="2D6119EC"/>
    <w:multiLevelType w:val="multilevel"/>
    <w:tmpl w:val="70B8E4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15:restartNumberingAfterBreak="0">
    <w:nsid w:val="2D612609"/>
    <w:multiLevelType w:val="multilevel"/>
    <w:tmpl w:val="9D984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15:restartNumberingAfterBreak="0">
    <w:nsid w:val="2D7A5CB4"/>
    <w:multiLevelType w:val="multilevel"/>
    <w:tmpl w:val="6C800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15:restartNumberingAfterBreak="0">
    <w:nsid w:val="2D886C56"/>
    <w:multiLevelType w:val="multilevel"/>
    <w:tmpl w:val="E52A0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15:restartNumberingAfterBreak="0">
    <w:nsid w:val="2D990B71"/>
    <w:multiLevelType w:val="multilevel"/>
    <w:tmpl w:val="4032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15:restartNumberingAfterBreak="0">
    <w:nsid w:val="2E3327F8"/>
    <w:multiLevelType w:val="multilevel"/>
    <w:tmpl w:val="3ECA1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15:restartNumberingAfterBreak="0">
    <w:nsid w:val="2E396A00"/>
    <w:multiLevelType w:val="multilevel"/>
    <w:tmpl w:val="B0648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15:restartNumberingAfterBreak="0">
    <w:nsid w:val="2E412EE9"/>
    <w:multiLevelType w:val="multilevel"/>
    <w:tmpl w:val="C456B0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15:restartNumberingAfterBreak="0">
    <w:nsid w:val="2E745A8B"/>
    <w:multiLevelType w:val="multilevel"/>
    <w:tmpl w:val="9C48E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15:restartNumberingAfterBreak="0">
    <w:nsid w:val="2E8848C9"/>
    <w:multiLevelType w:val="multilevel"/>
    <w:tmpl w:val="2696C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15:restartNumberingAfterBreak="0">
    <w:nsid w:val="2EBC21C7"/>
    <w:multiLevelType w:val="multilevel"/>
    <w:tmpl w:val="34DC5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15:restartNumberingAfterBreak="0">
    <w:nsid w:val="2EC2786C"/>
    <w:multiLevelType w:val="multilevel"/>
    <w:tmpl w:val="36664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15:restartNumberingAfterBreak="0">
    <w:nsid w:val="2EC866E4"/>
    <w:multiLevelType w:val="multilevel"/>
    <w:tmpl w:val="FBE87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15:restartNumberingAfterBreak="0">
    <w:nsid w:val="2ED13A68"/>
    <w:multiLevelType w:val="multilevel"/>
    <w:tmpl w:val="BE38F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15:restartNumberingAfterBreak="0">
    <w:nsid w:val="2EDB4523"/>
    <w:multiLevelType w:val="multilevel"/>
    <w:tmpl w:val="3E56D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15:restartNumberingAfterBreak="0">
    <w:nsid w:val="2EE4233E"/>
    <w:multiLevelType w:val="multilevel"/>
    <w:tmpl w:val="8FF06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15:restartNumberingAfterBreak="0">
    <w:nsid w:val="2EEE299A"/>
    <w:multiLevelType w:val="multilevel"/>
    <w:tmpl w:val="7982E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15:restartNumberingAfterBreak="0">
    <w:nsid w:val="2EF77C96"/>
    <w:multiLevelType w:val="multilevel"/>
    <w:tmpl w:val="D5968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15:restartNumberingAfterBreak="0">
    <w:nsid w:val="2F132976"/>
    <w:multiLevelType w:val="multilevel"/>
    <w:tmpl w:val="77F80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15:restartNumberingAfterBreak="0">
    <w:nsid w:val="2F1444FF"/>
    <w:multiLevelType w:val="multilevel"/>
    <w:tmpl w:val="3E72F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15:restartNumberingAfterBreak="0">
    <w:nsid w:val="2F244413"/>
    <w:multiLevelType w:val="multilevel"/>
    <w:tmpl w:val="AE7EA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15:restartNumberingAfterBreak="0">
    <w:nsid w:val="2F2B389A"/>
    <w:multiLevelType w:val="multilevel"/>
    <w:tmpl w:val="527CD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15:restartNumberingAfterBreak="0">
    <w:nsid w:val="2F61615A"/>
    <w:multiLevelType w:val="multilevel"/>
    <w:tmpl w:val="E812A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15:restartNumberingAfterBreak="0">
    <w:nsid w:val="2F7D0E05"/>
    <w:multiLevelType w:val="multilevel"/>
    <w:tmpl w:val="1FFA4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15:restartNumberingAfterBreak="0">
    <w:nsid w:val="2F9114D5"/>
    <w:multiLevelType w:val="multilevel"/>
    <w:tmpl w:val="D93C6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15:restartNumberingAfterBreak="0">
    <w:nsid w:val="2FA92263"/>
    <w:multiLevelType w:val="multilevel"/>
    <w:tmpl w:val="D5269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15:restartNumberingAfterBreak="0">
    <w:nsid w:val="2FD52CA5"/>
    <w:multiLevelType w:val="multilevel"/>
    <w:tmpl w:val="BF56F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15:restartNumberingAfterBreak="0">
    <w:nsid w:val="2FF8693E"/>
    <w:multiLevelType w:val="multilevel"/>
    <w:tmpl w:val="7AFC7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15:restartNumberingAfterBreak="0">
    <w:nsid w:val="30057B24"/>
    <w:multiLevelType w:val="multilevel"/>
    <w:tmpl w:val="D2243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15:restartNumberingAfterBreak="0">
    <w:nsid w:val="30084F7B"/>
    <w:multiLevelType w:val="multilevel"/>
    <w:tmpl w:val="D51E7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15:restartNumberingAfterBreak="0">
    <w:nsid w:val="300E3C09"/>
    <w:multiLevelType w:val="multilevel"/>
    <w:tmpl w:val="D73EF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15:restartNumberingAfterBreak="0">
    <w:nsid w:val="30352D18"/>
    <w:multiLevelType w:val="multilevel"/>
    <w:tmpl w:val="48962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15:restartNumberingAfterBreak="0">
    <w:nsid w:val="3045028E"/>
    <w:multiLevelType w:val="multilevel"/>
    <w:tmpl w:val="3CDE9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15:restartNumberingAfterBreak="0">
    <w:nsid w:val="3098024D"/>
    <w:multiLevelType w:val="multilevel"/>
    <w:tmpl w:val="E7EA9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15:restartNumberingAfterBreak="0">
    <w:nsid w:val="30B95901"/>
    <w:multiLevelType w:val="multilevel"/>
    <w:tmpl w:val="7E46E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15:restartNumberingAfterBreak="0">
    <w:nsid w:val="30DE5F5E"/>
    <w:multiLevelType w:val="multilevel"/>
    <w:tmpl w:val="DF623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15:restartNumberingAfterBreak="0">
    <w:nsid w:val="30EB5EE0"/>
    <w:multiLevelType w:val="multilevel"/>
    <w:tmpl w:val="11C29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15:restartNumberingAfterBreak="0">
    <w:nsid w:val="31107272"/>
    <w:multiLevelType w:val="multilevel"/>
    <w:tmpl w:val="8A160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15:restartNumberingAfterBreak="0">
    <w:nsid w:val="31345467"/>
    <w:multiLevelType w:val="multilevel"/>
    <w:tmpl w:val="4FC6E8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15:restartNumberingAfterBreak="0">
    <w:nsid w:val="314C6E26"/>
    <w:multiLevelType w:val="multilevel"/>
    <w:tmpl w:val="01848C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15:restartNumberingAfterBreak="0">
    <w:nsid w:val="31B402E2"/>
    <w:multiLevelType w:val="multilevel"/>
    <w:tmpl w:val="9364F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15:restartNumberingAfterBreak="0">
    <w:nsid w:val="32883D63"/>
    <w:multiLevelType w:val="multilevel"/>
    <w:tmpl w:val="98D83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15:restartNumberingAfterBreak="0">
    <w:nsid w:val="32F34429"/>
    <w:multiLevelType w:val="multilevel"/>
    <w:tmpl w:val="47981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15:restartNumberingAfterBreak="0">
    <w:nsid w:val="33271D8C"/>
    <w:multiLevelType w:val="multilevel"/>
    <w:tmpl w:val="88EEB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15:restartNumberingAfterBreak="0">
    <w:nsid w:val="333E1D52"/>
    <w:multiLevelType w:val="multilevel"/>
    <w:tmpl w:val="F9DAA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15:restartNumberingAfterBreak="0">
    <w:nsid w:val="33A04FC2"/>
    <w:multiLevelType w:val="multilevel"/>
    <w:tmpl w:val="36AE2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15:restartNumberingAfterBreak="0">
    <w:nsid w:val="33A44795"/>
    <w:multiLevelType w:val="multilevel"/>
    <w:tmpl w:val="DCF0A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15:restartNumberingAfterBreak="0">
    <w:nsid w:val="33E1796A"/>
    <w:multiLevelType w:val="multilevel"/>
    <w:tmpl w:val="67523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15:restartNumberingAfterBreak="0">
    <w:nsid w:val="33F45D44"/>
    <w:multiLevelType w:val="multilevel"/>
    <w:tmpl w:val="70AE2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15:restartNumberingAfterBreak="0">
    <w:nsid w:val="34030C19"/>
    <w:multiLevelType w:val="multilevel"/>
    <w:tmpl w:val="7676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15:restartNumberingAfterBreak="0">
    <w:nsid w:val="34224110"/>
    <w:multiLevelType w:val="multilevel"/>
    <w:tmpl w:val="9198F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15:restartNumberingAfterBreak="0">
    <w:nsid w:val="343C2BDB"/>
    <w:multiLevelType w:val="multilevel"/>
    <w:tmpl w:val="5128C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15:restartNumberingAfterBreak="0">
    <w:nsid w:val="34747A22"/>
    <w:multiLevelType w:val="multilevel"/>
    <w:tmpl w:val="9558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15:restartNumberingAfterBreak="0">
    <w:nsid w:val="3475385A"/>
    <w:multiLevelType w:val="multilevel"/>
    <w:tmpl w:val="3EC6A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15:restartNumberingAfterBreak="0">
    <w:nsid w:val="34DD3914"/>
    <w:multiLevelType w:val="multilevel"/>
    <w:tmpl w:val="F3884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15:restartNumberingAfterBreak="0">
    <w:nsid w:val="34F679F5"/>
    <w:multiLevelType w:val="multilevel"/>
    <w:tmpl w:val="FC169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15:restartNumberingAfterBreak="0">
    <w:nsid w:val="356816A0"/>
    <w:multiLevelType w:val="multilevel"/>
    <w:tmpl w:val="5C72E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15:restartNumberingAfterBreak="0">
    <w:nsid w:val="35997929"/>
    <w:multiLevelType w:val="multilevel"/>
    <w:tmpl w:val="B45A8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15:restartNumberingAfterBreak="0">
    <w:nsid w:val="359D0CC1"/>
    <w:multiLevelType w:val="multilevel"/>
    <w:tmpl w:val="1A382B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7" w15:restartNumberingAfterBreak="0">
    <w:nsid w:val="35A409FF"/>
    <w:multiLevelType w:val="multilevel"/>
    <w:tmpl w:val="78B2C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15:restartNumberingAfterBreak="0">
    <w:nsid w:val="35C90C1E"/>
    <w:multiLevelType w:val="multilevel"/>
    <w:tmpl w:val="04D6F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15:restartNumberingAfterBreak="0">
    <w:nsid w:val="35D856AE"/>
    <w:multiLevelType w:val="multilevel"/>
    <w:tmpl w:val="0D444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15:restartNumberingAfterBreak="0">
    <w:nsid w:val="360B024D"/>
    <w:multiLevelType w:val="multilevel"/>
    <w:tmpl w:val="D9E6C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15:restartNumberingAfterBreak="0">
    <w:nsid w:val="360C16D8"/>
    <w:multiLevelType w:val="multilevel"/>
    <w:tmpl w:val="02B2A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15:restartNumberingAfterBreak="0">
    <w:nsid w:val="36150034"/>
    <w:multiLevelType w:val="multilevel"/>
    <w:tmpl w:val="FCC6C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15:restartNumberingAfterBreak="0">
    <w:nsid w:val="361E4F46"/>
    <w:multiLevelType w:val="multilevel"/>
    <w:tmpl w:val="EF122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15:restartNumberingAfterBreak="0">
    <w:nsid w:val="3633067E"/>
    <w:multiLevelType w:val="multilevel"/>
    <w:tmpl w:val="59D0E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15:restartNumberingAfterBreak="0">
    <w:nsid w:val="36341B0D"/>
    <w:multiLevelType w:val="multilevel"/>
    <w:tmpl w:val="13144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15:restartNumberingAfterBreak="0">
    <w:nsid w:val="36E36894"/>
    <w:multiLevelType w:val="multilevel"/>
    <w:tmpl w:val="8CF0358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7" w15:restartNumberingAfterBreak="0">
    <w:nsid w:val="36FE76D1"/>
    <w:multiLevelType w:val="multilevel"/>
    <w:tmpl w:val="E3AAA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15:restartNumberingAfterBreak="0">
    <w:nsid w:val="37242527"/>
    <w:multiLevelType w:val="multilevel"/>
    <w:tmpl w:val="EA74F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15:restartNumberingAfterBreak="0">
    <w:nsid w:val="372848DB"/>
    <w:multiLevelType w:val="multilevel"/>
    <w:tmpl w:val="5DBC7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15:restartNumberingAfterBreak="0">
    <w:nsid w:val="374462AC"/>
    <w:multiLevelType w:val="multilevel"/>
    <w:tmpl w:val="34201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15:restartNumberingAfterBreak="0">
    <w:nsid w:val="377D78B6"/>
    <w:multiLevelType w:val="multilevel"/>
    <w:tmpl w:val="735AC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15:restartNumberingAfterBreak="0">
    <w:nsid w:val="37905F74"/>
    <w:multiLevelType w:val="multilevel"/>
    <w:tmpl w:val="3E18A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15:restartNumberingAfterBreak="0">
    <w:nsid w:val="379218B4"/>
    <w:multiLevelType w:val="multilevel"/>
    <w:tmpl w:val="C3785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15:restartNumberingAfterBreak="0">
    <w:nsid w:val="37AF60B8"/>
    <w:multiLevelType w:val="multilevel"/>
    <w:tmpl w:val="7F242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15:restartNumberingAfterBreak="0">
    <w:nsid w:val="37D350C9"/>
    <w:multiLevelType w:val="multilevel"/>
    <w:tmpl w:val="DFC8A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15:restartNumberingAfterBreak="0">
    <w:nsid w:val="37F209BB"/>
    <w:multiLevelType w:val="multilevel"/>
    <w:tmpl w:val="F7ECA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15:restartNumberingAfterBreak="0">
    <w:nsid w:val="38030EE2"/>
    <w:multiLevelType w:val="multilevel"/>
    <w:tmpl w:val="497C8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15:restartNumberingAfterBreak="0">
    <w:nsid w:val="380E3AB5"/>
    <w:multiLevelType w:val="multilevel"/>
    <w:tmpl w:val="D7D6B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15:restartNumberingAfterBreak="0">
    <w:nsid w:val="38524F34"/>
    <w:multiLevelType w:val="multilevel"/>
    <w:tmpl w:val="9342C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15:restartNumberingAfterBreak="0">
    <w:nsid w:val="3856770C"/>
    <w:multiLevelType w:val="multilevel"/>
    <w:tmpl w:val="D82A7B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15:restartNumberingAfterBreak="0">
    <w:nsid w:val="38610D9C"/>
    <w:multiLevelType w:val="multilevel"/>
    <w:tmpl w:val="833C1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15:restartNumberingAfterBreak="0">
    <w:nsid w:val="387111DB"/>
    <w:multiLevelType w:val="multilevel"/>
    <w:tmpl w:val="7486C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15:restartNumberingAfterBreak="0">
    <w:nsid w:val="38874256"/>
    <w:multiLevelType w:val="multilevel"/>
    <w:tmpl w:val="49D04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15:restartNumberingAfterBreak="0">
    <w:nsid w:val="388C1A96"/>
    <w:multiLevelType w:val="multilevel"/>
    <w:tmpl w:val="67E8B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15:restartNumberingAfterBreak="0">
    <w:nsid w:val="38C51003"/>
    <w:multiLevelType w:val="multilevel"/>
    <w:tmpl w:val="E0189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15:restartNumberingAfterBreak="0">
    <w:nsid w:val="38E160D0"/>
    <w:multiLevelType w:val="multilevel"/>
    <w:tmpl w:val="AE52F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15:restartNumberingAfterBreak="0">
    <w:nsid w:val="39274879"/>
    <w:multiLevelType w:val="multilevel"/>
    <w:tmpl w:val="2C6EE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15:restartNumberingAfterBreak="0">
    <w:nsid w:val="39360E74"/>
    <w:multiLevelType w:val="multilevel"/>
    <w:tmpl w:val="5BA412C6"/>
    <w:lvl w:ilvl="0">
      <w:start w:val="1"/>
      <w:numFmt w:val="bullet"/>
      <w:lvlText w:val="•"/>
      <w:lvlJc w:val="left"/>
      <w:pPr>
        <w:ind w:left="400" w:hanging="200"/>
      </w:pPr>
      <w:rPr>
        <w:u w:val="none"/>
      </w:rPr>
    </w:lvl>
    <w:lvl w:ilvl="1">
      <w:start w:val="1"/>
      <w:numFmt w:val="bullet"/>
      <w:lvlText w:val="–"/>
      <w:lvlJc w:val="left"/>
      <w:pPr>
        <w:ind w:left="800" w:hanging="20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49" w15:restartNumberingAfterBreak="0">
    <w:nsid w:val="396C19DD"/>
    <w:multiLevelType w:val="multilevel"/>
    <w:tmpl w:val="E5C2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15:restartNumberingAfterBreak="0">
    <w:nsid w:val="39861664"/>
    <w:multiLevelType w:val="multilevel"/>
    <w:tmpl w:val="78327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15:restartNumberingAfterBreak="0">
    <w:nsid w:val="39DE49A9"/>
    <w:multiLevelType w:val="multilevel"/>
    <w:tmpl w:val="21F4E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15:restartNumberingAfterBreak="0">
    <w:nsid w:val="3A1F6677"/>
    <w:multiLevelType w:val="multilevel"/>
    <w:tmpl w:val="6F521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15:restartNumberingAfterBreak="0">
    <w:nsid w:val="3A5059D2"/>
    <w:multiLevelType w:val="multilevel"/>
    <w:tmpl w:val="51E89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15:restartNumberingAfterBreak="0">
    <w:nsid w:val="3AB15716"/>
    <w:multiLevelType w:val="multilevel"/>
    <w:tmpl w:val="67A6A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15:restartNumberingAfterBreak="0">
    <w:nsid w:val="3AD009E9"/>
    <w:multiLevelType w:val="multilevel"/>
    <w:tmpl w:val="CFAA3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15:restartNumberingAfterBreak="0">
    <w:nsid w:val="3ADB1AB3"/>
    <w:multiLevelType w:val="multilevel"/>
    <w:tmpl w:val="F4923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15:restartNumberingAfterBreak="0">
    <w:nsid w:val="3AF214A1"/>
    <w:multiLevelType w:val="multilevel"/>
    <w:tmpl w:val="2B9EA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15:restartNumberingAfterBreak="0">
    <w:nsid w:val="3B3B75FE"/>
    <w:multiLevelType w:val="multilevel"/>
    <w:tmpl w:val="AAF06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15:restartNumberingAfterBreak="0">
    <w:nsid w:val="3B6F5B67"/>
    <w:multiLevelType w:val="multilevel"/>
    <w:tmpl w:val="84900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15:restartNumberingAfterBreak="0">
    <w:nsid w:val="3BAD0F85"/>
    <w:multiLevelType w:val="multilevel"/>
    <w:tmpl w:val="29F2A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15:restartNumberingAfterBreak="0">
    <w:nsid w:val="3BB72D54"/>
    <w:multiLevelType w:val="multilevel"/>
    <w:tmpl w:val="47DC1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15:restartNumberingAfterBreak="0">
    <w:nsid w:val="3C210B4B"/>
    <w:multiLevelType w:val="multilevel"/>
    <w:tmpl w:val="F5429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15:restartNumberingAfterBreak="0">
    <w:nsid w:val="3C3469C7"/>
    <w:multiLevelType w:val="multilevel"/>
    <w:tmpl w:val="6B787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15:restartNumberingAfterBreak="0">
    <w:nsid w:val="3C5C476C"/>
    <w:multiLevelType w:val="multilevel"/>
    <w:tmpl w:val="6A84A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15:restartNumberingAfterBreak="0">
    <w:nsid w:val="3C6F37A3"/>
    <w:multiLevelType w:val="multilevel"/>
    <w:tmpl w:val="34BC9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15:restartNumberingAfterBreak="0">
    <w:nsid w:val="3CF77ECB"/>
    <w:multiLevelType w:val="multilevel"/>
    <w:tmpl w:val="FBF21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15:restartNumberingAfterBreak="0">
    <w:nsid w:val="3CF95103"/>
    <w:multiLevelType w:val="multilevel"/>
    <w:tmpl w:val="4AE49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15:restartNumberingAfterBreak="0">
    <w:nsid w:val="3D0410AD"/>
    <w:multiLevelType w:val="multilevel"/>
    <w:tmpl w:val="0220C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15:restartNumberingAfterBreak="0">
    <w:nsid w:val="3D11064A"/>
    <w:multiLevelType w:val="multilevel"/>
    <w:tmpl w:val="0BAC3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15:restartNumberingAfterBreak="0">
    <w:nsid w:val="3D7145E9"/>
    <w:multiLevelType w:val="multilevel"/>
    <w:tmpl w:val="5EE63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15:restartNumberingAfterBreak="0">
    <w:nsid w:val="3DB63D72"/>
    <w:multiLevelType w:val="multilevel"/>
    <w:tmpl w:val="21AE7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15:restartNumberingAfterBreak="0">
    <w:nsid w:val="3DB743C9"/>
    <w:multiLevelType w:val="multilevel"/>
    <w:tmpl w:val="69382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15:restartNumberingAfterBreak="0">
    <w:nsid w:val="3E156C5F"/>
    <w:multiLevelType w:val="multilevel"/>
    <w:tmpl w:val="9DCC3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15:restartNumberingAfterBreak="0">
    <w:nsid w:val="3E2963EB"/>
    <w:multiLevelType w:val="multilevel"/>
    <w:tmpl w:val="FAD6805C"/>
    <w:lvl w:ilvl="0">
      <w:start w:val="1"/>
      <w:numFmt w:val="bullet"/>
      <w:lvlText w:val="•"/>
      <w:lvlJc w:val="left"/>
      <w:pPr>
        <w:ind w:left="400" w:hanging="200"/>
      </w:pPr>
      <w:rPr>
        <w:u w:val="none"/>
      </w:rPr>
    </w:lvl>
    <w:lvl w:ilvl="1">
      <w:start w:val="1"/>
      <w:numFmt w:val="bullet"/>
      <w:lvlText w:val="–"/>
      <w:lvlJc w:val="left"/>
      <w:pPr>
        <w:ind w:left="800" w:hanging="20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75" w15:restartNumberingAfterBreak="0">
    <w:nsid w:val="3E421A4F"/>
    <w:multiLevelType w:val="multilevel"/>
    <w:tmpl w:val="09BE2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15:restartNumberingAfterBreak="0">
    <w:nsid w:val="3E6E3204"/>
    <w:multiLevelType w:val="multilevel"/>
    <w:tmpl w:val="26748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15:restartNumberingAfterBreak="0">
    <w:nsid w:val="3E836E33"/>
    <w:multiLevelType w:val="multilevel"/>
    <w:tmpl w:val="AF165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15:restartNumberingAfterBreak="0">
    <w:nsid w:val="3E976EA6"/>
    <w:multiLevelType w:val="multilevel"/>
    <w:tmpl w:val="5CA20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15:restartNumberingAfterBreak="0">
    <w:nsid w:val="3EA628FE"/>
    <w:multiLevelType w:val="multilevel"/>
    <w:tmpl w:val="C1CA0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15:restartNumberingAfterBreak="0">
    <w:nsid w:val="3EBF5E60"/>
    <w:multiLevelType w:val="multilevel"/>
    <w:tmpl w:val="BD889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15:restartNumberingAfterBreak="0">
    <w:nsid w:val="3F196E7F"/>
    <w:multiLevelType w:val="multilevel"/>
    <w:tmpl w:val="822EAE2A"/>
    <w:lvl w:ilvl="0">
      <w:start w:val="1"/>
      <w:numFmt w:val="bullet"/>
      <w:lvlText w:val="•"/>
      <w:lvlJc w:val="left"/>
      <w:pPr>
        <w:ind w:left="3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82" w15:restartNumberingAfterBreak="0">
    <w:nsid w:val="3F2540D0"/>
    <w:multiLevelType w:val="multilevel"/>
    <w:tmpl w:val="73A88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15:restartNumberingAfterBreak="0">
    <w:nsid w:val="3F613A5E"/>
    <w:multiLevelType w:val="multilevel"/>
    <w:tmpl w:val="AAB6B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15:restartNumberingAfterBreak="0">
    <w:nsid w:val="3F6E13B3"/>
    <w:multiLevelType w:val="multilevel"/>
    <w:tmpl w:val="F6222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15:restartNumberingAfterBreak="0">
    <w:nsid w:val="3F821838"/>
    <w:multiLevelType w:val="multilevel"/>
    <w:tmpl w:val="9AF65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15:restartNumberingAfterBreak="0">
    <w:nsid w:val="3F9A4A0D"/>
    <w:multiLevelType w:val="multilevel"/>
    <w:tmpl w:val="44DC1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15:restartNumberingAfterBreak="0">
    <w:nsid w:val="3F9D19BA"/>
    <w:multiLevelType w:val="multilevel"/>
    <w:tmpl w:val="5DECA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15:restartNumberingAfterBreak="0">
    <w:nsid w:val="3F9F7AF1"/>
    <w:multiLevelType w:val="multilevel"/>
    <w:tmpl w:val="65FC0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15:restartNumberingAfterBreak="0">
    <w:nsid w:val="3FA6073D"/>
    <w:multiLevelType w:val="multilevel"/>
    <w:tmpl w:val="D8329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15:restartNumberingAfterBreak="0">
    <w:nsid w:val="3FB66009"/>
    <w:multiLevelType w:val="multilevel"/>
    <w:tmpl w:val="F33A9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15:restartNumberingAfterBreak="0">
    <w:nsid w:val="3FBB26D3"/>
    <w:multiLevelType w:val="multilevel"/>
    <w:tmpl w:val="3134F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15:restartNumberingAfterBreak="0">
    <w:nsid w:val="3FBE2F28"/>
    <w:multiLevelType w:val="multilevel"/>
    <w:tmpl w:val="ADCE5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15:restartNumberingAfterBreak="0">
    <w:nsid w:val="3FDB7D8A"/>
    <w:multiLevelType w:val="multilevel"/>
    <w:tmpl w:val="CC8EE7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4" w15:restartNumberingAfterBreak="0">
    <w:nsid w:val="3FF268D3"/>
    <w:multiLevelType w:val="multilevel"/>
    <w:tmpl w:val="72C68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15:restartNumberingAfterBreak="0">
    <w:nsid w:val="401108A1"/>
    <w:multiLevelType w:val="multilevel"/>
    <w:tmpl w:val="5532F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15:restartNumberingAfterBreak="0">
    <w:nsid w:val="407D35AF"/>
    <w:multiLevelType w:val="multilevel"/>
    <w:tmpl w:val="606C9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15:restartNumberingAfterBreak="0">
    <w:nsid w:val="40A24F60"/>
    <w:multiLevelType w:val="multilevel"/>
    <w:tmpl w:val="A240F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15:restartNumberingAfterBreak="0">
    <w:nsid w:val="40E544FD"/>
    <w:multiLevelType w:val="multilevel"/>
    <w:tmpl w:val="E566F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15:restartNumberingAfterBreak="0">
    <w:nsid w:val="4146600F"/>
    <w:multiLevelType w:val="multilevel"/>
    <w:tmpl w:val="D4B84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15:restartNumberingAfterBreak="0">
    <w:nsid w:val="41592C8A"/>
    <w:multiLevelType w:val="multilevel"/>
    <w:tmpl w:val="B49AE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15:restartNumberingAfterBreak="0">
    <w:nsid w:val="415E7B19"/>
    <w:multiLevelType w:val="multilevel"/>
    <w:tmpl w:val="8AD6B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15:restartNumberingAfterBreak="0">
    <w:nsid w:val="41EC4633"/>
    <w:multiLevelType w:val="multilevel"/>
    <w:tmpl w:val="CEF41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15:restartNumberingAfterBreak="0">
    <w:nsid w:val="421723E8"/>
    <w:multiLevelType w:val="multilevel"/>
    <w:tmpl w:val="60A88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15:restartNumberingAfterBreak="0">
    <w:nsid w:val="42544B47"/>
    <w:multiLevelType w:val="multilevel"/>
    <w:tmpl w:val="591AB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15:restartNumberingAfterBreak="0">
    <w:nsid w:val="427958E1"/>
    <w:multiLevelType w:val="multilevel"/>
    <w:tmpl w:val="D9645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15:restartNumberingAfterBreak="0">
    <w:nsid w:val="42CF3F31"/>
    <w:multiLevelType w:val="multilevel"/>
    <w:tmpl w:val="FE687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15:restartNumberingAfterBreak="0">
    <w:nsid w:val="42E16D2D"/>
    <w:multiLevelType w:val="multilevel"/>
    <w:tmpl w:val="38961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15:restartNumberingAfterBreak="0">
    <w:nsid w:val="42E20762"/>
    <w:multiLevelType w:val="multilevel"/>
    <w:tmpl w:val="CAB8A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15:restartNumberingAfterBreak="0">
    <w:nsid w:val="42F03B09"/>
    <w:multiLevelType w:val="multilevel"/>
    <w:tmpl w:val="27426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15:restartNumberingAfterBreak="0">
    <w:nsid w:val="43932A51"/>
    <w:multiLevelType w:val="multilevel"/>
    <w:tmpl w:val="4F6EB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15:restartNumberingAfterBreak="0">
    <w:nsid w:val="43C47C5C"/>
    <w:multiLevelType w:val="multilevel"/>
    <w:tmpl w:val="35FC4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15:restartNumberingAfterBreak="0">
    <w:nsid w:val="43E7352F"/>
    <w:multiLevelType w:val="multilevel"/>
    <w:tmpl w:val="167E4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15:restartNumberingAfterBreak="0">
    <w:nsid w:val="446A470E"/>
    <w:multiLevelType w:val="multilevel"/>
    <w:tmpl w:val="31E0B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15:restartNumberingAfterBreak="0">
    <w:nsid w:val="446F25BD"/>
    <w:multiLevelType w:val="multilevel"/>
    <w:tmpl w:val="FF087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15:restartNumberingAfterBreak="0">
    <w:nsid w:val="44B81AED"/>
    <w:multiLevelType w:val="multilevel"/>
    <w:tmpl w:val="366E6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15:restartNumberingAfterBreak="0">
    <w:nsid w:val="44C74724"/>
    <w:multiLevelType w:val="multilevel"/>
    <w:tmpl w:val="D39EE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15:restartNumberingAfterBreak="0">
    <w:nsid w:val="44D60B9B"/>
    <w:multiLevelType w:val="multilevel"/>
    <w:tmpl w:val="F896216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8" w15:restartNumberingAfterBreak="0">
    <w:nsid w:val="44DD2807"/>
    <w:multiLevelType w:val="multilevel"/>
    <w:tmpl w:val="89B42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15:restartNumberingAfterBreak="0">
    <w:nsid w:val="45146155"/>
    <w:multiLevelType w:val="multilevel"/>
    <w:tmpl w:val="A4722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15:restartNumberingAfterBreak="0">
    <w:nsid w:val="451867F8"/>
    <w:multiLevelType w:val="multilevel"/>
    <w:tmpl w:val="DA928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15:restartNumberingAfterBreak="0">
    <w:nsid w:val="45424017"/>
    <w:multiLevelType w:val="multilevel"/>
    <w:tmpl w:val="EC087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15:restartNumberingAfterBreak="0">
    <w:nsid w:val="454F2D5F"/>
    <w:multiLevelType w:val="multilevel"/>
    <w:tmpl w:val="C8C84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15:restartNumberingAfterBreak="0">
    <w:nsid w:val="457C60F1"/>
    <w:multiLevelType w:val="multilevel"/>
    <w:tmpl w:val="9F12EB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4" w15:restartNumberingAfterBreak="0">
    <w:nsid w:val="458E1D2D"/>
    <w:multiLevelType w:val="multilevel"/>
    <w:tmpl w:val="F258A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15:restartNumberingAfterBreak="0">
    <w:nsid w:val="45CB2E06"/>
    <w:multiLevelType w:val="multilevel"/>
    <w:tmpl w:val="A732A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15:restartNumberingAfterBreak="0">
    <w:nsid w:val="45EB05DA"/>
    <w:multiLevelType w:val="multilevel"/>
    <w:tmpl w:val="56545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15:restartNumberingAfterBreak="0">
    <w:nsid w:val="462D6C7E"/>
    <w:multiLevelType w:val="multilevel"/>
    <w:tmpl w:val="F6664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15:restartNumberingAfterBreak="0">
    <w:nsid w:val="467008F4"/>
    <w:multiLevelType w:val="multilevel"/>
    <w:tmpl w:val="5186E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15:restartNumberingAfterBreak="0">
    <w:nsid w:val="4670759C"/>
    <w:multiLevelType w:val="multilevel"/>
    <w:tmpl w:val="52AC2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15:restartNumberingAfterBreak="0">
    <w:nsid w:val="468054D6"/>
    <w:multiLevelType w:val="multilevel"/>
    <w:tmpl w:val="B2A4E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15:restartNumberingAfterBreak="0">
    <w:nsid w:val="469F07A2"/>
    <w:multiLevelType w:val="multilevel"/>
    <w:tmpl w:val="160638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2" w15:restartNumberingAfterBreak="0">
    <w:nsid w:val="46D643D8"/>
    <w:multiLevelType w:val="multilevel"/>
    <w:tmpl w:val="E56C1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15:restartNumberingAfterBreak="0">
    <w:nsid w:val="46EC21BE"/>
    <w:multiLevelType w:val="multilevel"/>
    <w:tmpl w:val="3C8C1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15:restartNumberingAfterBreak="0">
    <w:nsid w:val="47083B31"/>
    <w:multiLevelType w:val="multilevel"/>
    <w:tmpl w:val="0358C4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5" w15:restartNumberingAfterBreak="0">
    <w:nsid w:val="47084C19"/>
    <w:multiLevelType w:val="multilevel"/>
    <w:tmpl w:val="55C85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15:restartNumberingAfterBreak="0">
    <w:nsid w:val="470B2880"/>
    <w:multiLevelType w:val="multilevel"/>
    <w:tmpl w:val="F3803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15:restartNumberingAfterBreak="0">
    <w:nsid w:val="470F42F9"/>
    <w:multiLevelType w:val="multilevel"/>
    <w:tmpl w:val="175EC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15:restartNumberingAfterBreak="0">
    <w:nsid w:val="474021FF"/>
    <w:multiLevelType w:val="multilevel"/>
    <w:tmpl w:val="D5884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15:restartNumberingAfterBreak="0">
    <w:nsid w:val="474309CE"/>
    <w:multiLevelType w:val="multilevel"/>
    <w:tmpl w:val="ADD8A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15:restartNumberingAfterBreak="0">
    <w:nsid w:val="47444AA2"/>
    <w:multiLevelType w:val="multilevel"/>
    <w:tmpl w:val="FC4A3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15:restartNumberingAfterBreak="0">
    <w:nsid w:val="4746117D"/>
    <w:multiLevelType w:val="multilevel"/>
    <w:tmpl w:val="14627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15:restartNumberingAfterBreak="0">
    <w:nsid w:val="478D2AA6"/>
    <w:multiLevelType w:val="multilevel"/>
    <w:tmpl w:val="97D42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15:restartNumberingAfterBreak="0">
    <w:nsid w:val="47B53CF4"/>
    <w:multiLevelType w:val="multilevel"/>
    <w:tmpl w:val="5E78A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15:restartNumberingAfterBreak="0">
    <w:nsid w:val="47EA203E"/>
    <w:multiLevelType w:val="multilevel"/>
    <w:tmpl w:val="20305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15:restartNumberingAfterBreak="0">
    <w:nsid w:val="47ED080F"/>
    <w:multiLevelType w:val="multilevel"/>
    <w:tmpl w:val="C5F4B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15:restartNumberingAfterBreak="0">
    <w:nsid w:val="483969BC"/>
    <w:multiLevelType w:val="multilevel"/>
    <w:tmpl w:val="44FA9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15:restartNumberingAfterBreak="0">
    <w:nsid w:val="484963AB"/>
    <w:multiLevelType w:val="multilevel"/>
    <w:tmpl w:val="ADD42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15:restartNumberingAfterBreak="0">
    <w:nsid w:val="486D3884"/>
    <w:multiLevelType w:val="multilevel"/>
    <w:tmpl w:val="9EAC9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15:restartNumberingAfterBreak="0">
    <w:nsid w:val="487B5337"/>
    <w:multiLevelType w:val="multilevel"/>
    <w:tmpl w:val="3F7A9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15:restartNumberingAfterBreak="0">
    <w:nsid w:val="488849EB"/>
    <w:multiLevelType w:val="multilevel"/>
    <w:tmpl w:val="EDC41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15:restartNumberingAfterBreak="0">
    <w:nsid w:val="48A06A4D"/>
    <w:multiLevelType w:val="multilevel"/>
    <w:tmpl w:val="94E6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15:restartNumberingAfterBreak="0">
    <w:nsid w:val="48A23D93"/>
    <w:multiLevelType w:val="multilevel"/>
    <w:tmpl w:val="E124E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15:restartNumberingAfterBreak="0">
    <w:nsid w:val="491612E4"/>
    <w:multiLevelType w:val="multilevel"/>
    <w:tmpl w:val="E93C20BE"/>
    <w:lvl w:ilvl="0">
      <w:start w:val="1"/>
      <w:numFmt w:val="bullet"/>
      <w:lvlText w:val="•"/>
      <w:lvlJc w:val="left"/>
      <w:pPr>
        <w:ind w:left="400" w:hanging="200"/>
      </w:pPr>
      <w:rPr>
        <w:u w:val="none"/>
      </w:rPr>
    </w:lvl>
    <w:lvl w:ilvl="1">
      <w:start w:val="1"/>
      <w:numFmt w:val="bullet"/>
      <w:lvlText w:val="–"/>
      <w:lvlJc w:val="left"/>
      <w:pPr>
        <w:ind w:left="800" w:hanging="20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54" w15:restartNumberingAfterBreak="0">
    <w:nsid w:val="492C600A"/>
    <w:multiLevelType w:val="multilevel"/>
    <w:tmpl w:val="76587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15:restartNumberingAfterBreak="0">
    <w:nsid w:val="49AF0E41"/>
    <w:multiLevelType w:val="multilevel"/>
    <w:tmpl w:val="0B6816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6" w15:restartNumberingAfterBreak="0">
    <w:nsid w:val="49B26928"/>
    <w:multiLevelType w:val="multilevel"/>
    <w:tmpl w:val="E44A7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15:restartNumberingAfterBreak="0">
    <w:nsid w:val="49BC0237"/>
    <w:multiLevelType w:val="multilevel"/>
    <w:tmpl w:val="60CC0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15:restartNumberingAfterBreak="0">
    <w:nsid w:val="49F16871"/>
    <w:multiLevelType w:val="multilevel"/>
    <w:tmpl w:val="1B588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15:restartNumberingAfterBreak="0">
    <w:nsid w:val="49FE4A8F"/>
    <w:multiLevelType w:val="multilevel"/>
    <w:tmpl w:val="48E04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15:restartNumberingAfterBreak="0">
    <w:nsid w:val="4A0C72CE"/>
    <w:multiLevelType w:val="multilevel"/>
    <w:tmpl w:val="2244E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15:restartNumberingAfterBreak="0">
    <w:nsid w:val="4A35296F"/>
    <w:multiLevelType w:val="multilevel"/>
    <w:tmpl w:val="6DA4B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15:restartNumberingAfterBreak="0">
    <w:nsid w:val="4A380C7F"/>
    <w:multiLevelType w:val="multilevel"/>
    <w:tmpl w:val="31C84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15:restartNumberingAfterBreak="0">
    <w:nsid w:val="4A7950DF"/>
    <w:multiLevelType w:val="multilevel"/>
    <w:tmpl w:val="87962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15:restartNumberingAfterBreak="0">
    <w:nsid w:val="4A9274A2"/>
    <w:multiLevelType w:val="multilevel"/>
    <w:tmpl w:val="87100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15:restartNumberingAfterBreak="0">
    <w:nsid w:val="4AA30BD0"/>
    <w:multiLevelType w:val="multilevel"/>
    <w:tmpl w:val="AD3C7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15:restartNumberingAfterBreak="0">
    <w:nsid w:val="4AB372AB"/>
    <w:multiLevelType w:val="multilevel"/>
    <w:tmpl w:val="BF98C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15:restartNumberingAfterBreak="0">
    <w:nsid w:val="4AEC12D1"/>
    <w:multiLevelType w:val="multilevel"/>
    <w:tmpl w:val="124A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15:restartNumberingAfterBreak="0">
    <w:nsid w:val="4AF30971"/>
    <w:multiLevelType w:val="multilevel"/>
    <w:tmpl w:val="DEA4D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15:restartNumberingAfterBreak="0">
    <w:nsid w:val="4B525161"/>
    <w:multiLevelType w:val="multilevel"/>
    <w:tmpl w:val="64243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15:restartNumberingAfterBreak="0">
    <w:nsid w:val="4B7628A4"/>
    <w:multiLevelType w:val="multilevel"/>
    <w:tmpl w:val="CC22D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15:restartNumberingAfterBreak="0">
    <w:nsid w:val="4B9A174A"/>
    <w:multiLevelType w:val="multilevel"/>
    <w:tmpl w:val="6838C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15:restartNumberingAfterBreak="0">
    <w:nsid w:val="4BAE1C57"/>
    <w:multiLevelType w:val="multilevel"/>
    <w:tmpl w:val="B8C25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15:restartNumberingAfterBreak="0">
    <w:nsid w:val="4BDD116E"/>
    <w:multiLevelType w:val="multilevel"/>
    <w:tmpl w:val="9498F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15:restartNumberingAfterBreak="0">
    <w:nsid w:val="4BEA0316"/>
    <w:multiLevelType w:val="multilevel"/>
    <w:tmpl w:val="33DC0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15:restartNumberingAfterBreak="0">
    <w:nsid w:val="4C047B34"/>
    <w:multiLevelType w:val="multilevel"/>
    <w:tmpl w:val="984E5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15:restartNumberingAfterBreak="0">
    <w:nsid w:val="4C133C7C"/>
    <w:multiLevelType w:val="multilevel"/>
    <w:tmpl w:val="2F066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15:restartNumberingAfterBreak="0">
    <w:nsid w:val="4C4D5A08"/>
    <w:multiLevelType w:val="multilevel"/>
    <w:tmpl w:val="6E285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15:restartNumberingAfterBreak="0">
    <w:nsid w:val="4C6872E1"/>
    <w:multiLevelType w:val="multilevel"/>
    <w:tmpl w:val="E9806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15:restartNumberingAfterBreak="0">
    <w:nsid w:val="4C9C3959"/>
    <w:multiLevelType w:val="multilevel"/>
    <w:tmpl w:val="A35EF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15:restartNumberingAfterBreak="0">
    <w:nsid w:val="4CE93AA4"/>
    <w:multiLevelType w:val="multilevel"/>
    <w:tmpl w:val="ABD24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15:restartNumberingAfterBreak="0">
    <w:nsid w:val="4D0506B3"/>
    <w:multiLevelType w:val="multilevel"/>
    <w:tmpl w:val="5CFCB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15:restartNumberingAfterBreak="0">
    <w:nsid w:val="4D2B1D30"/>
    <w:multiLevelType w:val="multilevel"/>
    <w:tmpl w:val="F6247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15:restartNumberingAfterBreak="0">
    <w:nsid w:val="4E0E28BF"/>
    <w:multiLevelType w:val="multilevel"/>
    <w:tmpl w:val="D5A47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15:restartNumberingAfterBreak="0">
    <w:nsid w:val="4E7E6EAB"/>
    <w:multiLevelType w:val="multilevel"/>
    <w:tmpl w:val="EC844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15:restartNumberingAfterBreak="0">
    <w:nsid w:val="4EE02C5A"/>
    <w:multiLevelType w:val="multilevel"/>
    <w:tmpl w:val="7FBE2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15:restartNumberingAfterBreak="0">
    <w:nsid w:val="4EEC7CF3"/>
    <w:multiLevelType w:val="multilevel"/>
    <w:tmpl w:val="7D7C64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7" w15:restartNumberingAfterBreak="0">
    <w:nsid w:val="4F357C85"/>
    <w:multiLevelType w:val="multilevel"/>
    <w:tmpl w:val="BA4EE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15:restartNumberingAfterBreak="0">
    <w:nsid w:val="4F7A35E1"/>
    <w:multiLevelType w:val="multilevel"/>
    <w:tmpl w:val="71DEB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15:restartNumberingAfterBreak="0">
    <w:nsid w:val="4F8E2E7A"/>
    <w:multiLevelType w:val="multilevel"/>
    <w:tmpl w:val="86AE4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15:restartNumberingAfterBreak="0">
    <w:nsid w:val="4FDA20CF"/>
    <w:multiLevelType w:val="multilevel"/>
    <w:tmpl w:val="ABCC3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15:restartNumberingAfterBreak="0">
    <w:nsid w:val="4FEC6299"/>
    <w:multiLevelType w:val="multilevel"/>
    <w:tmpl w:val="A454C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15:restartNumberingAfterBreak="0">
    <w:nsid w:val="501E5122"/>
    <w:multiLevelType w:val="multilevel"/>
    <w:tmpl w:val="90E40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15:restartNumberingAfterBreak="0">
    <w:nsid w:val="50B3377C"/>
    <w:multiLevelType w:val="multilevel"/>
    <w:tmpl w:val="865CE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15:restartNumberingAfterBreak="0">
    <w:nsid w:val="50D3072B"/>
    <w:multiLevelType w:val="multilevel"/>
    <w:tmpl w:val="70D4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15:restartNumberingAfterBreak="0">
    <w:nsid w:val="50DE0BCA"/>
    <w:multiLevelType w:val="multilevel"/>
    <w:tmpl w:val="FB988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15:restartNumberingAfterBreak="0">
    <w:nsid w:val="512B27B4"/>
    <w:multiLevelType w:val="multilevel"/>
    <w:tmpl w:val="CF7A0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15:restartNumberingAfterBreak="0">
    <w:nsid w:val="51503807"/>
    <w:multiLevelType w:val="multilevel"/>
    <w:tmpl w:val="31E2225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8" w15:restartNumberingAfterBreak="0">
    <w:nsid w:val="517E0873"/>
    <w:multiLevelType w:val="multilevel"/>
    <w:tmpl w:val="875EC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15:restartNumberingAfterBreak="0">
    <w:nsid w:val="51CF3FED"/>
    <w:multiLevelType w:val="multilevel"/>
    <w:tmpl w:val="5E38E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0" w15:restartNumberingAfterBreak="0">
    <w:nsid w:val="51DC2ADA"/>
    <w:multiLevelType w:val="multilevel"/>
    <w:tmpl w:val="51CEC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15:restartNumberingAfterBreak="0">
    <w:nsid w:val="525F57B9"/>
    <w:multiLevelType w:val="multilevel"/>
    <w:tmpl w:val="3C501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15:restartNumberingAfterBreak="0">
    <w:nsid w:val="526C4B56"/>
    <w:multiLevelType w:val="multilevel"/>
    <w:tmpl w:val="C11C0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15:restartNumberingAfterBreak="0">
    <w:nsid w:val="52DC7A7D"/>
    <w:multiLevelType w:val="multilevel"/>
    <w:tmpl w:val="C5E0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15:restartNumberingAfterBreak="0">
    <w:nsid w:val="52E60016"/>
    <w:multiLevelType w:val="multilevel"/>
    <w:tmpl w:val="F66C3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15:restartNumberingAfterBreak="0">
    <w:nsid w:val="52FB2C0D"/>
    <w:multiLevelType w:val="multilevel"/>
    <w:tmpl w:val="6EA63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15:restartNumberingAfterBreak="0">
    <w:nsid w:val="531D4CAB"/>
    <w:multiLevelType w:val="multilevel"/>
    <w:tmpl w:val="1374B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15:restartNumberingAfterBreak="0">
    <w:nsid w:val="53371E5E"/>
    <w:multiLevelType w:val="multilevel"/>
    <w:tmpl w:val="4FE8E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15:restartNumberingAfterBreak="0">
    <w:nsid w:val="54017709"/>
    <w:multiLevelType w:val="multilevel"/>
    <w:tmpl w:val="B3BCA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15:restartNumberingAfterBreak="0">
    <w:nsid w:val="541A32E7"/>
    <w:multiLevelType w:val="multilevel"/>
    <w:tmpl w:val="F5DA4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15:restartNumberingAfterBreak="0">
    <w:nsid w:val="545A5441"/>
    <w:multiLevelType w:val="multilevel"/>
    <w:tmpl w:val="220A5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15:restartNumberingAfterBreak="0">
    <w:nsid w:val="547C631C"/>
    <w:multiLevelType w:val="multilevel"/>
    <w:tmpl w:val="0562C5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2" w15:restartNumberingAfterBreak="0">
    <w:nsid w:val="54B3313A"/>
    <w:multiLevelType w:val="multilevel"/>
    <w:tmpl w:val="55701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15:restartNumberingAfterBreak="0">
    <w:nsid w:val="557F4257"/>
    <w:multiLevelType w:val="multilevel"/>
    <w:tmpl w:val="79145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15:restartNumberingAfterBreak="0">
    <w:nsid w:val="558644C8"/>
    <w:multiLevelType w:val="multilevel"/>
    <w:tmpl w:val="E662C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15:restartNumberingAfterBreak="0">
    <w:nsid w:val="559A4E47"/>
    <w:multiLevelType w:val="multilevel"/>
    <w:tmpl w:val="91447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15:restartNumberingAfterBreak="0">
    <w:nsid w:val="56152536"/>
    <w:multiLevelType w:val="multilevel"/>
    <w:tmpl w:val="99BE8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15:restartNumberingAfterBreak="0">
    <w:nsid w:val="567C27A9"/>
    <w:multiLevelType w:val="multilevel"/>
    <w:tmpl w:val="5BC27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15:restartNumberingAfterBreak="0">
    <w:nsid w:val="56A303D4"/>
    <w:multiLevelType w:val="multilevel"/>
    <w:tmpl w:val="12849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15:restartNumberingAfterBreak="0">
    <w:nsid w:val="56A95F85"/>
    <w:multiLevelType w:val="multilevel"/>
    <w:tmpl w:val="6D920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15:restartNumberingAfterBreak="0">
    <w:nsid w:val="56B22DFC"/>
    <w:multiLevelType w:val="multilevel"/>
    <w:tmpl w:val="CC3EE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15:restartNumberingAfterBreak="0">
    <w:nsid w:val="56BA5B34"/>
    <w:multiLevelType w:val="multilevel"/>
    <w:tmpl w:val="3B14C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15:restartNumberingAfterBreak="0">
    <w:nsid w:val="56BD53B1"/>
    <w:multiLevelType w:val="multilevel"/>
    <w:tmpl w:val="F684B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15:restartNumberingAfterBreak="0">
    <w:nsid w:val="56C20E6D"/>
    <w:multiLevelType w:val="multilevel"/>
    <w:tmpl w:val="560EC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15:restartNumberingAfterBreak="0">
    <w:nsid w:val="56D163D7"/>
    <w:multiLevelType w:val="multilevel"/>
    <w:tmpl w:val="DB304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15:restartNumberingAfterBreak="0">
    <w:nsid w:val="570A52AC"/>
    <w:multiLevelType w:val="multilevel"/>
    <w:tmpl w:val="BBE24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15:restartNumberingAfterBreak="0">
    <w:nsid w:val="5738421B"/>
    <w:multiLevelType w:val="multilevel"/>
    <w:tmpl w:val="85186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15:restartNumberingAfterBreak="0">
    <w:nsid w:val="576B6B62"/>
    <w:multiLevelType w:val="multilevel"/>
    <w:tmpl w:val="A7F29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15:restartNumberingAfterBreak="0">
    <w:nsid w:val="57A820DD"/>
    <w:multiLevelType w:val="multilevel"/>
    <w:tmpl w:val="EB28E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15:restartNumberingAfterBreak="0">
    <w:nsid w:val="57DF4279"/>
    <w:multiLevelType w:val="multilevel"/>
    <w:tmpl w:val="A5ECD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15:restartNumberingAfterBreak="0">
    <w:nsid w:val="58144433"/>
    <w:multiLevelType w:val="multilevel"/>
    <w:tmpl w:val="205A9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15:restartNumberingAfterBreak="0">
    <w:nsid w:val="58684F87"/>
    <w:multiLevelType w:val="multilevel"/>
    <w:tmpl w:val="76C83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15:restartNumberingAfterBreak="0">
    <w:nsid w:val="586C66D9"/>
    <w:multiLevelType w:val="multilevel"/>
    <w:tmpl w:val="A45E4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15:restartNumberingAfterBreak="0">
    <w:nsid w:val="58DD5DE5"/>
    <w:multiLevelType w:val="multilevel"/>
    <w:tmpl w:val="AADAD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15:restartNumberingAfterBreak="0">
    <w:nsid w:val="58F56E6B"/>
    <w:multiLevelType w:val="multilevel"/>
    <w:tmpl w:val="86D07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15:restartNumberingAfterBreak="0">
    <w:nsid w:val="595848B9"/>
    <w:multiLevelType w:val="multilevel"/>
    <w:tmpl w:val="6E1EE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15:restartNumberingAfterBreak="0">
    <w:nsid w:val="59B6518B"/>
    <w:multiLevelType w:val="multilevel"/>
    <w:tmpl w:val="14BE4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15:restartNumberingAfterBreak="0">
    <w:nsid w:val="59C0600C"/>
    <w:multiLevelType w:val="multilevel"/>
    <w:tmpl w:val="E6141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15:restartNumberingAfterBreak="0">
    <w:nsid w:val="59E7299F"/>
    <w:multiLevelType w:val="multilevel"/>
    <w:tmpl w:val="0600A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15:restartNumberingAfterBreak="0">
    <w:nsid w:val="59FF4DBD"/>
    <w:multiLevelType w:val="multilevel"/>
    <w:tmpl w:val="25F2F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15:restartNumberingAfterBreak="0">
    <w:nsid w:val="5A1066A2"/>
    <w:multiLevelType w:val="multilevel"/>
    <w:tmpl w:val="575E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15:restartNumberingAfterBreak="0">
    <w:nsid w:val="5A3A33F4"/>
    <w:multiLevelType w:val="multilevel"/>
    <w:tmpl w:val="ABB81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15:restartNumberingAfterBreak="0">
    <w:nsid w:val="5A5257BC"/>
    <w:multiLevelType w:val="multilevel"/>
    <w:tmpl w:val="100A9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15:restartNumberingAfterBreak="0">
    <w:nsid w:val="5A5C4BF4"/>
    <w:multiLevelType w:val="multilevel"/>
    <w:tmpl w:val="39DCF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15:restartNumberingAfterBreak="0">
    <w:nsid w:val="5A5D693C"/>
    <w:multiLevelType w:val="multilevel"/>
    <w:tmpl w:val="FE6E7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15:restartNumberingAfterBreak="0">
    <w:nsid w:val="5A7D2A21"/>
    <w:multiLevelType w:val="multilevel"/>
    <w:tmpl w:val="FD343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15:restartNumberingAfterBreak="0">
    <w:nsid w:val="5A831A8B"/>
    <w:multiLevelType w:val="multilevel"/>
    <w:tmpl w:val="EB7ED634"/>
    <w:lvl w:ilvl="0">
      <w:start w:val="1"/>
      <w:numFmt w:val="bullet"/>
      <w:lvlText w:val="•"/>
      <w:lvlJc w:val="left"/>
      <w:pPr>
        <w:ind w:left="400" w:hanging="200"/>
      </w:pPr>
      <w:rPr>
        <w:u w:val="none"/>
      </w:rPr>
    </w:lvl>
    <w:lvl w:ilvl="1">
      <w:start w:val="1"/>
      <w:numFmt w:val="bullet"/>
      <w:lvlText w:val="–"/>
      <w:lvlJc w:val="left"/>
      <w:pPr>
        <w:ind w:left="800" w:hanging="20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47" w15:restartNumberingAfterBreak="0">
    <w:nsid w:val="5A8D2610"/>
    <w:multiLevelType w:val="multilevel"/>
    <w:tmpl w:val="F2240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15:restartNumberingAfterBreak="0">
    <w:nsid w:val="5AB8183C"/>
    <w:multiLevelType w:val="multilevel"/>
    <w:tmpl w:val="E77AD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15:restartNumberingAfterBreak="0">
    <w:nsid w:val="5ABD3F9D"/>
    <w:multiLevelType w:val="multilevel"/>
    <w:tmpl w:val="60F4E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15:restartNumberingAfterBreak="0">
    <w:nsid w:val="5AEA7C55"/>
    <w:multiLevelType w:val="multilevel"/>
    <w:tmpl w:val="1EFAB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15:restartNumberingAfterBreak="0">
    <w:nsid w:val="5AEE1317"/>
    <w:multiLevelType w:val="multilevel"/>
    <w:tmpl w:val="0750C9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2" w15:restartNumberingAfterBreak="0">
    <w:nsid w:val="5AF072B4"/>
    <w:multiLevelType w:val="multilevel"/>
    <w:tmpl w:val="65DA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15:restartNumberingAfterBreak="0">
    <w:nsid w:val="5B127DD7"/>
    <w:multiLevelType w:val="multilevel"/>
    <w:tmpl w:val="093CA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15:restartNumberingAfterBreak="0">
    <w:nsid w:val="5B9519FD"/>
    <w:multiLevelType w:val="multilevel"/>
    <w:tmpl w:val="4420F03A"/>
    <w:lvl w:ilvl="0">
      <w:start w:val="1"/>
      <w:numFmt w:val="bullet"/>
      <w:lvlText w:val="•"/>
      <w:lvlJc w:val="left"/>
      <w:pPr>
        <w:ind w:left="400" w:hanging="200"/>
      </w:pPr>
      <w:rPr>
        <w:u w:val="none"/>
      </w:rPr>
    </w:lvl>
    <w:lvl w:ilvl="1">
      <w:start w:val="1"/>
      <w:numFmt w:val="bullet"/>
      <w:lvlText w:val="–"/>
      <w:lvlJc w:val="left"/>
      <w:pPr>
        <w:ind w:left="800" w:hanging="20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55" w15:restartNumberingAfterBreak="0">
    <w:nsid w:val="5BE94C94"/>
    <w:multiLevelType w:val="multilevel"/>
    <w:tmpl w:val="34922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15:restartNumberingAfterBreak="0">
    <w:nsid w:val="5BFF7E1A"/>
    <w:multiLevelType w:val="multilevel"/>
    <w:tmpl w:val="0FC8A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15:restartNumberingAfterBreak="0">
    <w:nsid w:val="5C4D3B09"/>
    <w:multiLevelType w:val="multilevel"/>
    <w:tmpl w:val="2EA25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15:restartNumberingAfterBreak="0">
    <w:nsid w:val="5C630A51"/>
    <w:multiLevelType w:val="multilevel"/>
    <w:tmpl w:val="03867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15:restartNumberingAfterBreak="0">
    <w:nsid w:val="5D2B07DA"/>
    <w:multiLevelType w:val="multilevel"/>
    <w:tmpl w:val="B0D8F9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0" w15:restartNumberingAfterBreak="0">
    <w:nsid w:val="5D4A197D"/>
    <w:multiLevelType w:val="multilevel"/>
    <w:tmpl w:val="ECE48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15:restartNumberingAfterBreak="0">
    <w:nsid w:val="5D4D1253"/>
    <w:multiLevelType w:val="multilevel"/>
    <w:tmpl w:val="5B08C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15:restartNumberingAfterBreak="0">
    <w:nsid w:val="5D752281"/>
    <w:multiLevelType w:val="multilevel"/>
    <w:tmpl w:val="EC3C6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15:restartNumberingAfterBreak="0">
    <w:nsid w:val="5D9F676F"/>
    <w:multiLevelType w:val="multilevel"/>
    <w:tmpl w:val="B796A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15:restartNumberingAfterBreak="0">
    <w:nsid w:val="5DCB075C"/>
    <w:multiLevelType w:val="multilevel"/>
    <w:tmpl w:val="F89C2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15:restartNumberingAfterBreak="0">
    <w:nsid w:val="5DE44197"/>
    <w:multiLevelType w:val="multilevel"/>
    <w:tmpl w:val="0BCAC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15:restartNumberingAfterBreak="0">
    <w:nsid w:val="5E041381"/>
    <w:multiLevelType w:val="multilevel"/>
    <w:tmpl w:val="E7CAC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15:restartNumberingAfterBreak="0">
    <w:nsid w:val="5E07736D"/>
    <w:multiLevelType w:val="multilevel"/>
    <w:tmpl w:val="F58A5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15:restartNumberingAfterBreak="0">
    <w:nsid w:val="5E176931"/>
    <w:multiLevelType w:val="multilevel"/>
    <w:tmpl w:val="B9465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15:restartNumberingAfterBreak="0">
    <w:nsid w:val="5E43087C"/>
    <w:multiLevelType w:val="multilevel"/>
    <w:tmpl w:val="6B2AB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15:restartNumberingAfterBreak="0">
    <w:nsid w:val="5E7156E6"/>
    <w:multiLevelType w:val="multilevel"/>
    <w:tmpl w:val="11AC4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15:restartNumberingAfterBreak="0">
    <w:nsid w:val="5ED60E32"/>
    <w:multiLevelType w:val="multilevel"/>
    <w:tmpl w:val="A8E4D0A4"/>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72" w15:restartNumberingAfterBreak="0">
    <w:nsid w:val="5EF51A94"/>
    <w:multiLevelType w:val="multilevel"/>
    <w:tmpl w:val="A4665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15:restartNumberingAfterBreak="0">
    <w:nsid w:val="5EF81ED9"/>
    <w:multiLevelType w:val="multilevel"/>
    <w:tmpl w:val="6AE66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15:restartNumberingAfterBreak="0">
    <w:nsid w:val="5F057D0C"/>
    <w:multiLevelType w:val="multilevel"/>
    <w:tmpl w:val="09763C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5" w15:restartNumberingAfterBreak="0">
    <w:nsid w:val="5F14468A"/>
    <w:multiLevelType w:val="multilevel"/>
    <w:tmpl w:val="B5982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15:restartNumberingAfterBreak="0">
    <w:nsid w:val="5F643EE0"/>
    <w:multiLevelType w:val="multilevel"/>
    <w:tmpl w:val="92E4D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15:restartNumberingAfterBreak="0">
    <w:nsid w:val="5F655E7F"/>
    <w:multiLevelType w:val="multilevel"/>
    <w:tmpl w:val="02D4F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15:restartNumberingAfterBreak="0">
    <w:nsid w:val="5F7B41FF"/>
    <w:multiLevelType w:val="multilevel"/>
    <w:tmpl w:val="47F29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15:restartNumberingAfterBreak="0">
    <w:nsid w:val="5FAC0F3A"/>
    <w:multiLevelType w:val="multilevel"/>
    <w:tmpl w:val="D0EEC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15:restartNumberingAfterBreak="0">
    <w:nsid w:val="5FD118B3"/>
    <w:multiLevelType w:val="multilevel"/>
    <w:tmpl w:val="91469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15:restartNumberingAfterBreak="0">
    <w:nsid w:val="601F6175"/>
    <w:multiLevelType w:val="multilevel"/>
    <w:tmpl w:val="2974BDC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2" w15:restartNumberingAfterBreak="0">
    <w:nsid w:val="606E2418"/>
    <w:multiLevelType w:val="multilevel"/>
    <w:tmpl w:val="F0129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15:restartNumberingAfterBreak="0">
    <w:nsid w:val="60986C98"/>
    <w:multiLevelType w:val="multilevel"/>
    <w:tmpl w:val="7EDE8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15:restartNumberingAfterBreak="0">
    <w:nsid w:val="609E47B0"/>
    <w:multiLevelType w:val="multilevel"/>
    <w:tmpl w:val="BDCA9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15:restartNumberingAfterBreak="0">
    <w:nsid w:val="60B377F2"/>
    <w:multiLevelType w:val="multilevel"/>
    <w:tmpl w:val="7BD61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15:restartNumberingAfterBreak="0">
    <w:nsid w:val="60CF3C3D"/>
    <w:multiLevelType w:val="multilevel"/>
    <w:tmpl w:val="5260C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15:restartNumberingAfterBreak="0">
    <w:nsid w:val="60F67ADE"/>
    <w:multiLevelType w:val="multilevel"/>
    <w:tmpl w:val="F24A8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15:restartNumberingAfterBreak="0">
    <w:nsid w:val="61C35102"/>
    <w:multiLevelType w:val="multilevel"/>
    <w:tmpl w:val="F634C0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9" w15:restartNumberingAfterBreak="0">
    <w:nsid w:val="61E97F59"/>
    <w:multiLevelType w:val="multilevel"/>
    <w:tmpl w:val="7FF67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15:restartNumberingAfterBreak="0">
    <w:nsid w:val="61F53B39"/>
    <w:multiLevelType w:val="multilevel"/>
    <w:tmpl w:val="6A386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15:restartNumberingAfterBreak="0">
    <w:nsid w:val="6203504D"/>
    <w:multiLevelType w:val="multilevel"/>
    <w:tmpl w:val="CFEAC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15:restartNumberingAfterBreak="0">
    <w:nsid w:val="62954AC7"/>
    <w:multiLevelType w:val="multilevel"/>
    <w:tmpl w:val="E1BC8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15:restartNumberingAfterBreak="0">
    <w:nsid w:val="62E70497"/>
    <w:multiLevelType w:val="multilevel"/>
    <w:tmpl w:val="7AE64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15:restartNumberingAfterBreak="0">
    <w:nsid w:val="63463B90"/>
    <w:multiLevelType w:val="multilevel"/>
    <w:tmpl w:val="82824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15:restartNumberingAfterBreak="0">
    <w:nsid w:val="63656ECC"/>
    <w:multiLevelType w:val="multilevel"/>
    <w:tmpl w:val="C2BA0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15:restartNumberingAfterBreak="0">
    <w:nsid w:val="63A75629"/>
    <w:multiLevelType w:val="multilevel"/>
    <w:tmpl w:val="6AFA5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15:restartNumberingAfterBreak="0">
    <w:nsid w:val="63B14EFC"/>
    <w:multiLevelType w:val="multilevel"/>
    <w:tmpl w:val="B900E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15:restartNumberingAfterBreak="0">
    <w:nsid w:val="63CC4FDA"/>
    <w:multiLevelType w:val="multilevel"/>
    <w:tmpl w:val="606ED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15:restartNumberingAfterBreak="0">
    <w:nsid w:val="63EB7671"/>
    <w:multiLevelType w:val="multilevel"/>
    <w:tmpl w:val="2B18B8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0" w15:restartNumberingAfterBreak="0">
    <w:nsid w:val="641C456E"/>
    <w:multiLevelType w:val="multilevel"/>
    <w:tmpl w:val="A0EE4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15:restartNumberingAfterBreak="0">
    <w:nsid w:val="645D12B9"/>
    <w:multiLevelType w:val="multilevel"/>
    <w:tmpl w:val="EB8E6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15:restartNumberingAfterBreak="0">
    <w:nsid w:val="64611BFB"/>
    <w:multiLevelType w:val="multilevel"/>
    <w:tmpl w:val="3EA47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15:restartNumberingAfterBreak="0">
    <w:nsid w:val="64991420"/>
    <w:multiLevelType w:val="multilevel"/>
    <w:tmpl w:val="6D8E6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15:restartNumberingAfterBreak="0">
    <w:nsid w:val="652620CB"/>
    <w:multiLevelType w:val="multilevel"/>
    <w:tmpl w:val="AA449A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5" w15:restartNumberingAfterBreak="0">
    <w:nsid w:val="652B6F50"/>
    <w:multiLevelType w:val="multilevel"/>
    <w:tmpl w:val="211A5A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6" w15:restartNumberingAfterBreak="0">
    <w:nsid w:val="658F5A87"/>
    <w:multiLevelType w:val="multilevel"/>
    <w:tmpl w:val="5F9A0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15:restartNumberingAfterBreak="0">
    <w:nsid w:val="6595562D"/>
    <w:multiLevelType w:val="multilevel"/>
    <w:tmpl w:val="70DC2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15:restartNumberingAfterBreak="0">
    <w:nsid w:val="65B51CCF"/>
    <w:multiLevelType w:val="multilevel"/>
    <w:tmpl w:val="B1905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15:restartNumberingAfterBreak="0">
    <w:nsid w:val="65C92873"/>
    <w:multiLevelType w:val="multilevel"/>
    <w:tmpl w:val="1048F1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0" w15:restartNumberingAfterBreak="0">
    <w:nsid w:val="65E12BAA"/>
    <w:multiLevelType w:val="multilevel"/>
    <w:tmpl w:val="AE30E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15:restartNumberingAfterBreak="0">
    <w:nsid w:val="660D3F22"/>
    <w:multiLevelType w:val="multilevel"/>
    <w:tmpl w:val="954C0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15:restartNumberingAfterBreak="0">
    <w:nsid w:val="6622054A"/>
    <w:multiLevelType w:val="multilevel"/>
    <w:tmpl w:val="381AB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15:restartNumberingAfterBreak="0">
    <w:nsid w:val="66703077"/>
    <w:multiLevelType w:val="multilevel"/>
    <w:tmpl w:val="26BEB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15:restartNumberingAfterBreak="0">
    <w:nsid w:val="66713E13"/>
    <w:multiLevelType w:val="multilevel"/>
    <w:tmpl w:val="23F4A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15:restartNumberingAfterBreak="0">
    <w:nsid w:val="669245C3"/>
    <w:multiLevelType w:val="multilevel"/>
    <w:tmpl w:val="15B8AB2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6" w15:restartNumberingAfterBreak="0">
    <w:nsid w:val="66A4614B"/>
    <w:multiLevelType w:val="multilevel"/>
    <w:tmpl w:val="7B448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15:restartNumberingAfterBreak="0">
    <w:nsid w:val="66A9299F"/>
    <w:multiLevelType w:val="multilevel"/>
    <w:tmpl w:val="02D60F48"/>
    <w:lvl w:ilvl="0">
      <w:start w:val="1"/>
      <w:numFmt w:val="bullet"/>
      <w:lvlText w:val="•"/>
      <w:lvlJc w:val="left"/>
      <w:pPr>
        <w:ind w:left="3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18" w15:restartNumberingAfterBreak="0">
    <w:nsid w:val="66DA1796"/>
    <w:multiLevelType w:val="multilevel"/>
    <w:tmpl w:val="20BA0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15:restartNumberingAfterBreak="0">
    <w:nsid w:val="6735290F"/>
    <w:multiLevelType w:val="multilevel"/>
    <w:tmpl w:val="D0B09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15:restartNumberingAfterBreak="0">
    <w:nsid w:val="67434BA9"/>
    <w:multiLevelType w:val="multilevel"/>
    <w:tmpl w:val="BB86B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15:restartNumberingAfterBreak="0">
    <w:nsid w:val="67877101"/>
    <w:multiLevelType w:val="multilevel"/>
    <w:tmpl w:val="F14A30B2"/>
    <w:lvl w:ilvl="0">
      <w:start w:val="1"/>
      <w:numFmt w:val="bullet"/>
      <w:lvlText w:val="•"/>
      <w:lvlJc w:val="left"/>
      <w:pPr>
        <w:ind w:left="3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22" w15:restartNumberingAfterBreak="0">
    <w:nsid w:val="679F0C74"/>
    <w:multiLevelType w:val="multilevel"/>
    <w:tmpl w:val="BA62E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15:restartNumberingAfterBreak="0">
    <w:nsid w:val="67A56205"/>
    <w:multiLevelType w:val="multilevel"/>
    <w:tmpl w:val="35A8D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15:restartNumberingAfterBreak="0">
    <w:nsid w:val="67D82731"/>
    <w:multiLevelType w:val="multilevel"/>
    <w:tmpl w:val="91528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15:restartNumberingAfterBreak="0">
    <w:nsid w:val="67DA6CEE"/>
    <w:multiLevelType w:val="multilevel"/>
    <w:tmpl w:val="8DEE8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15:restartNumberingAfterBreak="0">
    <w:nsid w:val="67EA3ECD"/>
    <w:multiLevelType w:val="multilevel"/>
    <w:tmpl w:val="F536B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15:restartNumberingAfterBreak="0">
    <w:nsid w:val="68111003"/>
    <w:multiLevelType w:val="multilevel"/>
    <w:tmpl w:val="F70AD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15:restartNumberingAfterBreak="0">
    <w:nsid w:val="68484F2C"/>
    <w:multiLevelType w:val="multilevel"/>
    <w:tmpl w:val="FD8C81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9" w15:restartNumberingAfterBreak="0">
    <w:nsid w:val="685F4FAF"/>
    <w:multiLevelType w:val="multilevel"/>
    <w:tmpl w:val="79427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15:restartNumberingAfterBreak="0">
    <w:nsid w:val="68B8249E"/>
    <w:multiLevelType w:val="multilevel"/>
    <w:tmpl w:val="16AC2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15:restartNumberingAfterBreak="0">
    <w:nsid w:val="68C63DA6"/>
    <w:multiLevelType w:val="multilevel"/>
    <w:tmpl w:val="914A5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15:restartNumberingAfterBreak="0">
    <w:nsid w:val="68FF5AA5"/>
    <w:multiLevelType w:val="multilevel"/>
    <w:tmpl w:val="50262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15:restartNumberingAfterBreak="0">
    <w:nsid w:val="691774EA"/>
    <w:multiLevelType w:val="multilevel"/>
    <w:tmpl w:val="FA068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15:restartNumberingAfterBreak="0">
    <w:nsid w:val="69193015"/>
    <w:multiLevelType w:val="multilevel"/>
    <w:tmpl w:val="C108F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15:restartNumberingAfterBreak="0">
    <w:nsid w:val="6931486B"/>
    <w:multiLevelType w:val="multilevel"/>
    <w:tmpl w:val="EF789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15:restartNumberingAfterBreak="0">
    <w:nsid w:val="694F41EF"/>
    <w:multiLevelType w:val="multilevel"/>
    <w:tmpl w:val="6B46E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15:restartNumberingAfterBreak="0">
    <w:nsid w:val="69647DA5"/>
    <w:multiLevelType w:val="multilevel"/>
    <w:tmpl w:val="E5F43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15:restartNumberingAfterBreak="0">
    <w:nsid w:val="697B653B"/>
    <w:multiLevelType w:val="multilevel"/>
    <w:tmpl w:val="CE341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15:restartNumberingAfterBreak="0">
    <w:nsid w:val="69AF3538"/>
    <w:multiLevelType w:val="multilevel"/>
    <w:tmpl w:val="C1CAE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15:restartNumberingAfterBreak="0">
    <w:nsid w:val="69BB75E7"/>
    <w:multiLevelType w:val="multilevel"/>
    <w:tmpl w:val="CC020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15:restartNumberingAfterBreak="0">
    <w:nsid w:val="69DC7765"/>
    <w:multiLevelType w:val="multilevel"/>
    <w:tmpl w:val="6130E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15:restartNumberingAfterBreak="0">
    <w:nsid w:val="6A323CF1"/>
    <w:multiLevelType w:val="multilevel"/>
    <w:tmpl w:val="65C0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15:restartNumberingAfterBreak="0">
    <w:nsid w:val="6AA752E9"/>
    <w:multiLevelType w:val="multilevel"/>
    <w:tmpl w:val="0B226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15:restartNumberingAfterBreak="0">
    <w:nsid w:val="6AB31BEF"/>
    <w:multiLevelType w:val="multilevel"/>
    <w:tmpl w:val="B4689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15:restartNumberingAfterBreak="0">
    <w:nsid w:val="6ABC7F6C"/>
    <w:multiLevelType w:val="multilevel"/>
    <w:tmpl w:val="31F28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15:restartNumberingAfterBreak="0">
    <w:nsid w:val="6AD77DD0"/>
    <w:multiLevelType w:val="multilevel"/>
    <w:tmpl w:val="AF087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15:restartNumberingAfterBreak="0">
    <w:nsid w:val="6AEA6E3B"/>
    <w:multiLevelType w:val="multilevel"/>
    <w:tmpl w:val="2D2C7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15:restartNumberingAfterBreak="0">
    <w:nsid w:val="6B085ACB"/>
    <w:multiLevelType w:val="multilevel"/>
    <w:tmpl w:val="DC204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15:restartNumberingAfterBreak="0">
    <w:nsid w:val="6B224EE4"/>
    <w:multiLevelType w:val="multilevel"/>
    <w:tmpl w:val="920EB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15:restartNumberingAfterBreak="0">
    <w:nsid w:val="6BA2709D"/>
    <w:multiLevelType w:val="multilevel"/>
    <w:tmpl w:val="19CC0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15:restartNumberingAfterBreak="0">
    <w:nsid w:val="6BCC4349"/>
    <w:multiLevelType w:val="multilevel"/>
    <w:tmpl w:val="3A26324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2" w15:restartNumberingAfterBreak="0">
    <w:nsid w:val="6BD06556"/>
    <w:multiLevelType w:val="multilevel"/>
    <w:tmpl w:val="C0062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15:restartNumberingAfterBreak="0">
    <w:nsid w:val="6C164EFF"/>
    <w:multiLevelType w:val="multilevel"/>
    <w:tmpl w:val="C6B20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15:restartNumberingAfterBreak="0">
    <w:nsid w:val="6C4F5097"/>
    <w:multiLevelType w:val="multilevel"/>
    <w:tmpl w:val="CDC69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15:restartNumberingAfterBreak="0">
    <w:nsid w:val="6C583D2D"/>
    <w:multiLevelType w:val="multilevel"/>
    <w:tmpl w:val="3036F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15:restartNumberingAfterBreak="0">
    <w:nsid w:val="6C5A76DB"/>
    <w:multiLevelType w:val="multilevel"/>
    <w:tmpl w:val="12EC5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15:restartNumberingAfterBreak="0">
    <w:nsid w:val="6C7046BC"/>
    <w:multiLevelType w:val="multilevel"/>
    <w:tmpl w:val="D660BCF8"/>
    <w:lvl w:ilvl="0">
      <w:start w:val="1"/>
      <w:numFmt w:val="bullet"/>
      <w:lvlText w:val="•"/>
      <w:lvlJc w:val="left"/>
      <w:pPr>
        <w:ind w:left="504"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58" w15:restartNumberingAfterBreak="0">
    <w:nsid w:val="6CEB4144"/>
    <w:multiLevelType w:val="multilevel"/>
    <w:tmpl w:val="25023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15:restartNumberingAfterBreak="0">
    <w:nsid w:val="6D28723C"/>
    <w:multiLevelType w:val="multilevel"/>
    <w:tmpl w:val="62084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15:restartNumberingAfterBreak="0">
    <w:nsid w:val="6D4E262D"/>
    <w:multiLevelType w:val="multilevel"/>
    <w:tmpl w:val="6CDA5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15:restartNumberingAfterBreak="0">
    <w:nsid w:val="6D5949A2"/>
    <w:multiLevelType w:val="multilevel"/>
    <w:tmpl w:val="13AA9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15:restartNumberingAfterBreak="0">
    <w:nsid w:val="6D8A0AB2"/>
    <w:multiLevelType w:val="multilevel"/>
    <w:tmpl w:val="0DFCB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15:restartNumberingAfterBreak="0">
    <w:nsid w:val="6DEB2867"/>
    <w:multiLevelType w:val="multilevel"/>
    <w:tmpl w:val="870415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4" w15:restartNumberingAfterBreak="0">
    <w:nsid w:val="6E9D5D12"/>
    <w:multiLevelType w:val="multilevel"/>
    <w:tmpl w:val="70DE8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15:restartNumberingAfterBreak="0">
    <w:nsid w:val="6ED6588C"/>
    <w:multiLevelType w:val="multilevel"/>
    <w:tmpl w:val="7C7ABBB6"/>
    <w:lvl w:ilvl="0">
      <w:start w:val="1"/>
      <w:numFmt w:val="bullet"/>
      <w:lvlText w:val="•"/>
      <w:lvlJc w:val="left"/>
      <w:pPr>
        <w:ind w:left="400" w:hanging="200"/>
      </w:pPr>
      <w:rPr>
        <w:u w:val="none"/>
      </w:rPr>
    </w:lvl>
    <w:lvl w:ilvl="1">
      <w:start w:val="1"/>
      <w:numFmt w:val="bullet"/>
      <w:lvlText w:val="–"/>
      <w:lvlJc w:val="left"/>
      <w:pPr>
        <w:ind w:left="800" w:hanging="20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66" w15:restartNumberingAfterBreak="0">
    <w:nsid w:val="6EDE085F"/>
    <w:multiLevelType w:val="multilevel"/>
    <w:tmpl w:val="D018C2FC"/>
    <w:lvl w:ilvl="0">
      <w:start w:val="1"/>
      <w:numFmt w:val="bullet"/>
      <w:lvlText w:val="•"/>
      <w:lvlJc w:val="left"/>
      <w:pPr>
        <w:ind w:left="400" w:hanging="200"/>
      </w:pPr>
      <w:rPr>
        <w:u w:val="none"/>
      </w:rPr>
    </w:lvl>
    <w:lvl w:ilvl="1">
      <w:start w:val="1"/>
      <w:numFmt w:val="bullet"/>
      <w:lvlText w:val="–"/>
      <w:lvlJc w:val="left"/>
      <w:pPr>
        <w:ind w:left="800" w:hanging="20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67" w15:restartNumberingAfterBreak="0">
    <w:nsid w:val="6EEC2BE6"/>
    <w:multiLevelType w:val="multilevel"/>
    <w:tmpl w:val="C0BEB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15:restartNumberingAfterBreak="0">
    <w:nsid w:val="6F155878"/>
    <w:multiLevelType w:val="multilevel"/>
    <w:tmpl w:val="775EE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15:restartNumberingAfterBreak="0">
    <w:nsid w:val="6F1720B0"/>
    <w:multiLevelType w:val="multilevel"/>
    <w:tmpl w:val="86981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15:restartNumberingAfterBreak="0">
    <w:nsid w:val="6F1A09A0"/>
    <w:multiLevelType w:val="multilevel"/>
    <w:tmpl w:val="037AC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15:restartNumberingAfterBreak="0">
    <w:nsid w:val="6F38782B"/>
    <w:multiLevelType w:val="multilevel"/>
    <w:tmpl w:val="D3227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15:restartNumberingAfterBreak="0">
    <w:nsid w:val="6F416AE3"/>
    <w:multiLevelType w:val="multilevel"/>
    <w:tmpl w:val="C282A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15:restartNumberingAfterBreak="0">
    <w:nsid w:val="6F6C5E6E"/>
    <w:multiLevelType w:val="multilevel"/>
    <w:tmpl w:val="BCDCE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15:restartNumberingAfterBreak="0">
    <w:nsid w:val="6FED1B18"/>
    <w:multiLevelType w:val="multilevel"/>
    <w:tmpl w:val="49A48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15:restartNumberingAfterBreak="0">
    <w:nsid w:val="7025099F"/>
    <w:multiLevelType w:val="multilevel"/>
    <w:tmpl w:val="A3800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15:restartNumberingAfterBreak="0">
    <w:nsid w:val="702F05DD"/>
    <w:multiLevelType w:val="multilevel"/>
    <w:tmpl w:val="61BCD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15:restartNumberingAfterBreak="0">
    <w:nsid w:val="70A35DB4"/>
    <w:multiLevelType w:val="multilevel"/>
    <w:tmpl w:val="21C03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15:restartNumberingAfterBreak="0">
    <w:nsid w:val="70AD7685"/>
    <w:multiLevelType w:val="multilevel"/>
    <w:tmpl w:val="2ED03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15:restartNumberingAfterBreak="0">
    <w:nsid w:val="70E30D0E"/>
    <w:multiLevelType w:val="multilevel"/>
    <w:tmpl w:val="F8544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15:restartNumberingAfterBreak="0">
    <w:nsid w:val="70E42009"/>
    <w:multiLevelType w:val="multilevel"/>
    <w:tmpl w:val="78CCBC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1" w15:restartNumberingAfterBreak="0">
    <w:nsid w:val="71437A00"/>
    <w:multiLevelType w:val="multilevel"/>
    <w:tmpl w:val="4D1464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2" w15:restartNumberingAfterBreak="0">
    <w:nsid w:val="715C2A12"/>
    <w:multiLevelType w:val="multilevel"/>
    <w:tmpl w:val="7E2016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3" w15:restartNumberingAfterBreak="0">
    <w:nsid w:val="716172CD"/>
    <w:multiLevelType w:val="multilevel"/>
    <w:tmpl w:val="F0385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15:restartNumberingAfterBreak="0">
    <w:nsid w:val="717F57B8"/>
    <w:multiLevelType w:val="multilevel"/>
    <w:tmpl w:val="E2CEA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15:restartNumberingAfterBreak="0">
    <w:nsid w:val="71AC362A"/>
    <w:multiLevelType w:val="multilevel"/>
    <w:tmpl w:val="322E8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15:restartNumberingAfterBreak="0">
    <w:nsid w:val="71BD36DC"/>
    <w:multiLevelType w:val="multilevel"/>
    <w:tmpl w:val="BC2EC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15:restartNumberingAfterBreak="0">
    <w:nsid w:val="71C9705E"/>
    <w:multiLevelType w:val="multilevel"/>
    <w:tmpl w:val="3222B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15:restartNumberingAfterBreak="0">
    <w:nsid w:val="71CF618E"/>
    <w:multiLevelType w:val="multilevel"/>
    <w:tmpl w:val="A86E1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15:restartNumberingAfterBreak="0">
    <w:nsid w:val="71D83A00"/>
    <w:multiLevelType w:val="multilevel"/>
    <w:tmpl w:val="B6CA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15:restartNumberingAfterBreak="0">
    <w:nsid w:val="71F1784D"/>
    <w:multiLevelType w:val="multilevel"/>
    <w:tmpl w:val="E75A0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15:restartNumberingAfterBreak="0">
    <w:nsid w:val="726E354C"/>
    <w:multiLevelType w:val="multilevel"/>
    <w:tmpl w:val="B5E80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15:restartNumberingAfterBreak="0">
    <w:nsid w:val="729334FE"/>
    <w:multiLevelType w:val="multilevel"/>
    <w:tmpl w:val="64D47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15:restartNumberingAfterBreak="0">
    <w:nsid w:val="72BB374B"/>
    <w:multiLevelType w:val="multilevel"/>
    <w:tmpl w:val="E04C5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15:restartNumberingAfterBreak="0">
    <w:nsid w:val="72D935EC"/>
    <w:multiLevelType w:val="multilevel"/>
    <w:tmpl w:val="AE741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15:restartNumberingAfterBreak="0">
    <w:nsid w:val="72E45D05"/>
    <w:multiLevelType w:val="multilevel"/>
    <w:tmpl w:val="BD0AD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15:restartNumberingAfterBreak="0">
    <w:nsid w:val="73152E21"/>
    <w:multiLevelType w:val="multilevel"/>
    <w:tmpl w:val="CF3E1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15:restartNumberingAfterBreak="0">
    <w:nsid w:val="731667F8"/>
    <w:multiLevelType w:val="multilevel"/>
    <w:tmpl w:val="AAD88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15:restartNumberingAfterBreak="0">
    <w:nsid w:val="731B1EFF"/>
    <w:multiLevelType w:val="multilevel"/>
    <w:tmpl w:val="85FA6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15:restartNumberingAfterBreak="0">
    <w:nsid w:val="732C26CF"/>
    <w:multiLevelType w:val="multilevel"/>
    <w:tmpl w:val="28CA5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15:restartNumberingAfterBreak="0">
    <w:nsid w:val="73901C2C"/>
    <w:multiLevelType w:val="multilevel"/>
    <w:tmpl w:val="E46A5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15:restartNumberingAfterBreak="0">
    <w:nsid w:val="73CB08A7"/>
    <w:multiLevelType w:val="multilevel"/>
    <w:tmpl w:val="36280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15:restartNumberingAfterBreak="0">
    <w:nsid w:val="73D16EB1"/>
    <w:multiLevelType w:val="multilevel"/>
    <w:tmpl w:val="7E0E6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15:restartNumberingAfterBreak="0">
    <w:nsid w:val="74345084"/>
    <w:multiLevelType w:val="multilevel"/>
    <w:tmpl w:val="3F68F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15:restartNumberingAfterBreak="0">
    <w:nsid w:val="74B76CB0"/>
    <w:multiLevelType w:val="multilevel"/>
    <w:tmpl w:val="AF6E8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15:restartNumberingAfterBreak="0">
    <w:nsid w:val="74BE7003"/>
    <w:multiLevelType w:val="multilevel"/>
    <w:tmpl w:val="CC6A8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15:restartNumberingAfterBreak="0">
    <w:nsid w:val="74E96E12"/>
    <w:multiLevelType w:val="multilevel"/>
    <w:tmpl w:val="11101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15:restartNumberingAfterBreak="0">
    <w:nsid w:val="74F52017"/>
    <w:multiLevelType w:val="multilevel"/>
    <w:tmpl w:val="B5003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15:restartNumberingAfterBreak="0">
    <w:nsid w:val="753C6334"/>
    <w:multiLevelType w:val="multilevel"/>
    <w:tmpl w:val="05701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15:restartNumberingAfterBreak="0">
    <w:nsid w:val="757B521F"/>
    <w:multiLevelType w:val="multilevel"/>
    <w:tmpl w:val="77B4C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15:restartNumberingAfterBreak="0">
    <w:nsid w:val="75C26241"/>
    <w:multiLevelType w:val="multilevel"/>
    <w:tmpl w:val="35509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15:restartNumberingAfterBreak="0">
    <w:nsid w:val="75C432D5"/>
    <w:multiLevelType w:val="multilevel"/>
    <w:tmpl w:val="99328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15:restartNumberingAfterBreak="0">
    <w:nsid w:val="75D71144"/>
    <w:multiLevelType w:val="multilevel"/>
    <w:tmpl w:val="24624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15:restartNumberingAfterBreak="0">
    <w:nsid w:val="75D944D1"/>
    <w:multiLevelType w:val="multilevel"/>
    <w:tmpl w:val="80888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15:restartNumberingAfterBreak="0">
    <w:nsid w:val="75DE0627"/>
    <w:multiLevelType w:val="multilevel"/>
    <w:tmpl w:val="69F8B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15:restartNumberingAfterBreak="0">
    <w:nsid w:val="764C1B55"/>
    <w:multiLevelType w:val="multilevel"/>
    <w:tmpl w:val="81064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15:restartNumberingAfterBreak="0">
    <w:nsid w:val="769F7914"/>
    <w:multiLevelType w:val="multilevel"/>
    <w:tmpl w:val="681EB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15:restartNumberingAfterBreak="0">
    <w:nsid w:val="76A27AD4"/>
    <w:multiLevelType w:val="multilevel"/>
    <w:tmpl w:val="D842F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15:restartNumberingAfterBreak="0">
    <w:nsid w:val="76B54456"/>
    <w:multiLevelType w:val="multilevel"/>
    <w:tmpl w:val="B02C3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15:restartNumberingAfterBreak="0">
    <w:nsid w:val="76BB3724"/>
    <w:multiLevelType w:val="multilevel"/>
    <w:tmpl w:val="36585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15:restartNumberingAfterBreak="0">
    <w:nsid w:val="76FE4E61"/>
    <w:multiLevelType w:val="multilevel"/>
    <w:tmpl w:val="346A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15:restartNumberingAfterBreak="0">
    <w:nsid w:val="772E7306"/>
    <w:multiLevelType w:val="multilevel"/>
    <w:tmpl w:val="FBC44F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2" w15:restartNumberingAfterBreak="0">
    <w:nsid w:val="77467851"/>
    <w:multiLevelType w:val="multilevel"/>
    <w:tmpl w:val="33465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15:restartNumberingAfterBreak="0">
    <w:nsid w:val="774723D7"/>
    <w:multiLevelType w:val="multilevel"/>
    <w:tmpl w:val="625A8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15:restartNumberingAfterBreak="0">
    <w:nsid w:val="77695933"/>
    <w:multiLevelType w:val="multilevel"/>
    <w:tmpl w:val="9062A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15:restartNumberingAfterBreak="0">
    <w:nsid w:val="77AC580A"/>
    <w:multiLevelType w:val="multilevel"/>
    <w:tmpl w:val="7D56D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15:restartNumberingAfterBreak="0">
    <w:nsid w:val="77B52377"/>
    <w:multiLevelType w:val="multilevel"/>
    <w:tmpl w:val="8F1A5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15:restartNumberingAfterBreak="0">
    <w:nsid w:val="77B95604"/>
    <w:multiLevelType w:val="multilevel"/>
    <w:tmpl w:val="573E4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15:restartNumberingAfterBreak="0">
    <w:nsid w:val="77BA7528"/>
    <w:multiLevelType w:val="multilevel"/>
    <w:tmpl w:val="8A1CE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15:restartNumberingAfterBreak="0">
    <w:nsid w:val="77E14176"/>
    <w:multiLevelType w:val="multilevel"/>
    <w:tmpl w:val="11F4FC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0" w15:restartNumberingAfterBreak="0">
    <w:nsid w:val="78052B6A"/>
    <w:multiLevelType w:val="multilevel"/>
    <w:tmpl w:val="557A8C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1" w15:restartNumberingAfterBreak="0">
    <w:nsid w:val="7807676A"/>
    <w:multiLevelType w:val="multilevel"/>
    <w:tmpl w:val="50761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15:restartNumberingAfterBreak="0">
    <w:nsid w:val="787B4A70"/>
    <w:multiLevelType w:val="multilevel"/>
    <w:tmpl w:val="D9761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15:restartNumberingAfterBreak="0">
    <w:nsid w:val="78953AE8"/>
    <w:multiLevelType w:val="multilevel"/>
    <w:tmpl w:val="4DDE9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15:restartNumberingAfterBreak="0">
    <w:nsid w:val="78DD7D52"/>
    <w:multiLevelType w:val="multilevel"/>
    <w:tmpl w:val="00A63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15:restartNumberingAfterBreak="0">
    <w:nsid w:val="78E528CE"/>
    <w:multiLevelType w:val="multilevel"/>
    <w:tmpl w:val="25D84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15:restartNumberingAfterBreak="0">
    <w:nsid w:val="78E548BC"/>
    <w:multiLevelType w:val="multilevel"/>
    <w:tmpl w:val="22ECF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15:restartNumberingAfterBreak="0">
    <w:nsid w:val="790A52FB"/>
    <w:multiLevelType w:val="multilevel"/>
    <w:tmpl w:val="5116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15:restartNumberingAfterBreak="0">
    <w:nsid w:val="79267B5A"/>
    <w:multiLevelType w:val="multilevel"/>
    <w:tmpl w:val="D9089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15:restartNumberingAfterBreak="0">
    <w:nsid w:val="79587784"/>
    <w:multiLevelType w:val="multilevel"/>
    <w:tmpl w:val="855C8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15:restartNumberingAfterBreak="0">
    <w:nsid w:val="795A4394"/>
    <w:multiLevelType w:val="multilevel"/>
    <w:tmpl w:val="77602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15:restartNumberingAfterBreak="0">
    <w:nsid w:val="798F3249"/>
    <w:multiLevelType w:val="multilevel"/>
    <w:tmpl w:val="CE52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15:restartNumberingAfterBreak="0">
    <w:nsid w:val="79AD3A9A"/>
    <w:multiLevelType w:val="multilevel"/>
    <w:tmpl w:val="A74CA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15:restartNumberingAfterBreak="0">
    <w:nsid w:val="79D24818"/>
    <w:multiLevelType w:val="multilevel"/>
    <w:tmpl w:val="1EC823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4" w15:restartNumberingAfterBreak="0">
    <w:nsid w:val="79E344FC"/>
    <w:multiLevelType w:val="multilevel"/>
    <w:tmpl w:val="90F8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15:restartNumberingAfterBreak="0">
    <w:nsid w:val="7A450DE1"/>
    <w:multiLevelType w:val="multilevel"/>
    <w:tmpl w:val="28D4A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15:restartNumberingAfterBreak="0">
    <w:nsid w:val="7A513F5E"/>
    <w:multiLevelType w:val="multilevel"/>
    <w:tmpl w:val="58008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15:restartNumberingAfterBreak="0">
    <w:nsid w:val="7A8A5273"/>
    <w:multiLevelType w:val="multilevel"/>
    <w:tmpl w:val="A852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15:restartNumberingAfterBreak="0">
    <w:nsid w:val="7A8F0F21"/>
    <w:multiLevelType w:val="multilevel"/>
    <w:tmpl w:val="17A2F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15:restartNumberingAfterBreak="0">
    <w:nsid w:val="7AA72F57"/>
    <w:multiLevelType w:val="multilevel"/>
    <w:tmpl w:val="CAFCC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15:restartNumberingAfterBreak="0">
    <w:nsid w:val="7ABF3399"/>
    <w:multiLevelType w:val="multilevel"/>
    <w:tmpl w:val="89089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15:restartNumberingAfterBreak="0">
    <w:nsid w:val="7B1817CF"/>
    <w:multiLevelType w:val="multilevel"/>
    <w:tmpl w:val="15CED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15:restartNumberingAfterBreak="0">
    <w:nsid w:val="7B193E58"/>
    <w:multiLevelType w:val="multilevel"/>
    <w:tmpl w:val="CF242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15:restartNumberingAfterBreak="0">
    <w:nsid w:val="7B316C32"/>
    <w:multiLevelType w:val="multilevel"/>
    <w:tmpl w:val="15E0B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15:restartNumberingAfterBreak="0">
    <w:nsid w:val="7B4D015A"/>
    <w:multiLevelType w:val="multilevel"/>
    <w:tmpl w:val="28641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15:restartNumberingAfterBreak="0">
    <w:nsid w:val="7B501166"/>
    <w:multiLevelType w:val="multilevel"/>
    <w:tmpl w:val="37285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15:restartNumberingAfterBreak="0">
    <w:nsid w:val="7B873660"/>
    <w:multiLevelType w:val="multilevel"/>
    <w:tmpl w:val="7E6C5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15:restartNumberingAfterBreak="0">
    <w:nsid w:val="7B9D7A63"/>
    <w:multiLevelType w:val="multilevel"/>
    <w:tmpl w:val="03902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15:restartNumberingAfterBreak="0">
    <w:nsid w:val="7C201A06"/>
    <w:multiLevelType w:val="multilevel"/>
    <w:tmpl w:val="3B20B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15:restartNumberingAfterBreak="0">
    <w:nsid w:val="7C437AB7"/>
    <w:multiLevelType w:val="multilevel"/>
    <w:tmpl w:val="41E08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15:restartNumberingAfterBreak="0">
    <w:nsid w:val="7C5772C0"/>
    <w:multiLevelType w:val="multilevel"/>
    <w:tmpl w:val="E480A1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1" w15:restartNumberingAfterBreak="0">
    <w:nsid w:val="7C9361AC"/>
    <w:multiLevelType w:val="multilevel"/>
    <w:tmpl w:val="B8B48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15:restartNumberingAfterBreak="0">
    <w:nsid w:val="7CA049D9"/>
    <w:multiLevelType w:val="multilevel"/>
    <w:tmpl w:val="89CE0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15:restartNumberingAfterBreak="0">
    <w:nsid w:val="7CDA1ABB"/>
    <w:multiLevelType w:val="multilevel"/>
    <w:tmpl w:val="7D606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15:restartNumberingAfterBreak="0">
    <w:nsid w:val="7D6562A2"/>
    <w:multiLevelType w:val="multilevel"/>
    <w:tmpl w:val="732E25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5" w15:restartNumberingAfterBreak="0">
    <w:nsid w:val="7D672ADE"/>
    <w:multiLevelType w:val="multilevel"/>
    <w:tmpl w:val="908AA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15:restartNumberingAfterBreak="0">
    <w:nsid w:val="7D684880"/>
    <w:multiLevelType w:val="multilevel"/>
    <w:tmpl w:val="17ACA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15:restartNumberingAfterBreak="0">
    <w:nsid w:val="7D6D7F7F"/>
    <w:multiLevelType w:val="multilevel"/>
    <w:tmpl w:val="20280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15:restartNumberingAfterBreak="0">
    <w:nsid w:val="7D8C404C"/>
    <w:multiLevelType w:val="multilevel"/>
    <w:tmpl w:val="B24CA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9" w15:restartNumberingAfterBreak="0">
    <w:nsid w:val="7D917679"/>
    <w:multiLevelType w:val="multilevel"/>
    <w:tmpl w:val="809C8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15:restartNumberingAfterBreak="0">
    <w:nsid w:val="7D9A4A70"/>
    <w:multiLevelType w:val="multilevel"/>
    <w:tmpl w:val="04A23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15:restartNumberingAfterBreak="0">
    <w:nsid w:val="7DEB69F7"/>
    <w:multiLevelType w:val="multilevel"/>
    <w:tmpl w:val="F8E28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15:restartNumberingAfterBreak="0">
    <w:nsid w:val="7E100155"/>
    <w:multiLevelType w:val="multilevel"/>
    <w:tmpl w:val="8138E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15:restartNumberingAfterBreak="0">
    <w:nsid w:val="7E317CD9"/>
    <w:multiLevelType w:val="multilevel"/>
    <w:tmpl w:val="B50E5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15:restartNumberingAfterBreak="0">
    <w:nsid w:val="7E4E3A7C"/>
    <w:multiLevelType w:val="multilevel"/>
    <w:tmpl w:val="AEE8A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15:restartNumberingAfterBreak="0">
    <w:nsid w:val="7E5D06A0"/>
    <w:multiLevelType w:val="multilevel"/>
    <w:tmpl w:val="8E724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15:restartNumberingAfterBreak="0">
    <w:nsid w:val="7E682D43"/>
    <w:multiLevelType w:val="multilevel"/>
    <w:tmpl w:val="30A45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15:restartNumberingAfterBreak="0">
    <w:nsid w:val="7E931A6B"/>
    <w:multiLevelType w:val="multilevel"/>
    <w:tmpl w:val="5EB23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15:restartNumberingAfterBreak="0">
    <w:nsid w:val="7EF71D53"/>
    <w:multiLevelType w:val="multilevel"/>
    <w:tmpl w:val="771AA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15:restartNumberingAfterBreak="0">
    <w:nsid w:val="7EF979AC"/>
    <w:multiLevelType w:val="multilevel"/>
    <w:tmpl w:val="41EEA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15:restartNumberingAfterBreak="0">
    <w:nsid w:val="7F012711"/>
    <w:multiLevelType w:val="multilevel"/>
    <w:tmpl w:val="D4F20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15:restartNumberingAfterBreak="0">
    <w:nsid w:val="7F280680"/>
    <w:multiLevelType w:val="multilevel"/>
    <w:tmpl w:val="2F8EC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15:restartNumberingAfterBreak="0">
    <w:nsid w:val="7F3452FD"/>
    <w:multiLevelType w:val="multilevel"/>
    <w:tmpl w:val="10420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15:restartNumberingAfterBreak="0">
    <w:nsid w:val="7F872433"/>
    <w:multiLevelType w:val="multilevel"/>
    <w:tmpl w:val="09787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15:restartNumberingAfterBreak="0">
    <w:nsid w:val="7F912A33"/>
    <w:multiLevelType w:val="multilevel"/>
    <w:tmpl w:val="3FFE6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15:restartNumberingAfterBreak="0">
    <w:nsid w:val="7FB06122"/>
    <w:multiLevelType w:val="multilevel"/>
    <w:tmpl w:val="1D70D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15:restartNumberingAfterBreak="0">
    <w:nsid w:val="7FB77628"/>
    <w:multiLevelType w:val="multilevel"/>
    <w:tmpl w:val="553EC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15:restartNumberingAfterBreak="0">
    <w:nsid w:val="7FD679D1"/>
    <w:multiLevelType w:val="multilevel"/>
    <w:tmpl w:val="44CA48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8" w15:restartNumberingAfterBreak="0">
    <w:nsid w:val="7FD976A1"/>
    <w:multiLevelType w:val="multilevel"/>
    <w:tmpl w:val="AF92E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13"/>
  </w:num>
  <w:num w:numId="2">
    <w:abstractNumId w:val="95"/>
  </w:num>
  <w:num w:numId="3">
    <w:abstractNumId w:val="477"/>
  </w:num>
  <w:num w:numId="4">
    <w:abstractNumId w:val="448"/>
  </w:num>
  <w:num w:numId="5">
    <w:abstractNumId w:val="742"/>
  </w:num>
  <w:num w:numId="6">
    <w:abstractNumId w:val="480"/>
  </w:num>
  <w:num w:numId="7">
    <w:abstractNumId w:val="705"/>
  </w:num>
  <w:num w:numId="8">
    <w:abstractNumId w:val="621"/>
  </w:num>
  <w:num w:numId="9">
    <w:abstractNumId w:val="313"/>
  </w:num>
  <w:num w:numId="10">
    <w:abstractNumId w:val="779"/>
  </w:num>
  <w:num w:numId="11">
    <w:abstractNumId w:val="142"/>
  </w:num>
  <w:num w:numId="12">
    <w:abstractNumId w:val="550"/>
  </w:num>
  <w:num w:numId="13">
    <w:abstractNumId w:val="214"/>
  </w:num>
  <w:num w:numId="14">
    <w:abstractNumId w:val="101"/>
  </w:num>
  <w:num w:numId="15">
    <w:abstractNumId w:val="522"/>
  </w:num>
  <w:num w:numId="16">
    <w:abstractNumId w:val="300"/>
  </w:num>
  <w:num w:numId="17">
    <w:abstractNumId w:val="209"/>
  </w:num>
  <w:num w:numId="18">
    <w:abstractNumId w:val="58"/>
  </w:num>
  <w:num w:numId="19">
    <w:abstractNumId w:val="196"/>
  </w:num>
  <w:num w:numId="20">
    <w:abstractNumId w:val="643"/>
  </w:num>
  <w:num w:numId="21">
    <w:abstractNumId w:val="626"/>
  </w:num>
  <w:num w:numId="22">
    <w:abstractNumId w:val="552"/>
  </w:num>
  <w:num w:numId="23">
    <w:abstractNumId w:val="379"/>
  </w:num>
  <w:num w:numId="24">
    <w:abstractNumId w:val="273"/>
  </w:num>
  <w:num w:numId="25">
    <w:abstractNumId w:val="327"/>
  </w:num>
  <w:num w:numId="26">
    <w:abstractNumId w:val="354"/>
  </w:num>
  <w:num w:numId="27">
    <w:abstractNumId w:val="757"/>
  </w:num>
  <w:num w:numId="28">
    <w:abstractNumId w:val="77"/>
  </w:num>
  <w:num w:numId="29">
    <w:abstractNumId w:val="593"/>
  </w:num>
  <w:num w:numId="30">
    <w:abstractNumId w:val="736"/>
  </w:num>
  <w:num w:numId="31">
    <w:abstractNumId w:val="29"/>
  </w:num>
  <w:num w:numId="32">
    <w:abstractNumId w:val="248"/>
  </w:num>
  <w:num w:numId="33">
    <w:abstractNumId w:val="311"/>
  </w:num>
  <w:num w:numId="34">
    <w:abstractNumId w:val="432"/>
  </w:num>
  <w:num w:numId="35">
    <w:abstractNumId w:val="280"/>
  </w:num>
  <w:num w:numId="36">
    <w:abstractNumId w:val="723"/>
  </w:num>
  <w:num w:numId="37">
    <w:abstractNumId w:val="216"/>
  </w:num>
  <w:num w:numId="38">
    <w:abstractNumId w:val="143"/>
  </w:num>
  <w:num w:numId="39">
    <w:abstractNumId w:val="49"/>
  </w:num>
  <w:num w:numId="40">
    <w:abstractNumId w:val="253"/>
  </w:num>
  <w:num w:numId="41">
    <w:abstractNumId w:val="96"/>
  </w:num>
  <w:num w:numId="42">
    <w:abstractNumId w:val="22"/>
  </w:num>
  <w:num w:numId="43">
    <w:abstractNumId w:val="6"/>
  </w:num>
  <w:num w:numId="44">
    <w:abstractNumId w:val="713"/>
  </w:num>
  <w:num w:numId="45">
    <w:abstractNumId w:val="579"/>
  </w:num>
  <w:num w:numId="46">
    <w:abstractNumId w:val="478"/>
  </w:num>
  <w:num w:numId="47">
    <w:abstractNumId w:val="108"/>
  </w:num>
  <w:num w:numId="48">
    <w:abstractNumId w:val="613"/>
  </w:num>
  <w:num w:numId="49">
    <w:abstractNumId w:val="346"/>
  </w:num>
  <w:num w:numId="50">
    <w:abstractNumId w:val="441"/>
  </w:num>
  <w:num w:numId="51">
    <w:abstractNumId w:val="517"/>
  </w:num>
  <w:num w:numId="52">
    <w:abstractNumId w:val="339"/>
  </w:num>
  <w:num w:numId="53">
    <w:abstractNumId w:val="191"/>
  </w:num>
  <w:num w:numId="54">
    <w:abstractNumId w:val="17"/>
  </w:num>
  <w:num w:numId="55">
    <w:abstractNumId w:val="14"/>
  </w:num>
  <w:num w:numId="56">
    <w:abstractNumId w:val="573"/>
  </w:num>
  <w:num w:numId="57">
    <w:abstractNumId w:val="86"/>
  </w:num>
  <w:num w:numId="58">
    <w:abstractNumId w:val="167"/>
  </w:num>
  <w:num w:numId="59">
    <w:abstractNumId w:val="249"/>
  </w:num>
  <w:num w:numId="60">
    <w:abstractNumId w:val="316"/>
  </w:num>
  <w:num w:numId="61">
    <w:abstractNumId w:val="352"/>
  </w:num>
  <w:num w:numId="62">
    <w:abstractNumId w:val="334"/>
  </w:num>
  <w:num w:numId="63">
    <w:abstractNumId w:val="342"/>
  </w:num>
  <w:num w:numId="64">
    <w:abstractNumId w:val="400"/>
  </w:num>
  <w:num w:numId="65">
    <w:abstractNumId w:val="337"/>
  </w:num>
  <w:num w:numId="66">
    <w:abstractNumId w:val="619"/>
  </w:num>
  <w:num w:numId="67">
    <w:abstractNumId w:val="412"/>
  </w:num>
  <w:num w:numId="68">
    <w:abstractNumId w:val="617"/>
  </w:num>
  <w:num w:numId="69">
    <w:abstractNumId w:val="509"/>
  </w:num>
  <w:num w:numId="70">
    <w:abstractNumId w:val="59"/>
  </w:num>
  <w:num w:numId="71">
    <w:abstractNumId w:val="23"/>
  </w:num>
  <w:num w:numId="72">
    <w:abstractNumId w:val="625"/>
  </w:num>
  <w:num w:numId="73">
    <w:abstractNumId w:val="82"/>
  </w:num>
  <w:num w:numId="74">
    <w:abstractNumId w:val="60"/>
  </w:num>
  <w:num w:numId="75">
    <w:abstractNumId w:val="1"/>
  </w:num>
  <w:num w:numId="76">
    <w:abstractNumId w:val="443"/>
  </w:num>
  <w:num w:numId="77">
    <w:abstractNumId w:val="37"/>
  </w:num>
  <w:num w:numId="78">
    <w:abstractNumId w:val="384"/>
  </w:num>
  <w:num w:numId="79">
    <w:abstractNumId w:val="491"/>
  </w:num>
  <w:num w:numId="80">
    <w:abstractNumId w:val="363"/>
  </w:num>
  <w:num w:numId="81">
    <w:abstractNumId w:val="89"/>
  </w:num>
  <w:num w:numId="82">
    <w:abstractNumId w:val="380"/>
  </w:num>
  <w:num w:numId="83">
    <w:abstractNumId w:val="749"/>
  </w:num>
  <w:num w:numId="84">
    <w:abstractNumId w:val="588"/>
  </w:num>
  <w:num w:numId="85">
    <w:abstractNumId w:val="170"/>
  </w:num>
  <w:num w:numId="86">
    <w:abstractNumId w:val="465"/>
  </w:num>
  <w:num w:numId="87">
    <w:abstractNumId w:val="598"/>
  </w:num>
  <w:num w:numId="88">
    <w:abstractNumId w:val="708"/>
  </w:num>
  <w:num w:numId="89">
    <w:abstractNumId w:val="131"/>
  </w:num>
  <w:num w:numId="90">
    <w:abstractNumId w:val="415"/>
  </w:num>
  <w:num w:numId="91">
    <w:abstractNumId w:val="279"/>
  </w:num>
  <w:num w:numId="92">
    <w:abstractNumId w:val="43"/>
  </w:num>
  <w:num w:numId="93">
    <w:abstractNumId w:val="650"/>
  </w:num>
  <w:num w:numId="94">
    <w:abstractNumId w:val="27"/>
  </w:num>
  <w:num w:numId="95">
    <w:abstractNumId w:val="91"/>
  </w:num>
  <w:num w:numId="96">
    <w:abstractNumId w:val="121"/>
  </w:num>
  <w:num w:numId="97">
    <w:abstractNumId w:val="648"/>
  </w:num>
  <w:num w:numId="98">
    <w:abstractNumId w:val="256"/>
  </w:num>
  <w:num w:numId="99">
    <w:abstractNumId w:val="751"/>
  </w:num>
  <w:num w:numId="100">
    <w:abstractNumId w:val="561"/>
  </w:num>
  <w:num w:numId="101">
    <w:abstractNumId w:val="323"/>
  </w:num>
  <w:num w:numId="102">
    <w:abstractNumId w:val="547"/>
  </w:num>
  <w:num w:numId="103">
    <w:abstractNumId w:val="414"/>
  </w:num>
  <w:num w:numId="104">
    <w:abstractNumId w:val="641"/>
  </w:num>
  <w:num w:numId="105">
    <w:abstractNumId w:val="640"/>
  </w:num>
  <w:num w:numId="106">
    <w:abstractNumId w:val="40"/>
  </w:num>
  <w:num w:numId="107">
    <w:abstractNumId w:val="269"/>
  </w:num>
  <w:num w:numId="108">
    <w:abstractNumId w:val="647"/>
  </w:num>
  <w:num w:numId="109">
    <w:abstractNumId w:val="563"/>
  </w:num>
  <w:num w:numId="110">
    <w:abstractNumId w:val="120"/>
  </w:num>
  <w:num w:numId="111">
    <w:abstractNumId w:val="229"/>
  </w:num>
  <w:num w:numId="112">
    <w:abstractNumId w:val="732"/>
  </w:num>
  <w:num w:numId="113">
    <w:abstractNumId w:val="65"/>
  </w:num>
  <w:num w:numId="114">
    <w:abstractNumId w:val="422"/>
  </w:num>
  <w:num w:numId="115">
    <w:abstractNumId w:val="127"/>
  </w:num>
  <w:num w:numId="116">
    <w:abstractNumId w:val="599"/>
  </w:num>
  <w:num w:numId="117">
    <w:abstractNumId w:val="470"/>
  </w:num>
  <w:num w:numId="118">
    <w:abstractNumId w:val="84"/>
  </w:num>
  <w:num w:numId="119">
    <w:abstractNumId w:val="168"/>
  </w:num>
  <w:num w:numId="120">
    <w:abstractNumId w:val="606"/>
  </w:num>
  <w:num w:numId="121">
    <w:abstractNumId w:val="785"/>
  </w:num>
  <w:num w:numId="122">
    <w:abstractNumId w:val="282"/>
  </w:num>
  <w:num w:numId="123">
    <w:abstractNumId w:val="12"/>
  </w:num>
  <w:num w:numId="124">
    <w:abstractNumId w:val="70"/>
  </w:num>
  <w:num w:numId="125">
    <w:abstractNumId w:val="677"/>
  </w:num>
  <w:num w:numId="126">
    <w:abstractNumId w:val="19"/>
  </w:num>
  <w:num w:numId="127">
    <w:abstractNumId w:val="106"/>
  </w:num>
  <w:num w:numId="128">
    <w:abstractNumId w:val="26"/>
  </w:num>
  <w:num w:numId="129">
    <w:abstractNumId w:val="195"/>
  </w:num>
  <w:num w:numId="130">
    <w:abstractNumId w:val="25"/>
  </w:num>
  <w:num w:numId="131">
    <w:abstractNumId w:val="735"/>
  </w:num>
  <w:num w:numId="132">
    <w:abstractNumId w:val="140"/>
  </w:num>
  <w:num w:numId="133">
    <w:abstractNumId w:val="401"/>
  </w:num>
  <w:num w:numId="134">
    <w:abstractNumId w:val="560"/>
  </w:num>
  <w:num w:numId="135">
    <w:abstractNumId w:val="111"/>
  </w:num>
  <w:num w:numId="136">
    <w:abstractNumId w:val="426"/>
  </w:num>
  <w:num w:numId="137">
    <w:abstractNumId w:val="194"/>
  </w:num>
  <w:num w:numId="138">
    <w:abstractNumId w:val="437"/>
  </w:num>
  <w:num w:numId="139">
    <w:abstractNumId w:val="389"/>
  </w:num>
  <w:num w:numId="140">
    <w:abstractNumId w:val="672"/>
  </w:num>
  <w:num w:numId="141">
    <w:abstractNumId w:val="16"/>
  </w:num>
  <w:num w:numId="142">
    <w:abstractNumId w:val="190"/>
  </w:num>
  <w:num w:numId="143">
    <w:abstractNumId w:val="702"/>
  </w:num>
  <w:num w:numId="144">
    <w:abstractNumId w:val="381"/>
  </w:num>
  <w:num w:numId="145">
    <w:abstractNumId w:val="784"/>
  </w:num>
  <w:num w:numId="146">
    <w:abstractNumId w:val="662"/>
  </w:num>
  <w:num w:numId="147">
    <w:abstractNumId w:val="161"/>
  </w:num>
  <w:num w:numId="148">
    <w:abstractNumId w:val="456"/>
  </w:num>
  <w:num w:numId="149">
    <w:abstractNumId w:val="660"/>
  </w:num>
  <w:num w:numId="150">
    <w:abstractNumId w:val="403"/>
  </w:num>
  <w:num w:numId="151">
    <w:abstractNumId w:val="421"/>
  </w:num>
  <w:num w:numId="152">
    <w:abstractNumId w:val="405"/>
  </w:num>
  <w:num w:numId="153">
    <w:abstractNumId w:val="153"/>
  </w:num>
  <w:num w:numId="154">
    <w:abstractNumId w:val="758"/>
  </w:num>
  <w:num w:numId="155">
    <w:abstractNumId w:val="559"/>
  </w:num>
  <w:num w:numId="156">
    <w:abstractNumId w:val="372"/>
  </w:num>
  <w:num w:numId="157">
    <w:abstractNumId w:val="615"/>
  </w:num>
  <w:num w:numId="158">
    <w:abstractNumId w:val="562"/>
  </w:num>
  <w:num w:numId="159">
    <w:abstractNumId w:val="596"/>
  </w:num>
  <w:num w:numId="160">
    <w:abstractNumId w:val="262"/>
  </w:num>
  <w:num w:numId="161">
    <w:abstractNumId w:val="671"/>
  </w:num>
  <w:num w:numId="162">
    <w:abstractNumId w:val="335"/>
  </w:num>
  <w:num w:numId="163">
    <w:abstractNumId w:val="485"/>
  </w:num>
  <w:num w:numId="164">
    <w:abstractNumId w:val="645"/>
  </w:num>
  <w:num w:numId="165">
    <w:abstractNumId w:val="364"/>
  </w:num>
  <w:num w:numId="166">
    <w:abstractNumId w:val="651"/>
  </w:num>
  <w:num w:numId="167">
    <w:abstractNumId w:val="739"/>
  </w:num>
  <w:num w:numId="168">
    <w:abstractNumId w:val="744"/>
  </w:num>
  <w:num w:numId="169">
    <w:abstractNumId w:val="633"/>
  </w:num>
  <w:num w:numId="170">
    <w:abstractNumId w:val="383"/>
  </w:num>
  <w:num w:numId="171">
    <w:abstractNumId w:val="141"/>
  </w:num>
  <w:num w:numId="172">
    <w:abstractNumId w:val="64"/>
  </w:num>
  <w:num w:numId="173">
    <w:abstractNumId w:val="696"/>
  </w:num>
  <w:num w:numId="174">
    <w:abstractNumId w:val="387"/>
  </w:num>
  <w:num w:numId="175">
    <w:abstractNumId w:val="165"/>
  </w:num>
  <w:num w:numId="176">
    <w:abstractNumId w:val="498"/>
  </w:num>
  <w:num w:numId="177">
    <w:abstractNumId w:val="206"/>
  </w:num>
  <w:num w:numId="178">
    <w:abstractNumId w:val="152"/>
  </w:num>
  <w:num w:numId="179">
    <w:abstractNumId w:val="370"/>
  </w:num>
  <w:num w:numId="180">
    <w:abstractNumId w:val="356"/>
  </w:num>
  <w:num w:numId="181">
    <w:abstractNumId w:val="322"/>
  </w:num>
  <w:num w:numId="182">
    <w:abstractNumId w:val="638"/>
  </w:num>
  <w:num w:numId="183">
    <w:abstractNumId w:val="504"/>
  </w:num>
  <w:num w:numId="184">
    <w:abstractNumId w:val="7"/>
  </w:num>
  <w:num w:numId="185">
    <w:abstractNumId w:val="610"/>
  </w:num>
  <w:num w:numId="186">
    <w:abstractNumId w:val="305"/>
  </w:num>
  <w:num w:numId="187">
    <w:abstractNumId w:val="306"/>
  </w:num>
  <w:num w:numId="188">
    <w:abstractNumId w:val="719"/>
  </w:num>
  <w:num w:numId="189">
    <w:abstractNumId w:val="184"/>
  </w:num>
  <w:num w:numId="190">
    <w:abstractNumId w:val="776"/>
  </w:num>
  <w:num w:numId="191">
    <w:abstractNumId w:val="105"/>
  </w:num>
  <w:num w:numId="192">
    <w:abstractNumId w:val="515"/>
  </w:num>
  <w:num w:numId="193">
    <w:abstractNumId w:val="424"/>
  </w:num>
  <w:num w:numId="194">
    <w:abstractNumId w:val="231"/>
  </w:num>
  <w:num w:numId="195">
    <w:abstractNumId w:val="783"/>
  </w:num>
  <w:num w:numId="196">
    <w:abstractNumId w:val="122"/>
  </w:num>
  <w:num w:numId="197">
    <w:abstractNumId w:val="526"/>
  </w:num>
  <w:num w:numId="198">
    <w:abstractNumId w:val="243"/>
  </w:num>
  <w:num w:numId="199">
    <w:abstractNumId w:val="162"/>
  </w:num>
  <w:num w:numId="200">
    <w:abstractNumId w:val="673"/>
  </w:num>
  <w:num w:numId="201">
    <w:abstractNumId w:val="725"/>
  </w:num>
  <w:num w:numId="202">
    <w:abstractNumId w:val="618"/>
  </w:num>
  <w:num w:numId="203">
    <w:abstractNumId w:val="574"/>
  </w:num>
  <w:num w:numId="204">
    <w:abstractNumId w:val="512"/>
  </w:num>
  <w:num w:numId="205">
    <w:abstractNumId w:val="107"/>
  </w:num>
  <w:num w:numId="206">
    <w:abstractNumId w:val="295"/>
  </w:num>
  <w:num w:numId="207">
    <w:abstractNumId w:val="329"/>
  </w:num>
  <w:num w:numId="208">
    <w:abstractNumId w:val="158"/>
  </w:num>
  <w:num w:numId="209">
    <w:abstractNumId w:val="505"/>
  </w:num>
  <w:num w:numId="210">
    <w:abstractNumId w:val="475"/>
  </w:num>
  <w:num w:numId="211">
    <w:abstractNumId w:val="144"/>
  </w:num>
  <w:num w:numId="212">
    <w:abstractNumId w:val="536"/>
  </w:num>
  <w:num w:numId="213">
    <w:abstractNumId w:val="707"/>
  </w:num>
  <w:num w:numId="214">
    <w:abstractNumId w:val="724"/>
  </w:num>
  <w:num w:numId="215">
    <w:abstractNumId w:val="302"/>
  </w:num>
  <w:num w:numId="216">
    <w:abstractNumId w:val="130"/>
  </w:num>
  <w:num w:numId="217">
    <w:abstractNumId w:val="665"/>
  </w:num>
  <w:num w:numId="218">
    <w:abstractNumId w:val="554"/>
  </w:num>
  <w:num w:numId="219">
    <w:abstractNumId w:val="447"/>
  </w:num>
  <w:num w:numId="220">
    <w:abstractNumId w:val="408"/>
  </w:num>
  <w:num w:numId="221">
    <w:abstractNumId w:val="542"/>
  </w:num>
  <w:num w:numId="222">
    <w:abstractNumId w:val="221"/>
  </w:num>
  <w:num w:numId="223">
    <w:abstractNumId w:val="245"/>
  </w:num>
  <w:num w:numId="224">
    <w:abstractNumId w:val="585"/>
  </w:num>
  <w:num w:numId="225">
    <w:abstractNumId w:val="361"/>
  </w:num>
  <w:num w:numId="226">
    <w:abstractNumId w:val="629"/>
  </w:num>
  <w:num w:numId="227">
    <w:abstractNumId w:val="97"/>
  </w:num>
  <w:num w:numId="228">
    <w:abstractNumId w:val="653"/>
  </w:num>
  <w:num w:numId="229">
    <w:abstractNumId w:val="667"/>
  </w:num>
  <w:num w:numId="230">
    <w:abstractNumId w:val="32"/>
  </w:num>
  <w:num w:numId="231">
    <w:abstractNumId w:val="777"/>
  </w:num>
  <w:num w:numId="232">
    <w:abstractNumId w:val="576"/>
  </w:num>
  <w:num w:numId="233">
    <w:abstractNumId w:val="34"/>
  </w:num>
  <w:num w:numId="234">
    <w:abstractNumId w:val="119"/>
  </w:num>
  <w:num w:numId="235">
    <w:abstractNumId w:val="584"/>
  </w:num>
  <w:num w:numId="236">
    <w:abstractNumId w:val="782"/>
  </w:num>
  <w:num w:numId="237">
    <w:abstractNumId w:val="454"/>
  </w:num>
  <w:num w:numId="238">
    <w:abstractNumId w:val="720"/>
  </w:num>
  <w:num w:numId="239">
    <w:abstractNumId w:val="770"/>
  </w:num>
  <w:num w:numId="240">
    <w:abstractNumId w:val="423"/>
  </w:num>
  <w:num w:numId="241">
    <w:abstractNumId w:val="317"/>
  </w:num>
  <w:num w:numId="242">
    <w:abstractNumId w:val="117"/>
  </w:num>
  <w:num w:numId="243">
    <w:abstractNumId w:val="287"/>
  </w:num>
  <w:num w:numId="244">
    <w:abstractNumId w:val="308"/>
  </w:num>
  <w:num w:numId="245">
    <w:abstractNumId w:val="199"/>
  </w:num>
  <w:num w:numId="246">
    <w:abstractNumId w:val="497"/>
  </w:num>
  <w:num w:numId="247">
    <w:abstractNumId w:val="682"/>
  </w:num>
  <w:num w:numId="248">
    <w:abstractNumId w:val="156"/>
  </w:num>
  <w:num w:numId="249">
    <w:abstractNumId w:val="581"/>
  </w:num>
  <w:num w:numId="250">
    <w:abstractNumId w:val="113"/>
  </w:num>
  <w:num w:numId="251">
    <w:abstractNumId w:val="51"/>
  </w:num>
  <w:num w:numId="252">
    <w:abstractNumId w:val="466"/>
  </w:num>
  <w:num w:numId="253">
    <w:abstractNumId w:val="148"/>
  </w:num>
  <w:num w:numId="254">
    <w:abstractNumId w:val="564"/>
  </w:num>
  <w:num w:numId="255">
    <w:abstractNumId w:val="276"/>
  </w:num>
  <w:num w:numId="256">
    <w:abstractNumId w:val="66"/>
  </w:num>
  <w:num w:numId="257">
    <w:abstractNumId w:val="459"/>
  </w:num>
  <w:num w:numId="258">
    <w:abstractNumId w:val="36"/>
  </w:num>
  <w:num w:numId="259">
    <w:abstractNumId w:val="81"/>
  </w:num>
  <w:num w:numId="260">
    <w:abstractNumId w:val="446"/>
  </w:num>
  <w:num w:numId="261">
    <w:abstractNumId w:val="390"/>
  </w:num>
  <w:num w:numId="262">
    <w:abstractNumId w:val="71"/>
  </w:num>
  <w:num w:numId="263">
    <w:abstractNumId w:val="53"/>
  </w:num>
  <w:num w:numId="264">
    <w:abstractNumId w:val="429"/>
  </w:num>
  <w:num w:numId="265">
    <w:abstractNumId w:val="115"/>
  </w:num>
  <w:num w:numId="266">
    <w:abstractNumId w:val="30"/>
  </w:num>
  <w:num w:numId="267">
    <w:abstractNumId w:val="555"/>
  </w:num>
  <w:num w:numId="268">
    <w:abstractNumId w:val="320"/>
  </w:num>
  <w:num w:numId="269">
    <w:abstractNumId w:val="303"/>
  </w:num>
  <w:num w:numId="270">
    <w:abstractNumId w:val="220"/>
  </w:num>
  <w:num w:numId="271">
    <w:abstractNumId w:val="442"/>
  </w:num>
  <w:num w:numId="272">
    <w:abstractNumId w:val="56"/>
  </w:num>
  <w:num w:numId="273">
    <w:abstractNumId w:val="678"/>
  </w:num>
  <w:num w:numId="274">
    <w:abstractNumId w:val="147"/>
  </w:num>
  <w:num w:numId="275">
    <w:abstractNumId w:val="538"/>
  </w:num>
  <w:num w:numId="276">
    <w:abstractNumId w:val="118"/>
  </w:num>
  <w:num w:numId="277">
    <w:abstractNumId w:val="24"/>
  </w:num>
  <w:num w:numId="278">
    <w:abstractNumId w:val="489"/>
  </w:num>
  <w:num w:numId="279">
    <w:abstractNumId w:val="450"/>
  </w:num>
  <w:num w:numId="280">
    <w:abstractNumId w:val="246"/>
  </w:num>
  <w:num w:numId="281">
    <w:abstractNumId w:val="462"/>
  </w:num>
  <w:num w:numId="282">
    <w:abstractNumId w:val="654"/>
  </w:num>
  <w:num w:numId="283">
    <w:abstractNumId w:val="663"/>
  </w:num>
  <w:num w:numId="284">
    <w:abstractNumId w:val="754"/>
  </w:num>
  <w:num w:numId="285">
    <w:abstractNumId w:val="109"/>
  </w:num>
  <w:num w:numId="286">
    <w:abstractNumId w:val="100"/>
  </w:num>
  <w:num w:numId="287">
    <w:abstractNumId w:val="503"/>
  </w:num>
  <w:num w:numId="288">
    <w:abstractNumId w:val="532"/>
  </w:num>
  <w:num w:numId="289">
    <w:abstractNumId w:val="110"/>
  </w:num>
  <w:num w:numId="290">
    <w:abstractNumId w:val="620"/>
  </w:num>
  <w:num w:numId="291">
    <w:abstractNumId w:val="473"/>
  </w:num>
  <w:num w:numId="292">
    <w:abstractNumId w:val="301"/>
  </w:num>
  <w:num w:numId="293">
    <w:abstractNumId w:val="50"/>
  </w:num>
  <w:num w:numId="294">
    <w:abstractNumId w:val="484"/>
  </w:num>
  <w:num w:numId="295">
    <w:abstractNumId w:val="730"/>
  </w:num>
  <w:num w:numId="296">
    <w:abstractNumId w:val="75"/>
  </w:num>
  <w:num w:numId="297">
    <w:abstractNumId w:val="222"/>
  </w:num>
  <w:num w:numId="298">
    <w:abstractNumId w:val="668"/>
  </w:num>
  <w:num w:numId="299">
    <w:abstractNumId w:val="312"/>
  </w:num>
  <w:num w:numId="300">
    <w:abstractNumId w:val="416"/>
  </w:num>
  <w:num w:numId="301">
    <w:abstractNumId w:val="774"/>
  </w:num>
  <w:num w:numId="302">
    <w:abstractNumId w:val="223"/>
  </w:num>
  <w:num w:numId="303">
    <w:abstractNumId w:val="218"/>
  </w:num>
  <w:num w:numId="304">
    <w:abstractNumId w:val="319"/>
  </w:num>
  <w:num w:numId="305">
    <w:abstractNumId w:val="607"/>
  </w:num>
  <w:num w:numId="306">
    <w:abstractNumId w:val="433"/>
  </w:num>
  <w:num w:numId="307">
    <w:abstractNumId w:val="397"/>
  </w:num>
  <w:num w:numId="308">
    <w:abstractNumId w:val="558"/>
  </w:num>
  <w:num w:numId="309">
    <w:abstractNumId w:val="259"/>
  </w:num>
  <w:num w:numId="310">
    <w:abstractNumId w:val="149"/>
  </w:num>
  <w:num w:numId="311">
    <w:abstractNumId w:val="299"/>
  </w:num>
  <w:num w:numId="312">
    <w:abstractNumId w:val="252"/>
  </w:num>
  <w:num w:numId="313">
    <w:abstractNumId w:val="93"/>
  </w:num>
  <w:num w:numId="314">
    <w:abstractNumId w:val="288"/>
  </w:num>
  <w:num w:numId="315">
    <w:abstractNumId w:val="90"/>
  </w:num>
  <w:num w:numId="316">
    <w:abstractNumId w:val="69"/>
  </w:num>
  <w:num w:numId="317">
    <w:abstractNumId w:val="545"/>
  </w:num>
  <w:num w:numId="318">
    <w:abstractNumId w:val="186"/>
  </w:num>
  <w:num w:numId="319">
    <w:abstractNumId w:val="508"/>
  </w:num>
  <w:num w:numId="320">
    <w:abstractNumId w:val="61"/>
  </w:num>
  <w:num w:numId="321">
    <w:abstractNumId w:val="479"/>
  </w:num>
  <w:num w:numId="322">
    <w:abstractNumId w:val="294"/>
  </w:num>
  <w:num w:numId="323">
    <w:abstractNumId w:val="778"/>
  </w:num>
  <w:num w:numId="324">
    <w:abstractNumId w:val="28"/>
  </w:num>
  <w:num w:numId="325">
    <w:abstractNumId w:val="314"/>
  </w:num>
  <w:num w:numId="326">
    <w:abstractNumId w:val="392"/>
  </w:num>
  <w:num w:numId="327">
    <w:abstractNumId w:val="750"/>
  </w:num>
  <w:num w:numId="328">
    <w:abstractNumId w:val="124"/>
  </w:num>
  <w:num w:numId="329">
    <w:abstractNumId w:val="681"/>
  </w:num>
  <w:num w:numId="330">
    <w:abstractNumId w:val="348"/>
  </w:num>
  <w:num w:numId="331">
    <w:abstractNumId w:val="474"/>
  </w:num>
  <w:num w:numId="332">
    <w:abstractNumId w:val="286"/>
  </w:num>
  <w:num w:numId="333">
    <w:abstractNumId w:val="461"/>
  </w:num>
  <w:num w:numId="334">
    <w:abstractNumId w:val="556"/>
  </w:num>
  <w:num w:numId="335">
    <w:abstractNumId w:val="589"/>
  </w:num>
  <w:num w:numId="336">
    <w:abstractNumId w:val="350"/>
  </w:num>
  <w:num w:numId="337">
    <w:abstractNumId w:val="326"/>
  </w:num>
  <w:num w:numId="338">
    <w:abstractNumId w:val="525"/>
  </w:num>
  <w:num w:numId="339">
    <w:abstractNumId w:val="375"/>
  </w:num>
  <w:num w:numId="340">
    <w:abstractNumId w:val="264"/>
  </w:num>
  <w:num w:numId="341">
    <w:abstractNumId w:val="238"/>
  </w:num>
  <w:num w:numId="342">
    <w:abstractNumId w:val="338"/>
  </w:num>
  <w:num w:numId="343">
    <w:abstractNumId w:val="418"/>
  </w:num>
  <w:num w:numId="344">
    <w:abstractNumId w:val="215"/>
  </w:num>
  <w:num w:numId="345">
    <w:abstractNumId w:val="351"/>
  </w:num>
  <w:num w:numId="346">
    <w:abstractNumId w:val="386"/>
  </w:num>
  <w:num w:numId="347">
    <w:abstractNumId w:val="507"/>
  </w:num>
  <w:num w:numId="348">
    <w:abstractNumId w:val="597"/>
  </w:num>
  <w:num w:numId="349">
    <w:abstractNumId w:val="169"/>
  </w:num>
  <w:num w:numId="350">
    <w:abstractNumId w:val="602"/>
  </w:num>
  <w:num w:numId="351">
    <w:abstractNumId w:val="237"/>
  </w:num>
  <w:num w:numId="352">
    <w:abstractNumId w:val="644"/>
  </w:num>
  <w:num w:numId="353">
    <w:abstractNumId w:val="171"/>
  </w:num>
  <w:num w:numId="354">
    <w:abstractNumId w:val="233"/>
  </w:num>
  <w:num w:numId="355">
    <w:abstractNumId w:val="185"/>
  </w:num>
  <w:num w:numId="356">
    <w:abstractNumId w:val="634"/>
  </w:num>
  <w:num w:numId="357">
    <w:abstractNumId w:val="174"/>
  </w:num>
  <w:num w:numId="358">
    <w:abstractNumId w:val="44"/>
  </w:num>
  <w:num w:numId="359">
    <w:abstractNumId w:val="631"/>
  </w:num>
  <w:num w:numId="360">
    <w:abstractNumId w:val="664"/>
  </w:num>
  <w:num w:numId="361">
    <w:abstractNumId w:val="721"/>
  </w:num>
  <w:num w:numId="362">
    <w:abstractNumId w:val="674"/>
  </w:num>
  <w:num w:numId="363">
    <w:abstractNumId w:val="355"/>
  </w:num>
  <w:num w:numId="364">
    <w:abstractNumId w:val="771"/>
  </w:num>
  <w:num w:numId="365">
    <w:abstractNumId w:val="649"/>
  </w:num>
  <w:num w:numId="366">
    <w:abstractNumId w:val="189"/>
  </w:num>
  <w:num w:numId="367">
    <w:abstractNumId w:val="102"/>
  </w:num>
  <w:num w:numId="368">
    <w:abstractNumId w:val="733"/>
  </w:num>
  <w:num w:numId="369">
    <w:abstractNumId w:val="235"/>
  </w:num>
  <w:num w:numId="370">
    <w:abstractNumId w:val="624"/>
  </w:num>
  <w:num w:numId="371">
    <w:abstractNumId w:val="188"/>
  </w:num>
  <w:num w:numId="372">
    <w:abstractNumId w:val="483"/>
  </w:num>
  <w:num w:numId="373">
    <w:abstractNumId w:val="787"/>
  </w:num>
  <w:num w:numId="374">
    <w:abstractNumId w:val="94"/>
  </w:num>
  <w:num w:numId="375">
    <w:abstractNumId w:val="78"/>
  </w:num>
  <w:num w:numId="376">
    <w:abstractNumId w:val="544"/>
  </w:num>
  <w:num w:numId="377">
    <w:abstractNumId w:val="87"/>
  </w:num>
  <w:num w:numId="378">
    <w:abstractNumId w:val="513"/>
  </w:num>
  <w:num w:numId="379">
    <w:abstractNumId w:val="198"/>
  </w:num>
  <w:num w:numId="380">
    <w:abstractNumId w:val="224"/>
  </w:num>
  <w:num w:numId="381">
    <w:abstractNumId w:val="642"/>
  </w:num>
  <w:num w:numId="382">
    <w:abstractNumId w:val="46"/>
  </w:num>
  <w:num w:numId="383">
    <w:abstractNumId w:val="500"/>
  </w:num>
  <w:num w:numId="384">
    <w:abstractNumId w:val="247"/>
  </w:num>
  <w:num w:numId="385">
    <w:abstractNumId w:val="251"/>
  </w:num>
  <w:num w:numId="386">
    <w:abstractNumId w:val="729"/>
  </w:num>
  <w:num w:numId="387">
    <w:abstractNumId w:val="676"/>
  </w:num>
  <w:num w:numId="388">
    <w:abstractNumId w:val="494"/>
  </w:num>
  <w:num w:numId="389">
    <w:abstractNumId w:val="698"/>
  </w:num>
  <w:num w:numId="390">
    <w:abstractNumId w:val="627"/>
  </w:num>
  <w:num w:numId="391">
    <w:abstractNumId w:val="155"/>
  </w:num>
  <w:num w:numId="392">
    <w:abstractNumId w:val="753"/>
  </w:num>
  <w:num w:numId="393">
    <w:abstractNumId w:val="79"/>
  </w:num>
  <w:num w:numId="394">
    <w:abstractNumId w:val="179"/>
  </w:num>
  <w:num w:numId="395">
    <w:abstractNumId w:val="230"/>
  </w:num>
  <w:num w:numId="396">
    <w:abstractNumId w:val="31"/>
  </w:num>
  <w:num w:numId="397">
    <w:abstractNumId w:val="727"/>
  </w:num>
  <w:num w:numId="398">
    <w:abstractNumId w:val="611"/>
  </w:num>
  <w:num w:numId="399">
    <w:abstractNumId w:val="182"/>
  </w:num>
  <w:num w:numId="400">
    <w:abstractNumId w:val="420"/>
  </w:num>
  <w:num w:numId="401">
    <w:abstractNumId w:val="297"/>
  </w:num>
  <w:num w:numId="402">
    <w:abstractNumId w:val="376"/>
  </w:num>
  <w:num w:numId="403">
    <w:abstractNumId w:val="506"/>
  </w:num>
  <w:num w:numId="404">
    <w:abstractNumId w:val="391"/>
  </w:num>
  <w:num w:numId="405">
    <w:abstractNumId w:val="85"/>
  </w:num>
  <w:num w:numId="406">
    <w:abstractNumId w:val="501"/>
  </w:num>
  <w:num w:numId="407">
    <w:abstractNumId w:val="745"/>
  </w:num>
  <w:num w:numId="408">
    <w:abstractNumId w:val="159"/>
  </w:num>
  <w:num w:numId="409">
    <w:abstractNumId w:val="99"/>
  </w:num>
  <w:num w:numId="410">
    <w:abstractNumId w:val="567"/>
  </w:num>
  <w:num w:numId="411">
    <w:abstractNumId w:val="502"/>
  </w:num>
  <w:num w:numId="412">
    <w:abstractNumId w:val="344"/>
  </w:num>
  <w:num w:numId="413">
    <w:abstractNumId w:val="3"/>
  </w:num>
  <w:num w:numId="414">
    <w:abstractNumId w:val="612"/>
  </w:num>
  <w:num w:numId="415">
    <w:abstractNumId w:val="623"/>
  </w:num>
  <w:num w:numId="416">
    <w:abstractNumId w:val="746"/>
  </w:num>
  <w:num w:numId="417">
    <w:abstractNumId w:val="365"/>
  </w:num>
  <w:num w:numId="418">
    <w:abstractNumId w:val="553"/>
  </w:num>
  <w:num w:numId="419">
    <w:abstractNumId w:val="499"/>
  </w:num>
  <w:num w:numId="420">
    <w:abstractNumId w:val="659"/>
  </w:num>
  <w:num w:numId="421">
    <w:abstractNumId w:val="768"/>
  </w:num>
  <w:num w:numId="422">
    <w:abstractNumId w:val="712"/>
  </w:num>
  <w:num w:numId="423">
    <w:abstractNumId w:val="366"/>
  </w:num>
  <w:num w:numId="424">
    <w:abstractNumId w:val="666"/>
  </w:num>
  <w:num w:numId="425">
    <w:abstractNumId w:val="608"/>
  </w:num>
  <w:num w:numId="426">
    <w:abstractNumId w:val="519"/>
  </w:num>
  <w:num w:numId="427">
    <w:abstractNumId w:val="600"/>
  </w:num>
  <w:num w:numId="428">
    <w:abstractNumId w:val="254"/>
  </w:num>
  <w:num w:numId="429">
    <w:abstractNumId w:val="244"/>
  </w:num>
  <w:num w:numId="430">
    <w:abstractNumId w:val="436"/>
  </w:num>
  <w:num w:numId="431">
    <w:abstractNumId w:val="125"/>
  </w:num>
  <w:num w:numId="432">
    <w:abstractNumId w:val="658"/>
  </w:num>
  <w:num w:numId="433">
    <w:abstractNumId w:val="467"/>
  </w:num>
  <w:num w:numId="434">
    <w:abstractNumId w:val="268"/>
  </w:num>
  <w:num w:numId="435">
    <w:abstractNumId w:val="272"/>
  </w:num>
  <w:num w:numId="436">
    <w:abstractNumId w:val="76"/>
  </w:num>
  <w:num w:numId="437">
    <w:abstractNumId w:val="603"/>
  </w:num>
  <w:num w:numId="438">
    <w:abstractNumId w:val="752"/>
  </w:num>
  <w:num w:numId="439">
    <w:abstractNumId w:val="775"/>
  </w:num>
  <w:num w:numId="440">
    <w:abstractNumId w:val="516"/>
  </w:num>
  <w:num w:numId="441">
    <w:abstractNumId w:val="349"/>
  </w:num>
  <w:num w:numId="442">
    <w:abstractNumId w:val="404"/>
  </w:num>
  <w:num w:numId="443">
    <w:abstractNumId w:val="39"/>
  </w:num>
  <w:num w:numId="444">
    <w:abstractNumId w:val="331"/>
  </w:num>
  <w:num w:numId="445">
    <w:abstractNumId w:val="635"/>
  </w:num>
  <w:num w:numId="446">
    <w:abstractNumId w:val="139"/>
  </w:num>
  <w:num w:numId="447">
    <w:abstractNumId w:val="703"/>
  </w:num>
  <w:num w:numId="448">
    <w:abstractNumId w:val="180"/>
  </w:num>
  <w:num w:numId="449">
    <w:abstractNumId w:val="183"/>
  </w:num>
  <w:num w:numId="450">
    <w:abstractNumId w:val="580"/>
  </w:num>
  <w:num w:numId="451">
    <w:abstractNumId w:val="112"/>
  </w:num>
  <w:num w:numId="452">
    <w:abstractNumId w:val="604"/>
  </w:num>
  <w:num w:numId="453">
    <w:abstractNumId w:val="551"/>
  </w:num>
  <w:num w:numId="454">
    <w:abstractNumId w:val="419"/>
  </w:num>
  <w:num w:numId="455">
    <w:abstractNumId w:val="535"/>
  </w:num>
  <w:num w:numId="456">
    <w:abstractNumId w:val="528"/>
  </w:num>
  <w:num w:numId="457">
    <w:abstractNumId w:val="652"/>
  </w:num>
  <w:num w:numId="458">
    <w:abstractNumId w:val="328"/>
  </w:num>
  <w:num w:numId="459">
    <w:abstractNumId w:val="310"/>
  </w:num>
  <w:num w:numId="460">
    <w:abstractNumId w:val="704"/>
  </w:num>
  <w:num w:numId="461">
    <w:abstractNumId w:val="336"/>
  </w:num>
  <w:num w:numId="462">
    <w:abstractNumId w:val="74"/>
  </w:num>
  <w:num w:numId="463">
    <w:abstractNumId w:val="496"/>
  </w:num>
  <w:num w:numId="464">
    <w:abstractNumId w:val="240"/>
  </w:num>
  <w:num w:numId="465">
    <w:abstractNumId w:val="689"/>
  </w:num>
  <w:num w:numId="466">
    <w:abstractNumId w:val="369"/>
  </w:num>
  <w:num w:numId="467">
    <w:abstractNumId w:val="718"/>
  </w:num>
  <w:num w:numId="468">
    <w:abstractNumId w:val="275"/>
  </w:num>
  <w:num w:numId="469">
    <w:abstractNumId w:val="693"/>
  </w:num>
  <w:num w:numId="470">
    <w:abstractNumId w:val="769"/>
  </w:num>
  <w:num w:numId="471">
    <w:abstractNumId w:val="5"/>
  </w:num>
  <w:num w:numId="472">
    <w:abstractNumId w:val="68"/>
  </w:num>
  <w:num w:numId="473">
    <w:abstractNumId w:val="296"/>
  </w:num>
  <w:num w:numId="474">
    <w:abstractNumId w:val="393"/>
  </w:num>
  <w:num w:numId="475">
    <w:abstractNumId w:val="687"/>
  </w:num>
  <w:num w:numId="476">
    <w:abstractNumId w:val="572"/>
  </w:num>
  <w:num w:numId="477">
    <w:abstractNumId w:val="738"/>
  </w:num>
  <w:num w:numId="478">
    <w:abstractNumId w:val="709"/>
  </w:num>
  <w:num w:numId="479">
    <w:abstractNumId w:val="411"/>
  </w:num>
  <w:num w:numId="480">
    <w:abstractNumId w:val="463"/>
  </w:num>
  <w:num w:numId="481">
    <w:abstractNumId w:val="371"/>
  </w:num>
  <w:num w:numId="482">
    <w:abstractNumId w:val="763"/>
  </w:num>
  <w:num w:numId="483">
    <w:abstractNumId w:val="688"/>
  </w:num>
  <w:num w:numId="484">
    <w:abstractNumId w:val="204"/>
  </w:num>
  <w:num w:numId="485">
    <w:abstractNumId w:val="10"/>
  </w:num>
  <w:num w:numId="486">
    <w:abstractNumId w:val="298"/>
  </w:num>
  <w:num w:numId="487">
    <w:abstractNumId w:val="431"/>
  </w:num>
  <w:num w:numId="488">
    <w:abstractNumId w:val="428"/>
  </w:num>
  <w:num w:numId="489">
    <w:abstractNumId w:val="715"/>
  </w:num>
  <w:num w:numId="490">
    <w:abstractNumId w:val="173"/>
  </w:num>
  <w:num w:numId="491">
    <w:abstractNumId w:val="728"/>
  </w:num>
  <w:num w:numId="492">
    <w:abstractNumId w:val="293"/>
  </w:num>
  <w:num w:numId="493">
    <w:abstractNumId w:val="332"/>
  </w:num>
  <w:num w:numId="494">
    <w:abstractNumId w:val="493"/>
  </w:num>
  <w:num w:numId="495">
    <w:abstractNumId w:val="212"/>
  </w:num>
  <w:num w:numId="496">
    <w:abstractNumId w:val="358"/>
  </w:num>
  <w:num w:numId="497">
    <w:abstractNumId w:val="455"/>
  </w:num>
  <w:num w:numId="498">
    <w:abstractNumId w:val="205"/>
  </w:num>
  <w:num w:numId="499">
    <w:abstractNumId w:val="309"/>
  </w:num>
  <w:num w:numId="500">
    <w:abstractNumId w:val="98"/>
  </w:num>
  <w:num w:numId="501">
    <w:abstractNumId w:val="278"/>
  </w:num>
  <w:num w:numId="502">
    <w:abstractNumId w:val="126"/>
  </w:num>
  <w:num w:numId="503">
    <w:abstractNumId w:val="595"/>
  </w:num>
  <w:num w:numId="504">
    <w:abstractNumId w:val="57"/>
  </w:num>
  <w:num w:numId="505">
    <w:abstractNumId w:val="490"/>
  </w:num>
  <w:num w:numId="506">
    <w:abstractNumId w:val="591"/>
  </w:num>
  <w:num w:numId="507">
    <w:abstractNumId w:val="568"/>
  </w:num>
  <w:num w:numId="508">
    <w:abstractNumId w:val="128"/>
  </w:num>
  <w:num w:numId="509">
    <w:abstractNumId w:val="160"/>
  </w:num>
  <w:num w:numId="510">
    <w:abstractNumId w:val="511"/>
  </w:num>
  <w:num w:numId="511">
    <w:abstractNumId w:val="146"/>
  </w:num>
  <w:num w:numId="512">
    <w:abstractNumId w:val="701"/>
  </w:num>
  <w:num w:numId="513">
    <w:abstractNumId w:val="692"/>
  </w:num>
  <w:num w:numId="514">
    <w:abstractNumId w:val="685"/>
  </w:num>
  <w:num w:numId="515">
    <w:abstractNumId w:val="636"/>
  </w:num>
  <w:num w:numId="516">
    <w:abstractNumId w:val="438"/>
  </w:num>
  <w:num w:numId="517">
    <w:abstractNumId w:val="765"/>
  </w:num>
  <w:num w:numId="518">
    <w:abstractNumId w:val="690"/>
  </w:num>
  <w:num w:numId="519">
    <w:abstractNumId w:val="92"/>
  </w:num>
  <w:num w:numId="520">
    <w:abstractNumId w:val="451"/>
  </w:num>
  <w:num w:numId="521">
    <w:abstractNumId w:val="469"/>
  </w:num>
  <w:num w:numId="522">
    <w:abstractNumId w:val="537"/>
  </w:num>
  <w:num w:numId="523">
    <w:abstractNumId w:val="347"/>
  </w:num>
  <w:num w:numId="524">
    <w:abstractNumId w:val="192"/>
  </w:num>
  <w:num w:numId="525">
    <w:abstractNumId w:val="586"/>
  </w:num>
  <w:num w:numId="526">
    <w:abstractNumId w:val="601"/>
  </w:num>
  <w:num w:numId="527">
    <w:abstractNumId w:val="482"/>
  </w:num>
  <w:num w:numId="528">
    <w:abstractNumId w:val="476"/>
  </w:num>
  <w:num w:numId="529">
    <w:abstractNumId w:val="207"/>
  </w:num>
  <w:num w:numId="530">
    <w:abstractNumId w:val="103"/>
  </w:num>
  <w:num w:numId="531">
    <w:abstractNumId w:val="72"/>
  </w:num>
  <w:num w:numId="532">
    <w:abstractNumId w:val="639"/>
  </w:num>
  <w:num w:numId="533">
    <w:abstractNumId w:val="722"/>
  </w:num>
  <w:num w:numId="534">
    <w:abstractNumId w:val="756"/>
  </w:num>
  <w:num w:numId="535">
    <w:abstractNumId w:val="571"/>
  </w:num>
  <w:num w:numId="536">
    <w:abstractNumId w:val="632"/>
  </w:num>
  <w:num w:numId="537">
    <w:abstractNumId w:val="374"/>
  </w:num>
  <w:num w:numId="538">
    <w:abstractNumId w:val="695"/>
  </w:num>
  <w:num w:numId="539">
    <w:abstractNumId w:val="367"/>
  </w:num>
  <w:num w:numId="540">
    <w:abstractNumId w:val="605"/>
  </w:num>
  <w:num w:numId="541">
    <w:abstractNumId w:val="263"/>
  </w:num>
  <w:num w:numId="542">
    <w:abstractNumId w:val="773"/>
  </w:num>
  <w:num w:numId="543">
    <w:abstractNumId w:val="265"/>
  </w:num>
  <w:num w:numId="544">
    <w:abstractNumId w:val="531"/>
  </w:num>
  <w:num w:numId="545">
    <w:abstractNumId w:val="219"/>
  </w:num>
  <w:num w:numId="546">
    <w:abstractNumId w:val="318"/>
  </w:num>
  <w:num w:numId="547">
    <w:abstractNumId w:val="368"/>
  </w:num>
  <w:num w:numId="548">
    <w:abstractNumId w:val="52"/>
  </w:num>
  <w:num w:numId="549">
    <w:abstractNumId w:val="492"/>
  </w:num>
  <w:num w:numId="550">
    <w:abstractNumId w:val="680"/>
  </w:num>
  <w:num w:numId="551">
    <w:abstractNumId w:val="592"/>
  </w:num>
  <w:num w:numId="552">
    <w:abstractNumId w:val="166"/>
  </w:num>
  <w:num w:numId="553">
    <w:abstractNumId w:val="172"/>
  </w:num>
  <w:num w:numId="554">
    <w:abstractNumId w:val="398"/>
  </w:num>
  <w:num w:numId="555">
    <w:abstractNumId w:val="11"/>
  </w:num>
  <w:num w:numId="556">
    <w:abstractNumId w:val="116"/>
  </w:num>
  <w:num w:numId="557">
    <w:abstractNumId w:val="772"/>
  </w:num>
  <w:num w:numId="558">
    <w:abstractNumId w:val="546"/>
  </w:num>
  <w:num w:numId="559">
    <w:abstractNumId w:val="21"/>
  </w:num>
  <w:num w:numId="560">
    <w:abstractNumId w:val="270"/>
  </w:num>
  <w:num w:numId="561">
    <w:abstractNumId w:val="145"/>
  </w:num>
  <w:num w:numId="562">
    <w:abstractNumId w:val="541"/>
  </w:num>
  <w:num w:numId="563">
    <w:abstractNumId w:val="208"/>
  </w:num>
  <w:num w:numId="564">
    <w:abstractNumId w:val="114"/>
  </w:num>
  <w:num w:numId="565">
    <w:abstractNumId w:val="487"/>
  </w:num>
  <w:num w:numId="566">
    <w:abstractNumId w:val="457"/>
  </w:num>
  <w:num w:numId="567">
    <w:abstractNumId w:val="747"/>
  </w:num>
  <w:num w:numId="568">
    <w:abstractNumId w:val="406"/>
  </w:num>
  <w:num w:numId="569">
    <w:abstractNumId w:val="277"/>
  </w:num>
  <w:num w:numId="570">
    <w:abstractNumId w:val="548"/>
  </w:num>
  <w:num w:numId="571">
    <w:abstractNumId w:val="250"/>
  </w:num>
  <w:num w:numId="572">
    <w:abstractNumId w:val="315"/>
  </w:num>
  <w:num w:numId="573">
    <w:abstractNumId w:val="333"/>
  </w:num>
  <w:num w:numId="574">
    <w:abstractNumId w:val="285"/>
  </w:num>
  <w:num w:numId="575">
    <w:abstractNumId w:val="359"/>
  </w:num>
  <w:num w:numId="576">
    <w:abstractNumId w:val="210"/>
  </w:num>
  <w:num w:numId="577">
    <w:abstractNumId w:val="694"/>
  </w:num>
  <w:num w:numId="578">
    <w:abstractNumId w:val="154"/>
  </w:num>
  <w:num w:numId="579">
    <w:abstractNumId w:val="616"/>
  </w:num>
  <w:num w:numId="580">
    <w:abstractNumId w:val="452"/>
  </w:num>
  <w:num w:numId="581">
    <w:abstractNumId w:val="151"/>
  </w:num>
  <w:num w:numId="582">
    <w:abstractNumId w:val="197"/>
  </w:num>
  <w:num w:numId="583">
    <w:abstractNumId w:val="510"/>
  </w:num>
  <w:num w:numId="584">
    <w:abstractNumId w:val="628"/>
  </w:num>
  <w:num w:numId="585">
    <w:abstractNumId w:val="211"/>
  </w:num>
  <w:num w:numId="586">
    <w:abstractNumId w:val="261"/>
  </w:num>
  <w:num w:numId="587">
    <w:abstractNumId w:val="181"/>
  </w:num>
  <w:num w:numId="588">
    <w:abstractNumId w:val="565"/>
  </w:num>
  <w:num w:numId="589">
    <w:abstractNumId w:val="657"/>
  </w:num>
  <w:num w:numId="590">
    <w:abstractNumId w:val="15"/>
  </w:num>
  <w:num w:numId="591">
    <w:abstractNumId w:val="410"/>
  </w:num>
  <w:num w:numId="592">
    <w:abstractNumId w:val="514"/>
  </w:num>
  <w:num w:numId="593">
    <w:abstractNumId w:val="458"/>
  </w:num>
  <w:num w:numId="594">
    <w:abstractNumId w:val="566"/>
  </w:num>
  <w:num w:numId="595">
    <w:abstractNumId w:val="761"/>
  </w:num>
  <w:num w:numId="596">
    <w:abstractNumId w:val="360"/>
  </w:num>
  <w:num w:numId="597">
    <w:abstractNumId w:val="242"/>
  </w:num>
  <w:num w:numId="598">
    <w:abstractNumId w:val="62"/>
  </w:num>
  <w:num w:numId="599">
    <w:abstractNumId w:val="577"/>
  </w:num>
  <w:num w:numId="600">
    <w:abstractNumId w:val="203"/>
  </w:num>
  <w:num w:numId="601">
    <w:abstractNumId w:val="700"/>
  </w:num>
  <w:num w:numId="602">
    <w:abstractNumId w:val="518"/>
  </w:num>
  <w:num w:numId="603">
    <w:abstractNumId w:val="150"/>
  </w:num>
  <w:num w:numId="604">
    <w:abstractNumId w:val="766"/>
  </w:num>
  <w:num w:numId="605">
    <w:abstractNumId w:val="524"/>
  </w:num>
  <w:num w:numId="606">
    <w:abstractNumId w:val="637"/>
  </w:num>
  <w:num w:numId="607">
    <w:abstractNumId w:val="557"/>
  </w:num>
  <w:num w:numId="608">
    <w:abstractNumId w:val="193"/>
  </w:num>
  <w:num w:numId="609">
    <w:abstractNumId w:val="234"/>
  </w:num>
  <w:num w:numId="610">
    <w:abstractNumId w:val="582"/>
  </w:num>
  <w:num w:numId="611">
    <w:abstractNumId w:val="232"/>
  </w:num>
  <w:num w:numId="612">
    <w:abstractNumId w:val="755"/>
  </w:num>
  <w:num w:numId="613">
    <w:abstractNumId w:val="266"/>
  </w:num>
  <w:num w:numId="614">
    <w:abstractNumId w:val="786"/>
  </w:num>
  <w:num w:numId="615">
    <w:abstractNumId w:val="104"/>
  </w:num>
  <w:num w:numId="616">
    <w:abstractNumId w:val="714"/>
  </w:num>
  <w:num w:numId="617">
    <w:abstractNumId w:val="402"/>
  </w:num>
  <w:num w:numId="618">
    <w:abstractNumId w:val="445"/>
  </w:num>
  <w:num w:numId="619">
    <w:abstractNumId w:val="175"/>
  </w:num>
  <w:num w:numId="620">
    <w:abstractNumId w:val="468"/>
  </w:num>
  <w:num w:numId="621">
    <w:abstractNumId w:val="330"/>
  </w:num>
  <w:num w:numId="622">
    <w:abstractNumId w:val="373"/>
  </w:num>
  <w:num w:numId="623">
    <w:abstractNumId w:val="521"/>
  </w:num>
  <w:num w:numId="624">
    <w:abstractNumId w:val="18"/>
  </w:num>
  <w:num w:numId="625">
    <w:abstractNumId w:val="255"/>
  </w:num>
  <w:num w:numId="626">
    <w:abstractNumId w:val="13"/>
  </w:num>
  <w:num w:numId="627">
    <w:abstractNumId w:val="88"/>
  </w:num>
  <w:num w:numId="628">
    <w:abstractNumId w:val="324"/>
  </w:num>
  <w:num w:numId="629">
    <w:abstractNumId w:val="132"/>
  </w:num>
  <w:num w:numId="630">
    <w:abstractNumId w:val="453"/>
  </w:num>
  <w:num w:numId="631">
    <w:abstractNumId w:val="394"/>
  </w:num>
  <w:num w:numId="632">
    <w:abstractNumId w:val="134"/>
  </w:num>
  <w:num w:numId="633">
    <w:abstractNumId w:val="716"/>
  </w:num>
  <w:num w:numId="634">
    <w:abstractNumId w:val="417"/>
  </w:num>
  <w:num w:numId="635">
    <w:abstractNumId w:val="290"/>
  </w:num>
  <w:num w:numId="636">
    <w:abstractNumId w:val="520"/>
  </w:num>
  <w:num w:numId="637">
    <w:abstractNumId w:val="691"/>
  </w:num>
  <w:num w:numId="638">
    <w:abstractNumId w:val="133"/>
  </w:num>
  <w:num w:numId="639">
    <w:abstractNumId w:val="213"/>
  </w:num>
  <w:num w:numId="640">
    <w:abstractNumId w:val="289"/>
  </w:num>
  <w:num w:numId="641">
    <w:abstractNumId w:val="543"/>
  </w:num>
  <w:num w:numId="642">
    <w:abstractNumId w:val="325"/>
  </w:num>
  <w:num w:numId="643">
    <w:abstractNumId w:val="241"/>
  </w:num>
  <w:num w:numId="644">
    <w:abstractNumId w:val="382"/>
  </w:num>
  <w:num w:numId="645">
    <w:abstractNumId w:val="578"/>
  </w:num>
  <w:num w:numId="646">
    <w:abstractNumId w:val="661"/>
  </w:num>
  <w:num w:numId="647">
    <w:abstractNumId w:val="486"/>
  </w:num>
  <w:num w:numId="648">
    <w:abstractNumId w:val="655"/>
  </w:num>
  <w:num w:numId="649">
    <w:abstractNumId w:val="583"/>
  </w:num>
  <w:num w:numId="650">
    <w:abstractNumId w:val="55"/>
  </w:num>
  <w:num w:numId="651">
    <w:abstractNumId w:val="675"/>
  </w:num>
  <w:num w:numId="652">
    <w:abstractNumId w:val="669"/>
  </w:num>
  <w:num w:numId="653">
    <w:abstractNumId w:val="201"/>
  </w:num>
  <w:num w:numId="654">
    <w:abstractNumId w:val="495"/>
  </w:num>
  <w:num w:numId="655">
    <w:abstractNumId w:val="226"/>
  </w:num>
  <w:num w:numId="656">
    <w:abstractNumId w:val="345"/>
  </w:num>
  <w:num w:numId="657">
    <w:abstractNumId w:val="9"/>
  </w:num>
  <w:num w:numId="658">
    <w:abstractNumId w:val="731"/>
  </w:num>
  <w:num w:numId="659">
    <w:abstractNumId w:val="45"/>
  </w:num>
  <w:num w:numId="660">
    <w:abstractNumId w:val="759"/>
  </w:num>
  <w:num w:numId="661">
    <w:abstractNumId w:val="136"/>
  </w:num>
  <w:num w:numId="662">
    <w:abstractNumId w:val="129"/>
  </w:num>
  <w:num w:numId="663">
    <w:abstractNumId w:val="781"/>
  </w:num>
  <w:num w:numId="664">
    <w:abstractNumId w:val="267"/>
  </w:num>
  <w:num w:numId="665">
    <w:abstractNumId w:val="726"/>
  </w:num>
  <w:num w:numId="666">
    <w:abstractNumId w:val="539"/>
  </w:num>
  <w:num w:numId="667">
    <w:abstractNumId w:val="481"/>
  </w:num>
  <w:num w:numId="668">
    <w:abstractNumId w:val="706"/>
  </w:num>
  <w:num w:numId="669">
    <w:abstractNumId w:val="527"/>
  </w:num>
  <w:num w:numId="670">
    <w:abstractNumId w:val="164"/>
  </w:num>
  <w:num w:numId="671">
    <w:abstractNumId w:val="630"/>
  </w:num>
  <w:num w:numId="672">
    <w:abstractNumId w:val="540"/>
  </w:num>
  <w:num w:numId="673">
    <w:abstractNumId w:val="8"/>
  </w:num>
  <w:num w:numId="674">
    <w:abstractNumId w:val="622"/>
  </w:num>
  <w:num w:numId="675">
    <w:abstractNumId w:val="440"/>
  </w:num>
  <w:num w:numId="676">
    <w:abstractNumId w:val="464"/>
  </w:num>
  <w:num w:numId="677">
    <w:abstractNumId w:val="47"/>
  </w:num>
  <w:num w:numId="678">
    <w:abstractNumId w:val="740"/>
  </w:num>
  <w:num w:numId="679">
    <w:abstractNumId w:val="307"/>
  </w:num>
  <w:num w:numId="680">
    <w:abstractNumId w:val="549"/>
  </w:num>
  <w:num w:numId="681">
    <w:abstractNumId w:val="343"/>
  </w:num>
  <w:num w:numId="682">
    <w:abstractNumId w:val="788"/>
  </w:num>
  <w:num w:numId="683">
    <w:abstractNumId w:val="594"/>
  </w:num>
  <w:num w:numId="684">
    <w:abstractNumId w:val="399"/>
  </w:num>
  <w:num w:numId="685">
    <w:abstractNumId w:val="670"/>
  </w:num>
  <w:num w:numId="686">
    <w:abstractNumId w:val="73"/>
  </w:num>
  <w:num w:numId="687">
    <w:abstractNumId w:val="385"/>
  </w:num>
  <w:num w:numId="688">
    <w:abstractNumId w:val="291"/>
  </w:num>
  <w:num w:numId="689">
    <w:abstractNumId w:val="449"/>
  </w:num>
  <w:num w:numId="690">
    <w:abstractNumId w:val="178"/>
  </w:num>
  <w:num w:numId="691">
    <w:abstractNumId w:val="83"/>
  </w:num>
  <w:num w:numId="692">
    <w:abstractNumId w:val="717"/>
  </w:num>
  <w:num w:numId="693">
    <w:abstractNumId w:val="430"/>
  </w:num>
  <w:num w:numId="694">
    <w:abstractNumId w:val="228"/>
  </w:num>
  <w:num w:numId="695">
    <w:abstractNumId w:val="439"/>
  </w:num>
  <w:num w:numId="696">
    <w:abstractNumId w:val="341"/>
  </w:num>
  <w:num w:numId="697">
    <w:abstractNumId w:val="257"/>
  </w:num>
  <w:num w:numId="698">
    <w:abstractNumId w:val="472"/>
  </w:num>
  <w:num w:numId="699">
    <w:abstractNumId w:val="138"/>
  </w:num>
  <w:num w:numId="700">
    <w:abstractNumId w:val="377"/>
  </w:num>
  <w:num w:numId="701">
    <w:abstractNumId w:val="748"/>
  </w:num>
  <w:num w:numId="702">
    <w:abstractNumId w:val="35"/>
  </w:num>
  <w:num w:numId="703">
    <w:abstractNumId w:val="283"/>
  </w:num>
  <w:num w:numId="704">
    <w:abstractNumId w:val="590"/>
  </w:num>
  <w:num w:numId="705">
    <w:abstractNumId w:val="54"/>
  </w:num>
  <w:num w:numId="706">
    <w:abstractNumId w:val="734"/>
  </w:num>
  <w:num w:numId="707">
    <w:abstractNumId w:val="0"/>
  </w:num>
  <w:num w:numId="708">
    <w:abstractNumId w:val="646"/>
  </w:num>
  <w:num w:numId="709">
    <w:abstractNumId w:val="427"/>
  </w:num>
  <w:num w:numId="710">
    <w:abstractNumId w:val="176"/>
  </w:num>
  <w:num w:numId="711">
    <w:abstractNumId w:val="656"/>
  </w:num>
  <w:num w:numId="712">
    <w:abstractNumId w:val="304"/>
  </w:num>
  <w:num w:numId="713">
    <w:abstractNumId w:val="260"/>
  </w:num>
  <w:num w:numId="714">
    <w:abstractNumId w:val="157"/>
  </w:num>
  <w:num w:numId="715">
    <w:abstractNumId w:val="711"/>
  </w:num>
  <w:num w:numId="716">
    <w:abstractNumId w:val="38"/>
  </w:num>
  <w:num w:numId="717">
    <w:abstractNumId w:val="258"/>
  </w:num>
  <w:num w:numId="718">
    <w:abstractNumId w:val="353"/>
  </w:num>
  <w:num w:numId="719">
    <w:abstractNumId w:val="737"/>
  </w:num>
  <w:num w:numId="720">
    <w:abstractNumId w:val="340"/>
  </w:num>
  <w:num w:numId="721">
    <w:abstractNumId w:val="135"/>
  </w:num>
  <w:num w:numId="722">
    <w:abstractNumId w:val="587"/>
  </w:num>
  <w:num w:numId="723">
    <w:abstractNumId w:val="523"/>
  </w:num>
  <w:num w:numId="724">
    <w:abstractNumId w:val="434"/>
  </w:num>
  <w:num w:numId="725">
    <w:abstractNumId w:val="33"/>
  </w:num>
  <w:num w:numId="726">
    <w:abstractNumId w:val="764"/>
  </w:num>
  <w:num w:numId="727">
    <w:abstractNumId w:val="743"/>
  </w:num>
  <w:num w:numId="728">
    <w:abstractNumId w:val="760"/>
  </w:num>
  <w:num w:numId="729">
    <w:abstractNumId w:val="187"/>
  </w:num>
  <w:num w:numId="730">
    <w:abstractNumId w:val="530"/>
  </w:num>
  <w:num w:numId="731">
    <w:abstractNumId w:val="202"/>
  </w:num>
  <w:num w:numId="732">
    <w:abstractNumId w:val="409"/>
  </w:num>
  <w:num w:numId="733">
    <w:abstractNumId w:val="444"/>
  </w:num>
  <w:num w:numId="734">
    <w:abstractNumId w:val="20"/>
  </w:num>
  <w:num w:numId="735">
    <w:abstractNumId w:val="177"/>
  </w:num>
  <w:num w:numId="736">
    <w:abstractNumId w:val="396"/>
  </w:num>
  <w:num w:numId="737">
    <w:abstractNumId w:val="533"/>
  </w:num>
  <w:num w:numId="738">
    <w:abstractNumId w:val="686"/>
  </w:num>
  <w:num w:numId="739">
    <w:abstractNumId w:val="710"/>
  </w:num>
  <w:num w:numId="740">
    <w:abstractNumId w:val="534"/>
  </w:num>
  <w:num w:numId="741">
    <w:abstractNumId w:val="357"/>
  </w:num>
  <w:num w:numId="742">
    <w:abstractNumId w:val="741"/>
  </w:num>
  <w:num w:numId="743">
    <w:abstractNumId w:val="425"/>
  </w:num>
  <w:num w:numId="744">
    <w:abstractNumId w:val="67"/>
  </w:num>
  <w:num w:numId="745">
    <w:abstractNumId w:val="435"/>
  </w:num>
  <w:num w:numId="746">
    <w:abstractNumId w:val="2"/>
  </w:num>
  <w:num w:numId="747">
    <w:abstractNumId w:val="225"/>
  </w:num>
  <w:num w:numId="748">
    <w:abstractNumId w:val="570"/>
  </w:num>
  <w:num w:numId="749">
    <w:abstractNumId w:val="683"/>
  </w:num>
  <w:num w:numId="750">
    <w:abstractNumId w:val="137"/>
  </w:num>
  <w:num w:numId="751">
    <w:abstractNumId w:val="395"/>
  </w:num>
  <w:num w:numId="752">
    <w:abstractNumId w:val="762"/>
  </w:num>
  <w:num w:numId="753">
    <w:abstractNumId w:val="271"/>
  </w:num>
  <w:num w:numId="754">
    <w:abstractNumId w:val="407"/>
  </w:num>
  <w:num w:numId="755">
    <w:abstractNumId w:val="123"/>
  </w:num>
  <w:num w:numId="756">
    <w:abstractNumId w:val="388"/>
  </w:num>
  <w:num w:numId="757">
    <w:abstractNumId w:val="163"/>
  </w:num>
  <w:num w:numId="758">
    <w:abstractNumId w:val="609"/>
  </w:num>
  <w:num w:numId="759">
    <w:abstractNumId w:val="4"/>
  </w:num>
  <w:num w:numId="760">
    <w:abstractNumId w:val="780"/>
  </w:num>
  <w:num w:numId="761">
    <w:abstractNumId w:val="217"/>
  </w:num>
  <w:num w:numId="762">
    <w:abstractNumId w:val="239"/>
  </w:num>
  <w:num w:numId="763">
    <w:abstractNumId w:val="236"/>
  </w:num>
  <w:num w:numId="764">
    <w:abstractNumId w:val="80"/>
  </w:num>
  <w:num w:numId="765">
    <w:abstractNumId w:val="362"/>
  </w:num>
  <w:num w:numId="766">
    <w:abstractNumId w:val="569"/>
  </w:num>
  <w:num w:numId="767">
    <w:abstractNumId w:val="227"/>
  </w:num>
  <w:num w:numId="768">
    <w:abstractNumId w:val="529"/>
  </w:num>
  <w:num w:numId="769">
    <w:abstractNumId w:val="488"/>
  </w:num>
  <w:num w:numId="770">
    <w:abstractNumId w:val="321"/>
  </w:num>
  <w:num w:numId="771">
    <w:abstractNumId w:val="42"/>
  </w:num>
  <w:num w:numId="772">
    <w:abstractNumId w:val="575"/>
  </w:num>
  <w:num w:numId="773">
    <w:abstractNumId w:val="460"/>
  </w:num>
  <w:num w:numId="774">
    <w:abstractNumId w:val="281"/>
  </w:num>
  <w:num w:numId="775">
    <w:abstractNumId w:val="48"/>
  </w:num>
  <w:num w:numId="776">
    <w:abstractNumId w:val="684"/>
  </w:num>
  <w:num w:numId="777">
    <w:abstractNumId w:val="378"/>
  </w:num>
  <w:num w:numId="778">
    <w:abstractNumId w:val="200"/>
  </w:num>
  <w:num w:numId="779">
    <w:abstractNumId w:val="63"/>
  </w:num>
  <w:num w:numId="780">
    <w:abstractNumId w:val="471"/>
  </w:num>
  <w:num w:numId="781">
    <w:abstractNumId w:val="292"/>
  </w:num>
  <w:num w:numId="782">
    <w:abstractNumId w:val="679"/>
  </w:num>
  <w:num w:numId="783">
    <w:abstractNumId w:val="767"/>
  </w:num>
  <w:num w:numId="784">
    <w:abstractNumId w:val="284"/>
  </w:num>
  <w:num w:numId="785">
    <w:abstractNumId w:val="41"/>
  </w:num>
  <w:num w:numId="786">
    <w:abstractNumId w:val="697"/>
  </w:num>
  <w:num w:numId="787">
    <w:abstractNumId w:val="274"/>
  </w:num>
  <w:num w:numId="788">
    <w:abstractNumId w:val="699"/>
  </w:num>
  <w:num w:numId="789">
    <w:abstractNumId w:val="614"/>
  </w:num>
  <w:numIdMacAtCleanup w:val="7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96C"/>
    <w:rsid w:val="001E296C"/>
    <w:rsid w:val="00750CC2"/>
    <w:rsid w:val="00DB4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5C1ABEC-8082-408A-9A83-5DA741772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tblPr>
      <w:tblStyleRowBandSize w:val="1"/>
      <w:tblStyleColBandSize w:val="1"/>
      <w:tblCellMar>
        <w:top w:w="0" w:type="dxa"/>
        <w:left w:w="115" w:type="dxa"/>
        <w:bottom w:w="0" w:type="dxa"/>
        <w:right w:w="115"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CellMar>
        <w:top w:w="0" w:type="dxa"/>
        <w:left w:w="115" w:type="dxa"/>
        <w:bottom w:w="0" w:type="dxa"/>
        <w:right w:w="115"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 w:type="table" w:customStyle="1" w:styleId="afffff8">
    <w:basedOn w:val="TableNormal0"/>
    <w:tblPr>
      <w:tblStyleRowBandSize w:val="1"/>
      <w:tblStyleColBandSize w:val="1"/>
      <w:tblCellMar>
        <w:top w:w="0" w:type="dxa"/>
        <w:left w:w="115" w:type="dxa"/>
        <w:bottom w:w="0" w:type="dxa"/>
        <w:right w:w="115" w:type="dxa"/>
      </w:tblCellMar>
    </w:tblPr>
  </w:style>
  <w:style w:type="table" w:customStyle="1" w:styleId="afffff9">
    <w:basedOn w:val="TableNormal0"/>
    <w:tblPr>
      <w:tblStyleRowBandSize w:val="1"/>
      <w:tblStyleColBandSize w:val="1"/>
      <w:tblCellMar>
        <w:top w:w="0" w:type="dxa"/>
        <w:left w:w="115" w:type="dxa"/>
        <w:bottom w:w="0" w:type="dxa"/>
        <w:right w:w="115" w:type="dxa"/>
      </w:tblCellMar>
    </w:tblPr>
  </w:style>
  <w:style w:type="table" w:customStyle="1" w:styleId="afffffa">
    <w:basedOn w:val="TableNormal0"/>
    <w:tblPr>
      <w:tblStyleRowBandSize w:val="1"/>
      <w:tblStyleColBandSize w:val="1"/>
      <w:tblCellMar>
        <w:top w:w="0" w:type="dxa"/>
        <w:left w:w="115" w:type="dxa"/>
        <w:bottom w:w="0" w:type="dxa"/>
        <w:right w:w="115" w:type="dxa"/>
      </w:tblCellMar>
    </w:tblPr>
  </w:style>
  <w:style w:type="table" w:customStyle="1" w:styleId="afffffb">
    <w:basedOn w:val="TableNormal0"/>
    <w:tblPr>
      <w:tblStyleRowBandSize w:val="1"/>
      <w:tblStyleColBandSize w:val="1"/>
      <w:tblCellMar>
        <w:top w:w="0" w:type="dxa"/>
        <w:left w:w="115" w:type="dxa"/>
        <w:bottom w:w="0" w:type="dxa"/>
        <w:right w:w="115" w:type="dxa"/>
      </w:tblCellMar>
    </w:tblPr>
  </w:style>
  <w:style w:type="table" w:customStyle="1" w:styleId="afffffc">
    <w:basedOn w:val="TableNormal0"/>
    <w:tblPr>
      <w:tblStyleRowBandSize w:val="1"/>
      <w:tblStyleColBandSize w:val="1"/>
      <w:tblCellMar>
        <w:top w:w="0" w:type="dxa"/>
        <w:left w:w="115" w:type="dxa"/>
        <w:bottom w:w="0" w:type="dxa"/>
        <w:right w:w="115" w:type="dxa"/>
      </w:tblCellMar>
    </w:tblPr>
  </w:style>
  <w:style w:type="table" w:customStyle="1" w:styleId="afffffd">
    <w:basedOn w:val="TableNormal0"/>
    <w:tblPr>
      <w:tblStyleRowBandSize w:val="1"/>
      <w:tblStyleColBandSize w:val="1"/>
      <w:tblCellMar>
        <w:top w:w="0" w:type="dxa"/>
        <w:left w:w="115" w:type="dxa"/>
        <w:bottom w:w="0" w:type="dxa"/>
        <w:right w:w="115" w:type="dxa"/>
      </w:tblCellMar>
    </w:tblPr>
  </w:style>
  <w:style w:type="table" w:customStyle="1" w:styleId="afffffe">
    <w:basedOn w:val="TableNormal0"/>
    <w:tblPr>
      <w:tblStyleRowBandSize w:val="1"/>
      <w:tblStyleColBandSize w:val="1"/>
      <w:tblCellMar>
        <w:top w:w="0" w:type="dxa"/>
        <w:left w:w="115" w:type="dxa"/>
        <w:bottom w:w="0" w:type="dxa"/>
        <w:right w:w="115" w:type="dxa"/>
      </w:tblCellMar>
    </w:tblPr>
  </w:style>
  <w:style w:type="table" w:customStyle="1" w:styleId="affffff">
    <w:basedOn w:val="TableNormal0"/>
    <w:tblPr>
      <w:tblStyleRowBandSize w:val="1"/>
      <w:tblStyleColBandSize w:val="1"/>
      <w:tblCellMar>
        <w:top w:w="0" w:type="dxa"/>
        <w:left w:w="115" w:type="dxa"/>
        <w:bottom w:w="0" w:type="dxa"/>
        <w:right w:w="115" w:type="dxa"/>
      </w:tblCellMar>
    </w:tblPr>
  </w:style>
  <w:style w:type="table" w:customStyle="1" w:styleId="affffff0">
    <w:basedOn w:val="TableNormal0"/>
    <w:tblPr>
      <w:tblStyleRowBandSize w:val="1"/>
      <w:tblStyleColBandSize w:val="1"/>
      <w:tblCellMar>
        <w:top w:w="0" w:type="dxa"/>
        <w:left w:w="115" w:type="dxa"/>
        <w:bottom w:w="0" w:type="dxa"/>
        <w:right w:w="115" w:type="dxa"/>
      </w:tblCellMar>
    </w:tblPr>
  </w:style>
  <w:style w:type="table" w:customStyle="1" w:styleId="affffff1">
    <w:basedOn w:val="TableNormal0"/>
    <w:tblPr>
      <w:tblStyleRowBandSize w:val="1"/>
      <w:tblStyleColBandSize w:val="1"/>
      <w:tblCellMar>
        <w:top w:w="0" w:type="dxa"/>
        <w:left w:w="115" w:type="dxa"/>
        <w:bottom w:w="0" w:type="dxa"/>
        <w:right w:w="115" w:type="dxa"/>
      </w:tblCellMar>
    </w:tblPr>
  </w:style>
  <w:style w:type="table" w:customStyle="1" w:styleId="affffff2">
    <w:basedOn w:val="TableNormal0"/>
    <w:tblPr>
      <w:tblStyleRowBandSize w:val="1"/>
      <w:tblStyleColBandSize w:val="1"/>
      <w:tblCellMar>
        <w:top w:w="0" w:type="dxa"/>
        <w:left w:w="115" w:type="dxa"/>
        <w:bottom w:w="0" w:type="dxa"/>
        <w:right w:w="115" w:type="dxa"/>
      </w:tblCellMar>
    </w:tblPr>
  </w:style>
  <w:style w:type="table" w:customStyle="1" w:styleId="affffff3">
    <w:basedOn w:val="TableNormal0"/>
    <w:tblPr>
      <w:tblStyleRowBandSize w:val="1"/>
      <w:tblStyleColBandSize w:val="1"/>
      <w:tblCellMar>
        <w:top w:w="0" w:type="dxa"/>
        <w:left w:w="115" w:type="dxa"/>
        <w:bottom w:w="0" w:type="dxa"/>
        <w:right w:w="115" w:type="dxa"/>
      </w:tblCellMar>
    </w:tblPr>
  </w:style>
  <w:style w:type="table" w:customStyle="1" w:styleId="affffff4">
    <w:basedOn w:val="TableNormal0"/>
    <w:tblPr>
      <w:tblStyleRowBandSize w:val="1"/>
      <w:tblStyleColBandSize w:val="1"/>
      <w:tblCellMar>
        <w:top w:w="0" w:type="dxa"/>
        <w:left w:w="115" w:type="dxa"/>
        <w:bottom w:w="0" w:type="dxa"/>
        <w:right w:w="115" w:type="dxa"/>
      </w:tblCellMar>
    </w:tblPr>
  </w:style>
  <w:style w:type="table" w:customStyle="1" w:styleId="affffff5">
    <w:basedOn w:val="TableNormal0"/>
    <w:tblPr>
      <w:tblStyleRowBandSize w:val="1"/>
      <w:tblStyleColBandSize w:val="1"/>
      <w:tblCellMar>
        <w:top w:w="0" w:type="dxa"/>
        <w:left w:w="115" w:type="dxa"/>
        <w:bottom w:w="0" w:type="dxa"/>
        <w:right w:w="115" w:type="dxa"/>
      </w:tblCellMar>
    </w:tblPr>
  </w:style>
  <w:style w:type="table" w:customStyle="1" w:styleId="affffff6">
    <w:basedOn w:val="TableNormal0"/>
    <w:tblPr>
      <w:tblStyleRowBandSize w:val="1"/>
      <w:tblStyleColBandSize w:val="1"/>
      <w:tblCellMar>
        <w:top w:w="0" w:type="dxa"/>
        <w:left w:w="115" w:type="dxa"/>
        <w:bottom w:w="0" w:type="dxa"/>
        <w:right w:w="115" w:type="dxa"/>
      </w:tblCellMar>
    </w:tblPr>
  </w:style>
  <w:style w:type="table" w:customStyle="1" w:styleId="affffff7">
    <w:basedOn w:val="TableNormal0"/>
    <w:tblPr>
      <w:tblStyleRowBandSize w:val="1"/>
      <w:tblStyleColBandSize w:val="1"/>
      <w:tblCellMar>
        <w:top w:w="0" w:type="dxa"/>
        <w:left w:w="115" w:type="dxa"/>
        <w:bottom w:w="0" w:type="dxa"/>
        <w:right w:w="115" w:type="dxa"/>
      </w:tblCellMar>
    </w:tblPr>
  </w:style>
  <w:style w:type="table" w:customStyle="1" w:styleId="affffff8">
    <w:basedOn w:val="TableNormal0"/>
    <w:tblPr>
      <w:tblStyleRowBandSize w:val="1"/>
      <w:tblStyleColBandSize w:val="1"/>
      <w:tblCellMar>
        <w:top w:w="0" w:type="dxa"/>
        <w:left w:w="115" w:type="dxa"/>
        <w:bottom w:w="0" w:type="dxa"/>
        <w:right w:w="115" w:type="dxa"/>
      </w:tblCellMar>
    </w:tblPr>
  </w:style>
  <w:style w:type="table" w:customStyle="1" w:styleId="affffff9">
    <w:basedOn w:val="TableNormal0"/>
    <w:tblPr>
      <w:tblStyleRowBandSize w:val="1"/>
      <w:tblStyleColBandSize w:val="1"/>
      <w:tblCellMar>
        <w:top w:w="0" w:type="dxa"/>
        <w:left w:w="115" w:type="dxa"/>
        <w:bottom w:w="0" w:type="dxa"/>
        <w:right w:w="115" w:type="dxa"/>
      </w:tblCellMar>
    </w:tblPr>
  </w:style>
  <w:style w:type="table" w:customStyle="1" w:styleId="affffffa">
    <w:basedOn w:val="TableNormal0"/>
    <w:tblPr>
      <w:tblStyleRowBandSize w:val="1"/>
      <w:tblStyleColBandSize w:val="1"/>
      <w:tblCellMar>
        <w:top w:w="0" w:type="dxa"/>
        <w:left w:w="115" w:type="dxa"/>
        <w:bottom w:w="0" w:type="dxa"/>
        <w:right w:w="115" w:type="dxa"/>
      </w:tblCellMar>
    </w:tblPr>
  </w:style>
  <w:style w:type="table" w:customStyle="1" w:styleId="affffffb">
    <w:basedOn w:val="TableNormal0"/>
    <w:tblPr>
      <w:tblStyleRowBandSize w:val="1"/>
      <w:tblStyleColBandSize w:val="1"/>
      <w:tblCellMar>
        <w:top w:w="0" w:type="dxa"/>
        <w:left w:w="115" w:type="dxa"/>
        <w:bottom w:w="0" w:type="dxa"/>
        <w:right w:w="115" w:type="dxa"/>
      </w:tblCellMar>
    </w:tblPr>
  </w:style>
  <w:style w:type="table" w:customStyle="1" w:styleId="affffffc">
    <w:basedOn w:val="TableNormal0"/>
    <w:tblPr>
      <w:tblStyleRowBandSize w:val="1"/>
      <w:tblStyleColBandSize w:val="1"/>
      <w:tblCellMar>
        <w:top w:w="0" w:type="dxa"/>
        <w:left w:w="115" w:type="dxa"/>
        <w:bottom w:w="0" w:type="dxa"/>
        <w:right w:w="115" w:type="dxa"/>
      </w:tblCellMar>
    </w:tblPr>
  </w:style>
  <w:style w:type="table" w:customStyle="1" w:styleId="affffffd">
    <w:basedOn w:val="TableNormal0"/>
    <w:tblPr>
      <w:tblStyleRowBandSize w:val="1"/>
      <w:tblStyleColBandSize w:val="1"/>
      <w:tblCellMar>
        <w:top w:w="0" w:type="dxa"/>
        <w:left w:w="115" w:type="dxa"/>
        <w:bottom w:w="0" w:type="dxa"/>
        <w:right w:w="115" w:type="dxa"/>
      </w:tblCellMar>
    </w:tblPr>
  </w:style>
  <w:style w:type="table" w:customStyle="1" w:styleId="affffffe">
    <w:basedOn w:val="TableNormal0"/>
    <w:tblPr>
      <w:tblStyleRowBandSize w:val="1"/>
      <w:tblStyleColBandSize w:val="1"/>
      <w:tblCellMar>
        <w:top w:w="0" w:type="dxa"/>
        <w:left w:w="115" w:type="dxa"/>
        <w:bottom w:w="0" w:type="dxa"/>
        <w:right w:w="115" w:type="dxa"/>
      </w:tblCellMar>
    </w:tblPr>
  </w:style>
  <w:style w:type="table" w:customStyle="1" w:styleId="afffffff">
    <w:basedOn w:val="TableNormal0"/>
    <w:tblPr>
      <w:tblStyleRowBandSize w:val="1"/>
      <w:tblStyleColBandSize w:val="1"/>
      <w:tblCellMar>
        <w:top w:w="0" w:type="dxa"/>
        <w:left w:w="115" w:type="dxa"/>
        <w:bottom w:w="0" w:type="dxa"/>
        <w:right w:w="115" w:type="dxa"/>
      </w:tblCellMar>
    </w:tblPr>
  </w:style>
  <w:style w:type="table" w:customStyle="1" w:styleId="afffffff0">
    <w:basedOn w:val="TableNormal0"/>
    <w:tblPr>
      <w:tblStyleRowBandSize w:val="1"/>
      <w:tblStyleColBandSize w:val="1"/>
      <w:tblCellMar>
        <w:top w:w="0" w:type="dxa"/>
        <w:left w:w="115" w:type="dxa"/>
        <w:bottom w:w="0" w:type="dxa"/>
        <w:right w:w="115" w:type="dxa"/>
      </w:tblCellMar>
    </w:tblPr>
  </w:style>
  <w:style w:type="table" w:customStyle="1" w:styleId="afffffff1">
    <w:basedOn w:val="TableNormal0"/>
    <w:tblPr>
      <w:tblStyleRowBandSize w:val="1"/>
      <w:tblStyleColBandSize w:val="1"/>
      <w:tblCellMar>
        <w:top w:w="0" w:type="dxa"/>
        <w:left w:w="115" w:type="dxa"/>
        <w:bottom w:w="0" w:type="dxa"/>
        <w:right w:w="115" w:type="dxa"/>
      </w:tblCellMar>
    </w:tblPr>
  </w:style>
  <w:style w:type="table" w:customStyle="1" w:styleId="afffffff2">
    <w:basedOn w:val="TableNormal0"/>
    <w:tblPr>
      <w:tblStyleRowBandSize w:val="1"/>
      <w:tblStyleColBandSize w:val="1"/>
      <w:tblCellMar>
        <w:top w:w="0" w:type="dxa"/>
        <w:left w:w="115" w:type="dxa"/>
        <w:bottom w:w="0" w:type="dxa"/>
        <w:right w:w="115" w:type="dxa"/>
      </w:tblCellMar>
    </w:tblPr>
  </w:style>
  <w:style w:type="table" w:customStyle="1" w:styleId="afffffff3">
    <w:basedOn w:val="TableNormal0"/>
    <w:tblPr>
      <w:tblStyleRowBandSize w:val="1"/>
      <w:tblStyleColBandSize w:val="1"/>
      <w:tblCellMar>
        <w:top w:w="0" w:type="dxa"/>
        <w:left w:w="115" w:type="dxa"/>
        <w:bottom w:w="0" w:type="dxa"/>
        <w:right w:w="115" w:type="dxa"/>
      </w:tblCellMar>
    </w:tblPr>
  </w:style>
  <w:style w:type="table" w:customStyle="1" w:styleId="afffffff4">
    <w:basedOn w:val="TableNormal0"/>
    <w:tblPr>
      <w:tblStyleRowBandSize w:val="1"/>
      <w:tblStyleColBandSize w:val="1"/>
      <w:tblCellMar>
        <w:top w:w="0" w:type="dxa"/>
        <w:left w:w="115" w:type="dxa"/>
        <w:bottom w:w="0" w:type="dxa"/>
        <w:right w:w="115" w:type="dxa"/>
      </w:tblCellMar>
    </w:tblPr>
  </w:style>
  <w:style w:type="table" w:customStyle="1" w:styleId="afffffff5">
    <w:basedOn w:val="TableNormal0"/>
    <w:tblPr>
      <w:tblStyleRowBandSize w:val="1"/>
      <w:tblStyleColBandSize w:val="1"/>
      <w:tblCellMar>
        <w:top w:w="0" w:type="dxa"/>
        <w:left w:w="115" w:type="dxa"/>
        <w:bottom w:w="0" w:type="dxa"/>
        <w:right w:w="115" w:type="dxa"/>
      </w:tblCellMar>
    </w:tblPr>
  </w:style>
  <w:style w:type="table" w:customStyle="1" w:styleId="afffffff6">
    <w:basedOn w:val="TableNormal0"/>
    <w:tblPr>
      <w:tblStyleRowBandSize w:val="1"/>
      <w:tblStyleColBandSize w:val="1"/>
      <w:tblCellMar>
        <w:top w:w="0" w:type="dxa"/>
        <w:left w:w="115" w:type="dxa"/>
        <w:bottom w:w="0" w:type="dxa"/>
        <w:right w:w="115" w:type="dxa"/>
      </w:tblCellMar>
    </w:tblPr>
  </w:style>
  <w:style w:type="table" w:customStyle="1" w:styleId="afffffff7">
    <w:basedOn w:val="TableNormal0"/>
    <w:tblPr>
      <w:tblStyleRowBandSize w:val="1"/>
      <w:tblStyleColBandSize w:val="1"/>
      <w:tblCellMar>
        <w:top w:w="0" w:type="dxa"/>
        <w:left w:w="115" w:type="dxa"/>
        <w:bottom w:w="0" w:type="dxa"/>
        <w:right w:w="115" w:type="dxa"/>
      </w:tblCellMar>
    </w:tblPr>
  </w:style>
  <w:style w:type="table" w:customStyle="1" w:styleId="afffffff8">
    <w:basedOn w:val="TableNormal0"/>
    <w:tblPr>
      <w:tblStyleRowBandSize w:val="1"/>
      <w:tblStyleColBandSize w:val="1"/>
      <w:tblCellMar>
        <w:top w:w="0" w:type="dxa"/>
        <w:left w:w="115" w:type="dxa"/>
        <w:bottom w:w="0" w:type="dxa"/>
        <w:right w:w="115" w:type="dxa"/>
      </w:tblCellMar>
    </w:tblPr>
  </w:style>
  <w:style w:type="table" w:customStyle="1" w:styleId="afffffff9">
    <w:basedOn w:val="TableNormal0"/>
    <w:tblPr>
      <w:tblStyleRowBandSize w:val="1"/>
      <w:tblStyleColBandSize w:val="1"/>
      <w:tblCellMar>
        <w:top w:w="0" w:type="dxa"/>
        <w:left w:w="115" w:type="dxa"/>
        <w:bottom w:w="0" w:type="dxa"/>
        <w:right w:w="115" w:type="dxa"/>
      </w:tblCellMar>
    </w:tblPr>
  </w:style>
  <w:style w:type="table" w:customStyle="1" w:styleId="afffffffa">
    <w:basedOn w:val="TableNormal0"/>
    <w:tblPr>
      <w:tblStyleRowBandSize w:val="1"/>
      <w:tblStyleColBandSize w:val="1"/>
      <w:tblCellMar>
        <w:top w:w="0" w:type="dxa"/>
        <w:left w:w="115" w:type="dxa"/>
        <w:bottom w:w="0" w:type="dxa"/>
        <w:right w:w="115" w:type="dxa"/>
      </w:tblCellMar>
    </w:tblPr>
  </w:style>
  <w:style w:type="table" w:customStyle="1" w:styleId="afffffffb">
    <w:basedOn w:val="TableNormal0"/>
    <w:tblPr>
      <w:tblStyleRowBandSize w:val="1"/>
      <w:tblStyleColBandSize w:val="1"/>
      <w:tblCellMar>
        <w:top w:w="0" w:type="dxa"/>
        <w:left w:w="115" w:type="dxa"/>
        <w:bottom w:w="0" w:type="dxa"/>
        <w:right w:w="115" w:type="dxa"/>
      </w:tblCellMar>
    </w:tblPr>
  </w:style>
  <w:style w:type="table" w:customStyle="1" w:styleId="afffffffc">
    <w:basedOn w:val="TableNormal0"/>
    <w:tblPr>
      <w:tblStyleRowBandSize w:val="1"/>
      <w:tblStyleColBandSize w:val="1"/>
      <w:tblCellMar>
        <w:top w:w="0" w:type="dxa"/>
        <w:left w:w="115" w:type="dxa"/>
        <w:bottom w:w="0" w:type="dxa"/>
        <w:right w:w="115" w:type="dxa"/>
      </w:tblCellMar>
    </w:tblPr>
  </w:style>
  <w:style w:type="table" w:customStyle="1" w:styleId="afffffffd">
    <w:basedOn w:val="TableNormal0"/>
    <w:tblPr>
      <w:tblStyleRowBandSize w:val="1"/>
      <w:tblStyleColBandSize w:val="1"/>
    </w:tblPr>
  </w:style>
  <w:style w:type="table" w:customStyle="1" w:styleId="afffffffe">
    <w:basedOn w:val="TableNormal0"/>
    <w:tblPr>
      <w:tblStyleRowBandSize w:val="1"/>
      <w:tblStyleColBandSize w:val="1"/>
    </w:tblPr>
  </w:style>
  <w:style w:type="table" w:customStyle="1" w:styleId="affffffff">
    <w:basedOn w:val="TableNormal0"/>
    <w:tblPr>
      <w:tblStyleRowBandSize w:val="1"/>
      <w:tblStyleColBandSize w:val="1"/>
    </w:tblPr>
  </w:style>
  <w:style w:type="table" w:customStyle="1" w:styleId="affffffff0">
    <w:basedOn w:val="TableNormal0"/>
    <w:tblPr>
      <w:tblStyleRowBandSize w:val="1"/>
      <w:tblStyleColBandSize w:val="1"/>
    </w:tblPr>
  </w:style>
  <w:style w:type="table" w:customStyle="1" w:styleId="affffffff1">
    <w:basedOn w:val="TableNormal0"/>
    <w:tblPr>
      <w:tblStyleRowBandSize w:val="1"/>
      <w:tblStyleColBandSize w:val="1"/>
    </w:tblPr>
  </w:style>
  <w:style w:type="table" w:customStyle="1" w:styleId="affffffff2">
    <w:basedOn w:val="TableNormal0"/>
    <w:tblPr>
      <w:tblStyleRowBandSize w:val="1"/>
      <w:tblStyleColBandSize w:val="1"/>
    </w:tblPr>
  </w:style>
  <w:style w:type="table" w:customStyle="1" w:styleId="affffffff3">
    <w:basedOn w:val="TableNormal0"/>
    <w:tblPr>
      <w:tblStyleRowBandSize w:val="1"/>
      <w:tblStyleColBandSize w:val="1"/>
    </w:tblPr>
  </w:style>
  <w:style w:type="table" w:customStyle="1" w:styleId="affffffff4">
    <w:basedOn w:val="TableNormal0"/>
    <w:tblPr>
      <w:tblStyleRowBandSize w:val="1"/>
      <w:tblStyleColBandSize w:val="1"/>
    </w:tblPr>
  </w:style>
  <w:style w:type="table" w:customStyle="1" w:styleId="affffffff5">
    <w:basedOn w:val="TableNormal0"/>
    <w:tblPr>
      <w:tblStyleRowBandSize w:val="1"/>
      <w:tblStyleColBandSize w:val="1"/>
    </w:tblPr>
  </w:style>
  <w:style w:type="table" w:customStyle="1" w:styleId="affffffff6">
    <w:basedOn w:val="TableNormal0"/>
    <w:tblPr>
      <w:tblStyleRowBandSize w:val="1"/>
      <w:tblStyleColBandSize w:val="1"/>
    </w:tblPr>
  </w:style>
  <w:style w:type="table" w:customStyle="1" w:styleId="affffffff7">
    <w:basedOn w:val="TableNormal0"/>
    <w:tblPr>
      <w:tblStyleRowBandSize w:val="1"/>
      <w:tblStyleColBandSize w:val="1"/>
    </w:tblPr>
  </w:style>
  <w:style w:type="table" w:customStyle="1" w:styleId="affffffff8">
    <w:basedOn w:val="TableNormal0"/>
    <w:tblPr>
      <w:tblStyleRowBandSize w:val="1"/>
      <w:tblStyleColBandSize w:val="1"/>
    </w:tblPr>
  </w:style>
  <w:style w:type="table" w:customStyle="1" w:styleId="affffffff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hyperlink" Target="https://pakistancode.gov.pk/pdffiles/administratord5622ea3f15bfa00b17d2cf7770a8434.pdf?utm_source=chatgpt.com" TargetMode="External"/><Relationship Id="rId21" Type="http://schemas.openxmlformats.org/officeDocument/2006/relationships/hyperlink" Target="https://www.pakistani.org/pakistan/legislation/1860/actXLVof1860.html?utm_source=chatgpt.com" TargetMode="External"/><Relationship Id="rId42" Type="http://schemas.openxmlformats.org/officeDocument/2006/relationships/hyperlink" Target="https://pakistancode.gov.pk/pdffiles/administratord5622ea3f15bfa00b17d2cf7770a8434.pdf?utm_source=chatgpt.com" TargetMode="External"/><Relationship Id="rId63" Type="http://schemas.openxmlformats.org/officeDocument/2006/relationships/hyperlink" Target="https://pakistancode.gov.pk/pdffiles/administrator7db1e56f0f1d39a6e67573ec6b0944e2.pdf?utm_source=chatgpt.com" TargetMode="External"/><Relationship Id="rId84" Type="http://schemas.openxmlformats.org/officeDocument/2006/relationships/hyperlink" Target="https://pakistancode.gov.pk/pdffiles/administrator7db1e56f0f1d39a6e67573ec6b0944e2.pdf?utm_source=chatgpt.com" TargetMode="External"/><Relationship Id="rId138" Type="http://schemas.openxmlformats.org/officeDocument/2006/relationships/hyperlink" Target="https://www.pljlawsite.com/html/PLJ2010S617.htm?utm_source=chatgpt.com" TargetMode="External"/><Relationship Id="rId159" Type="http://schemas.openxmlformats.org/officeDocument/2006/relationships/hyperlink" Target="https://www.pljlawsite.com/html/PLJ2010S617.htm?utm_source=chatgpt.com" TargetMode="External"/><Relationship Id="rId170" Type="http://schemas.openxmlformats.org/officeDocument/2006/relationships/hyperlink" Target="https://www.peshawarhighcourt.gov.pk/PHCCMS/judgments/BCA-09-B-2025-judgment-18.4.2025.pdf?utm_source=chatgpt.com" TargetMode="External"/><Relationship Id="rId191" Type="http://schemas.openxmlformats.org/officeDocument/2006/relationships/hyperlink" Target="https://www.kppolice.gov.pk/downloads/Code_Criminal_Procedure.pdf?utm_source=chatgpt.com" TargetMode="External"/><Relationship Id="rId107" Type="http://schemas.openxmlformats.org/officeDocument/2006/relationships/hyperlink" Target="https://pakistancode.gov.pk/pdffiles/administratord5622ea3f15bfa00b17d2cf7770a8434.pdf?utm_source=chatgpt.com" TargetMode="External"/><Relationship Id="rId11" Type="http://schemas.openxmlformats.org/officeDocument/2006/relationships/hyperlink" Target="https://pakistancode.gov.pk/english/sHyuRiF.php?utm_source=chatgpt.com" TargetMode="External"/><Relationship Id="rId32" Type="http://schemas.openxmlformats.org/officeDocument/2006/relationships/hyperlink" Target="https://sja.gos.pk/assets/Acts_Ordinances_Rules2/JJSO.pdf?utm_source=chatgpt.com" TargetMode="External"/><Relationship Id="rId53" Type="http://schemas.openxmlformats.org/officeDocument/2006/relationships/hyperlink" Target="https://pakistancode.gov.pk/pdffiles/administrator7db1e56f0f1d39a6e67573ec6b0944e2.pdf?utm_source=chatgpt.com" TargetMode="External"/><Relationship Id="rId74" Type="http://schemas.openxmlformats.org/officeDocument/2006/relationships/hyperlink" Target="https://statutes.pk/crpc/II?utm_source=chatgpt.com" TargetMode="External"/><Relationship Id="rId128" Type="http://schemas.openxmlformats.org/officeDocument/2006/relationships/hyperlink" Target="https://pakistancode.gov.pk/pdffiles/administratord5622ea3f15bfa00b17d2cf7770a8434.pdf?utm_source=chatgpt.com" TargetMode="External"/><Relationship Id="rId149" Type="http://schemas.openxmlformats.org/officeDocument/2006/relationships/hyperlink" Target="https://www.pljlawsite.com/html/PLJ2010S617.htm?utm_source=chatgpt.com" TargetMode="External"/><Relationship Id="rId5" Type="http://schemas.openxmlformats.org/officeDocument/2006/relationships/hyperlink" Target="https://www.punjablaws.gov.pk/lawspdf/190.pdf?utm_source=chatgpt.com" TargetMode="External"/><Relationship Id="rId95" Type="http://schemas.openxmlformats.org/officeDocument/2006/relationships/hyperlink" Target="https://pakistani.org/pakistan/legislation/1860/actXLVof1860.html?utm_source=chatgpt.com" TargetMode="External"/><Relationship Id="rId160" Type="http://schemas.openxmlformats.org/officeDocument/2006/relationships/hyperlink" Target="https://www.pljlawsite.com/html/PLJ2010S617.htm?utm_source=chatgpt.com" TargetMode="External"/><Relationship Id="rId181" Type="http://schemas.openxmlformats.org/officeDocument/2006/relationships/hyperlink" Target="https://caselaw.shc.gov.pk/caselaw/view-file/MTU2NzY3Y2Ztcy1kYzgz?utm_source=chatgpt.com" TargetMode="External"/><Relationship Id="rId22" Type="http://schemas.openxmlformats.org/officeDocument/2006/relationships/hyperlink" Target="https://www.molaw.gov.pk/SiteImage/Misc/files/Anti%20Rape%20Act.pdf?utm_source=chatgpt.com" TargetMode="External"/><Relationship Id="rId43" Type="http://schemas.openxmlformats.org/officeDocument/2006/relationships/hyperlink" Target="https://pakistancode.gov.pk/pdffiles/administratord5622ea3f15bfa00b17d2cf7770a8434.pdf?utm_source=chatgpt.com" TargetMode="External"/><Relationship Id="rId64" Type="http://schemas.openxmlformats.org/officeDocument/2006/relationships/hyperlink" Target="https://pakistancode.gov.pk/pdffiles/administratord5622ea3f15bfa00b17d2cf7770a8434.pdf?utm_source=chatgpt.com" TargetMode="External"/><Relationship Id="rId118" Type="http://schemas.openxmlformats.org/officeDocument/2006/relationships/hyperlink" Target="https://pakistancode.gov.pk/pdffiles/administratord5622ea3f15bfa00b17d2cf7770a8434.pdf?utm_source=chatgpt.com" TargetMode="External"/><Relationship Id="rId139" Type="http://schemas.openxmlformats.org/officeDocument/2006/relationships/hyperlink" Target="https://www.pljlawsite.com/html/PLJ2010S617.htm?utm_source=chatgpt.com" TargetMode="External"/><Relationship Id="rId85" Type="http://schemas.openxmlformats.org/officeDocument/2006/relationships/hyperlink" Target="https://pakistancode.gov.pk/pdffiles/administrator7db1e56f0f1d39a6e67573ec6b0944e2.pdf?utm_source=chatgpt.com" TargetMode="External"/><Relationship Id="rId150" Type="http://schemas.openxmlformats.org/officeDocument/2006/relationships/hyperlink" Target="https://www.pljlawsite.com/html/PLJ2010S617.htm?utm_source=chatgpt.com" TargetMode="External"/><Relationship Id="rId171" Type="http://schemas.openxmlformats.org/officeDocument/2006/relationships/hyperlink" Target="https://caselaw.shc.gov.pk/caselaw/view-file/MTU2NzY3Y2Ztcy1kYzgz?utm_source=chatgpt.com" TargetMode="External"/><Relationship Id="rId192" Type="http://schemas.openxmlformats.org/officeDocument/2006/relationships/hyperlink" Target="https://www.pakistani.org/pakistan/legislation/1860/actXLVof1860.html?utm_source=chatgpt.com" TargetMode="External"/><Relationship Id="rId12" Type="http://schemas.openxmlformats.org/officeDocument/2006/relationships/hyperlink" Target="https://www.punjablaws.gov.pk/lawspdf/190.pdf?utm_source=chatgpt.com" TargetMode="External"/><Relationship Id="rId33" Type="http://schemas.openxmlformats.org/officeDocument/2006/relationships/hyperlink" Target="https://pakcaselaw.duckdns.org/case/195426/imdad-ullah-vs-the-state-and-another-2024-lhc-1462-pld-2025-lahore-512?utm_source=chatgpt.com" TargetMode="External"/><Relationship Id="rId108" Type="http://schemas.openxmlformats.org/officeDocument/2006/relationships/hyperlink" Target="https://pakistancode.gov.pk/pdffiles/administratord5622ea3f15bfa00b17d2cf7770a8434.pdf?utm_source=chatgpt.com" TargetMode="External"/><Relationship Id="rId129" Type="http://schemas.openxmlformats.org/officeDocument/2006/relationships/hyperlink" Target="https://pakistancode.gov.pk/pdffiles/administrator7db1e56f0f1d39a6e67573ec6b0944e2.pdf?utm_source=chatgpt.com" TargetMode="External"/><Relationship Id="rId54" Type="http://schemas.openxmlformats.org/officeDocument/2006/relationships/hyperlink" Target="https://pakistancode.gov.pk/pdffiles/administratord5622ea3f15bfa00b17d2cf7770a8434.pdf?utm_source=chatgpt.com" TargetMode="External"/><Relationship Id="rId75" Type="http://schemas.openxmlformats.org/officeDocument/2006/relationships/hyperlink" Target="https://pakistancode.gov.pk/english/sHyuRsF?domain=&amp;query=Section+60+Penal+Code&amp;results=10&amp;search=1&amp;start=58&amp;type=or&amp;utm_source=chatgpt.com" TargetMode="External"/><Relationship Id="rId96" Type="http://schemas.openxmlformats.org/officeDocument/2006/relationships/hyperlink" Target="https://statutes.pk/crpc/II?utm_source=chatgpt.com" TargetMode="External"/><Relationship Id="rId140" Type="http://schemas.openxmlformats.org/officeDocument/2006/relationships/hyperlink" Target="https://www.pljlawsite.com/html/PLJ2010S617.htm?utm_source=chatgpt.com" TargetMode="External"/><Relationship Id="rId161" Type="http://schemas.openxmlformats.org/officeDocument/2006/relationships/hyperlink" Target="https://www.pljlawsite.com/html/PLJ2010S617.htm?utm_source=chatgpt.com" TargetMode="External"/><Relationship Id="rId182" Type="http://schemas.openxmlformats.org/officeDocument/2006/relationships/hyperlink" Target="https://kpcode.kp.gov.pk/homepage/lawDetails/1607?utm_source=chatgpt.com" TargetMode="External"/><Relationship Id="rId6" Type="http://schemas.openxmlformats.org/officeDocument/2006/relationships/hyperlink" Target="https://www.sindhlaws.gov.pk/GazetteDetail.aspx?X=ACT&amp;Year=2013&amp;utm_source=chatgpt.com" TargetMode="External"/><Relationship Id="rId23" Type="http://schemas.openxmlformats.org/officeDocument/2006/relationships/hyperlink" Target="https://pakistancode.gov.pk/pdffiles/administratordcbf53fa2d37ade990bcaa63630e66ff.pdf?utm_source=chatgpt.com" TargetMode="External"/><Relationship Id="rId119" Type="http://schemas.openxmlformats.org/officeDocument/2006/relationships/hyperlink" Target="https://pakistancode.gov.pk/pdffiles/administratord5622ea3f15bfa00b17d2cf7770a8434.pdf?utm_source=chatgpt.com" TargetMode="External"/><Relationship Id="rId44" Type="http://schemas.openxmlformats.org/officeDocument/2006/relationships/hyperlink" Target="https://pakistancode.gov.pk/pdffiles/administratorc22e81f4add9ea3dc023086953ca2b4f.pdf?utm_source=chatgpt.com" TargetMode="External"/><Relationship Id="rId65" Type="http://schemas.openxmlformats.org/officeDocument/2006/relationships/hyperlink" Target="https://statutes.pk/crpc/II?utm_source=chatgpt.com" TargetMode="External"/><Relationship Id="rId86" Type="http://schemas.openxmlformats.org/officeDocument/2006/relationships/hyperlink" Target="https://pakistancode.gov.pk/pdffiles/administrator7db1e56f0f1d39a6e67573ec6b0944e2.pdf?utm_source=chatgpt.com" TargetMode="External"/><Relationship Id="rId130" Type="http://schemas.openxmlformats.org/officeDocument/2006/relationships/hyperlink" Target="https://pakistancode.gov.pk/pdffiles/administrator7db1e56f0f1d39a6e67573ec6b0944e2.pdf?utm_source=chatgpt.com" TargetMode="External"/><Relationship Id="rId151" Type="http://schemas.openxmlformats.org/officeDocument/2006/relationships/hyperlink" Target="https://www.pljlawsite.com/html/PLJ2010S617.htm?utm_source=chatgpt.com" TargetMode="External"/><Relationship Id="rId172" Type="http://schemas.openxmlformats.org/officeDocument/2006/relationships/hyperlink" Target="https://pakistancode.gov.pk/pdffiles/administratord5622ea3f15bfa00b17d2cf7770a8434.pdf?utm_source=chatgpt.com" TargetMode="External"/><Relationship Id="rId193" Type="http://schemas.openxmlformats.org/officeDocument/2006/relationships/hyperlink" Target="https://pakistancode.gov.pk/pdffiles/administratord5622ea3f15bfa00b17d2cf7770a8434.pdf?utm_source=chatgpt.com" TargetMode="External"/><Relationship Id="rId13" Type="http://schemas.openxmlformats.org/officeDocument/2006/relationships/hyperlink" Target="https://www.pakp.gov.pk/wp-content/uploads/2024/04/The-Khyber-Pakhtunkhwa-Arms-Act-2013-Act-No-XXIII-2013.pdf?utm_source=chatgpt.com" TargetMode="External"/><Relationship Id="rId109" Type="http://schemas.openxmlformats.org/officeDocument/2006/relationships/hyperlink" Target="https://pakistancode.gov.pk/pdffiles/administratord5622ea3f15bfa00b17d2cf7770a8434.pdf?utm_source=chatgpt.com" TargetMode="External"/><Relationship Id="rId34" Type="http://schemas.openxmlformats.org/officeDocument/2006/relationships/hyperlink" Target="https://pakistancode.gov.pk/pdffiles/administratordcbf53fa2d37ade990bcaa63630e66ff.pdf?utm_source=chatgpt.com" TargetMode="External"/><Relationship Id="rId55" Type="http://schemas.openxmlformats.org/officeDocument/2006/relationships/hyperlink" Target="https://justify.pk/law/the-code-of-criminal-procedure-1898/?utm_source=chatgpt.com" TargetMode="External"/><Relationship Id="rId76" Type="http://schemas.openxmlformats.org/officeDocument/2006/relationships/hyperlink" Target="https://statutes.pk/crpc/II?utm_source=chatgpt.com" TargetMode="External"/><Relationship Id="rId97" Type="http://schemas.openxmlformats.org/officeDocument/2006/relationships/hyperlink" Target="https://statutes.pk/crpc/II?utm_source=chatgpt.com" TargetMode="External"/><Relationship Id="rId120" Type="http://schemas.openxmlformats.org/officeDocument/2006/relationships/hyperlink" Target="https://pakistancode.gov.pk/pdffiles/administratord5622ea3f15bfa00b17d2cf7770a8434.pdf?utm_source=chatgpt.com" TargetMode="External"/><Relationship Id="rId141" Type="http://schemas.openxmlformats.org/officeDocument/2006/relationships/hyperlink" Target="https://www.pljlawsite.com/html/PLJ2010S617.htm?utm_source=chatgpt.com" TargetMode="External"/><Relationship Id="rId7" Type="http://schemas.openxmlformats.org/officeDocument/2006/relationships/hyperlink" Target="https://www.sindhlaws.gov.pk/setup/publications_SindhCode/PUB-NEW-18-000128.pdf?utm_source=chatgpt.com" TargetMode="External"/><Relationship Id="rId71" Type="http://schemas.openxmlformats.org/officeDocument/2006/relationships/hyperlink" Target="https://pakistancode.gov.pk/pdffiles/administratord5622ea3f15bfa00b17d2cf7770a8434.pdf?utm_source=chatgpt.com" TargetMode="External"/><Relationship Id="rId92" Type="http://schemas.openxmlformats.org/officeDocument/2006/relationships/hyperlink" Target="https://pakistancode.gov.pk/pdffiles/administrator7db1e56f0f1d39a6e67573ec6b0944e2.pdf?utm_source=chatgpt.com" TargetMode="External"/><Relationship Id="rId162" Type="http://schemas.openxmlformats.org/officeDocument/2006/relationships/hyperlink" Target="https://pakistankanoon.com/ccj/2025-ccj-18/?utm_source=chatgpt.com" TargetMode="External"/><Relationship Id="rId183" Type="http://schemas.openxmlformats.org/officeDocument/2006/relationships/hyperlink" Target="https://www.kpcode.kp.gov.pk/uploads/THE_CODE_OF_CRIMINAL_PROCEDURE_KHYBER_PAKHTUNKHWA_AMENDMENT_ACT_2025.pdf?utm_source=chatgpt.com" TargetMode="External"/><Relationship Id="rId2" Type="http://schemas.openxmlformats.org/officeDocument/2006/relationships/styles" Target="styles.xml"/><Relationship Id="rId29" Type="http://schemas.openxmlformats.org/officeDocument/2006/relationships/hyperlink" Target="https://sja.gos.pk/assets/Acts_Ordinances_Rules2/JJSO.pdf?utm_source=chatgpt.com" TargetMode="External"/><Relationship Id="rId24" Type="http://schemas.openxmlformats.org/officeDocument/2006/relationships/hyperlink" Target="https://www.molaw.gov.pk/SiteImage/Misc/files/Anti%20Rape%20Act.pdf?utm_source=chatgpt.com" TargetMode="External"/><Relationship Id="rId40" Type="http://schemas.openxmlformats.org/officeDocument/2006/relationships/hyperlink" Target="https://pakistancode.gov.pk/pdffiles/administratord5622ea3f15bfa00b17d2cf7770a8434.pdf?utm_source=chatgpt.com" TargetMode="External"/><Relationship Id="rId45" Type="http://schemas.openxmlformats.org/officeDocument/2006/relationships/hyperlink" Target="https://www.pakistancode.gov.pk/pdffiles/administrator6a061efe0ed5bd153fa8b79b8eb4cba7.pdf?utm_source=chatgpt.com" TargetMode="External"/><Relationship Id="rId66" Type="http://schemas.openxmlformats.org/officeDocument/2006/relationships/hyperlink" Target="https://pakistancode.gov.pk/pdffiles/administrator7db1e56f0f1d39a6e67573ec6b0944e2.pdf?utm_source=chatgpt.com" TargetMode="External"/><Relationship Id="rId87" Type="http://schemas.openxmlformats.org/officeDocument/2006/relationships/hyperlink" Target="https://pakistancode.gov.pk/pdffiles/administratord5622ea3f15bfa00b17d2cf7770a8434.pdf?utm_source=chatgpt.com" TargetMode="External"/><Relationship Id="rId110" Type="http://schemas.openxmlformats.org/officeDocument/2006/relationships/hyperlink" Target="https://pakistancode.gov.pk/pdffiles/administratord5622ea3f15bfa00b17d2cf7770a8434.pdf?utm_source=chatgpt.com" TargetMode="External"/><Relationship Id="rId115" Type="http://schemas.openxmlformats.org/officeDocument/2006/relationships/hyperlink" Target="https://pakistancode.gov.pk/pdffiles/administratord5622ea3f15bfa00b17d2cf7770a8434.pdf?utm_source=chatgpt.com" TargetMode="External"/><Relationship Id="rId131" Type="http://schemas.openxmlformats.org/officeDocument/2006/relationships/hyperlink" Target="https://pakistancode.gov.pk/pdffiles/administratord5622ea3f15bfa00b17d2cf7770a8434.pdf?utm_source=chatgpt.com" TargetMode="External"/><Relationship Id="rId136" Type="http://schemas.openxmlformats.org/officeDocument/2006/relationships/hyperlink" Target="https://www.pljlawsite.com/html/PLJ2010S617.htm?utm_source=chatgpt.com" TargetMode="External"/><Relationship Id="rId157" Type="http://schemas.openxmlformats.org/officeDocument/2006/relationships/hyperlink" Target="https://www.pljlawsite.com/html/PLJ2010S617.htm?utm_source=chatgpt.com" TargetMode="External"/><Relationship Id="rId178" Type="http://schemas.openxmlformats.org/officeDocument/2006/relationships/hyperlink" Target="https://caselaw.shc.gov.pk/caselaw/download-file.php?citation=Nil&amp;doc=MzAxODA5Y2Ztcy1kYzgz&amp;utm_source=chatgpt.com" TargetMode="External"/><Relationship Id="rId61" Type="http://schemas.openxmlformats.org/officeDocument/2006/relationships/hyperlink" Target="https://pakistancode.gov.pk/pdffiles/administrator7db1e56f0f1d39a6e67573ec6b0944e2.pdf?utm_source=chatgpt.com" TargetMode="External"/><Relationship Id="rId82" Type="http://schemas.openxmlformats.org/officeDocument/2006/relationships/hyperlink" Target="https://pakistancode.gov.pk/pdffiles/administrator47c7a5354061a54634a6246d2046ddcf.pdf?utm_source=chatgpt.com" TargetMode="External"/><Relationship Id="rId152" Type="http://schemas.openxmlformats.org/officeDocument/2006/relationships/hyperlink" Target="https://www.pljlawsite.com/html/PLJ2010S617.htm?utm_source=chatgpt.com" TargetMode="External"/><Relationship Id="rId173" Type="http://schemas.openxmlformats.org/officeDocument/2006/relationships/hyperlink" Target="https://www.peshawarhighcourt.gov.pk/PHCCMS/judgments/BCA-09-B-2025-judgment-18.4.2025.pdf?utm_source=chatgpt.com" TargetMode="External"/><Relationship Id="rId194" Type="http://schemas.openxmlformats.org/officeDocument/2006/relationships/hyperlink" Target="https://pakistancode.gov.pk/english/sHyuRsF?query=pakistan+penal+code&amp;results=10&amp;search=1&amp;start=194&amp;type=or&amp;utm_source=chatgpt.com" TargetMode="External"/><Relationship Id="rId199" Type="http://schemas.openxmlformats.org/officeDocument/2006/relationships/fontTable" Target="fontTable.xml"/><Relationship Id="rId19" Type="http://schemas.openxmlformats.org/officeDocument/2006/relationships/hyperlink" Target="https://dpopkp.punjabpolice.gov.pk/system/files/THE%20PAKISTAN%20ARMS%20ORDINANCE%2C1965.doc_.pdf?utm_source=chatgpt.com" TargetMode="External"/><Relationship Id="rId14" Type="http://schemas.openxmlformats.org/officeDocument/2006/relationships/hyperlink" Target="https://balochistancode.gob.pk/lawdir/7633a9ef-b769-41ed-a04b-dbc9d43cb53f.pdf?utm_source=chatgpt.com" TargetMode="External"/><Relationship Id="rId30" Type="http://schemas.openxmlformats.org/officeDocument/2006/relationships/hyperlink" Target="https://www.pakistani.org/pakistan/legislation/1860/actXLVof1860.html?utm_source=chatgpt.com" TargetMode="External"/><Relationship Id="rId35" Type="http://schemas.openxmlformats.org/officeDocument/2006/relationships/hyperlink" Target="https://pakistancode.gov.pk/pdffiles/administratordcbf53fa2d37ade990bcaa63630e66ff.pdf?utm_source=chatgpt.com" TargetMode="External"/><Relationship Id="rId56" Type="http://schemas.openxmlformats.org/officeDocument/2006/relationships/hyperlink" Target="https://pakistancode.gov.pk/pdffiles/administrator7db1e56f0f1d39a6e67573ec6b0944e2.pdf?utm_source=chatgpt.com" TargetMode="External"/><Relationship Id="rId77" Type="http://schemas.openxmlformats.org/officeDocument/2006/relationships/hyperlink" Target="https://pakistancode.gov.pk/english/sHyuRsF?domain=&amp;query=Section+60+Penal+Code&amp;results=10&amp;search=1&amp;start=58&amp;type=or&amp;utm_source=chatgpt.com" TargetMode="External"/><Relationship Id="rId100" Type="http://schemas.openxmlformats.org/officeDocument/2006/relationships/hyperlink" Target="https://pakistani.org/pakistan/legislation/1860/actXLVof1860.html?utm_source=chatgpt.com" TargetMode="External"/><Relationship Id="rId105" Type="http://schemas.openxmlformats.org/officeDocument/2006/relationships/hyperlink" Target="https://pakistancode.gov.pk/pdffiles/administratord5622ea3f15bfa00b17d2cf7770a8434.pdf?utm_source=chatgpt.com" TargetMode="External"/><Relationship Id="rId126" Type="http://schemas.openxmlformats.org/officeDocument/2006/relationships/hyperlink" Target="https://pakistancode.gov.pk/pdffiles/administratord5622ea3f15bfa00b17d2cf7770a8434.pdf?utm_source=chatgpt.com" TargetMode="External"/><Relationship Id="rId147" Type="http://schemas.openxmlformats.org/officeDocument/2006/relationships/hyperlink" Target="https://www.pljlawsite.com/html/PLJ2010S617.htm?utm_source=chatgpt.com" TargetMode="External"/><Relationship Id="rId168" Type="http://schemas.openxmlformats.org/officeDocument/2006/relationships/hyperlink" Target="https://caselaw.shc.gov.pk/caselaw/download-file.php?citation=Nil&amp;doc=MzAxODA5Y2Ztcy1kYzgz&amp;utm_source=chatgpt.com" TargetMode="External"/><Relationship Id="rId8" Type="http://schemas.openxmlformats.org/officeDocument/2006/relationships/hyperlink" Target="https://www.pakp.gov.pk/act/the-khyber-pakhtunkhwa-arms-act-2013/?utm_source=chatgpt.com" TargetMode="External"/><Relationship Id="rId51" Type="http://schemas.openxmlformats.org/officeDocument/2006/relationships/hyperlink" Target="https://statutes.pk/crpc/179?utm_source=chatgpt.com" TargetMode="External"/><Relationship Id="rId72" Type="http://schemas.openxmlformats.org/officeDocument/2006/relationships/hyperlink" Target="https://statutes.pk/crpc/II?utm_source=chatgpt.com" TargetMode="External"/><Relationship Id="rId93" Type="http://schemas.openxmlformats.org/officeDocument/2006/relationships/hyperlink" Target="https://pakistancode.gov.pk/pdffiles/administratoracbdabf2b79c8956d6ea4804fcceb92d.pdf?utm_source=chatgpt.com" TargetMode="External"/><Relationship Id="rId98" Type="http://schemas.openxmlformats.org/officeDocument/2006/relationships/hyperlink" Target="https://statutes.pk/crpc/II?utm_source=chatgpt.com" TargetMode="External"/><Relationship Id="rId121" Type="http://schemas.openxmlformats.org/officeDocument/2006/relationships/hyperlink" Target="https://pakistancode.gov.pk/pdffiles/administratord5622ea3f15bfa00b17d2cf7770a8434.pdf?utm_source=chatgpt.com" TargetMode="External"/><Relationship Id="rId142" Type="http://schemas.openxmlformats.org/officeDocument/2006/relationships/hyperlink" Target="https://www.pljlawsite.com/html/PLJ2010S617.htm?utm_source=chatgpt.com" TargetMode="External"/><Relationship Id="rId163" Type="http://schemas.openxmlformats.org/officeDocument/2006/relationships/hyperlink" Target="https://pakistankanoon.com/ccj/2025-ccj-18/?utm_source=chatgpt.com" TargetMode="External"/><Relationship Id="rId184" Type="http://schemas.openxmlformats.org/officeDocument/2006/relationships/hyperlink" Target="https://www.peshawarhighcourt.gov.pk/PHCCMS/judgments/BCA-09-B-2025-judgment-18.4.2025.pdf?utm_source=chatgpt.com" TargetMode="External"/><Relationship Id="rId189" Type="http://schemas.openxmlformats.org/officeDocument/2006/relationships/hyperlink" Target="https://www.pakistani.org/pakistan/legislation/1860/actXLVof1860.html?utm_source=chatgpt.com" TargetMode="External"/><Relationship Id="rId3" Type="http://schemas.openxmlformats.org/officeDocument/2006/relationships/settings" Target="settings.xml"/><Relationship Id="rId25" Type="http://schemas.openxmlformats.org/officeDocument/2006/relationships/hyperlink" Target="https://sja.gos.pk/assets/Acts_Ordinances_Rules2/JJSO.pdf?utm_source=chatgpt.com" TargetMode="External"/><Relationship Id="rId46" Type="http://schemas.openxmlformats.org/officeDocument/2006/relationships/hyperlink" Target="https://pakistancode.gov.pk/pdffiles/administrator2daeb72ce7dfc4fe730a2244b617a129.pdf?utm_source=chatgpt.com" TargetMode="External"/><Relationship Id="rId67" Type="http://schemas.openxmlformats.org/officeDocument/2006/relationships/hyperlink" Target="https://pakistancode.gov.pk/pdffiles/administratord5622ea3f15bfa00b17d2cf7770a8434.pdf?utm_source=chatgpt.com" TargetMode="External"/><Relationship Id="rId116" Type="http://schemas.openxmlformats.org/officeDocument/2006/relationships/hyperlink" Target="https://pakistancode.gov.pk/pdffiles/administratord5622ea3f15bfa00b17d2cf7770a8434.pdf?utm_source=chatgpt.com" TargetMode="External"/><Relationship Id="rId137" Type="http://schemas.openxmlformats.org/officeDocument/2006/relationships/hyperlink" Target="https://www.pljlawsite.com/html/PLJ2010S617.htm?utm_source=chatgpt.com" TargetMode="External"/><Relationship Id="rId158" Type="http://schemas.openxmlformats.org/officeDocument/2006/relationships/hyperlink" Target="https://www.pljlawsite.com/html/PLJ2010S617.htm?utm_source=chatgpt.com" TargetMode="External"/><Relationship Id="rId20" Type="http://schemas.openxmlformats.org/officeDocument/2006/relationships/hyperlink" Target="https://pakistancode.gov.pk/english/UY2FqaJw1-apaUY2Fqa-apaUY2NpapZl-sg-jjjjjjjjjjjjj?utm_source=chatgpt.com" TargetMode="External"/><Relationship Id="rId41" Type="http://schemas.openxmlformats.org/officeDocument/2006/relationships/hyperlink" Target="https://pakistancode.gov.pk/pdffiles/administratord5622ea3f15bfa00b17d2cf7770a8434.pdf?utm_source=chatgpt.com" TargetMode="External"/><Relationship Id="rId62" Type="http://schemas.openxmlformats.org/officeDocument/2006/relationships/hyperlink" Target="https://statutes.pk/crpc/179?utm_source=chatgpt.com" TargetMode="External"/><Relationship Id="rId83" Type="http://schemas.openxmlformats.org/officeDocument/2006/relationships/hyperlink" Target="https://pakistancode.gov.pk/pdffiles/administrator47c7a5354061a54634a6246d2046ddcf.pdf?utm_source=chatgpt.com" TargetMode="External"/><Relationship Id="rId88" Type="http://schemas.openxmlformats.org/officeDocument/2006/relationships/hyperlink" Target="https://pakistancode.gov.pk/pdffiles/administrator7db1e56f0f1d39a6e67573ec6b0944e2.pdf?utm_source=chatgpt.com" TargetMode="External"/><Relationship Id="rId111" Type="http://schemas.openxmlformats.org/officeDocument/2006/relationships/hyperlink" Target="https://pakistancode.gov.pk/pdffiles/administratord5622ea3f15bfa00b17d2cf7770a8434.pdf?utm_source=chatgpt.com" TargetMode="External"/><Relationship Id="rId132" Type="http://schemas.openxmlformats.org/officeDocument/2006/relationships/hyperlink" Target="https://pakistancode.gov.pk/pdffiles/administratord5622ea3f15bfa00b17d2cf7770a8434.pdf?utm_source=chatgpt.com" TargetMode="External"/><Relationship Id="rId153" Type="http://schemas.openxmlformats.org/officeDocument/2006/relationships/hyperlink" Target="https://www.pljlawsite.com/html/PLJ2010S617.htm?utm_source=chatgpt.com" TargetMode="External"/><Relationship Id="rId174" Type="http://schemas.openxmlformats.org/officeDocument/2006/relationships/hyperlink" Target="https://pakistancode.gov.pk/pdffiles/administrator7db1e56f0f1d39a6e67573ec6b0944e2.pdf?utm_source=chatgpt.com" TargetMode="External"/><Relationship Id="rId179" Type="http://schemas.openxmlformats.org/officeDocument/2006/relationships/hyperlink" Target="https://www.karachipolice.gov.pk/wp-content/uploads/2024/11/Criminal-Procedure-Corde-1898.pdf?utm_source=chatgpt.com" TargetMode="External"/><Relationship Id="rId195" Type="http://schemas.openxmlformats.org/officeDocument/2006/relationships/hyperlink" Target="https://pakistancode.gov.pk/english/sHyuRsF?query=Anti+money+laundering+Act+2010&amp;results=10&amp;search=1&amp;start=198&amp;type=or&amp;utm_source=chatgpt.com" TargetMode="External"/><Relationship Id="rId190" Type="http://schemas.openxmlformats.org/officeDocument/2006/relationships/hyperlink" Target="https://pakistankanoon.com/supreme-court-law-review/sclr-september-2023/2023-sclr-29/?utm_source=chatgpt.com" TargetMode="External"/><Relationship Id="rId15" Type="http://schemas.openxmlformats.org/officeDocument/2006/relationships/hyperlink" Target="https://pakistancode.gov.pk/pdffiles/administrator7db1e56f0f1d39a6e67573ec6b0944e2.pdf?utm_source=chatgpt.com" TargetMode="External"/><Relationship Id="rId36" Type="http://schemas.openxmlformats.org/officeDocument/2006/relationships/hyperlink" Target="https://pakistancode.gov.pk/pdffiles/administratordcbf53fa2d37ade990bcaa63630e66ff.pdf?utm_source=chatgpt.com" TargetMode="External"/><Relationship Id="rId57" Type="http://schemas.openxmlformats.org/officeDocument/2006/relationships/hyperlink" Target="https://pakistancode.gov.pk/pdffiles/administrator7db1e56f0f1d39a6e67573ec6b0944e2.pdf?utm_source=chatgpt.com" TargetMode="External"/><Relationship Id="rId106" Type="http://schemas.openxmlformats.org/officeDocument/2006/relationships/hyperlink" Target="https://pakistancode.gov.pk/pdffiles/administratord5622ea3f15bfa00b17d2cf7770a8434.pdf?utm_source=chatgpt.com" TargetMode="External"/><Relationship Id="rId127" Type="http://schemas.openxmlformats.org/officeDocument/2006/relationships/hyperlink" Target="https://pakistancode.gov.pk/pdffiles/administratord5622ea3f15bfa00b17d2cf7770a8434.pdf?utm_source=chatgpt.com" TargetMode="External"/><Relationship Id="rId10" Type="http://schemas.openxmlformats.org/officeDocument/2006/relationships/hyperlink" Target="https://balochistancode.gob.pk/Document.aspx?dst=&amp;opento=2&amp;wise=chronological&amp;year=2022&amp;utm_source=chatgpt.com" TargetMode="External"/><Relationship Id="rId31" Type="http://schemas.openxmlformats.org/officeDocument/2006/relationships/hyperlink" Target="https://sja.gos.pk/assets/Acts_Ordinances_Rules2/JJSO.pdf?utm_source=chatgpt.com" TargetMode="External"/><Relationship Id="rId52" Type="http://schemas.openxmlformats.org/officeDocument/2006/relationships/hyperlink" Target="https://justify.pk/law/the-code-of-criminal-procedure-1898/?utm_source=chatgpt.com" TargetMode="External"/><Relationship Id="rId73" Type="http://schemas.openxmlformats.org/officeDocument/2006/relationships/hyperlink" Target="https://pakistancode.gov.pk/pdffiles/administratord5622ea3f15bfa00b17d2cf7770a8434.pdf?utm_source=chatgpt.com" TargetMode="External"/><Relationship Id="rId78" Type="http://schemas.openxmlformats.org/officeDocument/2006/relationships/hyperlink" Target="https://pakistancode.gov.pk/pdffiles/administrator47c7a5354061a54634a6246d2046ddcf.pdf?utm_source=chatgpt.com" TargetMode="External"/><Relationship Id="rId94" Type="http://schemas.openxmlformats.org/officeDocument/2006/relationships/hyperlink" Target="https://pakistani.org/pakistan/legislation/1860/actXLVof1860.html?utm_source=chatgpt.com" TargetMode="External"/><Relationship Id="rId99" Type="http://schemas.openxmlformats.org/officeDocument/2006/relationships/hyperlink" Target="https://pakistancode.gov.pk/pdffiles/administratoracbdabf2b79c8956d6ea4804fcceb92d.pdf?utm_source=chatgpt.com" TargetMode="External"/><Relationship Id="rId101" Type="http://schemas.openxmlformats.org/officeDocument/2006/relationships/hyperlink" Target="https://pakistani.org/pakistan/legislation/1860/actXLVof1860.html?utm_source=chatgpt.com" TargetMode="External"/><Relationship Id="rId122" Type="http://schemas.openxmlformats.org/officeDocument/2006/relationships/hyperlink" Target="https://pakistancode.gov.pk/pdffiles/administratord5622ea3f15bfa00b17d2cf7770a8434.pdf?utm_source=chatgpt.com" TargetMode="External"/><Relationship Id="rId143" Type="http://schemas.openxmlformats.org/officeDocument/2006/relationships/hyperlink" Target="https://www.pljlawsite.com/html/PLJ2010S617.htm?utm_source=chatgpt.com" TargetMode="External"/><Relationship Id="rId148" Type="http://schemas.openxmlformats.org/officeDocument/2006/relationships/hyperlink" Target="https://www.pljlawsite.com/html/PLJ2010S617.htm?utm_source=chatgpt.com" TargetMode="External"/><Relationship Id="rId164" Type="http://schemas.openxmlformats.org/officeDocument/2006/relationships/hyperlink" Target="https://pakistankanoon.com/ccj/2025-ccj-18/?utm_source=chatgpt.com" TargetMode="External"/><Relationship Id="rId169" Type="http://schemas.openxmlformats.org/officeDocument/2006/relationships/hyperlink" Target="https://pakistancode.gov.pk/pdffiles/administrator7db1e56f0f1d39a6e67573ec6b0944e2.pdf?utm_source=chatgpt.com" TargetMode="External"/><Relationship Id="rId185" Type="http://schemas.openxmlformats.org/officeDocument/2006/relationships/hyperlink" Target="https://www.pakistani.org/pakistan/legislation/1860/actXLVof1860.html?utm_source=chatgpt.com" TargetMode="External"/><Relationship Id="rId4" Type="http://schemas.openxmlformats.org/officeDocument/2006/relationships/webSettings" Target="webSettings.xml"/><Relationship Id="rId9" Type="http://schemas.openxmlformats.org/officeDocument/2006/relationships/hyperlink" Target="https://www.pakp.gov.pk/wp-content/uploads/2024/04/The-Khyber-Pakhtunkhwa-Arms-Act-2013-Act-No-XXIII-2013.pdf?utm_source=chatgpt.com" TargetMode="External"/><Relationship Id="rId180" Type="http://schemas.openxmlformats.org/officeDocument/2006/relationships/hyperlink" Target="https://www.sindhlaws.gov.pk/Alpha.aspx?pg=ACT&amp;utm_source=chatgpt.com" TargetMode="External"/><Relationship Id="rId26" Type="http://schemas.openxmlformats.org/officeDocument/2006/relationships/hyperlink" Target="https://sja.gos.pk/assets/Updated_Laws/Anti-Rape%20%28lnvestigation%20and%20Trial%29%20Act.%202021%20%26%20Rules%2C%202022%20%28Amendments%20upto%20date%29.pdf?utm_source=chatgpt.com" TargetMode="External"/><Relationship Id="rId47" Type="http://schemas.openxmlformats.org/officeDocument/2006/relationships/hyperlink" Target="https://pakistancode.gov.pk/pdffiles/administrator9d60b89fa3dd51147d677e764c8772e3.pdf?utm_source=chatgpt.com" TargetMode="External"/><Relationship Id="rId68" Type="http://schemas.openxmlformats.org/officeDocument/2006/relationships/hyperlink" Target="https://pakistancode.gov.pk/pdffiles/administrator7db1e56f0f1d39a6e67573ec6b0944e2.pdf?utm_source=chatgpt.com" TargetMode="External"/><Relationship Id="rId89" Type="http://schemas.openxmlformats.org/officeDocument/2006/relationships/hyperlink" Target="https://pakistancode.gov.pk/pdffiles/administratoracbdabf2b79c8956d6ea4804fcceb92d.pdf?utm_source=chatgpt.com" TargetMode="External"/><Relationship Id="rId112" Type="http://schemas.openxmlformats.org/officeDocument/2006/relationships/hyperlink" Target="https://pakistancode.gov.pk/pdffiles/administratord5622ea3f15bfa00b17d2cf7770a8434.pdf?utm_source=chatgpt.com" TargetMode="External"/><Relationship Id="rId133" Type="http://schemas.openxmlformats.org/officeDocument/2006/relationships/hyperlink" Target="https://pakistancode.gov.pk/pdffiles/administrator32b2d132138b421a65ab547a15ecd6ae.pdf?utm_source=chatgpt.com" TargetMode="External"/><Relationship Id="rId154" Type="http://schemas.openxmlformats.org/officeDocument/2006/relationships/hyperlink" Target="https://www.pljlawsite.com/html/PLJ2010S617.htm?utm_source=chatgpt.com" TargetMode="External"/><Relationship Id="rId175" Type="http://schemas.openxmlformats.org/officeDocument/2006/relationships/hyperlink" Target="https://www.peshawarhighcourt.gov.pk/PHCCMS/judgments/BCA-09-B-2025-judgment-18.4.2025.pdf?utm_source=chatgpt.com" TargetMode="External"/><Relationship Id="rId196" Type="http://schemas.openxmlformats.org/officeDocument/2006/relationships/hyperlink" Target="https://pakistancode.gov.pk/pdffiles/administratord5622ea3f15bfa00b17d2cf7770a8434.pdf?utm_source=chatgpt.com" TargetMode="External"/><Relationship Id="rId200" Type="http://schemas.openxmlformats.org/officeDocument/2006/relationships/theme" Target="theme/theme1.xml"/><Relationship Id="rId16" Type="http://schemas.openxmlformats.org/officeDocument/2006/relationships/hyperlink" Target="https://www.gunswap.pk/public/assets/custom/Punjab_Arms_Rules_2023.pdf?utm_source=chatgpt.com" TargetMode="External"/><Relationship Id="rId37" Type="http://schemas.openxmlformats.org/officeDocument/2006/relationships/hyperlink" Target="https://pakistancode.gov.pk/pdffiles/administrator32b2d132138b421a65ab547a15ecd6ae.pdf?utm_source=chatgpt.com" TargetMode="External"/><Relationship Id="rId58" Type="http://schemas.openxmlformats.org/officeDocument/2006/relationships/hyperlink" Target="https://pakistancode.gov.pk/pdffiles/administrator7db1e56f0f1d39a6e67573ec6b0944e2.pdf?utm_source=chatgpt.com" TargetMode="External"/><Relationship Id="rId79" Type="http://schemas.openxmlformats.org/officeDocument/2006/relationships/hyperlink" Target="https://statutes.pk/crpc/II?utm_source=chatgpt.com" TargetMode="External"/><Relationship Id="rId102" Type="http://schemas.openxmlformats.org/officeDocument/2006/relationships/hyperlink" Target="https://pakistani.org/pakistan/legislation/1860/actXLVof1860.html?utm_source=chatgpt.com" TargetMode="External"/><Relationship Id="rId123" Type="http://schemas.openxmlformats.org/officeDocument/2006/relationships/hyperlink" Target="https://pakistancode.gov.pk/pdffiles/administratord5622ea3f15bfa00b17d2cf7770a8434.pdf?utm_source=chatgpt.com" TargetMode="External"/><Relationship Id="rId144" Type="http://schemas.openxmlformats.org/officeDocument/2006/relationships/hyperlink" Target="https://www.pljlawsite.com/html/PLJ2010S617.htm?utm_source=chatgpt.com" TargetMode="External"/><Relationship Id="rId90" Type="http://schemas.openxmlformats.org/officeDocument/2006/relationships/hyperlink" Target="https://pakistani.org/pakistan/legislation/1860/actXLVof1860.html?utm_source=chatgpt.com" TargetMode="External"/><Relationship Id="rId165" Type="http://schemas.openxmlformats.org/officeDocument/2006/relationships/hyperlink" Target="https://statutes.pk/crpc/II?utm_source=chatgpt.com" TargetMode="External"/><Relationship Id="rId186" Type="http://schemas.openxmlformats.org/officeDocument/2006/relationships/hyperlink" Target="https://www.pakistani.org/pakistan/legislation/1860/actXLVof1860.html?utm_source=chatgpt.com" TargetMode="External"/><Relationship Id="rId27" Type="http://schemas.openxmlformats.org/officeDocument/2006/relationships/hyperlink" Target="https://www.molaw.gov.pk/SiteImage/Misc/files/Anti%20Rape%20Act.pdf?utm_source=chatgpt.com" TargetMode="External"/><Relationship Id="rId48" Type="http://schemas.openxmlformats.org/officeDocument/2006/relationships/hyperlink" Target="https://pakistancode.gov.pk/pdffiles/administrator9d60b89fa3dd51147d677e764c8772e3.pdf?utm_source=chatgpt.com" TargetMode="External"/><Relationship Id="rId69" Type="http://schemas.openxmlformats.org/officeDocument/2006/relationships/hyperlink" Target="https://pakistancode.gov.pk/pdffiles/administratord5622ea3f15bfa00b17d2cf7770a8434.pdf?utm_source=chatgpt.com" TargetMode="External"/><Relationship Id="rId113" Type="http://schemas.openxmlformats.org/officeDocument/2006/relationships/hyperlink" Target="https://pakistancode.gov.pk/pdffiles/administratord5622ea3f15bfa00b17d2cf7770a8434.pdf?utm_source=chatgpt.com" TargetMode="External"/><Relationship Id="rId134" Type="http://schemas.openxmlformats.org/officeDocument/2006/relationships/hyperlink" Target="https://pakistancode.gov.pk/pdffiles/administrator7db1e56f0f1d39a6e67573ec6b0944e2.pdf?utm_source=chatgpt.com" TargetMode="External"/><Relationship Id="rId80" Type="http://schemas.openxmlformats.org/officeDocument/2006/relationships/hyperlink" Target="https://pakistancode.gov.pk/pdffiles/administrator47c7a5354061a54634a6246d2046ddcf.pdf?utm_source=chatgpt.com" TargetMode="External"/><Relationship Id="rId155" Type="http://schemas.openxmlformats.org/officeDocument/2006/relationships/hyperlink" Target="https://www.pljlawsite.com/html/PLJ2010S617.htm?utm_source=chatgpt.com" TargetMode="External"/><Relationship Id="rId176" Type="http://schemas.openxmlformats.org/officeDocument/2006/relationships/hyperlink" Target="https://caselaw.shc.gov.pk/caselaw/download-file.php?citation=Nil&amp;doc=MzAxODA5Y2Ztcy1kYzgz&amp;utm_source=chatgpt.com" TargetMode="External"/><Relationship Id="rId197" Type="http://schemas.openxmlformats.org/officeDocument/2006/relationships/hyperlink" Target="https://pakistancode.gov.pk/pdffiles/administratord5622ea3f15bfa00b17d2cf7770a8434.pdf?utm_source=chatgpt.com" TargetMode="External"/><Relationship Id="rId17" Type="http://schemas.openxmlformats.org/officeDocument/2006/relationships/hyperlink" Target="https://pakistancode.gov.pk/english/sHyuRsF?query=Section+15+Rule+110+Criminal+Procedure&amp;results=10&amp;search=1&amp;start=701&amp;type=or&amp;utm_source=chatgpt.com" TargetMode="External"/><Relationship Id="rId38" Type="http://schemas.openxmlformats.org/officeDocument/2006/relationships/hyperlink" Target="https://pakcaselaw.duckdns.org/case/195426/imdad-ullah-vs-the-state-and-another-2024-lhc-1462-pld-2025-lahore-512?utm_source=chatgpt.com" TargetMode="External"/><Relationship Id="rId59" Type="http://schemas.openxmlformats.org/officeDocument/2006/relationships/hyperlink" Target="https://pakistancode.gov.pk/pdffiles/administrator7db1e56f0f1d39a6e67573ec6b0944e2.pdf?utm_source=chatgpt.com" TargetMode="External"/><Relationship Id="rId103" Type="http://schemas.openxmlformats.org/officeDocument/2006/relationships/hyperlink" Target="https://pakistancode.gov.pk/pdffiles/administratoracbdabf2b79c8956d6ea4804fcceb92d.pdf?utm_source=chatgpt.com" TargetMode="External"/><Relationship Id="rId124" Type="http://schemas.openxmlformats.org/officeDocument/2006/relationships/hyperlink" Target="https://pakistancode.gov.pk/pdffiles/administratord5622ea3f15bfa00b17d2cf7770a8434.pdf?utm_source=chatgpt.com" TargetMode="External"/><Relationship Id="rId70" Type="http://schemas.openxmlformats.org/officeDocument/2006/relationships/hyperlink" Target="https://pakistancode.gov.pk/pdffiles/administratord5622ea3f15bfa00b17d2cf7770a8434.pdf?utm_source=chatgpt.com" TargetMode="External"/><Relationship Id="rId91" Type="http://schemas.openxmlformats.org/officeDocument/2006/relationships/hyperlink" Target="https://statutes.pk/crpc/II?utm_source=chatgpt.com" TargetMode="External"/><Relationship Id="rId145" Type="http://schemas.openxmlformats.org/officeDocument/2006/relationships/hyperlink" Target="https://www.pljlawsite.com/html/PLJ2010S617.htm?utm_source=chatgpt.com" TargetMode="External"/><Relationship Id="rId166" Type="http://schemas.openxmlformats.org/officeDocument/2006/relationships/hyperlink" Target="https://www.pljlawsite.com/html/PLJ2010S617.htm?utm_source=chatgpt.com" TargetMode="External"/><Relationship Id="rId187" Type="http://schemas.openxmlformats.org/officeDocument/2006/relationships/hyperlink" Target="https://statutes.pk/crpc/154?utm_source=chatgpt.com" TargetMode="External"/><Relationship Id="rId1" Type="http://schemas.openxmlformats.org/officeDocument/2006/relationships/numbering" Target="numbering.xml"/><Relationship Id="rId28" Type="http://schemas.openxmlformats.org/officeDocument/2006/relationships/hyperlink" Target="https://www.molaw.gov.pk/SiteImage/Misc/files/Anti%20Rape%20Act.pdf?utm_source=chatgpt.com" TargetMode="External"/><Relationship Id="rId49" Type="http://schemas.openxmlformats.org/officeDocument/2006/relationships/hyperlink" Target="https://pakistancode.gov.pk/pdffiles/administrator9d60b89fa3dd51147d677e764c8772e3.pdf?utm_source=chatgpt.com" TargetMode="External"/><Relationship Id="rId114" Type="http://schemas.openxmlformats.org/officeDocument/2006/relationships/hyperlink" Target="https://pakistancode.gov.pk/pdffiles/administratord5622ea3f15bfa00b17d2cf7770a8434.pdf?utm_source=chatgpt.com" TargetMode="External"/><Relationship Id="rId60" Type="http://schemas.openxmlformats.org/officeDocument/2006/relationships/hyperlink" Target="https://pakistancode.gov.pk/pdffiles/administratord5622ea3f15bfa00b17d2cf7770a8434.pdf?utm_source=chatgpt.com" TargetMode="External"/><Relationship Id="rId81" Type="http://schemas.openxmlformats.org/officeDocument/2006/relationships/hyperlink" Target="https://pakistancode.gov.pk/pdffiles/administrator47c7a5354061a54634a6246d2046ddcf.pdf?utm_source=chatgpt.com" TargetMode="External"/><Relationship Id="rId135" Type="http://schemas.openxmlformats.org/officeDocument/2006/relationships/hyperlink" Target="https://www.pljlawsite.com/html/PLJ2010S617.htm?utm_source=chatgpt.com" TargetMode="External"/><Relationship Id="rId156" Type="http://schemas.openxmlformats.org/officeDocument/2006/relationships/hyperlink" Target="https://www.pljlawsite.com/html/PLJ2010S617.htm?utm_source=chatgpt.com" TargetMode="External"/><Relationship Id="rId177" Type="http://schemas.openxmlformats.org/officeDocument/2006/relationships/hyperlink" Target="https://pakistancode.gov.pk/pdffiles/administratord5622ea3f15bfa00b17d2cf7770a8434.pdf?utm_source=chatgpt.com" TargetMode="External"/><Relationship Id="rId198" Type="http://schemas.openxmlformats.org/officeDocument/2006/relationships/hyperlink" Target="https://pja.gov.pk/thecodecriminalprocedure?utm_source=chatgpt.com" TargetMode="External"/><Relationship Id="rId18" Type="http://schemas.openxmlformats.org/officeDocument/2006/relationships/hyperlink" Target="https://pakistancode.gov.pk/english/sHyuRsF?query=Section+15+Rule+110+Criminal+Procedure&amp;results=10&amp;search=1&amp;start=701&amp;type=or&amp;utm_source=chatgpt.com" TargetMode="External"/><Relationship Id="rId39" Type="http://schemas.openxmlformats.org/officeDocument/2006/relationships/hyperlink" Target="https://pakistancode.gov.pk/pdffiles/administratord5622ea3f15bfa00b17d2cf7770a8434.pdf?utm_source=chatgpt.com" TargetMode="External"/><Relationship Id="rId50" Type="http://schemas.openxmlformats.org/officeDocument/2006/relationships/hyperlink" Target="https://pakistancode.gov.pk/pdffiles/administratord5622ea3f15bfa00b17d2cf7770a8434.pdf?utm_source=chatgpt.com" TargetMode="External"/><Relationship Id="rId104" Type="http://schemas.openxmlformats.org/officeDocument/2006/relationships/hyperlink" Target="https://pakistancode.gov.pk/pdffiles/administratord5622ea3f15bfa00b17d2cf7770a8434.pdf?utm_source=chatgpt.com" TargetMode="External"/><Relationship Id="rId125" Type="http://schemas.openxmlformats.org/officeDocument/2006/relationships/hyperlink" Target="https://pakistancode.gov.pk/pdffiles/administratord5622ea3f15bfa00b17d2cf7770a8434.pdf?utm_source=chatgpt.com" TargetMode="External"/><Relationship Id="rId146" Type="http://schemas.openxmlformats.org/officeDocument/2006/relationships/hyperlink" Target="https://www.pljlawsite.com/html/PLJ2010S617.htm?utm_source=chatgpt.com" TargetMode="External"/><Relationship Id="rId167" Type="http://schemas.openxmlformats.org/officeDocument/2006/relationships/hyperlink" Target="https://pakistancode.gov.pk/pdffiles/administratord5622ea3f15bfa00b17d2cf7770a8434.pdf?utm_source=chatgpt.com" TargetMode="External"/><Relationship Id="rId188" Type="http://schemas.openxmlformats.org/officeDocument/2006/relationships/hyperlink" Target="https://sja.gos.pk/assets/Updated_Laws/Code%20of%20Criminal%20Procedure%20%28Amendments%20upto%20date%29.pdf?utm_source=chatgpt.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661</Pages>
  <Words>222081</Words>
  <Characters>1265863</Characters>
  <Application>Microsoft Office Word</Application>
  <DocSecurity>0</DocSecurity>
  <Lines>10548</Lines>
  <Paragraphs>2969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HF STORE</dc:creator>
  <cp:lastModifiedBy>HF STORE</cp:lastModifiedBy>
  <cp:revision>2</cp:revision>
  <dcterms:created xsi:type="dcterms:W3CDTF">2026-09-14T09:19:00Z</dcterms:created>
  <dcterms:modified xsi:type="dcterms:W3CDTF">2026-09-14T09:19:00Z</dcterms:modified>
</cp:coreProperties>
</file>