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Draft a Sessions Court judgment under Section 302</w:t>
      </w:r>
    </w:p>
    <w:p>
      <w:r>
        <w:t>IN THE COURT OF SESSIONS JUDGE, LAHORE</w:t>
      </w:r>
    </w:p>
    <w:p>
      <w:r>
        <w:t>Sessions Case No. 123 of 2022</w:t>
      </w:r>
    </w:p>
    <w:p>
      <w:r>
        <w:t>FIR No. 234 dated 10.02.2022  |  P.S. Model Town, Lahore</w:t>
      </w:r>
    </w:p>
    <w:p>
      <w:r>
        <w:t>The State                                                    … Prosecution</w:t>
      </w:r>
    </w:p>
    <w:p>
      <w:r>
        <w:t xml:space="preserve">                                        VERSUS</w:t>
      </w:r>
    </w:p>
    <w:p>
      <w:r>
        <w:t>Muhammad Ali s/o Muhammad Khan, r/o House No. 12, Street No. 5,</w:t>
      </w:r>
    </w:p>
    <w:p>
      <w:r>
        <w:t>Model Town, Lahore, aged approximately 32 years             … Accused</w:t>
      </w:r>
    </w:p>
    <w:p>
      <w:r>
        <w:t>OFFENCE: Under Section 302(b) Pakistan Penal Code, 1860</w:t>
      </w:r>
    </w:p>
    <w:p>
      <w:r>
        <w:t>Counsel for State      : Mr. Imran Khan, Learned Additional Prosecutor General</w:t>
      </w:r>
    </w:p>
    <w:p>
      <w:r>
        <w:t>Counsel for Accused    : Mr. Muhammad Afzal, Advocate</w:t>
      </w:r>
    </w:p>
    <w:p>
      <w:r>
        <w:t>Date of Commencement   : 15.03.2022</w:t>
      </w:r>
    </w:p>
    <w:p>
      <w:r>
        <w:t>Date of Decision       : 20.12.2022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JUDGMENT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PROSECUTION CASE</w:t>
      </w:r>
    </w:p>
    <w:p>
      <w:r>
        <w:t>On 10.02.2022, at approximately 9:00 p.m., the accused Muhammad Ali shot</w:t>
      </w:r>
    </w:p>
    <w:p>
      <w:r>
        <w:t>deceased Muhammad Asif with a pistol near the main gate of Model Town Park,</w:t>
      </w:r>
    </w:p>
    <w:p>
      <w:r>
        <w:t>Lahore. The incident was witnessed by two eyewitnesses, Muhammad Umar (PW-1)</w:t>
      </w:r>
    </w:p>
    <w:p>
      <w:r>
        <w:t>and Ali Raza (PW-2), who were standing nearby. The witnesses immediately</w:t>
      </w:r>
    </w:p>
    <w:p>
      <w:r>
        <w:t>informed the police, and the accused was apprehended from the spot.</w:t>
      </w:r>
    </w:p>
    <w:p>
      <w:pPr>
        <w:pStyle w:val="ListNumber"/>
      </w:pPr>
      <w:r>
        <w:t>CHARGE &amp; PLEA</w:t>
      </w:r>
    </w:p>
    <w:p>
      <w:r>
        <w:t>Charge under Section 302(b) PPC was framed on 22.04.2022. The accused pleaded</w:t>
      </w:r>
    </w:p>
    <w:p>
      <w:r>
        <w:t>not guilty and claimed trial.</w:t>
      </w:r>
    </w:p>
    <w:p>
      <w:pPr>
        <w:pStyle w:val="ListNumber"/>
      </w:pPr>
      <w:r>
        <w:t>PROSECUTION EVIDENCE</w:t>
      </w:r>
    </w:p>
    <w:p>
      <w:r>
        <w:t>PW-1 (Muhammad Umar) and PW-2 (Ali Raza) deposed that they saw the accused</w:t>
      </w:r>
    </w:p>
    <w:p>
      <w:r>
        <w:t>firing a pistol at the deceased. They identified the accused in the court and</w:t>
      </w:r>
    </w:p>
    <w:p>
      <w:r>
        <w:t>stated that they had known him for several years. PW-3 (Dr. Amjad Hussain),</w:t>
      </w:r>
    </w:p>
    <w:p>
      <w:r>
        <w:t>Medical Officer, THQ Hospital, Lahore, conducted the post-mortem examination</w:t>
      </w:r>
    </w:p>
    <w:p>
      <w:r>
        <w:t>and found that the cause of death was a gunshot wound to the chest.</w:t>
      </w:r>
    </w:p>
    <w:p>
      <w:r>
        <w:t>PW-4 (ASI Muhammad Ashraf) recovered the pistol (Exh.P-1) and two empty</w:t>
      </w:r>
    </w:p>
    <w:p>
      <w:r>
        <w:t>cartridges (Exh.P-2) from the spot. The ballistic report (Exh.P-3) confirmed</w:t>
      </w:r>
    </w:p>
    <w:p>
      <w:r>
        <w:t>that the empty cartridges were fired from the recovered pistol.</w:t>
      </w:r>
    </w:p>
    <w:p>
      <w:pPr>
        <w:pStyle w:val="ListNumber"/>
      </w:pPr>
      <w:r>
        <w:t>STATEMENT UNDER SECTION 342 Cr.P.C.</w:t>
      </w:r>
    </w:p>
    <w:p>
      <w:r>
        <w:t>The accused stated that he was not present at the spot and had been falsely</w:t>
      </w:r>
    </w:p>
    <w:p>
      <w:r>
        <w:t>implicated in the case. He did not appear as his own witness and produced no</w:t>
      </w:r>
    </w:p>
    <w:p>
      <w:r>
        <w:t>defence evidence.</w:t>
      </w:r>
    </w:p>
    <w:p>
      <w:pPr>
        <w:pStyle w:val="ListNumber"/>
      </w:pPr>
      <w:r>
        <w:t>ARGUMENTS</w:t>
      </w:r>
    </w:p>
    <w:p>
      <w:r>
        <w:t>Learned APG submitted that the eyewitnesses' testimony was reliable and</w:t>
      </w:r>
    </w:p>
    <w:p>
      <w:r>
        <w:t>trustworthy, and their statements were consistent with each other. The medical</w:t>
      </w:r>
    </w:p>
    <w:p>
      <w:r>
        <w:t>evidence and ballistic report also supported the prosecution's case.</w:t>
      </w:r>
    </w:p>
    <w:p>
      <w:r>
        <w:t>Learned Defence Counsel argued that the eyewitnesses were not credible and</w:t>
      </w:r>
    </w:p>
    <w:p>
      <w:r>
        <w:t>that the accused had been falsely implicated.</w:t>
      </w:r>
    </w:p>
    <w:p>
      <w:pPr>
        <w:pStyle w:val="ListNumber"/>
      </w:pPr>
      <w:r>
        <w:t>DISCUSSION &amp; APPRECIATION OF EVIDENCE</w:t>
      </w:r>
    </w:p>
    <w:p>
      <w:r>
        <w:t>The eyewitnesses, PW-1 and PW-2, have given a clear and consistent account of</w:t>
      </w:r>
    </w:p>
    <w:p>
      <w:r>
        <w:t>the incident. Their testimony is supported by the medical evidence and the</w:t>
      </w:r>
    </w:p>
    <w:p>
      <w:r>
        <w:t>ballistic report. The accused's statement under Section 342 Cr.P.C. is not</w:t>
      </w:r>
    </w:p>
    <w:p>
      <w:r>
        <w:t>believable, and he has failed to provide any credible alibi.</w:t>
      </w:r>
    </w:p>
    <w:p>
      <w:r>
        <w:t>The prosecution has proved its case beyond reasonable doubt. The charge under</w:t>
      </w:r>
    </w:p>
    <w:p>
      <w:r>
        <w:t>Section 302(b) PPC stands PROVED. Verdict: CONVICTED.</w:t>
      </w:r>
    </w:p>
    <w:p>
      <w:pPr>
        <w:pStyle w:val="ListNumber"/>
      </w:pPr>
      <w:r>
        <w:t>SENTENCE</w:t>
      </w:r>
    </w:p>
    <w:p>
      <w:r>
        <w:t>Having regard to the facts and circumstances of the case, the accused Muhammad</w:t>
      </w:r>
    </w:p>
    <w:p>
      <w:r>
        <w:t>Ali is sentenced to IMPRISONMENT FOR LIFE under Section 302(b) PPC.</w:t>
      </w:r>
    </w:p>
    <w:p>
      <w:r>
        <w:t xml:space="preserve">  (i)  Imprisonment for life.</w:t>
      </w:r>
    </w:p>
    <w:p>
      <w:r>
        <w:t xml:space="preserve">  (ii) Fine of Rs. 50,000/-; in default, six months' simple imprisonment.</w:t>
      </w:r>
    </w:p>
    <w:p>
      <w:r>
        <w:t xml:space="preserve">  (iii) Benefit of Section 382-B Cr.P.C. extended; custody from 10.02.2022</w:t>
      </w:r>
    </w:p>
    <w:p>
      <w:r>
        <w:t xml:space="preserve">       set off against sentence.</w:t>
      </w:r>
    </w:p>
    <w:p>
      <w:pPr>
        <w:pStyle w:val="ListNumber"/>
      </w:pPr>
      <w:r>
        <w:t>OPERATIVE PART</w:t>
      </w:r>
    </w:p>
    <w:p>
      <w:r>
        <w:t xml:space="preserve">  (i)   Accused CONVICTED under S.302(b) PPC.</w:t>
      </w:r>
    </w:p>
    <w:p>
      <w:r>
        <w:t xml:space="preserve">  (ii)  Sentence: Imprisonment for life + fine Rs. 50,000/-.</w:t>
      </w:r>
    </w:p>
    <w:p>
      <w:r>
        <w:t xml:space="preserve">  (iii) Benefit of S.382-B Cr.P.C. extended.</w:t>
      </w:r>
    </w:p>
    <w:p>
      <w:r>
        <w:t xml:space="preserve">  (iv)  Jail warrant to issue.</w:t>
      </w:r>
    </w:p>
    <w:p>
      <w:r>
        <w:t>Announced in open court on 20.12.2022.</w:t>
      </w:r>
    </w:p>
    <w:p>
      <w:r>
        <w:t xml:space="preserve">                                                     (Signature)</w:t>
      </w:r>
    </w:p>
    <w:p>
      <w:r>
        <w:t xml:space="preserve">                                        Sessions Judge, Lahore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