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Write findings on the charge of robbery under</w:t>
      </w:r>
    </w:p>
    <w:p>
      <w:r>
        <w:t>─────────────────────────────────────────────────────────────────────</w:t>
      </w:r>
    </w:p>
    <w:p>
      <w:pPr>
        <w:pStyle w:val="ListNumber"/>
      </w:pPr>
      <w:r>
        <w:t>FINDING ON CHARGE</w:t>
      </w:r>
    </w:p>
    <w:p>
      <w:r>
        <w:t>─────────────────────────────────────────────────────────────────────</w:t>
      </w:r>
    </w:p>
    <w:p>
      <w:r>
        <w:t>On the charge under Section 392 PPC:</w:t>
      </w:r>
    </w:p>
    <w:p>
      <w:r>
        <w:t>The prosecution has adduced evidence to prove that on 10.02.2023, at approximately 21:00 hours, the accused, Muhammad Ali, along with two others, entered the house of the complainant, Muhammad Khan (PW-1), in Village Chak 101/GB, District Faisalabad. They were armed with pistols and sticks. The accused persons subjected the complainant and his family members to violence and intimidation, and decamped with the following items:</w:t>
      </w:r>
    </w:p>
    <w:p>
      <w:pPr>
        <w:pStyle w:val="ListBullet"/>
      </w:pPr>
      <w:r>
        <w:t>One gold necklace weighing 10 tolas</w:t>
      </w:r>
    </w:p>
    <w:p>
      <w:pPr>
        <w:pStyle w:val="ListBullet"/>
      </w:pPr>
      <w:r>
        <w:t>Two gold bangles weighing 5 tolas each</w:t>
      </w:r>
    </w:p>
    <w:p>
      <w:pPr>
        <w:pStyle w:val="ListBullet"/>
      </w:pPr>
      <w:r>
        <w:t>Cash Rs. 50,000/-</w:t>
      </w:r>
    </w:p>
    <w:p>
      <w:pPr>
        <w:pStyle w:val="ListBullet"/>
      </w:pPr>
      <w:r>
        <w:t>One Samsung mobile phone</w:t>
      </w:r>
    </w:p>
    <w:p>
      <w:r>
        <w:t>Total value of the stolen property: Rs. 250,000/- (approx.)</w:t>
      </w:r>
    </w:p>
    <w:p>
      <w:r>
        <w:t>The prosecution's case is based on the testimony of PW-1 (Muhammad Khan), PW-2 (his wife, Rashida Bibi), and PW-3 (their son, Muhammad Umar). All three witnesses have consistently stated that the accused, Muhammad Ali, was one of the robbers. They identified him in the court and also before the Magistrate (Exh.P-1).</w:t>
      </w:r>
    </w:p>
    <w:p>
      <w:r>
        <w:t>The accused, in his statement under Section 342 Cr.P.C., has denied the allegations and claimed that he was not present at the scene of the crime. However, he has failed to provide any credible alibi or evidence to support his claim.</w:t>
      </w:r>
    </w:p>
    <w:p>
      <w:r>
        <w:t>The prosecution has also produced Exh.P-4, a memo of recovery, which shows that one of the stolen gold bangles was recovered from the possession of the accused at the time of his arrest. This recovery was made in the presence of two independent witnesses, PW-4 (Muhammad Aslam) and PW-5 (Ghulam Mustafa).</w:t>
      </w:r>
    </w:p>
    <w:p>
      <w:r>
        <w:t>After careful evaluation of the evidence, I find that the prosecution has proved its case against the accused beyond reasonable doubt. The charge under Section 392 PPC stands PROVED.</w:t>
      </w:r>
    </w:p>
    <w:p>
      <w:r>
        <w:t>Reasons:</w:t>
      </w:r>
    </w:p>
    <w:p>
      <w:pPr>
        <w:pStyle w:val="ListNumber"/>
      </w:pPr>
      <w:r>
        <w:t>The testimony of PW-1, PW-2, and PW-3 is consistent and reliable. They have all identified the accused as one of the robbers and have given a detailed account of the incident.</w:t>
      </w:r>
    </w:p>
    <w:p>
      <w:pPr>
        <w:pStyle w:val="ListNumber"/>
      </w:pPr>
      <w:r>
        <w:t>The recovery of the stolen gold bangle from the possession of the accused provides strong corroborative evidence.</w:t>
      </w:r>
    </w:p>
    <w:p>
      <w:pPr>
        <w:pStyle w:val="ListNumber"/>
      </w:pPr>
      <w:r>
        <w:t>The accused's denial of the allegations is not supported by any credible evidence, and his claim of alibi is not substantiated.</w:t>
      </w:r>
    </w:p>
    <w:p>
      <w:r>
        <w:t>Verdict: CONVICTED under Section 392 PPC.</w:t>
      </w:r>
    </w:p>
    <w:p>
      <w:r>
        <w:t>─────────────────────────────────────────────────────────────────────</w:t>
      </w:r>
    </w:p>
    <w:p>
      <w:pPr>
        <w:pStyle w:val="ListNumber"/>
      </w:pPr>
      <w:r>
        <w:t>SENTENCE</w:t>
      </w:r>
    </w:p>
    <w:p>
      <w:r>
        <w:t>─────────────────────────────────────────────────────────────────────</w:t>
      </w:r>
    </w:p>
    <w:p>
      <w:r>
        <w:t>Having regard to the circumstances of the case, including the use of violence and intimidation, and the value of the stolen property:</w:t>
      </w:r>
    </w:p>
    <w:p>
      <w:r>
        <w:t>The accused, Muhammad Ali, is sentenced to undergo Rigorous Imprisonment for a period of 7 (seven) years under Section 392 PPC.</w:t>
      </w:r>
    </w:p>
    <w:p>
      <w:r>
        <w:t>Fine of Rs. 25,000/- (Twenty-Five Thousand); in default, 6 (six) months' simple imprisonment.</w:t>
      </w:r>
    </w:p>
    <w:p>
      <w:r>
        <w:t>The benefit of Section 382-B Cr.P.C. is extended to the accused.</w:t>
      </w:r>
    </w:p>
    <w:p>
      <w:r>
        <w:t>The stolen property, or its equivalent value, shall be returned to the complainant.</w:t>
      </w:r>
    </w:p>
    <w:p>
      <w:r>
        <w:t>─────────────────────────────────────────────────────────────────────</w:t>
      </w:r>
    </w:p>
    <w:p>
      <w:pPr>
        <w:pStyle w:val="ListNumber"/>
      </w:pPr>
      <w:r>
        <w:t>OPERATIVE PART</w:t>
      </w:r>
    </w:p>
    <w:p>
      <w:r>
        <w:t>─────────────────────────────────────────────────────────────────────</w:t>
      </w:r>
    </w:p>
    <w:p>
      <w:r>
        <w:t>(i) Accused CONVICTED under Section 392 PPC.</w:t>
      </w:r>
    </w:p>
    <w:p>
      <w:r>
        <w:t>(ii) Sentence: 7 years R.I. + fine Rs. 25,000/-.</w:t>
      </w:r>
    </w:p>
    <w:p>
      <w:r>
        <w:t>(iii) Benefit of Section 382-B Cr.P.C. extended.</w:t>
      </w:r>
    </w:p>
    <w:p>
      <w:r>
        <w:t>(iv) Stolen property to be returned to the complainant.</w:t>
      </w:r>
    </w:p>
    <w:p>
      <w:r>
        <w:t>Announced in open court on [Date].</w:t>
      </w:r>
    </w:p>
    <w:p>
      <w:r>
        <w:t xml:space="preserve">                                                     (Signature)</w:t>
      </w:r>
    </w:p>
    <w:p>
      <w:r>
        <w:t xml:space="preserve">                                  [Name of Judge]</w:t>
      </w:r>
    </w:p>
    <w:p>
      <w:r>
        <w:t xml:space="preserve">                                  [Designation]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