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/>
      </w:pPr>
      <w:bookmarkStart w:colFirst="0" w:colLast="0" w:name="_wkdw74ravwih" w:id="0"/>
      <w:bookmarkEnd w:id="0"/>
      <w:r w:rsidDel="00000000" w:rsidR="00000000" w:rsidRPr="00000000">
        <w:rPr>
          <w:rtl w:val="0"/>
        </w:rPr>
        <w:t xml:space="preserve"> LEGAL REMEDIES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Mother's Custody (Hizanat)</w:t>
      </w:r>
      <w:r w:rsidDel="00000000" w:rsidR="00000000" w:rsidRPr="00000000">
        <w:rPr>
          <w:rtl w:val="0"/>
        </w:rPr>
        <w:t xml:space="preserve"> — Remedy: custody petition; if denied, appeal. </w:t>
      </w:r>
      <w:r w:rsidDel="00000000" w:rsidR="00000000" w:rsidRPr="00000000">
        <w:rPr>
          <w:i w:val="1"/>
          <w:iCs w:val="1"/>
          <w:rtl w:val="0"/>
        </w:rPr>
        <w:t xml:space="preserve">Ref: GWA 1890 s.7, s.17; FCA 1964 s.5, s.14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Father as Natural Guardian</w:t>
      </w:r>
      <w:r w:rsidDel="00000000" w:rsidR="00000000" w:rsidRPr="00000000">
        <w:rPr>
          <w:rtl w:val="0"/>
        </w:rPr>
        <w:t xml:space="preserve"> — Remedy: guardianship/custody petition; removal of unsuitable guardian if needed. </w:t>
      </w:r>
      <w:r w:rsidDel="00000000" w:rsidR="00000000" w:rsidRPr="00000000">
        <w:rPr>
          <w:i w:val="1"/>
          <w:iCs w:val="1"/>
          <w:rtl w:val="0"/>
        </w:rPr>
        <w:t xml:space="preserve">Ref: GWA 1890 s.7, s.39 (removal of guardian)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Grandparents/Relatives</w:t>
      </w:r>
      <w:r w:rsidDel="00000000" w:rsidR="00000000" w:rsidRPr="00000000">
        <w:rPr>
          <w:rtl w:val="0"/>
        </w:rPr>
        <w:t xml:space="preserve"> — Remedy: third-party custody petition. </w:t>
      </w:r>
      <w:r w:rsidDel="00000000" w:rsidR="00000000" w:rsidRPr="00000000">
        <w:rPr>
          <w:i w:val="1"/>
          <w:iCs w:val="1"/>
          <w:rtl w:val="0"/>
        </w:rPr>
        <w:t xml:space="preserve">Ref: GWA 1890 s.8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Combined Guardianship + Custody</w:t>
      </w:r>
      <w:r w:rsidDel="00000000" w:rsidR="00000000" w:rsidRPr="00000000">
        <w:rPr>
          <w:rtl w:val="0"/>
        </w:rPr>
        <w:t xml:space="preserve"> — Remedy: consolidated petition for both roles. </w:t>
      </w:r>
      <w:r w:rsidDel="00000000" w:rsidR="00000000" w:rsidRPr="00000000">
        <w:rPr>
          <w:i w:val="1"/>
          <w:iCs w:val="1"/>
          <w:rtl w:val="0"/>
        </w:rPr>
        <w:t xml:space="preserve">Ref: GWA 1890 s.7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Interim Custody</w:t>
      </w:r>
      <w:r w:rsidDel="00000000" w:rsidR="00000000" w:rsidRPr="00000000">
        <w:rPr>
          <w:rtl w:val="0"/>
        </w:rPr>
        <w:t xml:space="preserve"> — Remedy: interlocutory application within main case; production/restraint orders. </w:t>
      </w:r>
      <w:r w:rsidDel="00000000" w:rsidR="00000000" w:rsidRPr="00000000">
        <w:rPr>
          <w:i w:val="1"/>
          <w:iCs w:val="1"/>
          <w:rtl w:val="0"/>
        </w:rPr>
        <w:t xml:space="preserve">Ref: GWA 1890 s.12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Enforcement/Return of Minor</w:t>
      </w:r>
      <w:r w:rsidDel="00000000" w:rsidR="00000000" w:rsidRPr="00000000">
        <w:rPr>
          <w:rtl w:val="0"/>
        </w:rPr>
        <w:t xml:space="preserve"> — Remedy: execution application; contempt proceedings for willful disobedience. </w:t>
      </w:r>
      <w:r w:rsidDel="00000000" w:rsidR="00000000" w:rsidRPr="00000000">
        <w:rPr>
          <w:i w:val="1"/>
          <w:iCs w:val="1"/>
          <w:rtl w:val="0"/>
        </w:rPr>
        <w:t xml:space="preserve">Ref: GWA 1890 s.25; FCA 1964 (execution)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Modification of Order</w:t>
      </w:r>
      <w:r w:rsidDel="00000000" w:rsidR="00000000" w:rsidRPr="00000000">
        <w:rPr>
          <w:rtl w:val="0"/>
        </w:rPr>
        <w:t xml:space="preserve"> — Remedy: fresh application showing changed circumstances. </w:t>
      </w:r>
      <w:r w:rsidDel="00000000" w:rsidR="00000000" w:rsidRPr="00000000">
        <w:rPr>
          <w:i w:val="1"/>
          <w:iCs w:val="1"/>
          <w:rtl w:val="0"/>
        </w:rPr>
        <w:t xml:space="preserve">Ref: GWA 1890 s.17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Appeal</w:t>
      </w:r>
      <w:r w:rsidDel="00000000" w:rsidR="00000000" w:rsidRPr="00000000">
        <w:rPr>
          <w:rtl w:val="0"/>
        </w:rPr>
        <w:t xml:space="preserve"> — Remedy: memorandum of appeal + stay application. </w:t>
      </w:r>
      <w:r w:rsidDel="00000000" w:rsidR="00000000" w:rsidRPr="00000000">
        <w:rPr>
          <w:i w:val="1"/>
          <w:iCs w:val="1"/>
          <w:rtl w:val="0"/>
        </w:rPr>
        <w:t xml:space="preserve">Ref: GWA 1890 s.47; FCA 1964 s.14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