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tiqoj4vljn1j" w:id="0"/>
      <w:bookmarkEnd w:id="0"/>
      <w:r w:rsidDel="00000000" w:rsidR="00000000" w:rsidRPr="00000000">
        <w:rPr>
          <w:rtl w:val="0"/>
        </w:rPr>
        <w:t xml:space="preserve">Scenarios and Conditions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Mother's Custody (Hizanat) After Divorce/Separation</w:t>
      </w:r>
      <w:r w:rsidDel="00000000" w:rsidR="00000000" w:rsidRPr="00000000">
        <w:rPr>
          <w:rtl w:val="0"/>
        </w:rPr>
        <w:t xml:space="preserve"> — Parents divorced/separated; child young enough for Hizanat; mother seeks physical custody, father may stay natural guardian; right not absolute, welfare controls.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Father's Custody as Natural Guardian</w:t>
      </w:r>
      <w:r w:rsidDel="00000000" w:rsidR="00000000" w:rsidRPr="00000000">
        <w:rPr>
          <w:rtl w:val="0"/>
        </w:rPr>
        <w:t xml:space="preserve"> — Father claims guardianship and/or custody, often after mother's entitlement lapses (age, remarriage, unsuitability); must still prove welfare.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by Grandparents/Relatives</w:t>
      </w:r>
      <w:r w:rsidDel="00000000" w:rsidR="00000000" w:rsidRPr="00000000">
        <w:rPr>
          <w:rtl w:val="0"/>
        </w:rPr>
        <w:t xml:space="preserve"> — Neither parent available/suitable; relative applies, must show legal standing and welfare benefit.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+ Custody in Same Person</w:t>
      </w:r>
      <w:r w:rsidDel="00000000" w:rsidR="00000000" w:rsidRPr="00000000">
        <w:rPr>
          <w:rtl w:val="0"/>
        </w:rPr>
        <w:t xml:space="preserve"> — One person (father, mother, or relative) holds both roles — daily care and legal decision-making.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Interim/Temporary Custody</w:t>
      </w:r>
      <w:r w:rsidDel="00000000" w:rsidR="00000000" w:rsidRPr="00000000">
        <w:rPr>
          <w:rtl w:val="0"/>
        </w:rPr>
        <w:t xml:space="preserve"> — Petition pending; child withheld or at risk; court orders production, temporary custody, visitation, or bars removal from jurisdiction/Pakistan.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Enforcement/Return of Minor</w:t>
      </w:r>
      <w:r w:rsidDel="00000000" w:rsidR="00000000" w:rsidRPr="00000000">
        <w:rPr>
          <w:rtl w:val="0"/>
        </w:rPr>
        <w:t xml:space="preserve"> — Valid order exists but disobeyed, or child removed from rightful custodian; return ordered only if consistent with welfare.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Custody Order</w:t>
      </w:r>
      <w:r w:rsidDel="00000000" w:rsidR="00000000" w:rsidRPr="00000000">
        <w:rPr>
          <w:rtl w:val="0"/>
        </w:rPr>
        <w:t xml:space="preserve"> — Existing order in place; substantial change in circumstances (neglect, unsafe conditions, changed needs) justifies revisiting it.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 Against Custody Order</w:t>
      </w:r>
      <w:r w:rsidDel="00000000" w:rsidR="00000000" w:rsidRPr="00000000">
        <w:rPr>
          <w:rtl w:val="0"/>
        </w:rPr>
        <w:t xml:space="preserve"> — Aggrieved party challenges judgment on legal error, ignored evidence, or wrong welfare assessment; must file within limitation (~30 days); stay possible during appeal.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