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arjcc79wwgj" w:id="0"/>
      <w:bookmarkEnd w:id="0"/>
      <w:r w:rsidDel="00000000" w:rsidR="00000000" w:rsidRPr="00000000">
        <w:rPr>
          <w:b w:val="1"/>
          <w:bCs w:val="1"/>
          <w:sz w:val="46"/>
          <w:szCs w:val="46"/>
          <w:rtl w:val="0"/>
        </w:rPr>
        <w:t xml:space="preserve">Suit for Restitution of Conjugal Rights before the Family Court in Pakistan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ejmrml9vixkl" w:id="1"/>
      <w:bookmarkEnd w:id="1"/>
      <w:r w:rsidDel="00000000" w:rsidR="00000000" w:rsidRPr="00000000">
        <w:rPr>
          <w:b w:val="1"/>
          <w:bCs w:val="1"/>
          <w:sz w:val="34"/>
          <w:szCs w:val="34"/>
          <w:rtl w:val="0"/>
        </w:rPr>
        <w:t xml:space="preserve">Process with Relevant Laws (Substantive and Procedural)</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yc85u1thkdk5" w:id="2"/>
      <w:bookmarkEnd w:id="2"/>
      <w:r w:rsidDel="00000000" w:rsidR="00000000" w:rsidRPr="00000000">
        <w:rPr>
          <w:b w:val="1"/>
          <w:bCs w:val="1"/>
          <w:sz w:val="46"/>
          <w:szCs w:val="46"/>
          <w:rtl w:val="0"/>
        </w:rPr>
        <w:t xml:space="preserve">PART I: RELEVANT LAWS</w:t>
      </w:r>
    </w:p>
    <w:p w:rsidR="00000000" w:rsidDel="00000000" w:rsidP="00000000" w:rsidRDefault="00000000" w:rsidRPr="00000000" w14:paraId="00000005">
      <w:pPr>
        <w:spacing w:after="240" w:before="240" w:lineRule="auto"/>
        <w:rPr/>
      </w:pPr>
      <w:r w:rsidDel="00000000" w:rsidR="00000000" w:rsidRPr="00000000">
        <w:rPr>
          <w:rtl w:val="0"/>
        </w:rPr>
        <w:t xml:space="preserve">There is no standalone "Restitution of Conjugal Rights Act" in Pakistan. The remedy is a recognised matrimonial right, but it rests on </w:t>
      </w:r>
      <w:r w:rsidDel="00000000" w:rsidR="00000000" w:rsidRPr="00000000">
        <w:rPr>
          <w:b w:val="1"/>
          <w:bCs w:val="1"/>
          <w:rtl w:val="0"/>
        </w:rPr>
        <w:t xml:space="preserve">Muslim Personal Law as its substantive source</w:t>
      </w:r>
      <w:r w:rsidDel="00000000" w:rsidR="00000000" w:rsidRPr="00000000">
        <w:rPr>
          <w:rtl w:val="0"/>
        </w:rPr>
        <w:t xml:space="preserve">, and is </w:t>
      </w:r>
      <w:r w:rsidDel="00000000" w:rsidR="00000000" w:rsidRPr="00000000">
        <w:rPr>
          <w:b w:val="1"/>
          <w:bCs w:val="1"/>
          <w:rtl w:val="0"/>
        </w:rPr>
        <w:t xml:space="preserve">litigated and enforced procedurally under the Family Courts Act, 1964</w:t>
      </w:r>
      <w:r w:rsidDel="00000000" w:rsidR="00000000" w:rsidRPr="00000000">
        <w:rPr>
          <w:rtl w:val="0"/>
        </w:rPr>
        <w:t xml:space="preserve">.</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uz0iereim30" w:id="3"/>
      <w:bookmarkEnd w:id="3"/>
      <w:r w:rsidDel="00000000" w:rsidR="00000000" w:rsidRPr="00000000">
        <w:rPr>
          <w:b w:val="1"/>
          <w:bCs w:val="1"/>
          <w:sz w:val="34"/>
          <w:szCs w:val="34"/>
          <w:rtl w:val="0"/>
        </w:rPr>
        <w:t xml:space="preserve">A. Substantive Law</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1. West Pakistan Muslim Personal Law (Shariat) Application Act, 1962 — Section 2</w:t>
      </w:r>
    </w:p>
    <w:p w:rsidR="00000000" w:rsidDel="00000000" w:rsidP="00000000" w:rsidRDefault="00000000" w:rsidRPr="00000000" w14:paraId="00000008">
      <w:pPr>
        <w:numPr>
          <w:ilvl w:val="0"/>
          <w:numId w:val="8"/>
        </w:numPr>
        <w:spacing w:after="0" w:afterAutospacing="0" w:before="240" w:lineRule="auto"/>
        <w:ind w:left="720" w:hanging="360"/>
      </w:pPr>
      <w:r w:rsidDel="00000000" w:rsidR="00000000" w:rsidRPr="00000000">
        <w:rPr>
          <w:rtl w:val="0"/>
        </w:rPr>
        <w:t xml:space="preserve">Provides that, notwithstanding any custom or usage to the contrary, in all questions regarding </w:t>
      </w:r>
      <w:r w:rsidDel="00000000" w:rsidR="00000000" w:rsidRPr="00000000">
        <w:rPr>
          <w:b w:val="1"/>
          <w:bCs w:val="1"/>
          <w:rtl w:val="0"/>
        </w:rPr>
        <w:t xml:space="preserve">marriage</w:t>
      </w:r>
      <w:r w:rsidDel="00000000" w:rsidR="00000000" w:rsidRPr="00000000">
        <w:rPr>
          <w:rtl w:val="0"/>
        </w:rPr>
        <w:t xml:space="preserve"> and other listed family matters, where the parties are Muslims, the rule of decision is </w:t>
      </w:r>
      <w:r w:rsidDel="00000000" w:rsidR="00000000" w:rsidRPr="00000000">
        <w:rPr>
          <w:b w:val="1"/>
          <w:bCs w:val="1"/>
          <w:rtl w:val="0"/>
        </w:rPr>
        <w:t xml:space="preserve">Muslim Personal Law (Shariat)</w:t>
      </w:r>
      <w:r w:rsidDel="00000000" w:rsidR="00000000" w:rsidRPr="00000000">
        <w:rPr>
          <w:rtl w:val="0"/>
        </w:rPr>
        <w:t xml:space="preserve">.</w:t>
      </w:r>
    </w:p>
    <w:p w:rsidR="00000000" w:rsidDel="00000000" w:rsidP="00000000" w:rsidRDefault="00000000" w:rsidRPr="00000000" w14:paraId="00000009">
      <w:pPr>
        <w:numPr>
          <w:ilvl w:val="0"/>
          <w:numId w:val="8"/>
        </w:numPr>
        <w:spacing w:after="240" w:before="0" w:beforeAutospacing="0" w:lineRule="auto"/>
        <w:ind w:left="720" w:hanging="360"/>
      </w:pPr>
      <w:r w:rsidDel="00000000" w:rsidR="00000000" w:rsidRPr="00000000">
        <w:rPr>
          <w:rtl w:val="0"/>
        </w:rPr>
        <w:t xml:space="preserve">This is the enabling provision under which the substantive right to restitution of conjugal rights — the reciprocal marital obligation of spouses to cohabit and fulfil marital duties absent lawful cause for separation — is recognised and applied by Pakistani courts, since no separate statute independently creates or defines the right.</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2. Islamic Law (Qur'an, Sunnah, and Fiqh — primarily Hanafi jurisprudence, unless another school of thought applies to the parties)</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rtl w:val="0"/>
        </w:rPr>
        <w:t xml:space="preserve">The underlying substantive principle: spouses are mutually bound to cohabitation, mutual respect, and the fulfilment of marital obligations, subject to lawful grounds on which a wife (or, less commonly litigated, a husband) may live separately.</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Through a long line of precedent, Pakistani courts have developed specific </w:t>
      </w:r>
      <w:r w:rsidDel="00000000" w:rsidR="00000000" w:rsidRPr="00000000">
        <w:rPr>
          <w:b w:val="1"/>
          <w:bCs w:val="1"/>
          <w:rtl w:val="0"/>
        </w:rPr>
        <w:t xml:space="preserve">substantive defences</w:t>
      </w:r>
      <w:r w:rsidDel="00000000" w:rsidR="00000000" w:rsidRPr="00000000">
        <w:rPr>
          <w:rtl w:val="0"/>
        </w:rPr>
        <w:t xml:space="preserve"> available to a wife against a husband's claim for restitution, including:</w:t>
      </w:r>
    </w:p>
    <w:p w:rsidR="00000000" w:rsidDel="00000000" w:rsidP="00000000" w:rsidRDefault="00000000" w:rsidRPr="00000000" w14:paraId="0000000D">
      <w:pPr>
        <w:numPr>
          <w:ilvl w:val="1"/>
          <w:numId w:val="2"/>
        </w:numPr>
        <w:spacing w:after="0" w:afterAutospacing="0" w:before="0" w:beforeAutospacing="0" w:lineRule="auto"/>
        <w:ind w:left="1440" w:hanging="360"/>
      </w:pPr>
      <w:r w:rsidDel="00000000" w:rsidR="00000000" w:rsidRPr="00000000">
        <w:rPr>
          <w:b w:val="1"/>
          <w:bCs w:val="1"/>
          <w:rtl w:val="0"/>
        </w:rPr>
        <w:t xml:space="preserve">Cruelty</w:t>
      </w:r>
      <w:r w:rsidDel="00000000" w:rsidR="00000000" w:rsidRPr="00000000">
        <w:rPr>
          <w:rtl w:val="0"/>
        </w:rPr>
        <w:t xml:space="preserve"> — both </w:t>
      </w:r>
      <w:r w:rsidDel="00000000" w:rsidR="00000000" w:rsidRPr="00000000">
        <w:rPr>
          <w:i w:val="1"/>
          <w:iCs w:val="1"/>
          <w:rtl w:val="0"/>
        </w:rPr>
        <w:t xml:space="preserve">physical cruelty</w:t>
      </w:r>
      <w:r w:rsidDel="00000000" w:rsidR="00000000" w:rsidRPr="00000000">
        <w:rPr>
          <w:rtl w:val="0"/>
        </w:rPr>
        <w:t xml:space="preserve"> (actual violence, or conduct causing injury or a reasonable apprehension of injury to life, limb, or health) and </w:t>
      </w:r>
      <w:r w:rsidDel="00000000" w:rsidR="00000000" w:rsidRPr="00000000">
        <w:rPr>
          <w:i w:val="1"/>
          <w:iCs w:val="1"/>
          <w:rtl w:val="0"/>
        </w:rPr>
        <w:t xml:space="preserve">legal/mental cruelty</w:t>
      </w:r>
      <w:r w:rsidDel="00000000" w:rsidR="00000000" w:rsidRPr="00000000">
        <w:rPr>
          <w:rtl w:val="0"/>
        </w:rPr>
        <w:t xml:space="preserve"> (persistent ill-treatment, humiliation, or conduct making cohabitation unsafe or intolerable, whether at the hands of the husband himself or his family members with his acquiescence);</w:t>
      </w:r>
    </w:p>
    <w:p w:rsidR="00000000" w:rsidDel="00000000" w:rsidP="00000000" w:rsidRDefault="00000000" w:rsidRPr="00000000" w14:paraId="0000000E">
      <w:pPr>
        <w:numPr>
          <w:ilvl w:val="1"/>
          <w:numId w:val="2"/>
        </w:numPr>
        <w:spacing w:after="0" w:afterAutospacing="0" w:before="0" w:beforeAutospacing="0" w:lineRule="auto"/>
        <w:ind w:left="1440" w:hanging="360"/>
      </w:pPr>
      <w:r w:rsidDel="00000000" w:rsidR="00000000" w:rsidRPr="00000000">
        <w:rPr>
          <w:b w:val="1"/>
          <w:bCs w:val="1"/>
          <w:rtl w:val="0"/>
        </w:rPr>
        <w:t xml:space="preserve">Non-payment of prompt dower (mehr-e-muajjal)</w:t>
      </w:r>
      <w:r w:rsidDel="00000000" w:rsidR="00000000" w:rsidRPr="00000000">
        <w:rPr>
          <w:rtl w:val="0"/>
        </w:rPr>
        <w:t xml:space="preserve"> — under classical doctrine, a wife could refuse cohabitation until prompt dower was paid, on an analogy to a seller withholding delivery until price is paid. In one reported Pakistani decision (</w:t>
      </w:r>
      <w:r w:rsidDel="00000000" w:rsidR="00000000" w:rsidRPr="00000000">
        <w:rPr>
          <w:i w:val="1"/>
          <w:iCs w:val="1"/>
          <w:rtl w:val="0"/>
        </w:rPr>
        <w:t xml:space="preserve">Mst. Rahim Jan v. Muhammad</w:t>
      </w:r>
      <w:r w:rsidDel="00000000" w:rsidR="00000000" w:rsidRPr="00000000">
        <w:rPr>
          <w:rtl w:val="0"/>
        </w:rPr>
        <w:t xml:space="preserve">), the courts departed from the earlier, more absolute position — under which a wife who had once permitted consummation was thereafter held to have "delivered" and could only sue separately for the unpaid dower rather than refuse further cohabitation — taking the view that non-payment of prompt dower could continue to justify separate residence even after consummation, depending on the facts. The position is accordingly </w:t>
      </w:r>
      <w:r w:rsidDel="00000000" w:rsidR="00000000" w:rsidRPr="00000000">
        <w:rPr>
          <w:b w:val="1"/>
          <w:bCs w:val="1"/>
          <w:rtl w:val="0"/>
        </w:rPr>
        <w:t xml:space="preserve">fact-specific</w:t>
      </w:r>
      <w:r w:rsidDel="00000000" w:rsidR="00000000" w:rsidRPr="00000000">
        <w:rPr>
          <w:rtl w:val="0"/>
        </w:rPr>
        <w:t xml:space="preserve"> rather governed by a single fixed rule, and current counsel should verify the latest appellate authority on point;</w:t>
      </w:r>
    </w:p>
    <w:p w:rsidR="00000000" w:rsidDel="00000000" w:rsidP="00000000" w:rsidRDefault="00000000" w:rsidRPr="00000000" w14:paraId="0000000F">
      <w:pPr>
        <w:numPr>
          <w:ilvl w:val="1"/>
          <w:numId w:val="2"/>
        </w:numPr>
        <w:spacing w:after="0" w:afterAutospacing="0" w:before="0" w:beforeAutospacing="0" w:lineRule="auto"/>
        <w:ind w:left="1440" w:hanging="360"/>
      </w:pPr>
      <w:r w:rsidDel="00000000" w:rsidR="00000000" w:rsidRPr="00000000">
        <w:rPr>
          <w:rtl w:val="0"/>
        </w:rPr>
        <w:t xml:space="preserve">An </w:t>
      </w:r>
      <w:r w:rsidDel="00000000" w:rsidR="00000000" w:rsidRPr="00000000">
        <w:rPr>
          <w:b w:val="1"/>
          <w:bCs w:val="1"/>
          <w:rtl w:val="0"/>
        </w:rPr>
        <w:t xml:space="preserve">unauthorised second marriage</w:t>
      </w:r>
      <w:r w:rsidDel="00000000" w:rsidR="00000000" w:rsidRPr="00000000">
        <w:rPr>
          <w:rtl w:val="0"/>
        </w:rPr>
        <w:t xml:space="preserve"> by the husband — contracted without the first wife's consent and/or without the permission of the Arbitration Council required under Section 6 of the Muslim Family Laws Ordinance, 1961;</w:t>
      </w:r>
    </w:p>
    <w:p w:rsidR="00000000" w:rsidDel="00000000" w:rsidP="00000000" w:rsidRDefault="00000000" w:rsidRPr="00000000" w14:paraId="00000010">
      <w:pPr>
        <w:numPr>
          <w:ilvl w:val="1"/>
          <w:numId w:val="2"/>
        </w:numPr>
        <w:spacing w:after="0" w:afterAutospacing="0" w:before="0" w:beforeAutospacing="0" w:lineRule="auto"/>
        <w:ind w:left="1440" w:hanging="360"/>
      </w:pPr>
      <w:r w:rsidDel="00000000" w:rsidR="00000000" w:rsidRPr="00000000">
        <w:rPr>
          <w:b w:val="1"/>
          <w:bCs w:val="1"/>
          <w:rtl w:val="0"/>
        </w:rPr>
        <w:t xml:space="preserve">Failure of the husband to maintain the wife</w:t>
      </w:r>
      <w:r w:rsidDel="00000000" w:rsidR="00000000" w:rsidRPr="00000000">
        <w:rPr>
          <w:rtl w:val="0"/>
        </w:rPr>
        <w:t xml:space="preserve">, or persistent non-fulfilment of other marital obligations; and</w:t>
      </w:r>
    </w:p>
    <w:p w:rsidR="00000000" w:rsidDel="00000000" w:rsidP="00000000" w:rsidRDefault="00000000" w:rsidRPr="00000000" w14:paraId="00000011">
      <w:pPr>
        <w:numPr>
          <w:ilvl w:val="1"/>
          <w:numId w:val="2"/>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reasonable apprehension of harm</w:t>
      </w:r>
      <w:r w:rsidDel="00000000" w:rsidR="00000000" w:rsidRPr="00000000">
        <w:rPr>
          <w:rtl w:val="0"/>
        </w:rPr>
        <w:t xml:space="preserve"> if she returns, even short of proven physical violence, at the matrimonial home.</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Where the husband is himself found guilty of cruelty and has caused the separation, he is disentitled from obtaining a decree of restitution against the wife.</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b w:val="1"/>
          <w:bCs w:val="1"/>
          <w:rtl w:val="0"/>
        </w:rPr>
        <w:t xml:space="preserve">Burden of proof:</w:t>
      </w:r>
      <w:r w:rsidDel="00000000" w:rsidR="00000000" w:rsidRPr="00000000">
        <w:rPr>
          <w:rtl w:val="0"/>
        </w:rPr>
        <w:t xml:space="preserve"> the husband, as plaintiff, bears the initial burden of establishing the subsistence of a valid marriage and that he is ready and willing to fulfil his own marital obligations (including maintenance and payment of dower where due). Once he discharges this burden, the burden shifts to the wife to establish, on the ordinary civil standard (balance of probabilities, as adapted for Family Court proceedings), whichever of the recognised defences she pleads.</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3. Dissolution of Muslim Marriages Act, 1939</w:t>
      </w:r>
    </w:p>
    <w:p w:rsidR="00000000" w:rsidDel="00000000" w:rsidP="00000000" w:rsidRDefault="00000000" w:rsidRPr="00000000" w14:paraId="00000015">
      <w:pPr>
        <w:numPr>
          <w:ilvl w:val="0"/>
          <w:numId w:val="1"/>
        </w:numPr>
        <w:spacing w:after="240" w:before="240" w:lineRule="auto"/>
        <w:ind w:left="720" w:hanging="360"/>
      </w:pPr>
      <w:r w:rsidDel="00000000" w:rsidR="00000000" w:rsidRPr="00000000">
        <w:rPr>
          <w:rtl w:val="0"/>
        </w:rPr>
        <w:t xml:space="preserve">Not itself a source of the restitution remedy, but relevant in practice: several grounds on which a wife may seek dissolution under this Act (cruelty, failure to maintain, etc.) overlap with, and are frequently pleaded as, defences to a husband's restitution suit, and a wife facing such a suit commonly responds with her own claim for dissolution, including khula.</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izb0dxdo6way" w:id="4"/>
      <w:bookmarkEnd w:id="4"/>
      <w:r w:rsidDel="00000000" w:rsidR="00000000" w:rsidRPr="00000000">
        <w:rPr>
          <w:b w:val="1"/>
          <w:bCs w:val="1"/>
          <w:sz w:val="34"/>
          <w:szCs w:val="34"/>
          <w:rtl w:val="0"/>
        </w:rPr>
        <w:t xml:space="preserve">B. Procedural and Jurisdictional Law</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1. West Pakistan Family Courts Act, 1964 (as amended, including for Punjab)</w:t>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7145"/>
        <w:tblGridChange w:id="0">
          <w:tblGrid>
            <w:gridCol w:w="2075"/>
            <w:gridCol w:w="71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center"/>
              <w:rPr/>
            </w:pPr>
            <w:r w:rsidDel="00000000" w:rsidR="00000000" w:rsidRPr="00000000">
              <w:rPr>
                <w:b w:val="1"/>
                <w:bCs w:val="1"/>
                <w:rtl w:val="0"/>
              </w:rPr>
              <w:t xml:space="preserve">Relevance to a suit for restitution of conjugal rights</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Section 5(1) read with </w:t>
            </w:r>
            <w:r w:rsidDel="00000000" w:rsidR="00000000" w:rsidRPr="00000000">
              <w:rPr>
                <w:b w:val="1"/>
                <w:bCs w:val="1"/>
                <w:rtl w:val="0"/>
              </w:rPr>
              <w:t xml:space="preserve">Part I of the Schedule, Item 4 (Restitution of conjugal rights)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Confers </w:t>
            </w:r>
            <w:r w:rsidDel="00000000" w:rsidR="00000000" w:rsidRPr="00000000">
              <w:rPr>
                <w:b w:val="1"/>
                <w:bCs w:val="1"/>
                <w:rtl w:val="0"/>
              </w:rPr>
              <w:t xml:space="preserve">exclusive jurisdiction</w:t>
            </w:r>
            <w:r w:rsidDel="00000000" w:rsidR="00000000" w:rsidRPr="00000000">
              <w:rPr>
                <w:rtl w:val="0"/>
              </w:rPr>
              <w:t xml:space="preserve"> on the Family Court to entertain, hear, and adjudicate suits for restitution of conjugal rights.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Section 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Institution of the suit; contents and annexures of the plaint (as in any other family suit).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Section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Fixation of date of appearance and mode/time of service of notice/summons on the defendant.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Section 9(1)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Appearance of defendant and filing of written statement, with list of witnesses and precis of evidence.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b w:val="1"/>
                <w:bCs w:val="1"/>
                <w:rtl w:val="0"/>
              </w:rPr>
              <w:t xml:space="preserve">Section 9(1a)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A </w:t>
            </w:r>
            <w:r w:rsidDel="00000000" w:rsidR="00000000" w:rsidRPr="00000000">
              <w:rPr>
                <w:b w:val="1"/>
                <w:bCs w:val="1"/>
                <w:rtl w:val="0"/>
              </w:rPr>
              <w:t xml:space="preserve">defendant-husband</w:t>
            </w:r>
            <w:r w:rsidDel="00000000" w:rsidR="00000000" w:rsidRPr="00000000">
              <w:rPr>
                <w:rtl w:val="0"/>
              </w:rPr>
              <w:t xml:space="preserve">, where no earlier suit for restitution of conjugal rights is pending, may </w:t>
            </w:r>
            <w:r w:rsidDel="00000000" w:rsidR="00000000" w:rsidRPr="00000000">
              <w:rPr>
                <w:b w:val="1"/>
                <w:bCs w:val="1"/>
                <w:rtl w:val="0"/>
              </w:rPr>
              <w:t xml:space="preserve">claim a decree for restitution of conjugal rights in his written statement</w:t>
            </w:r>
            <w:r w:rsidDel="00000000" w:rsidR="00000000" w:rsidRPr="00000000">
              <w:rPr>
                <w:rtl w:val="0"/>
              </w:rPr>
              <w:t xml:space="preserve"> to a suit for </w:t>
            </w:r>
            <w:r w:rsidDel="00000000" w:rsidR="00000000" w:rsidRPr="00000000">
              <w:rPr>
                <w:b w:val="1"/>
                <w:bCs w:val="1"/>
                <w:rtl w:val="0"/>
              </w:rPr>
              <w:t xml:space="preserve">dissolution of marriage or maintenance</w:t>
            </w:r>
            <w:r w:rsidDel="00000000" w:rsidR="00000000" w:rsidRPr="00000000">
              <w:rPr>
                <w:rtl w:val="0"/>
              </w:rPr>
              <w:t xml:space="preserve"> filed against him by the wife; such a claim is </w:t>
            </w:r>
            <w:r w:rsidDel="00000000" w:rsidR="00000000" w:rsidRPr="00000000">
              <w:rPr>
                <w:b w:val="1"/>
                <w:bCs w:val="1"/>
                <w:rtl w:val="0"/>
              </w:rPr>
              <w:t xml:space="preserve">deemed to be a plaint</w:t>
            </w:r>
            <w:r w:rsidDel="00000000" w:rsidR="00000000" w:rsidRPr="00000000">
              <w:rPr>
                <w:rtl w:val="0"/>
              </w:rPr>
              <w:t xml:space="preserve">, and </w:t>
            </w:r>
            <w:r w:rsidDel="00000000" w:rsidR="00000000" w:rsidRPr="00000000">
              <w:rPr>
                <w:b w:val="1"/>
                <w:bCs w:val="1"/>
                <w:rtl w:val="0"/>
              </w:rPr>
              <w:t xml:space="preserve">no separate suit</w:t>
            </w:r>
            <w:r w:rsidDel="00000000" w:rsidR="00000000" w:rsidRPr="00000000">
              <w:rPr>
                <w:rtl w:val="0"/>
              </w:rPr>
              <w:t xml:space="preserve"> need be filed.</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b w:val="1"/>
                <w:bCs w:val="1"/>
                <w:rtl w:val="0"/>
              </w:rPr>
              <w:t xml:space="preserve">Section 9(1b)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Correspondingly, a </w:t>
            </w:r>
            <w:r w:rsidDel="00000000" w:rsidR="00000000" w:rsidRPr="00000000">
              <w:rPr>
                <w:b w:val="1"/>
                <w:bCs w:val="1"/>
                <w:rtl w:val="0"/>
              </w:rPr>
              <w:t xml:space="preserve">defendant-wife</w:t>
            </w:r>
            <w:r w:rsidDel="00000000" w:rsidR="00000000" w:rsidRPr="00000000">
              <w:rPr>
                <w:rtl w:val="0"/>
              </w:rPr>
              <w:t xml:space="preserve"> may, in her written statement to a suit for </w:t>
            </w:r>
            <w:r w:rsidDel="00000000" w:rsidR="00000000" w:rsidRPr="00000000">
              <w:rPr>
                <w:b w:val="1"/>
                <w:bCs w:val="1"/>
                <w:rtl w:val="0"/>
              </w:rPr>
              <w:t xml:space="preserve">restitution of conjugal rights</w:t>
            </w:r>
            <w:r w:rsidDel="00000000" w:rsidR="00000000" w:rsidRPr="00000000">
              <w:rPr>
                <w:rtl w:val="0"/>
              </w:rPr>
              <w:t xml:space="preserve">, claim </w:t>
            </w:r>
            <w:r w:rsidDel="00000000" w:rsidR="00000000" w:rsidRPr="00000000">
              <w:rPr>
                <w:b w:val="1"/>
                <w:bCs w:val="1"/>
                <w:rtl w:val="0"/>
              </w:rPr>
              <w:t xml:space="preserve">dissolution of marriage (including khula)</w:t>
            </w:r>
            <w:r w:rsidDel="00000000" w:rsidR="00000000" w:rsidRPr="00000000">
              <w:rPr>
                <w:rtl w:val="0"/>
              </w:rPr>
              <w:t xml:space="preserve">; this too is deemed a plaint, with no separate suit required — subject to the proviso on dower-surrender under Section 10 where the decree is granted on the ground of khula.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Section 9(5)–(8)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Consequences of non-appearance; ex parte proceedings; setting aside of an ex parte decree within thirty days of service of notice of the decree.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Section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Pre-trial proceedings; the Court's duty to ascertain points of controversy and attempt compromise/reconciliation before framing issues and proceeding to evidence.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Section 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Recording of evidence; examination/cross-examination of witnesses; evidence by affidavit.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Section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Final effort at compromise after close of evidence; announcement of judgment and decree.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Section 12A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Mandatory disposal of the suit within six months.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Section 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Form of the decree and its execution — of limited practical use for a restitution decree, since this decree does not direct payment of money or delivery of property, the two categories Section 13's execution machinery is principally built around (see Part II, Stage 6).</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b w:val="1"/>
                <w:bCs w:val="1"/>
                <w:rtl w:val="0"/>
              </w:rPr>
              <w:t xml:space="preserve">Section 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Right of appeal. </w:t>
            </w:r>
            <w:r w:rsidDel="00000000" w:rsidR="00000000" w:rsidRPr="00000000">
              <w:rPr>
                <w:b w:val="1"/>
                <w:bCs w:val="1"/>
                <w:rtl w:val="0"/>
              </w:rPr>
              <w:t xml:space="preserve">Restitution of conjugal rights is not among the categories for which appeal is barred</w:t>
            </w:r>
            <w:r w:rsidDel="00000000" w:rsidR="00000000" w:rsidRPr="00000000">
              <w:rPr>
                <w:rtl w:val="0"/>
              </w:rPr>
              <w:t xml:space="preserve"> under Section 14(2) (which bars appeal only for certain dissolution decrees, dower/dowry up to Rs. 100,000, and maintenance up to Rs. 5,000/month) — a decree for (or refusing) restitution of conjugal rights is therefore </w:t>
            </w:r>
            <w:r w:rsidDel="00000000" w:rsidR="00000000" w:rsidRPr="00000000">
              <w:rPr>
                <w:b w:val="1"/>
                <w:bCs w:val="1"/>
                <w:rtl w:val="0"/>
              </w:rPr>
              <w:t xml:space="preserve">appealable as of right</w:t>
            </w:r>
            <w:r w:rsidDel="00000000" w:rsidR="00000000" w:rsidRPr="00000000">
              <w:rPr>
                <w:rtl w:val="0"/>
              </w:rPr>
              <w:t xml:space="preserve">, without any monetary or subject-matter threshold.</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Section 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Excludes the application of the Code of Civil Procedure, 1908 to Family Court proceedings, </w:t>
            </w:r>
            <w:r w:rsidDel="00000000" w:rsidR="00000000" w:rsidRPr="00000000">
              <w:rPr>
                <w:b w:val="1"/>
                <w:bCs w:val="1"/>
                <w:rtl w:val="0"/>
              </w:rPr>
              <w:t xml:space="preserve">except Sections 10 and 11 CPC</w:t>
            </w:r>
            <w:r w:rsidDel="00000000" w:rsidR="00000000" w:rsidRPr="00000000">
              <w:rPr>
                <w:rtl w:val="0"/>
              </w:rPr>
              <w:t xml:space="preserve">; this exclusion is significant for execution of a restitution decree, since it means the CPC's own execution machinery for decrees of specific performance (Order XXI, Rules 32–33 — attachment of property, and in extreme cases detention, for disobedience of a decree directing an act other than payment of money) does </w:t>
            </w:r>
            <w:r w:rsidDel="00000000" w:rsidR="00000000" w:rsidRPr="00000000">
              <w:rPr>
                <w:b w:val="1"/>
                <w:bCs w:val="1"/>
                <w:rtl w:val="0"/>
              </w:rPr>
              <w:t xml:space="preserve">not</w:t>
            </w:r>
            <w:r w:rsidDel="00000000" w:rsidR="00000000" w:rsidRPr="00000000">
              <w:rPr>
                <w:rtl w:val="0"/>
              </w:rPr>
              <w:t xml:space="preserve"> automatically apply to Family Court decrees, including a decree for restitution of conjugal rights.</w:t>
            </w:r>
          </w:p>
        </w:tc>
      </w:tr>
    </w:tbl>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2. Limitation Act, 1908</w:t>
      </w:r>
    </w:p>
    <w:p w:rsidR="00000000" w:rsidDel="00000000" w:rsidP="00000000" w:rsidRDefault="00000000" w:rsidRPr="00000000" w14:paraId="00000037">
      <w:pPr>
        <w:numPr>
          <w:ilvl w:val="0"/>
          <w:numId w:val="4"/>
        </w:numPr>
        <w:spacing w:after="240" w:before="240" w:lineRule="auto"/>
        <w:ind w:left="720" w:hanging="360"/>
      </w:pPr>
      <w:r w:rsidDel="00000000" w:rsidR="00000000" w:rsidRPr="00000000">
        <w:rPr>
          <w:rtl w:val="0"/>
        </w:rPr>
        <w:t xml:space="preserve">The Family Courts Act, 1964 does not itself prescribe a specific limitation period for instituting a suit for restitution of conjugal rights. In the absence of an express provision, Pakistani courts have, in analogous family-law contexts (e.g., suits for past maintenance), applied the </w:t>
      </w:r>
      <w:r w:rsidDel="00000000" w:rsidR="00000000" w:rsidRPr="00000000">
        <w:rPr>
          <w:b w:val="1"/>
          <w:bCs w:val="1"/>
          <w:rtl w:val="0"/>
        </w:rPr>
        <w:t xml:space="preserve">residuary Article 120</w:t>
      </w:r>
      <w:r w:rsidDel="00000000" w:rsidR="00000000" w:rsidRPr="00000000">
        <w:rPr>
          <w:rtl w:val="0"/>
        </w:rPr>
        <w:t xml:space="preserve"> of the Limitation Act, 1908 (a </w:t>
      </w:r>
      <w:r w:rsidDel="00000000" w:rsidR="00000000" w:rsidRPr="00000000">
        <w:rPr>
          <w:b w:val="1"/>
          <w:bCs w:val="1"/>
          <w:rtl w:val="0"/>
        </w:rPr>
        <w:t xml:space="preserve">six-year</w:t>
      </w:r>
      <w:r w:rsidDel="00000000" w:rsidR="00000000" w:rsidRPr="00000000">
        <w:rPr>
          <w:rtl w:val="0"/>
        </w:rPr>
        <w:t xml:space="preserve"> period, running from the date the right to sue accrues), where no other specific article governs. Historically, an earlier limitation statute prescribed a distinct, shorter (two-year) period specifically for restitution suits, but practitioners should verify the currently applicable position and any province-specific adaptation before relying on a particular limitation period, since this is an area where the precise applicable rule has been the subject of differing judicial treatment.</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3. West Pakistan Family Courts Rules, 1965</w:t>
      </w:r>
      <w:r w:rsidDel="00000000" w:rsidR="00000000" w:rsidRPr="00000000">
        <w:rPr>
          <w:rtl w:val="0"/>
        </w:rPr>
        <w:t xml:space="preserve"> — framed under Section 26 of the 1964 Act; governs the form of the plaint (Rule 4), territorial jurisdiction (Rules 5–6), the register of suits (Rule 15), and the form of decree (Rule 16), exactly as in any other suit under the Act — restitution of conjugal rights attracts no special rule of its own beyond this general procedural framework.</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b w:val="1"/>
          <w:bCs w:val="1"/>
          <w:sz w:val="46"/>
          <w:szCs w:val="46"/>
        </w:rPr>
      </w:pPr>
      <w:bookmarkStart w:colFirst="0" w:colLast="0" w:name="_sbz7h5ajiz3h" w:id="5"/>
      <w:bookmarkEnd w:id="5"/>
      <w:r w:rsidDel="00000000" w:rsidR="00000000" w:rsidRPr="00000000">
        <w:rPr>
          <w:b w:val="1"/>
          <w:bCs w:val="1"/>
          <w:sz w:val="46"/>
          <w:szCs w:val="46"/>
          <w:rtl w:val="0"/>
        </w:rPr>
        <w:t xml:space="preserve">PART II: PROCEDURE</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ngt25kiyf3cf" w:id="6"/>
      <w:bookmarkEnd w:id="6"/>
      <w:r w:rsidDel="00000000" w:rsidR="00000000" w:rsidRPr="00000000">
        <w:rPr>
          <w:b w:val="1"/>
          <w:bCs w:val="1"/>
          <w:sz w:val="34"/>
          <w:szCs w:val="34"/>
          <w:rtl w:val="0"/>
        </w:rPr>
        <w:t xml:space="preserve">Stage 1: Institution of Suit</w:t>
      </w:r>
    </w:p>
    <w:p w:rsidR="00000000" w:rsidDel="00000000" w:rsidP="00000000" w:rsidRDefault="00000000" w:rsidRPr="00000000" w14:paraId="0000003C">
      <w:pPr>
        <w:numPr>
          <w:ilvl w:val="0"/>
          <w:numId w:val="5"/>
        </w:numPr>
        <w:spacing w:after="0" w:afterAutospacing="0" w:before="240" w:lineRule="auto"/>
        <w:ind w:left="720" w:hanging="360"/>
      </w:pPr>
      <w:r w:rsidDel="00000000" w:rsidR="00000000" w:rsidRPr="00000000">
        <w:rPr>
          <w:rtl w:val="0"/>
        </w:rPr>
        <w:t xml:space="preserve">Either spouse may sue for restitution of conjugal rights, though in practice the remedy is overwhelmingly invoked by a </w:t>
      </w:r>
      <w:r w:rsidDel="00000000" w:rsidR="00000000" w:rsidRPr="00000000">
        <w:rPr>
          <w:b w:val="1"/>
          <w:bCs w:val="1"/>
          <w:rtl w:val="0"/>
        </w:rPr>
        <w:t xml:space="preserve">husband</w:t>
      </w:r>
      <w:r w:rsidDel="00000000" w:rsidR="00000000" w:rsidRPr="00000000">
        <w:rPr>
          <w:rtl w:val="0"/>
        </w:rPr>
        <w:t xml:space="preserve"> against a wife who has left, or refuses to return to, the matrimonial home without (in his contention) lawful cause.</w:t>
      </w:r>
    </w:p>
    <w:p w:rsidR="00000000" w:rsidDel="00000000" w:rsidP="00000000" w:rsidRDefault="00000000" w:rsidRPr="00000000" w14:paraId="0000003D">
      <w:pPr>
        <w:numPr>
          <w:ilvl w:val="0"/>
          <w:numId w:val="5"/>
        </w:numPr>
        <w:spacing w:after="0" w:afterAutospacing="0" w:before="0" w:beforeAutospacing="0" w:lineRule="auto"/>
        <w:ind w:left="720" w:hanging="360"/>
      </w:pPr>
      <w:r w:rsidDel="00000000" w:rsidR="00000000" w:rsidRPr="00000000">
        <w:rPr>
          <w:rtl w:val="0"/>
        </w:rPr>
        <w:t xml:space="preserve">The suit is instituted before the Family Court having territorial jurisdiction, under </w:t>
      </w:r>
      <w:r w:rsidDel="00000000" w:rsidR="00000000" w:rsidRPr="00000000">
        <w:rPr>
          <w:b w:val="1"/>
          <w:bCs w:val="1"/>
          <w:rtl w:val="0"/>
        </w:rPr>
        <w:t xml:space="preserve">Section 5(1) read with Item 4 of Part I of the Schedule</w:t>
      </w:r>
      <w:r w:rsidDel="00000000" w:rsidR="00000000" w:rsidRPr="00000000">
        <w:rPr>
          <w:rtl w:val="0"/>
        </w:rPr>
        <w:t xml:space="preserve">, by presentation of a plaint under </w:t>
      </w:r>
      <w:r w:rsidDel="00000000" w:rsidR="00000000" w:rsidRPr="00000000">
        <w:rPr>
          <w:b w:val="1"/>
          <w:bCs w:val="1"/>
          <w:rtl w:val="0"/>
        </w:rPr>
        <w:t xml:space="preserve">Section 7(1)</w:t>
      </w:r>
      <w:r w:rsidDel="00000000" w:rsidR="00000000" w:rsidRPr="00000000">
        <w:rPr>
          <w:rtl w:val="0"/>
        </w:rPr>
        <w:t xml:space="preserve">, in accordance with </w:t>
      </w:r>
      <w:r w:rsidDel="00000000" w:rsidR="00000000" w:rsidRPr="00000000">
        <w:rPr>
          <w:b w:val="1"/>
          <w:bCs w:val="1"/>
          <w:rtl w:val="0"/>
        </w:rPr>
        <w:t xml:space="preserve">Rule 4</w:t>
      </w:r>
      <w:r w:rsidDel="00000000" w:rsidR="00000000" w:rsidRPr="00000000">
        <w:rPr>
          <w:rtl w:val="0"/>
        </w:rPr>
        <w:t xml:space="preserve"> of the 1965 Rules (in writing, signed and verified by the plaintiff).</w:t>
      </w:r>
    </w:p>
    <w:p w:rsidR="00000000" w:rsidDel="00000000" w:rsidP="00000000" w:rsidRDefault="00000000" w:rsidRPr="00000000" w14:paraId="0000003E">
      <w:pPr>
        <w:numPr>
          <w:ilvl w:val="0"/>
          <w:numId w:val="5"/>
        </w:numPr>
        <w:spacing w:after="0" w:afterAutospacing="0" w:before="0" w:beforeAutospacing="0" w:lineRule="auto"/>
        <w:ind w:left="720" w:hanging="360"/>
      </w:pPr>
      <w:r w:rsidDel="00000000" w:rsidR="00000000" w:rsidRPr="00000000">
        <w:rPr>
          <w:rtl w:val="0"/>
        </w:rPr>
        <w:t xml:space="preserve">Under </w:t>
      </w:r>
      <w:r w:rsidDel="00000000" w:rsidR="00000000" w:rsidRPr="00000000">
        <w:rPr>
          <w:b w:val="1"/>
          <w:bCs w:val="1"/>
          <w:rtl w:val="0"/>
        </w:rPr>
        <w:t xml:space="preserve">Section 7(2)</w:t>
      </w:r>
      <w:r w:rsidDel="00000000" w:rsidR="00000000" w:rsidRPr="00000000">
        <w:rPr>
          <w:rtl w:val="0"/>
        </w:rPr>
        <w:t xml:space="preserve">, the plaint must set out: particulars of the marriage (Nikahnama details, date of marriage/rukhsati); the date and circumstances on which the wife left, or was denied entry to, the matrimonial home; the plaintiff's assertion that he has discharged (or is ready, willing, and able to discharge) his marital obligations, including payment or tender of prompt dower; the plaintiff's case that there is no lawful cause for the wife's refusal to cohabit; the relief sought (a decree directing the wife to return and resume cohabitation); and a Schedule of witnesses with a precis of their expected evidence.</w:t>
      </w:r>
    </w:p>
    <w:p w:rsidR="00000000" w:rsidDel="00000000" w:rsidP="00000000" w:rsidRDefault="00000000" w:rsidRPr="00000000" w14:paraId="0000003F">
      <w:pPr>
        <w:numPr>
          <w:ilvl w:val="0"/>
          <w:numId w:val="5"/>
        </w:numPr>
        <w:spacing w:after="0" w:afterAutospacing="0" w:before="0" w:beforeAutospacing="0" w:lineRule="auto"/>
        <w:ind w:left="720" w:hanging="360"/>
      </w:pPr>
      <w:r w:rsidDel="00000000" w:rsidR="00000000" w:rsidRPr="00000000">
        <w:rPr>
          <w:rtl w:val="0"/>
        </w:rPr>
        <w:t xml:space="preserve">Supporting documents ordinarily annexed: the Nikahnama; any prior correspondence or legal notice calling upon the wife to return; and, where relevant, evidence of payment or tender of dower (receipt, bank transfer record, or similar).</w:t>
      </w:r>
    </w:p>
    <w:p w:rsidR="00000000" w:rsidDel="00000000" w:rsidP="00000000" w:rsidRDefault="00000000" w:rsidRPr="00000000" w14:paraId="00000040">
      <w:pPr>
        <w:numPr>
          <w:ilvl w:val="0"/>
          <w:numId w:val="5"/>
        </w:numPr>
        <w:spacing w:after="0" w:afterAutospacing="0" w:before="0" w:beforeAutospacing="0" w:lineRule="auto"/>
        <w:ind w:left="720" w:hanging="360"/>
      </w:pPr>
      <w:r w:rsidDel="00000000" w:rsidR="00000000" w:rsidRPr="00000000">
        <w:rPr>
          <w:b w:val="1"/>
          <w:bCs w:val="1"/>
          <w:rtl w:val="0"/>
        </w:rPr>
        <w:t xml:space="preserve">Alternate route without a separate suit — Section 9(1a):</w:t>
      </w:r>
      <w:r w:rsidDel="00000000" w:rsidR="00000000" w:rsidRPr="00000000">
        <w:rPr>
          <w:rtl w:val="0"/>
        </w:rPr>
        <w:t xml:space="preserve"> where the husband is the </w:t>
      </w:r>
      <w:r w:rsidDel="00000000" w:rsidR="00000000" w:rsidRPr="00000000">
        <w:rPr>
          <w:b w:val="1"/>
          <w:bCs w:val="1"/>
          <w:rtl w:val="0"/>
        </w:rPr>
        <w:t xml:space="preserve">defendant</w:t>
      </w:r>
      <w:r w:rsidDel="00000000" w:rsidR="00000000" w:rsidRPr="00000000">
        <w:rPr>
          <w:rtl w:val="0"/>
        </w:rPr>
        <w:t xml:space="preserve"> in a suit for dissolution of marriage or maintenance brought by the wife, and no earlier restitution suit is pending, he may instead </w:t>
      </w:r>
      <w:r w:rsidDel="00000000" w:rsidR="00000000" w:rsidRPr="00000000">
        <w:rPr>
          <w:b w:val="1"/>
          <w:bCs w:val="1"/>
          <w:rtl w:val="0"/>
        </w:rPr>
        <w:t xml:space="preserve">claim restitution of conjugal rights in his written statement</w:t>
      </w:r>
      <w:r w:rsidDel="00000000" w:rsidR="00000000" w:rsidRPr="00000000">
        <w:rPr>
          <w:rtl w:val="0"/>
        </w:rPr>
        <w:t xml:space="preserve"> to that suit; this claim is deemed a plaint in its own right, obviating the need to file (and pay separate court fee on) a distinct suit.</w:t>
      </w:r>
    </w:p>
    <w:p w:rsidR="00000000" w:rsidDel="00000000" w:rsidP="00000000" w:rsidRDefault="00000000" w:rsidRPr="00000000" w14:paraId="00000041">
      <w:pPr>
        <w:numPr>
          <w:ilvl w:val="0"/>
          <w:numId w:val="5"/>
        </w:numPr>
        <w:spacing w:after="0" w:afterAutospacing="0" w:before="0" w:beforeAutospacing="0" w:lineRule="auto"/>
        <w:ind w:left="720" w:hanging="360"/>
      </w:pPr>
      <w:r w:rsidDel="00000000" w:rsidR="00000000" w:rsidRPr="00000000">
        <w:rPr>
          <w:b w:val="1"/>
          <w:bCs w:val="1"/>
          <w:rtl w:val="0"/>
        </w:rPr>
        <w:t xml:space="preserve">Court fee:</w:t>
      </w:r>
      <w:r w:rsidDel="00000000" w:rsidR="00000000" w:rsidRPr="00000000">
        <w:rPr>
          <w:rtl w:val="0"/>
        </w:rPr>
        <w:t xml:space="preserve"> a flat fee of Rs. 15 is payable on the plaint, under Section 19 of the Act.</w:t>
      </w:r>
    </w:p>
    <w:p w:rsidR="00000000" w:rsidDel="00000000" w:rsidP="00000000" w:rsidRDefault="00000000" w:rsidRPr="00000000" w14:paraId="00000042">
      <w:pPr>
        <w:numPr>
          <w:ilvl w:val="0"/>
          <w:numId w:val="5"/>
        </w:numPr>
        <w:spacing w:after="240" w:before="0" w:beforeAutospacing="0" w:lineRule="auto"/>
        <w:ind w:left="720" w:hanging="360"/>
      </w:pPr>
      <w:r w:rsidDel="00000000" w:rsidR="00000000" w:rsidRPr="00000000">
        <w:rPr>
          <w:b w:val="1"/>
          <w:bCs w:val="1"/>
          <w:rtl w:val="0"/>
        </w:rPr>
        <w:t xml:space="preserve">Limitation:</w:t>
      </w:r>
      <w:r w:rsidDel="00000000" w:rsidR="00000000" w:rsidRPr="00000000">
        <w:rPr>
          <w:rtl w:val="0"/>
        </w:rPr>
        <w:t xml:space="preserve"> the plaintiff should be prepared to plead facts showing the suit is brought within time, given the uncertainty noted in Part I(B)(2) above as to the precisely applicable limitation article; where the wife's departure or refusal is of long standing, this should be specifically addressed.</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w5x3grhsvzc3" w:id="7"/>
      <w:bookmarkEnd w:id="7"/>
      <w:r w:rsidDel="00000000" w:rsidR="00000000" w:rsidRPr="00000000">
        <w:rPr>
          <w:b w:val="1"/>
          <w:bCs w:val="1"/>
          <w:sz w:val="34"/>
          <w:szCs w:val="34"/>
          <w:rtl w:val="0"/>
        </w:rPr>
        <w:t xml:space="preserve">Stage 2: Intimation to Defendant and Issue of Summons</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Governing provision:</w:t>
      </w:r>
      <w:r w:rsidDel="00000000" w:rsidR="00000000" w:rsidRPr="00000000">
        <w:rPr>
          <w:rtl w:val="0"/>
        </w:rPr>
        <w:t xml:space="preserve"> Section 8, West Pakistan Family Courts Act, 1964.</w:t>
      </w:r>
    </w:p>
    <w:p w:rsidR="00000000" w:rsidDel="00000000" w:rsidP="00000000" w:rsidRDefault="00000000" w:rsidRPr="00000000" w14:paraId="00000045">
      <w:pPr>
        <w:numPr>
          <w:ilvl w:val="0"/>
          <w:numId w:val="9"/>
        </w:numPr>
        <w:spacing w:after="0" w:afterAutospacing="0" w:before="240" w:lineRule="auto"/>
        <w:ind w:left="720" w:hanging="360"/>
      </w:pPr>
      <w:r w:rsidDel="00000000" w:rsidR="00000000" w:rsidRPr="00000000">
        <w:rPr>
          <w:rtl w:val="0"/>
        </w:rPr>
        <w:t xml:space="preserve">On presentation of the plaint, the Court fixes a date for the defendant's appearance not more than fifteen days from presentation, and within two days transmits notice/summons — through the process-serving agency, registered post acknowledgment due, electronically, or courier — together with a copy of the plaint, witness-schedule, and documents.</w:t>
      </w:r>
    </w:p>
    <w:p w:rsidR="00000000" w:rsidDel="00000000" w:rsidP="00000000" w:rsidRDefault="00000000" w:rsidRPr="00000000" w14:paraId="00000046">
      <w:pPr>
        <w:numPr>
          <w:ilvl w:val="0"/>
          <w:numId w:val="9"/>
        </w:numPr>
        <w:spacing w:after="240" w:before="0" w:beforeAutospacing="0" w:lineRule="auto"/>
        <w:ind w:left="720" w:hanging="360"/>
      </w:pPr>
      <w:r w:rsidDel="00000000" w:rsidR="00000000" w:rsidRPr="00000000">
        <w:rPr>
          <w:rtl w:val="0"/>
        </w:rPr>
        <w:t xml:space="preserve">Service is simultaneously effected by affixation at the defendant's known address and by newspaper proclamation, as in any other suit under the Act; the notice must require the defendant to file her written statement on the date so fixed.</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wc9bbkv04602" w:id="8"/>
      <w:bookmarkEnd w:id="8"/>
      <w:r w:rsidDel="00000000" w:rsidR="00000000" w:rsidRPr="00000000">
        <w:rPr>
          <w:b w:val="1"/>
          <w:bCs w:val="1"/>
          <w:sz w:val="34"/>
          <w:szCs w:val="34"/>
          <w:rtl w:val="0"/>
        </w:rPr>
        <w:t xml:space="preserve">Stage 3: Appearance of Defendant and Written Statement</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Governing provisions:</w:t>
      </w:r>
      <w:r w:rsidDel="00000000" w:rsidR="00000000" w:rsidRPr="00000000">
        <w:rPr>
          <w:rtl w:val="0"/>
        </w:rPr>
        <w:t xml:space="preserve"> Section 9(1), (5)–(8); </w:t>
      </w:r>
      <w:r w:rsidDel="00000000" w:rsidR="00000000" w:rsidRPr="00000000">
        <w:rPr>
          <w:b w:val="1"/>
          <w:bCs w:val="1"/>
          <w:rtl w:val="0"/>
        </w:rPr>
        <w:t xml:space="preserve">Section 9(1b)</w:t>
      </w:r>
      <w:r w:rsidDel="00000000" w:rsidR="00000000" w:rsidRPr="00000000">
        <w:rPr>
          <w:rtl w:val="0"/>
        </w:rPr>
        <w:t xml:space="preserve">, West Pakistan Family Courts Act, 1964.</w:t>
      </w:r>
    </w:p>
    <w:p w:rsidR="00000000" w:rsidDel="00000000" w:rsidP="00000000" w:rsidRDefault="00000000" w:rsidRPr="00000000" w14:paraId="00000049">
      <w:pPr>
        <w:numPr>
          <w:ilvl w:val="0"/>
          <w:numId w:val="11"/>
        </w:numPr>
        <w:spacing w:after="0" w:afterAutospacing="0" w:before="240" w:lineRule="auto"/>
        <w:ind w:left="720" w:hanging="360"/>
      </w:pPr>
      <w:r w:rsidDel="00000000" w:rsidR="00000000" w:rsidRPr="00000000">
        <w:rPr>
          <w:rtl w:val="0"/>
        </w:rPr>
        <w:t xml:space="preserve">On the date fixed, the defendant-wife appears and files her written statement, with a list of witnesses and precis of evidence (Section 9(1)).</w:t>
      </w:r>
    </w:p>
    <w:p w:rsidR="00000000" w:rsidDel="00000000" w:rsidP="00000000" w:rsidRDefault="00000000" w:rsidRPr="00000000" w14:paraId="0000004A">
      <w:pPr>
        <w:numPr>
          <w:ilvl w:val="0"/>
          <w:numId w:val="11"/>
        </w:numPr>
        <w:spacing w:after="0" w:afterAutospacing="0" w:before="0" w:beforeAutospacing="0" w:lineRule="auto"/>
        <w:ind w:left="720" w:hanging="360"/>
      </w:pPr>
      <w:r w:rsidDel="00000000" w:rsidR="00000000" w:rsidRPr="00000000">
        <w:rPr>
          <w:rtl w:val="0"/>
        </w:rPr>
        <w:t xml:space="preserve">The written statement is where the wife pleads her </w:t>
      </w:r>
      <w:r w:rsidDel="00000000" w:rsidR="00000000" w:rsidRPr="00000000">
        <w:rPr>
          <w:b w:val="1"/>
          <w:bCs w:val="1"/>
          <w:rtl w:val="0"/>
        </w:rPr>
        <w:t xml:space="preserve">substantive defences</w:t>
      </w:r>
      <w:r w:rsidDel="00000000" w:rsidR="00000000" w:rsidRPr="00000000">
        <w:rPr>
          <w:rtl w:val="0"/>
        </w:rPr>
        <w:t xml:space="preserve"> — most commonly cruelty, non-payment of dower, the husband's second marriage without consent/permission, or non-maintenance — with specific facts, dates, and particulars supporting each ground pleaded (bare denial without particulars is generally treated as insufficient at trial).</w:t>
      </w:r>
    </w:p>
    <w:p w:rsidR="00000000" w:rsidDel="00000000" w:rsidP="00000000" w:rsidRDefault="00000000" w:rsidRPr="00000000" w14:paraId="0000004B">
      <w:pPr>
        <w:numPr>
          <w:ilvl w:val="0"/>
          <w:numId w:val="11"/>
        </w:numPr>
        <w:spacing w:after="0" w:afterAutospacing="0" w:before="0" w:beforeAutospacing="0" w:lineRule="auto"/>
        <w:ind w:left="720" w:hanging="360"/>
      </w:pPr>
      <w:r w:rsidDel="00000000" w:rsidR="00000000" w:rsidRPr="00000000">
        <w:rPr>
          <w:rtl w:val="0"/>
        </w:rPr>
        <w:t xml:space="preserve">Under </w:t>
      </w:r>
      <w:r w:rsidDel="00000000" w:rsidR="00000000" w:rsidRPr="00000000">
        <w:rPr>
          <w:b w:val="1"/>
          <w:bCs w:val="1"/>
          <w:rtl w:val="0"/>
        </w:rPr>
        <w:t xml:space="preserve">Section 9(1b)</w:t>
      </w:r>
      <w:r w:rsidDel="00000000" w:rsidR="00000000" w:rsidRPr="00000000">
        <w:rPr>
          <w:rtl w:val="0"/>
        </w:rPr>
        <w:t xml:space="preserve">, she may in the same written statement claim </w:t>
      </w:r>
      <w:r w:rsidDel="00000000" w:rsidR="00000000" w:rsidRPr="00000000">
        <w:rPr>
          <w:b w:val="1"/>
          <w:bCs w:val="1"/>
          <w:rtl w:val="0"/>
        </w:rPr>
        <w:t xml:space="preserve">dissolution of marriage (including khula)</w:t>
      </w:r>
      <w:r w:rsidDel="00000000" w:rsidR="00000000" w:rsidRPr="00000000">
        <w:rPr>
          <w:rtl w:val="0"/>
        </w:rPr>
        <w:t xml:space="preserve"> without needing to file a separate suit; that counter-claim is deemed a plaint, and is tried together with the husband's restitution claim.</w:t>
      </w:r>
    </w:p>
    <w:p w:rsidR="00000000" w:rsidDel="00000000" w:rsidP="00000000" w:rsidRDefault="00000000" w:rsidRPr="00000000" w14:paraId="0000004C">
      <w:pPr>
        <w:numPr>
          <w:ilvl w:val="0"/>
          <w:numId w:val="11"/>
        </w:numPr>
        <w:spacing w:after="240" w:before="0" w:beforeAutospacing="0" w:lineRule="auto"/>
        <w:ind w:left="720" w:hanging="360"/>
      </w:pPr>
      <w:r w:rsidDel="00000000" w:rsidR="00000000" w:rsidRPr="00000000">
        <w:rPr>
          <w:rtl w:val="0"/>
        </w:rPr>
        <w:t xml:space="preserve">Where the written statement is not filed in time, the Court may allow a further period not exceeding fifteen days for sufficient cause; consequences of non-appearance and ex parte proceedings follow the general scheme under Section 9(5)–(8) (fresh summons if service is not proved; an ex parte decree may be set aside within thirty days of service of notice of the decree, on sufficient cause shown).</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9gha862clsxp" w:id="9"/>
      <w:bookmarkEnd w:id="9"/>
      <w:r w:rsidDel="00000000" w:rsidR="00000000" w:rsidRPr="00000000">
        <w:rPr>
          <w:b w:val="1"/>
          <w:bCs w:val="1"/>
          <w:sz w:val="34"/>
          <w:szCs w:val="34"/>
          <w:rtl w:val="0"/>
        </w:rPr>
        <w:t xml:space="preserve">Stage 4: Pre-Trial Proceedings</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Governing provision:</w:t>
      </w:r>
      <w:r w:rsidDel="00000000" w:rsidR="00000000" w:rsidRPr="00000000">
        <w:rPr>
          <w:rtl w:val="0"/>
        </w:rPr>
        <w:t xml:space="preserve"> Section 10, West Pakistan Family Courts Act, 1964.</w:t>
      </w:r>
    </w:p>
    <w:p w:rsidR="00000000" w:rsidDel="00000000" w:rsidP="00000000" w:rsidRDefault="00000000" w:rsidRPr="00000000" w14:paraId="0000004F">
      <w:pPr>
        <w:numPr>
          <w:ilvl w:val="0"/>
          <w:numId w:val="6"/>
        </w:numPr>
        <w:spacing w:after="0" w:afterAutospacing="0" w:before="240" w:lineRule="auto"/>
        <w:ind w:left="720" w:hanging="360"/>
      </w:pPr>
      <w:r w:rsidDel="00000000" w:rsidR="00000000" w:rsidRPr="00000000">
        <w:rPr>
          <w:rtl w:val="0"/>
        </w:rPr>
        <w:t xml:space="preserve">The Court fixes an early date for pre-trial hearing (Section 10(1)), examines the pleadings and precis/documents (Section 10(2)), and — given the deeply personal and reconciliatory character of a restitution suit — makes a particular effort to ascertain the points of controversy and to effect </w:t>
      </w:r>
      <w:r w:rsidDel="00000000" w:rsidR="00000000" w:rsidRPr="00000000">
        <w:rPr>
          <w:b w:val="1"/>
          <w:bCs w:val="1"/>
          <w:rtl w:val="0"/>
        </w:rPr>
        <w:t xml:space="preserve">compromise/reconciliation</w:t>
      </w:r>
      <w:r w:rsidDel="00000000" w:rsidR="00000000" w:rsidRPr="00000000">
        <w:rPr>
          <w:rtl w:val="0"/>
        </w:rPr>
        <w:t xml:space="preserve"> between the spouses (Section 10(3)). In practice, courts frequently use this stage to explore whether the marriage can be salvaged, or whether the parties in substance wish to proceed to separation (khula/dissolution) instead, notwithstanding the formal relief claimed.</w:t>
      </w:r>
    </w:p>
    <w:p w:rsidR="00000000" w:rsidDel="00000000" w:rsidP="00000000" w:rsidRDefault="00000000" w:rsidRPr="00000000" w14:paraId="00000050">
      <w:pPr>
        <w:numPr>
          <w:ilvl w:val="0"/>
          <w:numId w:val="6"/>
        </w:numPr>
        <w:spacing w:after="240" w:before="0" w:beforeAutospacing="0" w:lineRule="auto"/>
        <w:ind w:left="720" w:hanging="360"/>
      </w:pPr>
      <w:r w:rsidDel="00000000" w:rsidR="00000000" w:rsidRPr="00000000">
        <w:rPr>
          <w:rtl w:val="0"/>
        </w:rPr>
        <w:t xml:space="preserve">If compromise fails, the Court </w:t>
      </w:r>
      <w:r w:rsidDel="00000000" w:rsidR="00000000" w:rsidRPr="00000000">
        <w:rPr>
          <w:b w:val="1"/>
          <w:bCs w:val="1"/>
          <w:rtl w:val="0"/>
        </w:rPr>
        <w:t xml:space="preserve">frames the points of controversy (issues)</w:t>
      </w:r>
      <w:r w:rsidDel="00000000" w:rsidR="00000000" w:rsidRPr="00000000">
        <w:rPr>
          <w:rtl w:val="0"/>
        </w:rPr>
        <w:t xml:space="preserve"> — typically: whether the wife left, or refused to return, without lawful cause; whether the husband has himself fulfilled (or is ready and willing to fulfil) his marital obligations, including payment of dower and maintenance; and whether any of the recognised defences pleaded by the wife are established — and proceeds to record evidence (Section 10(4)).</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cxwyqragehpt" w:id="10"/>
      <w:bookmarkEnd w:id="10"/>
      <w:r w:rsidDel="00000000" w:rsidR="00000000" w:rsidRPr="00000000">
        <w:rPr>
          <w:b w:val="1"/>
          <w:bCs w:val="1"/>
          <w:sz w:val="34"/>
          <w:szCs w:val="34"/>
          <w:rtl w:val="0"/>
        </w:rPr>
        <w:t xml:space="preserve">Stage 5: Recording of Evidence</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Governing provision:</w:t>
      </w:r>
      <w:r w:rsidDel="00000000" w:rsidR="00000000" w:rsidRPr="00000000">
        <w:rPr>
          <w:rtl w:val="0"/>
        </w:rPr>
        <w:t xml:space="preserve"> Section 11, West Pakistan Family Courts Act, 1964.</w:t>
      </w:r>
    </w:p>
    <w:p w:rsidR="00000000" w:rsidDel="00000000" w:rsidP="00000000" w:rsidRDefault="00000000" w:rsidRPr="00000000" w14:paraId="00000053">
      <w:pPr>
        <w:numPr>
          <w:ilvl w:val="0"/>
          <w:numId w:val="3"/>
        </w:numPr>
        <w:spacing w:after="0" w:afterAutospacing="0" w:before="240" w:lineRule="auto"/>
        <w:ind w:left="720" w:hanging="360"/>
      </w:pPr>
      <w:r w:rsidDel="00000000" w:rsidR="00000000" w:rsidRPr="00000000">
        <w:rPr>
          <w:rtl w:val="0"/>
        </w:rPr>
        <w:t xml:space="preserve">Both parties produce their evidence — the husband typically on his conduct, continuing willingness to maintain and cohabit, and payment/tender of dower; the wife typically on the specific defence(s) pleaded (instances of cruelty, unpaid dower, the husband's second marriage, or non-maintenance) — examined, cross-examined, and re-examined under Section 11(3).</w:t>
      </w:r>
    </w:p>
    <w:p w:rsidR="00000000" w:rsidDel="00000000" w:rsidP="00000000" w:rsidRDefault="00000000" w:rsidRPr="00000000" w14:paraId="00000054">
      <w:pPr>
        <w:numPr>
          <w:ilvl w:val="0"/>
          <w:numId w:val="3"/>
        </w:numPr>
        <w:spacing w:after="0" w:afterAutospacing="0" w:before="0" w:beforeAutospacing="0" w:lineRule="auto"/>
        <w:ind w:left="720" w:hanging="360"/>
      </w:pPr>
      <w:r w:rsidDel="00000000" w:rsidR="00000000" w:rsidRPr="00000000">
        <w:rPr>
          <w:rtl w:val="0"/>
        </w:rPr>
        <w:t xml:space="preserve">Given the intensely personal subject-matter, Pakistani courts have historically placed weight on the </w:t>
      </w:r>
      <w:r w:rsidDel="00000000" w:rsidR="00000000" w:rsidRPr="00000000">
        <w:rPr>
          <w:b w:val="1"/>
          <w:bCs w:val="1"/>
          <w:rtl w:val="0"/>
        </w:rPr>
        <w:t xml:space="preserve">evidence of close family members</w:t>
      </w:r>
      <w:r w:rsidDel="00000000" w:rsidR="00000000" w:rsidRPr="00000000">
        <w:rPr>
          <w:rtl w:val="0"/>
        </w:rPr>
        <w:t xml:space="preserve"> who witnessed the parties' cohabitation and conduct, in addition to the direct testimony of the spouses themselves.</w:t>
      </w:r>
    </w:p>
    <w:p w:rsidR="00000000" w:rsidDel="00000000" w:rsidP="00000000" w:rsidRDefault="00000000" w:rsidRPr="00000000" w14:paraId="00000055">
      <w:pPr>
        <w:numPr>
          <w:ilvl w:val="0"/>
          <w:numId w:val="3"/>
        </w:numPr>
        <w:spacing w:after="240" w:before="0" w:beforeAutospacing="0" w:lineRule="auto"/>
        <w:ind w:left="720" w:hanging="360"/>
      </w:pPr>
      <w:r w:rsidDel="00000000" w:rsidR="00000000" w:rsidRPr="00000000">
        <w:rPr>
          <w:rtl w:val="0"/>
        </w:rPr>
        <w:t xml:space="preserve">Evidence may be given by affidavit with the Court's permission (Section 11(4)), subject to the Court calling the deponent for cross-examination if it considers this necessary.</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elr3f572epgz" w:id="11"/>
      <w:bookmarkEnd w:id="11"/>
      <w:r w:rsidDel="00000000" w:rsidR="00000000" w:rsidRPr="00000000">
        <w:rPr>
          <w:b w:val="1"/>
          <w:bCs w:val="1"/>
          <w:sz w:val="34"/>
          <w:szCs w:val="34"/>
          <w:rtl w:val="0"/>
        </w:rPr>
        <w:t xml:space="preserve">Stage 6: Judgment, Decree, and Its Practical Effect</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Governing provisions:</w:t>
      </w:r>
      <w:r w:rsidDel="00000000" w:rsidR="00000000" w:rsidRPr="00000000">
        <w:rPr>
          <w:rtl w:val="0"/>
        </w:rPr>
        <w:t xml:space="preserve"> Section 12; Section 12A, West Pakistan Family Courts Act, 1964; established judicial practice.</w:t>
      </w:r>
    </w:p>
    <w:p w:rsidR="00000000" w:rsidDel="00000000" w:rsidP="00000000" w:rsidRDefault="00000000" w:rsidRPr="00000000" w14:paraId="00000058">
      <w:pPr>
        <w:numPr>
          <w:ilvl w:val="0"/>
          <w:numId w:val="7"/>
        </w:numPr>
        <w:spacing w:after="0" w:afterAutospacing="0" w:before="240" w:lineRule="auto"/>
        <w:ind w:left="720" w:hanging="360"/>
      </w:pPr>
      <w:r w:rsidDel="00000000" w:rsidR="00000000" w:rsidRPr="00000000">
        <w:rPr>
          <w:rtl w:val="0"/>
        </w:rPr>
        <w:t xml:space="preserve">After close of evidence, the Court makes a final effort at compromise (within fifteen days) before announcing judgment and passing a decree (Section 12(1)–(2)); the suit must be disposed of within six months (Section 12A).</w:t>
      </w:r>
    </w:p>
    <w:p w:rsidR="00000000" w:rsidDel="00000000" w:rsidP="00000000" w:rsidRDefault="00000000" w:rsidRPr="00000000" w14:paraId="00000059">
      <w:pPr>
        <w:numPr>
          <w:ilvl w:val="0"/>
          <w:numId w:val="7"/>
        </w:numPr>
        <w:spacing w:after="0" w:afterAutospacing="0" w:before="0" w:beforeAutospacing="0" w:lineRule="auto"/>
        <w:ind w:left="720" w:hanging="360"/>
      </w:pPr>
      <w:r w:rsidDel="00000000" w:rsidR="00000000" w:rsidRPr="00000000">
        <w:rPr>
          <w:b w:val="1"/>
          <w:bCs w:val="1"/>
          <w:rtl w:val="0"/>
        </w:rPr>
        <w:t xml:space="preserve">If the Court finds for the husband:</w:t>
      </w:r>
      <w:r w:rsidDel="00000000" w:rsidR="00000000" w:rsidRPr="00000000">
        <w:rPr>
          <w:rtl w:val="0"/>
        </w:rPr>
        <w:t xml:space="preserve"> it passes a decree directing the wife to return and resume cohabitation. Courts have in practice made such decrees </w:t>
      </w:r>
      <w:r w:rsidDel="00000000" w:rsidR="00000000" w:rsidRPr="00000000">
        <w:rPr>
          <w:b w:val="1"/>
          <w:bCs w:val="1"/>
          <w:rtl w:val="0"/>
        </w:rPr>
        <w:t xml:space="preserve">conditional</w:t>
      </w:r>
      <w:r w:rsidDel="00000000" w:rsidR="00000000" w:rsidRPr="00000000">
        <w:rPr>
          <w:rtl w:val="0"/>
        </w:rPr>
        <w:t xml:space="preserve"> — for example, conditional on the husband first paying outstanding dower and/or arrears of maintenance (as in one reported case where the decree was expressly made conditional on payment of outstanding dower and maintenance, with the further observation that continued refusal by the wife thereafter, despite the husband discharging his obligations, would forfeit her entitlement to future maintenance), or conditional on the husband providing separate/independent accommodation where the facts justify it.</w:t>
      </w:r>
    </w:p>
    <w:p w:rsidR="00000000" w:rsidDel="00000000" w:rsidP="00000000" w:rsidRDefault="00000000" w:rsidRPr="00000000" w14:paraId="0000005A">
      <w:pPr>
        <w:numPr>
          <w:ilvl w:val="0"/>
          <w:numId w:val="7"/>
        </w:numPr>
        <w:spacing w:after="0" w:afterAutospacing="0" w:before="0" w:beforeAutospacing="0" w:lineRule="auto"/>
        <w:ind w:left="720" w:hanging="360"/>
      </w:pPr>
      <w:r w:rsidDel="00000000" w:rsidR="00000000" w:rsidRPr="00000000">
        <w:rPr>
          <w:b w:val="1"/>
          <w:bCs w:val="1"/>
          <w:rtl w:val="0"/>
        </w:rPr>
        <w:t xml:space="preserve">Enforcement of the decree:</w:t>
      </w:r>
      <w:r w:rsidDel="00000000" w:rsidR="00000000" w:rsidRPr="00000000">
        <w:rPr>
          <w:rtl w:val="0"/>
        </w:rPr>
        <w:t xml:space="preserve"> because Section 17 of the Act excludes the Code of Civil Procedure, 1908 (save Sections 10 and 11), the CPC's own execution mechanism for decrees compelling an act other than payment of money (Order XXI, Rules 32–33 — attachment of property, and in an extreme case, detention for wilful disobedience, which the Federal Shariat Court has, in a separate constitutional challenge, held not to be repugnant to Islamic injunctions where it applies) does not automatically extend to Family Court decrees. In Family Court practice, a decree for restitution of conjugal rights is accordingly </w:t>
      </w:r>
      <w:r w:rsidDel="00000000" w:rsidR="00000000" w:rsidRPr="00000000">
        <w:rPr>
          <w:b w:val="1"/>
          <w:bCs w:val="1"/>
          <w:rtl w:val="0"/>
        </w:rPr>
        <w:t xml:space="preserve">not enforced by physically compelling the wife's return</w:t>
      </w:r>
      <w:r w:rsidDel="00000000" w:rsidR="00000000" w:rsidRPr="00000000">
        <w:rPr>
          <w:rtl w:val="0"/>
        </w:rPr>
        <w:t xml:space="preserve"> — there is no mechanism for arrest or forced production of her person. Its real effect instead operates through its bearing on </w:t>
      </w:r>
      <w:r w:rsidDel="00000000" w:rsidR="00000000" w:rsidRPr="00000000">
        <w:rPr>
          <w:b w:val="1"/>
          <w:bCs w:val="1"/>
          <w:rtl w:val="0"/>
        </w:rPr>
        <w:t xml:space="preserve">maintenance</w:t>
      </w:r>
      <w:r w:rsidDel="00000000" w:rsidR="00000000" w:rsidRPr="00000000">
        <w:rPr>
          <w:rtl w:val="0"/>
        </w:rPr>
        <w:t xml:space="preserve">: where the wife, without lawful excuse, persists in refusing to comply with a valid, unconditional decree after the husband has discharged his own obligations, she may be held to have </w:t>
      </w:r>
      <w:r w:rsidDel="00000000" w:rsidR="00000000" w:rsidRPr="00000000">
        <w:rPr>
          <w:b w:val="1"/>
          <w:bCs w:val="1"/>
          <w:rtl w:val="0"/>
        </w:rPr>
        <w:t xml:space="preserve">forfeited her right to future maintenance</w:t>
      </w:r>
      <w:r w:rsidDel="00000000" w:rsidR="00000000" w:rsidRPr="00000000">
        <w:rPr>
          <w:rtl w:val="0"/>
        </w:rPr>
        <w:t xml:space="preserve"> for the period of continued, unjustified refusal. Conversely, Pakistani courts have held (in a reported case, </w:t>
      </w:r>
      <w:r w:rsidDel="00000000" w:rsidR="00000000" w:rsidRPr="00000000">
        <w:rPr>
          <w:i w:val="1"/>
          <w:iCs w:val="1"/>
          <w:rtl w:val="0"/>
        </w:rPr>
        <w:t xml:space="preserve">Mst. Ambreen v. Muhammad Kabir</w:t>
      </w:r>
      <w:r w:rsidDel="00000000" w:rsidR="00000000" w:rsidRPr="00000000">
        <w:rPr>
          <w:rtl w:val="0"/>
        </w:rPr>
        <w:t xml:space="preserve">) that a wife may still lawfully claim maintenance notwithstanding an existing restitution decree, where she establishes cruelty on the part of the husband or his family as the true reason for her continued separate residence.</w:t>
      </w:r>
    </w:p>
    <w:p w:rsidR="00000000" w:rsidDel="00000000" w:rsidP="00000000" w:rsidRDefault="00000000" w:rsidRPr="00000000" w14:paraId="0000005B">
      <w:pPr>
        <w:numPr>
          <w:ilvl w:val="0"/>
          <w:numId w:val="7"/>
        </w:numPr>
        <w:spacing w:after="240" w:before="0" w:beforeAutospacing="0" w:lineRule="auto"/>
        <w:ind w:left="720" w:hanging="360"/>
      </w:pPr>
      <w:r w:rsidDel="00000000" w:rsidR="00000000" w:rsidRPr="00000000">
        <w:rPr>
          <w:b w:val="1"/>
          <w:bCs w:val="1"/>
          <w:rtl w:val="0"/>
        </w:rPr>
        <w:t xml:space="preserve">If the Court finds for the wife</w:t>
      </w:r>
      <w:r w:rsidDel="00000000" w:rsidR="00000000" w:rsidRPr="00000000">
        <w:rPr>
          <w:rtl w:val="0"/>
        </w:rPr>
        <w:t xml:space="preserve"> (i.e., dismisses the husband's suit, or decrees her counter-claim for dissolution/khula under Section 9(1b)): the husband's suit fails, and where khula is granted, the usual incidents of khula (as to return or forfeiture of dower, per Section 10) apply.</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aiu8sisy5h8j" w:id="12"/>
      <w:bookmarkEnd w:id="12"/>
      <w:r w:rsidDel="00000000" w:rsidR="00000000" w:rsidRPr="00000000">
        <w:rPr>
          <w:b w:val="1"/>
          <w:bCs w:val="1"/>
          <w:sz w:val="34"/>
          <w:szCs w:val="34"/>
          <w:rtl w:val="0"/>
        </w:rPr>
        <w:t xml:space="preserve">Stage 7: Appeal</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Governing provision:</w:t>
      </w:r>
      <w:r w:rsidDel="00000000" w:rsidR="00000000" w:rsidRPr="00000000">
        <w:rPr>
          <w:rtl w:val="0"/>
        </w:rPr>
        <w:t xml:space="preserve"> Section 14, West Pakistan Family Courts Act, 1964.</w:t>
      </w:r>
    </w:p>
    <w:p w:rsidR="00000000" w:rsidDel="00000000" w:rsidP="00000000" w:rsidRDefault="00000000" w:rsidRPr="00000000" w14:paraId="0000005E">
      <w:pPr>
        <w:numPr>
          <w:ilvl w:val="0"/>
          <w:numId w:val="10"/>
        </w:numPr>
        <w:spacing w:after="0" w:afterAutospacing="0" w:before="240" w:lineRule="auto"/>
        <w:ind w:left="720" w:hanging="360"/>
      </w:pPr>
      <w:r w:rsidDel="00000000" w:rsidR="00000000" w:rsidRPr="00000000">
        <w:rPr>
          <w:rtl w:val="0"/>
        </w:rPr>
        <w:t xml:space="preserve">A decree (or dismissal) is appealable to the </w:t>
      </w:r>
      <w:r w:rsidDel="00000000" w:rsidR="00000000" w:rsidRPr="00000000">
        <w:rPr>
          <w:b w:val="1"/>
          <w:bCs w:val="1"/>
          <w:rtl w:val="0"/>
        </w:rPr>
        <w:t xml:space="preserve">High Court</w:t>
      </w:r>
      <w:r w:rsidDel="00000000" w:rsidR="00000000" w:rsidRPr="00000000">
        <w:rPr>
          <w:rtl w:val="0"/>
        </w:rPr>
        <w:t xml:space="preserve"> (where the Family Court was presided over by a District Judge/Additional District Judge or an officer of that rank/status) or to the </w:t>
      </w:r>
      <w:r w:rsidDel="00000000" w:rsidR="00000000" w:rsidRPr="00000000">
        <w:rPr>
          <w:b w:val="1"/>
          <w:bCs w:val="1"/>
          <w:rtl w:val="0"/>
        </w:rPr>
        <w:t xml:space="preserve">District Court</w:t>
      </w:r>
      <w:r w:rsidDel="00000000" w:rsidR="00000000" w:rsidRPr="00000000">
        <w:rPr>
          <w:rtl w:val="0"/>
        </w:rPr>
        <w:t xml:space="preserve"> in any other case (Section 14(1)).</w:t>
      </w:r>
    </w:p>
    <w:p w:rsidR="00000000" w:rsidDel="00000000" w:rsidP="00000000" w:rsidRDefault="00000000" w:rsidRPr="00000000" w14:paraId="0000005F">
      <w:pPr>
        <w:numPr>
          <w:ilvl w:val="0"/>
          <w:numId w:val="10"/>
        </w:numPr>
        <w:spacing w:after="0" w:afterAutospacing="0" w:before="0" w:beforeAutospacing="0" w:lineRule="auto"/>
        <w:ind w:left="720" w:hanging="360"/>
      </w:pPr>
      <w:r w:rsidDel="00000000" w:rsidR="00000000" w:rsidRPr="00000000">
        <w:rPr>
          <w:b w:val="1"/>
          <w:bCs w:val="1"/>
          <w:rtl w:val="0"/>
        </w:rPr>
        <w:t xml:space="preserve">No threshold bar applies to a restitution of conjugal rights decree</w:t>
      </w:r>
      <w:r w:rsidDel="00000000" w:rsidR="00000000" w:rsidRPr="00000000">
        <w:rPr>
          <w:rtl w:val="0"/>
        </w:rPr>
        <w:t xml:space="preserve"> — Section 14(2) does not list it among the categories where appeal is excluded (unlike dissolution, dower/dowry, or maintenance decrees), so either party may appeal as of right.</w:t>
      </w:r>
    </w:p>
    <w:p w:rsidR="00000000" w:rsidDel="00000000" w:rsidP="00000000" w:rsidRDefault="00000000" w:rsidRPr="00000000" w14:paraId="00000060">
      <w:pPr>
        <w:numPr>
          <w:ilvl w:val="0"/>
          <w:numId w:val="10"/>
        </w:numPr>
        <w:spacing w:after="240" w:before="0" w:beforeAutospacing="0" w:lineRule="auto"/>
        <w:ind w:left="720" w:hanging="360"/>
      </w:pPr>
      <w:r w:rsidDel="00000000" w:rsidR="00000000" w:rsidRPr="00000000">
        <w:rPr>
          <w:rtl w:val="0"/>
        </w:rPr>
        <w:t xml:space="preserve">No appeal or revision lies against an interim order (Section 14(3)); the appellate court must dispose of the appeal within four months (Section 14(4)).</w:t>
      </w:r>
    </w:p>
    <w:p w:rsidR="00000000" w:rsidDel="00000000" w:rsidP="00000000" w:rsidRDefault="00000000" w:rsidRPr="00000000" w14:paraId="0000006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