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jc w:val="center"/>
        <w:rPr/>
      </w:pPr>
      <w:r w:rsidDel="00000000" w:rsidR="00000000" w:rsidRPr="00000000">
        <w:rPr>
          <w:rtl w:val="0"/>
        </w:rPr>
        <w:t xml:space="preserve">AMENDMENTS TO FAMILY, INHERITANCE, GUARDIANSHIP, DOWER &amp; DOWRY LAWS — PUNJAB PROVINCE</w:t>
      </w:r>
    </w:p>
    <w:p w:rsidR="00000000" w:rsidDel="00000000" w:rsidP="00000000" w:rsidRDefault="00000000" w:rsidRPr="00000000" w14:paraId="00000002">
      <w:pPr>
        <w:spacing w:after="160" w:lineRule="auto"/>
        <w:rPr/>
      </w:pPr>
      <w:r w:rsidDel="00000000" w:rsidR="00000000" w:rsidRPr="00000000">
        <w:rPr>
          <w:rtl w:val="0"/>
        </w:rPr>
      </w:r>
    </w:p>
    <w:p w:rsidR="00000000" w:rsidDel="00000000" w:rsidP="00000000" w:rsidRDefault="00000000" w:rsidRPr="00000000" w14:paraId="00000003">
      <w:pPr>
        <w:pBdr>
          <w:bottom w:color="000000" w:space="1" w:sz="6" w:val="single"/>
        </w:pBdr>
        <w:spacing w:after="200" w:lineRule="auto"/>
        <w:rPr/>
      </w:pPr>
      <w:r w:rsidDel="00000000" w:rsidR="00000000" w:rsidRPr="00000000">
        <w:rPr>
          <w:rtl w:val="0"/>
        </w:rPr>
      </w:r>
    </w:p>
    <w:p w:rsidR="00000000" w:rsidDel="00000000" w:rsidP="00000000" w:rsidRDefault="00000000" w:rsidRPr="00000000" w14:paraId="00000004">
      <w:pPr>
        <w:pStyle w:val="Heading1"/>
        <w:spacing w:after="140" w:before="320" w:lineRule="auto"/>
        <w:rPr/>
      </w:pPr>
      <w:r w:rsidDel="00000000" w:rsidR="00000000" w:rsidRPr="00000000">
        <w:rPr>
          <w:rtl w:val="0"/>
        </w:rPr>
        <w:t xml:space="preserve">Background: Why Punjab Has Its Own Amendments</w:t>
      </w:r>
    </w:p>
    <w:p w:rsidR="00000000" w:rsidDel="00000000" w:rsidP="00000000" w:rsidRDefault="00000000" w:rsidRPr="00000000" w14:paraId="00000005">
      <w:pPr>
        <w:spacing w:after="140" w:lineRule="auto"/>
        <w:rPr/>
      </w:pPr>
      <w:r w:rsidDel="00000000" w:rsidR="00000000" w:rsidRPr="00000000">
        <w:rPr>
          <w:rtl w:val="0"/>
        </w:rPr>
        <w:t xml:space="preserve">Under the 18th Constitutional Amendment (2010), subjects such as marriage, divorce, dower, dowry, guardianship of infants/minors, and adoption moved from the Concurrent Legislative List to the Provincial List. As a result, Punjab has since adapted and separately amended several previously federal/“West Pakistan” era laws. Many of the core statutes (Muslim Family Laws Ordinance 1961, Family Courts Act 1964, Child Marriage Restraint Act 1929) are now “Punjab” laws in their applied form, amended independently by the Punjab Assembly.</w:t>
      </w:r>
    </w:p>
    <w:p w:rsidR="00000000" w:rsidDel="00000000" w:rsidP="00000000" w:rsidRDefault="00000000" w:rsidRPr="00000000" w14:paraId="00000006">
      <w:pPr>
        <w:pStyle w:val="Heading1"/>
        <w:spacing w:after="140" w:before="320" w:lineRule="auto"/>
        <w:rPr/>
      </w:pPr>
      <w:r w:rsidDel="00000000" w:rsidR="00000000" w:rsidRPr="00000000">
        <w:rPr>
          <w:rtl w:val="0"/>
        </w:rPr>
        <w:t xml:space="preserve">1. Guardianship, Dower &amp; Dowry — Jurisdiction</w:t>
      </w:r>
    </w:p>
    <w:p w:rsidR="00000000" w:rsidDel="00000000" w:rsidP="00000000" w:rsidRDefault="00000000" w:rsidRPr="00000000" w14:paraId="00000007">
      <w:pPr>
        <w:spacing w:after="140" w:lineRule="auto"/>
        <w:rPr/>
      </w:pPr>
      <w:r w:rsidDel="00000000" w:rsidR="00000000" w:rsidRPr="00000000">
        <w:rPr>
          <w:rtl w:val="0"/>
        </w:rPr>
        <w:t xml:space="preserve">West Pakistan Family Courts Act, 1964 (as applicable to Punjab): Family Courts in Punjab have exclusive jurisdiction over dissolution of marriage (including khula), dower, maintenance, restitution of conjugal rights, custody/guardianship of children and visitation rights, jactitation of marriage, dowry, personal property/belongings of the wife, and guardianship matters generally.</w:t>
      </w:r>
    </w:p>
    <w:p w:rsidR="00000000" w:rsidDel="00000000" w:rsidP="00000000" w:rsidRDefault="00000000" w:rsidRPr="00000000" w14:paraId="00000008">
      <w:pPr>
        <w:pStyle w:val="Heading2"/>
        <w:spacing w:after="120" w:before="240" w:lineRule="auto"/>
        <w:rPr/>
      </w:pPr>
      <w:r w:rsidDel="00000000" w:rsidR="00000000" w:rsidRPr="00000000">
        <w:rPr>
          <w:rtl w:val="0"/>
        </w:rPr>
        <w:t xml:space="preserve">Punjab Family Courts (Amendment) Act, 2015 (Act XI of 2015)</w:t>
      </w:r>
    </w:p>
    <w:p w:rsidR="00000000" w:rsidDel="00000000" w:rsidP="00000000" w:rsidRDefault="00000000" w:rsidRPr="00000000" w14:paraId="00000009">
      <w:pPr>
        <w:spacing w:after="140" w:lineRule="auto"/>
        <w:rPr/>
      </w:pPr>
      <w:r w:rsidDel="00000000" w:rsidR="00000000" w:rsidRPr="00000000">
        <w:rPr>
          <w:rtl w:val="0"/>
        </w:rPr>
        <w:t xml:space="preserve">Assented 18 March 2015. Key changes: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Extended and clarified application “to the whole of the Punjab,” updated definitions (e.g., “Government” now means Government of the Punjab).</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Amended the Schedule (Part I, entry 9) to bring “personal property and belongings of a wife and a child living with his mother” and “any other matter arising out of the Nikahnama” expressly within Family Court jurisdiction.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Required the Family Court, on decreeing dissolution of a Muslim marriage, to send a certified copy of the decree to the Arbitration Council within 3 days, treating it as intimation of talaq under the MFLO 1961 — directly affecting how dower and post-divorce claims proceed.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Made a Family Court a Judicial Magistrate (1st Class) for offences under the Family Courts Act, the Muslim Family Laws Ordinance 1961, and the Child Marriage Restraint Act 1929 — consolidating dower/dowry/guardianship-linked criminal matters in one forum.</w:t>
      </w:r>
    </w:p>
    <w:p w:rsidR="00000000" w:rsidDel="00000000" w:rsidP="00000000" w:rsidRDefault="00000000" w:rsidRPr="00000000" w14:paraId="0000000E">
      <w:pPr>
        <w:spacing w:after="140" w:lineRule="auto"/>
        <w:rPr/>
      </w:pPr>
      <w:r w:rsidDel="00000000" w:rsidR="00000000" w:rsidRPr="00000000">
        <w:rPr>
          <w:rtl w:val="0"/>
        </w:rPr>
        <w:t xml:space="preserve">Guardians and Wards Act, 1890 — This federal-era law (custody/guardianship of minors and their property) continues to apply in Punjab largely in its original form; Punjab has not substantially re-legislated it, but jurisdiction over guardianship applications is exercised through Family Courts per the above Act, applying welfare-of-the-minor as the paramount test.</w:t>
      </w:r>
    </w:p>
    <w:p w:rsidR="00000000" w:rsidDel="00000000" w:rsidP="00000000" w:rsidRDefault="00000000" w:rsidRPr="00000000" w14:paraId="0000000F">
      <w:pPr>
        <w:pStyle w:val="Heading1"/>
        <w:spacing w:after="140" w:before="320" w:lineRule="auto"/>
        <w:rPr/>
      </w:pPr>
      <w:r w:rsidDel="00000000" w:rsidR="00000000" w:rsidRPr="00000000">
        <w:rPr>
          <w:rtl w:val="0"/>
        </w:rPr>
        <w:t xml:space="preserve">2. Muslim Family Laws Ordinance, 1961 — Punjab Amendments (Dower, Marriage Registration, Succession, Polygamy)</w:t>
      </w:r>
    </w:p>
    <w:p w:rsidR="00000000" w:rsidDel="00000000" w:rsidP="00000000" w:rsidRDefault="00000000" w:rsidRPr="00000000" w14:paraId="00000010">
      <w:pPr>
        <w:pStyle w:val="Heading2"/>
        <w:spacing w:after="120" w:before="240" w:lineRule="auto"/>
        <w:rPr/>
      </w:pPr>
      <w:r w:rsidDel="00000000" w:rsidR="00000000" w:rsidRPr="00000000">
        <w:rPr>
          <w:rtl w:val="0"/>
        </w:rPr>
        <w:t xml:space="preserve">Punjab Muslim Family Laws (Amendment) Act, 2015 (Act XIII of 2015)</w:t>
      </w:r>
    </w:p>
    <w:p w:rsidR="00000000" w:rsidDel="00000000" w:rsidP="00000000" w:rsidRDefault="00000000" w:rsidRPr="00000000" w14:paraId="00000011">
      <w:pPr>
        <w:spacing w:after="140" w:lineRule="auto"/>
        <w:rPr/>
      </w:pPr>
      <w:r w:rsidDel="00000000" w:rsidR="00000000" w:rsidRPr="00000000">
        <w:rPr>
          <w:rtl w:val="0"/>
        </w:rPr>
        <w:t xml:space="preserve">Assented 18 March 2015. Principal amendments: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Marriage registration: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Registration by a licensed Nikah Registrar made compulsory. A marriage not solemnized by a licensed Registrar must be reported to him; violation carries imprisonment up to 3 months and fine up to Rs. 100,000 (per the amended Section 5(4)).</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Nikahnama accuracy: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Registrars/solemnizers must accurately complete every column of the nikahnama with the specific answers of the bride/groom (new sub-section 2A). Failure attracts imprisonment up to 1 month and fine of Rs. 25,000.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Polygamy &amp; dower: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man cannot contract a second marriage without prior written permission of the Arbitration Council. An unauthorized second marriage cannot be registered and carries a fine of Rs. 500,000 and imprisonment up to 1 year, plus payment of the entire unpaid dower to the existing wife/wives at once. The Arbitration Council must obtain the existing wife/wives’ input before granting permission; a Chairman who fails to do so is separately liable to a fine.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Succession (representational/orphan’s share):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a son or daughter of the deceased predeceases the propositus, that child’s own children (if living) inherit their deceased parent’s share — a substitution/representation rule strengthening orphaned grandchildren’s inheritance rights.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Child-marriage injunctions: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Courts empowered to restrain any party (groom, parents/guardians, Nikah Registrars, or organizers) from solemnizing, facilitating, or organizing a child marriage.</w:t>
      </w:r>
    </w:p>
    <w:p w:rsidR="00000000" w:rsidDel="00000000" w:rsidP="00000000" w:rsidRDefault="00000000" w:rsidRPr="00000000" w14:paraId="00000017">
      <w:pPr>
        <w:pStyle w:val="Heading1"/>
        <w:spacing w:after="140" w:before="320" w:lineRule="auto"/>
        <w:rPr/>
      </w:pPr>
      <w:r w:rsidDel="00000000" w:rsidR="00000000" w:rsidRPr="00000000">
        <w:rPr>
          <w:rtl w:val="0"/>
        </w:rPr>
        <w:t xml:space="preserve">3. Child Marriage Restraint Act, 1929 — Punjab Amendments (Guardianship of Minors in Marriage)</w:t>
      </w:r>
    </w:p>
    <w:p w:rsidR="00000000" w:rsidDel="00000000" w:rsidP="00000000" w:rsidRDefault="00000000" w:rsidRPr="00000000" w14:paraId="00000018">
      <w:pPr>
        <w:pStyle w:val="Heading2"/>
        <w:spacing w:after="120" w:before="240" w:lineRule="auto"/>
        <w:rPr/>
      </w:pPr>
      <w:r w:rsidDel="00000000" w:rsidR="00000000" w:rsidRPr="00000000">
        <w:rPr>
          <w:rtl w:val="0"/>
        </w:rPr>
        <w:t xml:space="preserve">Punjab Child Marriage Restraint (Amendment) Act, 2015 (Act XII of 2015)</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Retained the definitional split of “child” (male under 18, female under 16) but sharply increased penalties: any adult contracting party, solemnizer/conductor of a child marriage, or parent/guardian involved is punishable with rigorous imprisonment of a minimum 2 to maximum 3 years, plus fine (Sections 3–6 as substituted).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Removed the prior limitation period/complaint-only bar on taking cognizance (old Section 9 substituted) — police/courts could act more readily.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Applied “to the whole of the Punjab” (word “Pakistan” replaced with “Punjab” throughout, reflecting the province’s own version of the law post-18th Amendment).</w:t>
      </w:r>
    </w:p>
    <w:p w:rsidR="00000000" w:rsidDel="00000000" w:rsidP="00000000" w:rsidRDefault="00000000" w:rsidRPr="00000000" w14:paraId="0000001C">
      <w:pPr>
        <w:pStyle w:val="Heading2"/>
        <w:spacing w:after="120" w:before="240" w:lineRule="auto"/>
        <w:rPr/>
      </w:pPr>
      <w:r w:rsidDel="00000000" w:rsidR="00000000" w:rsidRPr="00000000">
        <w:rPr>
          <w:rtl w:val="0"/>
        </w:rPr>
        <w:t xml:space="preserve">Lahore High Court ruling — Azka Wahid v. Province of Punjab (2024 LHC 1392, decided 9 April 2024)</w:t>
      </w:r>
    </w:p>
    <w:p w:rsidR="00000000" w:rsidDel="00000000" w:rsidP="00000000" w:rsidRDefault="00000000" w:rsidRPr="00000000" w14:paraId="0000001D">
      <w:pPr>
        <w:spacing w:after="140" w:lineRule="auto"/>
        <w:rPr/>
      </w:pPr>
      <w:r w:rsidDel="00000000" w:rsidR="00000000" w:rsidRPr="00000000">
        <w:rPr>
          <w:rtl w:val="0"/>
        </w:rPr>
        <w:t xml:space="preserve">Justice Shahid Karim held Section 2(a)’s differing minimum ages (18 for males, 16 for females) unconstitutional and discriminatory under Articles 25 and 35 of the Constitution, and directed the Punjab government to amend the law. This ruling applies only within Punjab (persuasive, not binding, elsewhere).</w:t>
      </w:r>
    </w:p>
    <w:p w:rsidR="00000000" w:rsidDel="00000000" w:rsidP="00000000" w:rsidRDefault="00000000" w:rsidRPr="00000000" w14:paraId="0000001E">
      <w:pPr>
        <w:pStyle w:val="Heading2"/>
        <w:spacing w:after="120" w:before="240" w:lineRule="auto"/>
        <w:rPr/>
      </w:pPr>
      <w:r w:rsidDel="00000000" w:rsidR="00000000" w:rsidRPr="00000000">
        <w:rPr>
          <w:rtl w:val="0"/>
        </w:rPr>
        <w:t xml:space="preserve">Punjab Child Marriage Restraint Ordinance, 2026</w:t>
      </w:r>
    </w:p>
    <w:p w:rsidR="00000000" w:rsidDel="00000000" w:rsidP="00000000" w:rsidRDefault="00000000" w:rsidRPr="00000000" w14:paraId="0000001F">
      <w:pPr>
        <w:spacing w:after="140" w:lineRule="auto"/>
        <w:rPr/>
      </w:pPr>
      <w:r w:rsidDel="00000000" w:rsidR="00000000" w:rsidRPr="00000000">
        <w:rPr>
          <w:rtl w:val="0"/>
        </w:rPr>
        <w:t xml:space="preserve">Signed by Governor Saleem Haider Khan on 11 February 2026 under Article 128(1) (Assembly not in session at the time).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Sets the minimum marriage age at 18 for both sexes, removing the old gender-based distinction.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Makes child marriage a non-bailable, cognizable offence, punishable by up to 7 years’ imprisonment and fines up to Rs. 1,000,000; cases cannot be privately settled between parties.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Bars Nikah Registrars (“Nikah Khawans”) from registering underage marriages.</w:t>
      </w:r>
    </w:p>
    <w:p w:rsidR="00000000" w:rsidDel="00000000" w:rsidP="00000000" w:rsidRDefault="00000000" w:rsidRPr="00000000" w14:paraId="00000023">
      <w:pPr>
        <w:spacing w:after="160" w:lineRule="auto"/>
        <w:rPr/>
      </w:pPr>
      <w:r w:rsidDel="00000000" w:rsidR="00000000" w:rsidRPr="00000000">
        <w:rPr>
          <w:i w:val="1"/>
          <w:iCs w:val="1"/>
          <w:sz w:val="20"/>
          <w:szCs w:val="20"/>
          <w:rtl w:val="0"/>
        </w:rPr>
        <w:t xml:space="preserve">As an ordinance, it requires ratification by the Punjab Assembly within the constitutionally prescribed period to become permanent law; formal Assembly consideration was pending as of this writing.</w:t>
      </w:r>
      <w:r w:rsidDel="00000000" w:rsidR="00000000" w:rsidRPr="00000000">
        <w:rPr>
          <w:rtl w:val="0"/>
        </w:rPr>
      </w:r>
    </w:p>
    <w:p w:rsidR="00000000" w:rsidDel="00000000" w:rsidP="00000000" w:rsidRDefault="00000000" w:rsidRPr="00000000" w14:paraId="00000024">
      <w:pPr>
        <w:pStyle w:val="Heading1"/>
        <w:spacing w:after="140" w:before="320" w:lineRule="auto"/>
        <w:rPr/>
      </w:pPr>
      <w:r w:rsidDel="00000000" w:rsidR="00000000" w:rsidRPr="00000000">
        <w:rPr>
          <w:rtl w:val="0"/>
        </w:rPr>
        <w:t xml:space="preserve">4. Dowry and Bridal Gifts (Restriction) Act, 1976</w:t>
      </w:r>
    </w:p>
    <w:p w:rsidR="00000000" w:rsidDel="00000000" w:rsidP="00000000" w:rsidRDefault="00000000" w:rsidRPr="00000000" w14:paraId="00000025">
      <w:pPr>
        <w:spacing w:after="140" w:lineRule="auto"/>
        <w:rPr/>
      </w:pPr>
      <w:r w:rsidDel="00000000" w:rsidR="00000000" w:rsidRPr="00000000">
        <w:rPr>
          <w:rtl w:val="0"/>
        </w:rPr>
        <w:t xml:space="preserve">Originally a federal-subject law; now falls within Punjab’s provincial competence post-18th Amendment, and continues to apply in Punjab in its adapted form pending any Punjab-specific re-enactment.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1993 federal amendment (pre-devolution) had already: (a) barred any demand for dowry/gifts by the groom or anyone on his behalf; (b) revised permissible value ceilings (e.g., presents to the bride raised to Rs. 400 urban / Rs. 200 rural under the old formula; aggregate dowry/gift value ceilings raised to Rs. 25,000 urban / Rs. 10,000 rural).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further amendment bill of 2016 was introduced at the national-parliament level seeking to tighten the ban on demanded dowry and raise the ceilings again; it was pursued alongside separate provincial efforts (e.g., Khyber Pakhtunkhwa’s own 2016–17 bill), but a dedicated, separately re-enacted Punjab version of this Act has not been confirmed as passed — practitioners in Punjab should verify current applicability against the latest Punjab Laws website before relying on specific rupee ceilings.</w:t>
      </w:r>
    </w:p>
    <w:p w:rsidR="00000000" w:rsidDel="00000000" w:rsidP="00000000" w:rsidRDefault="00000000" w:rsidRPr="00000000" w14:paraId="00000028">
      <w:pPr>
        <w:spacing w:after="140" w:lineRule="auto"/>
        <w:rPr/>
      </w:pPr>
      <w:r w:rsidDel="00000000" w:rsidR="00000000" w:rsidRPr="00000000">
        <w:rPr>
          <w:rtl w:val="0"/>
        </w:rPr>
        <w:t xml:space="preserve">Practical effect in Punjab: dowry, once given, remains the personal property of the wife; demanding dowry, or depriving/torturing a spouse over non-payment of dowry, remains a punishable offence, with Family Courts having exclusive jurisdiction over “dowry” disputes under the Family Courts Act.</w:t>
      </w:r>
    </w:p>
    <w:p w:rsidR="00000000" w:rsidDel="00000000" w:rsidP="00000000" w:rsidRDefault="00000000" w:rsidRPr="00000000" w14:paraId="00000029">
      <w:pPr>
        <w:pStyle w:val="Heading1"/>
        <w:spacing w:after="140" w:before="320" w:lineRule="auto"/>
        <w:rPr/>
      </w:pPr>
      <w:r w:rsidDel="00000000" w:rsidR="00000000" w:rsidRPr="00000000">
        <w:rPr>
          <w:rtl w:val="0"/>
        </w:rPr>
        <w:t xml:space="preserve">5. Marriage Functions Regulation</w:t>
      </w:r>
    </w:p>
    <w:p w:rsidR="00000000" w:rsidDel="00000000" w:rsidP="00000000" w:rsidRDefault="00000000" w:rsidRPr="00000000" w14:paraId="0000002A">
      <w:pPr>
        <w:spacing w:after="140" w:lineRule="auto"/>
        <w:rPr/>
      </w:pPr>
      <w:r w:rsidDel="00000000" w:rsidR="00000000" w:rsidRPr="00000000">
        <w:rPr>
          <w:rtl w:val="0"/>
        </w:rPr>
        <w:t xml:space="preserve">Punjab Marriage Functions (Prohibition of Ostentatious Displays and Wasteful Expenses) Act, 2003 — a Punjab-specific law restricting the number of dishes served and ostentatious display at marriage functions, enacted after the Supreme Court held the earlier federal 2000 Ordinance on the subject unconstitutional (province-only competence). It operates alongside the Dowry and Bridal Gifts Act in restraining marriage-related expenditure.</w:t>
      </w:r>
    </w:p>
    <w:p w:rsidR="00000000" w:rsidDel="00000000" w:rsidP="00000000" w:rsidRDefault="00000000" w:rsidRPr="00000000" w14:paraId="0000002B">
      <w:pPr>
        <w:pStyle w:val="Heading1"/>
        <w:spacing w:after="140" w:before="320" w:lineRule="auto"/>
        <w:rPr/>
      </w:pPr>
      <w:r w:rsidDel="00000000" w:rsidR="00000000" w:rsidRPr="00000000">
        <w:rPr>
          <w:rtl w:val="0"/>
        </w:rPr>
        <w:t xml:space="preserve">6. Inheritance Law Reforms (Land, Succession &amp; Partition) — 2012–2013</w:t>
      </w:r>
    </w:p>
    <w:p w:rsidR="00000000" w:rsidDel="00000000" w:rsidP="00000000" w:rsidRDefault="00000000" w:rsidRPr="00000000" w14:paraId="0000002C">
      <w:pPr>
        <w:spacing w:after="140" w:lineRule="auto"/>
        <w:rPr/>
      </w:pPr>
      <w:r w:rsidDel="00000000" w:rsidR="00000000" w:rsidRPr="00000000">
        <w:rPr>
          <w:rtl w:val="0"/>
        </w:rPr>
        <w:t xml:space="preserve">Legal reforms notified by the Government of the Punjab from 8 March 2012:</w:t>
      </w:r>
    </w:p>
    <w:p w:rsidR="00000000" w:rsidDel="00000000" w:rsidP="00000000" w:rsidRDefault="00000000" w:rsidRPr="00000000" w14:paraId="0000002D">
      <w:pPr>
        <w:pStyle w:val="Heading2"/>
        <w:spacing w:after="120" w:before="240" w:lineRule="auto"/>
        <w:rPr/>
      </w:pPr>
      <w:r w:rsidDel="00000000" w:rsidR="00000000" w:rsidRPr="00000000">
        <w:rPr>
          <w:rtl w:val="0"/>
        </w:rPr>
        <w:t xml:space="preserve">Punjab Land Revenue (Amendment) Act, 2012</w:t>
      </w:r>
    </w:p>
    <w:p w:rsidR="00000000" w:rsidDel="00000000" w:rsidP="00000000" w:rsidRDefault="00000000" w:rsidRPr="00000000" w14:paraId="0000002E">
      <w:pPr>
        <w:spacing w:after="140" w:lineRule="auto"/>
        <w:rPr/>
      </w:pPr>
      <w:r w:rsidDel="00000000" w:rsidR="00000000" w:rsidRPr="00000000">
        <w:rPr>
          <w:rtl w:val="0"/>
        </w:rPr>
        <w:t xml:space="preserve">Passed by the Punjab Assembly 27 December 2012; notified 5 January 2013.</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Made it mandatory for Revenue Officers to commence partition proceedings of a jointly-held inheritance holding immediately after sanctioning the inheritance mutation, without requiring a separate application — closing a major loophole that let female heirs be excluded from physical partition.</w:t>
      </w:r>
    </w:p>
    <w:p w:rsidR="00000000" w:rsidDel="00000000" w:rsidP="00000000" w:rsidRDefault="00000000" w:rsidRPr="00000000" w14:paraId="00000030">
      <w:pPr>
        <w:pStyle w:val="Heading2"/>
        <w:spacing w:after="120" w:before="240" w:lineRule="auto"/>
        <w:rPr/>
      </w:pPr>
      <w:r w:rsidDel="00000000" w:rsidR="00000000" w:rsidRPr="00000000">
        <w:rPr>
          <w:rtl w:val="0"/>
        </w:rPr>
        <w:t xml:space="preserve">Amendments to the Punjab Land Revenue Rules, 1968</w:t>
      </w:r>
    </w:p>
    <w:p w:rsidR="00000000" w:rsidDel="00000000" w:rsidP="00000000" w:rsidRDefault="00000000" w:rsidRPr="00000000" w14:paraId="00000031">
      <w:pPr>
        <w:spacing w:after="140" w:lineRule="auto"/>
        <w:rPr/>
      </w:pPr>
      <w:r w:rsidDel="00000000" w:rsidR="00000000" w:rsidRPr="00000000">
        <w:rPr>
          <w:rtl w:val="0"/>
        </w:rPr>
        <w:t xml:space="preserve">(via Board of Revenue notification No. 2052-2012/777, dated 3 September 2012)</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Revenue Officers must record statements of at least two respectable persons regarding the legal heirs of a deceased landowner before sanctioning mutation.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CNIC and Form-B references made mandatory in every inheritance mutation to prevent exclusion of any legal heir (particularly women).</w:t>
      </w:r>
    </w:p>
    <w:p w:rsidR="00000000" w:rsidDel="00000000" w:rsidP="00000000" w:rsidRDefault="00000000" w:rsidRPr="00000000" w14:paraId="00000034">
      <w:pPr>
        <w:pStyle w:val="Heading2"/>
        <w:spacing w:after="120" w:before="240" w:lineRule="auto"/>
        <w:rPr/>
      </w:pPr>
      <w:r w:rsidDel="00000000" w:rsidR="00000000" w:rsidRPr="00000000">
        <w:rPr>
          <w:rtl w:val="0"/>
        </w:rPr>
        <w:t xml:space="preserve">District Enforcement of Inheritance Rights Committees</w:t>
      </w:r>
    </w:p>
    <w:p w:rsidR="00000000" w:rsidDel="00000000" w:rsidP="00000000" w:rsidRDefault="00000000" w:rsidRPr="00000000" w14:paraId="00000035">
      <w:pPr>
        <w:spacing w:after="140" w:lineRule="auto"/>
        <w:rPr/>
      </w:pPr>
      <w:r w:rsidDel="00000000" w:rsidR="00000000" w:rsidRPr="00000000">
        <w:rPr>
          <w:rtl w:val="0"/>
        </w:rPr>
        <w:t xml:space="preserve">Constituted in every district (comprising the DCO, District Attorney, District Public Prosecutor, ADC(R), and the concerned Assistant Commissioner) to take penal/disciplinary action against Revenue Officers who, through collusion, negligence, or malafide intent, deprive a legal heir of their rightful share. Committees must meet at least monthly, with minutes sent to the Chief Secretary, Senior Member Board of Revenue, DG Anti-Corruption, and the concerned Commissioner.</w:t>
      </w:r>
    </w:p>
    <w:p w:rsidR="00000000" w:rsidDel="00000000" w:rsidP="00000000" w:rsidRDefault="00000000" w:rsidRPr="00000000" w14:paraId="00000036">
      <w:pPr>
        <w:pStyle w:val="Heading2"/>
        <w:spacing w:after="120" w:before="240" w:lineRule="auto"/>
        <w:rPr/>
      </w:pPr>
      <w:r w:rsidDel="00000000" w:rsidR="00000000" w:rsidRPr="00000000">
        <w:rPr>
          <w:rtl w:val="0"/>
        </w:rPr>
        <w:t xml:space="preserve">Punjab Partition of Immovable Property Act, 2012</w:t>
      </w:r>
    </w:p>
    <w:p w:rsidR="00000000" w:rsidDel="00000000" w:rsidP="00000000" w:rsidRDefault="00000000" w:rsidRPr="00000000" w14:paraId="00000037">
      <w:pPr>
        <w:spacing w:after="140" w:lineRule="auto"/>
        <w:rPr/>
      </w:pPr>
      <w:r w:rsidDel="00000000" w:rsidR="00000000" w:rsidRPr="00000000">
        <w:rPr>
          <w:rtl w:val="0"/>
        </w:rPr>
        <w:t xml:space="preserve">Passed 27 December 2012; notified 5 January 2013; repealed the old Partition Act, 1893 for urban immovable property in Punjab.</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Enables any joint owner (including female heirs) to sue for partition; the court must issue notice within 10 days for private settlement.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parties cannot agree, the court proceeds to a restricted auction among co-owners, then an open auction if that fails.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Mandates disposal of partition suits within six months, extendable only with District Judge approval.</w:t>
      </w:r>
    </w:p>
    <w:p w:rsidR="00000000" w:rsidDel="00000000" w:rsidP="00000000" w:rsidRDefault="00000000" w:rsidRPr="00000000" w14:paraId="0000003B">
      <w:pPr>
        <w:pStyle w:val="Heading2"/>
        <w:spacing w:after="120" w:before="240" w:lineRule="auto"/>
        <w:rPr/>
      </w:pPr>
      <w:r w:rsidDel="00000000" w:rsidR="00000000" w:rsidRPr="00000000">
        <w:rPr>
          <w:rtl w:val="0"/>
        </w:rPr>
        <w:t xml:space="preserve">Fee Waivers for Inherited Property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Stamp duty waived on partition arising from inheritance (both rural and urban); replaced with a flat token charge of Rs. 500 per mutation instead of the earlier 2% stamp duty.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Registration fee waived on documents relating to partition of inherited property (Board of Revenue notification No. 1823-2012/1202-ST(I), dated 13 August 2012).</w:t>
      </w:r>
    </w:p>
    <w:p w:rsidR="00000000" w:rsidDel="00000000" w:rsidP="00000000" w:rsidRDefault="00000000" w:rsidRPr="00000000" w14:paraId="0000003E">
      <w:pPr>
        <w:pStyle w:val="Heading1"/>
        <w:spacing w:after="140" w:before="320" w:lineRule="auto"/>
        <w:rPr/>
      </w:pPr>
      <w:r w:rsidDel="00000000" w:rsidR="00000000" w:rsidRPr="00000000">
        <w:rPr>
          <w:rtl w:val="0"/>
        </w:rPr>
        <w:t xml:space="preserve">7. Domestic Violence</w:t>
      </w:r>
    </w:p>
    <w:p w:rsidR="00000000" w:rsidDel="00000000" w:rsidP="00000000" w:rsidRDefault="00000000" w:rsidRPr="00000000" w14:paraId="0000003F">
      <w:pPr>
        <w:pStyle w:val="Heading2"/>
        <w:spacing w:after="120" w:before="240" w:lineRule="auto"/>
        <w:rPr/>
      </w:pPr>
      <w:r w:rsidDel="00000000" w:rsidR="00000000" w:rsidRPr="00000000">
        <w:rPr>
          <w:rtl w:val="0"/>
        </w:rPr>
        <w:t xml:space="preserve">Punjab Protection of Women Against Violence Act, 2016 (Act XVI of 2016)</w:t>
      </w:r>
    </w:p>
    <w:p w:rsidR="00000000" w:rsidDel="00000000" w:rsidP="00000000" w:rsidRDefault="00000000" w:rsidRPr="00000000" w14:paraId="00000040">
      <w:pPr>
        <w:spacing w:after="140" w:lineRule="auto"/>
        <w:rPr/>
      </w:pPr>
      <w:r w:rsidDel="00000000" w:rsidR="00000000" w:rsidRPr="00000000">
        <w:rPr>
          <w:rtl w:val="0"/>
        </w:rPr>
        <w:t xml:space="preserve">Signed into law 1 March 2016 by Governor Malik Muhammad Rafique Rajwana. This is Punjab’s dedicated domestic-violence statute (separate from, but complementary to, the dower/dowry/guardianship jurisdiction of the Family Courts Act).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Criminalizes domestic violence together with sexual violence, psychological/emotional abuse, economic abuse, stalking, and cybercrime committed against women — including by a husband, siblings, adoptive children, other relatives, or domestic employers.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Establishes a dedicated protection system: Violence Against Women Centres (VAWCs) and District Women Protection Committees, offering a one-window mechanism (police, medico-legal, prosecution, and shelter services together) rather than routing survivors through ordinary criminal/civil process alone.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Provides civil remedies — protection orders, residence orders, and monetary/compensation orders — that can be sought directly, independent of criminal proceedings.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Requires the Punjab Government to submit an annual report to the Provincial Assembly on the protection system’s performance (Section 28).</w:t>
      </w:r>
    </w:p>
    <w:p w:rsidR="00000000" w:rsidDel="00000000" w:rsidP="00000000" w:rsidRDefault="00000000" w:rsidRPr="00000000" w14:paraId="00000045">
      <w:pPr>
        <w:pStyle w:val="Heading2"/>
        <w:spacing w:after="120" w:before="240" w:lineRule="auto"/>
        <w:rPr/>
      </w:pPr>
      <w:r w:rsidDel="00000000" w:rsidR="00000000" w:rsidRPr="00000000">
        <w:rPr>
          <w:rtl w:val="0"/>
        </w:rPr>
        <w:t xml:space="preserve">Punjab Women Protection Authority Act, 2017 (Act X of 2017)</w:t>
      </w:r>
    </w:p>
    <w:p w:rsidR="00000000" w:rsidDel="00000000" w:rsidP="00000000" w:rsidRDefault="00000000" w:rsidRPr="00000000" w14:paraId="00000046">
      <w:pPr>
        <w:spacing w:after="140" w:lineRule="auto"/>
        <w:rPr/>
      </w:pPr>
      <w:r w:rsidDel="00000000" w:rsidR="00000000" w:rsidRPr="00000000">
        <w:rPr>
          <w:rtl w:val="0"/>
        </w:rPr>
        <w:t xml:space="preserve">Converted the Punjab Women Protection Authority Ordinance 2017 into permanent law. Created the Punjab Women Protection Authority (PWPA) to establish, monitor, and govern Protection/Women Protection Centres province-wide, oversee District Women Protection Officers, and execute government policy under the 2016 Act — i.e., it is the institutional/implementation arm for the 2016 Act rather than a change to the offences themselves.</w:t>
      </w:r>
    </w:p>
    <w:p w:rsidR="00000000" w:rsidDel="00000000" w:rsidP="00000000" w:rsidRDefault="00000000" w:rsidRPr="00000000" w14:paraId="00000047">
      <w:pPr>
        <w:pStyle w:val="Heading2"/>
        <w:spacing w:after="120" w:before="240" w:lineRule="auto"/>
        <w:rPr/>
      </w:pPr>
      <w:r w:rsidDel="00000000" w:rsidR="00000000" w:rsidRPr="00000000">
        <w:rPr>
          <w:rtl w:val="0"/>
        </w:rPr>
        <w:t xml:space="preserve">Federal Shariat Court ruling (22 November 2022)</w:t>
      </w:r>
    </w:p>
    <w:p w:rsidR="00000000" w:rsidDel="00000000" w:rsidP="00000000" w:rsidRDefault="00000000" w:rsidRPr="00000000" w14:paraId="00000048">
      <w:pPr>
        <w:spacing w:after="140" w:lineRule="auto"/>
        <w:rPr/>
      </w:pPr>
      <w:r w:rsidDel="00000000" w:rsidR="00000000" w:rsidRPr="00000000">
        <w:rPr>
          <w:rtl w:val="0"/>
        </w:rPr>
        <w:t xml:space="preserve">The FSC dismissed all petitions challenging the 2016 Act, holding that no provision of the Punjab Protection of Women Against Violence Act 2016 is repugnant to the injunctions of Islam, and directed the Punjab government to ensure the law’s proper implementation and further roll-out of VAWCs across all districts — removing a major constitutional-challenge risk to the Act.</w:t>
      </w:r>
    </w:p>
    <w:p w:rsidR="00000000" w:rsidDel="00000000" w:rsidP="00000000" w:rsidRDefault="00000000" w:rsidRPr="00000000" w14:paraId="00000049">
      <w:pPr>
        <w:pStyle w:val="Heading2"/>
        <w:spacing w:after="120" w:before="240" w:lineRule="auto"/>
        <w:rPr/>
      </w:pPr>
      <w:r w:rsidDel="00000000" w:rsidR="00000000" w:rsidRPr="00000000">
        <w:rPr>
          <w:rtl w:val="0"/>
        </w:rPr>
        <w:t xml:space="preserve">Punjab Protection of Women Against Violence (Amendment) Act, 2022 (Act XXXVIII of 2022)</w:t>
      </w:r>
    </w:p>
    <w:p w:rsidR="00000000" w:rsidDel="00000000" w:rsidP="00000000" w:rsidRDefault="00000000" w:rsidRPr="00000000" w14:paraId="0000004A">
      <w:pPr>
        <w:spacing w:after="140" w:lineRule="auto"/>
        <w:rPr/>
      </w:pPr>
      <w:r w:rsidDel="00000000" w:rsidR="00000000" w:rsidRPr="00000000">
        <w:rPr>
          <w:rtl w:val="0"/>
        </w:rPr>
        <w:t xml:space="preserve">Key changes made throughout the 2016 Act: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Definition of “domestic violence” narrowed/clarified: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 means violence committed by a defendant with whom the aggrieved person is living or has lived in a house, where the two are related by consanguinity, marriage, or adoption (replacing the earlier, broader wording).</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Administrative authority shifted: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references to the “District Coordination Officer” were substituted (reflecting Punjab’s post-2017 shift to a Deputy Commissioner-based district administration structure) so that protection-system functions now sit with the Deputy Commissioner.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Several new definitions and a new proviso were inserted (e.g., around the Government’s rule-making and administrative powers), tightening how protection orders and the Women Protection Committees operate.</w:t>
      </w:r>
    </w:p>
    <w:p w:rsidR="00000000" w:rsidDel="00000000" w:rsidP="00000000" w:rsidRDefault="00000000" w:rsidRPr="00000000" w14:paraId="0000004E">
      <w:pPr>
        <w:pStyle w:val="Heading2"/>
        <w:spacing w:after="120" w:before="240" w:lineRule="auto"/>
        <w:rPr/>
      </w:pPr>
      <w:r w:rsidDel="00000000" w:rsidR="00000000" w:rsidRPr="00000000">
        <w:rPr>
          <w:rtl w:val="0"/>
        </w:rPr>
        <w:t xml:space="preserve">Pending reform (2024–2026)</w:t>
      </w:r>
    </w:p>
    <w:p w:rsidR="00000000" w:rsidDel="00000000" w:rsidP="00000000" w:rsidRDefault="00000000" w:rsidRPr="00000000" w14:paraId="0000004F">
      <w:pPr>
        <w:spacing w:after="140" w:lineRule="auto"/>
        <w:rPr/>
      </w:pPr>
      <w:r w:rsidDel="00000000" w:rsidR="00000000" w:rsidRPr="00000000">
        <w:rPr>
          <w:rtl w:val="0"/>
        </w:rPr>
        <w:t xml:space="preserve">In October 2024, Punjab’s Inspector General of Police formally recommended to the Chief Minister that the 2016 Act be further amended to increase fines and make domestic violence a non-bailable offence — a substantive escalation from its current bailable status. As of this writing this remains a proposal under consideration, not yet enacted; it should be checked against the current text of the Act before being relied on.</w:t>
      </w:r>
    </w:p>
    <w:p w:rsidR="00000000" w:rsidDel="00000000" w:rsidP="00000000" w:rsidRDefault="00000000" w:rsidRPr="00000000" w14:paraId="00000050">
      <w:pPr>
        <w:pStyle w:val="Heading1"/>
        <w:spacing w:after="140" w:before="320" w:lineRule="auto"/>
        <w:rPr/>
      </w:pPr>
      <w:r w:rsidDel="00000000" w:rsidR="00000000" w:rsidRPr="00000000">
        <w:rPr>
          <w:rtl w:val="0"/>
        </w:rPr>
        <w:t xml:space="preserve">8. Related Personal-Law Recognition</w:t>
      </w:r>
    </w:p>
    <w:p w:rsidR="00000000" w:rsidDel="00000000" w:rsidP="00000000" w:rsidRDefault="00000000" w:rsidRPr="00000000" w14:paraId="00000051">
      <w:pPr>
        <w:spacing w:after="140" w:lineRule="auto"/>
        <w:rPr/>
      </w:pPr>
      <w:r w:rsidDel="00000000" w:rsidR="00000000" w:rsidRPr="00000000">
        <w:rPr>
          <w:rtl w:val="0"/>
        </w:rPr>
        <w:t xml:space="preserve">Punjab Anand Karaj Act (Sikh Marriages) — Bill introduced 2017 by MPA Ramesh Singh Arora; passed unanimously by the Provincial Assembly of Punjab in 2018; formally approved/enacted by 2024. Legalizes the status of Sikh (Anand Karaj) marriages in Punjab and allows registration of Sikh marriages and divorces with the government for parties aged 18+.</w:t>
      </w:r>
    </w:p>
    <w:p w:rsidR="00000000" w:rsidDel="00000000" w:rsidP="00000000" w:rsidRDefault="00000000" w:rsidRPr="00000000" w14:paraId="00000052">
      <w:pPr>
        <w:spacing w:after="16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JEtOqxDwRMu//nPIdNjnI2i9Yw==">CgMxLjA4AHIhMWQ2NTFDSE9GeU5CMHhDS2hObWFzbzZxUVc2djlXbEdj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