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u w:val="single"/>
        </w:rPr>
      </w:pPr>
      <w:bookmarkStart w:colFirst="0" w:colLast="0" w:name="_8jsd3j47j1by" w:id="0"/>
      <w:bookmarkEnd w:id="0"/>
      <w:r w:rsidDel="00000000" w:rsidR="00000000" w:rsidRPr="00000000">
        <w:rPr>
          <w:u w:val="single"/>
          <w:rtl w:val="0"/>
        </w:rPr>
        <w:t xml:space="preserve">Question bank</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i3l0w4fk4yl" w:id="1"/>
      <w:bookmarkEnd w:id="1"/>
      <w:r w:rsidDel="00000000" w:rsidR="00000000" w:rsidRPr="00000000">
        <w:rPr>
          <w:b w:val="1"/>
          <w:bCs w:val="1"/>
          <w:sz w:val="46"/>
          <w:szCs w:val="46"/>
          <w:rtl w:val="0"/>
        </w:rPr>
        <w:t xml:space="preserve">Domestic Violence Suit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tusgkrpd9hx" w:id="2"/>
      <w:bookmarkEnd w:id="2"/>
      <w:r w:rsidDel="00000000" w:rsidR="00000000" w:rsidRPr="00000000">
        <w:rPr>
          <w:b w:val="1"/>
          <w:bCs w:val="1"/>
          <w:sz w:val="34"/>
          <w:szCs w:val="34"/>
          <w:rtl w:val="0"/>
        </w:rPr>
        <w:t xml:space="preserve">1. AGGRIEVED PERSON (Primary User)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1673640167364"/>
        <w:gridCol w:w="3221.1715481171545"/>
        <w:gridCol w:w="3764.5606694560674"/>
        <w:gridCol w:w="1914.1004184100418"/>
        <w:tblGridChange w:id="0">
          <w:tblGrid>
            <w:gridCol w:w="460.1673640167364"/>
            <w:gridCol w:w="3221.1715481171545"/>
            <w:gridCol w:w="3764.5606694560674"/>
            <w:gridCol w:w="1914.100418410041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Law Ref / Judgment</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Who qualifies as an "aggrieved person" under the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A woman (of any age) who is a victim of violence, or on whose behalf a complaint is filed by an authorized person; the aggressor/defendant may be male or female.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PPWVA 2016, s.2(b)/(r); PCSW summary of the Act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What kinds of "violence" can she complain about?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Any offence against her body including abetment, domestic violence, sexual violence, psychological abuse, economic abuse, stalking, or cybercrime.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PPWVA 2016, s.2(r)</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How does she file a complaint, and can someone else file it for 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She may approach the Court directly, or a Women Protection Officer, or the Violence Against Women Centre; a person authorized by her may also submit a complaint on her behalf if she cannot do so herself.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PPWVA 2016, s.4</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Can she stay in the shared household?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Yes — she cannot be evicted from the house without her consent except in accordance with law; if wrongfully evicted, the Court restores her to the pre-eviction position where she has right, title, or beneficial interest in the house.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PPWVA 2016, s.5</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Can she get emergency relief before the case is fully decided?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Yes, an Interim Order can be passed by the Court at any stage of the complaint, covering protection, right of residence, and monetary relief.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PPWVA 2016, s.6</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What can a Protection Order give 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Directions that the defendant not communicate with her, stay away from her, surrender weapons, wear a GPS ankle/wrist tracker for grave or likely-grave violence, and not cause harm to her or dependents.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PPWVA 2016, s.7</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Can she get maintenance/monetary compensation through this Act, separate from a Family Court maintenance suit?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Yes, the Court can pass a Monetary Order covering loss of earnings, medical expenses, and other losses from the violence, in addition to any maintenance suit under family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PPWVA 2016, s.9; PCSW summary</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Is she required to go through the criminal justice system (FIR/police)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No — this Act provides civil protective remedies (interim, protection, residence, monetary orders) independent of the ordinary criminal process; she may still pursue parallel PPC/Cr.P.C. criminal proceedings if she wishes.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PPWVA 2016, Preamble; SAHSOL legislative review</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Can she access a shelter home (Dar-ul-Aman) or Protection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Yes, along with her dependent children; a male child who is not a "dependent child" (defined as under 12) is referred instead to the Child Protection and Welfare Bureau.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PPWVA 2016, s.2(o), s.28</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What happens if the defendant breaches an order made in her favour?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He can be punished with imprisonment up to one year, or a fine between Rs. 50,000 and Rs. 200,000, or both — this also covers tampering with his GPS tracker.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PPWVA 2016, s.20</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Can she appeal if she's unhappy with the Court's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Yes, within 30 days of communication of the order/sentence, to the Court of Sessions, which must decide within 60 days; that decision is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PPWVA 2016, s.22</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Is filing a false complaint against her an offence too?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Yes — the Act penalizes making a false complaint, to discourage misuse against genuine complainants and defendants alike.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PPWVA 2016, s.19</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Has the constitutionality/Islamic validity of this whole framework been challenged?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Yes — it was challenged before the Federal Shariat Court as allegedly repugnant to Islamic injunctions; the FSC upheld the Act in full, finding no provision repugnant to the Quran and Sunnah.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Federal Shariat Court judgment, 22 Dec. 2022 (Library of Congress Global Legal Monitor report)</w:t>
            </w:r>
          </w:p>
        </w:tc>
      </w:tr>
    </w:tbl>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t5skuxl5pkn3" w:id="3"/>
      <w:bookmarkEnd w:id="3"/>
      <w:r w:rsidDel="00000000" w:rsidR="00000000" w:rsidRPr="00000000">
        <w:rPr>
          <w:b w:val="1"/>
          <w:bCs w:val="1"/>
          <w:sz w:val="34"/>
          <w:szCs w:val="34"/>
          <w:rtl w:val="0"/>
        </w:rPr>
        <w:t xml:space="preserve">2. WOMEN PROTECTION OFFICER (WPO) / PROTECTION OFFICER</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6778242677824"/>
        <w:gridCol w:w="2457.489539748954"/>
        <w:gridCol w:w="3808.6192468619247"/>
        <w:gridCol w:w="2751.213389121339"/>
        <w:tblGridChange w:id="0">
          <w:tblGrid>
            <w:gridCol w:w="342.6778242677824"/>
            <w:gridCol w:w="2457.489539748954"/>
            <w:gridCol w:w="3808.6192468619247"/>
            <w:gridCol w:w="2751.2133891213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Law Ref / Judgment</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Who appoints a Women Protection Officer, and at what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The Government appoints a District Women Protection Officer for each district, and Women Protection Officers under her/him, by 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PPWVA 2016, s.14 (as renumbered/amended)</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What is the WPO's core role when a complaint comes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To take notice of violence, assist the aggrieved person in filing a complaint, coordinate with police on investigation, assist in rescue from the residence, and help implement Court orders (protection/residence 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PPWVA 2016, s.14; PCSW summary</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Can the WPO herself file a complaint/prosecute an offence under the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Yes — cognizance of an offence under the Act can only be taken on a complaint of the District Women Protection Officer or a WPO acting on her behalf; private complaints for the Act's specific offences are not directly cognizable otherwise.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PPWVA 2016, s.21(1)</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Can the Court direct the WPO to actively protect the aggrieved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Yes, while passing a protection or residence order, the Court may direct the WPO to provide protection to, or assist, the aggrieved person or whoever complained on her behalf.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PPWVA 2016, s.7(5)</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Can police be made to assist the WPO?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Yes, the Court may direct the police to assist the WPO in implementing a protection or residence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PPWVA 2016, s.7(6)</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What happens if someone obstructs the WPO's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It is a punishable offence — imprisonment up to 6 months and/or a fine (reported up to Rs. 500,000 in some summaries; check the current notified figure), for resisting/obstructing the Officer.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PPWVA 2016, s.18; PCSW summary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Does the WPO have any role over shelter homes/Protection Centres?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Yes, WPOs/District Women Protection Officer supervise the working of Protection Centres and shelter homes and monitor the protection system in the district.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PPWVA 2016, s.14; PCSW summary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Is the WPO considered a public servant for legal-protection purposes?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Yes, officers/officials under the Act are deemed public servants within the meaning of s.21 PPC, which protects them in the discharge of official duty and also exposes them to liability for misconduct.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PPWVA 2016, s.24 (public servant clause)</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What was changed for this role by the 2022 amendment?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The 2022 amendment replaced references to the "District Coordination Officer" (an office that had been phased out under local government reforms) elsewhere in the Act with updated designations, affecting how protection-system administrative functions are assigned at district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Punjab Protection of Women Against Violence (Amendment) Act 2022 (XXXVIII of 2022)</w:t>
            </w:r>
          </w:p>
        </w:tc>
      </w:tr>
    </w:tbl>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o6cf2pav43td" w:id="4"/>
      <w:bookmarkEnd w:id="4"/>
      <w:r w:rsidDel="00000000" w:rsidR="00000000" w:rsidRPr="00000000">
        <w:rPr>
          <w:b w:val="1"/>
          <w:bCs w:val="1"/>
          <w:sz w:val="34"/>
          <w:szCs w:val="34"/>
          <w:rtl w:val="0"/>
        </w:rPr>
        <w:t xml:space="preserve">3. VIOLENCE AGAINST WOMEN CENTRE (VAWC)</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6778242677824"/>
        <w:gridCol w:w="2721.8410041841003"/>
        <w:gridCol w:w="4366.694560669456"/>
        <w:gridCol w:w="1928.7866108786611"/>
        <w:tblGridChange w:id="0">
          <w:tblGrid>
            <w:gridCol w:w="342.6778242677824"/>
            <w:gridCol w:w="2721.8410041841003"/>
            <w:gridCol w:w="4366.694560669456"/>
            <w:gridCol w:w="1928.786610878661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Law Ref / Judgment</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What is a VAWC and why was it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A one-stop institutional facility (piloted in Multan and expanded to other districts) intended to provide speedy reporting, FIR registration, medical examination, forensic evidence collection, legal aid, counselling, and coordination with police under one roof for survivors of violence.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PPWVA 2016 (implementation mechanism); PCSW summary</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Under what statutory umbrella does a VAWC formally operate?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It is declared/established as a Protection Centre (or similar facility) under the Act, and its administration is overseen by the Punjab Women Protection Authority once PWPA is notified for the relevant district.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PPWVA 2016, s.13 (declaration of existing facility as Protection Centre); PWPA Act 2017, s.6</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Does registering a case at a VAWC replace the need to approach the (Family)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No — the VAWC facilitates reporting, evidence collection, and support services; civil protective relief (interim/protection/residence/monetary orders) still has to be obtained from the Court as defined under the Act (the Family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PPWVA 2016, s.2(d), ss.6–9</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What services must a VAWC ensure for a survivor?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Coordination with law enforcement, timely medical-legal examination, forensic evidence preservation, legal aid/counsel, psychological counselling, and referral to shelter/Dar-ul-Aman if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PPWVA 2016 implementation framework; PCSW summary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Who bears administrative/regulatory oversight of VAWCs across districts?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The Punjab Women Protection Authority controls, monitors, and oversees the administration and functioning of the Committee and the wider protection system, including VAWCs/Protection Centres.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PWPA Act 2017, s.6(d)</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Can staff/infrastructure of a pre-existing facility be absorbed as a VAWC/Protection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Yes — where an existing facility, centre, or institution is declared a Protection Centre or shelter home, its infrastructure, assets, and employees remain under the administrative control of the Social Welfare and Bait-ul-Maal Department, though existing service terms for staff continue to apply.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PPWVA 2016, s.13(7)</w:t>
            </w:r>
          </w:p>
        </w:tc>
      </w:tr>
    </w:tbl>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8ssuqi1w1gec" w:id="5"/>
      <w:bookmarkEnd w:id="5"/>
      <w:r w:rsidDel="00000000" w:rsidR="00000000" w:rsidRPr="00000000">
        <w:rPr>
          <w:b w:val="1"/>
          <w:bCs w:val="1"/>
          <w:sz w:val="34"/>
          <w:szCs w:val="34"/>
          <w:rtl w:val="0"/>
        </w:rPr>
        <w:t xml:space="preserve">4. PUNJAB WOMEN PROTECTION AUTHORITY (1043 HELPLINE)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6778242677824"/>
        <w:gridCol w:w="2795.271966527197"/>
        <w:gridCol w:w="4146.401673640167"/>
        <w:gridCol w:w="2075.648535564854"/>
        <w:tblGridChange w:id="0">
          <w:tblGrid>
            <w:gridCol w:w="342.6778242677824"/>
            <w:gridCol w:w="2795.271966527197"/>
            <w:gridCol w:w="4146.401673640167"/>
            <w:gridCol w:w="2075.64853556485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Law Ref / Judgment</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Under what law was the Authority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The Punjab Women Protection Authority Act 2017, which repealed the earlier Punjab Women Protection Authority Ordinance 2017.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PWPA Act 2017 (Act X of 2017), s.24</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What is the Authority's overall mandate?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To establish, maintain, and operate Protection Centres; plan, execute, and administer the protection system and rehabilitation of victims; and control, monitor, and oversee the District Women Protection Committees and the wider protection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PWPA Act 2017, s.6(a)–(d)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What is the legal/administrative status of the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A body corporate with perpetual succession and a common seal, able to acquire/hold property and to sue and be sued, headed by a Government-appointed Chairperson.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PWPA Act 2017, s.3</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What is the 1043 helpline, and is it part of the statutory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The Punjab Women's Toll-Free Helpline (1043) is the Authority's/PCSW's public complaint and psychosocial-counselling channel for reporting violence and registering complaints, feeding into the protection system the Act establishes.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PPWVA 2016 (helpline component of protection system); PCSW helpline page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Can the Authority issue binding directions to District Women Protection Officers or Committees?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Yes, it can issue instructions, directions, or guidelines to the Committee and the District Women Protection Officer or other officials engaged in the protection system for effective implementation of the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PWPA Act 2017, s.6(g)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Does the Authority supervise police posted at Protection Centres?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Yes — it supervises the working of police officers posted at Protection Centres, reports bi-weekly to the Inspector General of Police, Punjab, and evaluates those officers.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PWPA Act 2017, s.13/14 provisions (police assistance and Additional IG Women Protection powers)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Is the Authority accountable for its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Yes — it must maintain accounts, undergo audit and performance audit, and submit an Annual Report, which can be laid before the relevant government forum.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PWPA Act 2017, ss.16–20</w:t>
            </w:r>
          </w:p>
        </w:tc>
      </w:tr>
    </w:tbl>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n19kfxq5jwd7" w:id="6"/>
      <w:bookmarkEnd w:id="6"/>
      <w:r w:rsidDel="00000000" w:rsidR="00000000" w:rsidRPr="00000000">
        <w:rPr>
          <w:b w:val="1"/>
          <w:bCs w:val="1"/>
          <w:sz w:val="34"/>
          <w:szCs w:val="34"/>
          <w:rtl w:val="0"/>
        </w:rPr>
        <w:t xml:space="preserve">5. FAMILY COURT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6778242677824"/>
        <w:gridCol w:w="2090.334728033473"/>
        <w:gridCol w:w="4087.65690376569"/>
        <w:gridCol w:w="2839.3305439330543"/>
        <w:tblGridChange w:id="0">
          <w:tblGrid>
            <w:gridCol w:w="342.6778242677824"/>
            <w:gridCol w:w="2090.334728033473"/>
            <w:gridCol w:w="4087.65690376569"/>
            <w:gridCol w:w="2839.33054393305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Law Ref / Judgment</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Which court actually exercises the powers under the PPWVA?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The "Court" under the Act is specifically defined as the Family Court established under the Family Courts Act 1964 — not a separate special tribunal.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PPWVA 2016, s.2(d)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What orders can the Family Court pass under this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Interim Orders (s.6), Protection Orders (s.7), Residence Orders (s.8), and Monetary Orders (s.9), in addition to its ordinary Family Courts Act jurisdiction (maintenance, custody, dissolution, dower,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PPWVA 2016, ss.6–9; Family Courts Act 1964, s.5 &amp; Schedule</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What timelines apply once a complaint is filed?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Reported implementation practice under the Act envisages a first hearing within about 7 days of the complaint, the defendant's appearance/response within a similarly short window, and disposal of the case within around 90 days, subject to the specific procedure/rules notified.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PPWVA 2016 procedural scheme; secondary commentary (CSS Prep Forum overview) — for exact statutory deadlines, verify against the current Family Court (Protection of Women) Rules notified by the Punjab Government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How does the Family Court try offences (breach of order, obstruction, false complaint) under this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Through summary trial procedure under Chapter XXII of the Code of Criminal Procedure, 1898, as applied by the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PPWVA 2016, s.21(2)</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Can it take cognizance of an offence under the Act on a private complaint by the aggrieved person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No — cognizance is restricted to a complaint filed by the District Women Protection Officer or a WPO acting on her behalf.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PPWVA 2016, s.21(1)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Can the Family Court require the defendant to give a bond/surety?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Yes, to prevent the commission of further violence, with or without sureties.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PPWVA 2016, s.7(4)</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Are there procedural ambiguities the higher courts have flagged?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Yes — academic/judicial commentary has flagged that sections such as ss.12, 26, 27, 28, and 29 of the Act have generated inconsistent interpretation across cases, particularly regarding shelter-home admission, residence, and monetary relief mechanics, and calls for a more consistent judicial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Academic review, "The Punjab Protection of Women Against Violence Act 2016 and the Justice System of Pakistan"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Is the Family Court's power to pass a Protection Order limited to cases where violence has already occurred?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No — it can act where violence "has been committed or is likely to be committed," i.e., pre-emptively, not only after the fact.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PPWVA 2016, s.7(1)</w:t>
            </w:r>
          </w:p>
        </w:tc>
      </w:tr>
    </w:tbl>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vyqmzj33bcgb" w:id="7"/>
      <w:bookmarkEnd w:id="7"/>
      <w:r w:rsidDel="00000000" w:rsidR="00000000" w:rsidRPr="00000000">
        <w:rPr>
          <w:b w:val="1"/>
          <w:bCs w:val="1"/>
          <w:sz w:val="34"/>
          <w:szCs w:val="34"/>
          <w:rtl w:val="0"/>
        </w:rPr>
        <w:t xml:space="preserve">6. POLICE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6778242677824"/>
        <w:gridCol w:w="2310.627615062762"/>
        <w:gridCol w:w="4205.1464435146445"/>
        <w:gridCol w:w="2501.5481171548117"/>
        <w:tblGridChange w:id="0">
          <w:tblGrid>
            <w:gridCol w:w="342.6778242677824"/>
            <w:gridCol w:w="2310.627615062762"/>
            <w:gridCol w:w="4205.1464435146445"/>
            <w:gridCol w:w="2501.54811715481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Law Ref / Judgment</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What is the police's role in enforcing Court orders under the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To assist the Women Protection Officer in implementing protection and residence orders when specifically directed by the Court to do 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PPWVA 2016, s.7(6)</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Do the police register a normal FIR alongside PPWVA proceedings?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Yes — parallel criminal proceedings under the PPC/Cr.P.C. for offences already recognized there (e.g., hurt, criminal intimidation, cybercrime offences) can be initiated by the aggrieved person independently of PPWVA civil remedies.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PPWVA 2016 preamble/scheme; SAHSOL review</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Are police officers posted specifically at Protection Centres/VAWCs?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Yes — and their performance is supervised and periodically reported on to the Inspector General of Police, Punjab, by the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PWPA Act 2017, s.13 (police officers at Protection Centres)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What happens if the police fail to assist or obstruct implementation of an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Obstruction of the protection system's work (including by officials) is an offence carrying imprisonment and fine, and can also trigger administrative/disciplinary consequences against the officer concerned.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PPWVA 2016, s.18; PWPA Act 2017 (police assistance/oversight provisions)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Can police assist in enforcing a GPS tracker condition against a defendant?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Yes — where the Court has ordered a GPS ankle/wrist tracker, police can be directed to assist in monitoring compliance, and interference with the tracker is itself a punishable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PPWVA 2016, ss.7(2)(d), 20</w:t>
            </w:r>
          </w:p>
        </w:tc>
      </w:tr>
    </w:tbl>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d5cxo3cr575b" w:id="8"/>
      <w:bookmarkEnd w:id="8"/>
      <w:r w:rsidDel="00000000" w:rsidR="00000000" w:rsidRPr="00000000">
        <w:rPr>
          <w:b w:val="1"/>
          <w:bCs w:val="1"/>
          <w:sz w:val="34"/>
          <w:szCs w:val="34"/>
          <w:rtl w:val="0"/>
        </w:rPr>
        <w:t xml:space="preserve">7. DISTRICT WOMEN PROTECTION COMMITTEE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21634363541125"/>
        <w:gridCol w:w="2328.968046097433"/>
        <w:gridCol w:w="4755.9979046621265"/>
        <w:gridCol w:w="1931.8177056050288"/>
        <w:tblGridChange w:id="0">
          <w:tblGrid>
            <w:gridCol w:w="343.21634363541125"/>
            <w:gridCol w:w="2328.968046097433"/>
            <w:gridCol w:w="4755.9979046621265"/>
            <w:gridCol w:w="1931.817705605028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Law Ref / Judgment</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What is the Committee's basic composition?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A district-level body including official and non-official members, with a Vice-Chairperson nominated by the Government from among the non-official members.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PPWVA 2016, s.11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How often must the Committee meet?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At least once every three months, and it regulates its own procedure otherwise.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PPWVA 2016, s.11(6)</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Can a Committee member be removed, and on what grounds?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Yes — the Government may remove a non-official member for misconduct, disinterest, exploitation, misuse of powers, or any act detrimental to the Act's objectives.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PPWVA 2016, s.11(7)</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Are Committee members paid for their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No — members are not entitled to remuneration, fee, or other charges/facilities for their service under the Act, a point that has been criticized as reducing incentive for active participation.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PPWVA 2016, s.11(4); SAHSOL legislative review</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What is the Committee's operational role at district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Implementing and monitoring the protection system in the district, overseeing Protection Centres and shelter homes, and coordinating between WPOs, police, and other stakeholders.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PPWVA 2016, s.11 read with PCSW summary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Who oversees the District Committee at the provincial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The Punjab Women Protection Authority controls, monitors, and oversees the administration and functioning of the Committee and the protection system generally.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PWPA Act 2017, s.6(d)</w:t>
            </w:r>
          </w:p>
        </w:tc>
      </w:tr>
    </w:tbl>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cduktqo28hhj" w:id="9"/>
      <w:bookmarkEnd w:id="9"/>
      <w:r w:rsidDel="00000000" w:rsidR="00000000" w:rsidRPr="00000000">
        <w:rPr>
          <w:b w:val="1"/>
          <w:bCs w:val="1"/>
          <w:sz w:val="34"/>
          <w:szCs w:val="34"/>
          <w:rtl w:val="0"/>
        </w:rPr>
        <w:t xml:space="preserve">8. SESSIONS COURT / APPELLATE FORUM</w:t>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6778242677824"/>
        <w:gridCol w:w="1972.8451882845188"/>
        <w:gridCol w:w="4954.142259414226"/>
        <w:gridCol w:w="2090.334728033473"/>
        <w:tblGridChange w:id="0">
          <w:tblGrid>
            <w:gridCol w:w="342.6778242677824"/>
            <w:gridCol w:w="1972.8451882845188"/>
            <w:gridCol w:w="4954.142259414226"/>
            <w:gridCol w:w="2090.33472803347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Law Ref / Judgment</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What is the Sessions Court's role under this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It is the sole appellate forum for a person aggrieved by an Interim, Protection, Residence, or Monetary Order, or by a sentence of the (Family) Court under the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PPWVA 2016, s.22(1)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What is the limitation period to file such an appeal?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30 days from communication of the order or sentence.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PPWVA 2016, s.22(1)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Is there a statutory timeline for the Sessions Court to decide the appeal?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Yes, it must decide the appeal within 60 days of receipt.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PPWVA 2016, s.22(1)</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Is the Sessions Court's decision further appealable to the High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No — the Act expressly makes the Sessions Court's decision final and states it "shall not be called in question in any other court or forum except as provided under this Act," which forecloses ordinary further appeal (though constitutional/revisional jurisdiction of the High Court is separately discussed below).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PPWVA 2016, s.22(2)</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Does this compare to the "no appeal against a khula decree" model under the Family Courts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Conceptually yes — both regimes cap the litigation to prevent prolonged proceedings in sensitive family/gender-violence matters, though the PPWVA channels its one available appeal to the Sessions Court specifically (rather than the ordinary District Judge/High Court appeal route under s.14 FCA).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PPWVA 2016, s.22; Family Courts Act 1964, s.14(2) (comparator, not directly applicable)</w:t>
            </w:r>
          </w:p>
        </w:tc>
      </w:tr>
    </w:tbl>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l2u286hb4ua9" w:id="10"/>
      <w:bookmarkEnd w:id="10"/>
      <w:r w:rsidDel="00000000" w:rsidR="00000000" w:rsidRPr="00000000">
        <w:rPr>
          <w:b w:val="1"/>
          <w:bCs w:val="1"/>
          <w:sz w:val="34"/>
          <w:szCs w:val="34"/>
          <w:rtl w:val="0"/>
        </w:rPr>
        <w:t xml:space="preserve">9. HIGH COURT</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6778242677824"/>
        <w:gridCol w:w="1958.1589958158995"/>
        <w:gridCol w:w="3955.4811715481173"/>
        <w:gridCol w:w="3103.682008368201"/>
        <w:tblGridChange w:id="0">
          <w:tblGrid>
            <w:gridCol w:w="342.6778242677824"/>
            <w:gridCol w:w="1958.1589958158995"/>
            <w:gridCol w:w="3955.4811715481173"/>
            <w:gridCol w:w="3103.6820083682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Law Ref / Judgment</w:t>
            </w:r>
            <w:r w:rsidDel="00000000" w:rsidR="00000000" w:rsidRPr="00000000">
              <w:rPr>
                <w:rtl w:val="0"/>
              </w:rPr>
            </w:r>
          </w:p>
        </w:tc>
      </w:tr>
      <w:tr>
        <w:trPr>
          <w:cantSplit w:val="0"/>
          <w:trHeight w:val="4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If the Act bars further appeal after the Sessions Court, can the High Court still intervene?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Yes, in principle — a High Court retains its constitutional writ jurisdiction (Article 199 of the Constitution) to examine whether an order was passed without jurisdiction, in violation of law, or in breach of natural justice, even where a statute bars ordinary appeal; this is a general principle of Pakistani constitutional practice, and is not a specific right of appeal created by the PPWVA itself.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Constitution of Pakistan 1973, Art. 199; general constitutional-petition jurisprudence (illustrated, in an analogous Family Court/Khula bar-on-appeal context, by reported cases holding that a party who does not challenge the jurisdictional validity of an order, and is otherwise estopped, cannot use a constitutional petition to re-agitate a decided question)</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Has the High Court examined procedural ambiguity in PPWVA sections?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Yes — academic review of case law notes that provisions like ss.12, 26–29 of the Act have drawn judicial interpretation from High Courts (and the Supreme Court) attempting to resolve ambiguity, particularly on residence/monetary relief mechanics and shelter-home related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Academic review, "The Punjab Protection of Women Against Violence Act, 2016 and the Justice System of Pakistan"</w:t>
            </w:r>
          </w:p>
        </w:tc>
      </w:tr>
      <w:tr>
        <w:trPr>
          <w:cantSplit w:val="0"/>
          <w:trHeight w:val="3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What was the Federal Shariat Court's role, and is that binding on High Courts?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The Federal Shariat Court (a separate constitutional forum from the High Courts, exercising Article 203D jurisdiction) held on 22 December 2022 that no provision of the PPWVA 2016 is repugnant to Islamic injunctions; this forecloses any future argument that the Act (or its individual sections, e.g., GPS tracking, shelter provisions) is un-Islamic and therefore void, and is binding across Pakistan on that specific constitutional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Federal Shariat Court judgment, 22 Dec. 2022; Constitution of Pakistan 1973, Art. 203D; Library of Congress Global Legal Monitor report</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Can the High Court entertain a petition regarding delay/inaction by a WPO, Committee, or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Yes, via writ jurisdiction for enforcement of a fundamental right or where a public functionary fails to perform a statutory duty (mandamus-type relief), since these are statutory bodies created under a Punjab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Constitution of Pakistan 1973, Art. 199; general administrative law principles</w:t>
            </w:r>
          </w:p>
        </w:tc>
      </w:tr>
    </w:tbl>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Key updated legislative changes :</w:t>
      </w:r>
    </w:p>
    <w:p w:rsidR="00000000" w:rsidDel="00000000" w:rsidP="00000000" w:rsidRDefault="00000000" w:rsidRPr="00000000" w14:paraId="00000137">
      <w:pPr>
        <w:numPr>
          <w:ilvl w:val="0"/>
          <w:numId w:val="1"/>
        </w:numPr>
        <w:spacing w:after="0" w:afterAutospacing="0" w:before="240" w:lineRule="auto"/>
        <w:ind w:left="720" w:hanging="360"/>
      </w:pPr>
      <w:r w:rsidDel="00000000" w:rsidR="00000000" w:rsidRPr="00000000">
        <w:rPr>
          <w:b w:val="1"/>
          <w:bCs w:val="1"/>
          <w:rtl w:val="0"/>
        </w:rPr>
        <w:t xml:space="preserve">Punjab Protection of Women Against Violence (Amendment) Act 2022 (XXXVIII of 2022)</w:t>
      </w:r>
      <w:r w:rsidDel="00000000" w:rsidR="00000000" w:rsidRPr="00000000">
        <w:rPr>
          <w:rtl w:val="0"/>
        </w:rPr>
        <w:t xml:space="preserve"> — updated the "District Coordination Officer" reference (an office phased out under local government restructuring) to align with current district administrative designations.</w:t>
      </w:r>
    </w:p>
    <w:p w:rsidR="00000000" w:rsidDel="00000000" w:rsidP="00000000" w:rsidRDefault="00000000" w:rsidRPr="00000000" w14:paraId="00000138">
      <w:pPr>
        <w:numPr>
          <w:ilvl w:val="0"/>
          <w:numId w:val="1"/>
        </w:numPr>
        <w:spacing w:after="0" w:afterAutospacing="0" w:before="0" w:beforeAutospacing="0" w:lineRule="auto"/>
        <w:ind w:left="720" w:hanging="360"/>
      </w:pPr>
      <w:r w:rsidDel="00000000" w:rsidR="00000000" w:rsidRPr="00000000">
        <w:rPr>
          <w:b w:val="1"/>
          <w:bCs w:val="1"/>
          <w:rtl w:val="0"/>
        </w:rPr>
        <w:t xml:space="preserve">Federal Shariat Court judgment, 22 December 2022</w:t>
      </w:r>
      <w:r w:rsidDel="00000000" w:rsidR="00000000" w:rsidRPr="00000000">
        <w:rPr>
          <w:rtl w:val="0"/>
        </w:rPr>
        <w:t xml:space="preserve"> — upheld the entire PPWVA 2016 as compliant with Islamic injunctions, closing off that constitutional challenge route.</w:t>
      </w:r>
    </w:p>
    <w:p w:rsidR="00000000" w:rsidDel="00000000" w:rsidP="00000000" w:rsidRDefault="00000000" w:rsidRPr="00000000" w14:paraId="00000139">
      <w:pPr>
        <w:numPr>
          <w:ilvl w:val="0"/>
          <w:numId w:val="1"/>
        </w:numPr>
        <w:spacing w:after="240" w:before="0" w:beforeAutospacing="0" w:lineRule="auto"/>
        <w:ind w:left="720" w:hanging="360"/>
      </w:pPr>
      <w:r w:rsidDel="00000000" w:rsidR="00000000" w:rsidRPr="00000000">
        <w:rPr>
          <w:b w:val="1"/>
          <w:bCs w:val="1"/>
          <w:rtl w:val="0"/>
        </w:rPr>
        <w:t xml:space="preserve">Punjab Women Protection Authority Act 2017</w:t>
      </w:r>
      <w:r w:rsidDel="00000000" w:rsidR="00000000" w:rsidRPr="00000000">
        <w:rPr>
          <w:rtl w:val="0"/>
        </w:rPr>
        <w:t xml:space="preserve"> — the implementing/institutional layer (Authority, VAWCs, District Committees, helpline) sitting on top of the 2016 Act; always cross-check both statutes together since PWPA Act s.2(2) borrows undefined terms from the "referred Act" (PPWVA 2016).</w:t>
      </w:r>
    </w:p>
    <w:p w:rsidR="00000000" w:rsidDel="00000000" w:rsidP="00000000" w:rsidRDefault="00000000" w:rsidRPr="00000000" w14:paraId="000001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