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bookmarkStart w:colFirst="0" w:colLast="0" w:name="_x2oebvuiyj4o" w:id="0"/>
      <w:bookmarkEnd w:id="0"/>
      <w:r w:rsidDel="00000000" w:rsidR="00000000" w:rsidRPr="00000000">
        <w:rPr>
          <w:rtl w:val="0"/>
        </w:rPr>
        <w:t xml:space="preserve">Legal and Administrative Remedies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b68k3u79uqj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Marriage Solemnized by Licensed Registrar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g98vvgqqb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Approach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When a Nikah Registrar delays transmitting the </w:t>
      </w:r>
      <w:r w:rsidDel="00000000" w:rsidR="00000000" w:rsidRPr="00000000">
        <w:rPr>
          <w:i w:val="1"/>
          <w:iCs w:val="1"/>
          <w:rtl w:val="0"/>
        </w:rPr>
        <w:t xml:space="preserve">Nikahnama</w:t>
      </w:r>
      <w:r w:rsidDel="00000000" w:rsidR="00000000" w:rsidRPr="00000000">
        <w:rPr>
          <w:rtl w:val="0"/>
        </w:rPr>
        <w:t xml:space="preserve"> copies to the Union Council, it stalls official registration (such as issuing the NADRA Marriage Registration Certificate).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Execution Steps:</w:t>
      </w:r>
    </w:p>
    <w:p w:rsidR="00000000" w:rsidDel="00000000" w:rsidP="00000000" w:rsidRDefault="00000000" w:rsidRPr="00000000" w14:paraId="00000006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Draft a formal written notice detailing the marriage date, Nikah Registrar's name, and receipt of fee payment.</w:t>
      </w:r>
    </w:p>
    <w:p w:rsidR="00000000" w:rsidDel="00000000" w:rsidP="00000000" w:rsidRDefault="00000000" w:rsidRPr="00000000" w14:paraId="00000007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Deliver the notice to the </w:t>
      </w:r>
      <w:r w:rsidDel="00000000" w:rsidR="00000000" w:rsidRPr="00000000">
        <w:rPr>
          <w:b w:val="1"/>
          <w:bCs w:val="1"/>
          <w:rtl w:val="0"/>
        </w:rPr>
        <w:t xml:space="preserve">Union Council Secretary/Chairman</w:t>
      </w:r>
      <w:r w:rsidDel="00000000" w:rsidR="00000000" w:rsidRPr="00000000">
        <w:rPr>
          <w:rtl w:val="0"/>
        </w:rPr>
        <w:t xml:space="preserve"> via registered post (A.D.) or in-person acknowledgment.</w:t>
      </w:r>
    </w:p>
    <w:p w:rsidR="00000000" w:rsidDel="00000000" w:rsidP="00000000" w:rsidRDefault="00000000" w:rsidRPr="00000000" w14:paraId="00000008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If ignored for over 14 days, file a </w:t>
      </w:r>
      <w:r w:rsidDel="00000000" w:rsidR="00000000" w:rsidRPr="00000000">
        <w:rPr>
          <w:b w:val="1"/>
          <w:bCs w:val="1"/>
          <w:rtl w:val="0"/>
        </w:rPr>
        <w:t xml:space="preserve">Writ Petition under Article 199</w:t>
      </w:r>
      <w:r w:rsidDel="00000000" w:rsidR="00000000" w:rsidRPr="00000000">
        <w:rPr>
          <w:rtl w:val="0"/>
        </w:rPr>
        <w:t xml:space="preserve"> of the Constitution in the High Court naming the Registrar and Union Council as respondents.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Key Supporting Documents:</w:t>
      </w:r>
      <w:r w:rsidDel="00000000" w:rsidR="00000000" w:rsidRPr="00000000">
        <w:rPr>
          <w:rtl w:val="0"/>
        </w:rPr>
        <w:t xml:space="preserve"> Copy of un-registered </w:t>
      </w:r>
      <w:r w:rsidDel="00000000" w:rsidR="00000000" w:rsidRPr="00000000">
        <w:rPr>
          <w:i w:val="1"/>
          <w:iCs w:val="1"/>
          <w:rtl w:val="0"/>
        </w:rPr>
        <w:t xml:space="preserve">Nikahnama</w:t>
      </w:r>
      <w:r w:rsidDel="00000000" w:rsidR="00000000" w:rsidRPr="00000000">
        <w:rPr>
          <w:rtl w:val="0"/>
        </w:rPr>
        <w:t xml:space="preserve"> (if available), testimony/affidavits of two Nikah witnesses (</w:t>
      </w:r>
      <w:r w:rsidDel="00000000" w:rsidR="00000000" w:rsidRPr="00000000">
        <w:rPr>
          <w:i w:val="1"/>
          <w:iCs w:val="1"/>
          <w:rtl w:val="0"/>
        </w:rPr>
        <w:t xml:space="preserve">Gawahs</w:t>
      </w:r>
      <w:r w:rsidDel="00000000" w:rsidR="00000000" w:rsidRPr="00000000">
        <w:rPr>
          <w:rtl w:val="0"/>
        </w:rPr>
        <w:t xml:space="preserve">), and the official fee receipt issued by the Registrar.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hdmzfb38df4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Solemnized by Non-Registrar (Reporting &amp; Penal Prosecution)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9qwyg4llj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Approach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Unlicensed solemnization creates risk because the marriage lacks official state custody, leaving room for fraud or denial of marital status.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Execution Steps:</w:t>
      </w:r>
    </w:p>
    <w:p w:rsidR="00000000" w:rsidDel="00000000" w:rsidP="00000000" w:rsidRDefault="00000000" w:rsidRPr="00000000" w14:paraId="0000000E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Administrative Track:</w:t>
      </w:r>
      <w:r w:rsidDel="00000000" w:rsidR="00000000" w:rsidRPr="00000000">
        <w:rPr>
          <w:rtl w:val="0"/>
        </w:rPr>
        <w:t xml:space="preserve"> File a joint affidavit by the husband, wife, and witnesses before the Union Council Chairman to register the unrecorded marriage.</w:t>
      </w:r>
    </w:p>
    <w:p w:rsidR="00000000" w:rsidDel="00000000" w:rsidP="00000000" w:rsidRDefault="00000000" w:rsidRPr="00000000" w14:paraId="0000000F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Criminal Track:</w:t>
      </w:r>
      <w:r w:rsidDel="00000000" w:rsidR="00000000" w:rsidRPr="00000000">
        <w:rPr>
          <w:rtl w:val="0"/>
        </w:rPr>
        <w:t xml:space="preserve"> File a direct complaint under </w:t>
      </w:r>
      <w:r w:rsidDel="00000000" w:rsidR="00000000" w:rsidRPr="00000000">
        <w:rPr>
          <w:b w:val="1"/>
          <w:bCs w:val="1"/>
          <w:rtl w:val="0"/>
        </w:rPr>
        <w:t xml:space="preserve">Section 5(4) of MFLO, 1961</w:t>
      </w:r>
      <w:r w:rsidDel="00000000" w:rsidR="00000000" w:rsidRPr="00000000">
        <w:rPr>
          <w:rtl w:val="0"/>
        </w:rPr>
        <w:t xml:space="preserve"> before the Judicial Magistrate.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Key Supporting Documents:</w:t>
      </w:r>
      <w:r w:rsidDel="00000000" w:rsidR="00000000" w:rsidRPr="00000000">
        <w:rPr>
          <w:rtl w:val="0"/>
        </w:rPr>
        <w:t xml:space="preserve"> Affidavit of solemnization (</w:t>
      </w:r>
      <w:r w:rsidDel="00000000" w:rsidR="00000000" w:rsidRPr="00000000">
        <w:rPr>
          <w:i w:val="1"/>
          <w:iCs w:val="1"/>
          <w:rtl w:val="0"/>
        </w:rPr>
        <w:t xml:space="preserve">Iqrar-e-Nikah</w:t>
      </w:r>
      <w:r w:rsidDel="00000000" w:rsidR="00000000" w:rsidRPr="00000000">
        <w:rPr>
          <w:rtl w:val="0"/>
        </w:rPr>
        <w:t xml:space="preserve">), affidavits from the </w:t>
      </w:r>
      <w:r w:rsidDel="00000000" w:rsidR="00000000" w:rsidRPr="00000000">
        <w:rPr>
          <w:i w:val="1"/>
          <w:iCs w:val="1"/>
          <w:rtl w:val="0"/>
        </w:rPr>
        <w:t xml:space="preserve">Maulvi/Officiant</w:t>
      </w:r>
      <w:r w:rsidDel="00000000" w:rsidR="00000000" w:rsidRPr="00000000">
        <w:rPr>
          <w:rtl w:val="0"/>
        </w:rPr>
        <w:t xml:space="preserve"> and both witnesses, and identity documents (CNICs/Passports).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ed9zb3qd60y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Non-Registration of Marriage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2r2dhw3sd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Approach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Without formal registration, asserting rights to dower, maintenance, or inheritance becomes difficult if the marriage is later contested.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Execution Steps:</w:t>
      </w:r>
    </w:p>
    <w:p w:rsidR="00000000" w:rsidDel="00000000" w:rsidP="00000000" w:rsidRDefault="00000000" w:rsidRPr="00000000" w14:paraId="00000015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Issue a legal notice to the spouse demanding joint application for late registration.</w:t>
      </w:r>
    </w:p>
    <w:p w:rsidR="00000000" w:rsidDel="00000000" w:rsidP="00000000" w:rsidRDefault="00000000" w:rsidRPr="00000000" w14:paraId="00000016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If refused, file a </w:t>
      </w:r>
      <w:r w:rsidDel="00000000" w:rsidR="00000000" w:rsidRPr="00000000">
        <w:rPr>
          <w:b w:val="1"/>
          <w:bCs w:val="1"/>
          <w:rtl w:val="0"/>
        </w:rPr>
        <w:t xml:space="preserve">Suit for Declaration of Marriage</w:t>
      </w:r>
      <w:r w:rsidDel="00000000" w:rsidR="00000000" w:rsidRPr="00000000">
        <w:rPr>
          <w:rtl w:val="0"/>
        </w:rPr>
        <w:t xml:space="preserve"> in the Family Court under Section 5 of the Family Courts Act, 1964.</w:t>
      </w:r>
    </w:p>
    <w:p w:rsidR="00000000" w:rsidDel="00000000" w:rsidP="00000000" w:rsidRDefault="00000000" w:rsidRPr="00000000" w14:paraId="00000017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Upon obtaining a court decree, submit it to the Union Council; the Chairman is legally bound to issue the NADRA Marriage Certificate.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Key Supporting Documents:</w:t>
      </w:r>
      <w:r w:rsidDel="00000000" w:rsidR="00000000" w:rsidRPr="00000000">
        <w:rPr>
          <w:rtl w:val="0"/>
        </w:rPr>
        <w:t xml:space="preserve"> Photographs/videos of the ceremony, proof of cohabitation, public acknowledgments, communication history, and witness statements.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u7dhjbfv1oq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Polygamy (Subsequent Marriage Without Permission)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im3b8zsz8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Approach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A second marriage without required approval gives the existing wife powerful leverage—both financially and criminally.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Execution Steps: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For the Husband Seeking Approval:</w:t>
      </w:r>
      <w:r w:rsidDel="00000000" w:rsidR="00000000" w:rsidRPr="00000000">
        <w:rPr>
          <w:rtl w:val="0"/>
        </w:rPr>
        <w:t xml:space="preserve"> Apply to the </w:t>
      </w:r>
      <w:r w:rsidDel="00000000" w:rsidR="00000000" w:rsidRPr="00000000">
        <w:rPr>
          <w:b w:val="1"/>
          <w:bCs w:val="1"/>
          <w:rtl w:val="0"/>
        </w:rPr>
        <w:t xml:space="preserve">Arbitration Council</w:t>
      </w:r>
      <w:r w:rsidDel="00000000" w:rsidR="00000000" w:rsidRPr="00000000">
        <w:rPr>
          <w:rtl w:val="0"/>
        </w:rPr>
        <w:t xml:space="preserve"> where the existing wife resides. You must show clear necessity (e.g., severe illness, proven infertility supported by medical records). If rejected, file a </w:t>
      </w:r>
      <w:r w:rsidDel="00000000" w:rsidR="00000000" w:rsidRPr="00000000">
        <w:rPr>
          <w:b w:val="1"/>
          <w:bCs w:val="1"/>
          <w:rtl w:val="0"/>
        </w:rPr>
        <w:t xml:space="preserve">Revision Application</w:t>
      </w:r>
      <w:r w:rsidDel="00000000" w:rsidR="00000000" w:rsidRPr="00000000">
        <w:rPr>
          <w:rtl w:val="0"/>
        </w:rPr>
        <w:t xml:space="preserve"> with the District Collector/DC within 30 days.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For the Existing Wife Seeking Remedies:</w:t>
      </w:r>
    </w:p>
    <w:p w:rsidR="00000000" w:rsidDel="00000000" w:rsidP="00000000" w:rsidRDefault="00000000" w:rsidRPr="00000000" w14:paraId="0000001F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Immediate Financial Demand:</w:t>
      </w:r>
      <w:r w:rsidDel="00000000" w:rsidR="00000000" w:rsidRPr="00000000">
        <w:rPr>
          <w:rtl w:val="0"/>
        </w:rPr>
        <w:t xml:space="preserve"> Issue a written demand for full payment of </w:t>
      </w:r>
      <w:r w:rsidDel="00000000" w:rsidR="00000000" w:rsidRPr="00000000">
        <w:rPr>
          <w:b w:val="1"/>
          <w:bCs w:val="1"/>
          <w:rtl w:val="0"/>
        </w:rPr>
        <w:t xml:space="preserve">both Prompt and Deferred Dower</w:t>
      </w:r>
      <w:r w:rsidDel="00000000" w:rsidR="00000000" w:rsidRPr="00000000">
        <w:rPr>
          <w:rtl w:val="0"/>
        </w:rPr>
        <w:t xml:space="preserve"> (payable immediately under Section 6(5)(a) MFLO). If unpaid, file an execution application to recover it as arrears of land revenue.</w:t>
      </w:r>
    </w:p>
    <w:p w:rsidR="00000000" w:rsidDel="00000000" w:rsidP="00000000" w:rsidRDefault="00000000" w:rsidRPr="00000000" w14:paraId="00000020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Criminal Complaint:</w:t>
      </w:r>
      <w:r w:rsidDel="00000000" w:rsidR="00000000" w:rsidRPr="00000000">
        <w:rPr>
          <w:rtl w:val="0"/>
        </w:rPr>
        <w:t xml:space="preserve"> File a complaint under Section 6(5)(b) MFLO before the Magistrate. The court can try this where the second marriage took place or where the existing wife resides.</w:t>
      </w:r>
    </w:p>
    <w:p w:rsidR="00000000" w:rsidDel="00000000" w:rsidP="00000000" w:rsidRDefault="00000000" w:rsidRPr="00000000" w14:paraId="00000021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Family Law Relief:</w:t>
      </w:r>
      <w:r w:rsidDel="00000000" w:rsidR="00000000" w:rsidRPr="00000000">
        <w:rPr>
          <w:rtl w:val="0"/>
        </w:rPr>
        <w:t xml:space="preserve"> File for Maintenance or Khula/Dissolution of Marriage on grounds of mental cruelty and unequal treatment.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6mf88hnmb4z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Incorrect / False Entries in Nikahnama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ie2ap7uv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Approach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Clerical typos differ structurally from fraudulent material terms (like falsely writing "Spinster" instead of "Divorced" or altering the </w:t>
      </w:r>
      <w:r w:rsidDel="00000000" w:rsidR="00000000" w:rsidRPr="00000000">
        <w:rPr>
          <w:i w:val="1"/>
          <w:iCs w:val="1"/>
          <w:rtl w:val="0"/>
        </w:rPr>
        <w:t xml:space="preserve">Haq Mehr</w:t>
      </w:r>
      <w:r w:rsidDel="00000000" w:rsidR="00000000" w:rsidRPr="00000000">
        <w:rPr>
          <w:rtl w:val="0"/>
        </w:rPr>
        <w:t xml:space="preserve"> amount).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Execution Steps: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For Typos:</w:t>
      </w:r>
      <w:r w:rsidDel="00000000" w:rsidR="00000000" w:rsidRPr="00000000">
        <w:rPr>
          <w:rtl w:val="0"/>
        </w:rPr>
        <w:t xml:space="preserve"> Submit an application to the Union Council Secretary with supporting identity records for an administrative correction on the record.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For Fraudulent Terms:</w:t>
      </w:r>
      <w:r w:rsidDel="00000000" w:rsidR="00000000" w:rsidRPr="00000000">
        <w:rPr>
          <w:rtl w:val="0"/>
        </w:rPr>
        <w:t xml:space="preserve"> File a </w:t>
      </w:r>
      <w:r w:rsidDel="00000000" w:rsidR="00000000" w:rsidRPr="00000000">
        <w:rPr>
          <w:b w:val="1"/>
          <w:bCs w:val="1"/>
          <w:rtl w:val="0"/>
        </w:rPr>
        <w:t xml:space="preserve">Suit for Declaration &amp; Rectification</w:t>
      </w:r>
      <w:r w:rsidDel="00000000" w:rsidR="00000000" w:rsidRPr="00000000">
        <w:rPr>
          <w:rtl w:val="0"/>
        </w:rPr>
        <w:t xml:space="preserve"> in the Family Court. Simultaneously lodge a complaint under </w:t>
      </w:r>
      <w:r w:rsidDel="00000000" w:rsidR="00000000" w:rsidRPr="00000000">
        <w:rPr>
          <w:b w:val="1"/>
          <w:bCs w:val="1"/>
          <w:rtl w:val="0"/>
        </w:rPr>
        <w:t xml:space="preserve">PPC 468/471 (Forgery)</w:t>
      </w:r>
      <w:r w:rsidDel="00000000" w:rsidR="00000000" w:rsidRPr="00000000">
        <w:rPr>
          <w:rtl w:val="0"/>
        </w:rPr>
        <w:t xml:space="preserve"> with the police or via private complaint to the Magistrate.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Key Supporting Documents:</w:t>
      </w:r>
      <w:r w:rsidDel="00000000" w:rsidR="00000000" w:rsidRPr="00000000">
        <w:rPr>
          <w:rtl w:val="0"/>
        </w:rPr>
        <w:t xml:space="preserve"> Original CNIC/NADRA records showing correct status, original pre-marriage agreements, and handwriting expert evaluation (if signatures/dower columns were tampered with).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kxy7oxdlkbw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Special Conditions (Column 25 of Nikahnama)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7lshla4s7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Approach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Column 25 allows custom conditions—such as monthly allowances, restrictions on second marriages, or delegated right of divorce (</w:t>
      </w:r>
      <w:r w:rsidDel="00000000" w:rsidR="00000000" w:rsidRPr="00000000">
        <w:rPr>
          <w:i w:val="1"/>
          <w:iCs w:val="1"/>
          <w:rtl w:val="0"/>
        </w:rPr>
        <w:t xml:space="preserve">Talaq-e-Tafweez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Execution Steps: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Serve a formal legal notice giving 14 days to fulfill the breached condition.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File a </w:t>
      </w:r>
      <w:r w:rsidDel="00000000" w:rsidR="00000000" w:rsidRPr="00000000">
        <w:rPr>
          <w:b w:val="1"/>
          <w:bCs w:val="1"/>
          <w:rtl w:val="0"/>
        </w:rPr>
        <w:t xml:space="preserve">Suit for Recovery/Enforcement of Special Conditions</w:t>
      </w:r>
      <w:r w:rsidDel="00000000" w:rsidR="00000000" w:rsidRPr="00000000">
        <w:rPr>
          <w:rtl w:val="0"/>
        </w:rPr>
        <w:t xml:space="preserve"> in the Family Court.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i w:val="1"/>
          <w:iCs w:val="1"/>
          <w:rtl w:val="0"/>
        </w:rPr>
        <w:t xml:space="preserve">Talaq-e-Tafweez</w:t>
      </w:r>
      <w:r w:rsidDel="00000000" w:rsidR="00000000" w:rsidRPr="00000000">
        <w:rPr>
          <w:rtl w:val="0"/>
        </w:rPr>
        <w:t xml:space="preserve"> is specified in Column 18/25, the wife can directly exercise the right to pronounce divorce and send notice to the Union Council under Section 8 MFLO.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Key Supporting Documents:</w:t>
      </w:r>
      <w:r w:rsidDel="00000000" w:rsidR="00000000" w:rsidRPr="00000000">
        <w:rPr>
          <w:rtl w:val="0"/>
        </w:rPr>
        <w:t xml:space="preserve"> Certified true copy of the </w:t>
      </w:r>
      <w:r w:rsidDel="00000000" w:rsidR="00000000" w:rsidRPr="00000000">
        <w:rPr>
          <w:i w:val="1"/>
          <w:iCs w:val="1"/>
          <w:rtl w:val="0"/>
        </w:rPr>
        <w:t xml:space="preserve">Nikahnama</w:t>
      </w:r>
      <w:r w:rsidDel="00000000" w:rsidR="00000000" w:rsidRPr="00000000">
        <w:rPr>
          <w:rtl w:val="0"/>
        </w:rPr>
        <w:t xml:space="preserve"> showing explicit text in Columns 18 or 25.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vsrasxq6jzh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Dower (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Haq Mehr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 Disputes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a2w3pkqfm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Approach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i w:val="1"/>
          <w:iCs w:val="1"/>
          <w:rtl w:val="0"/>
        </w:rPr>
        <w:t xml:space="preserve">Haq Mehr</w:t>
      </w:r>
      <w:r w:rsidDel="00000000" w:rsidR="00000000" w:rsidRPr="00000000">
        <w:rPr>
          <w:rtl w:val="0"/>
        </w:rPr>
        <w:t xml:space="preserve"> is an absolute debt owed to the wife. If the </w:t>
      </w:r>
      <w:r w:rsidDel="00000000" w:rsidR="00000000" w:rsidRPr="00000000">
        <w:rPr>
          <w:i w:val="1"/>
          <w:iCs w:val="1"/>
          <w:rtl w:val="0"/>
        </w:rPr>
        <w:t xml:space="preserve">Nikahnama</w:t>
      </w:r>
      <w:r w:rsidDel="00000000" w:rsidR="00000000" w:rsidRPr="00000000">
        <w:rPr>
          <w:rtl w:val="0"/>
        </w:rPr>
        <w:t xml:space="preserve"> doesn't specify whether it is Prompt (</w:t>
      </w:r>
      <w:r w:rsidDel="00000000" w:rsidR="00000000" w:rsidRPr="00000000">
        <w:rPr>
          <w:i w:val="1"/>
          <w:iCs w:val="1"/>
          <w:rtl w:val="0"/>
        </w:rPr>
        <w:t xml:space="preserve">Mu'ajjal</w:t>
      </w:r>
      <w:r w:rsidDel="00000000" w:rsidR="00000000" w:rsidRPr="00000000">
        <w:rPr>
          <w:rtl w:val="0"/>
        </w:rPr>
        <w:t xml:space="preserve">) or Deferred (</w:t>
      </w:r>
      <w:r w:rsidDel="00000000" w:rsidR="00000000" w:rsidRPr="00000000">
        <w:rPr>
          <w:i w:val="1"/>
          <w:iCs w:val="1"/>
          <w:rtl w:val="0"/>
        </w:rPr>
        <w:t xml:space="preserve">Mu'ajjal</w:t>
      </w:r>
      <w:r w:rsidDel="00000000" w:rsidR="00000000" w:rsidRPr="00000000">
        <w:rPr>
          <w:rtl w:val="0"/>
        </w:rPr>
        <w:t xml:space="preserve">), the law presumes the entire amount is payable on demand.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Execution Steps: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Serve a written demand for Prompt Dower.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If unfulfilled, file a </w:t>
      </w:r>
      <w:r w:rsidDel="00000000" w:rsidR="00000000" w:rsidRPr="00000000">
        <w:rPr>
          <w:b w:val="1"/>
          <w:bCs w:val="1"/>
          <w:rtl w:val="0"/>
        </w:rPr>
        <w:t xml:space="preserve">Suit for Recovery of Dower</w:t>
      </w:r>
      <w:r w:rsidDel="00000000" w:rsidR="00000000" w:rsidRPr="00000000">
        <w:rPr>
          <w:rtl w:val="0"/>
        </w:rPr>
        <w:t xml:space="preserve"> in the Family Court.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Request interim orders under the Family Courts Act to attach the husband's bank accounts or property to prevent him from selling them before judgment.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Key Supporting Documents:</w:t>
      </w:r>
      <w:r w:rsidDel="00000000" w:rsidR="00000000" w:rsidRPr="00000000">
        <w:rPr>
          <w:rtl w:val="0"/>
        </w:rPr>
        <w:t xml:space="preserve"> Certified </w:t>
      </w:r>
      <w:r w:rsidDel="00000000" w:rsidR="00000000" w:rsidRPr="00000000">
        <w:rPr>
          <w:i w:val="1"/>
          <w:iCs w:val="1"/>
          <w:rtl w:val="0"/>
        </w:rPr>
        <w:t xml:space="preserve">Nikahnama</w:t>
      </w:r>
      <w:r w:rsidDel="00000000" w:rsidR="00000000" w:rsidRPr="00000000">
        <w:rPr>
          <w:rtl w:val="0"/>
        </w:rPr>
        <w:t xml:space="preserve">, written demand notes, bank statements, or proof of land ownership for real estate promised as dower.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l823sklg1q4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Marriage of Divorced Woman or Widow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h23130fo7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Approach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Remarriage before the 90-day </w:t>
      </w:r>
      <w:r w:rsidDel="00000000" w:rsidR="00000000" w:rsidRPr="00000000">
        <w:rPr>
          <w:i w:val="1"/>
          <w:iCs w:val="1"/>
          <w:rtl w:val="0"/>
        </w:rPr>
        <w:t xml:space="preserve">Iddat</w:t>
      </w:r>
      <w:r w:rsidDel="00000000" w:rsidR="00000000" w:rsidRPr="00000000">
        <w:rPr>
          <w:rtl w:val="0"/>
        </w:rPr>
        <w:t xml:space="preserve"> period ends or without a valid Divorce Effectiveness Certificate leaves the new marriage vulnerable to challenges.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Execution Steps: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Husband delivers written notice of </w:t>
      </w:r>
      <w:r w:rsidDel="00000000" w:rsidR="00000000" w:rsidRPr="00000000">
        <w:rPr>
          <w:i w:val="1"/>
          <w:iCs w:val="1"/>
          <w:rtl w:val="0"/>
        </w:rPr>
        <w:t xml:space="preserve">Talaq</w:t>
      </w:r>
      <w:r w:rsidDel="00000000" w:rsidR="00000000" w:rsidRPr="00000000">
        <w:rPr>
          <w:rtl w:val="0"/>
        </w:rPr>
        <w:t xml:space="preserve"> to the Union Council Chairman with a copy to the wife.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The Arbitration Council conducts 90 days of reconciliation proceedings.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Collect the official </w:t>
      </w:r>
      <w:r w:rsidDel="00000000" w:rsidR="00000000" w:rsidRPr="00000000">
        <w:rPr>
          <w:b w:val="1"/>
          <w:bCs w:val="1"/>
          <w:rtl w:val="0"/>
        </w:rPr>
        <w:t xml:space="preserve">Divorce Effectiveness Certificate</w:t>
      </w:r>
      <w:r w:rsidDel="00000000" w:rsidR="00000000" w:rsidRPr="00000000">
        <w:rPr>
          <w:rtl w:val="0"/>
        </w:rPr>
        <w:t xml:space="preserve"> on Day 91.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If the Union Council fails to issue the certificate, file a </w:t>
      </w:r>
      <w:r w:rsidDel="00000000" w:rsidR="00000000" w:rsidRPr="00000000">
        <w:rPr>
          <w:b w:val="1"/>
          <w:bCs w:val="1"/>
          <w:rtl w:val="0"/>
        </w:rPr>
        <w:t xml:space="preserve">Writ Petition (Mandamus)</w:t>
      </w:r>
      <w:r w:rsidDel="00000000" w:rsidR="00000000" w:rsidRPr="00000000">
        <w:rPr>
          <w:rtl w:val="0"/>
        </w:rPr>
        <w:t xml:space="preserve"> in the High Court.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Key Supporting Documents:</w:t>
      </w:r>
      <w:r w:rsidDel="00000000" w:rsidR="00000000" w:rsidRPr="00000000">
        <w:rPr>
          <w:rtl w:val="0"/>
        </w:rPr>
        <w:t xml:space="preserve"> Original Talaqnama/Notice, Union Council dispatch logs, medical certificate proving non-pregnancy (if applicable).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9sqik9as5hd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Representation via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Wakeel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(Power of Attorney)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fj44hrfdn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Approach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When one party is abroad during the Nikah, the Power of Attorney (</w:t>
      </w:r>
      <w:r w:rsidDel="00000000" w:rsidR="00000000" w:rsidRPr="00000000">
        <w:rPr>
          <w:i w:val="1"/>
          <w:iCs w:val="1"/>
          <w:rtl w:val="0"/>
        </w:rPr>
        <w:t xml:space="preserve">Vikalatnama</w:t>
      </w:r>
      <w:r w:rsidDel="00000000" w:rsidR="00000000" w:rsidRPr="00000000">
        <w:rPr>
          <w:rtl w:val="0"/>
        </w:rPr>
        <w:t xml:space="preserve">) must follow strict legal attestation steps to remain valid in Pakistan.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Execution Steps: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Execute the Power of Attorney document abroad before a Notary Public.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Attest it at the local </w:t>
      </w:r>
      <w:r w:rsidDel="00000000" w:rsidR="00000000" w:rsidRPr="00000000">
        <w:rPr>
          <w:b w:val="1"/>
          <w:bCs w:val="1"/>
          <w:rtl w:val="0"/>
        </w:rPr>
        <w:t xml:space="preserve">Pakistan Embassy/Consulate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Send the document to Pakistan and have it countersigned by the </w:t>
      </w:r>
      <w:r w:rsidDel="00000000" w:rsidR="00000000" w:rsidRPr="00000000">
        <w:rPr>
          <w:b w:val="1"/>
          <w:bCs w:val="1"/>
          <w:rtl w:val="0"/>
        </w:rPr>
        <w:t xml:space="preserve">Ministry of Foreign Affairs (MOFA)</w:t>
      </w:r>
      <w:r w:rsidDel="00000000" w:rsidR="00000000" w:rsidRPr="00000000">
        <w:rPr>
          <w:rtl w:val="0"/>
        </w:rPr>
        <w:t xml:space="preserve"> within 120 days of arrival.</w:t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Present the verified </w:t>
      </w:r>
      <w:r w:rsidDel="00000000" w:rsidR="00000000" w:rsidRPr="00000000">
        <w:rPr>
          <w:i w:val="1"/>
          <w:iCs w:val="1"/>
          <w:rtl w:val="0"/>
        </w:rPr>
        <w:t xml:space="preserve">Vikalatnama</w:t>
      </w:r>
      <w:r w:rsidDel="00000000" w:rsidR="00000000" w:rsidRPr="00000000">
        <w:rPr>
          <w:rtl w:val="0"/>
        </w:rPr>
        <w:t xml:space="preserve"> to the Nikah Registrar during solemnization.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Key Supporting Documents:</w:t>
      </w:r>
      <w:r w:rsidDel="00000000" w:rsidR="00000000" w:rsidRPr="00000000">
        <w:rPr>
          <w:rtl w:val="0"/>
        </w:rPr>
        <w:t xml:space="preserve"> MOFA-attested Power of Attorney, consular cover letter, and passport entry/exit stamps.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thgggm8nweo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Marriage After Conversion to Islam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ycbweii0r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Approach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Conversions can trigger inheritance disputes or challenges from non-Muslim family members regarding the marriage's validity.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Execution Steps: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Execute a formal </w:t>
      </w:r>
      <w:r w:rsidDel="00000000" w:rsidR="00000000" w:rsidRPr="00000000">
        <w:rPr>
          <w:b w:val="1"/>
          <w:bCs w:val="1"/>
          <w:rtl w:val="0"/>
        </w:rPr>
        <w:t xml:space="preserve">Affidavit of Conversion to Islam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Shahadatanama</w:t>
      </w:r>
      <w:r w:rsidDel="00000000" w:rsidR="00000000" w:rsidRPr="00000000">
        <w:rPr>
          <w:rtl w:val="0"/>
        </w:rPr>
        <w:t xml:space="preserve">) before an Oath Commissioner or District Magistrate.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Obtain a conversion certificate from a recognized Islamic institution/mosque.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Proceed with Nikah solemnization via a licensed Nikah Registrar.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If contested, file a </w:t>
      </w:r>
      <w:r w:rsidDel="00000000" w:rsidR="00000000" w:rsidRPr="00000000">
        <w:rPr>
          <w:b w:val="1"/>
          <w:bCs w:val="1"/>
          <w:rtl w:val="0"/>
        </w:rPr>
        <w:t xml:space="preserve">Suit for Affirmation of Status &amp; Declaration</w:t>
      </w:r>
      <w:r w:rsidDel="00000000" w:rsidR="00000000" w:rsidRPr="00000000">
        <w:rPr>
          <w:rtl w:val="0"/>
        </w:rPr>
        <w:t xml:space="preserve"> in the Family Court.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Key Supporting Documents:</w:t>
      </w:r>
      <w:r w:rsidDel="00000000" w:rsidR="00000000" w:rsidRPr="00000000">
        <w:rPr>
          <w:rtl w:val="0"/>
        </w:rPr>
        <w:t xml:space="preserve"> Conversion Certificate, sworn affidavit, CNIC reflecting updated religion/name (if processed via NADRA), and witness testimonies.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f8zxzqcw4u9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Foreign National / Overseas Pakistani Party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un0m1iyn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Approach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Foreign marriage documents and single-status credentials must pass dual-attestation pipelines to be legally recognized in local Pakistani courts.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Execution Steps:</w:t>
      </w:r>
    </w:p>
    <w:p w:rsidR="00000000" w:rsidDel="00000000" w:rsidP="00000000" w:rsidRDefault="00000000" w:rsidRPr="00000000" w14:paraId="00000058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Obtain a </w:t>
      </w:r>
      <w:r w:rsidDel="00000000" w:rsidR="00000000" w:rsidRPr="00000000">
        <w:rPr>
          <w:b w:val="1"/>
          <w:bCs w:val="1"/>
          <w:rtl w:val="0"/>
        </w:rPr>
        <w:t xml:space="preserve">Single Status Certificate</w:t>
      </w:r>
      <w:r w:rsidDel="00000000" w:rsidR="00000000" w:rsidRPr="00000000">
        <w:rPr>
          <w:rtl w:val="0"/>
        </w:rPr>
        <w:t xml:space="preserve"> or No Objection Certificate (NOC) from the foreign country's embassy or home authority.</w:t>
      </w:r>
    </w:p>
    <w:p w:rsidR="00000000" w:rsidDel="00000000" w:rsidP="00000000" w:rsidRDefault="00000000" w:rsidRPr="00000000" w14:paraId="00000059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Get the document attested by MOFA in Pakistan.</w:t>
      </w:r>
    </w:p>
    <w:p w:rsidR="00000000" w:rsidDel="00000000" w:rsidP="00000000" w:rsidRDefault="00000000" w:rsidRPr="00000000" w14:paraId="0000005A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After solemnization, register with the local Union Council to obtain the international-format NADRA Marriage Certificate.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Key Supporting Documents:</w:t>
      </w:r>
      <w:r w:rsidDel="00000000" w:rsidR="00000000" w:rsidRPr="00000000">
        <w:rPr>
          <w:rtl w:val="0"/>
        </w:rPr>
        <w:t xml:space="preserve"> Valid foreign passport, foreign single-status declaration, MOFA attestations, and valid Pakistani visa/NICOP.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ww4pxp7jy3e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Marriage Solemnized Abroad &amp; Recognition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i9sq4fi4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Approach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A marriage validly conducted overseas under local laws must be recognized in Pakistan for inheritance, property, and passport updates.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Execution Steps:</w:t>
      </w:r>
    </w:p>
    <w:p w:rsidR="00000000" w:rsidDel="00000000" w:rsidP="00000000" w:rsidRDefault="00000000" w:rsidRPr="00000000" w14:paraId="00000060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Have the foreign marriage certificate attested by the local government authority overseas, then by the </w:t>
      </w:r>
      <w:r w:rsidDel="00000000" w:rsidR="00000000" w:rsidRPr="00000000">
        <w:rPr>
          <w:b w:val="1"/>
          <w:bCs w:val="1"/>
          <w:rtl w:val="0"/>
        </w:rPr>
        <w:t xml:space="preserve">Pakistan Embassy</w:t>
      </w:r>
      <w:r w:rsidDel="00000000" w:rsidR="00000000" w:rsidRPr="00000000">
        <w:rPr>
          <w:rtl w:val="0"/>
        </w:rPr>
        <w:t xml:space="preserve"> in that country.</w:t>
      </w:r>
    </w:p>
    <w:p w:rsidR="00000000" w:rsidDel="00000000" w:rsidP="00000000" w:rsidRDefault="00000000" w:rsidRPr="00000000" w14:paraId="00000061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Register the attested certificate with MOFA upon arrival in Pakistan.</w:t>
      </w:r>
    </w:p>
    <w:p w:rsidR="00000000" w:rsidDel="00000000" w:rsidP="00000000" w:rsidRDefault="00000000" w:rsidRPr="00000000" w14:paraId="00000062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If NADRA or local authorities refuse recognition, file a </w:t>
      </w:r>
      <w:r w:rsidDel="00000000" w:rsidR="00000000" w:rsidRPr="00000000">
        <w:rPr>
          <w:b w:val="1"/>
          <w:bCs w:val="1"/>
          <w:rtl w:val="0"/>
        </w:rPr>
        <w:t xml:space="preserve">Suit for Declaration</w:t>
      </w:r>
      <w:r w:rsidDel="00000000" w:rsidR="00000000" w:rsidRPr="00000000">
        <w:rPr>
          <w:rtl w:val="0"/>
        </w:rPr>
        <w:t xml:space="preserve"> under Section 42 of the Specific Relief Act, 1877 in the Family Court.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Key Supporting Documents:</w:t>
      </w:r>
      <w:r w:rsidDel="00000000" w:rsidR="00000000" w:rsidRPr="00000000">
        <w:rPr>
          <w:rtl w:val="0"/>
        </w:rPr>
        <w:t xml:space="preserve"> Embassy-attested foreign marriage certificate, sworn translation in English/Urdu, and travel records showing presence abroad at solemnization time.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my0wpnd1vhzo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Late Registration of Marriage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wzdfenpx4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Approach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Administrative late registration is routine if all parties agree, but becomes judicial if one spouse denies the Nikah took place.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Execution Steps: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Agreed Cases:</w:t>
      </w:r>
      <w:r w:rsidDel="00000000" w:rsidR="00000000" w:rsidRPr="00000000">
        <w:rPr>
          <w:rtl w:val="0"/>
        </w:rPr>
        <w:t xml:space="preserve"> Submit a joint application to the Union Council Chairman with a late-registration fee, affidavits from both spouses, and affidavits from the original Nikah witnesses.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Disputed Cases:</w:t>
      </w:r>
      <w:r w:rsidDel="00000000" w:rsidR="00000000" w:rsidRPr="00000000">
        <w:rPr>
          <w:rtl w:val="0"/>
        </w:rPr>
        <w:t xml:space="preserve"> File a </w:t>
      </w:r>
      <w:r w:rsidDel="00000000" w:rsidR="00000000" w:rsidRPr="00000000">
        <w:rPr>
          <w:b w:val="1"/>
          <w:bCs w:val="1"/>
          <w:rtl w:val="0"/>
        </w:rPr>
        <w:t xml:space="preserve">Suit for Declaration of Marriage Status</w:t>
      </w:r>
      <w:r w:rsidDel="00000000" w:rsidR="00000000" w:rsidRPr="00000000">
        <w:rPr>
          <w:rtl w:val="0"/>
        </w:rPr>
        <w:t xml:space="preserve"> in the Family Court.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Key Supporting Documents:</w:t>
      </w:r>
      <w:r w:rsidDel="00000000" w:rsidR="00000000" w:rsidRPr="00000000">
        <w:rPr>
          <w:rtl w:val="0"/>
        </w:rPr>
        <w:t xml:space="preserve"> Original handwritten </w:t>
      </w:r>
      <w:r w:rsidDel="00000000" w:rsidR="00000000" w:rsidRPr="00000000">
        <w:rPr>
          <w:i w:val="1"/>
          <w:iCs w:val="1"/>
          <w:rtl w:val="0"/>
        </w:rPr>
        <w:t xml:space="preserve">Nikahnama</w:t>
      </w:r>
      <w:r w:rsidDel="00000000" w:rsidR="00000000" w:rsidRPr="00000000">
        <w:rPr>
          <w:rtl w:val="0"/>
        </w:rPr>
        <w:t xml:space="preserve"> (if available), affidavits from surviving witnesses/Maulvi, wedding event invoices, or joint residence records.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2ujjdxc09ip3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Inspection &amp; Certified Copies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1rfbbnd7bd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Approach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Union Councils are legally required to provide public access and certified copies (</w:t>
      </w:r>
      <w:r w:rsidDel="00000000" w:rsidR="00000000" w:rsidRPr="00000000">
        <w:rPr>
          <w:i w:val="1"/>
          <w:iCs w:val="1"/>
          <w:rtl w:val="0"/>
        </w:rPr>
        <w:t xml:space="preserve">Sahi Naqul</w:t>
      </w:r>
      <w:r w:rsidDel="00000000" w:rsidR="00000000" w:rsidRPr="00000000">
        <w:rPr>
          <w:rtl w:val="0"/>
        </w:rPr>
        <w:t xml:space="preserve">) of registered </w:t>
      </w:r>
      <w:r w:rsidDel="00000000" w:rsidR="00000000" w:rsidRPr="00000000">
        <w:rPr>
          <w:i w:val="1"/>
          <w:iCs w:val="1"/>
          <w:rtl w:val="0"/>
        </w:rPr>
        <w:t xml:space="preserve">Nikahnamas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Execution Steps: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Submit a written request citing </w:t>
      </w:r>
      <w:r w:rsidDel="00000000" w:rsidR="00000000" w:rsidRPr="00000000">
        <w:rPr>
          <w:b w:val="1"/>
          <w:bCs w:val="1"/>
          <w:rtl w:val="0"/>
        </w:rPr>
        <w:t xml:space="preserve">Rules 14 &amp; 15 of MFLO Rules, 1961</w:t>
      </w:r>
      <w:r w:rsidDel="00000000" w:rsidR="00000000" w:rsidRPr="00000000">
        <w:rPr>
          <w:rtl w:val="0"/>
        </w:rPr>
        <w:t xml:space="preserve"> along with the prescribed fee.</w:t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Specify the register details (volume number, date, year, ward name).</w:t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If the Secretary/Chairman refuses or delays beyond 7 days, file an administrative complaint with the </w:t>
      </w:r>
      <w:r w:rsidDel="00000000" w:rsidR="00000000" w:rsidRPr="00000000">
        <w:rPr>
          <w:b w:val="1"/>
          <w:bCs w:val="1"/>
          <w:rtl w:val="0"/>
        </w:rPr>
        <w:t xml:space="preserve">Assistant Commissioner (AC) / Deputy Commissioner (DC)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If still unresolved, file a </w:t>
      </w:r>
      <w:r w:rsidDel="00000000" w:rsidR="00000000" w:rsidRPr="00000000">
        <w:rPr>
          <w:b w:val="1"/>
          <w:bCs w:val="1"/>
          <w:rtl w:val="0"/>
        </w:rPr>
        <w:t xml:space="preserve">Writ Petition</w:t>
      </w:r>
      <w:r w:rsidDel="00000000" w:rsidR="00000000" w:rsidRPr="00000000">
        <w:rPr>
          <w:rtl w:val="0"/>
        </w:rPr>
        <w:t xml:space="preserve"> in the High Court to compel the release of public records.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Key Supporting Documents:</w:t>
      </w:r>
      <w:r w:rsidDel="00000000" w:rsidR="00000000" w:rsidRPr="00000000">
        <w:rPr>
          <w:rtl w:val="0"/>
        </w:rPr>
        <w:t xml:space="preserve"> Copy of fee payment challan, stamped copy of the filed application, and proof of legal standing/interest in the record.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uz10zmjkvc2h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Validity Disputes (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Jactitation of Marriage / Takzeeb-e-Nikah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aa614uj1mg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Approach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Used when a person falsely claims to be married to someone to harass, blackmail, or claim inheritance rights.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Execution Steps:</w:t>
      </w:r>
    </w:p>
    <w:p w:rsidR="00000000" w:rsidDel="00000000" w:rsidP="00000000" w:rsidRDefault="00000000" w:rsidRPr="00000000" w14:paraId="00000078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File a </w:t>
      </w:r>
      <w:r w:rsidDel="00000000" w:rsidR="00000000" w:rsidRPr="00000000">
        <w:rPr>
          <w:b w:val="1"/>
          <w:bCs w:val="1"/>
          <w:rtl w:val="0"/>
        </w:rPr>
        <w:t xml:space="preserve">Suit for Jactitation of Marriage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b w:val="1"/>
          <w:bCs w:val="1"/>
          <w:rtl w:val="0"/>
        </w:rPr>
        <w:t xml:space="preserve">Item 7, Part I of the Schedule to the Family Courts Act, 1964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Request an urgent </w:t>
      </w:r>
      <w:r w:rsidDel="00000000" w:rsidR="00000000" w:rsidRPr="00000000">
        <w:rPr>
          <w:b w:val="1"/>
          <w:bCs w:val="1"/>
          <w:rtl w:val="0"/>
        </w:rPr>
        <w:t xml:space="preserve">Injunction</w:t>
      </w:r>
      <w:r w:rsidDel="00000000" w:rsidR="00000000" w:rsidRPr="00000000">
        <w:rPr>
          <w:rtl w:val="0"/>
        </w:rPr>
        <w:t xml:space="preserve"> under Order 39 Rules 1 &amp; 2 CPC (applied via Family Court powers) to stop the defendant from publicly claiming marriage.</w:t>
      </w:r>
    </w:p>
    <w:p w:rsidR="00000000" w:rsidDel="00000000" w:rsidP="00000000" w:rsidRDefault="00000000" w:rsidRPr="00000000" w14:paraId="0000007A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Seek an explicit judicial declaration that any alleged </w:t>
      </w:r>
      <w:r w:rsidDel="00000000" w:rsidR="00000000" w:rsidRPr="00000000">
        <w:rPr>
          <w:i w:val="1"/>
          <w:iCs w:val="1"/>
          <w:rtl w:val="0"/>
        </w:rPr>
        <w:t xml:space="preserve">Nikahnama</w:t>
      </w:r>
      <w:r w:rsidDel="00000000" w:rsidR="00000000" w:rsidRPr="00000000">
        <w:rPr>
          <w:rtl w:val="0"/>
        </w:rPr>
        <w:t xml:space="preserve"> produced by the defendant is forged and void.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Key Supporting Documents:</w:t>
      </w:r>
      <w:r w:rsidDel="00000000" w:rsidR="00000000" w:rsidRPr="00000000">
        <w:rPr>
          <w:rtl w:val="0"/>
        </w:rPr>
        <w:t xml:space="preserve"> Expert forensic handwriting analysis (if a fake document exists), NADRA record showing unmarried/single status, and character witness affidavits.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gmbej1cwbazk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Correction / Rectification of Entries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jt4bh86sq1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Approach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Correcting entries depends on whether the change is clerical or substantive.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Execution Steps:</w:t>
      </w:r>
    </w:p>
    <w:p w:rsidR="00000000" w:rsidDel="00000000" w:rsidP="00000000" w:rsidRDefault="00000000" w:rsidRPr="00000000" w14:paraId="0000008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Clerical/Typo Errors (7-14 Days):</w:t>
      </w:r>
      <w:r w:rsidDel="00000000" w:rsidR="00000000" w:rsidRPr="00000000">
        <w:rPr>
          <w:rtl w:val="0"/>
        </w:rPr>
        <w:t xml:space="preserve"> File an administrative application with the Union Council Secretary along with your original CNIC, passport, or birth certificate showing the correct spelling/date.</w:t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Substantive Alterations (6-Month Trial):</w:t>
      </w:r>
      <w:r w:rsidDel="00000000" w:rsidR="00000000" w:rsidRPr="00000000">
        <w:rPr>
          <w:rtl w:val="0"/>
        </w:rPr>
        <w:t xml:space="preserve"> File a </w:t>
      </w:r>
      <w:r w:rsidDel="00000000" w:rsidR="00000000" w:rsidRPr="00000000">
        <w:rPr>
          <w:b w:val="1"/>
          <w:bCs w:val="1"/>
          <w:rtl w:val="0"/>
        </w:rPr>
        <w:t xml:space="preserve">Suit for Declaration and Rectification</w:t>
      </w:r>
      <w:r w:rsidDel="00000000" w:rsidR="00000000" w:rsidRPr="00000000">
        <w:rPr>
          <w:rtl w:val="0"/>
        </w:rPr>
        <w:t xml:space="preserve"> in the Family Court under Section 42 of the Specific Relief Act, 1877. Name both the spouse and the Union Council as co-defendants.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Key Supporting Documents:</w:t>
      </w:r>
      <w:r w:rsidDel="00000000" w:rsidR="00000000" w:rsidRPr="00000000">
        <w:rPr>
          <w:rtl w:val="0"/>
        </w:rPr>
        <w:t xml:space="preserve"> NADRA CNIC/NICOP history, educational certificates showing true credentials, and official Union Council record extracts.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ffffff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color w:val="fffff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