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s4w90advfwd5" w:id="0"/>
      <w:bookmarkEnd w:id="0"/>
      <w:r w:rsidDel="00000000" w:rsidR="00000000" w:rsidRPr="00000000">
        <w:rPr>
          <w:rtl w:val="0"/>
        </w:rPr>
        <w:t xml:space="preserve">Rights And Responsibilities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ktcjwguja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Marriage Solemnized by Licensed Registrar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fonw3a6u6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Certified Documents:</w:t>
      </w:r>
      <w:r w:rsidDel="00000000" w:rsidR="00000000" w:rsidRPr="00000000">
        <w:rPr>
          <w:rtl w:val="0"/>
        </w:rPr>
        <w:t xml:space="preserve"> Spouses have the statutory right to receive a signed, certified original copy of the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 immediately after solemnization.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5(1), Muslim Family Laws Ordinance (MFLO), 1961</w:t>
      </w:r>
      <w:r w:rsidDel="00000000" w:rsidR="00000000" w:rsidRPr="00000000">
        <w:rPr>
          <w:rtl w:val="0"/>
        </w:rPr>
        <w:t xml:space="preserve"> read with </w:t>
      </w:r>
      <w:r w:rsidDel="00000000" w:rsidR="00000000" w:rsidRPr="00000000">
        <w:rPr>
          <w:b w:val="1"/>
          <w:bCs w:val="1"/>
          <w:rtl w:val="0"/>
        </w:rPr>
        <w:t xml:space="preserve">Rule 10, MFLO Rules,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Conclusive Legal Proof:</w:t>
      </w:r>
      <w:r w:rsidDel="00000000" w:rsidR="00000000" w:rsidRPr="00000000">
        <w:rPr>
          <w:rtl w:val="0"/>
        </w:rPr>
        <w:t xml:space="preserve"> The wife has the legal right to use the registered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 as official proof of marriage to secure government identification, estate rights, and spousal benefits.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Articles 85 &amp; 88, Qanun-e-Shahadat Order (QSO), 1984</w:t>
      </w:r>
      <w:r w:rsidDel="00000000" w:rsidR="00000000" w:rsidRPr="00000000">
        <w:rPr>
          <w:rtl w:val="0"/>
        </w:rPr>
        <w:t xml:space="preserve"> (Public Document status).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v7aautph0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to Transmit Records:</w:t>
      </w:r>
      <w:r w:rsidDel="00000000" w:rsidR="00000000" w:rsidRPr="00000000">
        <w:rPr>
          <w:rtl w:val="0"/>
        </w:rPr>
        <w:t xml:space="preserve"> The Nikah Registrar is legally obligated to transmit all completed copies of the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 to the Union Council within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 of solemnization.</w:t>
      </w:r>
    </w:p>
    <w:p w:rsidR="00000000" w:rsidDel="00000000" w:rsidP="00000000" w:rsidRDefault="00000000" w:rsidRPr="00000000" w14:paraId="0000000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 8(1), MFLO Rules,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of Truthful Disclosure:</w:t>
      </w:r>
      <w:r w:rsidDel="00000000" w:rsidR="00000000" w:rsidRPr="00000000">
        <w:rPr>
          <w:rtl w:val="0"/>
        </w:rPr>
        <w:t xml:space="preserve"> Spouses and witnesses are legally bound to provide accurate identity details (CNIC/NICOP) and truthful statements across all columns.</w:t>
      </w:r>
    </w:p>
    <w:p w:rsidR="00000000" w:rsidDel="00000000" w:rsidP="00000000" w:rsidRDefault="00000000" w:rsidRPr="00000000" w14:paraId="0000000C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5(1), MFLO,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Sections 191 &amp; 199, Pakistan Penal Code (PPC), 1860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u8cxibeat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Solemnized by Non-Registrar (Reporting &amp; Penal Prosecution)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9294e446u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Legal Recognition:</w:t>
      </w:r>
      <w:r w:rsidDel="00000000" w:rsidR="00000000" w:rsidRPr="00000000">
        <w:rPr>
          <w:rtl w:val="0"/>
        </w:rPr>
        <w:t xml:space="preserve"> Spouses have the right to retroactively register and validate their marriage upon establishing that a valid offer and acceptance (</w:t>
      </w:r>
      <w:r w:rsidDel="00000000" w:rsidR="00000000" w:rsidRPr="00000000">
        <w:rPr>
          <w:i w:val="1"/>
          <w:iCs w:val="1"/>
          <w:rtl w:val="0"/>
        </w:rPr>
        <w:t xml:space="preserve">Ejab-o-Qubool</w:t>
      </w:r>
      <w:r w:rsidDel="00000000" w:rsidR="00000000" w:rsidRPr="00000000">
        <w:rPr>
          <w:rtl w:val="0"/>
        </w:rPr>
        <w:t xml:space="preserve">) occurred before two adult Muslim witnesses.</w:t>
      </w:r>
    </w:p>
    <w:p w:rsidR="00000000" w:rsidDel="00000000" w:rsidP="00000000" w:rsidRDefault="00000000" w:rsidRPr="00000000" w14:paraId="0000001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5(3), MFLO,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Rule 11, MFLO Rules,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State's Right to Prosecute:</w:t>
      </w:r>
      <w:r w:rsidDel="00000000" w:rsidR="00000000" w:rsidRPr="00000000">
        <w:rPr>
          <w:rtl w:val="0"/>
        </w:rPr>
        <w:t xml:space="preserve"> The state has the legal right to initiate criminal proceedings against officiants who solemnize marriages without statutory authority or reporting.</w:t>
      </w:r>
    </w:p>
    <w:p w:rsidR="00000000" w:rsidDel="00000000" w:rsidP="00000000" w:rsidRDefault="00000000" w:rsidRPr="00000000" w14:paraId="00000012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5(4),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7qmuwz7d5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to Report Solemnization:</w:t>
      </w:r>
      <w:r w:rsidDel="00000000" w:rsidR="00000000" w:rsidRPr="00000000">
        <w:rPr>
          <w:rtl w:val="0"/>
        </w:rPr>
        <w:t xml:space="preserve"> The non-registrar officiant (</w:t>
      </w:r>
      <w:r w:rsidDel="00000000" w:rsidR="00000000" w:rsidRPr="00000000">
        <w:rPr>
          <w:i w:val="1"/>
          <w:iCs w:val="1"/>
          <w:rtl w:val="0"/>
        </w:rPr>
        <w:t xml:space="preserve">Maulvi</w:t>
      </w:r>
      <w:r w:rsidDel="00000000" w:rsidR="00000000" w:rsidRPr="00000000">
        <w:rPr>
          <w:rtl w:val="0"/>
        </w:rPr>
        <w:t xml:space="preserve">) is under an explicit statutory duty to report the marriage immediately to the licensed Nikah Registrar.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5(3),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to Maintain Custody Records:</w:t>
      </w:r>
      <w:r w:rsidDel="00000000" w:rsidR="00000000" w:rsidRPr="00000000">
        <w:rPr>
          <w:rtl w:val="0"/>
        </w:rPr>
        <w:t xml:space="preserve"> The spouses are responsible for ensuring the marriage is formally reported to prevent administrative invalidity.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5(3) &amp; 5(4),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xnf8sb5ki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Non-Registration of Marriage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puxiimxya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Judicial Declaration:</w:t>
      </w:r>
      <w:r w:rsidDel="00000000" w:rsidR="00000000" w:rsidRPr="00000000">
        <w:rPr>
          <w:rtl w:val="0"/>
        </w:rPr>
        <w:t xml:space="preserve"> Either spouse has the legal right to establish the existence of an unregistered marriage in court through oral, video, or documentary evidence.</w:t>
      </w:r>
    </w:p>
    <w:p w:rsidR="00000000" w:rsidDel="00000000" w:rsidP="00000000" w:rsidRDefault="00000000" w:rsidRPr="00000000" w14:paraId="0000001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5, Family Courts Act, 1964</w:t>
      </w:r>
      <w:r w:rsidDel="00000000" w:rsidR="00000000" w:rsidRPr="00000000">
        <w:rPr>
          <w:rtl w:val="0"/>
        </w:rPr>
        <w:t xml:space="preserve"> read with </w:t>
      </w:r>
      <w:r w:rsidDel="00000000" w:rsidR="00000000" w:rsidRPr="00000000">
        <w:rPr>
          <w:b w:val="1"/>
          <w:bCs w:val="1"/>
          <w:rtl w:val="0"/>
        </w:rPr>
        <w:t xml:space="preserve">Section 42, Specific Relief Act, 1877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Wife's Right to Financial Maintenance:</w:t>
      </w:r>
      <w:r w:rsidDel="00000000" w:rsidR="00000000" w:rsidRPr="00000000">
        <w:rPr>
          <w:rtl w:val="0"/>
        </w:rPr>
        <w:t xml:space="preserve"> The wife retains her full right to maintenance and dower regardless of whether the husband registered the marriage.</w:t>
      </w:r>
    </w:p>
    <w:p w:rsidR="00000000" w:rsidDel="00000000" w:rsidP="00000000" w:rsidRDefault="00000000" w:rsidRPr="00000000" w14:paraId="0000001D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9, MFLO,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Muslim Personal Law (Shariat) Application Act, 1962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6aza8wk0i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Husband's Obligation to Register:</w:t>
      </w:r>
      <w:r w:rsidDel="00000000" w:rsidR="00000000" w:rsidRPr="00000000">
        <w:rPr>
          <w:rtl w:val="0"/>
        </w:rPr>
        <w:t xml:space="preserve"> The statutory duty to ensure marriage registration rests primarily on the person solemnizing or contracting the marriage.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5(2) &amp; 5(4),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Husband's Continuous Financial Duty:</w:t>
      </w:r>
      <w:r w:rsidDel="00000000" w:rsidR="00000000" w:rsidRPr="00000000">
        <w:rPr>
          <w:rtl w:val="0"/>
        </w:rPr>
        <w:t xml:space="preserve"> The husband remains fully responsible for fulfilling marital liabilities even if the marriage remains unrecorded in state databases.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9,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hfj417g0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Polygamy (Subsequent Marriage Without Permission)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tzs75nfpc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Wife's Right to Immediate Dower Payout:</w:t>
      </w:r>
      <w:r w:rsidDel="00000000" w:rsidR="00000000" w:rsidRPr="00000000">
        <w:rPr>
          <w:rtl w:val="0"/>
        </w:rPr>
        <w:t xml:space="preserve"> The existing wife has the absolute right to demand </w:t>
      </w:r>
      <w:r w:rsidDel="00000000" w:rsidR="00000000" w:rsidRPr="00000000">
        <w:rPr>
          <w:b w:val="1"/>
          <w:bCs w:val="1"/>
          <w:rtl w:val="0"/>
        </w:rPr>
        <w:t xml:space="preserve">immediate payment of the entire Dower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Haq Mehr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—both prompt and deferred—if the husband contracts a second marriage without statutory permission.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6(5)(a),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Wife's Right to Criminal Prosecution:</w:t>
      </w:r>
      <w:r w:rsidDel="00000000" w:rsidR="00000000" w:rsidRPr="00000000">
        <w:rPr>
          <w:rtl w:val="0"/>
        </w:rPr>
        <w:t xml:space="preserve"> The existing wife has the right to file a criminal complaint against the husband for contracting an unauthorized second marriage.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6(5)(b),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Husband's Right to Apply:</w:t>
      </w:r>
      <w:r w:rsidDel="00000000" w:rsidR="00000000" w:rsidRPr="00000000">
        <w:rPr>
          <w:rtl w:val="0"/>
        </w:rPr>
        <w:t xml:space="preserve"> The husband has the right to apply for permission to contract a second marriage by proving exceptional necessity.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6(1), MFLO,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Rule 3, MFLO Rules,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ltj1l2l9p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to Obtain Prior Approval:</w:t>
      </w:r>
      <w:r w:rsidDel="00000000" w:rsidR="00000000" w:rsidRPr="00000000">
        <w:rPr>
          <w:rtl w:val="0"/>
        </w:rPr>
        <w:t xml:space="preserve"> The husband is legally forbidden from contracting a second marriage without prior written permission from the Arbitration Council.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6(1),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of Equal Treatment:</w:t>
      </w:r>
      <w:r w:rsidDel="00000000" w:rsidR="00000000" w:rsidRPr="00000000">
        <w:rPr>
          <w:rtl w:val="0"/>
        </w:rPr>
        <w:t xml:space="preserve"> The husband is religiously and legally bound to maintain strict equality among co-wives in housing, maintenance, and support.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Muslim Personal Law (Shariat) Application Act, 1962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sko92x5jb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Incorrect / False Entries in Nikahnama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n4ljq0lwy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Rectification:</w:t>
      </w:r>
      <w:r w:rsidDel="00000000" w:rsidR="00000000" w:rsidRPr="00000000">
        <w:rPr>
          <w:rtl w:val="0"/>
        </w:rPr>
        <w:t xml:space="preserve"> An aggrieved spouse has the legal right to challenge fraudulent, forged, or altered entries (such as altered dower values or false marital status) and have them corrected or declared void.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42, Specific Relief Act, 1877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Section 5 &amp; Schedule, Family Courts Act, 1964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Criminal Prosecution:</w:t>
      </w:r>
      <w:r w:rsidDel="00000000" w:rsidR="00000000" w:rsidRPr="00000000">
        <w:rPr>
          <w:rtl w:val="0"/>
        </w:rPr>
        <w:t xml:space="preserve"> An innocent spouse has the right to prosecute anyone who falsified entries or committed forgery on the official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Sections 193, 199, 468 &amp; 471, Pakistan Penal Code (PPC), 1860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99iwrac22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Registrar's Duty of Integrity:</w:t>
      </w:r>
      <w:r w:rsidDel="00000000" w:rsidR="00000000" w:rsidRPr="00000000">
        <w:rPr>
          <w:rtl w:val="0"/>
        </w:rPr>
        <w:t xml:space="preserve"> The Nikah Registrar is strictly prohibited from leaving blank columns, altering entries post-signature, or recording false statements.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 9, MFLO Rules,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Sections 463 &amp; 464, PPC, 1860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Spouses' Duty of Verification:</w:t>
      </w:r>
      <w:r w:rsidDel="00000000" w:rsidR="00000000" w:rsidRPr="00000000">
        <w:rPr>
          <w:rtl w:val="0"/>
        </w:rPr>
        <w:t xml:space="preserve"> Both parties are responsible for reading, verifying, and signing all pages of the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 at the time of solemnization.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 8, MFLO Rules,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nj51ggrvv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Special Conditions (Column 25 of Nikahnama)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6quc1mhg2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Wife's Right to Enforcement:</w:t>
      </w:r>
      <w:r w:rsidDel="00000000" w:rsidR="00000000" w:rsidRPr="00000000">
        <w:rPr>
          <w:rtl w:val="0"/>
        </w:rPr>
        <w:t xml:space="preserve"> The wife has the legal right to enforce all valid, mutually agreed conditions recorded in Column 25 (e.g., separate residence, monthly allowance, restrictions on relocation).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 &amp; Schedule, Family Courts Act, 1964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Section 2(ix), Dissolution of Muslim Marriages Act, 1939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Wife's Right to Delegated Divorce:</w:t>
      </w:r>
      <w:r w:rsidDel="00000000" w:rsidR="00000000" w:rsidRPr="00000000">
        <w:rPr>
          <w:rtl w:val="0"/>
        </w:rPr>
        <w:t xml:space="preserve"> If Column 18 or 25 grants the wife delegated divorce (</w:t>
      </w:r>
      <w:r w:rsidDel="00000000" w:rsidR="00000000" w:rsidRPr="00000000">
        <w:rPr>
          <w:i w:val="1"/>
          <w:iCs w:val="1"/>
          <w:rtl w:val="0"/>
        </w:rPr>
        <w:t xml:space="preserve">Talaq-e-Tafweez</w:t>
      </w:r>
      <w:r w:rsidDel="00000000" w:rsidR="00000000" w:rsidRPr="00000000">
        <w:rPr>
          <w:rtl w:val="0"/>
        </w:rPr>
        <w:t xml:space="preserve">), she has the right to divorce the husband directly without court intervention.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8,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rsk3dtni0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Husband's Duty to Honor Conditions:</w:t>
      </w:r>
      <w:r w:rsidDel="00000000" w:rsidR="00000000" w:rsidRPr="00000000">
        <w:rPr>
          <w:rtl w:val="0"/>
        </w:rPr>
        <w:t xml:space="preserve"> The husband is legally bound to fulfill all contractual covenants recorded in Column 25.</w:t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5, Family Courts Act, 1964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Contract Act, 1872</w:t>
      </w:r>
      <w:r w:rsidDel="00000000" w:rsidR="00000000" w:rsidRPr="00000000">
        <w:rPr>
          <w:rtl w:val="0"/>
        </w:rPr>
        <w:t xml:space="preserve"> (where applicable to marital stipulations).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 on Conditions:</w:t>
      </w:r>
      <w:r w:rsidDel="00000000" w:rsidR="00000000" w:rsidRPr="00000000">
        <w:rPr>
          <w:rtl w:val="0"/>
        </w:rPr>
        <w:t xml:space="preserve"> Neither party can enforce conditions that violate statutory law or public policy (e.g., waiving statutory child support).</w:t>
      </w:r>
    </w:p>
    <w:p w:rsidR="00000000" w:rsidDel="00000000" w:rsidP="00000000" w:rsidRDefault="00000000" w:rsidRPr="00000000" w14:paraId="00000045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23, Contract Act, 1872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lp5cr6l9y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Dower (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Haq Mehr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 Disputes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dqi8tjn04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Wife's Right to Dower:</w:t>
      </w:r>
      <w:r w:rsidDel="00000000" w:rsidR="00000000" w:rsidRPr="00000000">
        <w:rPr>
          <w:rtl w:val="0"/>
        </w:rPr>
        <w:t xml:space="preserve"> The wife has an absolute, indefeasible legal right to receive the full </w:t>
      </w:r>
      <w:r w:rsidDel="00000000" w:rsidR="00000000" w:rsidRPr="00000000">
        <w:rPr>
          <w:i w:val="1"/>
          <w:iCs w:val="1"/>
          <w:rtl w:val="0"/>
        </w:rPr>
        <w:t xml:space="preserve">Haq Mehr</w:t>
      </w:r>
      <w:r w:rsidDel="00000000" w:rsidR="00000000" w:rsidRPr="00000000">
        <w:rPr>
          <w:rtl w:val="0"/>
        </w:rPr>
        <w:t xml:space="preserve"> specified in the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10, MFLO,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Section 5 &amp; Schedule, Family Courts Act, 1964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Restitution Waiver (Prompt Dower):</w:t>
      </w:r>
      <w:r w:rsidDel="00000000" w:rsidR="00000000" w:rsidRPr="00000000">
        <w:rPr>
          <w:rtl w:val="0"/>
        </w:rPr>
        <w:t xml:space="preserve"> The wife has the legal right to refuse marital cohabitation until her </w:t>
      </w:r>
      <w:r w:rsidDel="00000000" w:rsidR="00000000" w:rsidRPr="00000000">
        <w:rPr>
          <w:b w:val="1"/>
          <w:bCs w:val="1"/>
          <w:rtl w:val="0"/>
        </w:rPr>
        <w:t xml:space="preserve">Prompt Dower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Mu'ajjal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is paid in full.</w:t>
      </w:r>
    </w:p>
    <w:p w:rsidR="00000000" w:rsidDel="00000000" w:rsidP="00000000" w:rsidRDefault="00000000" w:rsidRPr="00000000" w14:paraId="0000004B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Muslim Personal Law (Shariat) Application Act, 1962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umn16mj98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Husband's Unconditional Duty to Pay:</w:t>
      </w:r>
      <w:r w:rsidDel="00000000" w:rsidR="00000000" w:rsidRPr="00000000">
        <w:rPr>
          <w:rtl w:val="0"/>
        </w:rPr>
        <w:t xml:space="preserve"> The husband is under an absolute legal obligation to pay Prompt Dower upon demand, and Deferred Dower upon dissolution of marriage or death.</w:t>
      </w:r>
    </w:p>
    <w:p w:rsidR="00000000" w:rsidDel="00000000" w:rsidP="00000000" w:rsidRDefault="00000000" w:rsidRPr="00000000" w14:paraId="0000004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10, MFLO,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Articles 103 &amp; 104, Limitation Act, 1908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to Specify Payment Terms:</w:t>
      </w:r>
      <w:r w:rsidDel="00000000" w:rsidR="00000000" w:rsidRPr="00000000">
        <w:rPr>
          <w:rtl w:val="0"/>
        </w:rPr>
        <w:t xml:space="preserve"> If the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 fails to specify whether dower is prompt or deferred, the husband is legally presumed liable to pay the entire amount on demand.</w:t>
      </w:r>
    </w:p>
    <w:p w:rsidR="00000000" w:rsidDel="00000000" w:rsidP="00000000" w:rsidRDefault="00000000" w:rsidRPr="00000000" w14:paraId="00000050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10,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6hq3hduep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Marriage of Divorced Woman or Widow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0vk1729y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Remarry Unrestricted:</w:t>
      </w:r>
      <w:r w:rsidDel="00000000" w:rsidR="00000000" w:rsidRPr="00000000">
        <w:rPr>
          <w:rtl w:val="0"/>
        </w:rPr>
        <w:t xml:space="preserve"> A divorced woman or widow has the absolute legal right to marry any person of her choice without requiring consent or permission from former relatives or guardians.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5, MFLO,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Muslim Personal Law (Shariat) Application Act, 1962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Official Divorce Certificate:</w:t>
      </w:r>
      <w:r w:rsidDel="00000000" w:rsidR="00000000" w:rsidRPr="00000000">
        <w:rPr>
          <w:rtl w:val="0"/>
        </w:rPr>
        <w:t xml:space="preserve"> The divorced woman has the statutory right to receive a Divorce Effectiveness Certificate from the Union Council upon expiry of 90 days.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7(3) &amp; 7(5),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55nysi4sl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Divorcing Husband's Duty of Notice:</w:t>
      </w:r>
      <w:r w:rsidDel="00000000" w:rsidR="00000000" w:rsidRPr="00000000">
        <w:rPr>
          <w:rtl w:val="0"/>
        </w:rPr>
        <w:t xml:space="preserve"> The husband who pronounces </w:t>
      </w:r>
      <w:r w:rsidDel="00000000" w:rsidR="00000000" w:rsidRPr="00000000">
        <w:rPr>
          <w:i w:val="1"/>
          <w:iCs w:val="1"/>
          <w:rtl w:val="0"/>
        </w:rPr>
        <w:t xml:space="preserve">Talaq</w:t>
      </w:r>
      <w:r w:rsidDel="00000000" w:rsidR="00000000" w:rsidRPr="00000000">
        <w:rPr>
          <w:rtl w:val="0"/>
        </w:rPr>
        <w:t xml:space="preserve"> is legally obligated to send written notice immediately to the Union Council Chairman and deliver a copy to the wife.</w:t>
      </w:r>
    </w:p>
    <w:p w:rsidR="00000000" w:rsidDel="00000000" w:rsidP="00000000" w:rsidRDefault="00000000" w:rsidRPr="00000000" w14:paraId="0000005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7(1),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Woman's Obligation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Iddat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The woman is legally obligated to observe the mandatory </w:t>
      </w:r>
      <w:r w:rsidDel="00000000" w:rsidR="00000000" w:rsidRPr="00000000">
        <w:rPr>
          <w:b w:val="1"/>
          <w:bCs w:val="1"/>
          <w:rtl w:val="0"/>
        </w:rPr>
        <w:t xml:space="preserve">90-day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Iddat</w:t>
      </w:r>
      <w:r w:rsidDel="00000000" w:rsidR="00000000" w:rsidRPr="00000000">
        <w:rPr>
          <w:rtl w:val="0"/>
        </w:rPr>
        <w:t xml:space="preserve"> waiting period (or until delivery if pregnant) before contracting a subsequent marriage.</w:t>
      </w:r>
    </w:p>
    <w:p w:rsidR="00000000" w:rsidDel="00000000" w:rsidP="00000000" w:rsidRDefault="00000000" w:rsidRPr="00000000" w14:paraId="0000005B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7(3) &amp; 7(5),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ey1kcdreo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Representation via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Wakeel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(Power of Attorney)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qlgxxgw6j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Appoint Representation:</w:t>
      </w:r>
      <w:r w:rsidDel="00000000" w:rsidR="00000000" w:rsidRPr="00000000">
        <w:rPr>
          <w:rtl w:val="0"/>
        </w:rPr>
        <w:t xml:space="preserve"> An absent party has the legal right to solemnize a marriage through an authorized attorney (</w:t>
      </w:r>
      <w:r w:rsidDel="00000000" w:rsidR="00000000" w:rsidRPr="00000000">
        <w:rPr>
          <w:i w:val="1"/>
          <w:iCs w:val="1"/>
          <w:rtl w:val="0"/>
        </w:rPr>
        <w:t xml:space="preserve">Wakeel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 8 &amp; 12, MFLO Rules,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Powers of Attorney Act, 1882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 Party's Right to Inspect Verification:</w:t>
      </w:r>
      <w:r w:rsidDel="00000000" w:rsidR="00000000" w:rsidRPr="00000000">
        <w:rPr>
          <w:rtl w:val="0"/>
        </w:rPr>
        <w:t xml:space="preserve"> The party present at the ceremony has the right to inspect the foreign consular and Ministry of Foreign Affairs (MOFA) attestations of the Power of Attorney before consenting.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Articles 17 &amp; 79, Qanun-e-Shahadat Order (QSO), 1984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exu8wczpi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Attorney's Duty of Strict Agency: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Wakeel</w:t>
      </w:r>
      <w:r w:rsidDel="00000000" w:rsidR="00000000" w:rsidRPr="00000000">
        <w:rPr>
          <w:rtl w:val="0"/>
        </w:rPr>
        <w:t xml:space="preserve"> is legally bound to act strictly within the precise terms granted in the Power of Attorney and accurately state the principal's consent.</w:t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211 &amp; 212, Contract Act, 1872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Principal's Duty of Attestation:</w:t>
      </w:r>
      <w:r w:rsidDel="00000000" w:rsidR="00000000" w:rsidRPr="00000000">
        <w:rPr>
          <w:rtl w:val="0"/>
        </w:rPr>
        <w:t xml:space="preserve"> The absent spouse is responsible for ensuring the Power of Attorney is attested by a Pakistani Embassy/Consulate abroad and countersigned by MOFA in Pakistan.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Diplomatic and Consular Officers (Oaths and Fees) Act, 1948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6g1hs0jqk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Marriage After Conversion to Islam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espncv0q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Personal Law Coverage:</w:t>
      </w:r>
      <w:r w:rsidDel="00000000" w:rsidR="00000000" w:rsidRPr="00000000">
        <w:rPr>
          <w:rtl w:val="0"/>
        </w:rPr>
        <w:t xml:space="preserve"> A converted person has the legal right to have their marriage, marital rights, and inheritance governed exclusively under Islamic personal law.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2, Muslim Personal Law (Shariat) Application Act, 1962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Protection of Status:</w:t>
      </w:r>
      <w:r w:rsidDel="00000000" w:rsidR="00000000" w:rsidRPr="00000000">
        <w:rPr>
          <w:rtl w:val="0"/>
        </w:rPr>
        <w:t xml:space="preserve"> The converted spouse has the right to seek a court declaration protecting their religious conversion and marital status against interference from non-Muslim relatives.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42, Specific Relief Act, 1877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26hhoooxs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of Voluntary Consent:</w:t>
      </w:r>
      <w:r w:rsidDel="00000000" w:rsidR="00000000" w:rsidRPr="00000000">
        <w:rPr>
          <w:rtl w:val="0"/>
        </w:rPr>
        <w:t xml:space="preserve"> The converting party is responsible for executing a sworn affidavit confirming that conversion occurred voluntarily without fraud or coercion.</w:t>
      </w:r>
    </w:p>
    <w:p w:rsidR="00000000" w:rsidDel="00000000" w:rsidP="00000000" w:rsidRDefault="00000000" w:rsidRPr="00000000" w14:paraId="0000006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Article 17, QSO, 1984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Section 14, Contract Act, 1872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Registrar's Duty of Verification:</w:t>
      </w:r>
      <w:r w:rsidDel="00000000" w:rsidR="00000000" w:rsidRPr="00000000">
        <w:rPr>
          <w:rtl w:val="0"/>
        </w:rPr>
        <w:t xml:space="preserve"> The Nikah Registrar is responsible for recording the conversion affidavit (</w:t>
      </w:r>
      <w:r w:rsidDel="00000000" w:rsidR="00000000" w:rsidRPr="00000000">
        <w:rPr>
          <w:i w:val="1"/>
          <w:iCs w:val="1"/>
          <w:rtl w:val="0"/>
        </w:rPr>
        <w:t xml:space="preserve">Shahadatanama</w:t>
      </w:r>
      <w:r w:rsidDel="00000000" w:rsidR="00000000" w:rsidRPr="00000000">
        <w:rPr>
          <w:rtl w:val="0"/>
        </w:rPr>
        <w:t xml:space="preserve">) alongside standard marriage entries.</w:t>
      </w:r>
    </w:p>
    <w:p w:rsidR="00000000" w:rsidDel="00000000" w:rsidP="00000000" w:rsidRDefault="00000000" w:rsidRPr="00000000" w14:paraId="00000071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6qjwyxh9i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Foreign National / Overseas Pakistani Party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8qqnewkdk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Official Registration:</w:t>
      </w:r>
      <w:r w:rsidDel="00000000" w:rsidR="00000000" w:rsidRPr="00000000">
        <w:rPr>
          <w:rtl w:val="0"/>
        </w:rPr>
        <w:t xml:space="preserve"> An overseas Pakistani or foreign national has the right to have their marriage registered and obtain a NADRA Marriage Registration Certificate (MRC).</w:t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 12, MFLO Rules,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Consular Certification:</w:t>
      </w:r>
      <w:r w:rsidDel="00000000" w:rsidR="00000000" w:rsidRPr="00000000">
        <w:rPr>
          <w:rtl w:val="0"/>
        </w:rPr>
        <w:t xml:space="preserve"> The parties have the right to obtain official consular attestations for use in foreign visa and immigration proceedings.</w:t>
      </w:r>
    </w:p>
    <w:p w:rsidR="00000000" w:rsidDel="00000000" w:rsidP="00000000" w:rsidRDefault="00000000" w:rsidRPr="00000000" w14:paraId="0000007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Diplomatic and Consular Officers (Oaths and Fees) Act, 1948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ilxvjffzr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to Produce Single Status Credentials:</w:t>
      </w:r>
      <w:r w:rsidDel="00000000" w:rsidR="00000000" w:rsidRPr="00000000">
        <w:rPr>
          <w:rtl w:val="0"/>
        </w:rPr>
        <w:t xml:space="preserve"> The foreign or non-resident spouse is legally bound to provide an officially attested Single Status Certificate / NOC from their home country or embassy.</w:t>
      </w:r>
    </w:p>
    <w:p w:rsidR="00000000" w:rsidDel="00000000" w:rsidP="00000000" w:rsidRDefault="00000000" w:rsidRPr="00000000" w14:paraId="0000007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 12, MFLO Rules,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MOFA Consular Attestation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of Dual Attestation:</w:t>
      </w:r>
      <w:r w:rsidDel="00000000" w:rsidR="00000000" w:rsidRPr="00000000">
        <w:rPr>
          <w:rtl w:val="0"/>
        </w:rPr>
        <w:t xml:space="preserve"> Both parties are responsible for completing the attestation chain through the foreign ministry and relevant embassies.</w:t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Diplomatic and Consular Officers (Oaths and Fees) Act, 1948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p9zrdifp2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Marriage Solemnized Abroad &amp; Recognition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4k7qqlf23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Legal Recognition:</w:t>
      </w:r>
      <w:r w:rsidDel="00000000" w:rsidR="00000000" w:rsidRPr="00000000">
        <w:rPr>
          <w:rtl w:val="0"/>
        </w:rPr>
        <w:t xml:space="preserve"> Spouses whose marriage was validly solemnized overseas under foreign laws have the legal right to have that marriage recognized in Pakistan.</w:t>
      </w:r>
    </w:p>
    <w:p w:rsidR="00000000" w:rsidDel="00000000" w:rsidP="00000000" w:rsidRDefault="00000000" w:rsidRPr="00000000" w14:paraId="0000008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Principles of Private International Law</w:t>
      </w:r>
      <w:r w:rsidDel="00000000" w:rsidR="00000000" w:rsidRPr="00000000">
        <w:rPr>
          <w:rtl w:val="0"/>
        </w:rPr>
        <w:t xml:space="preserve"> read with </w:t>
      </w:r>
      <w:r w:rsidDel="00000000" w:rsidR="00000000" w:rsidRPr="00000000">
        <w:rPr>
          <w:b w:val="1"/>
          <w:bCs w:val="1"/>
          <w:rtl w:val="0"/>
        </w:rPr>
        <w:t xml:space="preserve">Section 42, Specific Relief Act, 1877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Children's Right to Legitimacy:</w:t>
      </w:r>
      <w:r w:rsidDel="00000000" w:rsidR="00000000" w:rsidRPr="00000000">
        <w:rPr>
          <w:rtl w:val="0"/>
        </w:rPr>
        <w:t xml:space="preserve"> Children born to a foreign marriage recognized in Pakistan have full statutory rights to legitimacy, citizenship, and inheritance.</w:t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3, Pakistan Citizenship Act, 1951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Muslim Personal Law (Shariat) Application Act, 1962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1hji5bobk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to Register with Foreign Missions:</w:t>
      </w:r>
      <w:r w:rsidDel="00000000" w:rsidR="00000000" w:rsidRPr="00000000">
        <w:rPr>
          <w:rtl w:val="0"/>
        </w:rPr>
        <w:t xml:space="preserve"> Spouses solemnizing a marriage abroad are responsible for registering the marriage with the nearest Pakistan Embassy or Consulate.</w:t>
      </w:r>
    </w:p>
    <w:p w:rsidR="00000000" w:rsidDel="00000000" w:rsidP="00000000" w:rsidRDefault="00000000" w:rsidRPr="00000000" w14:paraId="0000008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Foreign Consular Regulations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Rule 12, MFLO Rules,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of Proof:</w:t>
      </w:r>
      <w:r w:rsidDel="00000000" w:rsidR="00000000" w:rsidRPr="00000000">
        <w:rPr>
          <w:rtl w:val="0"/>
        </w:rPr>
        <w:t xml:space="preserve"> The party asserting a foreign marriage in Pakistani courts is responsible for producing certified, translated, and embassy-attested foreign marriage contracts.</w:t>
      </w:r>
    </w:p>
    <w:p w:rsidR="00000000" w:rsidDel="00000000" w:rsidP="00000000" w:rsidRDefault="00000000" w:rsidRPr="00000000" w14:paraId="00000087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Articles 78 &amp; 89, QSO, 1984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9g5kkpbrt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Late Registration of Marriage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a9txwkrol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Administrative Registration:</w:t>
      </w:r>
      <w:r w:rsidDel="00000000" w:rsidR="00000000" w:rsidRPr="00000000">
        <w:rPr>
          <w:rtl w:val="0"/>
        </w:rPr>
        <w:t xml:space="preserve"> Spouses have the right to request late registration from the Union Council upon supplying proof of marriage solemnization.</w:t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5, MFLO,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Local Government Union Council Bye-laws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Judicial Establishment:</w:t>
      </w:r>
      <w:r w:rsidDel="00000000" w:rsidR="00000000" w:rsidRPr="00000000">
        <w:rPr>
          <w:rtl w:val="0"/>
        </w:rPr>
        <w:t xml:space="preserve"> If the Union Council denies late registration, the parties have the right to seek a judicial declaration of marriage.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 &amp; Schedule, Family Courts Act, 1964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pkxjao04a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Duty to Pay Administrative Fees:</w:t>
      </w:r>
      <w:r w:rsidDel="00000000" w:rsidR="00000000" w:rsidRPr="00000000">
        <w:rPr>
          <w:rtl w:val="0"/>
        </w:rPr>
        <w:t xml:space="preserve"> Applicants requesting late registration are legally bound to pay prescribed administrative late fees.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MFLO Rules,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Union Council Bye-laws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Union Council's Duty to Process:</w:t>
      </w:r>
      <w:r w:rsidDel="00000000" w:rsidR="00000000" w:rsidRPr="00000000">
        <w:rPr>
          <w:rtl w:val="0"/>
        </w:rPr>
        <w:t xml:space="preserve"> The Union Council Chairman is under a legal obligation to verify witness affidavits and record genuine late registrations without demanding unnecessary court orders.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5, MFLO,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a8ejn4ox7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Inspection &amp; Certified Copies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t3iygkjkc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Statutory Right to Inspect Records:</w:t>
      </w:r>
      <w:r w:rsidDel="00000000" w:rsidR="00000000" w:rsidRPr="00000000">
        <w:rPr>
          <w:rtl w:val="0"/>
        </w:rPr>
        <w:t xml:space="preserve"> Any person with a legal interest has an absolute statutory right to inspect official Nikah registers maintained at the Union Council.</w:t>
      </w:r>
    </w:p>
    <w:p w:rsidR="00000000" w:rsidDel="00000000" w:rsidP="00000000" w:rsidRDefault="00000000" w:rsidRPr="00000000" w14:paraId="0000009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 14, MFLO Rules,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Certified Copies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Sahi Naqul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Applicants have the right to receive official certified copies of any registered </w:t>
      </w:r>
      <w:r w:rsidDel="00000000" w:rsidR="00000000" w:rsidRPr="00000000">
        <w:rPr>
          <w:i w:val="1"/>
          <w:iCs w:val="1"/>
          <w:rtl w:val="0"/>
        </w:rPr>
        <w:t xml:space="preserve">Nikahnama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5(6), MFLO,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Rule 15, MFLO Rules,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Article 87, QSO, 1984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mjv8dxbco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Union Council's Duty to Issue Copies:</w:t>
      </w:r>
      <w:r w:rsidDel="00000000" w:rsidR="00000000" w:rsidRPr="00000000">
        <w:rPr>
          <w:rtl w:val="0"/>
        </w:rPr>
        <w:t xml:space="preserve"> Union Council officials are legally bound to issue certified true copies within </w:t>
      </w:r>
      <w:r w:rsidDel="00000000" w:rsidR="00000000" w:rsidRPr="00000000">
        <w:rPr>
          <w:b w:val="1"/>
          <w:bCs w:val="1"/>
          <w:rtl w:val="0"/>
        </w:rPr>
        <w:t xml:space="preserve">3 to 7 working days</w:t>
      </w:r>
      <w:r w:rsidDel="00000000" w:rsidR="00000000" w:rsidRPr="00000000">
        <w:rPr>
          <w:rtl w:val="0"/>
        </w:rPr>
        <w:t xml:space="preserve"> of receiving a valid application.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 15, MFLO Rules,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Applicant's Duty to Pay Fees:</w:t>
      </w:r>
      <w:r w:rsidDel="00000000" w:rsidR="00000000" w:rsidRPr="00000000">
        <w:rPr>
          <w:rtl w:val="0"/>
        </w:rPr>
        <w:t xml:space="preserve"> The applicant is responsible for submitting a written request with accurate volume/register numbers and paying prescribed government fee challans.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 15, MFLO Rules,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c8x06s9jl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Validity Disputes (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Jactitation of Marriage / Takzeeb-e-Nikah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fg2os3t1w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Victim's Right to Judicial Silence:</w:t>
      </w:r>
      <w:r w:rsidDel="00000000" w:rsidR="00000000" w:rsidRPr="00000000">
        <w:rPr>
          <w:rtl w:val="0"/>
        </w:rPr>
        <w:t xml:space="preserve"> A person falsely claimed as a spouse has the exclusive right to file a suit to declare the claim false and permanently restrain the claimant from repeating it.</w:t>
      </w:r>
    </w:p>
    <w:p w:rsidR="00000000" w:rsidDel="00000000" w:rsidP="00000000" w:rsidRDefault="00000000" w:rsidRPr="00000000" w14:paraId="000000A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Item 7, Part I, Schedule to the Family Courts Act, 1964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Section 42, Specific Relief Act, 1877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Urgent Injunction:</w:t>
      </w:r>
      <w:r w:rsidDel="00000000" w:rsidR="00000000" w:rsidRPr="00000000">
        <w:rPr>
          <w:rtl w:val="0"/>
        </w:rPr>
        <w:t xml:space="preserve"> The plaintiff has the right to seek immediate court orders restraining the false claimant from holding out as a spouse while the case is pending.</w:t>
      </w:r>
    </w:p>
    <w:p w:rsidR="00000000" w:rsidDel="00000000" w:rsidP="00000000" w:rsidRDefault="00000000" w:rsidRPr="00000000" w14:paraId="000000A3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Order 39 Rules 1 &amp; 2, Code of Civil Procedure (CPC), 1908</w:t>
      </w:r>
      <w:r w:rsidDel="00000000" w:rsidR="00000000" w:rsidRPr="00000000">
        <w:rPr>
          <w:rtl w:val="0"/>
        </w:rPr>
        <w:t xml:space="preserve"> (applied via Family Court powers under Section 13, Family Courts Act, 1964).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aalzkx3pv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Claimant's Burden of Proof:</w:t>
      </w:r>
      <w:r w:rsidDel="00000000" w:rsidR="00000000" w:rsidRPr="00000000">
        <w:rPr>
          <w:rtl w:val="0"/>
        </w:rPr>
        <w:t xml:space="preserve"> The party asserting the existence of a marriage bears the entire legal burden to prove that a valid Nikah took place.</w:t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Articles 117 &amp; 118, QSO, 1984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Liability for False Claims:</w:t>
      </w:r>
      <w:r w:rsidDel="00000000" w:rsidR="00000000" w:rsidRPr="00000000">
        <w:rPr>
          <w:rtl w:val="0"/>
        </w:rPr>
        <w:t xml:space="preserve"> A person making a fraudulent claim of marriage is subject to civil costs and criminal prosecution for forgery and perjury.</w:t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Sections 193, 468 &amp; 471, PPC, 1860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6uy35pol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Correction / Rectification of Entries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mtj3xupys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Administrative Correction:</w:t>
      </w:r>
      <w:r w:rsidDel="00000000" w:rsidR="00000000" w:rsidRPr="00000000">
        <w:rPr>
          <w:rtl w:val="0"/>
        </w:rPr>
        <w:t xml:space="preserve"> Spouses have the right to have clerical or typographical errors (e.g., misspellings, CNIC errors) corrected administratively within 7 to 14 days.</w:t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MFLO Rules, 1961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Union Council Administrative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Judicial Rectification:</w:t>
      </w:r>
      <w:r w:rsidDel="00000000" w:rsidR="00000000" w:rsidRPr="00000000">
        <w:rPr>
          <w:rtl w:val="0"/>
        </w:rPr>
        <w:t xml:space="preserve"> Spouses have the legal right to file a civil suit to rectify or cancel substantive terms altered through fraud, mistake, or misrepresentation.</w:t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 42, Specific Relief Act, 1877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Section 5, Family Courts Act, 1964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a56kb7mgy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Union Council's Obligation to Correct:</w:t>
      </w:r>
      <w:r w:rsidDel="00000000" w:rsidR="00000000" w:rsidRPr="00000000">
        <w:rPr>
          <w:rtl w:val="0"/>
        </w:rPr>
        <w:t xml:space="preserve"> The Union Council Secretary is legally bound to correct minor clerical errors upon receiving primary identity records (CNIC/Passport).</w:t>
      </w:r>
    </w:p>
    <w:p w:rsidR="00000000" w:rsidDel="00000000" w:rsidP="00000000" w:rsidRDefault="00000000" w:rsidRPr="00000000" w14:paraId="000000B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MFLO Rules, 1961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Applicant's Duty of Proof:</w:t>
      </w:r>
      <w:r w:rsidDel="00000000" w:rsidR="00000000" w:rsidRPr="00000000">
        <w:rPr>
          <w:rtl w:val="0"/>
        </w:rPr>
        <w:t xml:space="preserve"> The party applying for correction is responsible for supplying official primary documents proving the true record.</w:t>
      </w:r>
    </w:p>
    <w:p w:rsidR="00000000" w:rsidDel="00000000" w:rsidP="00000000" w:rsidRDefault="00000000" w:rsidRPr="00000000" w14:paraId="000000B3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Articles 85 &amp; 88, QSO, 1984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