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e77bwelvqr6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Legal Guide to Khula &amp; Dissolution of Marriage in Pakistan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 Pakistan, a wife’s right to dissolve her marriage is governed by an integrated network of substantive, procedural, and administrative laws. The </w:t>
      </w:r>
      <w:r w:rsidDel="00000000" w:rsidR="00000000" w:rsidRPr="00000000">
        <w:rPr>
          <w:b w:val="1"/>
          <w:bCs w:val="1"/>
          <w:rtl w:val="0"/>
        </w:rPr>
        <w:t xml:space="preserve">substantive grounds</w:t>
      </w:r>
      <w:r w:rsidDel="00000000" w:rsidR="00000000" w:rsidRPr="00000000">
        <w:rPr>
          <w:rtl w:val="0"/>
        </w:rPr>
        <w:t xml:space="preserve"> (the "why") are established under the </w:t>
      </w:r>
      <w:r w:rsidDel="00000000" w:rsidR="00000000" w:rsidRPr="00000000">
        <w:rPr>
          <w:b w:val="1"/>
          <w:bCs w:val="1"/>
          <w:rtl w:val="0"/>
        </w:rPr>
        <w:t xml:space="preserve">Dissolution of Muslim Marriages Act, 1939 (DMMA)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procedural mechanics</w:t>
      </w:r>
      <w:r w:rsidDel="00000000" w:rsidR="00000000" w:rsidRPr="00000000">
        <w:rPr>
          <w:rtl w:val="0"/>
        </w:rPr>
        <w:t xml:space="preserve"> (the "how") are driven by the </w:t>
      </w:r>
      <w:r w:rsidDel="00000000" w:rsidR="00000000" w:rsidRPr="00000000">
        <w:rPr>
          <w:b w:val="1"/>
          <w:bCs w:val="1"/>
          <w:rtl w:val="0"/>
        </w:rPr>
        <w:t xml:space="preserve">West Pakistan Family Courts Act, 1964 (FCA)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administrative finality</w:t>
      </w:r>
      <w:r w:rsidDel="00000000" w:rsidR="00000000" w:rsidRPr="00000000">
        <w:rPr>
          <w:rtl w:val="0"/>
        </w:rPr>
        <w:t xml:space="preserve"> (the registration) is executed through the </w:t>
      </w:r>
      <w:r w:rsidDel="00000000" w:rsidR="00000000" w:rsidRPr="00000000">
        <w:rPr>
          <w:b w:val="1"/>
          <w:bCs w:val="1"/>
          <w:rtl w:val="0"/>
        </w:rPr>
        <w:t xml:space="preserve">Muslim Family Laws Ordinance, 1961 (MFLO)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u9turj455n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Quick Reference: Key Statutory Provisions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510"/>
        <w:gridCol w:w="3480"/>
        <w:tblGridChange w:id="0">
          <w:tblGrid>
            <w:gridCol w:w="1800"/>
            <w:gridCol w:w="3510"/>
            <w:gridCol w:w="3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Statutory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Filing the consolidated Plaint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 &amp; 7, FCA 1964</w:t>
            </w:r>
            <w:r w:rsidDel="00000000" w:rsidR="00000000" w:rsidRPr="00000000">
              <w:rPr>
                <w:rtl w:val="0"/>
              </w:rPr>
              <w:t xml:space="preserve">; read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2, DMMA 1939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Issuing expedited summons to the husband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8, FCA 1964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Husband's written statement &amp; interim maintenance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9 &amp; 17-A, FCA 1964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The 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Pre-trial reconciliation &amp; mandatory Khula decree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10(4), FCA 1964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Financials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Determination &amp; restitution of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Haq Mehr</w:t>
            </w:r>
            <w:r w:rsidDel="00000000" w:rsidR="00000000" w:rsidRPr="00000000">
              <w:rPr>
                <w:rtl w:val="0"/>
              </w:rPr>
              <w:t xml:space="preserve"> (Dower)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Sections 10(5) &amp; 10(6), FCA 1964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5, DMMA 1939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Submitting the decree to the local Union Council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21, FCA 1964</w:t>
            </w:r>
            <w:r w:rsidDel="00000000" w:rsidR="00000000" w:rsidRPr="00000000">
              <w:rPr>
                <w:rtl w:val="0"/>
              </w:rPr>
              <w:t xml:space="preserve"> read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8, MFLO 1961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90-day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Iddat</w:t>
            </w:r>
            <w:r w:rsidDel="00000000" w:rsidR="00000000" w:rsidRPr="00000000">
              <w:rPr>
                <w:rtl w:val="0"/>
              </w:rPr>
              <w:t xml:space="preserve"> period &amp; Divorce Effectiveness Certificate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7, MFLO 1961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4em27okqo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The Step-by-Step Integrated Khula Process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 following procedural workflow outlines the complete legal journey from filing the initial suit to securing the final certificate of effectiveness.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1.Filing the Combined Plaint:</w:t>
      </w:r>
      <w:r w:rsidDel="00000000" w:rsidR="00000000" w:rsidRPr="00000000">
        <w:rPr>
          <w:rtl w:val="0"/>
        </w:rPr>
        <w:t xml:space="preserve">Sec 7, FCA 1964 &amp; Sec 2, DMMA 1939.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The wife (plaintiff) institutes the suit by filing a formal </w:t>
      </w:r>
      <w:r w:rsidDel="00000000" w:rsidR="00000000" w:rsidRPr="00000000">
        <w:rPr>
          <w:b w:val="1"/>
          <w:bCs w:val="1"/>
          <w:rtl w:val="0"/>
        </w:rPr>
        <w:t xml:space="preserve">plaint</w:t>
      </w:r>
      <w:r w:rsidDel="00000000" w:rsidR="00000000" w:rsidRPr="00000000">
        <w:rPr>
          <w:rtl w:val="0"/>
        </w:rPr>
        <w:t xml:space="preserve"> in the Family Court within the district of her residence.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Pleading the Grounds: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Section 2 of the DMMA 1939</w:t>
      </w:r>
      <w:r w:rsidDel="00000000" w:rsidR="00000000" w:rsidRPr="00000000">
        <w:rPr>
          <w:rtl w:val="0"/>
        </w:rPr>
        <w:t xml:space="preserve">, she can plead specific fault-based grounds (such as cruelty, desertion, or failure to maintain for two years).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Backup Khula Plea:</w:t>
      </w:r>
      <w:r w:rsidDel="00000000" w:rsidR="00000000" w:rsidRPr="00000000">
        <w:rPr>
          <w:rtl w:val="0"/>
        </w:rPr>
        <w:t xml:space="preserve"> She includes a plea for </w:t>
      </w:r>
      <w:r w:rsidDel="00000000" w:rsidR="00000000" w:rsidRPr="00000000">
        <w:rPr>
          <w:b w:val="1"/>
          <w:bCs w:val="1"/>
          <w:rtl w:val="0"/>
        </w:rPr>
        <w:t xml:space="preserve">Khula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Section 2(ix) of the DMMA 1939</w:t>
      </w:r>
      <w:r w:rsidDel="00000000" w:rsidR="00000000" w:rsidRPr="00000000">
        <w:rPr>
          <w:rtl w:val="0"/>
        </w:rPr>
        <w:t xml:space="preserve"> (grounds recognized under Muslim Law), declaring an irreconcilable aversion to her husband.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Joinder of Claims: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Section 7(2) of the FCA 1964</w:t>
      </w:r>
      <w:r w:rsidDel="00000000" w:rsidR="00000000" w:rsidRPr="00000000">
        <w:rPr>
          <w:rtl w:val="0"/>
        </w:rPr>
        <w:t xml:space="preserve">, she may combine her claims for Khula, recovery of dower, child custody, maintenance, and recovery of dowry articles (</w:t>
      </w:r>
      <w:r w:rsidDel="00000000" w:rsidR="00000000" w:rsidRPr="00000000">
        <w:rPr>
          <w:i w:val="1"/>
          <w:iCs w:val="1"/>
          <w:rtl w:val="0"/>
        </w:rPr>
        <w:t xml:space="preserve">Jehez</w:t>
      </w:r>
      <w:r w:rsidDel="00000000" w:rsidR="00000000" w:rsidRPr="00000000">
        <w:rPr>
          <w:rtl w:val="0"/>
        </w:rPr>
        <w:t xml:space="preserve">) into a single lawsuit.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2.Service of Process:</w:t>
      </w:r>
      <w:r w:rsidDel="00000000" w:rsidR="00000000" w:rsidRPr="00000000">
        <w:rPr>
          <w:rtl w:val="0"/>
        </w:rPr>
        <w:t xml:space="preserve">Section 8, FCA 1964.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Upon receiving the plaint, the Family Court immediately schedules an appearance date within </w:t>
      </w:r>
      <w:r w:rsidDel="00000000" w:rsidR="00000000" w:rsidRPr="00000000">
        <w:rPr>
          <w:b w:val="1"/>
          <w:bCs w:val="1"/>
          <w:rtl w:val="0"/>
        </w:rPr>
        <w:t xml:space="preserve">15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Dispatch Deadline:</w:t>
      </w:r>
      <w:r w:rsidDel="00000000" w:rsidR="00000000" w:rsidRPr="00000000">
        <w:rPr>
          <w:rtl w:val="0"/>
        </w:rPr>
        <w:t xml:space="preserve"> Summons must be issued to the husband within </w:t>
      </w:r>
      <w:r w:rsidDel="00000000" w:rsidR="00000000" w:rsidRPr="00000000">
        <w:rPr>
          <w:b w:val="1"/>
          <w:bCs w:val="1"/>
          <w:rtl w:val="0"/>
        </w:rPr>
        <w:t xml:space="preserve">2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Multi-Channel Service:</w:t>
      </w:r>
      <w:r w:rsidDel="00000000" w:rsidR="00000000" w:rsidRPr="00000000">
        <w:rPr>
          <w:rtl w:val="0"/>
        </w:rPr>
        <w:t xml:space="preserve"> To counter deliberate evasion, summons are dispatched simultaneously via a physical process server, registered post (AD), courier, and electronic means (such as SMS or WhatsApp).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3.Defense Filing &amp; Interim Relief:</w:t>
      </w:r>
      <w:r w:rsidDel="00000000" w:rsidR="00000000" w:rsidRPr="00000000">
        <w:rPr>
          <w:rtl w:val="0"/>
        </w:rPr>
        <w:t xml:space="preserve">Sections 9 &amp; 17-A, FCA 1964.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Written Statement (Sec 9):</w:t>
      </w:r>
      <w:r w:rsidDel="00000000" w:rsidR="00000000" w:rsidRPr="00000000">
        <w:rPr>
          <w:rtl w:val="0"/>
        </w:rPr>
        <w:t xml:space="preserve"> The husband must file his written reply and witness list on the first appearance. If he defaults, a single </w:t>
      </w:r>
      <w:r w:rsidDel="00000000" w:rsidR="00000000" w:rsidRPr="00000000">
        <w:rPr>
          <w:b w:val="1"/>
          <w:bCs w:val="1"/>
          <w:rtl w:val="0"/>
        </w:rPr>
        <w:t xml:space="preserve">15-day extension</w:t>
      </w:r>
      <w:r w:rsidDel="00000000" w:rsidR="00000000" w:rsidRPr="00000000">
        <w:rPr>
          <w:rtl w:val="0"/>
        </w:rPr>
        <w:t xml:space="preserve"> may be granted for sufficient cause. Continued failure results in his defense being struck off.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Interim Maintenance (Sec 17-A):</w:t>
      </w:r>
      <w:r w:rsidDel="00000000" w:rsidR="00000000" w:rsidRPr="00000000">
        <w:rPr>
          <w:rtl w:val="0"/>
        </w:rPr>
        <w:t xml:space="preserve"> On the first joint appearance, the court is legally mandated to fix interim monthly maintenance for the wife and children. If the husband fails to pay by the </w:t>
      </w:r>
      <w:r w:rsidDel="00000000" w:rsidR="00000000" w:rsidRPr="00000000">
        <w:rPr>
          <w:b w:val="1"/>
          <w:bCs w:val="1"/>
          <w:rtl w:val="0"/>
        </w:rPr>
        <w:t xml:space="preserve">14th of each month</w:t>
      </w:r>
      <w:r w:rsidDel="00000000" w:rsidR="00000000" w:rsidRPr="00000000">
        <w:rPr>
          <w:rtl w:val="0"/>
        </w:rPr>
        <w:t xml:space="preserve">, his defense is immediately struck off.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4.Pre-Trial Reconciliation &amp; Immediate Khula:</w:t>
      </w:r>
      <w:r w:rsidDel="00000000" w:rsidR="00000000" w:rsidRPr="00000000">
        <w:rPr>
          <w:rtl w:val="0"/>
        </w:rPr>
        <w:t xml:space="preserve">Section 10(4), FCA 1964.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The Judge conducts a private, pre-trial reconciliation conference to explore saving the marriage.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If Reconciliation Fails:</w:t>
      </w:r>
      <w:r w:rsidDel="00000000" w:rsidR="00000000" w:rsidRPr="00000000">
        <w:rPr>
          <w:rtl w:val="0"/>
        </w:rPr>
        <w:t xml:space="preserve"> If the wife remains steadfast in her demand for a Khula, the court </w:t>
      </w:r>
      <w:r w:rsidDel="00000000" w:rsidR="00000000" w:rsidRPr="00000000">
        <w:rPr>
          <w:b w:val="1"/>
          <w:bCs w:val="1"/>
          <w:rtl w:val="0"/>
        </w:rPr>
        <w:t xml:space="preserve">must immediately pass a decree</w:t>
      </w:r>
      <w:r w:rsidDel="00000000" w:rsidR="00000000" w:rsidRPr="00000000">
        <w:rPr>
          <w:rtl w:val="0"/>
        </w:rPr>
        <w:t xml:space="preserve"> dissolving the marriage.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 Prolonged Trial:</w:t>
      </w:r>
      <w:r w:rsidDel="00000000" w:rsidR="00000000" w:rsidRPr="00000000">
        <w:rPr>
          <w:rtl w:val="0"/>
        </w:rPr>
        <w:t xml:space="preserve"> The law strictly forbids holding a lengthy trial with witnesses for the Khula portion itself, fast-tracking the dissolution to protect the wife's liberty.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5.Dower Determination &amp; Restitution:</w:t>
      </w:r>
      <w:r w:rsidDel="00000000" w:rsidR="00000000" w:rsidRPr="00000000">
        <w:rPr>
          <w:rtl w:val="0"/>
        </w:rPr>
        <w:t xml:space="preserve">Secs 10(5)-(6), FCA 1964 &amp; Sec 5, DMMA 1939.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Upon decreeing the Khula, the court addresses the financial restitution of </w:t>
      </w:r>
      <w:r w:rsidDel="00000000" w:rsidR="00000000" w:rsidRPr="00000000">
        <w:rPr>
          <w:i w:val="1"/>
          <w:i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 (Dower).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Statutory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10(5)</w:t>
      </w:r>
      <w:r w:rsidDel="00000000" w:rsidR="00000000" w:rsidRPr="00000000">
        <w:rPr>
          <w:rtl w:val="0"/>
        </w:rPr>
        <w:t xml:space="preserve"> allows courts to direct the wife to surrender up to 50% of her deferred dower and/or 25% of her received prompt dower. Under </w:t>
      </w:r>
      <w:r w:rsidDel="00000000" w:rsidR="00000000" w:rsidRPr="00000000">
        <w:rPr>
          <w:b w:val="1"/>
          <w:bCs w:val="1"/>
          <w:rtl w:val="0"/>
        </w:rPr>
        <w:t xml:space="preserve">Section 10(6)</w:t>
      </w:r>
      <w:r w:rsidDel="00000000" w:rsidR="00000000" w:rsidRPr="00000000">
        <w:rPr>
          <w:rtl w:val="0"/>
        </w:rPr>
        <w:t xml:space="preserve">, any outstanding unpaid dower that the wife is entitled to keep must be paid by the husband.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Constitutional Shift: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Federal Shariat Court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Imran Anwar Khan v. Government of Punjab (PLD 2022 FSC 25)</w:t>
      </w:r>
      <w:r w:rsidDel="00000000" w:rsidR="00000000" w:rsidRPr="00000000">
        <w:rPr>
          <w:rtl w:val="0"/>
        </w:rPr>
        <w:t xml:space="preserve"> struck down these arbitrary statutory percentages as un-Islamic. Courts now apply a </w:t>
      </w:r>
      <w:r w:rsidDel="00000000" w:rsidR="00000000" w:rsidRPr="00000000">
        <w:rPr>
          <w:b w:val="1"/>
          <w:bCs w:val="1"/>
          <w:rtl w:val="0"/>
        </w:rPr>
        <w:t xml:space="preserve">fault-based judicial assessment</w:t>
      </w:r>
      <w:r w:rsidDel="00000000" w:rsidR="00000000" w:rsidRPr="00000000">
        <w:rPr>
          <w:rtl w:val="0"/>
        </w:rPr>
        <w:t xml:space="preserve"> to determine dower restitution.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6.Filing with the Union Council:</w:t>
      </w:r>
      <w:r w:rsidDel="00000000" w:rsidR="00000000" w:rsidRPr="00000000">
        <w:rPr>
          <w:rtl w:val="0"/>
        </w:rPr>
        <w:t xml:space="preserve">Section 21, FCA 1964 &amp; Section 8, MFLO 1961.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A court decree alone does not instantly make the divorce final for remarriage.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Mandatory Notice:</w:t>
      </w:r>
      <w:r w:rsidDel="00000000" w:rsidR="00000000" w:rsidRPr="00000000">
        <w:rPr>
          <w:rtl w:val="0"/>
        </w:rPr>
        <w:t xml:space="preserve"> The Family Court must send a certified copy of the Khula decree to the local </w:t>
      </w:r>
      <w:r w:rsidDel="00000000" w:rsidR="00000000" w:rsidRPr="00000000">
        <w:rPr>
          <w:b w:val="1"/>
          <w:bCs w:val="1"/>
          <w:rtl w:val="0"/>
        </w:rPr>
        <w:t xml:space="preserve">Union Council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of passing it.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Administrative Registration: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Section 8 of the MFLO 1961</w:t>
      </w:r>
      <w:r w:rsidDel="00000000" w:rsidR="00000000" w:rsidRPr="00000000">
        <w:rPr>
          <w:rtl w:val="0"/>
        </w:rPr>
        <w:t xml:space="preserve">, the Union Council processes this court decree with the same legal weight as a husband's standard </w:t>
      </w:r>
      <w:r w:rsidDel="00000000" w:rsidR="00000000" w:rsidRPr="00000000">
        <w:rPr>
          <w:i w:val="1"/>
          <w:iCs w:val="1"/>
          <w:rtl w:val="0"/>
        </w:rPr>
        <w:t xml:space="preserve">Talaq</w:t>
      </w:r>
      <w:r w:rsidDel="00000000" w:rsidR="00000000" w:rsidRPr="00000000">
        <w:rPr>
          <w:rtl w:val="0"/>
        </w:rPr>
        <w:t xml:space="preserve"> notice.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7.The 90-Day Iddat &amp; Final Certificate:</w:t>
      </w:r>
      <w:r w:rsidDel="00000000" w:rsidR="00000000" w:rsidRPr="00000000">
        <w:rPr>
          <w:rtl w:val="0"/>
        </w:rPr>
        <w:t xml:space="preserve">Section 7, MFLO 1961.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Cooling-Off Period:</w:t>
      </w:r>
      <w:r w:rsidDel="00000000" w:rsidR="00000000" w:rsidRPr="00000000">
        <w:rPr>
          <w:rtl w:val="0"/>
        </w:rPr>
        <w:t xml:space="preserve"> A statutory </w:t>
      </w:r>
      <w:r w:rsidDel="00000000" w:rsidR="00000000" w:rsidRPr="00000000">
        <w:rPr>
          <w:b w:val="1"/>
          <w:bCs w:val="1"/>
          <w:rtl w:val="0"/>
        </w:rPr>
        <w:t xml:space="preserve">90-day waiting period (Iddat)</w:t>
      </w:r>
      <w:r w:rsidDel="00000000" w:rsidR="00000000" w:rsidRPr="00000000">
        <w:rPr>
          <w:rtl w:val="0"/>
        </w:rPr>
        <w:t xml:space="preserve"> begins the day the Union Council receives the decree. The Chairman forms an Arbitration Council to make a final, formal attempt at reconciliation.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Pregnancy Exception:</w:t>
      </w:r>
      <w:r w:rsidDel="00000000" w:rsidR="00000000" w:rsidRPr="00000000">
        <w:rPr>
          <w:rtl w:val="0"/>
        </w:rPr>
        <w:t xml:space="preserve"> If the wife is pregnant, the </w:t>
      </w:r>
      <w:r w:rsidDel="00000000" w:rsidR="00000000" w:rsidRPr="00000000">
        <w:rPr>
          <w:i w:val="1"/>
          <w:iCs w:val="1"/>
          <w:rtl w:val="0"/>
        </w:rPr>
        <w:t xml:space="preserve">Iddat</w:t>
      </w:r>
      <w:r w:rsidDel="00000000" w:rsidR="00000000" w:rsidRPr="00000000">
        <w:rPr>
          <w:rtl w:val="0"/>
        </w:rPr>
        <w:t xml:space="preserve"> extends until the delivery of the child or 90 days, whichever is later.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Effectiveness Certificate:</w:t>
      </w:r>
      <w:r w:rsidDel="00000000" w:rsidR="00000000" w:rsidRPr="00000000">
        <w:rPr>
          <w:rtl w:val="0"/>
        </w:rPr>
        <w:t xml:space="preserve"> If no reconciliation occurs within the 90 days, the Union Council issues the final </w:t>
      </w:r>
      <w:r w:rsidDel="00000000" w:rsidR="00000000" w:rsidRPr="00000000">
        <w:rPr>
          <w:b w:val="1"/>
          <w:bCs w:val="1"/>
          <w:rtl w:val="0"/>
        </w:rPr>
        <w:t xml:space="preserve">Certificate of Effectiveness of Divorce</w:t>
      </w:r>
      <w:r w:rsidDel="00000000" w:rsidR="00000000" w:rsidRPr="00000000">
        <w:rPr>
          <w:rtl w:val="0"/>
        </w:rPr>
        <w:t xml:space="preserve">, legally finalizing the Khula and updating her NADRA civil records.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rs7lk9ypyyp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⚖️ Deep Dive: The Law of Haq Mehr (Dower) in a Khula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i w:val="1"/>
          <w:i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 is a mandatory financial safeguard provided to a Muslim wife at the time of marriage. It is split into </w:t>
      </w:r>
      <w:r w:rsidDel="00000000" w:rsidR="00000000" w:rsidRPr="00000000">
        <w:rPr>
          <w:b w:val="1"/>
          <w:bCs w:val="1"/>
          <w:rtl w:val="0"/>
        </w:rPr>
        <w:t xml:space="preserve">Prompt Dower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Mu'ajjal</w:t>
      </w:r>
      <w:r w:rsidDel="00000000" w:rsidR="00000000" w:rsidRPr="00000000">
        <w:rPr>
          <w:rtl w:val="0"/>
        </w:rPr>
        <w:t xml:space="preserve"> – payable on demand) and </w:t>
      </w:r>
      <w:r w:rsidDel="00000000" w:rsidR="00000000" w:rsidRPr="00000000">
        <w:rPr>
          <w:b w:val="1"/>
          <w:bCs w:val="1"/>
          <w:rtl w:val="0"/>
        </w:rPr>
        <w:t xml:space="preserve">Deferred Dower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Mu'ajjal</w:t>
      </w:r>
      <w:r w:rsidDel="00000000" w:rsidR="00000000" w:rsidRPr="00000000">
        <w:rPr>
          <w:rtl w:val="0"/>
        </w:rPr>
        <w:t xml:space="preserve"> – payable upon death or divorce).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a woman initiates a Khula, her financial liability regarding this dower is determined by a crucial legal test: </w:t>
      </w:r>
      <w:r w:rsidDel="00000000" w:rsidR="00000000" w:rsidRPr="00000000">
        <w:rPr>
          <w:b w:val="1"/>
          <w:bCs w:val="1"/>
          <w:rtl w:val="0"/>
        </w:rPr>
        <w:t xml:space="preserve">Who is at fault for the breakdown of the marriage?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zl2e5azpu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Fault-Based Rule of Restitution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Modern Pakistani jurisprudence dictates that a wife does not automatically lose her </w:t>
      </w:r>
      <w:r w:rsidDel="00000000" w:rsidR="00000000" w:rsidRPr="00000000">
        <w:rPr>
          <w:i w:val="1"/>
          <w:i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 simply because she filed for Khula. The court performs a strict assessment: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A: Husband's Misconduct (No Forfeiture)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If the wife successfully proves that she was </w:t>
      </w:r>
      <w:r w:rsidDel="00000000" w:rsidR="00000000" w:rsidRPr="00000000">
        <w:rPr>
          <w:i w:val="1"/>
          <w:iCs w:val="1"/>
          <w:rtl w:val="0"/>
        </w:rPr>
        <w:t xml:space="preserve">compelled</w:t>
      </w:r>
      <w:r w:rsidDel="00000000" w:rsidR="00000000" w:rsidRPr="00000000">
        <w:rPr>
          <w:rtl w:val="0"/>
        </w:rPr>
        <w:t xml:space="preserve"> to seek Khula due to the husband’s wrongful behavior—such as proven physical cruelty, habitual gambling, severe domestic abuse, or non-maintenance (under </w:t>
      </w:r>
      <w:r w:rsidDel="00000000" w:rsidR="00000000" w:rsidRPr="00000000">
        <w:rPr>
          <w:b w:val="1"/>
          <w:bCs w:val="1"/>
          <w:rtl w:val="0"/>
        </w:rPr>
        <w:t xml:space="preserve">Section 2 of the DMMA 1939</w:t>
      </w:r>
      <w:r w:rsidDel="00000000" w:rsidR="00000000" w:rsidRPr="00000000">
        <w:rPr>
          <w:rtl w:val="0"/>
        </w:rPr>
        <w:t xml:space="preserve">)—</w:t>
      </w:r>
      <w:r w:rsidDel="00000000" w:rsidR="00000000" w:rsidRPr="00000000">
        <w:rPr>
          <w:b w:val="1"/>
          <w:bCs w:val="1"/>
          <w:rtl w:val="0"/>
        </w:rPr>
        <w:t xml:space="preserve">she is entitled to retain 100% of her Haq Mehr</w:t>
      </w:r>
      <w:r w:rsidDel="00000000" w:rsidR="00000000" w:rsidRPr="00000000">
        <w:rPr>
          <w:rtl w:val="0"/>
        </w:rPr>
        <w:t xml:space="preserve">. The courts rule that a victim cannot be financially penalized for escaping an abusive environment.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B: Pure Irreconcilable Aversion (Forfeiture/Restitution)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If there is no proven fault or misconduct on the part of the husband, and the wife seeks Khula purely out of personal dislike or a unilateral desire to exit the marriage, she must "ransom" herself. In this scenario, she </w:t>
      </w:r>
      <w:r w:rsidDel="00000000" w:rsidR="00000000" w:rsidRPr="00000000">
        <w:rPr>
          <w:b w:val="1"/>
          <w:bCs w:val="1"/>
          <w:rtl w:val="0"/>
        </w:rPr>
        <w:t xml:space="preserve">must return/surrender her Haq Mehr</w:t>
      </w:r>
      <w:r w:rsidDel="00000000" w:rsidR="00000000" w:rsidRPr="00000000">
        <w:rPr>
          <w:rtl w:val="0"/>
        </w:rPr>
        <w:t xml:space="preserve"> (returning prompt dower received and waiving deferred dower).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dfbjln1i2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Separation of Dowry Articles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Jehez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Section 5 of the DMMA 1939</w:t>
      </w:r>
      <w:r w:rsidDel="00000000" w:rsidR="00000000" w:rsidRPr="00000000">
        <w:rPr>
          <w:rtl w:val="0"/>
        </w:rPr>
        <w:t xml:space="preserve">, a woman's right to recover her own personal belongings is absolute and </w:t>
      </w:r>
      <w:r w:rsidDel="00000000" w:rsidR="00000000" w:rsidRPr="00000000">
        <w:rPr>
          <w:b w:val="1"/>
          <w:bCs w:val="1"/>
          <w:rtl w:val="0"/>
        </w:rPr>
        <w:t xml:space="preserve">unaffected</w:t>
      </w:r>
      <w:r w:rsidDel="00000000" w:rsidR="00000000" w:rsidRPr="00000000">
        <w:rPr>
          <w:rtl w:val="0"/>
        </w:rPr>
        <w:t xml:space="preserve"> by the Khula. Her </w:t>
      </w:r>
      <w:r w:rsidDel="00000000" w:rsidR="00000000" w:rsidRPr="00000000">
        <w:rPr>
          <w:b w:val="1"/>
          <w:bCs w:val="1"/>
          <w:rtl w:val="0"/>
        </w:rPr>
        <w:t xml:space="preserve">Dowry Articles (Jehez)</w:t>
      </w:r>
      <w:r w:rsidDel="00000000" w:rsidR="00000000" w:rsidRPr="00000000">
        <w:rPr>
          <w:rtl w:val="0"/>
        </w:rPr>
        <w:t xml:space="preserve">, personal gifts, jewelry, and inheritance remain her exclusive property. The husband is legally bound to return these items in their original condition, or pay their equivalent market value.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16dqg73lri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The Definitive No-Appeal Rule &amp; Its Exceptions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Section 14 of the West Pakistan Family Courts Act 1964</w:t>
      </w:r>
      <w:r w:rsidDel="00000000" w:rsidR="00000000" w:rsidRPr="00000000">
        <w:rPr>
          <w:rtl w:val="0"/>
        </w:rPr>
        <w:t xml:space="preserve">, the law makes a sharp, critical distinction between the </w:t>
      </w:r>
      <w:r w:rsidDel="00000000" w:rsidR="00000000" w:rsidRPr="00000000">
        <w:rPr>
          <w:b w:val="1"/>
          <w:bCs w:val="1"/>
          <w:rtl w:val="0"/>
        </w:rPr>
        <w:t xml:space="preserve">act of divorce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financial consequences</w:t>
      </w:r>
      <w:r w:rsidDel="00000000" w:rsidR="00000000" w:rsidRPr="00000000">
        <w:rPr>
          <w:rtl w:val="0"/>
        </w:rPr>
        <w:t xml:space="preserve"> of that divorce.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1tcpfndt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Non-Appealable Decree (The Dissolution)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 decree passed by a Family Court for the dissolution of marriage (which includes Khula) is </w:t>
      </w:r>
      <w:r w:rsidDel="00000000" w:rsidR="00000000" w:rsidRPr="00000000">
        <w:rPr>
          <w:b w:val="1"/>
          <w:bCs w:val="1"/>
          <w:rtl w:val="0"/>
        </w:rPr>
        <w:t xml:space="preserve">completely non-appealable</w:t>
      </w:r>
      <w:r w:rsidDel="00000000" w:rsidR="00000000" w:rsidRPr="00000000">
        <w:rPr>
          <w:rtl w:val="0"/>
        </w:rPr>
        <w:t xml:space="preserve">. Once the Family Court Judge decrees the Khula, the marriage is legally and permanently dissolved. The husband cannot file an appeal in a higher court to challenge the divorce or force the wife back into the marriage.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66s2wb2n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Appealable Ancillary Matters (The Financials &amp; Custody)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While the husband cannot appeal the dissolution itself, he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permitted to file an appeal under Section 14 against the </w:t>
      </w:r>
      <w:r w:rsidDel="00000000" w:rsidR="00000000" w:rsidRPr="00000000">
        <w:rPr>
          <w:b w:val="1"/>
          <w:bCs w:val="1"/>
          <w:rtl w:val="0"/>
        </w:rPr>
        <w:t xml:space="preserve">secondary rulings</w:t>
      </w:r>
      <w:r w:rsidDel="00000000" w:rsidR="00000000" w:rsidRPr="00000000">
        <w:rPr>
          <w:rtl w:val="0"/>
        </w:rPr>
        <w:t xml:space="preserve"> contained in the same decree. These include: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financial valuation, return, or waiver of </w:t>
      </w:r>
      <w:r w:rsidDel="00000000" w:rsidR="00000000" w:rsidRPr="00000000">
        <w:rPr>
          <w:b w:val="1"/>
          <w:b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valuation and return of </w:t>
      </w:r>
      <w:r w:rsidDel="00000000" w:rsidR="00000000" w:rsidRPr="00000000">
        <w:rPr>
          <w:b w:val="1"/>
          <w:bCs w:val="1"/>
          <w:rtl w:val="0"/>
        </w:rPr>
        <w:t xml:space="preserve">Dowry Articles (Jehez)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Child </w:t>
      </w:r>
      <w:r w:rsidDel="00000000" w:rsidR="00000000" w:rsidRPr="00000000">
        <w:rPr>
          <w:b w:val="1"/>
          <w:bCs w:val="1"/>
          <w:rtl w:val="0"/>
        </w:rPr>
        <w:t xml:space="preserve">custody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visitation</w:t>
      </w:r>
      <w:r w:rsidDel="00000000" w:rsidR="00000000" w:rsidRPr="00000000">
        <w:rPr>
          <w:rtl w:val="0"/>
        </w:rPr>
        <w:t xml:space="preserve"> arrangements.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amount of </w:t>
      </w:r>
      <w:r w:rsidDel="00000000" w:rsidR="00000000" w:rsidRPr="00000000">
        <w:rPr>
          <w:b w:val="1"/>
          <w:bCs w:val="1"/>
          <w:rtl w:val="0"/>
        </w:rPr>
        <w:t xml:space="preserve">child support / maintenance</w:t>
      </w:r>
      <w:r w:rsidDel="00000000" w:rsidR="00000000" w:rsidRPr="00000000">
        <w:rPr>
          <w:rtl w:val="0"/>
        </w:rPr>
        <w:t xml:space="preserve"> awarded.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