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jm76hgr7a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Applicable Laws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q5ixhcpxy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1: Non-Custodial Father Seeks Visitation of a Minor Child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5(1), West Pakistan Family Courts Act, 1964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Schedule, Part I, Item 5, West Pakistan Family Courts Act, 1964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25, West Pakistan Family Courts Act, 1964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Sections 8–17, Guardians and Wards Act, 1890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2(1)(e), West Pakistan Family Courts Rules, 1965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x408hasid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2: Non-Custodial Mother Seeks Visitation of a Minor Child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5(1), West Pakistan Family Courts Act, 1964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Schedule, Part I, Item 5, West Pakistan Family Courts Act, 1964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25, West Pakistan Family Courts Act, 1964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Sections 8–17, Guardians and Wards Act, 1890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2(1)(e), West Pakistan Family Courts Rules, 1965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4hr7421tv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3: Custodial Parent Refuses to Comply with a Visitation Order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16, West Pakistan Family Courts Act, 1964 (Contempt)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43, Guardians and Wards Act, 1890 (Enforcement of Orders)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45, Guardians and Wards Act, 1890 (Penalty for Wilful Disobedience)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25, Guardians and Wards Act, 1890 </w:t>
      </w:r>
      <w:r w:rsidDel="00000000" w:rsidR="00000000" w:rsidRPr="00000000">
        <w:rPr>
          <w:i w:val="1"/>
          <w:iCs w:val="1"/>
          <w:rtl w:val="0"/>
        </w:rPr>
        <w:t xml:space="preserve">(where the child has been unlawfully removed or concealed to defeat the Court's order)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ahnscv65f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4: Parent Seeks Interim Visitation During Pendency of Proceedings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12, Guardians and Wards Act, 1890 (Interim Orders)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17, Guardians and Wards Act, 1890 </w:t>
      </w:r>
      <w:r w:rsidDel="00000000" w:rsidR="00000000" w:rsidRPr="00000000">
        <w:rPr>
          <w:i w:val="1"/>
          <w:iCs w:val="1"/>
          <w:rtl w:val="0"/>
        </w:rPr>
        <w:t xml:space="preserve">(Welfare of the Minor)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3o9c8jhxp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5: Custodial Parent Removes or Attempts to Remove the Child to Defeat Visitation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25, Guardians and Wards Act, 1890 </w:t>
      </w:r>
      <w:r w:rsidDel="00000000" w:rsidR="00000000" w:rsidRPr="00000000">
        <w:rPr>
          <w:i w:val="1"/>
          <w:iCs w:val="1"/>
          <w:rtl w:val="0"/>
        </w:rPr>
        <w:t xml:space="preserve">(where applicable)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26, Guardians and Wards Act, 1890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43, Guardians and Wards Act, 1890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44, Guardians and Wards Act, 1890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06r1qqlcj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6: Existing Visitation Order Requires Modification Due to a Material Change in Circumstances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17, Guardians and Wards Act, 1890 </w:t>
      </w:r>
      <w:r w:rsidDel="00000000" w:rsidR="00000000" w:rsidRPr="00000000">
        <w:rPr>
          <w:i w:val="1"/>
          <w:iCs w:val="1"/>
          <w:rtl w:val="0"/>
        </w:rPr>
        <w:t xml:space="preserve">(Welfare of the Minor)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43, Guardians and Wards Act, 1890 </w:t>
      </w:r>
      <w:r w:rsidDel="00000000" w:rsidR="00000000" w:rsidRPr="00000000">
        <w:rPr>
          <w:i w:val="1"/>
          <w:iCs w:val="1"/>
          <w:rtl w:val="0"/>
        </w:rPr>
        <w:t xml:space="preserve">(where enforcement of the modified order becomes necessary)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0mmn786dd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7: Visitation Rights Sought Where a Custody Order Already Exists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5(1), West Pakistan Family Courts Act, 1964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Schedule, Part I, Item 5, West Pakistan Family Courts Act, 1964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25, West Pakistan Family Courts Act, 1964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Sections 8–17, Guardians and Wards Act, 1890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2(1)(e), West Pakistan Family Courts Rules, 1965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