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25o1l3knkzmk" w:id="0"/>
      <w:bookmarkEnd w:id="0"/>
      <w:r w:rsidDel="00000000" w:rsidR="00000000" w:rsidRPr="00000000">
        <w:rPr>
          <w:u w:val="single"/>
          <w:rtl w:val="0"/>
        </w:rPr>
        <w:t xml:space="preserve">Civil Procedure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siyk01g1ml3o" w:id="1"/>
      <w:bookmarkEnd w:id="1"/>
      <w:r w:rsidDel="00000000" w:rsidR="00000000" w:rsidRPr="00000000">
        <w:rPr>
          <w:rtl w:val="0"/>
        </w:rPr>
        <w:t xml:space="preserve">Visitation Rights (Right of a Parent to Meet Minor Children) before the Family Court in Pakistan:   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mrm2pnsrkma" w:id="2"/>
      <w:bookmarkEnd w:id="2"/>
      <w:r w:rsidDel="00000000" w:rsidR="00000000" w:rsidRPr="00000000">
        <w:rPr>
          <w:rtl w:val="0"/>
        </w:rPr>
        <w:t xml:space="preserve">                           Table Of Contents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cb328bpedqe" w:id="3"/>
      <w:bookmarkEnd w:id="3"/>
      <w:r w:rsidDel="00000000" w:rsidR="00000000" w:rsidRPr="00000000">
        <w:rPr>
          <w:rtl w:val="0"/>
        </w:rPr>
        <w:t xml:space="preserve">  Stage 1: Pre - Suit Stage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b87cw0ool1m8" w:id="4"/>
      <w:bookmarkEnd w:id="4"/>
      <w:r w:rsidDel="00000000" w:rsidR="00000000" w:rsidRPr="00000000">
        <w:rPr>
          <w:rtl w:val="0"/>
        </w:rPr>
        <w:t xml:space="preserve">              1.1 Legal Notice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gx1eic86iapw" w:id="5"/>
      <w:bookmarkEnd w:id="5"/>
      <w:r w:rsidDel="00000000" w:rsidR="00000000" w:rsidRPr="00000000">
        <w:rPr>
          <w:rtl w:val="0"/>
        </w:rPr>
        <w:t xml:space="preserve">              1.2 Limitation Period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im4gtxgj9mu" w:id="6"/>
      <w:bookmarkEnd w:id="6"/>
      <w:r w:rsidDel="00000000" w:rsidR="00000000" w:rsidRPr="00000000">
        <w:rPr>
          <w:rtl w:val="0"/>
        </w:rPr>
        <w:t xml:space="preserve">              1.3 ADR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bklxjtn9ocb" w:id="7"/>
      <w:bookmarkEnd w:id="7"/>
      <w:r w:rsidDel="00000000" w:rsidR="00000000" w:rsidRPr="00000000">
        <w:rPr>
          <w:rtl w:val="0"/>
        </w:rPr>
        <w:t xml:space="preserve"> Stage 2: Pre - Trial    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2uxydi1jlte" w:id="8"/>
      <w:bookmarkEnd w:id="8"/>
      <w:r w:rsidDel="00000000" w:rsidR="00000000" w:rsidRPr="00000000">
        <w:rPr>
          <w:rtl w:val="0"/>
        </w:rPr>
        <w:t xml:space="preserve">              2.1 Application ( equivalent to plaint)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zdnmsssg0zp" w:id="9"/>
      <w:bookmarkEnd w:id="9"/>
      <w:r w:rsidDel="00000000" w:rsidR="00000000" w:rsidRPr="00000000">
        <w:rPr>
          <w:rtl w:val="0"/>
        </w:rPr>
        <w:t xml:space="preserve">              2.2 Notice and Response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jfhzl3ask4d2" w:id="10"/>
      <w:bookmarkEnd w:id="10"/>
      <w:r w:rsidDel="00000000" w:rsidR="00000000" w:rsidRPr="00000000">
        <w:rPr>
          <w:rtl w:val="0"/>
        </w:rPr>
        <w:t xml:space="preserve">              2.3 Identification Of Disputed Matter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errwqd2gpp5" w:id="11"/>
      <w:bookmarkEnd w:id="11"/>
      <w:r w:rsidDel="00000000" w:rsidR="00000000" w:rsidRPr="00000000">
        <w:rPr>
          <w:rtl w:val="0"/>
        </w:rPr>
        <w:t xml:space="preserve">Stage 3: Trial 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wjgwnlgne62s" w:id="12"/>
      <w:bookmarkEnd w:id="12"/>
      <w:r w:rsidDel="00000000" w:rsidR="00000000" w:rsidRPr="00000000">
        <w:rPr>
          <w:rtl w:val="0"/>
        </w:rPr>
        <w:t xml:space="preserve">             3.1 Interim and Final Evidence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3.1.1 Applicant’s Evidence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3.1.2 Respondent’s Evidence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4p1pcsnax5o" w:id="13"/>
      <w:bookmarkEnd w:id="13"/>
      <w:r w:rsidDel="00000000" w:rsidR="00000000" w:rsidRPr="00000000">
        <w:rPr>
          <w:rtl w:val="0"/>
        </w:rPr>
        <w:t xml:space="preserve">             3.2 Final Arguments 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f91y3tbhdv8" w:id="14"/>
      <w:bookmarkEnd w:id="14"/>
      <w:r w:rsidDel="00000000" w:rsidR="00000000" w:rsidRPr="00000000">
        <w:rPr>
          <w:rtl w:val="0"/>
        </w:rPr>
        <w:t xml:space="preserve">             3.3 Judgement and Order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9qaluh9c07dk" w:id="15"/>
      <w:bookmarkEnd w:id="15"/>
      <w:r w:rsidDel="00000000" w:rsidR="00000000" w:rsidRPr="00000000">
        <w:rPr>
          <w:rtl w:val="0"/>
        </w:rPr>
        <w:t xml:space="preserve">Stage 4: Post-Trial 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t1vldtkjhcuc" w:id="16"/>
      <w:bookmarkEnd w:id="16"/>
      <w:r w:rsidDel="00000000" w:rsidR="00000000" w:rsidRPr="00000000">
        <w:rPr>
          <w:rtl w:val="0"/>
        </w:rPr>
        <w:t xml:space="preserve">             4.1 Enforcement of Visitation Orders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giyhobh7l31" w:id="17"/>
      <w:bookmarkEnd w:id="17"/>
      <w:r w:rsidDel="00000000" w:rsidR="00000000" w:rsidRPr="00000000">
        <w:rPr>
          <w:rtl w:val="0"/>
        </w:rPr>
        <w:t xml:space="preserve">             4.2 Appeal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1"/>
        <w:rPr>
          <w:b w:val="1"/>
          <w:bCs w:val="1"/>
          <w:sz w:val="34"/>
          <w:szCs w:val="34"/>
        </w:rPr>
      </w:pPr>
      <w:bookmarkStart w:colFirst="0" w:colLast="0" w:name="_ymi41h6858h" w:id="18"/>
      <w:bookmarkEnd w:id="18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Governing Laws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Pakistan Family Courts Act, 1964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 5(1) read with Part I of the Schedule (visitation rights of parents)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 25 (application of the Guardians and Wards Act procedure)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 16 (contempt of court)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 19 (court fee)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 and Wards Act, 1890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Sections 8–14, 17, 25, 26, 43, 44, 45, and 47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Pakistan Family Courts Rules, 1965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 2(1)(e)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Islamic Law (Hizanat/Custody Principles)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as guidance in determining the welfare of the minor.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v7jseejsy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1: Pre-Suit Stage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7vhu1csnw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1.1 Legal Notice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Applicable Law:</w:t>
      </w:r>
      <w:r w:rsidDel="00000000" w:rsidR="00000000" w:rsidRPr="00000000">
        <w:rPr>
          <w:rtl w:val="0"/>
        </w:rPr>
        <w:t xml:space="preserve"> No specific provision under the Pakistan Family Courts Act, 1964 or the Guardians and Wards Act, 1890.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Issuance of a legal notice is not mandatory before filing an application for visitation rights. A parent may directly institute proceedings under Section 10 of the Guardians and Wards Act, 1890.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etbtrd3qg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1.2 Limitation Period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Applicable Law:</w:t>
      </w:r>
      <w:r w:rsidDel="00000000" w:rsidR="00000000" w:rsidRPr="00000000">
        <w:rPr>
          <w:rtl w:val="0"/>
        </w:rPr>
        <w:t xml:space="preserve"> No specific limitation period is prescribed under the Limitation Act, 1908.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Visitation rights constitute a continuing right linked to the welfare of the child. Therefore, a parent may seek visitation at any time, and an existing order may also be modified upon a material change in circumstances.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32li8ldtz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1.3 Alternative Dispute Resolution (ADR)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Applicable Law:</w:t>
      </w:r>
      <w:r w:rsidDel="00000000" w:rsidR="00000000" w:rsidRPr="00000000">
        <w:rPr>
          <w:rtl w:val="0"/>
        </w:rPr>
        <w:t xml:space="preserve"> No express provision under the Guardians and Wards Act, 1890.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no formal ADR mechanism exists, courts often encourage parents to mutually agree upon an interim visitation schedule during proceedings.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8la9b5ceu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2: Pre-Trial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6eymwuc3q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2.1 Application (Equivalent to Plaint)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Applicable Law:</w:t>
      </w:r>
      <w:r w:rsidDel="00000000" w:rsidR="00000000" w:rsidRPr="00000000">
        <w:rPr>
          <w:rtl w:val="0"/>
        </w:rPr>
        <w:t xml:space="preserve"> Sections 8, 9, and 10 of the Guardians and Wards Act, 1890; Rule 2(1)(e) of the Pakistan Family Courts Rules, 1965; Section 19 of the Pakistan Family Courts Act, 1964.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parent seeking visitation rights files an application before the Family Court having territorial jurisdiction where the minor ordinarily resides.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include: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 age, sex, and religion of the minor;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and address of the person having custody;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of the applicant with the minor;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of any previous custody or guardianship orders; and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visitation arrangement sought.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Documents: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Birth Certificate or B-Form of the child;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Nikahnama;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Divorce/Khula decree, if applicable;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custody or guardianship orders; and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supporting evidence.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Fee:</w:t>
      </w:r>
      <w:r w:rsidDel="00000000" w:rsidR="00000000" w:rsidRPr="00000000">
        <w:rPr>
          <w:rtl w:val="0"/>
        </w:rPr>
        <w:t xml:space="preserve"> Rs. 15 under Section 19 of the Pakistan Family Courts Act, 1964.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t4y34wmxa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2.2 Notice and Response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Applicable Law:</w:t>
      </w:r>
      <w:r w:rsidDel="00000000" w:rsidR="00000000" w:rsidRPr="00000000">
        <w:rPr>
          <w:rtl w:val="0"/>
        </w:rPr>
        <w:t xml:space="preserve"> Sections 11 and 13 of the Guardians and Wards Act, 1890.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admission of the application, the Court issues notices to the concerned parties. The respondent may file objections or contest the proposed visitation arrangement.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heqf5f5bp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2.3 Identification of Disputed Matters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Applicable Law:</w:t>
      </w:r>
      <w:r w:rsidDel="00000000" w:rsidR="00000000" w:rsidRPr="00000000">
        <w:rPr>
          <w:rtl w:val="0"/>
        </w:rPr>
        <w:t xml:space="preserve"> Section 17 of the Guardians and Wards Act, 1890.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ordinary family suits, formal framing of issues is not required. The Court identifies disputed matters relating to the welfare of the child, such as: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concerns;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and duration of visitation;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of meetings; and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or routine considerations.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fj8m34iw4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3: Trial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vffshfwpa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3.1 Interim and Final Evidence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Applicable Law:</w:t>
      </w:r>
      <w:r w:rsidDel="00000000" w:rsidR="00000000" w:rsidRPr="00000000">
        <w:rPr>
          <w:rtl w:val="0"/>
        </w:rPr>
        <w:t xml:space="preserve"> Sections 12, 13, and 14 of the Guardians and Wards Act, 1890.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Court may pass interim visitation orders pending final adjudication and direct production of the minor.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parties may produce oral and documentary evidence regarding: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Welfare of the child;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relationship between the child and parent;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Suitability of the proposed arrangement; and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allegations affecting the child’s interests.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sgkbrfqumuqg" w:id="29"/>
      <w:bookmarkEnd w:id="29"/>
      <w:r w:rsidDel="00000000" w:rsidR="00000000" w:rsidRPr="00000000">
        <w:rPr>
          <w:rtl w:val="0"/>
        </w:rPr>
        <w:t xml:space="preserve">          3.1.1 Applicant’s Evidence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applicant presents evidence supporting the request for visitation rights, which may be tested through cross-examination.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ms61p7hc78ld" w:id="30"/>
      <w:bookmarkEnd w:id="30"/>
      <w:r w:rsidDel="00000000" w:rsidR="00000000" w:rsidRPr="00000000">
        <w:rPr>
          <w:rtl w:val="0"/>
        </w:rPr>
        <w:t xml:space="preserve">          3.1.2 Respondent’s Evidence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respondent presents evidence opposing or seeking modification of the proposed arrangement.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6tgcj860n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3.2 Final Arguments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recording evidence, both parties address the Court on matters concerning the welfare and best interests of the minor.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g9fp2nuh9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3.3 Judgment and Order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Applicable Law:</w:t>
      </w:r>
      <w:r w:rsidDel="00000000" w:rsidR="00000000" w:rsidRPr="00000000">
        <w:rPr>
          <w:rtl w:val="0"/>
        </w:rPr>
        <w:t xml:space="preserve"> Section 17 of the Guardians and Wards Act, 1890.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paramount consideration for the Court is the welfare of the minor. The Court may determine: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Frequency and duration of visits;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Supervised or unsupervised visitation;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of meetings;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arrangements; and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Telephone or online contact.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w097wk797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4: Post-Trial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naiko3n3n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4.1 Enforcement of Visitation Orders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Applicable Law:</w:t>
      </w:r>
      <w:r w:rsidDel="00000000" w:rsidR="00000000" w:rsidRPr="00000000">
        <w:rPr>
          <w:rtl w:val="0"/>
        </w:rPr>
        <w:t xml:space="preserve"> Sections 25, 26, 43, 44, and 45 of the Guardians and Wards Act, 1890; Section 16 of the Pakistan Family Courts Act, 1964.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visitation order is violated, the aggrieved parent may seek enforcement through: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43, GWA – Enforcement of Court orders;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45, GWA – Penalty for wilful disobedience;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25, GWA – Return of the minor if concealed or removed;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26, GWA – Restriction on removal from jurisdiction; and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16, PFCA – Contempt proceedings.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visitation order may also be varied upon a material change in circumstances.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6f07uzf1v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4.2 Appeal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Applicable Law:</w:t>
      </w:r>
      <w:r w:rsidDel="00000000" w:rsidR="00000000" w:rsidRPr="00000000">
        <w:rPr>
          <w:rtl w:val="0"/>
        </w:rPr>
        <w:t xml:space="preserve"> Section 47 of the Guardians and Wards Act, 1890 read with Section 25 of the Pakistan Family Courts Act, 1964.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Appeals against visitation orders are governed by Section 47 of the Guardians and Wards Act, 1890. The appellate forum is determined according to the applicable law and prevailing judicial interpretation.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