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Draft a heading and statement of case for</w:t>
      </w:r>
    </w:p>
    <w:p>
      <w:r>
        <w:t>IN THE COURT OF CIVIL JUDGE 1ST CLASS, LAHORE</w:t>
      </w:r>
    </w:p>
    <w:p>
      <w:r>
        <w:t>Civil Suit No. 245 of 2023</w:t>
      </w:r>
    </w:p>
    <w:p>
      <w:r>
        <w:t>Muhammad Ali s/o Muhammad Khan, r/o House No. 123, Street 10,</w:t>
      </w:r>
    </w:p>
    <w:p>
      <w:r>
        <w:t>Gulberg, Lahore                                         … Plaintiff</w:t>
      </w:r>
    </w:p>
    <w:p>
      <w:r>
        <w:t xml:space="preserve">                                    VERSUS</w:t>
      </w:r>
    </w:p>
    <w:p>
      <w:r>
        <w:t>Faisal Ahmed s/o Ahmed Ali, r/o House No. 456, Street 20,</w:t>
      </w:r>
    </w:p>
    <w:p>
      <w:r>
        <w:t>Johar Town, Lahore                                         … Defendant</w:t>
      </w:r>
    </w:p>
    <w:p>
      <w:r>
        <w:t>NATURE OF SUIT : Suit for Declaration of Title and Permanent Injunction</w:t>
      </w:r>
    </w:p>
    <w:p>
      <w:r>
        <w:t>Counsel for Plaintiff  : Mr. Ali Hassan, Advocate</w:t>
      </w:r>
    </w:p>
    <w:p>
      <w:r>
        <w:t>Counsel for Defendant  : Mr. Hassan Raza, Advocate</w:t>
      </w:r>
    </w:p>
    <w:p>
      <w:r>
        <w:t>Date of Institution    : 02.02.2023</w:t>
      </w:r>
    </w:p>
    <w:p>
      <w:r>
        <w:t>Date of Decision       : 15.09.2023</w:t>
      </w:r>
    </w:p>
    <w:p>
      <w:r>
        <w:t>─────────────────────────────────────────────────────────────────────</w:t>
      </w:r>
    </w:p>
    <w:p>
      <w:r>
        <w:t>JUDGMENT</w:t>
      </w:r>
    </w:p>
    <w:p>
      <w:r>
        <w:t>─────────────────────────────────────────────────────────────────────</w:t>
      </w:r>
    </w:p>
    <w:p>
      <w:pPr>
        <w:pStyle w:val="ListNumber"/>
      </w:pPr>
      <w:r>
        <w:t>STATEMENT OF THE CASE</w:t>
      </w:r>
    </w:p>
    <w:p>
      <w:r>
        <w:t>The Plaintiff instituted the present suit seeking a declaration that he is the lawful owner of property bearing Khasra No. 678, measuring 10 Marlas, situated in Mouza Mustafabad, Lahore ("suit property"), together with a permanent injunction restraining the Defendant from interfering with his peaceful possession thereof.</w:t>
      </w:r>
    </w:p>
    <w:p>
      <w:r>
        <w:t>The Plaintiff's case is that he inherited the suit property from his father, Muhammad Khan, who had purchased it from its original owner, Abdul Rehman, vide registered Sale Deed No. 567 dated 10.05.2010. The Plaintiff has been in continuous, peaceful possession of the suit property since his father's death in 2015.</w:t>
      </w:r>
    </w:p>
    <w:p>
      <w:r>
        <w:t>The Defendant, however, claims that he had purchased the suit property from Abdul Rehman's son, Muhammad Rehman, vide an unregistered Sale Deed dated 20.01.2020, and has been trying to take possession of the property. The Plaintiff contends that the Defendant's claim is baseless and that the unregistered Sale Deed is not valid.</w:t>
      </w:r>
    </w:p>
    <w:p>
      <w:r>
        <w:t>On the divergent pleadings, the following issues were framed on 15.04.2023.</w:t>
      </w:r>
    </w:p>
    <w:p>
      <w:r>
        <w:t>Please find the complete document below:</w:t>
      </w:r>
    </w:p>
    <w:p>
      <w:r>
        <w:t>IN THE COURT OF CIVIL JUDGE 1ST CLASS, LAHORE</w:t>
      </w:r>
    </w:p>
    <w:p>
      <w:r>
        <w:t>Civil Suit No. 245 of 2023</w:t>
      </w:r>
    </w:p>
    <w:p>
      <w:r>
        <w:t>Muhammad Ali s/o Muhammad Khan, r/o House No. 123, Street 10,</w:t>
      </w:r>
    </w:p>
    <w:p>
      <w:r>
        <w:t>Gulberg, Lahore                                         … Plaintiff</w:t>
      </w:r>
    </w:p>
    <w:p>
      <w:r>
        <w:t xml:space="preserve">                                    VERSUS</w:t>
      </w:r>
    </w:p>
    <w:p>
      <w:r>
        <w:t>Faisal Ahmed s/o Ahmed Ali, r/o House No. 456, Street 20,</w:t>
      </w:r>
    </w:p>
    <w:p>
      <w:r>
        <w:t>Johar Town, Lahore                                         … Defendant</w:t>
      </w:r>
    </w:p>
    <w:p>
      <w:r>
        <w:t>NATURE OF SUIT : Suit for Declaration of Title and Permanent Injunction</w:t>
      </w:r>
    </w:p>
    <w:p>
      <w:r>
        <w:t>Counsel for Plaintiff  : Mr. Ali Hassan, Advocate</w:t>
      </w:r>
    </w:p>
    <w:p>
      <w:r>
        <w:t>Counsel for Defendant  : Mr. Hassan Raza, Advocate</w:t>
      </w:r>
    </w:p>
    <w:p>
      <w:r>
        <w:t>Date of Institution    : 02.02.2023</w:t>
      </w:r>
    </w:p>
    <w:p>
      <w:r>
        <w:t>Date of Decision       : 15.09.2023</w:t>
      </w:r>
    </w:p>
    <w:p>
      <w:r>
        <w:t>─────────────────────────────────────────────────────────────────────</w:t>
      </w:r>
    </w:p>
    <w:p>
      <w:r>
        <w:t>JUDGMENT</w:t>
      </w:r>
    </w:p>
    <w:p>
      <w:r>
        <w:t>─────────────────────────────────────────────────────────────────────</w:t>
      </w:r>
    </w:p>
    <w:p>
      <w:pPr>
        <w:pStyle w:val="ListNumber"/>
      </w:pPr>
      <w:r>
        <w:t>STATEMENT OF THE CASE</w:t>
      </w:r>
    </w:p>
    <w:p>
      <w:r>
        <w:t>The Plaintiff instituted the present suit seeking a declaration that he is the lawful owner of property bearing Khasra No. 678, measuring 10 Marlas, situated in Mouza Mustafabad, Lahore ("suit property"), together with a permanent injunction restraining the Defendant from interfering with his peaceful possession thereof.</w:t>
      </w:r>
    </w:p>
    <w:p>
      <w:r>
        <w:t>The Plaintiff's case is that he inherited the suit property from his father, Muhammad Khan, who had purchased it from its original owner, Abdul Rehman, vide registered Sale Deed No. 567 dated 10.05.2010. The Plaintiff has been in continuous, peaceful possession of the suit property since his father's death in 2015.</w:t>
      </w:r>
    </w:p>
    <w:p>
      <w:r>
        <w:t>The Defendant, however, claims that he had purchased the suit property from Abdul Rehman's son, Muhammad Rehman, vide an unregistered Sale Deed dated 20.01.2020, and has been trying to take possession of the property. The Plaintiff contends that the Defendant's claim is baseless and that the unregistered Sale Deed is not valid.</w:t>
      </w:r>
    </w:p>
    <w:p>
      <w:r>
        <w:t>On the divergent pleadings, the following issues were framed on 15.04.2023.</w:t>
      </w:r>
    </w:p>
    <w:p>
      <w:pPr>
        <w:pStyle w:val="ListNumber"/>
      </w:pPr>
      <w:r>
        <w:t>ISSUES</w:t>
      </w:r>
    </w:p>
    <w:p>
      <w:r>
        <w:t xml:space="preserve">  Issue No. 1 : Whether the Plaintiff is the lawful owner of the suit property?</w:t>
      </w:r>
    </w:p>
    <w:p>
      <w:r>
        <w:t xml:space="preserve">  Issue No. 2 : Whether the unregistered Sale Deed dated 20.01.2020 is valid?</w:t>
      </w:r>
    </w:p>
    <w:p>
      <w:r>
        <w:t xml:space="preserve">  Issue No. 3 : Whether the Defendant has any lawful right or title to the suit property?</w:t>
      </w:r>
    </w:p>
    <w:p>
      <w:r>
        <w:t xml:space="preserve">  Issue No. 4 : Whether the suit is within time?</w:t>
      </w:r>
    </w:p>
    <w:p>
      <w:r>
        <w:t xml:space="preserve">  Issue No. 5 : Relief.</w:t>
      </w:r>
    </w:p>
    <w:p>
      <w:pPr>
        <w:pStyle w:val="ListNumber"/>
      </w:pPr>
      <w:r>
        <w:t>EVIDENCE</w:t>
      </w:r>
    </w:p>
    <w:p>
      <w:r>
        <w:t>The Plaintiff produced himself as PW-1 and examined PW-2 (a witness to the registered Sale Deed). Documentary exhibits tendered:</w:t>
      </w:r>
    </w:p>
    <w:p>
      <w:r>
        <w:t xml:space="preserve">  Exh.P-1 — Original registered Sale Deed dated 10.05.2010</w:t>
      </w:r>
    </w:p>
    <w:p>
      <w:r>
        <w:t xml:space="preserve">  Exh.P-2 — Fard Malkiat (Record of Rights)</w:t>
      </w:r>
    </w:p>
    <w:p>
      <w:r>
        <w:t xml:space="preserve">  Exh.P-3 — Stamp Duty Receipt</w:t>
      </w:r>
    </w:p>
    <w:p>
      <w:r>
        <w:t>The Defendant appeared as DW-1 and produced DW-2 (a neighbour). Exhibit:</w:t>
      </w:r>
    </w:p>
    <w:p>
      <w:r>
        <w:t xml:space="preserve">  Exh.D-1 — Unregistered Sale Deed dated 20.01.2020</w:t>
      </w:r>
    </w:p>
    <w:p>
      <w:r>
        <w:t>Both counsel addressed final arguments on 10.09.2023.</w:t>
      </w:r>
    </w:p>
    <w:p>
      <w:pPr>
        <w:pStyle w:val="ListNumber"/>
      </w:pPr>
      <w:r>
        <w:t>FINDINGS ON ISSUES</w:t>
      </w:r>
    </w:p>
    <w:p>
      <w:r>
        <w:t>ISSUE No. 1:</w:t>
      </w:r>
    </w:p>
    <w:p>
      <w:r>
        <w:t xml:space="preserve">  Finding: In favour of the Plaintiff.</w:t>
      </w:r>
    </w:p>
    <w:p>
      <w:r>
        <w:t xml:space="preserve">  Reasons: The registered Sale Deed (Exh.P-1) carries a strong presumption of correctness under Article 73 Qanun-e-Shahadat Order 1984. PW-2 fully corroborated its execution. Exh.P-2 records the Plaintiff as owner.</w:t>
      </w:r>
    </w:p>
    <w:p>
      <w:r>
        <w:t>ISSUE No. 2:</w:t>
      </w:r>
    </w:p>
    <w:p>
      <w:r>
        <w:t xml:space="preserve">  Finding: Against the Defendant.</w:t>
      </w:r>
    </w:p>
    <w:p>
      <w:r>
        <w:t xml:space="preserve">  Reasons: The unregistered Sale Deed (Exh.D-1) is not valid under Section 17 of the Registration Act, 1908.</w:t>
      </w:r>
    </w:p>
    <w:p>
      <w:r>
        <w:t>ISSUE No. 3:</w:t>
      </w:r>
    </w:p>
    <w:p>
      <w:r>
        <w:t xml:space="preserve">  Finding: In the negative. Defendant failed to establish any title.</w:t>
      </w:r>
    </w:p>
    <w:p>
      <w:r>
        <w:t>ISSUE No. 4 (Limitation):</w:t>
      </w:r>
    </w:p>
    <w:p>
      <w:r>
        <w:t xml:space="preserve">  Finding: Suit instituted within six years — within Article 120 Limitation Act 1908. Issue decided in favour of the Plaintiff.</w:t>
      </w:r>
    </w:p>
    <w:p>
      <w:pPr>
        <w:pStyle w:val="ListNumber"/>
      </w:pPr>
      <w:r>
        <w:t>CONCLUSION</w:t>
      </w:r>
    </w:p>
    <w:p>
      <w:r>
        <w:t>In view of the findings on all issues, the Plaintiff has successfully established his title to the suit property. The Defendant has failed to rebut the Plaintiff's case with credible evidence.</w:t>
      </w:r>
    </w:p>
    <w:p>
      <w:pPr>
        <w:pStyle w:val="ListNumber"/>
      </w:pPr>
      <w:r>
        <w:t>OPERATIVE PART</w:t>
      </w:r>
    </w:p>
    <w:p>
      <w:r>
        <w:t>Consequently, the suit is hereby DECREED in the following terms:</w:t>
      </w:r>
    </w:p>
    <w:p>
      <w:r>
        <w:t xml:space="preserve">  (i)   It is declared that the Plaintiff, Muhammad Ali s/o Muhammad Khan,</w:t>
      </w:r>
    </w:p>
    <w:p>
      <w:r>
        <w:t xml:space="preserve">        is the lawful owner of property bearing Khasra No. 678, measuring</w:t>
      </w:r>
    </w:p>
    <w:p>
      <w:r>
        <w:t xml:space="preserve">        10 Marlas, situated in Mouza Mustafabad, Lahore.</w:t>
      </w:r>
    </w:p>
    <w:p>
      <w:r>
        <w:t xml:space="preserve">  (ii)  The Defendant, his agents and servants, are permanently restrained from</w:t>
      </w:r>
    </w:p>
    <w:p>
      <w:r>
        <w:t xml:space="preserve">        interfering with the Plaintiff's peaceful possession.</w:t>
      </w:r>
    </w:p>
    <w:p>
      <w:r>
        <w:t xml:space="preserve">  (iii) Costs of the suit are awarded to the Plaintiff under Section 35 CPC.</w:t>
      </w:r>
    </w:p>
    <w:p>
      <w:r>
        <w:t>Announced in open court on 15.09.2023.</w:t>
      </w:r>
    </w:p>
    <w:p>
      <w:r>
        <w:t xml:space="preserve">                                                       (Signature)</w:t>
      </w:r>
    </w:p>
    <w:p>
      <w:r>
        <w:t xml:space="preserve">                                             Civil Judge 1st Class, Lahore</w:t>
      </w:r>
    </w:p>
    <w:p>
      <w:r>
        <w:t>DECREE</w:t>
      </w:r>
    </w:p>
    <w:p>
      <w:r>
        <w:t>Civil Suit No. 245 of 2023</w:t>
      </w:r>
    </w:p>
    <w:p>
      <w:r>
        <w:t>Date of Judgment : 15.09.2023  |  Date of Decree : 15.09.2023</w:t>
      </w:r>
    </w:p>
    <w:p>
      <w:pPr>
        <w:pStyle w:val="ListNumber"/>
      </w:pPr>
      <w:r>
        <w:t>Plaintiff declared lawful owner of Khasra No. 678, 10 Marlas, Mouza Mustafabad.</w:t>
      </w:r>
    </w:p>
    <w:p>
      <w:pPr>
        <w:pStyle w:val="ListNumber"/>
      </w:pPr>
      <w:r>
        <w:t>Permanent injunction against the Defendant as described above.</w:t>
      </w:r>
    </w:p>
    <w:p>
      <w:pPr>
        <w:pStyle w:val="ListNumber"/>
      </w:pPr>
      <w:r>
        <w:t>Costs payable by the Defendant to the Plaintiff.</w:t>
      </w:r>
    </w:p>
    <w:p>
      <w:r>
        <w:t>Drawn up by: _______________        Signed: _______________</w:t>
      </w:r>
    </w:p>
    <w:p>
      <w:r>
        <w:t xml:space="preserve">             Reader/Nazir                   Civil Judge 1st Class, Lahore</w:t>
      </w:r>
    </w:p>
    <w:p>
      <w:r>
        <w:t xml:space="preserve">             Date: 15.09.2023              Date: 15.09.2023   [Court Seal]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