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12735" w14:textId="77777777" w:rsidR="004B33DD" w:rsidRPr="005F2556" w:rsidRDefault="004B33DD" w:rsidP="004B33DD">
      <w:pPr>
        <w:pStyle w:val="Heading2"/>
        <w:tabs>
          <w:tab w:val="num" w:pos="720"/>
        </w:tabs>
        <w:spacing w:before="0" w:beforeAutospacing="0" w:after="0" w:afterAutospacing="0" w:line="360" w:lineRule="auto"/>
        <w:contextualSpacing/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5F2556">
        <w:rPr>
          <w:rStyle w:val="Strong"/>
          <w:rFonts w:ascii="Arial" w:hAnsi="Arial" w:cs="Arial"/>
          <w:color w:val="000000" w:themeColor="text1"/>
          <w:sz w:val="24"/>
          <w:szCs w:val="24"/>
        </w:rPr>
        <w:t>Skala</w:t>
      </w:r>
    </w:p>
    <w:p w14:paraId="7A49FBDC" w14:textId="77777777" w:rsidR="004B33DD" w:rsidRPr="005F2556" w:rsidRDefault="004B33DD" w:rsidP="004B33DD">
      <w:pPr>
        <w:pStyle w:val="NormalWeb"/>
        <w:rPr>
          <w:rFonts w:ascii="Arial" w:hAnsi="Arial" w:cs="Arial"/>
        </w:rPr>
      </w:pPr>
      <w:r w:rsidRPr="005F2556">
        <w:rPr>
          <w:rFonts w:ascii="Arial" w:hAnsi="Arial" w:cs="Arial"/>
          <w:color w:val="000000" w:themeColor="text1"/>
        </w:rPr>
        <w:t xml:space="preserve">Skala (S) merupakan perbandingan antara jarak/ukuran pada peta atau denah (Jp) dengan jarak/ukuran sebenarnya (Js). </w:t>
      </w:r>
    </w:p>
    <w:p w14:paraId="03501E70" w14:textId="77777777" w:rsidR="004B33DD" w:rsidRPr="005F2556" w:rsidRDefault="004B33DD" w:rsidP="004B33D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sz w:val="24"/>
          <w:szCs w:val="24"/>
          <w:lang w:eastAsia="en-ID"/>
        </w:rPr>
        <w:t>Istilah ini paling sering digunakan dalam beberapa konteks berikut:</w:t>
      </w:r>
    </w:p>
    <w:p w14:paraId="33AC5760" w14:textId="77777777" w:rsidR="004B33DD" w:rsidRPr="005F2556" w:rsidRDefault="004B33DD" w:rsidP="004B33D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1. Skala pada Peta (Geografi)</w:t>
      </w:r>
    </w:p>
    <w:p w14:paraId="75A0C98D" w14:textId="77777777" w:rsidR="004B33DD" w:rsidRPr="005F2556" w:rsidRDefault="004B33DD" w:rsidP="004B33D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sz w:val="24"/>
          <w:szCs w:val="24"/>
          <w:lang w:eastAsia="en-ID"/>
        </w:rPr>
        <w:t>Ini adalah penggunaan yang paling umum. Skala peta menunjukkan perbandingan jarak pada peta dengan jarak sebenarnya di permukaan bumi.</w:t>
      </w:r>
    </w:p>
    <w:p w14:paraId="34612899" w14:textId="77777777" w:rsidR="004B33DD" w:rsidRPr="005F2556" w:rsidRDefault="004B33DD" w:rsidP="004B33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Contoh: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Skala </w:t>
      </w: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1:100.000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>. Ini berarti 1 sentimeter (cm) pada peta mewakili 100.000 cm (atau 1 kilometer) pada jarak aslinya di dunia nyata.</w:t>
      </w:r>
    </w:p>
    <w:p w14:paraId="0E5F5186" w14:textId="77777777" w:rsidR="004B33DD" w:rsidRPr="005F2556" w:rsidRDefault="004B33DD" w:rsidP="004B33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Jenis skala peta: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Skala angka (numerik/pecahan), skala garis (grafis), dan skala tulisan (verbal).</w:t>
      </w:r>
    </w:p>
    <w:p w14:paraId="79C73048" w14:textId="77777777" w:rsidR="004B33DD" w:rsidRPr="005F2556" w:rsidRDefault="004B33DD" w:rsidP="004B33D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2. Skala dalam Matematika dan Desain</w:t>
      </w:r>
    </w:p>
    <w:p w14:paraId="6994399B" w14:textId="77777777" w:rsidR="004B33DD" w:rsidRPr="005F2556" w:rsidRDefault="004B33DD" w:rsidP="004B33D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sz w:val="24"/>
          <w:szCs w:val="24"/>
          <w:lang w:eastAsia="en-ID"/>
        </w:rPr>
        <w:t>Skala digunakan untuk memperbesar atau memperkecil suatu objek tanpa mengubah proporsi atau bentuk aslinya.</w:t>
      </w:r>
    </w:p>
    <w:p w14:paraId="7672EE75" w14:textId="77777777" w:rsidR="004B33DD" w:rsidRPr="005F2556" w:rsidRDefault="004B33DD" w:rsidP="004B33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Contoh: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Membuat maket gedung, merancang denah rumah (arsitektur), atau membuat miniatur (seperti mainan mobil skala 1:64).</w:t>
      </w:r>
    </w:p>
    <w:p w14:paraId="32330813" w14:textId="77777777" w:rsidR="004B33DD" w:rsidRPr="005F2556" w:rsidRDefault="004B33DD" w:rsidP="004B33D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3. Skala Pengukuran (Sains)</w:t>
      </w:r>
    </w:p>
    <w:p w14:paraId="6AC98742" w14:textId="77777777" w:rsidR="004B33DD" w:rsidRPr="005F2556" w:rsidRDefault="004B33DD" w:rsidP="004B33D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sz w:val="24"/>
          <w:szCs w:val="24"/>
          <w:lang w:eastAsia="en-ID"/>
        </w:rPr>
        <w:t>Dalam sains dan penggunaan alat ukur, skala adalah rentang angka yang digunakan untuk mengukur atau menunjukkan intensitas suatu besaran.</w:t>
      </w:r>
    </w:p>
    <w:p w14:paraId="5056DE52" w14:textId="77777777" w:rsidR="004B33DD" w:rsidRPr="005F2556" w:rsidRDefault="004B33DD" w:rsidP="004B33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Contoh: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Skala Celcius pada termometer, Skala Richter untuk mengukur kekuatan gempa bumi, atau skala pH untuk mengukur tingkat keasaman.</w:t>
      </w:r>
    </w:p>
    <w:p w14:paraId="2F9BC6A2" w14:textId="77777777" w:rsidR="004B33DD" w:rsidRPr="005F2556" w:rsidRDefault="004B33DD" w:rsidP="004B33D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>
        <w:rPr>
          <w:rFonts w:ascii="Arial" w:eastAsia="Times New Roman" w:hAnsi="Arial" w:cs="Arial"/>
          <w:sz w:val="24"/>
          <w:szCs w:val="24"/>
          <w:lang w:eastAsia="en-ID"/>
        </w:rPr>
        <w:pict w14:anchorId="42DD15FC">
          <v:rect id="_x0000_i1025" style="width:0;height:1.5pt" o:hralign="center" o:hrstd="t" o:hr="t" fillcolor="#a0a0a0" stroked="f"/>
        </w:pict>
      </w:r>
    </w:p>
    <w:p w14:paraId="061FFC56" w14:textId="77777777" w:rsidR="004B33DD" w:rsidRPr="005F2556" w:rsidRDefault="004B33DD" w:rsidP="004B33DD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Rumus Dasar Skala (untuk Peta/Denah):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</w:p>
    <w:p w14:paraId="14202DA9" w14:textId="77777777" w:rsidR="004B33DD" w:rsidRPr="005F2556" w:rsidRDefault="004B33DD" w:rsidP="004B33DD">
      <w:pPr>
        <w:spacing w:after="0" w:line="360" w:lineRule="auto"/>
        <w:contextualSpacing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31846BA3" w14:textId="77777777" w:rsidR="004B33DD" w:rsidRPr="005F2556" w:rsidRDefault="004B33DD" w:rsidP="004B33DD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5F2556">
        <w:rPr>
          <w:rFonts w:ascii="Arial" w:hAnsi="Arial" w:cs="Arial"/>
          <w:position w:val="-30"/>
          <w:sz w:val="24"/>
          <w:szCs w:val="24"/>
        </w:rPr>
        <w:object w:dxaOrig="720" w:dyaOrig="720" w14:anchorId="36A1456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36pt;height:36pt" o:ole="">
            <v:imagedata r:id="rId5" o:title=""/>
          </v:shape>
          <o:OLEObject Type="Embed" ProgID="Equation.DSMT4" ShapeID="_x0000_i1026" DrawAspect="Content" ObjectID="_1834810712" r:id="rId6"/>
        </w:object>
      </w:r>
    </w:p>
    <w:p w14:paraId="40220B61" w14:textId="77777777" w:rsidR="004B33DD" w:rsidRPr="005F2556" w:rsidRDefault="004B33DD" w:rsidP="004B33DD">
      <w:pPr>
        <w:spacing w:after="0" w:line="360" w:lineRule="auto"/>
        <w:contextualSpacing/>
        <w:rPr>
          <w:rFonts w:ascii="Arial" w:hAnsi="Arial" w:cs="Arial"/>
          <w:sz w:val="24"/>
          <w:szCs w:val="24"/>
        </w:rPr>
      </w:pPr>
      <w:r w:rsidRPr="005F2556">
        <w:rPr>
          <w:rFonts w:ascii="Arial" w:hAnsi="Arial" w:cs="Arial"/>
          <w:sz w:val="24"/>
          <w:szCs w:val="24"/>
        </w:rPr>
        <w:t xml:space="preserve">Dengan: </w:t>
      </w:r>
    </w:p>
    <w:p w14:paraId="751B66CB" w14:textId="77777777" w:rsidR="004B33DD" w:rsidRPr="005F2556" w:rsidRDefault="004B33DD" w:rsidP="004B33DD">
      <w:pPr>
        <w:spacing w:after="0" w:line="360" w:lineRule="auto"/>
        <w:contextualSpacing/>
        <w:rPr>
          <w:rFonts w:ascii="Arial" w:hAnsi="Arial" w:cs="Arial"/>
          <w:sz w:val="24"/>
          <w:szCs w:val="24"/>
        </w:rPr>
      </w:pPr>
      <w:r w:rsidRPr="005F2556">
        <w:rPr>
          <w:rFonts w:ascii="Arial" w:hAnsi="Arial" w:cs="Arial"/>
          <w:sz w:val="24"/>
          <w:szCs w:val="24"/>
        </w:rPr>
        <w:t>s = skala</w:t>
      </w:r>
    </w:p>
    <w:p w14:paraId="374382CA" w14:textId="77777777" w:rsidR="004B33DD" w:rsidRPr="005F2556" w:rsidRDefault="004B33DD" w:rsidP="004B33DD">
      <w:pPr>
        <w:spacing w:after="0" w:line="360" w:lineRule="auto"/>
        <w:contextualSpacing/>
        <w:rPr>
          <w:rFonts w:ascii="Arial" w:hAnsi="Arial" w:cs="Arial"/>
          <w:sz w:val="24"/>
          <w:szCs w:val="24"/>
        </w:rPr>
      </w:pPr>
      <w:r w:rsidRPr="005F2556">
        <w:rPr>
          <w:rFonts w:ascii="Arial" w:hAnsi="Arial" w:cs="Arial"/>
          <w:sz w:val="24"/>
          <w:szCs w:val="24"/>
        </w:rPr>
        <w:t>Jp = Jarak pada peta</w:t>
      </w:r>
    </w:p>
    <w:p w14:paraId="33FD61C4" w14:textId="77777777" w:rsidR="004B33DD" w:rsidRPr="005F2556" w:rsidRDefault="004B33DD" w:rsidP="004B33DD">
      <w:pPr>
        <w:spacing w:after="0" w:line="360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5F2556">
        <w:rPr>
          <w:rFonts w:ascii="Arial" w:hAnsi="Arial" w:cs="Arial"/>
          <w:color w:val="000000" w:themeColor="text1"/>
          <w:sz w:val="24"/>
          <w:szCs w:val="24"/>
        </w:rPr>
        <w:t>Js = Jarak sebenarnya</w:t>
      </w:r>
    </w:p>
    <w:p w14:paraId="1A9C62A3" w14:textId="77777777" w:rsidR="004B33DD" w:rsidRPr="005F2556" w:rsidRDefault="004B33DD" w:rsidP="004B33DD">
      <w:pPr>
        <w:pStyle w:val="ListParagraph"/>
        <w:numPr>
          <w:ilvl w:val="0"/>
          <w:numId w:val="1"/>
        </w:numPr>
        <w:spacing w:after="0" w:line="360" w:lineRule="auto"/>
        <w:ind w:left="0" w:hanging="357"/>
        <w:jc w:val="both"/>
        <w:rPr>
          <w:rFonts w:ascii="Arial" w:hAnsi="Arial" w:cs="Arial"/>
          <w:b/>
          <w:bCs/>
          <w:noProof/>
          <w:color w:val="000000" w:themeColor="text1"/>
          <w:sz w:val="24"/>
          <w:szCs w:val="24"/>
        </w:rPr>
      </w:pPr>
      <w:r w:rsidRPr="005F2556">
        <w:rPr>
          <w:rFonts w:ascii="Arial" w:hAnsi="Arial" w:cs="Arial"/>
          <w:b/>
          <w:bCs/>
          <w:noProof/>
          <w:color w:val="000000" w:themeColor="text1"/>
          <w:sz w:val="24"/>
          <w:szCs w:val="24"/>
        </w:rPr>
        <w:t>Menentukan Luas sebenarnya dan Luas pada peta</w:t>
      </w:r>
    </w:p>
    <w:p w14:paraId="7C80D729" w14:textId="77777777" w:rsidR="004B33DD" w:rsidRPr="005F2556" w:rsidRDefault="004B33DD" w:rsidP="004B33DD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5F2556">
        <w:rPr>
          <w:rFonts w:ascii="Arial" w:hAnsi="Arial" w:cs="Arial"/>
          <w:noProof/>
          <w:color w:val="000000" w:themeColor="text1"/>
          <w:sz w:val="24"/>
          <w:szCs w:val="24"/>
        </w:rPr>
        <w:t xml:space="preserve">Jika skala pada peta adalah </w:t>
      </w:r>
      <w:r w:rsidRPr="005F2556">
        <w:rPr>
          <w:rFonts w:ascii="Arial" w:hAnsi="Arial" w:cs="Arial"/>
          <w:position w:val="-24"/>
          <w:sz w:val="24"/>
          <w:szCs w:val="24"/>
        </w:rPr>
        <w:object w:dxaOrig="260" w:dyaOrig="620" w14:anchorId="63F1617A">
          <v:shape id="_x0000_i1027" type="#_x0000_t75" style="width:12.85pt;height:30.85pt" o:ole="">
            <v:imagedata r:id="rId7" o:title=""/>
          </v:shape>
          <o:OLEObject Type="Embed" ProgID="Equation.DSMT4" ShapeID="_x0000_i1027" DrawAspect="Content" ObjectID="_1834810713" r:id="rId8"/>
        </w:object>
      </w:r>
      <w:r w:rsidRPr="005F2556">
        <w:rPr>
          <w:rFonts w:ascii="Arial" w:hAnsi="Arial" w:cs="Arial"/>
          <w:sz w:val="24"/>
          <w:szCs w:val="24"/>
        </w:rPr>
        <w:t>, maka:</w:t>
      </w:r>
    </w:p>
    <w:p w14:paraId="75CB38D3" w14:textId="77777777" w:rsidR="004B33DD" w:rsidRPr="005F2556" w:rsidRDefault="004B33DD" w:rsidP="004B33DD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Arial" w:hAnsi="Arial" w:cs="Arial"/>
          <w:sz w:val="24"/>
          <w:szCs w:val="24"/>
        </w:rPr>
      </w:pPr>
      <w:r w:rsidRPr="005F2556">
        <w:rPr>
          <w:rFonts w:ascii="Arial" w:hAnsi="Arial" w:cs="Arial"/>
          <w:sz w:val="24"/>
          <w:szCs w:val="24"/>
        </w:rPr>
        <w:t xml:space="preserve">Mencari luas sebenarnya (Ls) </w:t>
      </w:r>
    </w:p>
    <w:p w14:paraId="104FFD74" w14:textId="77777777" w:rsidR="004B33DD" w:rsidRPr="005F2556" w:rsidRDefault="004B33DD" w:rsidP="004B33DD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5F2556">
        <w:rPr>
          <w:rFonts w:ascii="Arial" w:hAnsi="Arial" w:cs="Arial"/>
          <w:position w:val="-12"/>
          <w:sz w:val="24"/>
          <w:szCs w:val="24"/>
        </w:rPr>
        <w:object w:dxaOrig="2079" w:dyaOrig="380" w14:anchorId="3E358154">
          <v:shape id="_x0000_i1028" type="#_x0000_t75" style="width:104.55pt;height:18.85pt" o:ole="">
            <v:imagedata r:id="rId9" o:title=""/>
          </v:shape>
          <o:OLEObject Type="Embed" ProgID="Equation.DSMT4" ShapeID="_x0000_i1028" DrawAspect="Content" ObjectID="_1834810714" r:id="rId10"/>
        </w:object>
      </w:r>
    </w:p>
    <w:p w14:paraId="67BAF5EC" w14:textId="77777777" w:rsidR="004B33DD" w:rsidRPr="005F2556" w:rsidRDefault="004B33DD" w:rsidP="004B33DD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Arial" w:hAnsi="Arial" w:cs="Arial"/>
          <w:sz w:val="24"/>
          <w:szCs w:val="24"/>
        </w:rPr>
      </w:pPr>
      <w:r w:rsidRPr="005F2556">
        <w:rPr>
          <w:rFonts w:ascii="Arial" w:hAnsi="Arial" w:cs="Arial"/>
          <w:sz w:val="24"/>
          <w:szCs w:val="24"/>
        </w:rPr>
        <w:t>Mencari Luas Peta (Lp)</w:t>
      </w:r>
    </w:p>
    <w:p w14:paraId="467C24F6" w14:textId="13CB2E22" w:rsidR="004B33DD" w:rsidRPr="004B33DD" w:rsidRDefault="004B33DD" w:rsidP="004B33DD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5F2556">
        <w:rPr>
          <w:rFonts w:ascii="Arial" w:hAnsi="Arial" w:cs="Arial"/>
          <w:position w:val="-24"/>
          <w:sz w:val="24"/>
          <w:szCs w:val="24"/>
        </w:rPr>
        <w:object w:dxaOrig="2520" w:dyaOrig="620" w14:anchorId="25AF3E99">
          <v:shape id="_x0000_i1029" type="#_x0000_t75" style="width:126pt;height:30.85pt" o:ole="">
            <v:imagedata r:id="rId11" o:title=""/>
          </v:shape>
          <o:OLEObject Type="Embed" ProgID="Equation.DSMT4" ShapeID="_x0000_i1029" DrawAspect="Content" ObjectID="_1834810715" r:id="rId12"/>
        </w:object>
      </w:r>
    </w:p>
    <w:sectPr w:rsidR="004B33DD" w:rsidRPr="004B33DD" w:rsidSect="00D722C6">
      <w:pgSz w:w="12191" w:h="18711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F7723B"/>
    <w:multiLevelType w:val="multilevel"/>
    <w:tmpl w:val="4466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1D070C"/>
    <w:multiLevelType w:val="hybridMultilevel"/>
    <w:tmpl w:val="25E88834"/>
    <w:lvl w:ilvl="0" w:tplc="D9B8E17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E20D9C"/>
    <w:multiLevelType w:val="hybridMultilevel"/>
    <w:tmpl w:val="A4B8960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FD6E7B"/>
    <w:multiLevelType w:val="multilevel"/>
    <w:tmpl w:val="64C6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BF43D8"/>
    <w:multiLevelType w:val="multilevel"/>
    <w:tmpl w:val="F6A8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3DD"/>
    <w:rsid w:val="004B3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0015A"/>
  <w15:chartTrackingRefBased/>
  <w15:docId w15:val="{C9018703-6D05-46EE-AAE9-8989A0565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3DD"/>
  </w:style>
  <w:style w:type="paragraph" w:styleId="Heading2">
    <w:name w:val="heading 2"/>
    <w:basedOn w:val="Normal"/>
    <w:link w:val="Heading2Char"/>
    <w:uiPriority w:val="9"/>
    <w:qFormat/>
    <w:rsid w:val="004B33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B33DD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NormalWeb">
    <w:name w:val="Normal (Web)"/>
    <w:basedOn w:val="Normal"/>
    <w:uiPriority w:val="99"/>
    <w:unhideWhenUsed/>
    <w:rsid w:val="004B33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4B33DD"/>
    <w:rPr>
      <w:b/>
      <w:bCs/>
    </w:rPr>
  </w:style>
  <w:style w:type="paragraph" w:styleId="ListParagraph">
    <w:name w:val="List Paragraph"/>
    <w:aliases w:val="Body of text"/>
    <w:basedOn w:val="Normal"/>
    <w:link w:val="ListParagraphChar"/>
    <w:uiPriority w:val="34"/>
    <w:qFormat/>
    <w:rsid w:val="004B33DD"/>
    <w:pPr>
      <w:ind w:left="720"/>
      <w:contextualSpacing/>
    </w:pPr>
  </w:style>
  <w:style w:type="character" w:customStyle="1" w:styleId="ListParagraphChar">
    <w:name w:val="List Paragraph Char"/>
    <w:aliases w:val="Body of text Char"/>
    <w:link w:val="ListParagraph"/>
    <w:uiPriority w:val="34"/>
    <w:locked/>
    <w:rsid w:val="004B33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Irawan</dc:creator>
  <cp:keywords/>
  <dc:description/>
  <cp:lastModifiedBy>Irawan</cp:lastModifiedBy>
  <cp:revision>1</cp:revision>
  <dcterms:created xsi:type="dcterms:W3CDTF">2026-03-12T01:51:00Z</dcterms:created>
  <dcterms:modified xsi:type="dcterms:W3CDTF">2026-03-12T01:52:00Z</dcterms:modified>
</cp:coreProperties>
</file>