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084B5" w14:textId="77777777" w:rsidR="00CA3CA0" w:rsidRDefault="00224F1E">
      <w:r>
        <w:t>Lower Back Disorder Quantification System Instruction Manual (Rev 1)</w:t>
      </w:r>
    </w:p>
    <w:p w14:paraId="02CFE940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Run program</w:t>
      </w:r>
    </w:p>
    <w:p w14:paraId="7D33F963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OPTIONAL: Once program opens, press “Feedback Display” in order to open separate window to show real time patient position analysis for use in trial</w:t>
      </w:r>
    </w:p>
    <w:p w14:paraId="4DF35390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Input window for COM port will appear.  If COM port that IMU is connected to is known, enter value into window.  If not:</w:t>
      </w:r>
    </w:p>
    <w:p w14:paraId="0AD98AD1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Press Start and navigate to Control Panel</w:t>
      </w:r>
    </w:p>
    <w:p w14:paraId="56AF1CB0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br/>
      </w:r>
    </w:p>
    <w:p w14:paraId="16EC5E96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Press initialize button once IMU COM port value is entered</w:t>
      </w:r>
    </w:p>
    <w:p w14:paraId="04F56162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Program will set up connection to IMU(s)</w:t>
      </w:r>
    </w:p>
    <w:p w14:paraId="54A5AB9E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 xml:space="preserve">Input relevant patient information into appropriate boxes (age, gender, </w:t>
      </w:r>
      <w:proofErr w:type="spellStart"/>
      <w:r>
        <w:t>etc</w:t>
      </w:r>
      <w:proofErr w:type="spellEnd"/>
      <w:r>
        <w:t>)</w:t>
      </w:r>
    </w:p>
    <w:p w14:paraId="72B59D05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OPTIONAL: Set directory for the collected data during trials to be stored in text files</w:t>
      </w:r>
    </w:p>
    <w:p w14:paraId="3C55B3BD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Select a trial to capture:</w:t>
      </w:r>
    </w:p>
    <w:p w14:paraId="3EDD3B4B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Trials 1-3: 0 degree flex exercise, see image below</w:t>
      </w:r>
      <w:r>
        <w:br/>
      </w:r>
    </w:p>
    <w:p w14:paraId="483879B9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Trials 4-6: Rotate in transverse plane as far as is comfortable to the left of center and perform flex exercise, see image below</w:t>
      </w:r>
      <w:r>
        <w:br/>
      </w:r>
    </w:p>
    <w:p w14:paraId="39A28101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Trials 7-9: Rotate in transverse plane as far as is comfortable to the right of center and perform flex exercise, see image below</w:t>
      </w:r>
      <w:r>
        <w:br/>
      </w:r>
    </w:p>
    <w:p w14:paraId="2A3BD231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Trial 10: Repeatedly rotate back and forth to maximum comfortable regions in transverse plane, see image below</w:t>
      </w:r>
      <w:r>
        <w:br/>
      </w:r>
    </w:p>
    <w:p w14:paraId="53FB5893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Once trial is selected, push “Start Trial” to being trial</w:t>
      </w:r>
    </w:p>
    <w:p w14:paraId="6C81D0C6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Patient will have 15 seconds to complete the exercise, or until the technician presses the manual stop button</w:t>
      </w:r>
    </w:p>
    <w:p w14:paraId="4B331FCF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Once trial is completed, press “Data Display”</w:t>
      </w:r>
    </w:p>
    <w:p w14:paraId="035826FD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This will begin post processing of data, so a pause may be expected</w:t>
      </w:r>
    </w:p>
    <w:p w14:paraId="67DC62C4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If all 10 trials have been completed when “Data Display” is selected, the quantification algorithm will complete and output the result</w:t>
      </w:r>
    </w:p>
    <w:p w14:paraId="0CC5F583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Input the trial name and specify which data set is desired to be viewed, then press the “Graph” button to plot a visual representation of data</w:t>
      </w:r>
      <w:bookmarkStart w:id="0" w:name="_GoBack"/>
      <w:bookmarkEnd w:id="0"/>
    </w:p>
    <w:sectPr w:rsidR="0022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A13FE"/>
    <w:multiLevelType w:val="hybridMultilevel"/>
    <w:tmpl w:val="7856E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1E"/>
    <w:rsid w:val="00224F1E"/>
    <w:rsid w:val="00CA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CE04"/>
  <w15:chartTrackingRefBased/>
  <w15:docId w15:val="{DFD20CCA-2468-4018-9F70-A4AD6743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Burns</dc:creator>
  <cp:keywords/>
  <dc:description/>
  <cp:lastModifiedBy>Kevin Burns</cp:lastModifiedBy>
  <cp:revision>1</cp:revision>
  <dcterms:created xsi:type="dcterms:W3CDTF">2016-11-27T21:21:00Z</dcterms:created>
  <dcterms:modified xsi:type="dcterms:W3CDTF">2016-11-27T21:38:00Z</dcterms:modified>
</cp:coreProperties>
</file>