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41127000"/>
      </w:sdtPr>
      <w:sdtEndPr>
        <w:rPr>
          <w:b/>
        </w:rPr>
      </w:sdtEndPr>
      <w:sdtContent>
        <w:p w14:paraId="726B536C" w14:textId="77777777" w:rsidR="00123D00" w:rsidRPr="00872D96" w:rsidRDefault="00831F08">
          <w:pPr>
            <w:spacing w:after="120"/>
            <w:rPr>
              <w:rFonts w:ascii="Times New Roman" w:eastAsia="Times New Roman" w:hAnsi="Times New Roman" w:cs="Times New Roman"/>
              <w:b/>
              <w:sz w:val="32"/>
              <w:szCs w:val="32"/>
            </w:rPr>
          </w:pPr>
          <w:r w:rsidRPr="00872D96">
            <w:rPr>
              <w:rFonts w:ascii="Times New Roman" w:eastAsia="Times New Roman" w:hAnsi="Times New Roman" w:cs="Times New Roman"/>
              <w:b/>
              <w:sz w:val="32"/>
              <w:szCs w:val="32"/>
            </w:rPr>
            <w:t>Gilas bitkisinin əkin proqramı</w:t>
          </w:r>
        </w:p>
        <w:bookmarkStart w:id="0" w:name="_GoBack" w:displacedByCustomXml="next"/>
        <w:bookmarkEnd w:id="0" w:displacedByCustomXml="next"/>
      </w:sdtContent>
    </w:sdt>
    <w:sdt>
      <w:sdtPr>
        <w:tag w:val="goog_rdk_1"/>
        <w:id w:val="-1458872098"/>
      </w:sdtPr>
      <w:sdtEndPr/>
      <w:sdtContent>
        <w:p w14:paraId="1A6C3A1E" w14:textId="77777777" w:rsidR="00123D00" w:rsidRDefault="00633357">
          <w:pPr>
            <w:spacing w:after="120"/>
            <w:rPr>
              <w:rFonts w:ascii="Times New Roman" w:eastAsia="Times New Roman" w:hAnsi="Times New Roman" w:cs="Times New Roman"/>
              <w:sz w:val="28"/>
              <w:szCs w:val="28"/>
            </w:rPr>
          </w:pPr>
        </w:p>
      </w:sdtContent>
    </w:sdt>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340"/>
        <w:gridCol w:w="7005"/>
      </w:tblGrid>
      <w:tr w:rsidR="00123D00" w14:paraId="0BBA6909" w14:textId="77777777">
        <w:trPr>
          <w:trHeight w:val="28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
              <w:id w:val="-1996179946"/>
            </w:sdtPr>
            <w:sdtEndPr/>
            <w:sdtContent>
              <w:p w14:paraId="44FE4952"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
              <w:id w:val="-625387831"/>
            </w:sdtPr>
            <w:sdtEndPr/>
            <w:sdtContent>
              <w:p w14:paraId="6A4FA002"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sdtContent>
          </w:sdt>
        </w:tc>
      </w:tr>
      <w:tr w:rsidR="00123D00" w14:paraId="7A9501B4" w14:textId="77777777">
        <w:trPr>
          <w:trHeight w:val="204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
              <w:id w:val="-1597551043"/>
            </w:sdtPr>
            <w:sdtEndPr/>
            <w:sdtContent>
              <w:p w14:paraId="095C3EDD"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5"/>
              <w:id w:val="-1052386612"/>
            </w:sdtPr>
            <w:sdtEndPr/>
            <w:sdtContent>
              <w:p w14:paraId="32E4476D" w14:textId="45615DAA" w:rsidR="00123D00" w:rsidRDefault="00831F08" w:rsidP="00AE79F2">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Gilaslar torpaq baxımından seçicidir. Yaxşı melorasiya edilmiş, havalandırması yaxşı olan, üzvi maddələrlə zəngin olan torpaqlar daha əlverişli hesab olunur. Göl və çay kənarlarında allivüyal torpaqlar ilə, dağ-təpə yamaclarının ətəklərindəki yumşaq və dərin, </w:t>
                </w:r>
                <w:r w:rsidR="00E73824">
                  <w:rPr>
                    <w:rFonts w:ascii="Times New Roman" w:eastAsia="Times New Roman" w:hAnsi="Times New Roman" w:cs="Times New Roman"/>
                    <w:sz w:val="24"/>
                    <w:szCs w:val="24"/>
                  </w:rPr>
                  <w:t>pH</w:t>
                </w:r>
                <w:r>
                  <w:rPr>
                    <w:rFonts w:ascii="Times New Roman" w:eastAsia="Times New Roman" w:hAnsi="Times New Roman" w:cs="Times New Roman"/>
                    <w:sz w:val="24"/>
                    <w:szCs w:val="24"/>
                  </w:rPr>
                  <w:t xml:space="preserve">-ı 5.5-7.5 arası olan torpaqlar gilas yetişdirməyə uyğundur. </w:t>
                </w:r>
                <w:r w:rsidR="009D6DD2">
                  <w:rPr>
                    <w:rFonts w:ascii="Times New Roman" w:eastAsia="Times New Roman" w:hAnsi="Times New Roman" w:cs="Times New Roman"/>
                    <w:sz w:val="24"/>
                    <w:szCs w:val="24"/>
                  </w:rPr>
                  <w:t xml:space="preserve">Yüksək gilli torpaqlarda əkilməsi məsləhət görülmür. Gilas bağlarında ən önəmli faktor </w:t>
                </w:r>
                <w:r w:rsidR="009D79E4">
                  <w:rPr>
                    <w:rFonts w:ascii="Times New Roman" w:eastAsia="Times New Roman" w:hAnsi="Times New Roman" w:cs="Times New Roman"/>
                    <w:sz w:val="24"/>
                    <w:szCs w:val="24"/>
                  </w:rPr>
                  <w:t xml:space="preserve">torpağın su keçiciriliyidir. Ağac ətrafında su yığılıb qalmamalıdır. </w:t>
                </w:r>
                <w:r>
                  <w:rPr>
                    <w:rFonts w:ascii="Times New Roman" w:eastAsia="Times New Roman" w:hAnsi="Times New Roman" w:cs="Times New Roman"/>
                    <w:sz w:val="24"/>
                    <w:szCs w:val="24"/>
                  </w:rPr>
                  <w:t xml:space="preserve">Torpaq quru olduğu bir vaxtda ərazinin böyüklüyü və əldəki imkanlar nəzərə alınmaqla ərazi göllənməyəcək şəkildə düzləndirilməlidir. Həm düzlənmədən öncə, həm də düzlənmədən sonra 90 sm aralıqlarla paxlava dilimi şəklində çarpaz olaraq reperlə partlatma işləri aparılmalıdır. Partlatma ilin ən quraq aylarında - avqust-sentyabr aylarında aparılmalıdır. Torpağın tipindən asılı olaraq, 40-50 m aralıqlarla drenaj kanalları çəkilməlidir. </w:t>
                </w:r>
                <w:r w:rsidR="00507F52">
                  <w:rPr>
                    <w:rFonts w:ascii="Times New Roman" w:eastAsia="Times New Roman" w:hAnsi="Times New Roman" w:cs="Times New Roman"/>
                    <w:sz w:val="24"/>
                    <w:szCs w:val="24"/>
                  </w:rPr>
                  <w:t>Dərin şum aparılmalı, bununla birlikdə peyin gübrəsi və xırda qum qarışdırılmalıdır.</w:t>
                </w:r>
                <w:r w:rsidR="00AE79F2">
                  <w:rPr>
                    <w:rFonts w:ascii="Times New Roman" w:eastAsia="Times New Roman" w:hAnsi="Times New Roman" w:cs="Times New Roman"/>
                    <w:i/>
                    <w:iCs/>
                    <w:sz w:val="24"/>
                    <w:szCs w:val="24"/>
                  </w:rPr>
                  <w:t xml:space="preserve"> </w:t>
                </w:r>
                <w:r w:rsidR="0037412C">
                  <w:rPr>
                    <w:rFonts w:ascii="Times New Roman" w:eastAsia="Times New Roman" w:hAnsi="Times New Roman" w:cs="Times New Roman"/>
                    <w:sz w:val="24"/>
                    <w:szCs w:val="24"/>
                  </w:rPr>
                  <w:t>Ə</w:t>
                </w:r>
                <w:r w:rsidR="00AE79F2">
                  <w:rPr>
                    <w:rFonts w:ascii="Times New Roman" w:eastAsia="Times New Roman" w:hAnsi="Times New Roman" w:cs="Times New Roman"/>
                    <w:sz w:val="24"/>
                    <w:szCs w:val="24"/>
                  </w:rPr>
                  <w:t xml:space="preserve">kindən qabaq sahənin fumiqasiya olunması </w:t>
                </w:r>
                <w:r w:rsidR="0037412C">
                  <w:rPr>
                    <w:rFonts w:ascii="Times New Roman" w:eastAsia="Times New Roman" w:hAnsi="Times New Roman" w:cs="Times New Roman"/>
                    <w:sz w:val="24"/>
                    <w:szCs w:val="24"/>
                  </w:rPr>
                  <w:t xml:space="preserve">bir müddət sonra baş verə biləcək kök xəstəlikləri (məsələn, </w:t>
                </w:r>
                <w:r w:rsidR="0037412C">
                  <w:rPr>
                    <w:rFonts w:ascii="Times New Roman" w:eastAsia="Times New Roman" w:hAnsi="Times New Roman" w:cs="Times New Roman"/>
                    <w:i/>
                    <w:iCs/>
                    <w:sz w:val="24"/>
                    <w:szCs w:val="24"/>
                  </w:rPr>
                  <w:t>Armillaria</w:t>
                </w:r>
                <w:r w:rsidR="0037412C">
                  <w:rPr>
                    <w:rFonts w:ascii="Times New Roman" w:eastAsia="Times New Roman" w:hAnsi="Times New Roman" w:cs="Times New Roman"/>
                    <w:sz w:val="24"/>
                    <w:szCs w:val="24"/>
                  </w:rPr>
                  <w:t xml:space="preserve">) əleyhinə </w:t>
                </w:r>
                <w:r w:rsidR="00AE79F2">
                  <w:rPr>
                    <w:rFonts w:ascii="Times New Roman" w:eastAsia="Times New Roman" w:hAnsi="Times New Roman" w:cs="Times New Roman"/>
                    <w:sz w:val="24"/>
                    <w:szCs w:val="24"/>
                  </w:rPr>
                  <w:t xml:space="preserve">faydalıdır. </w:t>
                </w:r>
              </w:p>
            </w:sdtContent>
          </w:sdt>
        </w:tc>
      </w:tr>
      <w:tr w:rsidR="00123D00" w14:paraId="08FAE355" w14:textId="77777777">
        <w:trPr>
          <w:trHeight w:val="98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6"/>
              <w:id w:val="903105180"/>
            </w:sdtPr>
            <w:sdtEndPr/>
            <w:sdtContent>
              <w:p w14:paraId="416F3FD1"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İqlim istəkləri</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7"/>
              <w:id w:val="-1989550355"/>
            </w:sdtPr>
            <w:sdtEndPr/>
            <w:sdtContent>
              <w:p w14:paraId="63EFFE47" w14:textId="3C674DCA" w:rsidR="00123D00" w:rsidRDefault="0026338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Gilasın qışlama müddəti əksərən </w:t>
                </w:r>
                <w:r w:rsidR="008A63CC">
                  <w:rPr>
                    <w:rFonts w:ascii="Times New Roman" w:eastAsia="Times New Roman" w:hAnsi="Times New Roman" w:cs="Times New Roman"/>
                    <w:sz w:val="24"/>
                    <w:szCs w:val="24"/>
                  </w:rPr>
                  <w:t>700</w:t>
                </w:r>
                <w:r>
                  <w:rPr>
                    <w:rFonts w:ascii="Times New Roman" w:eastAsia="Times New Roman" w:hAnsi="Times New Roman" w:cs="Times New Roman"/>
                    <w:sz w:val="24"/>
                    <w:szCs w:val="24"/>
                  </w:rPr>
                  <w:t xml:space="preserve"> ilə 1400 saat arasında dəyişməkdədir. </w:t>
                </w:r>
                <w:r w:rsidR="00831F08">
                  <w:rPr>
                    <w:rFonts w:ascii="Times New Roman" w:eastAsia="Times New Roman" w:hAnsi="Times New Roman" w:cs="Times New Roman"/>
                    <w:sz w:val="24"/>
                    <w:szCs w:val="24"/>
                  </w:rPr>
                  <w:t xml:space="preserve">İqlim gilas məhsuldarlığını əngəlləyən ən önəmli faktorlardan biridir. </w:t>
                </w:r>
                <w:r>
                  <w:rPr>
                    <w:rFonts w:ascii="Times New Roman" w:eastAsia="Times New Roman" w:hAnsi="Times New Roman" w:cs="Times New Roman"/>
                    <w:sz w:val="24"/>
                    <w:szCs w:val="24"/>
                  </w:rPr>
                  <w:t>Erkən/orta y</w:t>
                </w:r>
                <w:r w:rsidR="00831F08">
                  <w:rPr>
                    <w:rFonts w:ascii="Times New Roman" w:eastAsia="Times New Roman" w:hAnsi="Times New Roman" w:cs="Times New Roman"/>
                    <w:sz w:val="24"/>
                    <w:szCs w:val="24"/>
                  </w:rPr>
                  <w:t>az</w:t>
                </w:r>
                <w:r>
                  <w:rPr>
                    <w:rFonts w:ascii="Times New Roman" w:eastAsia="Times New Roman" w:hAnsi="Times New Roman" w:cs="Times New Roman"/>
                    <w:sz w:val="24"/>
                    <w:szCs w:val="24"/>
                  </w:rPr>
                  <w:t xml:space="preserve">da </w:t>
                </w:r>
                <w:r w:rsidR="00831F08">
                  <w:rPr>
                    <w:rFonts w:ascii="Times New Roman" w:eastAsia="Times New Roman" w:hAnsi="Times New Roman" w:cs="Times New Roman"/>
                    <w:sz w:val="24"/>
                    <w:szCs w:val="24"/>
                  </w:rPr>
                  <w:t xml:space="preserve">çiçəkləyən meyvələrdən biri olan gilas, mülayim iqlim meyvə tipləri içində </w:t>
                </w:r>
                <w:r>
                  <w:rPr>
                    <w:rFonts w:ascii="Times New Roman" w:eastAsia="Times New Roman" w:hAnsi="Times New Roman" w:cs="Times New Roman"/>
                    <w:sz w:val="24"/>
                    <w:szCs w:val="24"/>
                  </w:rPr>
                  <w:t xml:space="preserve">şaxtadan </w:t>
                </w:r>
                <w:r w:rsidR="00831F08">
                  <w:rPr>
                    <w:rFonts w:ascii="Times New Roman" w:eastAsia="Times New Roman" w:hAnsi="Times New Roman" w:cs="Times New Roman"/>
                    <w:sz w:val="24"/>
                    <w:szCs w:val="24"/>
                  </w:rPr>
                  <w:t xml:space="preserve">ən çox zərər görən növlərdən biridir. </w:t>
                </w:r>
                <w:r>
                  <w:rPr>
                    <w:rFonts w:ascii="Times New Roman" w:eastAsia="Times New Roman" w:hAnsi="Times New Roman" w:cs="Times New Roman"/>
                    <w:sz w:val="24"/>
                    <w:szCs w:val="24"/>
                  </w:rPr>
                  <w:t xml:space="preserve">Meyvələr </w:t>
                </w:r>
                <w:r w:rsidR="003F7B7A">
                  <w:rPr>
                    <w:rFonts w:ascii="Times New Roman" w:eastAsia="Times New Roman" w:hAnsi="Times New Roman" w:cs="Times New Roman"/>
                    <w:sz w:val="24"/>
                    <w:szCs w:val="24"/>
                  </w:rPr>
                  <w:t>külək zədələ</w:t>
                </w:r>
                <w:r w:rsidR="00F52C00">
                  <w:rPr>
                    <w:rFonts w:ascii="Times New Roman" w:eastAsia="Times New Roman" w:hAnsi="Times New Roman" w:cs="Times New Roman"/>
                    <w:sz w:val="24"/>
                    <w:szCs w:val="24"/>
                  </w:rPr>
                  <w:t>rin</w:t>
                </w:r>
                <w:r w:rsidR="003F7B7A">
                  <w:rPr>
                    <w:rFonts w:ascii="Times New Roman" w:eastAsia="Times New Roman" w:hAnsi="Times New Roman" w:cs="Times New Roman"/>
                    <w:sz w:val="24"/>
                    <w:szCs w:val="24"/>
                  </w:rPr>
                  <w:t xml:space="preserve">ə də çox həssasdılar. </w:t>
                </w:r>
                <w:r w:rsidR="006326C5">
                  <w:rPr>
                    <w:rFonts w:ascii="Times New Roman" w:eastAsia="Times New Roman" w:hAnsi="Times New Roman" w:cs="Times New Roman"/>
                    <w:sz w:val="24"/>
                    <w:szCs w:val="24"/>
                  </w:rPr>
                  <w:t xml:space="preserve">Bağa daxil olan güclü küləklərin qarşısın almaq üçün </w:t>
                </w:r>
                <w:r w:rsidR="00F52C00">
                  <w:rPr>
                    <w:rFonts w:ascii="Times New Roman" w:eastAsia="Times New Roman" w:hAnsi="Times New Roman" w:cs="Times New Roman"/>
                    <w:sz w:val="24"/>
                    <w:szCs w:val="24"/>
                  </w:rPr>
                  <w:t>bağın ətraf</w:t>
                </w:r>
                <w:r w:rsidR="006326C5">
                  <w:rPr>
                    <w:rFonts w:ascii="Times New Roman" w:eastAsia="Times New Roman" w:hAnsi="Times New Roman" w:cs="Times New Roman"/>
                    <w:sz w:val="24"/>
                    <w:szCs w:val="24"/>
                  </w:rPr>
                  <w:t>ın</w:t>
                </w:r>
                <w:r w:rsidR="00F52C00">
                  <w:rPr>
                    <w:rFonts w:ascii="Times New Roman" w:eastAsia="Times New Roman" w:hAnsi="Times New Roman" w:cs="Times New Roman"/>
                    <w:sz w:val="24"/>
                    <w:szCs w:val="24"/>
                  </w:rPr>
                  <w:t xml:space="preserve">da </w:t>
                </w:r>
                <w:r w:rsidR="006326C5">
                  <w:rPr>
                    <w:rFonts w:ascii="Times New Roman" w:eastAsia="Times New Roman" w:hAnsi="Times New Roman" w:cs="Times New Roman"/>
                    <w:sz w:val="24"/>
                    <w:szCs w:val="24"/>
                  </w:rPr>
                  <w:t xml:space="preserve">iynəyarpaqlı ağaclar (məsələn, </w:t>
                </w:r>
                <w:r w:rsidR="006326C5" w:rsidRPr="006326C5">
                  <w:rPr>
                    <w:rFonts w:ascii="Times New Roman" w:eastAsia="Times New Roman" w:hAnsi="Times New Roman" w:cs="Times New Roman"/>
                    <w:i/>
                    <w:iCs/>
                    <w:sz w:val="24"/>
                    <w:szCs w:val="24"/>
                  </w:rPr>
                  <w:t>Virciniya ardıcı</w:t>
                </w:r>
                <w:r w:rsidR="006326C5">
                  <w:rPr>
                    <w:rFonts w:ascii="Times New Roman" w:eastAsia="Times New Roman" w:hAnsi="Times New Roman" w:cs="Times New Roman"/>
                    <w:sz w:val="24"/>
                    <w:szCs w:val="24"/>
                  </w:rPr>
                  <w:t>) əkilə bilər.</w:t>
                </w:r>
              </w:p>
            </w:sdtContent>
          </w:sdt>
        </w:tc>
      </w:tr>
      <w:tr w:rsidR="00123D00" w14:paraId="0BA231CB" w14:textId="77777777">
        <w:trPr>
          <w:trHeight w:val="124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8"/>
              <w:id w:val="-1602178671"/>
            </w:sdtPr>
            <w:sdtEndPr/>
            <w:sdtContent>
              <w:p w14:paraId="1BEFD8D2"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
              <w:id w:val="1901244998"/>
            </w:sdtPr>
            <w:sdtEndPr/>
            <w:sdtContent>
              <w:p w14:paraId="5B5DB8D1" w14:textId="3CF30695" w:rsidR="00123D00" w:rsidRDefault="00831F08">
                <w:pPr>
                  <w:tabs>
                    <w:tab w:val="left" w:pos="1125"/>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Əkin şəklinə görə hektara əkiləcək bitki sayları</w:t>
                </w:r>
                <w:r w:rsidR="00C37F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asan formullarla hesablana bilər:</w:t>
                </w:r>
              </w:p>
            </w:sdtContent>
          </w:sdt>
          <w:sdt>
            <w:sdtPr>
              <w:tag w:val="goog_rdk_10"/>
              <w:id w:val="-1898428763"/>
            </w:sdtPr>
            <w:sdtEndPr/>
            <w:sdtContent>
              <w:p w14:paraId="35882389" w14:textId="369DEB11" w:rsidR="00123D00" w:rsidRDefault="00831F08">
                <w:pPr>
                  <w:tabs>
                    <w:tab w:val="left" w:pos="1125"/>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Kvadrat əkin-aralıq və məsafələr bərabərdir. 6x6 metr düşünüldüyündə bir bitki üçün 36 kvadratmetr qida sahəsi düşür. 10</w:t>
                </w:r>
                <w:r w:rsidR="00164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w:t>
                </w:r>
                <w:r w:rsidR="0016473C">
                  <w:rPr>
                    <w:rFonts w:ascii="Times New Roman" w:eastAsia="Times New Roman" w:hAnsi="Times New Roman" w:cs="Times New Roman"/>
                    <w:sz w:val="24"/>
                    <w:szCs w:val="24"/>
                  </w:rPr>
                  <w:t>m</w:t>
                </w:r>
                <w:r w:rsidR="0016473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/36 </w:t>
                </w:r>
                <w:r w:rsidR="0016473C">
                  <w:rPr>
                    <w:rFonts w:ascii="Times New Roman" w:eastAsia="Times New Roman" w:hAnsi="Times New Roman" w:cs="Times New Roman"/>
                    <w:sz w:val="24"/>
                    <w:szCs w:val="24"/>
                  </w:rPr>
                  <w:t>m</w:t>
                </w:r>
                <w:r w:rsidR="0016473C">
                  <w:rPr>
                    <w:rFonts w:ascii="Times New Roman" w:eastAsia="Times New Roman" w:hAnsi="Times New Roman" w:cs="Times New Roman"/>
                    <w:sz w:val="24"/>
                    <w:szCs w:val="24"/>
                    <w:vertAlign w:val="superscript"/>
                  </w:rPr>
                  <w:t>2</w:t>
                </w:r>
                <w:r w:rsidR="0016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270-280 ağac/ha hesablanır. 7</w:t>
                </w:r>
                <w:r w:rsidR="00A81405">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A814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r w:rsidR="00A81405">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düşünüldükdə isə 200-210 ağac hesablanır.</w:t>
                </w:r>
              </w:p>
            </w:sdtContent>
          </w:sdt>
          <w:sdt>
            <w:sdtPr>
              <w:tag w:val="goog_rdk_11"/>
              <w:id w:val="2058973083"/>
            </w:sdtPr>
            <w:sdtEndPr/>
            <w:sdtContent>
              <w:p w14:paraId="2944A02C" w14:textId="77777777" w:rsidR="00C37F09" w:rsidRDefault="00831F08" w:rsidP="00C37F09">
                <w:pPr>
                  <w:tabs>
                    <w:tab w:val="left" w:pos="1125"/>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Düzbucaqlı əkin</w:t>
                </w:r>
                <w:r w:rsidR="0016473C">
                  <w:rPr>
                    <w:rFonts w:ascii="Times New Roman" w:eastAsia="Times New Roman" w:hAnsi="Times New Roman" w:cs="Times New Roman"/>
                    <w:sz w:val="24"/>
                    <w:szCs w:val="24"/>
                  </w:rPr>
                  <w:t xml:space="preserve"> sxemində, ağac arası, cərgə arasına nisbətən dardır.</w:t>
                </w:r>
                <w:r w:rsidR="004A20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Sortdan aslı olaraq 6</w:t>
                </w:r>
                <w:r w:rsidR="00C74572">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C74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r w:rsidR="00C74572">
                  <w:rPr>
                    <w:rFonts w:ascii="Times New Roman" w:eastAsia="Times New Roman" w:hAnsi="Times New Roman" w:cs="Times New Roman"/>
                    <w:sz w:val="24"/>
                    <w:szCs w:val="24"/>
                  </w:rPr>
                  <w:t>m</w:t>
                </w:r>
                <w:r>
                  <w:rPr>
                    <w:rFonts w:ascii="Times New Roman" w:eastAsia="Times New Roman" w:hAnsi="Times New Roman" w:cs="Times New Roman"/>
                    <w:sz w:val="24"/>
                    <w:szCs w:val="24"/>
                  </w:rPr>
                  <w:t>, 6</w:t>
                </w:r>
                <w:r w:rsidR="00C74572">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C74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C74572">
                  <w:rPr>
                    <w:rFonts w:ascii="Times New Roman" w:eastAsia="Times New Roman" w:hAnsi="Times New Roman" w:cs="Times New Roman"/>
                    <w:sz w:val="24"/>
                    <w:szCs w:val="24"/>
                  </w:rPr>
                  <w:t>m</w:t>
                </w:r>
                <w:r>
                  <w:rPr>
                    <w:rFonts w:ascii="Times New Roman" w:eastAsia="Times New Roman" w:hAnsi="Times New Roman" w:cs="Times New Roman"/>
                    <w:sz w:val="24"/>
                    <w:szCs w:val="24"/>
                  </w:rPr>
                  <w:t>, sıx əkində 4</w:t>
                </w:r>
                <w:r w:rsidR="00C74572">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C74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C74572">
                  <w:rPr>
                    <w:rFonts w:ascii="Times New Roman" w:eastAsia="Times New Roman" w:hAnsi="Times New Roman" w:cs="Times New Roman"/>
                    <w:sz w:val="24"/>
                    <w:szCs w:val="24"/>
                  </w:rPr>
                  <w:t>m</w:t>
                </w:r>
                <w:r>
                  <w:rPr>
                    <w:rFonts w:ascii="Times New Roman" w:eastAsia="Times New Roman" w:hAnsi="Times New Roman" w:cs="Times New Roman"/>
                    <w:sz w:val="24"/>
                    <w:szCs w:val="24"/>
                  </w:rPr>
                  <w:t>, 4</w:t>
                </w:r>
                <w:r w:rsidR="00C74572">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C74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00C74572">
                  <w:rPr>
                    <w:rFonts w:ascii="Times New Roman" w:eastAsia="Times New Roman" w:hAnsi="Times New Roman" w:cs="Times New Roman"/>
                    <w:sz w:val="24"/>
                    <w:szCs w:val="24"/>
                  </w:rPr>
                  <w:t>m</w:t>
                </w:r>
                <w:r>
                  <w:rPr>
                    <w:rFonts w:ascii="Times New Roman" w:eastAsia="Times New Roman" w:hAnsi="Times New Roman" w:cs="Times New Roman"/>
                    <w:sz w:val="24"/>
                    <w:szCs w:val="24"/>
                  </w:rPr>
                  <w:t>, 5</w:t>
                </w:r>
                <w:r w:rsidR="00C74572">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C74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C74572">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formasında ola bilər. 6</w:t>
                </w:r>
                <w:r w:rsidR="00C74572">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C74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C74572">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düşünüldükdə bir bitkinin qida sahəsi 24 </w:t>
                </w:r>
                <w:r w:rsidR="0016473C">
                  <w:rPr>
                    <w:rFonts w:ascii="Times New Roman" w:eastAsia="Times New Roman" w:hAnsi="Times New Roman" w:cs="Times New Roman"/>
                    <w:sz w:val="24"/>
                    <w:szCs w:val="24"/>
                  </w:rPr>
                  <w:t>m</w:t>
                </w:r>
                <w:r w:rsidR="0016473C">
                  <w:rPr>
                    <w:rFonts w:ascii="Times New Roman" w:eastAsia="Times New Roman" w:hAnsi="Times New Roman" w:cs="Times New Roman"/>
                    <w:sz w:val="24"/>
                    <w:szCs w:val="24"/>
                    <w:vertAlign w:val="superscript"/>
                  </w:rPr>
                  <w:t>2</w:t>
                </w:r>
                <w:r w:rsidR="00C74572">
                  <w:rPr>
                    <w:rFonts w:ascii="Times New Roman" w:eastAsia="Times New Roman" w:hAnsi="Times New Roman" w:cs="Times New Roman"/>
                    <w:sz w:val="24"/>
                    <w:szCs w:val="24"/>
                  </w:rPr>
                  <w:t>-ə bərabər olur.</w:t>
                </w:r>
                <w:r>
                  <w:rPr>
                    <w:rFonts w:ascii="Times New Roman" w:eastAsia="Times New Roman" w:hAnsi="Times New Roman" w:cs="Times New Roman"/>
                    <w:sz w:val="24"/>
                    <w:szCs w:val="24"/>
                  </w:rPr>
                  <w:t xml:space="preserve"> </w:t>
                </w:r>
                <w:r w:rsidR="00F60B0E">
                  <w:rPr>
                    <w:rFonts w:ascii="Times New Roman" w:eastAsia="Times New Roman" w:hAnsi="Times New Roman" w:cs="Times New Roman"/>
                    <w:sz w:val="24"/>
                    <w:szCs w:val="24"/>
                  </w:rPr>
                  <w:t xml:space="preserve">Və 1 (bir) hektara düşən ağac sayı, </w:t>
                </w:r>
                <w:r>
                  <w:rPr>
                    <w:rFonts w:ascii="Times New Roman" w:eastAsia="Times New Roman" w:hAnsi="Times New Roman" w:cs="Times New Roman"/>
                    <w:sz w:val="24"/>
                    <w:szCs w:val="24"/>
                  </w:rPr>
                  <w:t>10</w:t>
                </w:r>
                <w:r w:rsidR="0016473C">
                  <w:rPr>
                    <w:rFonts w:ascii="Times New Roman" w:eastAsia="Times New Roman" w:hAnsi="Times New Roman" w:cs="Times New Roman"/>
                    <w:sz w:val="24"/>
                    <w:szCs w:val="24"/>
                  </w:rPr>
                  <w:t>,</w:t>
                </w:r>
                <w:r>
                  <w:rPr>
                    <w:rFonts w:ascii="Times New Roman" w:eastAsia="Times New Roman" w:hAnsi="Times New Roman" w:cs="Times New Roman"/>
                    <w:sz w:val="24"/>
                    <w:szCs w:val="24"/>
                  </w:rPr>
                  <w:t>000</w:t>
                </w:r>
                <w:r w:rsidR="0016473C">
                  <w:rPr>
                    <w:rFonts w:ascii="Times New Roman" w:eastAsia="Times New Roman" w:hAnsi="Times New Roman" w:cs="Times New Roman"/>
                    <w:sz w:val="24"/>
                    <w:szCs w:val="24"/>
                  </w:rPr>
                  <w:t xml:space="preserve"> m</w:t>
                </w:r>
                <w:r w:rsidR="0016473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/24</w:t>
                </w:r>
                <w:r w:rsidR="0016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6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410-420 </w:t>
                </w:r>
                <w:r w:rsidR="00F60B0E">
                  <w:rPr>
                    <w:rFonts w:ascii="Times New Roman" w:eastAsia="Times New Roman" w:hAnsi="Times New Roman" w:cs="Times New Roman"/>
                    <w:sz w:val="24"/>
                    <w:szCs w:val="24"/>
                  </w:rPr>
                  <w:t>olur.</w:t>
                </w:r>
              </w:p>
              <w:p w14:paraId="10429769" w14:textId="57DBC375" w:rsidR="00123D00" w:rsidRDefault="00C37F09" w:rsidP="00C37F09">
                <w:pPr>
                  <w:tabs>
                    <w:tab w:val="left" w:pos="1125"/>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Yuxarıda qeyd olunmuş məsafələr, </w:t>
                </w:r>
                <w:r w:rsidR="000A4C23">
                  <w:rPr>
                    <w:rFonts w:ascii="Times New Roman" w:eastAsia="Times New Roman" w:hAnsi="Times New Roman" w:cs="Times New Roman"/>
                    <w:sz w:val="24"/>
                    <w:szCs w:val="24"/>
                  </w:rPr>
                  <w:t xml:space="preserve">istifadə olunacaq </w:t>
                </w:r>
                <w:r>
                  <w:rPr>
                    <w:rFonts w:ascii="Times New Roman" w:eastAsia="Times New Roman" w:hAnsi="Times New Roman" w:cs="Times New Roman"/>
                    <w:sz w:val="24"/>
                    <w:szCs w:val="24"/>
                  </w:rPr>
                  <w:t>calaqaltıdan və tətbiq olunacaq ağac formasından asılı olaraq dəyişir.</w:t>
                </w:r>
                <w:r w:rsidR="000A4C23">
                  <w:rPr>
                    <w:rFonts w:ascii="Times New Roman" w:eastAsia="Times New Roman" w:hAnsi="Times New Roman" w:cs="Times New Roman"/>
                    <w:sz w:val="24"/>
                    <w:szCs w:val="24"/>
                  </w:rPr>
                  <w:t xml:space="preserve"> </w:t>
                </w:r>
              </w:p>
            </w:sdtContent>
          </w:sdt>
          <w:sdt>
            <w:sdtPr>
              <w:tag w:val="goog_rdk_13"/>
              <w:id w:val="756951373"/>
            </w:sdtPr>
            <w:sdtEndPr/>
            <w:sdtContent>
              <w:p w14:paraId="5EC1484B" w14:textId="77777777" w:rsidR="004A2088" w:rsidRDefault="00831F08" w:rsidP="00F60B0E">
                <w:pPr>
                  <w:tabs>
                    <w:tab w:val="left" w:pos="1125"/>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Əkin yerlərinin işarələnməsi</w:t>
                </w:r>
                <w:r w:rsidR="0016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uzaqdan baxıldığı zaman </w:t>
                </w:r>
                <w:r w:rsidR="0016473C">
                  <w:rPr>
                    <w:rFonts w:ascii="Times New Roman" w:eastAsia="Times New Roman" w:hAnsi="Times New Roman" w:cs="Times New Roman"/>
                    <w:sz w:val="24"/>
                    <w:szCs w:val="24"/>
                  </w:rPr>
                  <w:t>görülə</w:t>
                </w:r>
                <w:r>
                  <w:rPr>
                    <w:rFonts w:ascii="Times New Roman" w:eastAsia="Times New Roman" w:hAnsi="Times New Roman" w:cs="Times New Roman"/>
                    <w:sz w:val="24"/>
                    <w:szCs w:val="24"/>
                  </w:rPr>
                  <w:t xml:space="preserve"> bil</w:t>
                </w:r>
                <w:r w:rsidR="0016473C">
                  <w:rPr>
                    <w:rFonts w:ascii="Times New Roman" w:eastAsia="Times New Roman" w:hAnsi="Times New Roman" w:cs="Times New Roman"/>
                    <w:sz w:val="24"/>
                    <w:szCs w:val="24"/>
                  </w:rPr>
                  <w:t>inən</w:t>
                </w:r>
                <w:r>
                  <w:rPr>
                    <w:rFonts w:ascii="Times New Roman" w:eastAsia="Times New Roman" w:hAnsi="Times New Roman" w:cs="Times New Roman"/>
                    <w:sz w:val="24"/>
                    <w:szCs w:val="24"/>
                  </w:rPr>
                  <w:t xml:space="preserve"> qalınlıqda və uzunluqda taxtaların yardımı ilə aparılır. </w:t>
                </w:r>
                <w:r w:rsidR="0016473C">
                  <w:rPr>
                    <w:rFonts w:ascii="Times New Roman" w:eastAsia="Times New Roman" w:hAnsi="Times New Roman" w:cs="Times New Roman"/>
                    <w:sz w:val="24"/>
                    <w:szCs w:val="24"/>
                  </w:rPr>
                  <w:t xml:space="preserve">Əkin </w:t>
                </w:r>
                <w:r>
                  <w:rPr>
                    <w:rFonts w:ascii="Times New Roman" w:eastAsia="Times New Roman" w:hAnsi="Times New Roman" w:cs="Times New Roman"/>
                    <w:sz w:val="24"/>
                    <w:szCs w:val="24"/>
                  </w:rPr>
                  <w:t>taxtası iki ucu işarələnmiş, 120 sm uzunluğunda bir taxta parçasıdır.</w:t>
                </w:r>
                <w:r w:rsidR="0016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Ting yerlərinin geniş açılması faydalıdır</w:t>
                </w:r>
                <w:r w:rsidR="00164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Çox vaxt ölçü olaraq 60x60 və ya 70x70 sm genişliyində və 50-60 sm dərinliyində çüxurlar yetərlidir.</w:t>
                </w:r>
              </w:p>
              <w:p w14:paraId="42C7F22B" w14:textId="07B437DC" w:rsidR="00123D00" w:rsidRDefault="004A2088" w:rsidP="00F60B0E">
                <w:pPr>
                  <w:tabs>
                    <w:tab w:val="left" w:pos="1125"/>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Əkin zamanı diqqət yetirilməli vacib mövzu tozlanma üçün sortların seçimidir. Ölkəmizdə becərilən gilas sortları əsasən çarpaz tozlanma növünə sahibdirlər. Yəni, tozlanmanın getməsi üçün bağda ən azından 2 fərqli gilas sortu olmalıdır və onların çiçək fazası üstləşməlidir.</w:t>
                </w:r>
              </w:p>
            </w:sdtContent>
          </w:sdt>
        </w:tc>
      </w:tr>
      <w:tr w:rsidR="00123D00" w14:paraId="596F5933" w14:textId="77777777">
        <w:trPr>
          <w:trHeight w:val="34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5"/>
              <w:id w:val="1708217859"/>
            </w:sdtPr>
            <w:sdtEndPr/>
            <w:sdtContent>
              <w:p w14:paraId="685CE7E0"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B4CD5" w14:textId="06E429E8" w:rsidR="00123D00" w:rsidRDefault="00633357" w:rsidP="00F60B0E">
            <w:pPr>
              <w:tabs>
                <w:tab w:val="left" w:pos="1125"/>
              </w:tabs>
              <w:spacing w:after="120"/>
              <w:jc w:val="both"/>
              <w:rPr>
                <w:rFonts w:ascii="Times New Roman" w:eastAsia="Times New Roman" w:hAnsi="Times New Roman" w:cs="Times New Roman"/>
                <w:sz w:val="24"/>
                <w:szCs w:val="24"/>
              </w:rPr>
            </w:pPr>
            <w:sdt>
              <w:sdtPr>
                <w:tag w:val="goog_rdk_16"/>
                <w:id w:val="63921644"/>
              </w:sdtPr>
              <w:sdtEndPr/>
              <w:sdtContent>
                <w:sdt>
                  <w:sdtPr>
                    <w:tag w:val="goog_rdk_14"/>
                    <w:id w:val="-1418628484"/>
                  </w:sdtPr>
                  <w:sdtEndPr/>
                  <w:sdtContent>
                    <w:r w:rsidR="00C37F09">
                      <w:rPr>
                        <w:rFonts w:ascii="Times New Roman" w:eastAsia="Times New Roman" w:hAnsi="Times New Roman" w:cs="Times New Roman"/>
                        <w:sz w:val="24"/>
                        <w:szCs w:val="24"/>
                      </w:rPr>
                      <w:t xml:space="preserve">1 hektara 15 ton məhsul verən bağın azot (N), fosfor (P) və kalium (K) tələbləri 100 kq N/ha, 45 kq P/ha və 90 kg K/ha nisbətindədir. </w:t>
                    </w:r>
                    <w:r w:rsidR="000A4C23">
                      <w:rPr>
                        <w:rFonts w:ascii="Times New Roman" w:eastAsia="Times New Roman" w:hAnsi="Times New Roman" w:cs="Times New Roman"/>
                        <w:sz w:val="24"/>
                        <w:szCs w:val="24"/>
                      </w:rPr>
                      <w:t xml:space="preserve">Ləçək tökülməsindən sonra, mehsul yetişdiyi dövrdə, azot gübrəsinin istifadəsində diqqətli olmaq lazımdır. Həddindən artıq azot tətbiqi, məhsulun gec yetişməsinə, yumuşalmasına və saxlama ömrünün az olmasına səbəb olur. </w:t>
                    </w:r>
                    <w:r w:rsidR="00C37F09">
                      <w:rPr>
                        <w:rFonts w:ascii="Times New Roman" w:eastAsia="Times New Roman" w:hAnsi="Times New Roman" w:cs="Times New Roman"/>
                        <w:sz w:val="24"/>
                        <w:szCs w:val="24"/>
                      </w:rPr>
                      <w:t>Fosfor tərkibli gübrələrin əkin zamanı çüxura, kök ətrafına səplməsi məsləhətdir.</w:t>
                    </w:r>
                    <w:r w:rsidR="00C01BB2">
                      <w:rPr>
                        <w:rFonts w:ascii="Times New Roman" w:eastAsia="Times New Roman" w:hAnsi="Times New Roman" w:cs="Times New Roman"/>
                        <w:sz w:val="24"/>
                        <w:szCs w:val="24"/>
                      </w:rPr>
                      <w:t xml:space="preserve"> Tumurcuq inkişafı və meyvə sərtliyi üçün bor və sink tərkibli gübrələrin də istifadəsi nəzərdə tutulmalıdır. Bu gübrələr yığımdan sonra, lakin yarpaqlar tökülməmişdən öncə; tumurcuqların cücərməyə başladığı vaxtlarda; və/və ya çiçək mərhələsində lazımlıdır.</w:t>
                    </w:r>
                    <w:r w:rsidR="00C37F09">
                      <w:rPr>
                        <w:rFonts w:ascii="Times New Roman" w:eastAsia="Times New Roman" w:hAnsi="Times New Roman" w:cs="Times New Roman"/>
                        <w:sz w:val="24"/>
                        <w:szCs w:val="24"/>
                      </w:rPr>
                      <w:t xml:space="preserve"> </w:t>
                    </w:r>
                  </w:sdtContent>
                </w:sdt>
              </w:sdtContent>
            </w:sdt>
          </w:p>
          <w:sdt>
            <w:sdtPr>
              <w:tag w:val="goog_rdk_19"/>
              <w:id w:val="-1253810851"/>
              <w:showingPlcHdr/>
            </w:sdtPr>
            <w:sdtEndPr/>
            <w:sdtContent>
              <w:p w14:paraId="6CCDDACF" w14:textId="77777777" w:rsidR="00123D00" w:rsidRDefault="00F60B0E" w:rsidP="00F60B0E">
                <w:pPr>
                  <w:tabs>
                    <w:tab w:val="left" w:pos="1125"/>
                  </w:tabs>
                  <w:spacing w:after="120"/>
                  <w:jc w:val="both"/>
                  <w:rPr>
                    <w:rFonts w:ascii="Times New Roman" w:eastAsia="Times New Roman" w:hAnsi="Times New Roman" w:cs="Times New Roman"/>
                    <w:sz w:val="24"/>
                    <w:szCs w:val="24"/>
                  </w:rPr>
                </w:pPr>
                <w:r>
                  <w:t xml:space="preserve">     </w:t>
                </w:r>
              </w:p>
            </w:sdtContent>
          </w:sdt>
        </w:tc>
      </w:tr>
      <w:tr w:rsidR="00123D00" w14:paraId="43862861" w14:textId="77777777">
        <w:trPr>
          <w:trHeight w:val="19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1" w:name="_heading=h.gjdgxs" w:colFirst="0" w:colLast="0" w:displacedByCustomXml="next"/>
          <w:bookmarkEnd w:id="1" w:displacedByCustomXml="next"/>
          <w:sdt>
            <w:sdtPr>
              <w:tag w:val="goog_rdk_20"/>
              <w:id w:val="14663577"/>
            </w:sdtPr>
            <w:sdtEndPr/>
            <w:sdtContent>
              <w:p w14:paraId="1FBDE0DB"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1"/>
              <w:id w:val="-1313480425"/>
            </w:sdtPr>
            <w:sdtEndPr/>
            <w:sdtContent>
              <w:p w14:paraId="5267F78A" w14:textId="76489213" w:rsidR="00123D00" w:rsidRDefault="00831F08">
                <w:pPr>
                  <w:spacing w:after="120"/>
                  <w:jc w:val="both"/>
                  <w:rPr>
                    <w:rFonts w:ascii="Times New Roman" w:eastAsia="Times New Roman" w:hAnsi="Times New Roman" w:cs="Times New Roman"/>
                    <w:sz w:val="24"/>
                    <w:szCs w:val="24"/>
                  </w:rPr>
                </w:pPr>
                <w:r w:rsidRPr="00464B5F">
                  <w:rPr>
                    <w:rFonts w:ascii="Times New Roman" w:eastAsia="Times New Roman" w:hAnsi="Times New Roman" w:cs="Times New Roman"/>
                    <w:i/>
                    <w:iCs/>
                    <w:sz w:val="24"/>
                    <w:szCs w:val="24"/>
                    <w:u w:val="single"/>
                  </w:rPr>
                  <w:t>Gilas</w:t>
                </w:r>
                <w:r w:rsidR="00B91263" w:rsidRPr="00464B5F">
                  <w:rPr>
                    <w:rFonts w:ascii="Times New Roman" w:eastAsia="Times New Roman" w:hAnsi="Times New Roman" w:cs="Times New Roman"/>
                    <w:i/>
                    <w:iCs/>
                    <w:sz w:val="24"/>
                    <w:szCs w:val="24"/>
                    <w:u w:val="single"/>
                  </w:rPr>
                  <w:t>da əsasən aşağıdakı xəstəliklərə rast gəlinir</w:t>
                </w:r>
                <w:r w:rsidR="00B91263">
                  <w:rPr>
                    <w:rFonts w:ascii="Times New Roman" w:eastAsia="Times New Roman" w:hAnsi="Times New Roman" w:cs="Times New Roman"/>
                    <w:sz w:val="24"/>
                    <w:szCs w:val="24"/>
                  </w:rPr>
                  <w:t>:</w:t>
                </w:r>
              </w:p>
            </w:sdtContent>
          </w:sdt>
          <w:sdt>
            <w:sdtPr>
              <w:tag w:val="goog_rdk_22"/>
              <w:id w:val="-1529101172"/>
            </w:sdtPr>
            <w:sdtEndPr/>
            <w:sdtContent>
              <w:p w14:paraId="029C0F94" w14:textId="0D84990A" w:rsidR="00900556" w:rsidRPr="00CA5C8E" w:rsidRDefault="00900556" w:rsidP="00900556">
                <w:pPr>
                  <w:pStyle w:val="ListParagraph"/>
                  <w:numPr>
                    <w:ilvl w:val="0"/>
                    <w:numId w:val="1"/>
                  </w:numPr>
                  <w:spacing w:after="120"/>
                  <w:jc w:val="both"/>
                  <w:rPr>
                    <w:rFonts w:ascii="Times New Roman" w:eastAsia="Times New Roman" w:hAnsi="Times New Roman" w:cs="Times New Roman"/>
                    <w:sz w:val="24"/>
                    <w:szCs w:val="24"/>
                  </w:rPr>
                </w:pPr>
                <w:r>
                  <w:rPr>
                    <w:rFonts w:asciiTheme="majorBidi" w:hAnsiTheme="majorBidi" w:cstheme="majorBidi"/>
                    <w:b/>
                    <w:bCs/>
                    <w:sz w:val="24"/>
                    <w:szCs w:val="24"/>
                  </w:rPr>
                  <w:t>Bakterial xərçəng (</w:t>
                </w:r>
                <w:r>
                  <w:rPr>
                    <w:rFonts w:asciiTheme="majorBidi" w:hAnsiTheme="majorBidi" w:cstheme="majorBidi"/>
                    <w:b/>
                    <w:bCs/>
                    <w:i/>
                    <w:iCs/>
                    <w:sz w:val="24"/>
                    <w:szCs w:val="24"/>
                  </w:rPr>
                  <w:t>Pseudomonas syringae</w:t>
                </w:r>
                <w:r>
                  <w:rPr>
                    <w:rFonts w:asciiTheme="majorBidi" w:hAnsiTheme="majorBidi" w:cstheme="majorBidi"/>
                    <w:b/>
                    <w:bCs/>
                    <w:sz w:val="24"/>
                    <w:szCs w:val="24"/>
                  </w:rPr>
                  <w:t>)</w:t>
                </w:r>
                <w:r>
                  <w:rPr>
                    <w:rFonts w:asciiTheme="majorBidi" w:hAnsiTheme="majorBidi" w:cstheme="majorBidi"/>
                    <w:sz w:val="24"/>
                    <w:szCs w:val="24"/>
                  </w:rPr>
                  <w:t xml:space="preserve">: gilas ağaclarında ən çox müşahidə olunan xəstəlikdir. </w:t>
                </w:r>
                <w:r w:rsidR="00006B31">
                  <w:rPr>
                    <w:rFonts w:asciiTheme="majorBidi" w:hAnsiTheme="majorBidi" w:cstheme="majorBidi"/>
                    <w:sz w:val="24"/>
                    <w:szCs w:val="24"/>
                  </w:rPr>
                  <w:t xml:space="preserve">Simptomlara budaqların qabığının alt qatının öncə qəhvəyi rəng alması və sonra quruması; budaqlardan və gövdədən </w:t>
                </w:r>
                <w:r w:rsidR="00552303">
                  <w:rPr>
                    <w:rFonts w:asciiTheme="majorBidi" w:hAnsiTheme="majorBidi" w:cstheme="majorBidi"/>
                    <w:sz w:val="24"/>
                    <w:szCs w:val="24"/>
                  </w:rPr>
                  <w:t>kitrə</w:t>
                </w:r>
                <w:r w:rsidR="00006B31">
                  <w:rPr>
                    <w:rFonts w:asciiTheme="majorBidi" w:hAnsiTheme="majorBidi" w:cstheme="majorBidi"/>
                    <w:sz w:val="24"/>
                    <w:szCs w:val="24"/>
                  </w:rPr>
                  <w:t>/şirə</w:t>
                </w:r>
                <w:r w:rsidR="00552303">
                  <w:rPr>
                    <w:rFonts w:asciiTheme="majorBidi" w:hAnsiTheme="majorBidi" w:cstheme="majorBidi"/>
                    <w:sz w:val="24"/>
                    <w:szCs w:val="24"/>
                  </w:rPr>
                  <w:t xml:space="preserve"> </w:t>
                </w:r>
                <w:r w:rsidR="00006B31">
                  <w:rPr>
                    <w:rFonts w:asciiTheme="majorBidi" w:hAnsiTheme="majorBidi" w:cstheme="majorBidi"/>
                    <w:sz w:val="24"/>
                    <w:szCs w:val="24"/>
                  </w:rPr>
                  <w:t>axması; və yarpaqların üzərində qəhvəyi ləkələrin əmələ gəlməsi və yarpaqların tökülməsi daxildir. Ağaclara hər hansısa bir səbəbə görə (məsələn, budama, külək, dolu və s.) dəyən zə</w:t>
                </w:r>
                <w:r w:rsidR="00D459ED">
                  <w:rPr>
                    <w:rFonts w:asciiTheme="majorBidi" w:hAnsiTheme="majorBidi" w:cstheme="majorBidi"/>
                    <w:sz w:val="24"/>
                    <w:szCs w:val="24"/>
                  </w:rPr>
                  <w:t xml:space="preserve">də xəstəlik riskin artırır. Xəstəliklə mübarizə üsulları: budama işlərin qışda deyil də, meyvə yığımından dərhal sonra aparmaq; xəstəliyə yoluxma riski olan hissələri ən sonda budamaq; böyük zədələri bağ məlhəmi ilə qapamaq; </w:t>
                </w:r>
                <w:r w:rsidR="00B96266">
                  <w:rPr>
                    <w:rFonts w:asciiTheme="majorBidi" w:hAnsiTheme="majorBidi" w:cstheme="majorBidi"/>
                    <w:sz w:val="24"/>
                    <w:szCs w:val="24"/>
                  </w:rPr>
                  <w:t>Mis tərkibli fungisidlər ilə tumurcuqlar cücərən vaxtda və məhsul yığımından sonra çiləmə işləri aparmaq</w:t>
                </w:r>
                <w:r w:rsidR="00D459ED">
                  <w:rPr>
                    <w:rFonts w:asciiTheme="majorBidi" w:hAnsiTheme="majorBidi" w:cstheme="majorBidi"/>
                    <w:sz w:val="24"/>
                    <w:szCs w:val="24"/>
                  </w:rPr>
                  <w:t>.</w:t>
                </w:r>
              </w:p>
              <w:p w14:paraId="35CAE576" w14:textId="1355D1CF" w:rsidR="00CA5C8E" w:rsidRPr="00900556" w:rsidRDefault="00552303" w:rsidP="00900556">
                <w:pPr>
                  <w:pStyle w:val="ListParagraph"/>
                  <w:numPr>
                    <w:ilvl w:val="0"/>
                    <w:numId w:val="1"/>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Monolioz/</w:t>
                </w:r>
                <w:r w:rsidR="004028EB">
                  <w:rPr>
                    <w:rFonts w:ascii="Times New Roman" w:eastAsia="Times New Roman" w:hAnsi="Times New Roman" w:cs="Times New Roman"/>
                    <w:b/>
                    <w:bCs/>
                    <w:sz w:val="24"/>
                    <w:szCs w:val="24"/>
                  </w:rPr>
                  <w:t>Boz</w:t>
                </w:r>
                <w:r>
                  <w:rPr>
                    <w:rFonts w:ascii="Times New Roman" w:eastAsia="Times New Roman" w:hAnsi="Times New Roman" w:cs="Times New Roman"/>
                    <w:b/>
                    <w:bCs/>
                    <w:sz w:val="24"/>
                    <w:szCs w:val="24"/>
                  </w:rPr>
                  <w:t xml:space="preserve"> çürümə (</w:t>
                </w:r>
                <w:r>
                  <w:rPr>
                    <w:rFonts w:ascii="Times New Roman" w:eastAsia="Times New Roman" w:hAnsi="Times New Roman" w:cs="Times New Roman"/>
                    <w:b/>
                    <w:bCs/>
                    <w:i/>
                    <w:iCs/>
                    <w:sz w:val="24"/>
                    <w:szCs w:val="24"/>
                  </w:rPr>
                  <w:t xml:space="preserve">Monilinia </w:t>
                </w:r>
                <w:r>
                  <w:rPr>
                    <w:rFonts w:ascii="Times New Roman" w:eastAsia="Times New Roman" w:hAnsi="Times New Roman" w:cs="Times New Roman"/>
                    <w:b/>
                    <w:bCs/>
                    <w:sz w:val="24"/>
                    <w:szCs w:val="24"/>
                  </w:rPr>
                  <w:t>spp.)</w:t>
                </w:r>
                <w:r>
                  <w:rPr>
                    <w:rFonts w:ascii="Times New Roman" w:eastAsia="Times New Roman" w:hAnsi="Times New Roman" w:cs="Times New Roman"/>
                    <w:sz w:val="24"/>
                    <w:szCs w:val="24"/>
                  </w:rPr>
                  <w:t>: ilk</w:t>
                </w:r>
                <w:r w:rsidR="004028E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004028EB">
                  <w:rPr>
                    <w:rFonts w:ascii="Times New Roman" w:eastAsia="Times New Roman" w:hAnsi="Times New Roman" w:cs="Times New Roman"/>
                    <w:sz w:val="24"/>
                    <w:szCs w:val="24"/>
                  </w:rPr>
                  <w:t xml:space="preserve">əlamətlər çiçək mərhələsində, çiçəklərin büzüşərək quruması və yeni zoğların inkişafdan dayanması kimi müşahidə olunur. İnkişaf etməkdə olan meyvələrin </w:t>
                </w:r>
                <w:r w:rsidR="00503F69">
                  <w:rPr>
                    <w:rFonts w:ascii="Times New Roman" w:eastAsia="Times New Roman" w:hAnsi="Times New Roman" w:cs="Times New Roman"/>
                    <w:sz w:val="24"/>
                    <w:szCs w:val="24"/>
                  </w:rPr>
                  <w:t xml:space="preserve">bəzi </w:t>
                </w:r>
                <w:r w:rsidR="004028EB">
                  <w:rPr>
                    <w:rFonts w:ascii="Times New Roman" w:eastAsia="Times New Roman" w:hAnsi="Times New Roman" w:cs="Times New Roman"/>
                    <w:sz w:val="24"/>
                    <w:szCs w:val="24"/>
                  </w:rPr>
                  <w:t xml:space="preserve">hissələri isə qəhvəyi-boz rəngdə çürüməyə başlayır. Mumyalaşmış meyvələr gələn ilin sporları üçün qışlama mənbəyidir. Xəstəlik məhsul yığımından sonra da inkişaf edə bilər. Mübarizə aparmaq üçün sezon əvvəlində </w:t>
                </w:r>
                <w:r w:rsidR="004028EB">
                  <w:rPr>
                    <w:rFonts w:ascii="Times New Roman" w:eastAsia="Times New Roman" w:hAnsi="Times New Roman" w:cs="Times New Roman"/>
                    <w:sz w:val="24"/>
                    <w:szCs w:val="24"/>
                  </w:rPr>
                  <w:lastRenderedPageBreak/>
                  <w:t>mumyalaşmış meyvələri sahədən kənarlaşdırmaq</w:t>
                </w:r>
                <w:r w:rsidR="00771AF7">
                  <w:rPr>
                    <w:rFonts w:ascii="Times New Roman" w:eastAsia="Times New Roman" w:hAnsi="Times New Roman" w:cs="Times New Roman"/>
                    <w:sz w:val="24"/>
                    <w:szCs w:val="24"/>
                  </w:rPr>
                  <w:t xml:space="preserve"> lazımdır.</w:t>
                </w:r>
                <w:r w:rsidR="004028EB">
                  <w:rPr>
                    <w:rFonts w:ascii="Times New Roman" w:eastAsia="Times New Roman" w:hAnsi="Times New Roman" w:cs="Times New Roman"/>
                    <w:sz w:val="24"/>
                    <w:szCs w:val="24"/>
                  </w:rPr>
                  <w:t xml:space="preserve"> </w:t>
                </w:r>
                <w:r w:rsidR="00771AF7">
                  <w:rPr>
                    <w:rFonts w:ascii="Times New Roman" w:eastAsia="Times New Roman" w:hAnsi="Times New Roman" w:cs="Times New Roman"/>
                    <w:sz w:val="24"/>
                    <w:szCs w:val="24"/>
                  </w:rPr>
                  <w:t>K</w:t>
                </w:r>
                <w:r w:rsidR="004028EB">
                  <w:rPr>
                    <w:rFonts w:ascii="Times New Roman" w:eastAsia="Times New Roman" w:hAnsi="Times New Roman" w:cs="Times New Roman"/>
                    <w:sz w:val="24"/>
                    <w:szCs w:val="24"/>
                  </w:rPr>
                  <w:t xml:space="preserve">imyəvi mübarizə üçün </w:t>
                </w:r>
                <w:r w:rsidR="00D50146">
                  <w:rPr>
                    <w:rFonts w:ascii="Times New Roman" w:eastAsia="Times New Roman" w:hAnsi="Times New Roman" w:cs="Times New Roman"/>
                    <w:sz w:val="24"/>
                    <w:szCs w:val="24"/>
                  </w:rPr>
                  <w:t>fungisidlərin tətbiqləri tumurcaq cücərməsindən məhsul yığımına kimi davam etməlidir.</w:t>
                </w:r>
                <w:r w:rsidR="00817E37">
                  <w:rPr>
                    <w:rFonts w:ascii="Times New Roman" w:eastAsia="Times New Roman" w:hAnsi="Times New Roman" w:cs="Times New Roman"/>
                    <w:sz w:val="24"/>
                    <w:szCs w:val="24"/>
                  </w:rPr>
                  <w:t xml:space="preserve"> Bu fungisidlərə Captan, Cyprodinil, Dithianon, Dodine və s. daxildir.</w:t>
                </w:r>
              </w:p>
              <w:p w14:paraId="28CE4B33" w14:textId="69EDAD1C" w:rsidR="000920EC" w:rsidRPr="00D50146" w:rsidRDefault="00332C0F" w:rsidP="00900556">
                <w:pPr>
                  <w:pStyle w:val="ListParagraph"/>
                  <w:numPr>
                    <w:ilvl w:val="0"/>
                    <w:numId w:val="1"/>
                  </w:numPr>
                  <w:spacing w:after="120"/>
                  <w:jc w:val="both"/>
                  <w:rPr>
                    <w:rFonts w:ascii="Times New Roman" w:eastAsia="Times New Roman" w:hAnsi="Times New Roman" w:cs="Times New Roman"/>
                    <w:sz w:val="24"/>
                    <w:szCs w:val="24"/>
                  </w:rPr>
                </w:pPr>
                <w:r w:rsidRPr="00900556">
                  <w:rPr>
                    <w:rFonts w:ascii="Times New Roman" w:eastAsia="Times New Roman" w:hAnsi="Times New Roman" w:cs="Times New Roman"/>
                    <w:b/>
                    <w:bCs/>
                    <w:sz w:val="24"/>
                    <w:szCs w:val="24"/>
                  </w:rPr>
                  <w:t>Dəmgil (</w:t>
                </w:r>
                <w:r w:rsidRPr="00900556">
                  <w:rPr>
                    <w:rFonts w:ascii="Times New Roman" w:eastAsia="Times New Roman" w:hAnsi="Times New Roman" w:cs="Times New Roman"/>
                    <w:b/>
                    <w:bCs/>
                    <w:i/>
                    <w:iCs/>
                    <w:sz w:val="24"/>
                    <w:szCs w:val="24"/>
                  </w:rPr>
                  <w:t>Cladosporium carpophilum</w:t>
                </w:r>
                <w:r w:rsidRPr="00900556">
                  <w:rPr>
                    <w:rFonts w:ascii="Times New Roman" w:eastAsia="Times New Roman" w:hAnsi="Times New Roman" w:cs="Times New Roman"/>
                    <w:b/>
                    <w:bCs/>
                    <w:sz w:val="24"/>
                    <w:szCs w:val="24"/>
                  </w:rPr>
                  <w:t>)</w:t>
                </w:r>
                <w:r w:rsidRPr="00900556">
                  <w:rPr>
                    <w:rFonts w:ascii="Times New Roman" w:eastAsia="Times New Roman" w:hAnsi="Times New Roman" w:cs="Times New Roman"/>
                    <w:sz w:val="24"/>
                    <w:szCs w:val="24"/>
                  </w:rPr>
                  <w:t>:</w:t>
                </w:r>
                <w:r w:rsidR="00831F08" w:rsidRPr="00900556">
                  <w:rPr>
                    <w:rFonts w:ascii="Times New Roman" w:eastAsia="Times New Roman" w:hAnsi="Times New Roman" w:cs="Times New Roman"/>
                    <w:sz w:val="24"/>
                    <w:szCs w:val="24"/>
                  </w:rPr>
                  <w:t xml:space="preserve">  </w:t>
                </w:r>
                <w:r w:rsidRPr="00900556">
                  <w:rPr>
                    <w:rFonts w:ascii="Times New Roman" w:eastAsia="Times New Roman" w:hAnsi="Times New Roman" w:cs="Times New Roman"/>
                    <w:sz w:val="24"/>
                    <w:szCs w:val="24"/>
                  </w:rPr>
                  <w:t>ilkin simptomlar meyvələrin üzərində dairəvi kiçik zeytun-yaşılı ləkələr formasında təxminən ləçək tökülməsindən 6-8 həftə sonra görünür. Xəstəlik inkişaf etikcə isə meyvə üzərindəki ləkələr qara rəng alır</w:t>
                </w:r>
                <w:r w:rsidR="00D86420" w:rsidRPr="00900556">
                  <w:rPr>
                    <w:rFonts w:ascii="Times New Roman" w:eastAsia="Times New Roman" w:hAnsi="Times New Roman" w:cs="Times New Roman"/>
                    <w:sz w:val="24"/>
                    <w:szCs w:val="24"/>
                  </w:rPr>
                  <w:t xml:space="preserve">. Sonrakı mərhələlərdə isə </w:t>
                </w:r>
                <w:r w:rsidRPr="00900556">
                  <w:rPr>
                    <w:rFonts w:ascii="Times New Roman" w:eastAsia="Times New Roman" w:hAnsi="Times New Roman" w:cs="Times New Roman"/>
                    <w:sz w:val="24"/>
                    <w:szCs w:val="24"/>
                  </w:rPr>
                  <w:t>çatlama və meyvənin tökülməsi</w:t>
                </w:r>
                <w:r w:rsidR="00D86420" w:rsidRPr="00900556">
                  <w:rPr>
                    <w:rFonts w:ascii="Times New Roman" w:eastAsia="Times New Roman" w:hAnsi="Times New Roman" w:cs="Times New Roman"/>
                    <w:sz w:val="24"/>
                    <w:szCs w:val="24"/>
                  </w:rPr>
                  <w:t xml:space="preserve"> müşahidə olunur</w:t>
                </w:r>
                <w:r w:rsidRPr="00900556">
                  <w:rPr>
                    <w:rFonts w:ascii="Times New Roman" w:eastAsia="Times New Roman" w:hAnsi="Times New Roman" w:cs="Times New Roman"/>
                    <w:sz w:val="24"/>
                    <w:szCs w:val="24"/>
                  </w:rPr>
                  <w:t xml:space="preserve">. </w:t>
                </w:r>
                <w:r w:rsidR="000920EC" w:rsidRPr="00900556">
                  <w:rPr>
                    <w:rFonts w:ascii="Times New Roman" w:eastAsia="Times New Roman" w:hAnsi="Times New Roman" w:cs="Times New Roman"/>
                    <w:sz w:val="24"/>
                    <w:szCs w:val="24"/>
                  </w:rPr>
                  <w:t xml:space="preserve">Meyvə üzərində simptomlar görünsə belə, yarpaqların üzərində heç bir əlamət olmaya da bilər. Simptomlar olduğu hallda, bunlar yarpağın </w:t>
                </w:r>
                <w:r w:rsidRPr="00900556">
                  <w:rPr>
                    <w:rFonts w:ascii="Times New Roman" w:eastAsia="Times New Roman" w:hAnsi="Times New Roman" w:cs="Times New Roman"/>
                    <w:sz w:val="24"/>
                    <w:szCs w:val="24"/>
                  </w:rPr>
                  <w:t xml:space="preserve">alt qatında zeytun-yaşılı rəngdə dairəvi formada olan ləkələrdir. Xəstəliyin şiddətli yayıldığı vaxtlarda, yarpaqlar ağaclardan vaxtından əvvəl tökülür. </w:t>
                </w:r>
                <w:r w:rsidR="000920EC" w:rsidRPr="00900556">
                  <w:rPr>
                    <w:rFonts w:ascii="Times New Roman" w:eastAsia="Times New Roman" w:hAnsi="Times New Roman" w:cs="Times New Roman"/>
                    <w:sz w:val="24"/>
                    <w:szCs w:val="24"/>
                  </w:rPr>
                  <w:t xml:space="preserve">Xəstəliklə mübarizə aparmaq üçün yoluxmuş budaqlar budama zamanı ağaclardan kəsilərək bağdan kənarlaşdırılmalıdır; yarpaqların </w:t>
                </w:r>
                <w:r w:rsidR="00900556" w:rsidRPr="00900556">
                  <w:rPr>
                    <w:rFonts w:ascii="Times New Roman" w:eastAsia="Times New Roman" w:hAnsi="Times New Roman" w:cs="Times New Roman"/>
                    <w:sz w:val="24"/>
                    <w:szCs w:val="24"/>
                  </w:rPr>
                  <w:t>nəm qaldığı müddət minimuma enirilməlidir – bunu hava axınının optimallaşdırılması üçün ağaclara düzgün forma verməklə və ya</w:t>
                </w:r>
                <w:r w:rsidR="000920EC" w:rsidRPr="00900556">
                  <w:rPr>
                    <w:rFonts w:ascii="Times New Roman" w:eastAsia="Times New Roman" w:hAnsi="Times New Roman" w:cs="Times New Roman"/>
                    <w:sz w:val="24"/>
                    <w:szCs w:val="24"/>
                  </w:rPr>
                  <w:t>ğış yağdırma üsulu ilə suvarma</w:t>
                </w:r>
                <w:r w:rsidR="00900556" w:rsidRPr="00900556">
                  <w:rPr>
                    <w:rFonts w:ascii="Times New Roman" w:eastAsia="Times New Roman" w:hAnsi="Times New Roman" w:cs="Times New Roman"/>
                    <w:sz w:val="24"/>
                    <w:szCs w:val="24"/>
                  </w:rPr>
                  <w:t>nı</w:t>
                </w:r>
                <w:r w:rsidR="000920EC" w:rsidRPr="00900556">
                  <w:rPr>
                    <w:rFonts w:ascii="Times New Roman" w:eastAsia="Times New Roman" w:hAnsi="Times New Roman" w:cs="Times New Roman"/>
                    <w:sz w:val="24"/>
                    <w:szCs w:val="24"/>
                  </w:rPr>
                  <w:t xml:space="preserve"> minimuma endirilmə</w:t>
                </w:r>
                <w:r w:rsidR="00900556" w:rsidRPr="00900556">
                  <w:rPr>
                    <w:rFonts w:ascii="Times New Roman" w:eastAsia="Times New Roman" w:hAnsi="Times New Roman" w:cs="Times New Roman"/>
                    <w:sz w:val="24"/>
                    <w:szCs w:val="24"/>
                  </w:rPr>
                  <w:t>k ilə təmin etmək olar</w:t>
                </w:r>
                <w:r w:rsidR="00D459ED">
                  <w:rPr>
                    <w:rFonts w:ascii="Times New Roman" w:eastAsia="Times New Roman" w:hAnsi="Times New Roman" w:cs="Times New Roman"/>
                    <w:sz w:val="24"/>
                    <w:szCs w:val="24"/>
                  </w:rPr>
                  <w:t>; lazım olduğu təqdirdə, Dithianon tərkibli fungisidlər istifadə oluna bilər</w:t>
                </w:r>
                <w:r w:rsidR="00900556" w:rsidRPr="00900556">
                  <w:rPr>
                    <w:rFonts w:ascii="Times New Roman" w:eastAsia="Times New Roman" w:hAnsi="Times New Roman" w:cs="Times New Roman"/>
                    <w:sz w:val="24"/>
                    <w:szCs w:val="24"/>
                  </w:rPr>
                  <w:t>.</w:t>
                </w:r>
              </w:p>
              <w:p w14:paraId="37665522" w14:textId="5918CCC6" w:rsidR="00D50146" w:rsidRDefault="00D50146" w:rsidP="00D50146">
                <w:pPr>
                  <w:spacing w:after="120"/>
                  <w:jc w:val="both"/>
                  <w:rPr>
                    <w:rFonts w:ascii="Times New Roman" w:hAnsi="Times New Roman" w:cs="Times New Roman"/>
                    <w:sz w:val="24"/>
                    <w:szCs w:val="24"/>
                  </w:rPr>
                </w:pPr>
                <w:r w:rsidRPr="00D50146">
                  <w:rPr>
                    <w:rFonts w:ascii="Times New Roman" w:eastAsia="Times New Roman" w:hAnsi="Times New Roman" w:cs="Times New Roman"/>
                    <w:sz w:val="24"/>
                    <w:szCs w:val="24"/>
                    <w:u w:val="single"/>
                  </w:rPr>
                  <w:t>QEYD</w:t>
                </w:r>
                <w:r>
                  <w:rPr>
                    <w:rFonts w:ascii="Times New Roman" w:eastAsia="Times New Roman" w:hAnsi="Times New Roman" w:cs="Times New Roman"/>
                    <w:sz w:val="24"/>
                    <w:szCs w:val="24"/>
                  </w:rPr>
                  <w:t xml:space="preserve">: </w:t>
                </w:r>
                <w:r w:rsidR="008A1EC2">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uxarıda qeyd olunmuş 3 xəstəlik ilə  </w:t>
                </w:r>
                <w:r w:rsidRPr="00900556">
                  <w:rPr>
                    <w:rFonts w:ascii="Times New Roman" w:hAnsi="Times New Roman" w:cs="Times New Roman"/>
                    <w:sz w:val="24"/>
                    <w:szCs w:val="24"/>
                  </w:rPr>
                  <w:t xml:space="preserve">effektiv mübarizə aparmaq üçün xəstəlik modelləri </w:t>
                </w:r>
                <w:r w:rsidR="008A1EC2">
                  <w:rPr>
                    <w:rFonts w:ascii="Times New Roman" w:hAnsi="Times New Roman" w:cs="Times New Roman"/>
                    <w:sz w:val="24"/>
                    <w:szCs w:val="24"/>
                  </w:rPr>
                  <w:t>mövcuddur</w:t>
                </w:r>
                <w:r w:rsidRPr="00900556">
                  <w:rPr>
                    <w:rFonts w:ascii="Times New Roman" w:hAnsi="Times New Roman" w:cs="Times New Roman"/>
                    <w:sz w:val="24"/>
                    <w:szCs w:val="24"/>
                  </w:rPr>
                  <w:t>. Bu modellər üçün iqlim stansiyaları tələb olunur.</w:t>
                </w:r>
              </w:p>
              <w:p w14:paraId="2774BB19" w14:textId="443A6887" w:rsidR="00B91263" w:rsidRDefault="00B91263" w:rsidP="00D50146">
                <w:pPr>
                  <w:spacing w:after="120"/>
                  <w:jc w:val="both"/>
                  <w:rPr>
                    <w:rFonts w:ascii="Times New Roman" w:hAnsi="Times New Roman" w:cs="Times New Roman"/>
                    <w:sz w:val="24"/>
                    <w:szCs w:val="24"/>
                  </w:rPr>
                </w:pPr>
              </w:p>
              <w:p w14:paraId="0FC8D099" w14:textId="16FA06D7" w:rsidR="00B91263" w:rsidRPr="00D50146" w:rsidRDefault="00B91263" w:rsidP="00D50146">
                <w:pPr>
                  <w:spacing w:after="120"/>
                  <w:jc w:val="both"/>
                  <w:rPr>
                    <w:rFonts w:ascii="Times New Roman" w:eastAsia="Times New Roman" w:hAnsi="Times New Roman" w:cs="Times New Roman"/>
                    <w:sz w:val="24"/>
                    <w:szCs w:val="24"/>
                  </w:rPr>
                </w:pPr>
                <w:r w:rsidRPr="00464B5F">
                  <w:rPr>
                    <w:rFonts w:ascii="Times New Roman" w:hAnsi="Times New Roman" w:cs="Times New Roman"/>
                    <w:i/>
                    <w:iCs/>
                    <w:sz w:val="24"/>
                    <w:szCs w:val="24"/>
                    <w:u w:val="single"/>
                  </w:rPr>
                  <w:t>Gilasda əsasən aşağıdakı zərərvericilərə rast gəlinir</w:t>
                </w:r>
                <w:r>
                  <w:rPr>
                    <w:rFonts w:ascii="Times New Roman" w:hAnsi="Times New Roman" w:cs="Times New Roman"/>
                    <w:sz w:val="24"/>
                    <w:szCs w:val="24"/>
                  </w:rPr>
                  <w:t>:</w:t>
                </w:r>
              </w:p>
              <w:p w14:paraId="4CBEE404" w14:textId="2854A13A" w:rsidR="005A5023" w:rsidRPr="005A5023" w:rsidRDefault="00FB252D" w:rsidP="0054141F">
                <w:pPr>
                  <w:pStyle w:val="ListParagraph"/>
                  <w:numPr>
                    <w:ilvl w:val="0"/>
                    <w:numId w:val="1"/>
                  </w:numPr>
                  <w:spacing w:after="120"/>
                  <w:jc w:val="both"/>
                  <w:rPr>
                    <w:rFonts w:ascii="Times New Roman" w:eastAsia="Times New Roman" w:hAnsi="Times New Roman" w:cs="Times New Roman"/>
                    <w:sz w:val="24"/>
                    <w:szCs w:val="24"/>
                  </w:rPr>
                </w:pPr>
                <w:r w:rsidRPr="00FB252D">
                  <w:rPr>
                    <w:rFonts w:ascii="Times New Roman" w:eastAsia="Times New Roman" w:hAnsi="Times New Roman" w:cs="Times New Roman"/>
                    <w:b/>
                    <w:bCs/>
                    <w:sz w:val="24"/>
                    <w:szCs w:val="24"/>
                  </w:rPr>
                  <w:t>Şərq meyvəyeyəni (</w:t>
                </w:r>
                <w:r w:rsidRPr="00FB252D">
                  <w:rPr>
                    <w:rFonts w:ascii="Times New Roman" w:eastAsia="Times New Roman" w:hAnsi="Times New Roman" w:cs="Times New Roman"/>
                    <w:b/>
                    <w:bCs/>
                    <w:i/>
                    <w:iCs/>
                    <w:sz w:val="24"/>
                    <w:szCs w:val="24"/>
                  </w:rPr>
                  <w:t>Grapholita molesta</w:t>
                </w:r>
                <w:r w:rsidRPr="00FB252D">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B347FD">
                  <w:rPr>
                    <w:rFonts w:asciiTheme="majorBidi" w:hAnsiTheme="majorBidi" w:cstheme="majorBidi"/>
                    <w:sz w:val="24"/>
                    <w:szCs w:val="24"/>
                  </w:rPr>
                  <w:t>birinci nəslin sürfələri ağacların zoğların</w:t>
                </w:r>
                <w:r w:rsidR="00B347FD">
                  <w:rPr>
                    <w:rFonts w:asciiTheme="majorBidi" w:hAnsiTheme="majorBidi" w:cstheme="majorBidi"/>
                    <w:sz w:val="24"/>
                    <w:szCs w:val="24"/>
                  </w:rPr>
                  <w:t>a daxil olaraq 4 həftəyə kimi orada qidalanırlar.</w:t>
                </w:r>
                <w:r w:rsidRPr="00B347FD">
                  <w:rPr>
                    <w:rFonts w:asciiTheme="majorBidi" w:hAnsiTheme="majorBidi" w:cstheme="majorBidi"/>
                    <w:sz w:val="24"/>
                    <w:szCs w:val="24"/>
                  </w:rPr>
                  <w:t xml:space="preserve"> Sürfə həmin zoğdan çıxdıqdan sonra zədələnmiş hissədə uc quruması müşahidə edilir. Bu, ting və cavan ağaclarda daha çox nəzərə çarpır. Şərq meyvəyeyəninin II və III nəsil sürfələri isə </w:t>
                </w:r>
                <w:r w:rsidR="00B347FD">
                  <w:rPr>
                    <w:rFonts w:asciiTheme="majorBidi" w:hAnsiTheme="majorBidi" w:cstheme="majorBidi"/>
                    <w:sz w:val="24"/>
                    <w:szCs w:val="24"/>
                  </w:rPr>
                  <w:t xml:space="preserve">zoğlar ilə yanaşı, </w:t>
                </w:r>
                <w:r w:rsidRPr="00B347FD">
                  <w:rPr>
                    <w:rFonts w:asciiTheme="majorBidi" w:hAnsiTheme="majorBidi" w:cstheme="majorBidi"/>
                    <w:sz w:val="24"/>
                    <w:szCs w:val="24"/>
                  </w:rPr>
                  <w:t xml:space="preserve">meyvələrə </w:t>
                </w:r>
                <w:r w:rsidR="00B347FD">
                  <w:rPr>
                    <w:rFonts w:asciiTheme="majorBidi" w:hAnsiTheme="majorBidi" w:cstheme="majorBidi"/>
                    <w:sz w:val="24"/>
                    <w:szCs w:val="24"/>
                  </w:rPr>
                  <w:t>də</w:t>
                </w:r>
                <w:r w:rsidRPr="00B347FD">
                  <w:rPr>
                    <w:rFonts w:asciiTheme="majorBidi" w:hAnsiTheme="majorBidi" w:cstheme="majorBidi"/>
                    <w:sz w:val="24"/>
                    <w:szCs w:val="24"/>
                  </w:rPr>
                  <w:t xml:space="preserve"> zərər verir. Sürfələr meyvənin saplaq və ya bir-birinə dəyən hissəsindən girərək</w:t>
                </w:r>
                <w:r w:rsidR="00B347FD">
                  <w:rPr>
                    <w:rFonts w:asciiTheme="majorBidi" w:hAnsiTheme="majorBidi" w:cstheme="majorBidi"/>
                    <w:sz w:val="24"/>
                    <w:szCs w:val="24"/>
                  </w:rPr>
                  <w:t xml:space="preserve"> meyvə daxilində</w:t>
                </w:r>
                <w:r w:rsidRPr="00B347FD">
                  <w:rPr>
                    <w:rFonts w:asciiTheme="majorBidi" w:hAnsiTheme="majorBidi" w:cstheme="majorBidi"/>
                    <w:sz w:val="24"/>
                    <w:szCs w:val="24"/>
                  </w:rPr>
                  <w:t xml:space="preserve"> qidalanır.</w:t>
                </w:r>
                <w:r w:rsidR="00B347FD">
                  <w:rPr>
                    <w:rFonts w:asciiTheme="majorBidi" w:hAnsiTheme="majorBidi" w:cstheme="majorBidi"/>
                    <w:sz w:val="24"/>
                    <w:szCs w:val="24"/>
                  </w:rPr>
                  <w:t xml:space="preserve"> Zərərverici ilə </w:t>
                </w:r>
                <w:r w:rsidR="0054141F" w:rsidRPr="0054141F">
                  <w:rPr>
                    <w:rFonts w:asciiTheme="majorBidi" w:hAnsiTheme="majorBidi" w:cstheme="majorBidi"/>
                    <w:sz w:val="24"/>
                    <w:szCs w:val="24"/>
                    <w:u w:val="single"/>
                  </w:rPr>
                  <w:t xml:space="preserve">bioloji </w:t>
                </w:r>
                <w:r w:rsidR="00B347FD" w:rsidRPr="0054141F">
                  <w:rPr>
                    <w:rFonts w:asciiTheme="majorBidi" w:hAnsiTheme="majorBidi" w:cstheme="majorBidi"/>
                    <w:sz w:val="24"/>
                    <w:szCs w:val="24"/>
                    <w:u w:val="single"/>
                  </w:rPr>
                  <w:t>mübarizə</w:t>
                </w:r>
                <w:r w:rsidR="00B347FD">
                  <w:rPr>
                    <w:rFonts w:asciiTheme="majorBidi" w:hAnsiTheme="majorBidi" w:cstheme="majorBidi"/>
                    <w:sz w:val="24"/>
                    <w:szCs w:val="24"/>
                  </w:rPr>
                  <w:t xml:space="preserve"> aparmaq üçün “aldadıcı feremon ifraz edən” vasitələr istifadə edilə bilər. Bunlar zərərvericinin fərdlərinin cütləşməsinin və nəsil artırmasının qarşısın alır.</w:t>
                </w:r>
                <w:r w:rsidR="0054141F">
                  <w:rPr>
                    <w:rFonts w:asciiTheme="majorBidi" w:hAnsiTheme="majorBidi" w:cstheme="majorBidi"/>
                    <w:sz w:val="24"/>
                    <w:szCs w:val="24"/>
                  </w:rPr>
                  <w:t xml:space="preserve"> Bundan əlavə olaraq, </w:t>
                </w:r>
                <w:r w:rsidR="0054141F">
                  <w:rPr>
                    <w:rFonts w:asciiTheme="majorBidi" w:hAnsiTheme="majorBidi" w:cstheme="majorBidi"/>
                    <w:i/>
                    <w:iCs/>
                    <w:sz w:val="24"/>
                    <w:szCs w:val="24"/>
                  </w:rPr>
                  <w:t>Glabridorsum stokesii</w:t>
                </w:r>
                <w:r w:rsidR="0054141F">
                  <w:rPr>
                    <w:rFonts w:asciiTheme="majorBidi" w:hAnsiTheme="majorBidi" w:cstheme="majorBidi"/>
                    <w:sz w:val="24"/>
                    <w:szCs w:val="24"/>
                  </w:rPr>
                  <w:t xml:space="preserve"> və </w:t>
                </w:r>
                <w:r w:rsidR="0054141F">
                  <w:rPr>
                    <w:rFonts w:asciiTheme="majorBidi" w:hAnsiTheme="majorBidi" w:cstheme="majorBidi"/>
                    <w:i/>
                    <w:iCs/>
                    <w:sz w:val="24"/>
                    <w:szCs w:val="24"/>
                  </w:rPr>
                  <w:t>Trichogramma carverae</w:t>
                </w:r>
                <w:r w:rsidR="0054141F">
                  <w:rPr>
                    <w:rFonts w:asciiTheme="majorBidi" w:hAnsiTheme="majorBidi" w:cstheme="majorBidi"/>
                    <w:sz w:val="24"/>
                    <w:szCs w:val="24"/>
                  </w:rPr>
                  <w:t xml:space="preserve"> parazitoidləri, zərərvericinin yayılma dərəcəsin aşağı tutur. Zərərvericinin yayılma dərəcəsindən və bağın yerləşdiyi ərazidən asılı olaraq, aldadıcı fer</w:t>
                </w:r>
                <w:r w:rsidR="009C07D0">
                  <w:rPr>
                    <w:rFonts w:asciiTheme="majorBidi" w:hAnsiTheme="majorBidi" w:cstheme="majorBidi"/>
                    <w:sz w:val="24"/>
                    <w:szCs w:val="24"/>
                  </w:rPr>
                  <w:t>o</w:t>
                </w:r>
                <w:r w:rsidR="0054141F">
                  <w:rPr>
                    <w:rFonts w:asciiTheme="majorBidi" w:hAnsiTheme="majorBidi" w:cstheme="majorBidi"/>
                    <w:sz w:val="24"/>
                    <w:szCs w:val="24"/>
                  </w:rPr>
                  <w:t>mon ifraz edən vasitələrin</w:t>
                </w:r>
                <w:r w:rsidR="00987470">
                  <w:rPr>
                    <w:rFonts w:asciiTheme="majorBidi" w:hAnsiTheme="majorBidi" w:cstheme="majorBidi"/>
                    <w:sz w:val="24"/>
                    <w:szCs w:val="24"/>
                  </w:rPr>
                  <w:t xml:space="preserve">, </w:t>
                </w:r>
                <w:r w:rsidR="00987470">
                  <w:rPr>
                    <w:rFonts w:asciiTheme="majorBidi" w:hAnsiTheme="majorBidi" w:cstheme="majorBidi"/>
                    <w:sz w:val="24"/>
                    <w:szCs w:val="24"/>
                  </w:rPr>
                  <w:lastRenderedPageBreak/>
                  <w:t xml:space="preserve">bio-insektisidlərin və </w:t>
                </w:r>
                <w:r w:rsidR="0054141F">
                  <w:rPr>
                    <w:rFonts w:asciiTheme="majorBidi" w:hAnsiTheme="majorBidi" w:cstheme="majorBidi"/>
                    <w:sz w:val="24"/>
                    <w:szCs w:val="24"/>
                  </w:rPr>
                  <w:t xml:space="preserve">qeyd olunmuş parazitoidlərin birgə tətbiqi ilə sintetik insektisidlərin istifadəsin 0-a endirmək mümkündür. Ənənəvi bağlarda, Abamectin + Chlorantraniliprole, Thiacloprid, İndoxacarb və s. </w:t>
                </w:r>
                <w:r w:rsidR="003D44BA">
                  <w:rPr>
                    <w:rFonts w:asciiTheme="majorBidi" w:hAnsiTheme="majorBidi" w:cstheme="majorBidi"/>
                    <w:sz w:val="24"/>
                    <w:szCs w:val="24"/>
                  </w:rPr>
                  <w:t xml:space="preserve">tərkibli insektisidlər </w:t>
                </w:r>
                <w:r w:rsidR="0054141F">
                  <w:rPr>
                    <w:rFonts w:asciiTheme="majorBidi" w:hAnsiTheme="majorBidi" w:cstheme="majorBidi"/>
                    <w:sz w:val="24"/>
                    <w:szCs w:val="24"/>
                  </w:rPr>
                  <w:t>istifadə oluna bilər.</w:t>
                </w:r>
              </w:p>
              <w:p w14:paraId="70BF87C2" w14:textId="77777777" w:rsidR="00BE2853" w:rsidRPr="00BE2853" w:rsidRDefault="005A5023" w:rsidP="0054141F">
                <w:pPr>
                  <w:pStyle w:val="ListParagraph"/>
                  <w:numPr>
                    <w:ilvl w:val="0"/>
                    <w:numId w:val="1"/>
                  </w:numPr>
                  <w:spacing w:after="120"/>
                  <w:jc w:val="both"/>
                  <w:rPr>
                    <w:rFonts w:ascii="Times New Roman" w:eastAsia="Times New Roman" w:hAnsi="Times New Roman" w:cs="Times New Roman"/>
                    <w:sz w:val="24"/>
                    <w:szCs w:val="24"/>
                  </w:rPr>
                </w:pPr>
                <w:r w:rsidRPr="005A5023">
                  <w:rPr>
                    <w:rFonts w:asciiTheme="majorBidi" w:hAnsiTheme="majorBidi" w:cstheme="majorBidi"/>
                    <w:b/>
                    <w:bCs/>
                    <w:sz w:val="24"/>
                    <w:szCs w:val="24"/>
                  </w:rPr>
                  <w:t>Gilas mənənəsi (</w:t>
                </w:r>
                <w:r w:rsidRPr="005A5023">
                  <w:rPr>
                    <w:rFonts w:asciiTheme="majorBidi" w:hAnsiTheme="majorBidi" w:cstheme="majorBidi"/>
                    <w:b/>
                    <w:bCs/>
                    <w:i/>
                    <w:iCs/>
                    <w:sz w:val="24"/>
                    <w:szCs w:val="24"/>
                  </w:rPr>
                  <w:t>Myzus cerasi</w:t>
                </w:r>
                <w:r w:rsidRPr="005A5023">
                  <w:rPr>
                    <w:rFonts w:asciiTheme="majorBidi" w:hAnsiTheme="majorBidi" w:cstheme="majorBidi"/>
                    <w:b/>
                    <w:bCs/>
                    <w:sz w:val="24"/>
                    <w:szCs w:val="24"/>
                  </w:rPr>
                  <w:t>)</w:t>
                </w:r>
                <w:r>
                  <w:rPr>
                    <w:rFonts w:asciiTheme="majorBidi" w:hAnsiTheme="majorBidi" w:cstheme="majorBidi"/>
                    <w:sz w:val="24"/>
                    <w:szCs w:val="24"/>
                  </w:rPr>
                  <w:t>: m</w:t>
                </w:r>
                <w:r w:rsidRPr="00391B53">
                  <w:rPr>
                    <w:rFonts w:asciiTheme="majorBidi" w:hAnsiTheme="majorBidi" w:cstheme="majorBidi"/>
                    <w:sz w:val="24"/>
                    <w:szCs w:val="24"/>
                  </w:rPr>
                  <w:t xml:space="preserve">ənənələr </w:t>
                </w:r>
                <w:r>
                  <w:rPr>
                    <w:rFonts w:asciiTheme="majorBidi" w:hAnsiTheme="majorBidi" w:cstheme="majorBidi"/>
                    <w:sz w:val="24"/>
                    <w:szCs w:val="24"/>
                  </w:rPr>
                  <w:t>yeni formalaşmış zoğlardakı yarpaqların</w:t>
                </w:r>
                <w:r w:rsidRPr="00391B53">
                  <w:rPr>
                    <w:rFonts w:asciiTheme="majorBidi" w:hAnsiTheme="majorBidi" w:cstheme="majorBidi"/>
                    <w:sz w:val="24"/>
                    <w:szCs w:val="24"/>
                  </w:rPr>
                  <w:t xml:space="preserve"> şirəsilə qidalandıqlarına görə yarpaq</w:t>
                </w:r>
                <w:r>
                  <w:rPr>
                    <w:rFonts w:asciiTheme="majorBidi" w:hAnsiTheme="majorBidi" w:cstheme="majorBidi"/>
                    <w:sz w:val="24"/>
                    <w:szCs w:val="24"/>
                  </w:rPr>
                  <w:t>ların rəngi</w:t>
                </w:r>
                <w:r w:rsidRPr="00391B53">
                  <w:rPr>
                    <w:rFonts w:asciiTheme="majorBidi" w:hAnsiTheme="majorBidi" w:cstheme="majorBidi"/>
                    <w:sz w:val="24"/>
                    <w:szCs w:val="24"/>
                  </w:rPr>
                  <w:t xml:space="preserve"> dəyişir və qıvrılmasına səbəb olur. Zərərverici yarpağın alt hissəsində qidalanır. </w:t>
                </w:r>
                <w:r>
                  <w:rPr>
                    <w:rFonts w:asciiTheme="majorBidi" w:hAnsiTheme="majorBidi" w:cstheme="majorBidi"/>
                    <w:sz w:val="24"/>
                    <w:szCs w:val="24"/>
                  </w:rPr>
                  <w:t xml:space="preserve">Mənənlər tinglərin inkişafı üçün böyük risk hesab olunur. Məhsul verən bağlarda isə populyasiya həddindən artıq olduqda, mənənlər özlərindən şirə ifraz edirlər ki, bu da meyvə üzərində digər göbələk xəstəlikərinin yayılmasına səbəb olur. </w:t>
                </w:r>
                <w:r w:rsidRPr="00391B53">
                  <w:rPr>
                    <w:rFonts w:asciiTheme="majorBidi" w:hAnsiTheme="majorBidi" w:cstheme="majorBidi"/>
                    <w:sz w:val="24"/>
                    <w:szCs w:val="24"/>
                  </w:rPr>
                  <w:t>Mənənələr həmçini</w:t>
                </w:r>
                <w:r>
                  <w:rPr>
                    <w:rFonts w:asciiTheme="majorBidi" w:hAnsiTheme="majorBidi" w:cstheme="majorBidi"/>
                    <w:sz w:val="24"/>
                    <w:szCs w:val="24"/>
                  </w:rPr>
                  <w:t>n</w:t>
                </w:r>
                <w:r w:rsidRPr="00391B53">
                  <w:rPr>
                    <w:rFonts w:asciiTheme="majorBidi" w:hAnsiTheme="majorBidi" w:cstheme="majorBidi"/>
                    <w:sz w:val="24"/>
                    <w:szCs w:val="24"/>
                  </w:rPr>
                  <w:t xml:space="preserve"> virus xəsətliklərini</w:t>
                </w:r>
                <w:r>
                  <w:rPr>
                    <w:rFonts w:asciiTheme="majorBidi" w:hAnsiTheme="majorBidi" w:cstheme="majorBidi"/>
                    <w:sz w:val="24"/>
                    <w:szCs w:val="24"/>
                  </w:rPr>
                  <w:t>n</w:t>
                </w:r>
                <w:r w:rsidRPr="00391B53">
                  <w:rPr>
                    <w:rFonts w:asciiTheme="majorBidi" w:hAnsiTheme="majorBidi" w:cstheme="majorBidi"/>
                    <w:sz w:val="24"/>
                    <w:szCs w:val="24"/>
                  </w:rPr>
                  <w:t xml:space="preserve"> </w:t>
                </w:r>
                <w:r>
                  <w:rPr>
                    <w:rFonts w:asciiTheme="majorBidi" w:hAnsiTheme="majorBidi" w:cstheme="majorBidi"/>
                    <w:sz w:val="24"/>
                    <w:szCs w:val="24"/>
                  </w:rPr>
                  <w:t>daşıyıcısıdırlar</w:t>
                </w:r>
                <w:r w:rsidRPr="00391B53">
                  <w:rPr>
                    <w:rFonts w:asciiTheme="majorBidi" w:hAnsiTheme="majorBidi" w:cstheme="majorBidi"/>
                    <w:sz w:val="24"/>
                    <w:szCs w:val="24"/>
                  </w:rPr>
                  <w:t xml:space="preserve">. </w:t>
                </w:r>
                <w:r w:rsidRPr="00391B53">
                  <w:rPr>
                    <w:rFonts w:asciiTheme="majorBidi" w:hAnsiTheme="majorBidi" w:cstheme="majorBidi"/>
                    <w:sz w:val="24"/>
                    <w:szCs w:val="24"/>
                    <w:u w:val="single"/>
                  </w:rPr>
                  <w:t>Bioloji mübarizə</w:t>
                </w:r>
                <w:r w:rsidRPr="00391B53">
                  <w:rPr>
                    <w:rFonts w:asciiTheme="majorBidi" w:hAnsiTheme="majorBidi" w:cstheme="majorBidi"/>
                    <w:sz w:val="24"/>
                    <w:szCs w:val="24"/>
                  </w:rPr>
                  <w:t xml:space="preserve"> üçü</w:t>
                </w:r>
                <w:r>
                  <w:rPr>
                    <w:rFonts w:asciiTheme="majorBidi" w:hAnsiTheme="majorBidi" w:cstheme="majorBidi"/>
                    <w:sz w:val="24"/>
                    <w:szCs w:val="24"/>
                  </w:rPr>
                  <w:t>n “ladybug” böcəyindən və</w:t>
                </w:r>
                <w:r w:rsidRPr="00391B53">
                  <w:rPr>
                    <w:rFonts w:asciiTheme="majorBidi" w:hAnsiTheme="majorBidi" w:cstheme="majorBidi"/>
                    <w:sz w:val="24"/>
                    <w:szCs w:val="24"/>
                  </w:rPr>
                  <w:t xml:space="preserve"> Azadirachtin </w:t>
                </w:r>
                <w:r>
                  <w:rPr>
                    <w:rFonts w:asciiTheme="majorBidi" w:hAnsiTheme="majorBidi" w:cstheme="majorBidi"/>
                    <w:sz w:val="24"/>
                    <w:szCs w:val="24"/>
                  </w:rPr>
                  <w:t xml:space="preserve">tərkibli </w:t>
                </w:r>
                <w:r w:rsidRPr="00391B53">
                  <w:rPr>
                    <w:rFonts w:asciiTheme="majorBidi" w:hAnsiTheme="majorBidi" w:cstheme="majorBidi"/>
                    <w:sz w:val="24"/>
                    <w:szCs w:val="24"/>
                  </w:rPr>
                  <w:t>bio-insektisid</w:t>
                </w:r>
                <w:r>
                  <w:rPr>
                    <w:rFonts w:asciiTheme="majorBidi" w:hAnsiTheme="majorBidi" w:cstheme="majorBidi"/>
                    <w:sz w:val="24"/>
                    <w:szCs w:val="24"/>
                  </w:rPr>
                  <w:t>dən</w:t>
                </w:r>
                <w:r w:rsidRPr="00391B53">
                  <w:rPr>
                    <w:rFonts w:asciiTheme="majorBidi" w:hAnsiTheme="majorBidi" w:cstheme="majorBidi"/>
                    <w:sz w:val="24"/>
                    <w:szCs w:val="24"/>
                  </w:rPr>
                  <w:t xml:space="preserve"> istifadə oluna bilər. </w:t>
                </w:r>
                <w:r w:rsidRPr="00391B53">
                  <w:rPr>
                    <w:rFonts w:asciiTheme="majorBidi" w:hAnsiTheme="majorBidi" w:cstheme="majorBidi"/>
                    <w:sz w:val="24"/>
                    <w:szCs w:val="24"/>
                    <w:u w:val="single"/>
                  </w:rPr>
                  <w:t>Kimyəvi mübarizə</w:t>
                </w:r>
                <w:r w:rsidRPr="00391B53">
                  <w:rPr>
                    <w:rFonts w:asciiTheme="majorBidi" w:hAnsiTheme="majorBidi" w:cstheme="majorBidi"/>
                    <w:sz w:val="24"/>
                    <w:szCs w:val="24"/>
                  </w:rPr>
                  <w:t xml:space="preserve"> üçün isə Xlorpirifos, Diazinon, İmidaxloprid,</w:t>
                </w:r>
                <w:r w:rsidR="000D0CA7">
                  <w:rPr>
                    <w:rFonts w:asciiTheme="majorBidi" w:hAnsiTheme="majorBidi" w:cstheme="majorBidi"/>
                    <w:sz w:val="24"/>
                    <w:szCs w:val="24"/>
                  </w:rPr>
                  <w:t xml:space="preserve"> </w:t>
                </w:r>
                <w:r>
                  <w:rPr>
                    <w:rFonts w:asciiTheme="majorBidi" w:hAnsiTheme="majorBidi" w:cstheme="majorBidi"/>
                    <w:sz w:val="24"/>
                    <w:szCs w:val="24"/>
                  </w:rPr>
                  <w:t>Pirimicarb</w:t>
                </w:r>
                <w:r w:rsidR="000D0CA7">
                  <w:rPr>
                    <w:rFonts w:asciiTheme="majorBidi" w:hAnsiTheme="majorBidi" w:cstheme="majorBidi"/>
                    <w:sz w:val="24"/>
                    <w:szCs w:val="24"/>
                  </w:rPr>
                  <w:t xml:space="preserve"> və s.</w:t>
                </w:r>
                <w:r>
                  <w:rPr>
                    <w:rFonts w:asciiTheme="majorBidi" w:hAnsiTheme="majorBidi" w:cstheme="majorBidi"/>
                    <w:sz w:val="24"/>
                    <w:szCs w:val="24"/>
                  </w:rPr>
                  <w:t xml:space="preserve"> </w:t>
                </w:r>
                <w:r w:rsidRPr="00391B53">
                  <w:rPr>
                    <w:rFonts w:asciiTheme="majorBidi" w:hAnsiTheme="majorBidi" w:cstheme="majorBidi"/>
                    <w:sz w:val="24"/>
                    <w:szCs w:val="24"/>
                  </w:rPr>
                  <w:t>tərkibli insektisidlər tətbiq oluna bilər.</w:t>
                </w:r>
              </w:p>
              <w:p w14:paraId="171CB631" w14:textId="045C348F" w:rsidR="00123D00" w:rsidRPr="00BC7603" w:rsidRDefault="00BE2853" w:rsidP="00BC7603">
                <w:pPr>
                  <w:pStyle w:val="ListParagraph"/>
                  <w:numPr>
                    <w:ilvl w:val="0"/>
                    <w:numId w:val="1"/>
                  </w:numPr>
                  <w:spacing w:after="120"/>
                  <w:jc w:val="both"/>
                  <w:rPr>
                    <w:rFonts w:ascii="Times New Roman" w:eastAsia="Times New Roman" w:hAnsi="Times New Roman" w:cs="Times New Roman"/>
                    <w:sz w:val="24"/>
                    <w:szCs w:val="24"/>
                  </w:rPr>
                </w:pPr>
                <w:r>
                  <w:rPr>
                    <w:rFonts w:asciiTheme="majorBidi" w:hAnsiTheme="majorBidi" w:cstheme="majorBidi"/>
                    <w:b/>
                    <w:bCs/>
                    <w:sz w:val="24"/>
                    <w:szCs w:val="24"/>
                  </w:rPr>
                  <w:t xml:space="preserve">Qırmızı Avropa </w:t>
                </w:r>
                <w:r w:rsidRPr="001D22DD">
                  <w:rPr>
                    <w:rFonts w:asciiTheme="majorBidi" w:hAnsiTheme="majorBidi" w:cstheme="majorBidi"/>
                    <w:b/>
                    <w:bCs/>
                    <w:sz w:val="24"/>
                    <w:szCs w:val="24"/>
                  </w:rPr>
                  <w:t>Gənə</w:t>
                </w:r>
                <w:r>
                  <w:rPr>
                    <w:rFonts w:asciiTheme="majorBidi" w:hAnsiTheme="majorBidi" w:cstheme="majorBidi"/>
                    <w:b/>
                    <w:bCs/>
                    <w:sz w:val="24"/>
                    <w:szCs w:val="24"/>
                  </w:rPr>
                  <w:t>si</w:t>
                </w:r>
                <w:r w:rsidRPr="001D22DD">
                  <w:rPr>
                    <w:rFonts w:asciiTheme="majorBidi" w:hAnsiTheme="majorBidi" w:cstheme="majorBidi"/>
                    <w:b/>
                    <w:bCs/>
                    <w:sz w:val="24"/>
                    <w:szCs w:val="24"/>
                  </w:rPr>
                  <w:t xml:space="preserve"> (</w:t>
                </w:r>
                <w:r w:rsidRPr="001D22DD">
                  <w:rPr>
                    <w:rFonts w:asciiTheme="majorBidi" w:hAnsiTheme="majorBidi" w:cstheme="majorBidi"/>
                    <w:b/>
                    <w:bCs/>
                    <w:i/>
                    <w:iCs/>
                    <w:sz w:val="24"/>
                    <w:szCs w:val="24"/>
                  </w:rPr>
                  <w:t>Panonychus ulmi</w:t>
                </w:r>
                <w:r w:rsidRPr="001D22DD">
                  <w:rPr>
                    <w:rFonts w:asciiTheme="majorBidi" w:hAnsiTheme="majorBidi" w:cstheme="majorBidi"/>
                    <w:b/>
                    <w:bCs/>
                    <w:sz w:val="24"/>
                    <w:szCs w:val="24"/>
                  </w:rPr>
                  <w:t>)</w:t>
                </w:r>
                <w:r w:rsidRPr="001D22DD">
                  <w:rPr>
                    <w:rFonts w:asciiTheme="majorBidi" w:hAnsiTheme="majorBidi" w:cstheme="majorBidi"/>
                    <w:sz w:val="24"/>
                    <w:szCs w:val="24"/>
                  </w:rPr>
                  <w:t>: gənələr məskunlaşmış yarpaqların üzərində ağ və ya gümüşü nöqtələr əmələ gəlir və sonradan onlar birləşərək yarpaqlara mərmər rəngi verir. Yarpaqlar torla örtülür</w:t>
                </w:r>
                <w:r>
                  <w:rPr>
                    <w:rFonts w:asciiTheme="majorBidi" w:hAnsiTheme="majorBidi" w:cstheme="majorBidi"/>
                    <w:sz w:val="24"/>
                    <w:szCs w:val="24"/>
                  </w:rPr>
                  <w:t xml:space="preserve">, </w:t>
                </w:r>
                <w:r w:rsidRPr="001D22DD">
                  <w:rPr>
                    <w:rFonts w:asciiTheme="majorBidi" w:hAnsiTheme="majorBidi" w:cstheme="majorBidi"/>
                    <w:sz w:val="24"/>
                    <w:szCs w:val="24"/>
                  </w:rPr>
                  <w:t>üzəri qaralır</w:t>
                </w:r>
                <w:r>
                  <w:rPr>
                    <w:rFonts w:asciiTheme="majorBidi" w:hAnsiTheme="majorBidi" w:cstheme="majorBidi"/>
                    <w:sz w:val="24"/>
                    <w:szCs w:val="24"/>
                  </w:rPr>
                  <w:t xml:space="preserve"> və vaxtından əvvəl tökülməyə başladıqları üçün ağacların fotosintez qabiliyyəti aşağı düşür</w:t>
                </w:r>
                <w:r w:rsidRPr="001D22DD">
                  <w:rPr>
                    <w:rFonts w:asciiTheme="majorBidi" w:hAnsiTheme="majorBidi" w:cstheme="majorBidi"/>
                    <w:sz w:val="24"/>
                    <w:szCs w:val="24"/>
                  </w:rPr>
                  <w:t xml:space="preserve">. </w:t>
                </w:r>
                <w:r>
                  <w:rPr>
                    <w:rFonts w:asciiTheme="majorBidi" w:hAnsiTheme="majorBidi" w:cstheme="majorBidi"/>
                    <w:sz w:val="24"/>
                    <w:szCs w:val="24"/>
                  </w:rPr>
                  <w:t xml:space="preserve">Bu da öz növbəsində meyvə ölçüsünə, rəng almasına və gələn ilin tumurcuq inkişafına mənfi təsir göstərir. </w:t>
                </w:r>
                <w:r w:rsidRPr="001D22DD">
                  <w:rPr>
                    <w:rFonts w:asciiTheme="majorBidi" w:hAnsiTheme="majorBidi" w:cstheme="majorBidi"/>
                    <w:sz w:val="24"/>
                    <w:szCs w:val="24"/>
                  </w:rPr>
                  <w:t>Gənələr</w:t>
                </w:r>
                <w:r>
                  <w:rPr>
                    <w:rFonts w:asciiTheme="majorBidi" w:hAnsiTheme="majorBidi" w:cstheme="majorBidi"/>
                    <w:sz w:val="24"/>
                    <w:szCs w:val="24"/>
                  </w:rPr>
                  <w:t>in zərəri</w:t>
                </w:r>
                <w:r w:rsidRPr="001D22DD">
                  <w:rPr>
                    <w:rFonts w:asciiTheme="majorBidi" w:hAnsiTheme="majorBidi" w:cstheme="majorBidi"/>
                    <w:sz w:val="24"/>
                    <w:szCs w:val="24"/>
                  </w:rPr>
                  <w:t xml:space="preserve"> daha çox quraqlıq şəraitdə </w:t>
                </w:r>
                <w:r>
                  <w:rPr>
                    <w:rFonts w:asciiTheme="majorBidi" w:hAnsiTheme="majorBidi" w:cstheme="majorBidi"/>
                    <w:sz w:val="24"/>
                    <w:szCs w:val="24"/>
                  </w:rPr>
                  <w:t>özünü büruzə</w:t>
                </w:r>
                <w:r w:rsidRPr="001D22DD">
                  <w:rPr>
                    <w:rFonts w:asciiTheme="majorBidi" w:hAnsiTheme="majorBidi" w:cstheme="majorBidi"/>
                    <w:sz w:val="24"/>
                    <w:szCs w:val="24"/>
                  </w:rPr>
                  <w:t xml:space="preserve"> verir. Bitkinin bütün orqanlarında məskunlaşır və qidalanırlar. </w:t>
                </w:r>
                <w:r w:rsidRPr="001D22DD">
                  <w:rPr>
                    <w:rFonts w:asciiTheme="majorBidi" w:hAnsiTheme="majorBidi" w:cstheme="majorBidi"/>
                    <w:sz w:val="24"/>
                    <w:szCs w:val="24"/>
                    <w:u w:val="single"/>
                  </w:rPr>
                  <w:t>Bioloji tətbiqlər</w:t>
                </w:r>
                <w:r>
                  <w:rPr>
                    <w:rFonts w:asciiTheme="majorBidi" w:hAnsiTheme="majorBidi" w:cstheme="majorBidi"/>
                    <w:sz w:val="24"/>
                    <w:szCs w:val="24"/>
                  </w:rPr>
                  <w:t xml:space="preserve"> zamanı, g</w:t>
                </w:r>
                <w:r w:rsidRPr="001D22DD">
                  <w:rPr>
                    <w:rFonts w:asciiTheme="majorBidi" w:hAnsiTheme="majorBidi" w:cstheme="majorBidi"/>
                    <w:sz w:val="24"/>
                    <w:szCs w:val="24"/>
                  </w:rPr>
                  <w:t xml:space="preserve">ənələrə qarşı </w:t>
                </w:r>
                <w:r w:rsidR="0035707F">
                  <w:rPr>
                    <w:rFonts w:asciiTheme="majorBidi" w:hAnsiTheme="majorBidi" w:cstheme="majorBidi"/>
                    <w:i/>
                    <w:iCs/>
                    <w:sz w:val="24"/>
                    <w:szCs w:val="24"/>
                  </w:rPr>
                  <w:t>Galendromus pyri</w:t>
                </w:r>
                <w:r w:rsidRPr="001D22DD">
                  <w:rPr>
                    <w:rFonts w:asciiTheme="majorBidi" w:hAnsiTheme="majorBidi" w:cstheme="majorBidi"/>
                    <w:sz w:val="24"/>
                    <w:szCs w:val="24"/>
                  </w:rPr>
                  <w:t xml:space="preserve"> yırtıcı</w:t>
                </w:r>
                <w:r>
                  <w:rPr>
                    <w:rFonts w:asciiTheme="majorBidi" w:hAnsiTheme="majorBidi" w:cstheme="majorBidi"/>
                    <w:sz w:val="24"/>
                    <w:szCs w:val="24"/>
                  </w:rPr>
                  <w:t xml:space="preserve"> gənəsi</w:t>
                </w:r>
                <w:r w:rsidRPr="001D22DD">
                  <w:rPr>
                    <w:rFonts w:asciiTheme="majorBidi" w:hAnsiTheme="majorBidi" w:cstheme="majorBidi"/>
                    <w:sz w:val="24"/>
                    <w:szCs w:val="24"/>
                  </w:rPr>
                  <w:t xml:space="preserve"> istifadə oluna bilər. </w:t>
                </w:r>
                <w:r w:rsidRPr="00CC7F9F">
                  <w:rPr>
                    <w:rFonts w:asciiTheme="majorBidi" w:hAnsiTheme="majorBidi" w:cstheme="majorBidi"/>
                    <w:sz w:val="24"/>
                    <w:szCs w:val="24"/>
                    <w:u w:val="single"/>
                  </w:rPr>
                  <w:t>Kimyəvi mübarizə</w:t>
                </w:r>
                <w:r>
                  <w:rPr>
                    <w:rFonts w:asciiTheme="majorBidi" w:hAnsiTheme="majorBidi" w:cstheme="majorBidi"/>
                    <w:sz w:val="24"/>
                    <w:szCs w:val="24"/>
                  </w:rPr>
                  <w:t xml:space="preserve"> zamanı isə Etoxazole, </w:t>
                </w:r>
                <w:r w:rsidR="0035707F">
                  <w:rPr>
                    <w:rFonts w:asciiTheme="majorBidi" w:hAnsiTheme="majorBidi" w:cstheme="majorBidi"/>
                    <w:sz w:val="24"/>
                    <w:szCs w:val="24"/>
                  </w:rPr>
                  <w:t xml:space="preserve">Abamectin, </w:t>
                </w:r>
                <w:r>
                  <w:rPr>
                    <w:rFonts w:asciiTheme="majorBidi" w:hAnsiTheme="majorBidi" w:cstheme="majorBidi"/>
                    <w:sz w:val="24"/>
                    <w:szCs w:val="24"/>
                  </w:rPr>
                  <w:t>Fenbutation Oxide, Propargite</w:t>
                </w:r>
                <w:r w:rsidR="009D17D3">
                  <w:rPr>
                    <w:rFonts w:asciiTheme="majorBidi" w:hAnsiTheme="majorBidi" w:cstheme="majorBidi"/>
                    <w:sz w:val="24"/>
                    <w:szCs w:val="24"/>
                  </w:rPr>
                  <w:t xml:space="preserve"> </w:t>
                </w:r>
                <w:r>
                  <w:rPr>
                    <w:rFonts w:asciiTheme="majorBidi" w:hAnsiTheme="majorBidi" w:cstheme="majorBidi"/>
                    <w:sz w:val="24"/>
                    <w:szCs w:val="24"/>
                  </w:rPr>
                  <w:t xml:space="preserve">və </w:t>
                </w:r>
                <w:r w:rsidR="0035707F">
                  <w:rPr>
                    <w:rFonts w:asciiTheme="majorBidi" w:hAnsiTheme="majorBidi" w:cstheme="majorBidi"/>
                    <w:sz w:val="24"/>
                    <w:szCs w:val="24"/>
                  </w:rPr>
                  <w:t xml:space="preserve">s. </w:t>
                </w:r>
                <w:r>
                  <w:rPr>
                    <w:rFonts w:asciiTheme="majorBidi" w:hAnsiTheme="majorBidi" w:cstheme="majorBidi"/>
                    <w:sz w:val="24"/>
                    <w:szCs w:val="24"/>
                  </w:rPr>
                  <w:t>tərkibli akarisidlərdən istifadə oluna bilər.</w:t>
                </w:r>
              </w:p>
            </w:sdtContent>
          </w:sdt>
        </w:tc>
      </w:tr>
      <w:tr w:rsidR="00123D00" w14:paraId="29FCBF8E" w14:textId="77777777" w:rsidTr="007A7740">
        <w:trPr>
          <w:trHeight w:val="194"/>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6"/>
              <w:id w:val="1897933584"/>
            </w:sdtPr>
            <w:sdtEndPr/>
            <w:sdtContent>
              <w:p w14:paraId="0CC7DC05"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069EE" w14:textId="1D6962CF" w:rsidR="00123D00" w:rsidRDefault="00633357">
            <w:pPr>
              <w:spacing w:after="120"/>
              <w:jc w:val="both"/>
              <w:rPr>
                <w:rFonts w:ascii="Times New Roman" w:eastAsia="Times New Roman" w:hAnsi="Times New Roman" w:cs="Times New Roman"/>
                <w:sz w:val="24"/>
                <w:szCs w:val="24"/>
              </w:rPr>
            </w:pPr>
            <w:sdt>
              <w:sdtPr>
                <w:tag w:val="goog_rdk_27"/>
                <w:id w:val="1295877224"/>
              </w:sdtPr>
              <w:sdtEndPr/>
              <w:sdtContent>
                <w:r w:rsidR="00831F08">
                  <w:rPr>
                    <w:rFonts w:ascii="Times New Roman" w:eastAsia="Times New Roman" w:hAnsi="Times New Roman" w:cs="Times New Roman"/>
                    <w:sz w:val="24"/>
                    <w:szCs w:val="24"/>
                  </w:rPr>
                  <w:t>Doğru bir suvarma gilas bağlarında ağacların sağlam</w:t>
                </w:r>
                <w:r w:rsidR="00512D7A">
                  <w:rPr>
                    <w:rFonts w:ascii="Times New Roman" w:eastAsia="Times New Roman" w:hAnsi="Times New Roman" w:cs="Times New Roman"/>
                    <w:sz w:val="24"/>
                    <w:szCs w:val="24"/>
                  </w:rPr>
                  <w:t>lığı</w:t>
                </w:r>
                <w:r w:rsidR="00831F08">
                  <w:rPr>
                    <w:rFonts w:ascii="Times New Roman" w:eastAsia="Times New Roman" w:hAnsi="Times New Roman" w:cs="Times New Roman"/>
                    <w:sz w:val="24"/>
                    <w:szCs w:val="24"/>
                  </w:rPr>
                  <w:t xml:space="preserve"> və məhsuldarlığı baxımından çox önəmlidir. Aparılan çox suvarma kök inkişafını zəiflədir</w:t>
                </w:r>
                <w:r w:rsidR="00512D7A">
                  <w:rPr>
                    <w:rFonts w:ascii="Times New Roman" w:eastAsia="Times New Roman" w:hAnsi="Times New Roman" w:cs="Times New Roman"/>
                    <w:sz w:val="24"/>
                    <w:szCs w:val="24"/>
                  </w:rPr>
                  <w:t xml:space="preserve"> </w:t>
                </w:r>
                <w:r w:rsidR="00831F08">
                  <w:rPr>
                    <w:rFonts w:ascii="Times New Roman" w:eastAsia="Times New Roman" w:hAnsi="Times New Roman" w:cs="Times New Roman"/>
                    <w:sz w:val="24"/>
                    <w:szCs w:val="24"/>
                  </w:rPr>
                  <w:t>və kök bölgəsində azot</w:t>
                </w:r>
                <w:r w:rsidR="00512D7A">
                  <w:rPr>
                    <w:rFonts w:ascii="Times New Roman" w:eastAsia="Times New Roman" w:hAnsi="Times New Roman" w:cs="Times New Roman"/>
                    <w:sz w:val="24"/>
                    <w:szCs w:val="24"/>
                  </w:rPr>
                  <w:t>un</w:t>
                </w:r>
                <w:r w:rsidR="00831F08">
                  <w:rPr>
                    <w:rFonts w:ascii="Times New Roman" w:eastAsia="Times New Roman" w:hAnsi="Times New Roman" w:cs="Times New Roman"/>
                    <w:sz w:val="24"/>
                    <w:szCs w:val="24"/>
                  </w:rPr>
                  <w:t>, kükür</w:t>
                </w:r>
                <w:r w:rsidR="00512D7A">
                  <w:rPr>
                    <w:rFonts w:ascii="Times New Roman" w:eastAsia="Times New Roman" w:hAnsi="Times New Roman" w:cs="Times New Roman"/>
                    <w:sz w:val="24"/>
                    <w:szCs w:val="24"/>
                  </w:rPr>
                  <w:t>dün</w:t>
                </w:r>
                <w:r w:rsidR="00831F08">
                  <w:rPr>
                    <w:rFonts w:ascii="Times New Roman" w:eastAsia="Times New Roman" w:hAnsi="Times New Roman" w:cs="Times New Roman"/>
                    <w:sz w:val="24"/>
                    <w:szCs w:val="24"/>
                  </w:rPr>
                  <w:t xml:space="preserve"> və borun yuyulmasına səbəb olur. Bundan əlavə çox suvarma çox vegetativ inkişafa səbəb olur. Lazım olandan az suvarma aparılması isə bitkilərin quraqlıq stresinə düşməsinə, dolayısıyla fotosintezin azalmasına səbəb olur. Modern sulama sistemi olan damcılı suvarma sistemi ideal hesab olunur. Xırda yağdırma və kanalla sulama da kök boğazına təmas etmədən aparıla bilər.</w:t>
                </w:r>
                <w:r w:rsidR="00512D7A">
                  <w:rPr>
                    <w:rFonts w:ascii="Times New Roman" w:eastAsia="Times New Roman" w:hAnsi="Times New Roman" w:cs="Times New Roman"/>
                    <w:sz w:val="24"/>
                    <w:szCs w:val="24"/>
                  </w:rPr>
                  <w:t xml:space="preserve"> Dəqiq su tələbatının hesablanması üçün torpaq nəm sensorlarından və iqlim stansiyalarından istifadə edilməsi məsləhət görülür. Bu vasitələrdən istifadə məhsul keyfiyyətində və xərclərin düzgün idarə olunmasında böyük rol oynayır.</w:t>
                </w:r>
                <w:r w:rsidR="00831F08">
                  <w:rPr>
                    <w:rFonts w:ascii="Times New Roman" w:eastAsia="Times New Roman" w:hAnsi="Times New Roman" w:cs="Times New Roman"/>
                    <w:sz w:val="24"/>
                    <w:szCs w:val="24"/>
                  </w:rPr>
                  <w:t xml:space="preserve"> </w:t>
                </w:r>
              </w:sdtContent>
            </w:sdt>
          </w:p>
        </w:tc>
      </w:tr>
      <w:tr w:rsidR="00123D00" w14:paraId="0660BE54"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8"/>
              <w:id w:val="-515460417"/>
            </w:sdtPr>
            <w:sdtEndPr/>
            <w:sdtContent>
              <w:p w14:paraId="604D7A3C" w14:textId="77777777" w:rsidR="00123D00" w:rsidRDefault="00831F08">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Məhsuldarlıq</w:t>
                </w:r>
              </w:p>
            </w:sdtContent>
          </w:sdt>
        </w:tc>
        <w:tc>
          <w:tcPr>
            <w:tcW w:w="7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9"/>
              <w:id w:val="-1230294164"/>
            </w:sdtPr>
            <w:sdtEndPr/>
            <w:sdtContent>
              <w:p w14:paraId="17572CDC" w14:textId="468AD711" w:rsidR="00123D00" w:rsidRDefault="00831F0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Gilas</w:t>
                </w:r>
                <w:r w:rsidR="00A731E5">
                  <w:rPr>
                    <w:rFonts w:ascii="Times New Roman" w:eastAsia="Times New Roman" w:hAnsi="Times New Roman" w:cs="Times New Roman"/>
                    <w:sz w:val="24"/>
                    <w:szCs w:val="24"/>
                  </w:rPr>
                  <w:t xml:space="preserve">ın növündən, əkin sxemindən, iqlimdən və aqrotexniki qulluqdan asılı olaraq, </w:t>
                </w:r>
                <w:r>
                  <w:rPr>
                    <w:rFonts w:ascii="Times New Roman" w:eastAsia="Times New Roman" w:hAnsi="Times New Roman" w:cs="Times New Roman"/>
                    <w:sz w:val="24"/>
                    <w:szCs w:val="24"/>
                  </w:rPr>
                  <w:t xml:space="preserve">məhsuldarlıq </w:t>
                </w:r>
                <w:r w:rsidR="00A731E5">
                  <w:rPr>
                    <w:rFonts w:ascii="Times New Roman" w:eastAsia="Times New Roman" w:hAnsi="Times New Roman" w:cs="Times New Roman"/>
                    <w:sz w:val="24"/>
                    <w:szCs w:val="24"/>
                  </w:rPr>
                  <w:t>10-</w:t>
                </w:r>
                <w:r w:rsidR="00C37F09">
                  <w:rPr>
                    <w:rFonts w:ascii="Times New Roman" w:eastAsia="Times New Roman" w:hAnsi="Times New Roman" w:cs="Times New Roman"/>
                    <w:sz w:val="24"/>
                    <w:szCs w:val="24"/>
                  </w:rPr>
                  <w:t>18</w:t>
                </w:r>
                <w:r w:rsidR="00A731E5">
                  <w:rPr>
                    <w:rFonts w:ascii="Times New Roman" w:eastAsia="Times New Roman" w:hAnsi="Times New Roman" w:cs="Times New Roman"/>
                    <w:sz w:val="24"/>
                    <w:szCs w:val="24"/>
                  </w:rPr>
                  <w:t xml:space="preserve"> t/ha</w:t>
                </w:r>
                <w:r>
                  <w:rPr>
                    <w:rFonts w:ascii="Times New Roman" w:eastAsia="Times New Roman" w:hAnsi="Times New Roman" w:cs="Times New Roman"/>
                    <w:sz w:val="24"/>
                    <w:szCs w:val="24"/>
                  </w:rPr>
                  <w:t xml:space="preserve"> arasında dəyişir.</w:t>
                </w:r>
              </w:p>
            </w:sdtContent>
          </w:sdt>
        </w:tc>
      </w:tr>
    </w:tbl>
    <w:sdt>
      <w:sdtPr>
        <w:tag w:val="goog_rdk_30"/>
        <w:id w:val="295957395"/>
      </w:sdtPr>
      <w:sdtEndPr/>
      <w:sdtContent>
        <w:p w14:paraId="48725E27" w14:textId="77777777" w:rsidR="00123D00" w:rsidRDefault="00831F08">
          <w:pPr>
            <w:spacing w:after="120" w:line="240" w:lineRule="auto"/>
            <w:rPr>
              <w:rFonts w:ascii="Times New Roman" w:eastAsia="Times New Roman" w:hAnsi="Times New Roman" w:cs="Times New Roman"/>
            </w:rPr>
          </w:pPr>
          <w:r>
            <w:rPr>
              <w:rFonts w:ascii="Times New Roman" w:eastAsia="Times New Roman" w:hAnsi="Times New Roman" w:cs="Times New Roman"/>
              <w:sz w:val="28"/>
              <w:szCs w:val="28"/>
            </w:rPr>
            <w:br/>
          </w:r>
        </w:p>
      </w:sdtContent>
    </w:sdt>
    <w:sectPr w:rsidR="00123D00">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C28A9" w14:textId="77777777" w:rsidR="00633357" w:rsidRDefault="00633357">
      <w:pPr>
        <w:spacing w:after="0" w:line="240" w:lineRule="auto"/>
      </w:pPr>
      <w:r>
        <w:separator/>
      </w:r>
    </w:p>
  </w:endnote>
  <w:endnote w:type="continuationSeparator" w:id="0">
    <w:p w14:paraId="0BFAC348" w14:textId="77777777" w:rsidR="00633357" w:rsidRDefault="0063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2"/>
      <w:id w:val="-1012998843"/>
    </w:sdtPr>
    <w:sdtEndPr/>
    <w:sdtContent>
      <w:p w14:paraId="00254915" w14:textId="77777777" w:rsidR="00123D00" w:rsidRDefault="00633357">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AEA19" w14:textId="77777777" w:rsidR="00633357" w:rsidRDefault="00633357">
      <w:pPr>
        <w:spacing w:after="0" w:line="240" w:lineRule="auto"/>
      </w:pPr>
      <w:r>
        <w:separator/>
      </w:r>
    </w:p>
  </w:footnote>
  <w:footnote w:type="continuationSeparator" w:id="0">
    <w:p w14:paraId="6860F1B3" w14:textId="77777777" w:rsidR="00633357" w:rsidRDefault="00633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1"/>
      <w:id w:val="-357054499"/>
    </w:sdtPr>
    <w:sdtEndPr/>
    <w:sdtContent>
      <w:p w14:paraId="6670397E" w14:textId="77777777" w:rsidR="00123D00" w:rsidRDefault="00633357">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AE3"/>
    <w:multiLevelType w:val="hybridMultilevel"/>
    <w:tmpl w:val="336E7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00"/>
    <w:rsid w:val="00006B31"/>
    <w:rsid w:val="000920EC"/>
    <w:rsid w:val="000A4C23"/>
    <w:rsid w:val="000D0CA7"/>
    <w:rsid w:val="00123D00"/>
    <w:rsid w:val="0016473C"/>
    <w:rsid w:val="001B1D1E"/>
    <w:rsid w:val="00226426"/>
    <w:rsid w:val="00263388"/>
    <w:rsid w:val="002D7890"/>
    <w:rsid w:val="00332C0F"/>
    <w:rsid w:val="0035707F"/>
    <w:rsid w:val="0037412C"/>
    <w:rsid w:val="003A759E"/>
    <w:rsid w:val="003C665B"/>
    <w:rsid w:val="003D44BA"/>
    <w:rsid w:val="003F7B7A"/>
    <w:rsid w:val="004028EB"/>
    <w:rsid w:val="00464B5F"/>
    <w:rsid w:val="0048476C"/>
    <w:rsid w:val="004A2088"/>
    <w:rsid w:val="00503F69"/>
    <w:rsid w:val="00507F52"/>
    <w:rsid w:val="00512D7A"/>
    <w:rsid w:val="0054141F"/>
    <w:rsid w:val="00552303"/>
    <w:rsid w:val="005A5023"/>
    <w:rsid w:val="006326C5"/>
    <w:rsid w:val="00633357"/>
    <w:rsid w:val="00641453"/>
    <w:rsid w:val="006B5B07"/>
    <w:rsid w:val="00771AF7"/>
    <w:rsid w:val="007A7740"/>
    <w:rsid w:val="00817E37"/>
    <w:rsid w:val="00831F08"/>
    <w:rsid w:val="00872D96"/>
    <w:rsid w:val="00882BB2"/>
    <w:rsid w:val="008A1EC2"/>
    <w:rsid w:val="008A63CC"/>
    <w:rsid w:val="00900556"/>
    <w:rsid w:val="00987470"/>
    <w:rsid w:val="009C07D0"/>
    <w:rsid w:val="009D17D3"/>
    <w:rsid w:val="009D6DD2"/>
    <w:rsid w:val="009D79E4"/>
    <w:rsid w:val="00A56D66"/>
    <w:rsid w:val="00A731E5"/>
    <w:rsid w:val="00A81405"/>
    <w:rsid w:val="00AE79F2"/>
    <w:rsid w:val="00B347FD"/>
    <w:rsid w:val="00B91263"/>
    <w:rsid w:val="00B96266"/>
    <w:rsid w:val="00BC7603"/>
    <w:rsid w:val="00BE2853"/>
    <w:rsid w:val="00C01BB2"/>
    <w:rsid w:val="00C37F09"/>
    <w:rsid w:val="00C74572"/>
    <w:rsid w:val="00CA5C8E"/>
    <w:rsid w:val="00D459ED"/>
    <w:rsid w:val="00D50146"/>
    <w:rsid w:val="00D86420"/>
    <w:rsid w:val="00D90B6D"/>
    <w:rsid w:val="00DB4A3A"/>
    <w:rsid w:val="00E403E3"/>
    <w:rsid w:val="00E73824"/>
    <w:rsid w:val="00F005A0"/>
    <w:rsid w:val="00F52C00"/>
    <w:rsid w:val="00F60B0E"/>
    <w:rsid w:val="00FB252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9FE6"/>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885F1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85F1B"/>
    <w:rPr>
      <w:rFonts w:ascii="Times New Roman" w:hAnsi="Times New Roman" w:cs="Times New Roman"/>
      <w:sz w:val="24"/>
      <w:szCs w:val="24"/>
    </w:r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0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y745mLvXnDbsp0CSfj95TB6g==">AMUW2mUwNxBIzAlIdI2B8gK67X3nomMQgSa8GTSDa2MyoAkFjms5bFsI/HLzoDEUc6RfScUyK8PA+oYWpEa7UW/6I1oCMJQJQYi/5b7dtAJXIc12FAj8WFalIF9tuRL67vkn+myuhPfJ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 T. Azmammadov</dc:creator>
  <cp:lastModifiedBy>Ramil T. Azmammadov</cp:lastModifiedBy>
  <cp:revision>2</cp:revision>
  <dcterms:created xsi:type="dcterms:W3CDTF">2021-03-04T11:22:00Z</dcterms:created>
  <dcterms:modified xsi:type="dcterms:W3CDTF">2021-03-04T11:22:00Z</dcterms:modified>
</cp:coreProperties>
</file>