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d43b8e95f48285d17647cd9ed67aded829707c8"/>
    <w:p>
      <w:pPr>
        <w:pStyle w:val="Heading1"/>
      </w:pPr>
      <w:r>
        <w:t xml:space="preserve">Temporary README — Portfolio Template (Preliminary)</w:t>
      </w:r>
    </w:p>
    <w:p>
      <w:pPr>
        <w:pStyle w:val="BlockText"/>
      </w:pPr>
      <w:r>
        <w:rPr>
          <w:b/>
          <w:bCs/>
        </w:rPr>
        <w:t xml:space="preserve">Temporary / working README.</w:t>
      </w:r>
      <w:r>
        <w:t xml:space="preserve"> </w:t>
      </w:r>
      <w:r>
        <w:t xml:space="preserve">This is a minimal, practical README you can use while developing and listing the template. We’ll expand and polish it later before a public release.</w:t>
      </w:r>
    </w:p>
    <w:p>
      <w:r>
        <w:pict>
          <v:rect style="width:0;height:1.5pt" o:hralign="center" o:hrstd="t" o:hr="t"/>
        </w:pict>
      </w:r>
    </w:p>
    <w:bookmarkStart w:id="20" w:name="project-ali-portfolio-template"/>
    <w:p>
      <w:pPr>
        <w:pStyle w:val="Heading2"/>
      </w:pPr>
      <w:r>
        <w:t xml:space="preserve">Project —</w:t>
      </w:r>
      <w:r>
        <w:t xml:space="preserve"> </w:t>
      </w:r>
      <w:r>
        <w:t xml:space="preserve">“Ali”</w:t>
      </w:r>
      <w:r>
        <w:t xml:space="preserve"> </w:t>
      </w:r>
      <w:r>
        <w:t xml:space="preserve">Portfolio Template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/ Design-first (placeholder content)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Ali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0.1.0 (pre-release)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repository contains a responsive single-page portfolio template with the following sections: Home (Hero), About, Projects (orbit-style teaser), Pricing, Contact, and Footer. It includes a light/dark theme toggle, animated orbit elements, and a mobile-friendly layout. The template is design-first: content is placeholder and meant to be replaced by buyers.</w:t>
      </w:r>
    </w:p>
    <w:p>
      <w:r>
        <w:pict>
          <v:rect style="width:0;height:1.5pt" o:hralign="center" o:hrstd="t" o:hr="t"/>
        </w:pict>
      </w:r>
    </w:p>
    <w:bookmarkEnd w:id="21"/>
    <w:bookmarkStart w:id="22" w:name="files"/>
    <w:p>
      <w:pPr>
        <w:pStyle w:val="Heading2"/>
      </w:pPr>
      <w:r>
        <w:t xml:space="preserve">Files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— main template (single-page).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Main-file.css</w:t>
      </w:r>
      <w:r>
        <w:t xml:space="preserve"> </w:t>
      </w:r>
      <w:r>
        <w:t xml:space="preserve">— primary stylesheet (CSS variables for theming).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Main-file.js</w:t>
      </w:r>
      <w:r>
        <w:t xml:space="preserve"> </w:t>
      </w:r>
      <w:r>
        <w:t xml:space="preserve">— JavaScript for animations, theme toggle, and mobile menu.</w:t>
      </w:r>
    </w:p>
    <w:p>
      <w:r>
        <w:pict>
          <v:rect style="width:0;height:1.5pt" o:hralign="center" o:hrstd="t" o:hr="t"/>
        </w:pict>
      </w:r>
    </w:p>
    <w:bookmarkEnd w:id="22"/>
    <w:bookmarkStart w:id="23" w:name="quick-start-preview-locally"/>
    <w:p>
      <w:pPr>
        <w:pStyle w:val="Heading2"/>
      </w:pPr>
      <w:r>
        <w:t xml:space="preserve">Quick start — preview locally</w:t>
      </w:r>
    </w:p>
    <w:p>
      <w:pPr>
        <w:pStyle w:val="Compact"/>
        <w:numPr>
          <w:ilvl w:val="0"/>
          <w:numId w:val="1002"/>
        </w:numPr>
      </w:pPr>
      <w:r>
        <w:t xml:space="preserve">Clone or download the files to your computer.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in a browser (double-click or</w:t>
      </w:r>
      <w:r>
        <w:t xml:space="preserve"> </w:t>
      </w:r>
      <w:r>
        <w:rPr>
          <w:rStyle w:val="VerbatimChar"/>
        </w:rPr>
        <w:t xml:space="preserve">Ctrl+O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To make changes, edit</w:t>
      </w:r>
      <w:r>
        <w:t xml:space="preserve"> </w:t>
      </w:r>
      <w:r>
        <w:rPr>
          <w:rStyle w:val="VerbatimChar"/>
        </w:rPr>
        <w:t xml:space="preserve">Main-file.css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in your editor and refresh the browser.</w:t>
      </w:r>
    </w:p>
    <w:p>
      <w:pPr>
        <w:pStyle w:val="BlockText"/>
      </w:pPr>
      <w:r>
        <w:t xml:space="preserve">For a more robust dev workflow later, you can run a local static server (e.g.,</w:t>
      </w:r>
      <w:r>
        <w:t xml:space="preserve"> </w:t>
      </w:r>
      <w:r>
        <w:rPr>
          <w:rStyle w:val="VerbatimChar"/>
        </w:rPr>
        <w:t xml:space="preserve">npx http-server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python -m http.server</w:t>
      </w:r>
      <w:r>
        <w:t xml:space="preserve">) which avoids CORS and file path quirks.</w:t>
      </w:r>
    </w:p>
    <w:p>
      <w:r>
        <w:pict>
          <v:rect style="width:0;height:1.5pt" o:hralign="center" o:hrstd="t" o:hr="t"/>
        </w:pict>
      </w:r>
    </w:p>
    <w:bookmarkEnd w:id="23"/>
    <w:bookmarkStart w:id="24" w:name="whats-included-features"/>
    <w:p>
      <w:pPr>
        <w:pStyle w:val="Heading2"/>
      </w:pPr>
      <w:r>
        <w:t xml:space="preserve">What’s included (features)</w:t>
      </w:r>
    </w:p>
    <w:p>
      <w:pPr>
        <w:pStyle w:val="Compact"/>
        <w:numPr>
          <w:ilvl w:val="0"/>
          <w:numId w:val="1003"/>
        </w:numPr>
      </w:pPr>
      <w:r>
        <w:t xml:space="preserve">Responsive header with light/dark mode toggle.</w:t>
      </w:r>
    </w:p>
    <w:p>
      <w:pPr>
        <w:pStyle w:val="Compact"/>
        <w:numPr>
          <w:ilvl w:val="0"/>
          <w:numId w:val="1003"/>
        </w:numPr>
      </w:pPr>
      <w:r>
        <w:t xml:space="preserve">Orbit-style visual components for skills / project teasers.</w:t>
      </w:r>
    </w:p>
    <w:p>
      <w:pPr>
        <w:pStyle w:val="Compact"/>
        <w:numPr>
          <w:ilvl w:val="0"/>
          <w:numId w:val="1003"/>
        </w:numPr>
      </w:pPr>
      <w:r>
        <w:t xml:space="preserve">Pricing cards, contact form (Formspree integration example), and footer.</w:t>
      </w:r>
    </w:p>
    <w:p>
      <w:pPr>
        <w:pStyle w:val="Compact"/>
        <w:numPr>
          <w:ilvl w:val="0"/>
          <w:numId w:val="1003"/>
        </w:numPr>
      </w:pPr>
      <w:r>
        <w:t xml:space="preserve">Built-in CSS variables for colors and theme switching.</w:t>
      </w:r>
    </w:p>
    <w:p>
      <w:pPr>
        <w:pStyle w:val="Compact"/>
        <w:numPr>
          <w:ilvl w:val="0"/>
          <w:numId w:val="1003"/>
        </w:numPr>
      </w:pPr>
      <w:r>
        <w:t xml:space="preserve">Minimal JS for accessibility and UX (pause orbit on hover, mobile menu, theme persistence).</w:t>
      </w:r>
    </w:p>
    <w:p>
      <w:r>
        <w:pict>
          <v:rect style="width:0;height:1.5pt" o:hralign="center" o:hrstd="t" o:hr="t"/>
        </w:pict>
      </w:r>
    </w:p>
    <w:bookmarkEnd w:id="24"/>
    <w:bookmarkStart w:id="29" w:name="how-to-edit-quick-notes"/>
    <w:p>
      <w:pPr>
        <w:pStyle w:val="Heading2"/>
      </w:pPr>
      <w:r>
        <w:t xml:space="preserve">How to edit — quick notes</w:t>
      </w:r>
    </w:p>
    <w:bookmarkStart w:id="25" w:name="colors-brand"/>
    <w:p>
      <w:pPr>
        <w:pStyle w:val="Heading3"/>
      </w:pPr>
      <w:r>
        <w:t xml:space="preserve">Colors &amp; brand</w:t>
      </w:r>
    </w:p>
    <w:p>
      <w:pPr>
        <w:pStyle w:val="Compact"/>
        <w:numPr>
          <w:ilvl w:val="0"/>
          <w:numId w:val="1004"/>
        </w:numPr>
      </w:pPr>
      <w:r>
        <w:t xml:space="preserve">Colors are defined in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CSS variables 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(near the top) and in</w:t>
      </w:r>
      <w:r>
        <w:t xml:space="preserve"> </w:t>
      </w:r>
      <w:r>
        <w:rPr>
          <w:rStyle w:val="VerbatimChar"/>
        </w:rPr>
        <w:t xml:space="preserve">Main-file.css</w:t>
      </w:r>
      <w:r>
        <w:t xml:space="preserve">. Adjust</w:t>
      </w:r>
      <w:r>
        <w:t xml:space="preserve"> </w:t>
      </w:r>
      <w:r>
        <w:rPr>
          <w:rStyle w:val="VerbatimChar"/>
        </w:rPr>
        <w:t xml:space="preserve">--accent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--brand-accent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--bg</w:t>
      </w:r>
      <w:r>
        <w:t xml:space="preserve"> </w:t>
      </w:r>
      <w:r>
        <w:t xml:space="preserve">to change the identity. We recommend keeping the neutral base and adding 1 accent.</w:t>
      </w:r>
    </w:p>
    <w:bookmarkEnd w:id="25"/>
    <w:bookmarkStart w:id="26" w:name="fonts"/>
    <w:p>
      <w:pPr>
        <w:pStyle w:val="Heading3"/>
      </w:pPr>
      <w:r>
        <w:t xml:space="preserve">Fonts</w:t>
      </w:r>
    </w:p>
    <w:p>
      <w:pPr>
        <w:pStyle w:val="Compact"/>
        <w:numPr>
          <w:ilvl w:val="0"/>
          <w:numId w:val="1005"/>
        </w:numPr>
      </w:pPr>
      <w:r>
        <w:t xml:space="preserve">Google Fonts are included via a single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. To optimize performance, reduce to at most two families and limit weights.</w:t>
      </w:r>
    </w:p>
    <w:bookmarkEnd w:id="26"/>
    <w:bookmarkStart w:id="27" w:name="hero-overlay"/>
    <w:p>
      <w:pPr>
        <w:pStyle w:val="Heading3"/>
      </w:pPr>
      <w:r>
        <w:t xml:space="preserve">Hero overlay</w:t>
      </w:r>
    </w:p>
    <w:p>
      <w:pPr>
        <w:pStyle w:val="Compact"/>
        <w:numPr>
          <w:ilvl w:val="0"/>
          <w:numId w:val="1006"/>
        </w:numPr>
      </w:pPr>
      <w:r>
        <w:t xml:space="preserve">If you don’t want the current</w:t>
      </w:r>
      <w:r>
        <w:t xml:space="preserve"> </w:t>
      </w:r>
      <w:r>
        <w:rPr>
          <w:rStyle w:val="VerbatimChar"/>
        </w:rPr>
        <w:t xml:space="preserve">::before</w:t>
      </w:r>
      <w:r>
        <w:t xml:space="preserve"> </w:t>
      </w:r>
      <w:r>
        <w:t xml:space="preserve">slab overlay, remove or replace the</w:t>
      </w:r>
      <w:r>
        <w:t xml:space="preserve"> </w:t>
      </w:r>
      <w:r>
        <w:rPr>
          <w:rStyle w:val="VerbatimChar"/>
        </w:rPr>
        <w:t xml:space="preserve">.hero::before</w:t>
      </w:r>
      <w:r>
        <w:t xml:space="preserve"> </w:t>
      </w:r>
      <w:r>
        <w:t xml:space="preserve">rule in</w:t>
      </w:r>
      <w:r>
        <w:t xml:space="preserve"> </w:t>
      </w:r>
      <w:r>
        <w:rPr>
          <w:rStyle w:val="VerbatimChar"/>
        </w:rPr>
        <w:t xml:space="preserve">Main-file.css</w:t>
      </w:r>
      <w:r>
        <w:t xml:space="preserve"> </w:t>
      </w:r>
      <w:r>
        <w:t xml:space="preserve">(see comments in CSS for a suggested subtle variant).</w:t>
      </w:r>
    </w:p>
    <w:bookmarkEnd w:id="27"/>
    <w:bookmarkStart w:id="28" w:name="projects-case-study-template"/>
    <w:p>
      <w:pPr>
        <w:pStyle w:val="Heading3"/>
      </w:pPr>
      <w:r>
        <w:t xml:space="preserve">Projects / Case Study template</w:t>
      </w:r>
    </w:p>
    <w:p>
      <w:pPr>
        <w:pStyle w:val="Compact"/>
        <w:numPr>
          <w:ilvl w:val="0"/>
          <w:numId w:val="1007"/>
        </w:numPr>
      </w:pPr>
      <w:r>
        <w:t xml:space="preserve">Currently the Projects section is a teaser. To add a project-detail page later, create</w:t>
      </w:r>
      <w:r>
        <w:t xml:space="preserve"> </w:t>
      </w:r>
      <w:r>
        <w:rPr>
          <w:rStyle w:val="VerbatimChar"/>
        </w:rPr>
        <w:t xml:space="preserve">project-detail.html</w:t>
      </w:r>
      <w:r>
        <w:t xml:space="preserve"> </w:t>
      </w:r>
      <w:r>
        <w:t xml:space="preserve">that follows the pattern described in the</w:t>
      </w:r>
      <w:r>
        <w:t xml:space="preserve"> </w:t>
      </w:r>
      <w:r>
        <w:rPr>
          <w:rStyle w:val="VerbatimChar"/>
        </w:rPr>
        <w:t xml:space="preserve">TEMPLATE: project-detail</w:t>
      </w:r>
      <w:r>
        <w:t xml:space="preserve"> </w:t>
      </w:r>
      <w:r>
        <w:t xml:space="preserve">section below.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5923743ad9ecb18192f7d75a503078135a87cc0"/>
    <w:p>
      <w:pPr>
        <w:pStyle w:val="Heading2"/>
      </w:pPr>
      <w:r>
        <w:t xml:space="preserve">Accessibility &amp; performance reminders (do before release)</w:t>
      </w:r>
    </w:p>
    <w:p>
      <w:pPr>
        <w:pStyle w:val="Compact"/>
        <w:numPr>
          <w:ilvl w:val="0"/>
          <w:numId w:val="1008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/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attributes to images and</w:t>
      </w:r>
      <w:r>
        <w:t xml:space="preserve"> </w:t>
      </w:r>
      <w:r>
        <w:rPr>
          <w:rStyle w:val="VerbatimChar"/>
        </w:rPr>
        <w:t xml:space="preserve">loading="lazy"</w:t>
      </w:r>
      <w:r>
        <w:t xml:space="preserve"> </w:t>
      </w:r>
      <w:r>
        <w:t xml:space="preserve">to reduce layout shift.</w:t>
      </w:r>
    </w:p>
    <w:p>
      <w:pPr>
        <w:pStyle w:val="Compact"/>
        <w:numPr>
          <w:ilvl w:val="0"/>
          <w:numId w:val="1008"/>
        </w:numPr>
      </w:pPr>
      <w:r>
        <w:t xml:space="preserve">Reduce Google Fonts usage and subset weights. Use</w:t>
      </w:r>
      <w:r>
        <w:t xml:space="preserve"> </w:t>
      </w:r>
      <w:r>
        <w:rPr>
          <w:rStyle w:val="VerbatimChar"/>
        </w:rPr>
        <w:t xml:space="preserve">font-display: swap</w:t>
      </w:r>
      <w:r>
        <w:t xml:space="preserve"> </w:t>
      </w:r>
      <w:r>
        <w:t xml:space="preserve">behavior (already in Google link if</w:t>
      </w:r>
      <w:r>
        <w:t xml:space="preserve"> </w:t>
      </w:r>
      <w:r>
        <w:rPr>
          <w:rStyle w:val="VerbatimChar"/>
        </w:rPr>
        <w:t xml:space="preserve">display=swap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Check color contrast for text on translucent panels; ensure focus outlines visible for keyboard users.</w:t>
      </w:r>
    </w:p>
    <w:p>
      <w:r>
        <w:pict>
          <v:rect style="width:0;height:1.5pt" o:hralign="center" o:hrstd="t" o:hr="t"/>
        </w:pict>
      </w:r>
    </w:p>
    <w:bookmarkEnd w:id="30"/>
    <w:bookmarkStart w:id="31" w:name="template-todos-high-priority"/>
    <w:p>
      <w:pPr>
        <w:pStyle w:val="Heading2"/>
      </w:pPr>
      <w:r>
        <w:t xml:space="preserve">Template TODOs (high priority)</w:t>
      </w:r>
    </w:p>
    <w:p>
      <w:pPr>
        <w:pStyle w:val="Compact"/>
        <w:numPr>
          <w:ilvl w:val="0"/>
          <w:numId w:val="1009"/>
        </w:numPr>
      </w:pPr>
      <w:r>
        <w:t xml:space="preserve">Fix anchor/id casing inconsistencies (</w:t>
      </w:r>
      <w:r>
        <w:rPr>
          <w:rStyle w:val="VerbatimChar"/>
        </w:rPr>
        <w:t xml:space="preserve">id="Projects"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href="#projects"</w:t>
      </w:r>
      <w:r>
        <w:t xml:space="preserve">) — make all ids lowercase and consistent.</w:t>
      </w:r>
    </w:p>
    <w:p>
      <w:pPr>
        <w:pStyle w:val="Compact"/>
        <w:numPr>
          <w:ilvl w:val="0"/>
          <w:numId w:val="1009"/>
        </w:numPr>
      </w:pPr>
      <w:r>
        <w:t xml:space="preserve">Implement mobile hamburger menu (a working JS + CSS example is in</w:t>
      </w:r>
      <w:r>
        <w:t xml:space="preserve"> </w:t>
      </w:r>
      <w:r>
        <w:rPr>
          <w:rStyle w:val="VerbatimChar"/>
        </w:rPr>
        <w:t xml:space="preserve">Main-file.js</w:t>
      </w:r>
      <w:r>
        <w:t xml:space="preserve"> </w:t>
      </w:r>
      <w:r>
        <w:t xml:space="preserve">comments).</w:t>
      </w:r>
    </w:p>
    <w:p>
      <w:pPr>
        <w:pStyle w:val="Compact"/>
        <w:numPr>
          <w:ilvl w:val="0"/>
          <w:numId w:val="1009"/>
        </w:numPr>
      </w:pPr>
      <w:r>
        <w:t xml:space="preserve">Add one</w:t>
      </w:r>
      <w:r>
        <w:t xml:space="preserve"> </w:t>
      </w:r>
      <w:r>
        <w:rPr>
          <w:rStyle w:val="VerbatimChar"/>
        </w:rPr>
        <w:t xml:space="preserve">project-detail.html</w:t>
      </w:r>
      <w:r>
        <w:t xml:space="preserve"> </w:t>
      </w:r>
      <w:r>
        <w:t xml:space="preserve">template and a sample</w:t>
      </w:r>
      <w:r>
        <w:t xml:space="preserve"> </w:t>
      </w:r>
      <w:r>
        <w:rPr>
          <w:rStyle w:val="VerbatimChar"/>
        </w:rPr>
        <w:t xml:space="preserve">projects.html</w:t>
      </w:r>
      <w:r>
        <w:t xml:space="preserve"> </w:t>
      </w:r>
      <w:r>
        <w:t xml:space="preserve">index page.</w:t>
      </w:r>
    </w:p>
    <w:p>
      <w:pPr>
        <w:pStyle w:val="Compact"/>
        <w:numPr>
          <w:ilvl w:val="0"/>
          <w:numId w:val="1009"/>
        </w:numPr>
      </w:pPr>
      <w:r>
        <w:t xml:space="preserve">Add README instructions (this file) and a LICENSE file.</w:t>
      </w:r>
    </w:p>
    <w:p>
      <w:pPr>
        <w:pStyle w:val="Compact"/>
        <w:numPr>
          <w:ilvl w:val="0"/>
          <w:numId w:val="1009"/>
        </w:numPr>
      </w:pPr>
      <w:r>
        <w:t xml:space="preserve">Add OG/Twitter meta tags and a sample social preview image for sharing.</w:t>
      </w:r>
    </w:p>
    <w:p>
      <w:r>
        <w:pict>
          <v:rect style="width:0;height:1.5pt" o:hralign="center" o:hrstd="t" o:hr="t"/>
        </w:pict>
      </w:r>
    </w:p>
    <w:bookmarkEnd w:id="31"/>
    <w:bookmarkStart w:id="32" w:name="Xb3dc36cff8f815fe48aca83c38ddc88ada6ec2c"/>
    <w:p>
      <w:pPr>
        <w:pStyle w:val="Heading2"/>
      </w:pPr>
      <w:r>
        <w:t xml:space="preserve">TEMPLATE: project-detail (suggested structure)</w:t>
      </w:r>
    </w:p>
    <w:p>
      <w:pPr>
        <w:pStyle w:val="FirstParagraph"/>
      </w:pPr>
      <w:r>
        <w:t xml:space="preserve">Create a new file</w:t>
      </w:r>
      <w:r>
        <w:t xml:space="preserve"> </w:t>
      </w:r>
      <w:r>
        <w:rPr>
          <w:rStyle w:val="VerbatimChar"/>
        </w:rPr>
        <w:t xml:space="preserve">project-detail.html</w:t>
      </w:r>
      <w:r>
        <w:t xml:space="preserve"> </w:t>
      </w:r>
      <w:r>
        <w:t xml:space="preserve">with the following sections:</w:t>
      </w:r>
      <w:r>
        <w:t xml:space="preserve"> </w:t>
      </w:r>
      <w:r>
        <w:t xml:space="preserve">- Hero area: title, subtitle, big screenshot</w:t>
      </w:r>
      <w:r>
        <w:t xml:space="preserve"> </w:t>
      </w:r>
      <w:r>
        <w:t xml:space="preserve">- Problem / Context: short paragraph</w:t>
      </w:r>
      <w:r>
        <w:t xml:space="preserve"> </w:t>
      </w:r>
      <w:r>
        <w:t xml:space="preserve">- Solution: what you built (bulleted tech stack)</w:t>
      </w:r>
      <w:r>
        <w:t xml:space="preserve"> </w:t>
      </w:r>
      <w:r>
        <w:t xml:space="preserve">- Result / Outcome: metrics, testimonial (if any)</w:t>
      </w:r>
      <w:r>
        <w:t xml:space="preserve"> </w:t>
      </w:r>
      <w:r>
        <w:t xml:space="preserve">- Gallery: mock screenshots</w:t>
      </w:r>
      <w:r>
        <w:t xml:space="preserve"> </w:t>
      </w:r>
      <w:r>
        <w:t xml:space="preserve">- CTA: back to projects / contact</w:t>
      </w:r>
    </w:p>
    <w:p>
      <w:pPr>
        <w:pStyle w:val="BodyText"/>
      </w:pPr>
      <w:r>
        <w:t xml:space="preserve">Include a link from the Projects teaser cards to a placeholder project-detail page.</w:t>
      </w:r>
    </w:p>
    <w:p>
      <w:r>
        <w:pict>
          <v:rect style="width:0;height:1.5pt" o:hralign="center" o:hrstd="t" o:hr="t"/>
        </w:pict>
      </w:r>
    </w:p>
    <w:bookmarkEnd w:id="32"/>
    <w:bookmarkStart w:id="33" w:name="licensing-suggestion"/>
    <w:p>
      <w:pPr>
        <w:pStyle w:val="Heading2"/>
      </w:pPr>
      <w:r>
        <w:t xml:space="preserve">Licensing (suggestion)</w:t>
      </w:r>
    </w:p>
    <w:p>
      <w:pPr>
        <w:pStyle w:val="Compact"/>
        <w:numPr>
          <w:ilvl w:val="0"/>
          <w:numId w:val="1010"/>
        </w:numPr>
      </w:pPr>
      <w:r>
        <w:t xml:space="preserve">Default: MIT (permissive) — include a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 if you plan to sell with a permissive license. If you want to restrict redistribution, choose a different license and add clear terms to the Gumroad listing.</w:t>
      </w:r>
    </w:p>
    <w:p>
      <w:r>
        <w:pict>
          <v:rect style="width:0;height:1.5pt" o:hralign="center" o:hrstd="t" o:hr="t"/>
        </w:pict>
      </w:r>
    </w:p>
    <w:bookmarkEnd w:id="33"/>
    <w:bookmarkStart w:id="34" w:name="contact-support"/>
    <w:p>
      <w:pPr>
        <w:pStyle w:val="Heading2"/>
      </w:pPr>
      <w:r>
        <w:t xml:space="preserve">Contact / Support</w:t>
      </w:r>
    </w:p>
    <w:p>
      <w:pPr>
        <w:pStyle w:val="FirstParagraph"/>
      </w:pPr>
      <w:r>
        <w:t xml:space="preserve">If you want me to help polish this README, create the</w:t>
      </w:r>
      <w:r>
        <w:t xml:space="preserve"> </w:t>
      </w:r>
      <w:r>
        <w:rPr>
          <w:rStyle w:val="VerbatimChar"/>
        </w:rPr>
        <w:t xml:space="preserve">project-detail</w:t>
      </w:r>
      <w:r>
        <w:t xml:space="preserve"> </w:t>
      </w:r>
      <w:r>
        <w:t xml:space="preserve">template, or produce a short Gumroad product description + images, say so and I’ll draft them.</w:t>
      </w:r>
    </w:p>
    <w:p>
      <w:r>
        <w:pict>
          <v:rect style="width:0;height:1.5pt" o:hralign="center" o:hrstd="t" o:hr="t"/>
        </w:pict>
      </w:r>
    </w:p>
    <w:bookmarkEnd w:id="34"/>
    <w:bookmarkStart w:id="35" w:name="change-log"/>
    <w:p>
      <w:pPr>
        <w:pStyle w:val="Heading2"/>
      </w:pPr>
      <w:r>
        <w:t xml:space="preserve">Change log</w:t>
      </w:r>
    </w:p>
    <w:p>
      <w:pPr>
        <w:pStyle w:val="Compact"/>
        <w:numPr>
          <w:ilvl w:val="0"/>
          <w:numId w:val="1011"/>
        </w:numPr>
      </w:pPr>
      <w:r>
        <w:t xml:space="preserve">0.1.0 — created preliminary README and guidance for polishing template.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README is temporary. We’ll expand it with installation steps, screenshots, and usage examples before publishing.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2025-09-20T02:40:21Z</dcterms:created>
  <dcterms:modified xsi:type="dcterms:W3CDTF">2025-09-20T02:40:21Z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