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8131F" w14:textId="1C28E2E5" w:rsidR="002D0790" w:rsidRDefault="00AA7B8D" w:rsidP="00293C4A">
      <w:r>
        <w:rPr>
          <w:noProof/>
        </w:rPr>
        <mc:AlternateContent>
          <mc:Choice Requires="wpg">
            <w:drawing>
              <wp:anchor distT="0" distB="0" distL="114300" distR="114300" simplePos="0" relativeHeight="251659264" behindDoc="1" locked="0" layoutInCell="1" allowOverlap="1" wp14:anchorId="432681C2" wp14:editId="3B57165F">
                <wp:simplePos x="0" y="0"/>
                <wp:positionH relativeFrom="column">
                  <wp:posOffset>-774065</wp:posOffset>
                </wp:positionH>
                <wp:positionV relativeFrom="paragraph">
                  <wp:posOffset>111760</wp:posOffset>
                </wp:positionV>
                <wp:extent cx="7883150" cy="9679094"/>
                <wp:effectExtent l="0" t="0" r="5715" b="889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83150" cy="9679094"/>
                          <a:chOff x="0" y="0"/>
                          <a:chExt cx="7883150" cy="9679094"/>
                        </a:xfrm>
                      </wpg:grpSpPr>
                      <wpg:grpSp>
                        <wpg:cNvPr id="13" name="Group 13"/>
                        <wpg:cNvGrpSpPr/>
                        <wpg:grpSpPr>
                          <a:xfrm>
                            <a:off x="0" y="9084734"/>
                            <a:ext cx="7883150" cy="594360"/>
                            <a:chOff x="0" y="0"/>
                            <a:chExt cx="7883150" cy="576956"/>
                          </a:xfrm>
                        </wpg:grpSpPr>
                        <wps:wsp>
                          <wps:cNvPr id="2" name="Freeform: Shape 2">
                            <a:extLst>
                              <a:ext uri="{FF2B5EF4-FFF2-40B4-BE49-F238E27FC236}">
                                <a16:creationId xmlns:a16="http://schemas.microsoft.com/office/drawing/2014/main" id="{7FE843AF-43C2-485A-B221-54BEF0341D97}"/>
                              </a:ext>
                            </a:extLst>
                          </wps:cNvPr>
                          <wps:cNvSpPr/>
                          <wps:spPr>
                            <a:xfrm>
                              <a:off x="4180114"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5877" y="0"/>
                              <a:ext cx="3831168" cy="576956"/>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4073" y="0"/>
                              <a:ext cx="2408895" cy="576956"/>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96500</wp14:pctHeight>
                </wp14:sizeRelV>
              </wp:anchor>
            </w:drawing>
          </mc:Choice>
          <mc:Fallback>
            <w:pict>
              <v:group w14:anchorId="0D3A60BC" id="Group 6" o:spid="_x0000_s1026" alt="&quot;&quot;" style="position:absolute;margin-left:-60.95pt;margin-top:8.8pt;width:620.7pt;height:762.15pt;z-index:-251657216;mso-width-percent:1014;mso-height-percent:965;mso-width-percent:1014;mso-height-percent:965" coordsize="78831,967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">
                <v:group id="Group 13" o:spid="_x0000_s1027" style="position:absolute;top:90847;width:78831;height:5943" coordsize="78831,5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Freeform: Shape 2" o:spid="_x0000_s1028" style="position:absolute;left:41801;width:37030;height:5769;visibility:visible;mso-wrap-style:square;v-text-anchor:middle" coordsize="2752725,381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" path="m7144,7144r2742247,l2749391,380524r-2742247,l7144,7144xe" fillcolor="#d565d2 [1940]" stroked="f">
                    <v:stroke joinstyle="miter"/>
                    <v:path arrowok="t" o:connecttype="custom" o:connectlocs="9610,10818;3698551,10818;3698551,576235;9610,576235" o:connectangles="0,0,0,0"/>
                  </v:shape>
                  <v:shape id="Freeform: Shape 3" o:spid="_x0000_s1029" style="position:absolute;width:37030;height:5769;visibility:visible;mso-wrap-style:square;v-text-anchor:middle" coordsize="2752725,381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" path="m7144,7144r2742247,l2749391,380524r-2742247,l7144,7144xe" fillcolor="#481346 [1604]" stroked="f">
                    <v:stroke joinstyle="miter"/>
                    <v:path arrowok="t" o:connecttype="custom" o:connectlocs="9610,10818;3698551,10818;3698551,576235;9610,576235" o:connectangles="0,0,0,0"/>
                  </v:shape>
                  <v:shape id="Freeform: Shape 4" o:spid="_x0000_s1030" style="position:absolute;left:27058;width:38312;height:5769;visibility:visible;mso-wrap-style:square;v-text-anchor:middle" coordsize="2847975,381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" path="m2297906,7144l7144,7144,558641,380524r2290763,l2297906,7144xe" fillcolor="#92278f [3204]" stroked="f">
                    <v:stroke joinstyle="miter"/>
                    <v:path arrowok="t" o:connecttype="custom" o:connectlocs="3091201,10818;9610,10818;751498,576235;3833090,576235" o:connectangles="0,0,0,0"/>
                  </v:shape>
                  <v:shape id="Freeform: Shape 5" o:spid="_x0000_s1031" style="position:absolute;left:20340;width:24089;height:5769;visibility:visible;mso-wrap-style:square;v-text-anchor:middle" coordsize="1790700,381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" path="m1237774,7144l7144,7144,558641,380524r1230630,l1237774,7144xe" fillcolor="#6d1d6a [2404]" stroked="f">
                    <v:stroke joinstyle="miter"/>
                    <v:path arrowok="t" o:connecttype="custom" o:connectlocs="1665085,10818;9610,10818;751498,576235;2406973,576235" o:connectangles="0,0,0,0"/>
                  </v:shape>
                </v:group>
                <v:group id="Group 12" o:spid="_x0000_s1032" style="position:absolute;left:41402;width:37377;height:5943" coordsize="37377,72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Freeform: Shape 8" o:spid="_x0000_s1033" style="position:absolute;left:4851;width:32526;height:7277;visibility:visible;mso-wrap-style:square;v-text-anchor:middle" coordsize="2009775,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&#13;&#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&#13;&#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" path="m1391126,7144l7144,7144,295751,454819r1383030,l1391126,7144xe" fillcolor="#6d1d6a [2404]" stroked="f">
                    <v:stroke joinstyle="miter"/>
                    <v:path arrowok="t" o:connecttype="custom" o:connectlocs="2251328,11372;11561,11372;478629,723998;2716855,723998" o:connectangles="0,0,0,0"/>
                  </v:shape>
                </v:group>
              </v:group>
            </w:pict>
          </mc:Fallback>
        </mc:AlternateContent>
      </w:r>
    </w:p>
    <w:p w14:paraId="40B24C11" w14:textId="0A386595" w:rsidR="00756B5A" w:rsidRPr="00232314" w:rsidRDefault="00000000" w:rsidP="00232314">
      <w:pPr>
        <w:pStyle w:val="Heading1"/>
      </w:pPr>
      <w:sdt>
        <w:sdtPr>
          <w:id w:val="-1716497990"/>
          <w:placeholder>
            <w:docPart w:val="3062191501CA44F6B5593D0E113F1E54"/>
          </w:placeholder>
          <w:temporary/>
          <w:showingPlcHdr/>
          <w15:appearance w15:val="hidden"/>
        </w:sdtPr>
        <w:sdtContent>
          <w:r w:rsidR="00AA7B8D">
            <w:t>Memo</w:t>
          </w:r>
        </w:sdtContent>
      </w:sdt>
    </w:p>
    <w:p w14:paraId="131D0CA8" w14:textId="179E9C6A" w:rsidR="00756B5A" w:rsidRPr="00232314" w:rsidRDefault="00000000" w:rsidP="00232314">
      <w:pPr>
        <w:pStyle w:val="ContactInfo"/>
      </w:pPr>
      <w:sdt>
        <w:sdtPr>
          <w:rPr>
            <w:rStyle w:val="Strong"/>
          </w:rPr>
          <w:id w:val="-905455234"/>
          <w:placeholder>
            <w:docPart w:val="9A0098378E4B470F9E999A77C7786160"/>
          </w:placeholder>
          <w:temporary/>
          <w:showingPlcHdr/>
          <w15:appearance w15:val="hidden"/>
        </w:sdtPr>
        <w:sdtContent>
          <w:r w:rsidR="00AA7B8D" w:rsidRPr="00AA7B8D">
            <w:rPr>
              <w:rStyle w:val="Strong"/>
            </w:rPr>
            <w:t>To:</w:t>
          </w:r>
        </w:sdtContent>
      </w:sdt>
      <w:r w:rsidR="00AA7B8D" w:rsidRPr="00232314">
        <w:rPr>
          <w:b/>
        </w:rPr>
        <w:t xml:space="preserve"> </w:t>
      </w:r>
      <w:r w:rsidR="00F65A15" w:rsidRPr="00F65A15">
        <w:rPr>
          <w:lang w:val="en-PK"/>
        </w:rPr>
        <w:t>ITS Department, Marymount University</w:t>
      </w:r>
      <w:r w:rsidR="00F65A15">
        <w:rPr>
          <w:lang w:val="en-PK"/>
        </w:rPr>
        <w:t xml:space="preserve"> </w:t>
      </w:r>
    </w:p>
    <w:p w14:paraId="0222D27E" w14:textId="76BC423F" w:rsidR="00756B5A" w:rsidRDefault="00000000" w:rsidP="00232314">
      <w:pPr>
        <w:pStyle w:val="ContactInfo"/>
      </w:pPr>
      <w:sdt>
        <w:sdtPr>
          <w:rPr>
            <w:rStyle w:val="Strong"/>
          </w:rPr>
          <w:id w:val="537247661"/>
          <w:placeholder>
            <w:docPart w:val="D201AED4A9CD4CDF82419781A1DD9C57"/>
          </w:placeholder>
          <w:temporary/>
          <w:showingPlcHdr/>
          <w15:appearance w15:val="hidden"/>
        </w:sdtPr>
        <w:sdtContent>
          <w:r w:rsidR="00AA7B8D" w:rsidRPr="00AA7B8D">
            <w:rPr>
              <w:rStyle w:val="Strong"/>
            </w:rPr>
            <w:t>From:</w:t>
          </w:r>
        </w:sdtContent>
      </w:sdt>
      <w:r w:rsidR="008678F9" w:rsidRPr="00F3778A">
        <w:t xml:space="preserve"> </w:t>
      </w:r>
      <w:r w:rsidR="00F65A15">
        <w:t>Abdulla</w:t>
      </w:r>
    </w:p>
    <w:p w14:paraId="505DB5CC" w14:textId="7F5B0CD2" w:rsidR="00F65A15" w:rsidRPr="00F14391" w:rsidRDefault="00F65A15" w:rsidP="00232314">
      <w:pPr>
        <w:pStyle w:val="ContactInfo"/>
        <w:rPr>
          <w:lang w:val="en-PK"/>
        </w:rPr>
      </w:pPr>
      <w:r w:rsidRPr="00F65A15">
        <w:rPr>
          <w:b/>
          <w:bCs/>
          <w:lang w:val="en-PK"/>
        </w:rPr>
        <w:t>Subject:</w:t>
      </w:r>
      <w:r w:rsidRPr="00F65A15">
        <w:rPr>
          <w:lang w:val="en-PK"/>
        </w:rPr>
        <w:t xml:space="preserve"> Software Vulnerabilities Exploited in 2024 and Their Impact</w:t>
      </w:r>
    </w:p>
    <w:p w14:paraId="3DDA3E3F" w14:textId="528CBECC" w:rsidR="00F14391" w:rsidRPr="00F14391" w:rsidRDefault="00F65A15" w:rsidP="00F14391">
      <w:pPr>
        <w:pStyle w:val="Heading2"/>
        <w:rPr>
          <w:sz w:val="28"/>
          <w:szCs w:val="28"/>
          <w:lang w:val="en-PK"/>
        </w:rPr>
      </w:pPr>
      <w:r w:rsidRPr="00F14391">
        <w:rPr>
          <w:sz w:val="28"/>
          <w:szCs w:val="28"/>
          <w:lang w:val="en-PK"/>
        </w:rPr>
        <w:t>This memo provides details about two major software vulnerabilities that were exploited in 2024. These vulnerabilities led to significant data breaches, affecting c</w:t>
      </w:r>
      <w:r w:rsidR="00F14391" w:rsidRPr="00F14391">
        <w:rPr>
          <w:sz w:val="28"/>
          <w:szCs w:val="28"/>
          <w:lang w:val="en-PK"/>
        </w:rPr>
        <w:t>o</w:t>
      </w:r>
      <w:r w:rsidRPr="00F14391">
        <w:rPr>
          <w:sz w:val="28"/>
          <w:szCs w:val="28"/>
          <w:lang w:val="en-PK"/>
        </w:rPr>
        <w:t xml:space="preserve">mpanies and individuals. </w:t>
      </w:r>
    </w:p>
    <w:p w14:paraId="76827E34" w14:textId="484E4395" w:rsidR="00F65A15" w:rsidRPr="00F65A15" w:rsidRDefault="00F65A15" w:rsidP="00F65A15">
      <w:pPr>
        <w:rPr>
          <w:b/>
          <w:bCs/>
          <w:lang w:val="en-PK"/>
        </w:rPr>
      </w:pPr>
      <w:r w:rsidRPr="00F65A15">
        <w:rPr>
          <w:b/>
          <w:bCs/>
          <w:lang w:val="en-PK"/>
        </w:rPr>
        <w:t>1. MOVEit Transfer Vulnerability</w:t>
      </w:r>
    </w:p>
    <w:p w14:paraId="073075E6" w14:textId="0B95E0B8" w:rsidR="00F65A15" w:rsidRPr="00F65A15" w:rsidRDefault="00F65A15" w:rsidP="00F65A15">
      <w:pPr>
        <w:rPr>
          <w:lang w:val="en-PK"/>
        </w:rPr>
      </w:pPr>
      <w:r w:rsidRPr="00F65A15">
        <w:rPr>
          <w:b/>
          <w:bCs/>
          <w:lang w:val="en-PK"/>
        </w:rPr>
        <w:t>Description:</w:t>
      </w:r>
      <w:r w:rsidRPr="00F65A15">
        <w:rPr>
          <w:lang w:val="en-PK"/>
        </w:rPr>
        <w:br/>
      </w:r>
      <w:r w:rsidR="00F14391" w:rsidRPr="00F14391">
        <w:rPr>
          <w:lang w:val="en-PK"/>
        </w:rPr>
        <w:t>MOVEit Transfer is a widely used file transfer tool for securely sharing sensitive data. In mid-2024, a critical vulnerability (CVE-2024-5806) was discovered. Attackers exploited a SQL injection flaw in the software, allowing them to access stored files without authorization. The vulnerability arose due to improper validation of user inputs, enabling attackers to manipulate SQL queries and extract confidential data.</w:t>
      </w:r>
    </w:p>
    <w:p w14:paraId="6927A655" w14:textId="5CD7CD35" w:rsidR="00F65A15" w:rsidRPr="00F65A15" w:rsidRDefault="00F65A15" w:rsidP="00F65A15">
      <w:pPr>
        <w:rPr>
          <w:lang w:val="en-PK"/>
        </w:rPr>
      </w:pPr>
      <w:r w:rsidRPr="00F65A15">
        <w:rPr>
          <w:b/>
          <w:bCs/>
          <w:lang w:val="en-PK"/>
        </w:rPr>
        <w:t>How It Was Exploited:</w:t>
      </w:r>
      <w:r w:rsidRPr="00F65A15">
        <w:rPr>
          <w:lang w:val="en-PK"/>
        </w:rPr>
        <w:br/>
        <w:t>Hackers used automated scripts to find systems running MOVEit Transfer. Once they identified vulnerable systems, they</w:t>
      </w:r>
      <w:r w:rsidR="00F14391">
        <w:rPr>
          <w:lang w:val="en-PK"/>
        </w:rPr>
        <w:t xml:space="preserve"> then</w:t>
      </w:r>
      <w:r w:rsidRPr="00F65A15">
        <w:rPr>
          <w:lang w:val="en-PK"/>
        </w:rPr>
        <w:t xml:space="preserve"> executed malicious SQL commands to extract data. This attack was primarily carried out by a ransomware group that demanded payments from affected companies.</w:t>
      </w:r>
    </w:p>
    <w:p w14:paraId="31250A68" w14:textId="77777777" w:rsidR="00F65A15" w:rsidRPr="00F65A15" w:rsidRDefault="00F65A15" w:rsidP="00F65A15">
      <w:pPr>
        <w:rPr>
          <w:lang w:val="en-PK"/>
        </w:rPr>
      </w:pPr>
      <w:r w:rsidRPr="00F65A15">
        <w:rPr>
          <w:b/>
          <w:bCs/>
          <w:lang w:val="en-PK"/>
        </w:rPr>
        <w:t>Impact:</w:t>
      </w:r>
    </w:p>
    <w:p w14:paraId="2694D269" w14:textId="7C0AF0E4" w:rsidR="00F14391" w:rsidRPr="00F14391" w:rsidRDefault="00F14391" w:rsidP="00F14391">
      <w:pPr>
        <w:numPr>
          <w:ilvl w:val="0"/>
          <w:numId w:val="4"/>
        </w:numPr>
        <w:rPr>
          <w:lang w:val="en-PK"/>
        </w:rPr>
      </w:pPr>
      <w:r w:rsidRPr="00F14391">
        <w:rPr>
          <w:lang w:val="en-PK"/>
        </w:rPr>
        <w:t>Over 50 organizations worldwide were affected</w:t>
      </w:r>
      <w:r>
        <w:rPr>
          <w:lang w:val="en-PK"/>
        </w:rPr>
        <w:t xml:space="preserve"> </w:t>
      </w:r>
      <w:r w:rsidRPr="00F14391">
        <w:rPr>
          <w:lang w:val="en-PK"/>
        </w:rPr>
        <w:t>including financial institutions and government agencies.</w:t>
      </w:r>
    </w:p>
    <w:p w14:paraId="3658DE1C" w14:textId="4AC85842" w:rsidR="00F14391" w:rsidRPr="00F14391" w:rsidRDefault="00F14391" w:rsidP="00F14391">
      <w:pPr>
        <w:numPr>
          <w:ilvl w:val="0"/>
          <w:numId w:val="4"/>
        </w:numPr>
        <w:rPr>
          <w:lang w:val="en-PK"/>
        </w:rPr>
      </w:pPr>
      <w:r w:rsidRPr="00F14391">
        <w:rPr>
          <w:lang w:val="en-PK"/>
        </w:rPr>
        <w:t>Millions of sensitive records, such as customer banking details and personally identifiable information (PII) were exposed.</w:t>
      </w:r>
    </w:p>
    <w:p w14:paraId="0A4DBB75" w14:textId="77777777" w:rsidR="00F14391" w:rsidRPr="00F14391" w:rsidRDefault="00F14391" w:rsidP="00F14391">
      <w:pPr>
        <w:numPr>
          <w:ilvl w:val="0"/>
          <w:numId w:val="4"/>
        </w:numPr>
        <w:rPr>
          <w:lang w:val="en-PK"/>
        </w:rPr>
      </w:pPr>
      <w:r w:rsidRPr="00F14391">
        <w:rPr>
          <w:lang w:val="en-PK"/>
        </w:rPr>
        <w:t>Some companies had to pay ransom to prevent their data from being publicly leaked on dark web forums.</w:t>
      </w:r>
    </w:p>
    <w:p w14:paraId="631D1E77" w14:textId="02EEB884" w:rsidR="00F14391" w:rsidRDefault="00F14391" w:rsidP="00F14391">
      <w:pPr>
        <w:numPr>
          <w:ilvl w:val="0"/>
          <w:numId w:val="4"/>
        </w:numPr>
        <w:rPr>
          <w:lang w:val="en-PK"/>
        </w:rPr>
      </w:pPr>
      <w:r w:rsidRPr="00F14391">
        <w:rPr>
          <w:lang w:val="en-PK"/>
        </w:rPr>
        <w:t>Organizations suffered financial losses, reputational damage and faced potential legal consequences due to compliance violations.</w:t>
      </w:r>
    </w:p>
    <w:p w14:paraId="5F054383" w14:textId="77777777" w:rsidR="00F14391" w:rsidRPr="00F14391" w:rsidRDefault="00F14391" w:rsidP="00F14391">
      <w:pPr>
        <w:numPr>
          <w:ilvl w:val="0"/>
          <w:numId w:val="4"/>
        </w:numPr>
        <w:rPr>
          <w:lang w:val="en-PK"/>
        </w:rPr>
      </w:pPr>
    </w:p>
    <w:p w14:paraId="58499A0F" w14:textId="7A5FCD27" w:rsidR="008678F9" w:rsidRDefault="008678F9" w:rsidP="00F65A15"/>
    <w:p w14:paraId="56A1DD0A" w14:textId="77777777" w:rsidR="00F65A15" w:rsidRDefault="00F65A15" w:rsidP="00F65A15"/>
    <w:p w14:paraId="206070FF" w14:textId="70496302" w:rsidR="00F65A15" w:rsidRPr="00F65A15" w:rsidRDefault="00F65A15" w:rsidP="00F65A15">
      <w:pPr>
        <w:rPr>
          <w:b/>
          <w:bCs/>
          <w:lang w:val="en-PK"/>
        </w:rPr>
      </w:pPr>
      <w:r w:rsidRPr="00F65A15">
        <w:rPr>
          <w:b/>
          <w:bCs/>
          <w:lang w:val="en-PK"/>
        </w:rPr>
        <w:t>2. Ivanti VPN Vulnerability</w:t>
      </w:r>
    </w:p>
    <w:p w14:paraId="2EDBA162" w14:textId="00052C3E" w:rsidR="00F65A15" w:rsidRPr="00F65A15" w:rsidRDefault="00F65A15" w:rsidP="00F65A15">
      <w:pPr>
        <w:rPr>
          <w:lang w:val="en-PK"/>
        </w:rPr>
      </w:pPr>
      <w:r w:rsidRPr="00F65A15">
        <w:rPr>
          <w:b/>
          <w:bCs/>
          <w:lang w:val="en-PK"/>
        </w:rPr>
        <w:t>Description:</w:t>
      </w:r>
      <w:r w:rsidRPr="00F65A15">
        <w:rPr>
          <w:lang w:val="en-PK"/>
        </w:rPr>
        <w:br/>
      </w:r>
      <w:r w:rsidR="00F14391" w:rsidRPr="00F14391">
        <w:rPr>
          <w:lang w:val="en-PK"/>
        </w:rPr>
        <w:t>Ivanti VPN is a popular remote access tool used by businesses and government agencies to enable secure remote connections. In early 2024, a zero</w:t>
      </w:r>
      <w:r w:rsidR="00F14391">
        <w:rPr>
          <w:lang w:val="en-PK"/>
        </w:rPr>
        <w:t xml:space="preserve"> </w:t>
      </w:r>
      <w:r w:rsidR="00F14391" w:rsidRPr="00F14391">
        <w:rPr>
          <w:lang w:val="en-PK"/>
        </w:rPr>
        <w:t>day vulnerability (CVE-2024-21887) was discovered, which allowed attackers to bypass authentication mechanisms and gain full access to internal networks of affected organizations. The flaw originated from insufficient input validation in the authentication process.</w:t>
      </w:r>
    </w:p>
    <w:p w14:paraId="3ACAEFAA" w14:textId="0694CB31" w:rsidR="00F65A15" w:rsidRPr="00F65A15" w:rsidRDefault="00F65A15" w:rsidP="00F65A15">
      <w:pPr>
        <w:rPr>
          <w:lang w:val="en-PK"/>
        </w:rPr>
      </w:pPr>
      <w:r w:rsidRPr="00F65A15">
        <w:rPr>
          <w:b/>
          <w:bCs/>
          <w:lang w:val="en-PK"/>
        </w:rPr>
        <w:t>How It Was Exploited:</w:t>
      </w:r>
      <w:r w:rsidRPr="00F65A15">
        <w:rPr>
          <w:lang w:val="en-PK"/>
        </w:rPr>
        <w:br/>
        <w:t>Threat actors targeted government agencies and major corporations using this flaw</w:t>
      </w:r>
      <w:r w:rsidR="00F14391">
        <w:rPr>
          <w:lang w:val="en-PK"/>
        </w:rPr>
        <w:t>.</w:t>
      </w:r>
      <w:r w:rsidRPr="00F65A15">
        <w:rPr>
          <w:lang w:val="en-PK"/>
        </w:rPr>
        <w:t xml:space="preserve"> They</w:t>
      </w:r>
      <w:r w:rsidR="00F14391">
        <w:rPr>
          <w:lang w:val="en-PK"/>
        </w:rPr>
        <w:t xml:space="preserve"> then</w:t>
      </w:r>
      <w:r w:rsidRPr="00F65A15">
        <w:rPr>
          <w:lang w:val="en-PK"/>
        </w:rPr>
        <w:t xml:space="preserve"> accessed sensitive data, installed malware and created backdoors to maintain long</w:t>
      </w:r>
      <w:r>
        <w:rPr>
          <w:lang w:val="en-PK"/>
        </w:rPr>
        <w:t xml:space="preserve"> </w:t>
      </w:r>
      <w:r w:rsidRPr="00F65A15">
        <w:rPr>
          <w:lang w:val="en-PK"/>
        </w:rPr>
        <w:t>term access. Some attacks were linked to state</w:t>
      </w:r>
      <w:r>
        <w:rPr>
          <w:lang w:val="en-PK"/>
        </w:rPr>
        <w:t xml:space="preserve"> </w:t>
      </w:r>
      <w:r w:rsidRPr="00F65A15">
        <w:rPr>
          <w:lang w:val="en-PK"/>
        </w:rPr>
        <w:t>sponsored hacking groups.</w:t>
      </w:r>
    </w:p>
    <w:p w14:paraId="1659160A" w14:textId="77777777" w:rsidR="00F65A15" w:rsidRPr="00F65A15" w:rsidRDefault="00F65A15" w:rsidP="00F65A15">
      <w:pPr>
        <w:rPr>
          <w:lang w:val="en-PK"/>
        </w:rPr>
      </w:pPr>
      <w:r w:rsidRPr="00F65A15">
        <w:rPr>
          <w:b/>
          <w:bCs/>
          <w:lang w:val="en-PK"/>
        </w:rPr>
        <w:t>Impact:</w:t>
      </w:r>
    </w:p>
    <w:p w14:paraId="77A9BE49" w14:textId="560C0382" w:rsidR="00F14391" w:rsidRPr="00F14391" w:rsidRDefault="00F14391" w:rsidP="00F14391">
      <w:pPr>
        <w:numPr>
          <w:ilvl w:val="0"/>
          <w:numId w:val="5"/>
        </w:numPr>
        <w:rPr>
          <w:lang w:val="en-PK"/>
        </w:rPr>
      </w:pPr>
      <w:r w:rsidRPr="00F14391">
        <w:rPr>
          <w:lang w:val="en-PK"/>
        </w:rPr>
        <w:t>Government agencies and multinational corporations suffered severe data breaches leading to exposure of classified information.</w:t>
      </w:r>
    </w:p>
    <w:p w14:paraId="45F5DE72" w14:textId="77777777" w:rsidR="00F14391" w:rsidRPr="00F14391" w:rsidRDefault="00F14391" w:rsidP="00F14391">
      <w:pPr>
        <w:numPr>
          <w:ilvl w:val="0"/>
          <w:numId w:val="5"/>
        </w:numPr>
        <w:rPr>
          <w:lang w:val="en-PK"/>
        </w:rPr>
      </w:pPr>
      <w:r w:rsidRPr="00F14391">
        <w:rPr>
          <w:lang w:val="en-PK"/>
        </w:rPr>
        <w:t>Critical infrastructure sectors, including healthcare and financial services, were compromised, putting millions of users at risk.</w:t>
      </w:r>
    </w:p>
    <w:p w14:paraId="046392DC" w14:textId="25EF7835" w:rsidR="00F14391" w:rsidRPr="00F14391" w:rsidRDefault="00F14391" w:rsidP="00F14391">
      <w:pPr>
        <w:numPr>
          <w:ilvl w:val="0"/>
          <w:numId w:val="5"/>
        </w:numPr>
        <w:rPr>
          <w:lang w:val="en-PK"/>
        </w:rPr>
      </w:pPr>
      <w:r w:rsidRPr="00F14391">
        <w:rPr>
          <w:lang w:val="en-PK"/>
        </w:rPr>
        <w:t>Attackers exfiltrated sensitive data for espionage, financial fraud and further cyber attacks.</w:t>
      </w:r>
    </w:p>
    <w:p w14:paraId="7A27E73C" w14:textId="65A65D1C" w:rsidR="00F65A15" w:rsidRPr="00F14391" w:rsidRDefault="00F14391" w:rsidP="00F65A15">
      <w:pPr>
        <w:numPr>
          <w:ilvl w:val="0"/>
          <w:numId w:val="5"/>
        </w:numPr>
        <w:rPr>
          <w:lang w:val="en-PK"/>
        </w:rPr>
      </w:pPr>
      <w:r w:rsidRPr="00F14391">
        <w:rPr>
          <w:lang w:val="en-PK"/>
        </w:rPr>
        <w:t>Businesses had to spend millions of dollars on incident response, forensic investigations, and security upgrades.</w:t>
      </w:r>
    </w:p>
    <w:p w14:paraId="5A242E14" w14:textId="77777777" w:rsidR="00F65A15" w:rsidRDefault="00F65A15" w:rsidP="00F65A15">
      <w:pPr>
        <w:rPr>
          <w:lang w:val="en-PK"/>
        </w:rPr>
      </w:pPr>
    </w:p>
    <w:p w14:paraId="1C143DDF" w14:textId="2AD715A6" w:rsidR="00F65A15" w:rsidRPr="00F14391" w:rsidRDefault="00F65A15" w:rsidP="00F65A15">
      <w:pPr>
        <w:rPr>
          <w:b/>
          <w:bCs/>
          <w:lang w:val="en-PK"/>
        </w:rPr>
      </w:pPr>
      <w:r w:rsidRPr="00F14391">
        <w:rPr>
          <w:b/>
          <w:bCs/>
          <w:lang w:val="en-PK"/>
        </w:rPr>
        <w:t>Sources</w:t>
      </w:r>
    </w:p>
    <w:p w14:paraId="25795D85" w14:textId="1B364A0F" w:rsidR="00F65A15" w:rsidRDefault="00F65A15" w:rsidP="00F65A15">
      <w:pPr>
        <w:rPr>
          <w:lang w:val="en-PK"/>
        </w:rPr>
      </w:pPr>
      <w:hyperlink r:id="rId11" w:history="1">
        <w:r w:rsidRPr="000E6BD2">
          <w:rPr>
            <w:rStyle w:val="Hyperlink"/>
            <w:lang w:val="en-PK"/>
          </w:rPr>
          <w:t>https://www.tenable.com/blog/cve-2024-5806-progress-moveit-transfer-authentication-bypass-vulnerability?utm_source=chatgpt.com</w:t>
        </w:r>
      </w:hyperlink>
    </w:p>
    <w:p w14:paraId="5777255B" w14:textId="00960001" w:rsidR="00F65A15" w:rsidRDefault="00F14391" w:rsidP="00F65A15">
      <w:pPr>
        <w:rPr>
          <w:lang w:val="en-PK"/>
        </w:rPr>
      </w:pPr>
      <w:hyperlink r:id="rId12" w:history="1">
        <w:r w:rsidRPr="00F14391">
          <w:rPr>
            <w:rStyle w:val="Hyperlink"/>
            <w:lang w:val="en-PK"/>
          </w:rPr>
          <w:t>https://www.paloaltonetworks.com/cyberpedia/ivanti-VPN-vulnerability-what-you-need-to-know</w:t>
        </w:r>
      </w:hyperlink>
    </w:p>
    <w:p w14:paraId="08A637DF" w14:textId="77777777" w:rsidR="00F14391" w:rsidRDefault="00F14391" w:rsidP="00F65A15">
      <w:pPr>
        <w:rPr>
          <w:lang w:val="en-PK"/>
        </w:rPr>
      </w:pPr>
    </w:p>
    <w:p w14:paraId="4EEBFBE2" w14:textId="06DC8CA3" w:rsidR="00AA7B8D" w:rsidRPr="00F14391" w:rsidRDefault="00F65A15" w:rsidP="00232314">
      <w:pPr>
        <w:rPr>
          <w:lang w:val="en-PK"/>
        </w:rPr>
      </w:pPr>
      <w:r>
        <w:rPr>
          <w:b/>
          <w:bCs/>
          <w:lang w:val="en-PK"/>
        </w:rPr>
        <w:t>Abdulla</w:t>
      </w:r>
      <w:r w:rsidRPr="00F65A15">
        <w:rPr>
          <w:lang w:val="en-PK"/>
        </w:rPr>
        <w:br/>
        <w:t>ITS Intern</w:t>
      </w:r>
      <w:r w:rsidRPr="00F65A15">
        <w:rPr>
          <w:lang w:val="en-PK"/>
        </w:rPr>
        <w:br/>
        <w:t>Marymount University</w:t>
      </w:r>
      <w:r w:rsidR="00F14391">
        <w:rPr>
          <w:lang w:val="en-PK"/>
        </w:rPr>
        <w:t>.</w:t>
      </w:r>
    </w:p>
    <w:p w14:paraId="614BE1CE" w14:textId="37227DEB" w:rsidR="00AA7B8D" w:rsidRDefault="00AA7B8D" w:rsidP="00232314"/>
    <w:p w14:paraId="4145714B" w14:textId="20182AAE" w:rsidR="00AA7B8D" w:rsidRDefault="00AA7B8D" w:rsidP="00232314"/>
    <w:p w14:paraId="24F3A40C" w14:textId="43A5AF8C" w:rsidR="00AA7B8D" w:rsidRPr="00AA7B8D" w:rsidRDefault="00AA7B8D" w:rsidP="00F65A15">
      <w:pPr>
        <w:pStyle w:val="Footer"/>
        <w:rPr>
          <w:iCs/>
        </w:rPr>
      </w:pPr>
    </w:p>
    <w:sectPr w:rsidR="00AA7B8D" w:rsidRPr="00AA7B8D" w:rsidSect="00E774D0">
      <w:pgSz w:w="12240" w:h="15840" w:code="1"/>
      <w:pgMar w:top="454" w:right="1077" w:bottom="0" w:left="1077" w:header="44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42899" w14:textId="77777777" w:rsidR="00C60C1E" w:rsidRDefault="00C60C1E">
      <w:pPr>
        <w:spacing w:after="0" w:line="240" w:lineRule="auto"/>
      </w:pPr>
      <w:r>
        <w:separator/>
      </w:r>
    </w:p>
    <w:p w14:paraId="6D264FA5" w14:textId="77777777" w:rsidR="00C60C1E" w:rsidRDefault="00C60C1E"/>
  </w:endnote>
  <w:endnote w:type="continuationSeparator" w:id="0">
    <w:p w14:paraId="79F2E26A" w14:textId="77777777" w:rsidR="00C60C1E" w:rsidRDefault="00C60C1E">
      <w:pPr>
        <w:spacing w:after="0" w:line="240" w:lineRule="auto"/>
      </w:pPr>
      <w:r>
        <w:continuationSeparator/>
      </w:r>
    </w:p>
    <w:p w14:paraId="75E4F943" w14:textId="77777777" w:rsidR="00C60C1E" w:rsidRDefault="00C60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0EEAC" w14:textId="77777777" w:rsidR="00C60C1E" w:rsidRDefault="00C60C1E">
      <w:pPr>
        <w:spacing w:after="0" w:line="240" w:lineRule="auto"/>
      </w:pPr>
      <w:r>
        <w:separator/>
      </w:r>
    </w:p>
    <w:p w14:paraId="21E10B50" w14:textId="77777777" w:rsidR="00C60C1E" w:rsidRDefault="00C60C1E"/>
  </w:footnote>
  <w:footnote w:type="continuationSeparator" w:id="0">
    <w:p w14:paraId="11888D1E" w14:textId="77777777" w:rsidR="00C60C1E" w:rsidRDefault="00C60C1E">
      <w:pPr>
        <w:spacing w:after="0" w:line="240" w:lineRule="auto"/>
      </w:pPr>
      <w:r>
        <w:continuationSeparator/>
      </w:r>
    </w:p>
    <w:p w14:paraId="3E9A756A" w14:textId="77777777" w:rsidR="00C60C1E" w:rsidRDefault="00C60C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257A5"/>
    <w:multiLevelType w:val="multilevel"/>
    <w:tmpl w:val="23F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14469"/>
    <w:multiLevelType w:val="multilevel"/>
    <w:tmpl w:val="695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B347B"/>
    <w:multiLevelType w:val="multilevel"/>
    <w:tmpl w:val="1A16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F53D5"/>
    <w:multiLevelType w:val="multilevel"/>
    <w:tmpl w:val="9A6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34EDD"/>
    <w:multiLevelType w:val="multilevel"/>
    <w:tmpl w:val="6620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496738">
    <w:abstractNumId w:val="2"/>
  </w:num>
  <w:num w:numId="2" w16cid:durableId="1167748889">
    <w:abstractNumId w:val="4"/>
  </w:num>
  <w:num w:numId="3" w16cid:durableId="2120105474">
    <w:abstractNumId w:val="3"/>
  </w:num>
  <w:num w:numId="4" w16cid:durableId="989136800">
    <w:abstractNumId w:val="1"/>
  </w:num>
  <w:num w:numId="5" w16cid:durableId="194145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123DEE"/>
    <w:rsid w:val="00161E95"/>
    <w:rsid w:val="00187D0C"/>
    <w:rsid w:val="001C0051"/>
    <w:rsid w:val="00201C80"/>
    <w:rsid w:val="00214A22"/>
    <w:rsid w:val="00220381"/>
    <w:rsid w:val="00232314"/>
    <w:rsid w:val="00265373"/>
    <w:rsid w:val="00273824"/>
    <w:rsid w:val="0028290B"/>
    <w:rsid w:val="00293C4A"/>
    <w:rsid w:val="002D0790"/>
    <w:rsid w:val="002E6ABA"/>
    <w:rsid w:val="003B6F05"/>
    <w:rsid w:val="003C0FA4"/>
    <w:rsid w:val="004E230C"/>
    <w:rsid w:val="005B0584"/>
    <w:rsid w:val="006825A3"/>
    <w:rsid w:val="00714C35"/>
    <w:rsid w:val="00756B5A"/>
    <w:rsid w:val="007C78B0"/>
    <w:rsid w:val="008678F9"/>
    <w:rsid w:val="0091714C"/>
    <w:rsid w:val="00940FE2"/>
    <w:rsid w:val="00941CFB"/>
    <w:rsid w:val="00973DD1"/>
    <w:rsid w:val="00982BCC"/>
    <w:rsid w:val="00A2707E"/>
    <w:rsid w:val="00A82F39"/>
    <w:rsid w:val="00AA7B8D"/>
    <w:rsid w:val="00AB52C3"/>
    <w:rsid w:val="00B02C46"/>
    <w:rsid w:val="00B21054"/>
    <w:rsid w:val="00B4626C"/>
    <w:rsid w:val="00C60C1E"/>
    <w:rsid w:val="00C701E9"/>
    <w:rsid w:val="00C7085C"/>
    <w:rsid w:val="00D977EA"/>
    <w:rsid w:val="00DC6079"/>
    <w:rsid w:val="00E03354"/>
    <w:rsid w:val="00E56FAF"/>
    <w:rsid w:val="00E774D0"/>
    <w:rsid w:val="00EB0670"/>
    <w:rsid w:val="00F14391"/>
    <w:rsid w:val="00F3778A"/>
    <w:rsid w:val="00F65A15"/>
    <w:rsid w:val="00F70692"/>
    <w:rsid w:val="00F7622D"/>
    <w:rsid w:val="00FA28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semiHidden/>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 w:type="paragraph" w:styleId="NormalWeb">
    <w:name w:val="Normal (Web)"/>
    <w:basedOn w:val="Normal"/>
    <w:uiPriority w:val="99"/>
    <w:semiHidden/>
    <w:unhideWhenUsed/>
    <w:rsid w:val="00F65A15"/>
    <w:rPr>
      <w:rFonts w:ascii="Times New Roman" w:hAnsi="Times New Roman" w:cs="Times New Roman"/>
    </w:rPr>
  </w:style>
  <w:style w:type="character" w:styleId="Hyperlink">
    <w:name w:val="Hyperlink"/>
    <w:basedOn w:val="DefaultParagraphFont"/>
    <w:uiPriority w:val="99"/>
    <w:unhideWhenUsed/>
    <w:rsid w:val="00F65A15"/>
    <w:rPr>
      <w:color w:val="0066FF" w:themeColor="hyperlink"/>
      <w:u w:val="single"/>
    </w:rPr>
  </w:style>
  <w:style w:type="character" w:styleId="UnresolvedMention">
    <w:name w:val="Unresolved Mention"/>
    <w:basedOn w:val="DefaultParagraphFont"/>
    <w:uiPriority w:val="99"/>
    <w:semiHidden/>
    <w:unhideWhenUsed/>
    <w:rsid w:val="00F65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59793">
      <w:bodyDiv w:val="1"/>
      <w:marLeft w:val="0"/>
      <w:marRight w:val="0"/>
      <w:marTop w:val="0"/>
      <w:marBottom w:val="0"/>
      <w:divBdr>
        <w:top w:val="none" w:sz="0" w:space="0" w:color="auto"/>
        <w:left w:val="none" w:sz="0" w:space="0" w:color="auto"/>
        <w:bottom w:val="none" w:sz="0" w:space="0" w:color="auto"/>
        <w:right w:val="none" w:sz="0" w:space="0" w:color="auto"/>
      </w:divBdr>
    </w:div>
    <w:div w:id="86119804">
      <w:bodyDiv w:val="1"/>
      <w:marLeft w:val="0"/>
      <w:marRight w:val="0"/>
      <w:marTop w:val="0"/>
      <w:marBottom w:val="0"/>
      <w:divBdr>
        <w:top w:val="none" w:sz="0" w:space="0" w:color="auto"/>
        <w:left w:val="none" w:sz="0" w:space="0" w:color="auto"/>
        <w:bottom w:val="none" w:sz="0" w:space="0" w:color="auto"/>
        <w:right w:val="none" w:sz="0" w:space="0" w:color="auto"/>
      </w:divBdr>
    </w:div>
    <w:div w:id="316542419">
      <w:bodyDiv w:val="1"/>
      <w:marLeft w:val="0"/>
      <w:marRight w:val="0"/>
      <w:marTop w:val="0"/>
      <w:marBottom w:val="0"/>
      <w:divBdr>
        <w:top w:val="none" w:sz="0" w:space="0" w:color="auto"/>
        <w:left w:val="none" w:sz="0" w:space="0" w:color="auto"/>
        <w:bottom w:val="none" w:sz="0" w:space="0" w:color="auto"/>
        <w:right w:val="none" w:sz="0" w:space="0" w:color="auto"/>
      </w:divBdr>
    </w:div>
    <w:div w:id="348727563">
      <w:bodyDiv w:val="1"/>
      <w:marLeft w:val="0"/>
      <w:marRight w:val="0"/>
      <w:marTop w:val="0"/>
      <w:marBottom w:val="0"/>
      <w:divBdr>
        <w:top w:val="none" w:sz="0" w:space="0" w:color="auto"/>
        <w:left w:val="none" w:sz="0" w:space="0" w:color="auto"/>
        <w:bottom w:val="none" w:sz="0" w:space="0" w:color="auto"/>
        <w:right w:val="none" w:sz="0" w:space="0" w:color="auto"/>
      </w:divBdr>
    </w:div>
    <w:div w:id="378431341">
      <w:bodyDiv w:val="1"/>
      <w:marLeft w:val="0"/>
      <w:marRight w:val="0"/>
      <w:marTop w:val="0"/>
      <w:marBottom w:val="0"/>
      <w:divBdr>
        <w:top w:val="none" w:sz="0" w:space="0" w:color="auto"/>
        <w:left w:val="none" w:sz="0" w:space="0" w:color="auto"/>
        <w:bottom w:val="none" w:sz="0" w:space="0" w:color="auto"/>
        <w:right w:val="none" w:sz="0" w:space="0" w:color="auto"/>
      </w:divBdr>
    </w:div>
    <w:div w:id="591552151">
      <w:bodyDiv w:val="1"/>
      <w:marLeft w:val="0"/>
      <w:marRight w:val="0"/>
      <w:marTop w:val="0"/>
      <w:marBottom w:val="0"/>
      <w:divBdr>
        <w:top w:val="none" w:sz="0" w:space="0" w:color="auto"/>
        <w:left w:val="none" w:sz="0" w:space="0" w:color="auto"/>
        <w:bottom w:val="none" w:sz="0" w:space="0" w:color="auto"/>
        <w:right w:val="none" w:sz="0" w:space="0" w:color="auto"/>
      </w:divBdr>
    </w:div>
    <w:div w:id="653726621">
      <w:bodyDiv w:val="1"/>
      <w:marLeft w:val="0"/>
      <w:marRight w:val="0"/>
      <w:marTop w:val="0"/>
      <w:marBottom w:val="0"/>
      <w:divBdr>
        <w:top w:val="none" w:sz="0" w:space="0" w:color="auto"/>
        <w:left w:val="none" w:sz="0" w:space="0" w:color="auto"/>
        <w:bottom w:val="none" w:sz="0" w:space="0" w:color="auto"/>
        <w:right w:val="none" w:sz="0" w:space="0" w:color="auto"/>
      </w:divBdr>
    </w:div>
    <w:div w:id="677583512">
      <w:bodyDiv w:val="1"/>
      <w:marLeft w:val="0"/>
      <w:marRight w:val="0"/>
      <w:marTop w:val="0"/>
      <w:marBottom w:val="0"/>
      <w:divBdr>
        <w:top w:val="none" w:sz="0" w:space="0" w:color="auto"/>
        <w:left w:val="none" w:sz="0" w:space="0" w:color="auto"/>
        <w:bottom w:val="none" w:sz="0" w:space="0" w:color="auto"/>
        <w:right w:val="none" w:sz="0" w:space="0" w:color="auto"/>
      </w:divBdr>
    </w:div>
    <w:div w:id="704214183">
      <w:bodyDiv w:val="1"/>
      <w:marLeft w:val="0"/>
      <w:marRight w:val="0"/>
      <w:marTop w:val="0"/>
      <w:marBottom w:val="0"/>
      <w:divBdr>
        <w:top w:val="none" w:sz="0" w:space="0" w:color="auto"/>
        <w:left w:val="none" w:sz="0" w:space="0" w:color="auto"/>
        <w:bottom w:val="none" w:sz="0" w:space="0" w:color="auto"/>
        <w:right w:val="none" w:sz="0" w:space="0" w:color="auto"/>
      </w:divBdr>
    </w:div>
    <w:div w:id="740564757">
      <w:bodyDiv w:val="1"/>
      <w:marLeft w:val="0"/>
      <w:marRight w:val="0"/>
      <w:marTop w:val="0"/>
      <w:marBottom w:val="0"/>
      <w:divBdr>
        <w:top w:val="none" w:sz="0" w:space="0" w:color="auto"/>
        <w:left w:val="none" w:sz="0" w:space="0" w:color="auto"/>
        <w:bottom w:val="none" w:sz="0" w:space="0" w:color="auto"/>
        <w:right w:val="none" w:sz="0" w:space="0" w:color="auto"/>
      </w:divBdr>
    </w:div>
    <w:div w:id="824050851">
      <w:bodyDiv w:val="1"/>
      <w:marLeft w:val="0"/>
      <w:marRight w:val="0"/>
      <w:marTop w:val="0"/>
      <w:marBottom w:val="0"/>
      <w:divBdr>
        <w:top w:val="none" w:sz="0" w:space="0" w:color="auto"/>
        <w:left w:val="none" w:sz="0" w:space="0" w:color="auto"/>
        <w:bottom w:val="none" w:sz="0" w:space="0" w:color="auto"/>
        <w:right w:val="none" w:sz="0" w:space="0" w:color="auto"/>
      </w:divBdr>
    </w:div>
    <w:div w:id="876746673">
      <w:bodyDiv w:val="1"/>
      <w:marLeft w:val="0"/>
      <w:marRight w:val="0"/>
      <w:marTop w:val="0"/>
      <w:marBottom w:val="0"/>
      <w:divBdr>
        <w:top w:val="none" w:sz="0" w:space="0" w:color="auto"/>
        <w:left w:val="none" w:sz="0" w:space="0" w:color="auto"/>
        <w:bottom w:val="none" w:sz="0" w:space="0" w:color="auto"/>
        <w:right w:val="none" w:sz="0" w:space="0" w:color="auto"/>
      </w:divBdr>
    </w:div>
    <w:div w:id="896664638">
      <w:bodyDiv w:val="1"/>
      <w:marLeft w:val="0"/>
      <w:marRight w:val="0"/>
      <w:marTop w:val="0"/>
      <w:marBottom w:val="0"/>
      <w:divBdr>
        <w:top w:val="none" w:sz="0" w:space="0" w:color="auto"/>
        <w:left w:val="none" w:sz="0" w:space="0" w:color="auto"/>
        <w:bottom w:val="none" w:sz="0" w:space="0" w:color="auto"/>
        <w:right w:val="none" w:sz="0" w:space="0" w:color="auto"/>
      </w:divBdr>
    </w:div>
    <w:div w:id="1021669533">
      <w:bodyDiv w:val="1"/>
      <w:marLeft w:val="0"/>
      <w:marRight w:val="0"/>
      <w:marTop w:val="0"/>
      <w:marBottom w:val="0"/>
      <w:divBdr>
        <w:top w:val="none" w:sz="0" w:space="0" w:color="auto"/>
        <w:left w:val="none" w:sz="0" w:space="0" w:color="auto"/>
        <w:bottom w:val="none" w:sz="0" w:space="0" w:color="auto"/>
        <w:right w:val="none" w:sz="0" w:space="0" w:color="auto"/>
      </w:divBdr>
    </w:div>
    <w:div w:id="1257325630">
      <w:bodyDiv w:val="1"/>
      <w:marLeft w:val="0"/>
      <w:marRight w:val="0"/>
      <w:marTop w:val="0"/>
      <w:marBottom w:val="0"/>
      <w:divBdr>
        <w:top w:val="none" w:sz="0" w:space="0" w:color="auto"/>
        <w:left w:val="none" w:sz="0" w:space="0" w:color="auto"/>
        <w:bottom w:val="none" w:sz="0" w:space="0" w:color="auto"/>
        <w:right w:val="none" w:sz="0" w:space="0" w:color="auto"/>
      </w:divBdr>
    </w:div>
    <w:div w:id="1460878336">
      <w:bodyDiv w:val="1"/>
      <w:marLeft w:val="0"/>
      <w:marRight w:val="0"/>
      <w:marTop w:val="0"/>
      <w:marBottom w:val="0"/>
      <w:divBdr>
        <w:top w:val="none" w:sz="0" w:space="0" w:color="auto"/>
        <w:left w:val="none" w:sz="0" w:space="0" w:color="auto"/>
        <w:bottom w:val="none" w:sz="0" w:space="0" w:color="auto"/>
        <w:right w:val="none" w:sz="0" w:space="0" w:color="auto"/>
      </w:divBdr>
    </w:div>
    <w:div w:id="1536115620">
      <w:bodyDiv w:val="1"/>
      <w:marLeft w:val="0"/>
      <w:marRight w:val="0"/>
      <w:marTop w:val="0"/>
      <w:marBottom w:val="0"/>
      <w:divBdr>
        <w:top w:val="none" w:sz="0" w:space="0" w:color="auto"/>
        <w:left w:val="none" w:sz="0" w:space="0" w:color="auto"/>
        <w:bottom w:val="none" w:sz="0" w:space="0" w:color="auto"/>
        <w:right w:val="none" w:sz="0" w:space="0" w:color="auto"/>
      </w:divBdr>
    </w:div>
    <w:div w:id="1771505963">
      <w:bodyDiv w:val="1"/>
      <w:marLeft w:val="0"/>
      <w:marRight w:val="0"/>
      <w:marTop w:val="0"/>
      <w:marBottom w:val="0"/>
      <w:divBdr>
        <w:top w:val="none" w:sz="0" w:space="0" w:color="auto"/>
        <w:left w:val="none" w:sz="0" w:space="0" w:color="auto"/>
        <w:bottom w:val="none" w:sz="0" w:space="0" w:color="auto"/>
        <w:right w:val="none" w:sz="0" w:space="0" w:color="auto"/>
      </w:divBdr>
    </w:div>
    <w:div w:id="1846818757">
      <w:bodyDiv w:val="1"/>
      <w:marLeft w:val="0"/>
      <w:marRight w:val="0"/>
      <w:marTop w:val="0"/>
      <w:marBottom w:val="0"/>
      <w:divBdr>
        <w:top w:val="none" w:sz="0" w:space="0" w:color="auto"/>
        <w:left w:val="none" w:sz="0" w:space="0" w:color="auto"/>
        <w:bottom w:val="none" w:sz="0" w:space="0" w:color="auto"/>
        <w:right w:val="none" w:sz="0" w:space="0" w:color="auto"/>
      </w:divBdr>
    </w:div>
    <w:div w:id="208209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enable.com/blog/cve-2024-5806-progress-moveit-transfer-authentication-bypass-vulnerability?utm_source=chatgp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nable.com/blog/cve-2024-5806-progress-moveit-transfer-authentication-bypass-vulnerability?utm_source=chatgpt.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A0098378E4B470F9E999A77C7786160"/>
        <w:category>
          <w:name w:val="General"/>
          <w:gallery w:val="placeholder"/>
        </w:category>
        <w:types>
          <w:type w:val="bbPlcHdr"/>
        </w:types>
        <w:behaviors>
          <w:behavior w:val="content"/>
        </w:behaviors>
        <w:guid w:val="{DD985C10-F676-44A6-BD9C-6B3351C7F89C}"/>
      </w:docPartPr>
      <w:docPartBody>
        <w:p w:rsidR="001D244F" w:rsidRDefault="001D244F" w:rsidP="001D244F">
          <w:pPr>
            <w:pStyle w:val="9A0098378E4B470F9E999A77C77861602"/>
          </w:pPr>
          <w:r w:rsidRPr="00AA7B8D">
            <w:rPr>
              <w:rStyle w:val="Strong"/>
            </w:rPr>
            <w:t>To:</w:t>
          </w:r>
        </w:p>
      </w:docPartBody>
    </w:docPart>
    <w:docPart>
      <w:docPartPr>
        <w:name w:val="D201AED4A9CD4CDF82419781A1DD9C57"/>
        <w:category>
          <w:name w:val="General"/>
          <w:gallery w:val="placeholder"/>
        </w:category>
        <w:types>
          <w:type w:val="bbPlcHdr"/>
        </w:types>
        <w:behaviors>
          <w:behavior w:val="content"/>
        </w:behaviors>
        <w:guid w:val="{84B91A8D-8164-4717-8F37-2023047E2B58}"/>
      </w:docPartPr>
      <w:docPartBody>
        <w:p w:rsidR="001D244F" w:rsidRDefault="001D244F" w:rsidP="001D244F">
          <w:pPr>
            <w:pStyle w:val="D201AED4A9CD4CDF82419781A1DD9C572"/>
          </w:pPr>
          <w:r w:rsidRPr="00AA7B8D">
            <w:rPr>
              <w:rStyle w:val="Strong"/>
            </w:rPr>
            <w:t>From:</w:t>
          </w:r>
        </w:p>
      </w:docPartBody>
    </w:docPart>
    <w:docPart>
      <w:docPartPr>
        <w:name w:val="3062191501CA44F6B5593D0E113F1E54"/>
        <w:category>
          <w:name w:val="General"/>
          <w:gallery w:val="placeholder"/>
        </w:category>
        <w:types>
          <w:type w:val="bbPlcHdr"/>
        </w:types>
        <w:behaviors>
          <w:behavior w:val="content"/>
        </w:behaviors>
        <w:guid w:val="{90523758-CE26-4E9F-9132-8DBF9FDB3812}"/>
      </w:docPartPr>
      <w:docPartBody>
        <w:p w:rsidR="001D244F" w:rsidRDefault="001D244F">
          <w:r>
            <w:t>Memo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75"/>
    <w:rsid w:val="00116D1A"/>
    <w:rsid w:val="001D244F"/>
    <w:rsid w:val="005631A8"/>
    <w:rsid w:val="00666106"/>
    <w:rsid w:val="007C3E42"/>
    <w:rsid w:val="007E0175"/>
    <w:rsid w:val="00A02D00"/>
    <w:rsid w:val="00CE7491"/>
    <w:rsid w:val="00D977EA"/>
    <w:rsid w:val="00F12F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E402A1CD944F282C4FE2AC678FDE1">
    <w:name w:val="417E402A1CD944F282C4FE2AC678FDE1"/>
  </w:style>
  <w:style w:type="paragraph" w:customStyle="1" w:styleId="3385BDBEAD1A4398B078B7057624D43E">
    <w:name w:val="3385BDBEAD1A4398B078B7057624D43E"/>
  </w:style>
  <w:style w:type="character" w:styleId="PlaceholderText">
    <w:name w:val="Placeholder Text"/>
    <w:basedOn w:val="DefaultParagraphFont"/>
    <w:uiPriority w:val="99"/>
    <w:semiHidden/>
    <w:rsid w:val="001D244F"/>
    <w:rPr>
      <w:color w:val="808080"/>
    </w:rPr>
  </w:style>
  <w:style w:type="paragraph" w:customStyle="1" w:styleId="6FC96F43EE1F4F5BA13EA21B9D9EAFE5">
    <w:name w:val="6FC96F43EE1F4F5BA13EA21B9D9EAFE5"/>
  </w:style>
  <w:style w:type="paragraph" w:customStyle="1" w:styleId="AD3B085D6D9A4868A6C74B135FAE34EB">
    <w:name w:val="AD3B085D6D9A4868A6C74B135FAE34EB"/>
  </w:style>
  <w:style w:type="paragraph" w:styleId="Salutation">
    <w:name w:val="Salutation"/>
    <w:basedOn w:val="Normal"/>
    <w:next w:val="Normal"/>
    <w:link w:val="SalutationChar"/>
    <w:uiPriority w:val="4"/>
    <w:semiHidden/>
    <w:unhideWhenUsed/>
    <w:qFormat/>
    <w:rsid w:val="001D244F"/>
    <w:pPr>
      <w:spacing w:before="800" w:after="580" w:line="240" w:lineRule="auto"/>
    </w:pPr>
    <w:rPr>
      <w:sz w:val="24"/>
      <w:szCs w:val="24"/>
      <w:lang w:eastAsia="ja-JP"/>
    </w:rPr>
  </w:style>
  <w:style w:type="character" w:customStyle="1" w:styleId="SalutationChar">
    <w:name w:val="Salutation Char"/>
    <w:basedOn w:val="DefaultParagraphFont"/>
    <w:link w:val="Salutation"/>
    <w:uiPriority w:val="4"/>
    <w:semiHidden/>
    <w:rsid w:val="001D244F"/>
    <w:rPr>
      <w:sz w:val="24"/>
      <w:szCs w:val="24"/>
      <w:lang w:eastAsia="ja-JP"/>
    </w:rPr>
  </w:style>
  <w:style w:type="paragraph" w:customStyle="1" w:styleId="E2B95FE377DF4DCDAB01C3F36C772D7D">
    <w:name w:val="E2B95FE377DF4DCDAB01C3F36C772D7D"/>
    <w:rsid w:val="007C3E42"/>
  </w:style>
  <w:style w:type="paragraph" w:customStyle="1" w:styleId="1FD5E2824E5C4735B4BB5AC773B6B16F">
    <w:name w:val="1FD5E2824E5C4735B4BB5AC773B6B16F"/>
    <w:rsid w:val="007C3E42"/>
  </w:style>
  <w:style w:type="paragraph" w:customStyle="1" w:styleId="BE512287639C45DE9C86FCE822EA08F3">
    <w:name w:val="BE512287639C45DE9C86FCE822EA08F3"/>
    <w:rsid w:val="007C3E42"/>
  </w:style>
  <w:style w:type="character" w:styleId="Strong">
    <w:name w:val="Strong"/>
    <w:basedOn w:val="DefaultParagraphFont"/>
    <w:uiPriority w:val="22"/>
    <w:qFormat/>
    <w:rsid w:val="001D244F"/>
    <w:rPr>
      <w:b/>
      <w:bCs/>
    </w:rPr>
  </w:style>
  <w:style w:type="paragraph" w:customStyle="1" w:styleId="9A0098378E4B470F9E999A77C77861602">
    <w:name w:val="9A0098378E4B470F9E999A77C77861602"/>
    <w:rsid w:val="001D244F"/>
    <w:pPr>
      <w:spacing w:before="360" w:after="360" w:line="360" w:lineRule="auto"/>
      <w:contextualSpacing/>
    </w:pPr>
    <w:rPr>
      <w:sz w:val="28"/>
      <w:szCs w:val="28"/>
    </w:rPr>
  </w:style>
  <w:style w:type="paragraph" w:customStyle="1" w:styleId="D201AED4A9CD4CDF82419781A1DD9C572">
    <w:name w:val="D201AED4A9CD4CDF82419781A1DD9C572"/>
    <w:rsid w:val="001D244F"/>
    <w:pPr>
      <w:spacing w:before="360" w:after="360" w:line="360" w:lineRule="auto"/>
      <w:contextualSpacing/>
    </w:pPr>
    <w:rPr>
      <w:sz w:val="28"/>
      <w:szCs w:val="28"/>
    </w:rPr>
  </w:style>
  <w:style w:type="paragraph" w:customStyle="1" w:styleId="F4CACD3D2FB945AD8118BFC942CBA84B2">
    <w:name w:val="F4CACD3D2FB945AD8118BFC942CBA84B2"/>
    <w:rsid w:val="001D244F"/>
    <w:pPr>
      <w:spacing w:before="360" w:after="360" w:line="360" w:lineRule="auto"/>
      <w:contextualSpacing/>
    </w:pPr>
    <w:rPr>
      <w:sz w:val="28"/>
      <w:szCs w:val="28"/>
    </w:rPr>
  </w:style>
  <w:style w:type="paragraph" w:customStyle="1" w:styleId="235C783672B746389940E96D7D2A42193">
    <w:name w:val="235C783672B746389940E96D7D2A42193"/>
    <w:rsid w:val="001D244F"/>
    <w:pPr>
      <w:spacing w:before="360" w:after="360" w:line="360" w:lineRule="auto"/>
      <w:contextualSpacing/>
    </w:pPr>
    <w:rPr>
      <w:sz w:val="28"/>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2.xml><?xml version="1.0" encoding="utf-8"?>
<ds:datastoreItem xmlns:ds="http://schemas.openxmlformats.org/officeDocument/2006/customXml" ds:itemID="{CE45477C-7487-40D2-B4A2-7B4C1319D289}">
  <ds:schemaRefs>
    <ds:schemaRef ds:uri="http://schemas.microsoft.com/sharepoint/v3/contenttype/forms"/>
  </ds:schemaRefs>
</ds:datastoreItem>
</file>

<file path=customXml/itemProps3.xml><?xml version="1.0" encoding="utf-8"?>
<ds:datastoreItem xmlns:ds="http://schemas.openxmlformats.org/officeDocument/2006/customXml" ds:itemID="{8ABCC962-BEAC-43AA-9DB5-E84E6E657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5CBB77-3B96-430B-BE07-F4182862282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2025-02-07T17:34:00Z</dcterms:created>
  <dcterms:modified xsi:type="dcterms:W3CDTF">2025-02-07T17:34:00Z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