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line="273" w:lineRule="auto"/>
        <w:jc w:val="center"/>
        <w:rPr>
          <w:rFonts w:hint="eastAsia" w:ascii="宋体" w:hAnsi="华文楷体" w:eastAsia="华文楷体" w:cs="华文楷体"/>
          <w:b/>
          <w:bCs/>
          <w:color w:val="016601"/>
          <w:sz w:val="32"/>
          <w:szCs w:val="32"/>
        </w:rPr>
      </w:pPr>
      <w:r>
        <w:rPr>
          <w:rFonts w:hint="eastAsia" w:ascii="宋体" w:hAnsi="华文楷体" w:eastAsia="华文楷体" w:cs="华文楷体"/>
          <w:b/>
          <w:bCs/>
          <w:color w:val="016601"/>
          <w:sz w:val="32"/>
          <w:szCs w:val="32"/>
        </w:rPr>
        <w:t>亚载</w:t>
      </w:r>
      <w:r>
        <w:rPr>
          <w:rFonts w:hint="eastAsia" w:ascii="宋体" w:hAnsi="华文楷体" w:eastAsia="华文楷体" w:cs="华文楷体"/>
          <w:b/>
          <w:bCs/>
          <w:color w:val="016601"/>
          <w:sz w:val="32"/>
          <w:szCs w:val="32"/>
          <w:lang w:eastAsia="zh-CN"/>
        </w:rPr>
        <w:t>生</w:t>
      </w:r>
      <w:r>
        <w:rPr>
          <w:rFonts w:hint="eastAsia" w:ascii="宋体" w:hAnsi="华文楷体" w:eastAsia="华文楷体" w:cs="华文楷体"/>
          <w:b/>
          <w:bCs/>
          <w:color w:val="016601"/>
          <w:sz w:val="32"/>
          <w:szCs w:val="32"/>
          <w:lang w:val="en-US" w:eastAsia="zh-CN"/>
        </w:rPr>
        <w:t>物Elisa实验检测</w:t>
      </w:r>
      <w:r>
        <w:rPr>
          <w:rFonts w:hint="eastAsia" w:ascii="宋体" w:hAnsi="华文楷体" w:eastAsia="华文楷体" w:cs="华文楷体"/>
          <w:b/>
          <w:bCs/>
          <w:color w:val="016601"/>
          <w:sz w:val="32"/>
          <w:szCs w:val="32"/>
          <w:lang w:eastAsia="zh-CN"/>
        </w:rPr>
        <w:t>报告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黑体" w:hAnsi="黑体" w:eastAsia="黑体"/>
          <w:b/>
          <w:bCs/>
          <w:color w:val="004200"/>
          <w:sz w:val="24"/>
          <w:szCs w:val="24"/>
          <w:lang w:eastAsia="zh-CN"/>
        </w:rPr>
      </w:pPr>
      <w:r>
        <w:rPr>
          <w:rFonts w:hint="eastAsia" w:ascii="黑体" w:hAnsi="黑体" w:eastAsia="黑体"/>
          <w:b/>
          <w:bCs/>
          <w:color w:val="004200"/>
          <w:sz w:val="24"/>
          <w:szCs w:val="24"/>
          <w:lang w:val="en-US" w:eastAsia="zh-CN"/>
        </w:rPr>
        <w:t>一</w:t>
      </w:r>
      <w:r>
        <w:rPr>
          <w:rFonts w:hint="eastAsia" w:ascii="黑体" w:hAnsi="黑体" w:eastAsia="黑体"/>
          <w:b/>
          <w:bCs/>
          <w:color w:val="004200"/>
          <w:sz w:val="24"/>
          <w:szCs w:val="24"/>
          <w:lang w:eastAsia="zh-CN"/>
        </w:rPr>
        <w:t>、实验原理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hAnsi="宋体" w:cs="黑体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hAnsi="宋体" w:cs="黑体"/>
          <w:color w:val="000000"/>
          <w:kern w:val="0"/>
          <w:sz w:val="21"/>
          <w:szCs w:val="21"/>
          <w:lang w:val="en-US" w:eastAsia="zh-CN" w:bidi="ar-SA"/>
        </w:rPr>
        <w:t xml:space="preserve">   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本试剂盒采用双抗体夹心酶联免疫吸附检测技术。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>用纯化的人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>Claudin-5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抗体预包被在高亲和力的酶标板上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>，制作成固相抗体，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酶标板孔中加入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>Claudin-5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>再与HRP标记的Claudin-5抗体结合，形成抗体-抗原-酶标抗体复合物。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洗涤后，加入显色底物 TMB，避光显色。颜色反应的深浅与样本中 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>Claudin-5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的浓度成正比。加入终止液终止反应，在 450 nm 波长测定吸光度值。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ascii="黑体" w:hAnsi="黑体" w:eastAsia="黑体"/>
          <w:b/>
          <w:bCs/>
          <w:color w:val="004200"/>
          <w:sz w:val="24"/>
          <w:szCs w:val="24"/>
        </w:rPr>
      </w:pPr>
      <w:r>
        <w:rPr>
          <w:rFonts w:hint="eastAsia" w:ascii="黑体" w:hAnsi="黑体" w:eastAsia="黑体"/>
          <w:b/>
          <w:bCs/>
          <w:color w:val="004200"/>
          <w:sz w:val="24"/>
          <w:szCs w:val="24"/>
          <w:lang w:eastAsia="zh-CN"/>
        </w:rPr>
        <w:t>二、</w:t>
      </w:r>
      <w:r>
        <w:rPr>
          <w:rFonts w:hint="eastAsia" w:ascii="黑体" w:hAnsi="黑体" w:eastAsia="黑体"/>
          <w:b/>
          <w:bCs/>
          <w:color w:val="004200"/>
          <w:sz w:val="24"/>
          <w:szCs w:val="24"/>
        </w:rPr>
        <w:t>实验</w:t>
      </w:r>
      <w:r>
        <w:rPr>
          <w:rFonts w:ascii="黑体" w:hAnsi="黑体" w:eastAsia="黑体"/>
          <w:b/>
          <w:bCs/>
          <w:color w:val="004200"/>
          <w:sz w:val="24"/>
          <w:szCs w:val="24"/>
        </w:rPr>
        <w:t>材料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 w:cs="宋体"/>
          <w:b/>
          <w:bCs/>
          <w:szCs w:val="21"/>
        </w:rPr>
      </w:pPr>
      <w:r>
        <w:rPr>
          <w:rFonts w:hint="eastAsia" w:cs="宋体"/>
          <w:b/>
          <w:bCs/>
          <w:szCs w:val="21"/>
        </w:rPr>
        <w:t>实验器材</w:t>
      </w:r>
    </w:p>
    <w:tbl>
      <w:tblPr>
        <w:tblStyle w:val="6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5"/>
        <w:gridCol w:w="2994"/>
        <w:gridCol w:w="2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5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名称</w:t>
            </w:r>
          </w:p>
        </w:tc>
        <w:tc>
          <w:tcPr>
            <w:tcW w:w="2994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厂家</w:t>
            </w:r>
          </w:p>
        </w:tc>
        <w:tc>
          <w:tcPr>
            <w:tcW w:w="2161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5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离心机</w:t>
            </w:r>
          </w:p>
        </w:tc>
        <w:tc>
          <w:tcPr>
            <w:tcW w:w="2994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Thermo</w:t>
            </w:r>
          </w:p>
        </w:tc>
        <w:tc>
          <w:tcPr>
            <w:tcW w:w="2161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MICROCL 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5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水浴锅</w:t>
            </w:r>
          </w:p>
        </w:tc>
        <w:tc>
          <w:tcPr>
            <w:tcW w:w="2994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北京君意东方设备有限公司</w:t>
            </w:r>
          </w:p>
        </w:tc>
        <w:tc>
          <w:tcPr>
            <w:tcW w:w="2161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JY300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5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紫外分析仪</w:t>
            </w:r>
          </w:p>
        </w:tc>
        <w:tc>
          <w:tcPr>
            <w:tcW w:w="2994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北京君意东方设备有限公司</w:t>
            </w:r>
          </w:p>
        </w:tc>
        <w:tc>
          <w:tcPr>
            <w:tcW w:w="2161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JY02S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5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二氧化碳培养箱</w:t>
            </w:r>
          </w:p>
        </w:tc>
        <w:tc>
          <w:tcPr>
            <w:tcW w:w="2994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Thermo</w:t>
            </w:r>
          </w:p>
        </w:tc>
        <w:tc>
          <w:tcPr>
            <w:tcW w:w="2161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3111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5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旋涡震荡仪</w:t>
            </w:r>
          </w:p>
        </w:tc>
        <w:tc>
          <w:tcPr>
            <w:tcW w:w="2994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其林贝尔</w:t>
            </w:r>
          </w:p>
        </w:tc>
        <w:tc>
          <w:tcPr>
            <w:tcW w:w="2161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QL-861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5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微量移液器</w:t>
            </w:r>
          </w:p>
        </w:tc>
        <w:tc>
          <w:tcPr>
            <w:tcW w:w="2994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德国Eppendorf公司</w:t>
            </w:r>
          </w:p>
        </w:tc>
        <w:tc>
          <w:tcPr>
            <w:tcW w:w="2161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5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Aquapro超级纯水仪</w:t>
            </w:r>
          </w:p>
        </w:tc>
        <w:tc>
          <w:tcPr>
            <w:tcW w:w="2994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艾科浦</w:t>
            </w:r>
          </w:p>
        </w:tc>
        <w:tc>
          <w:tcPr>
            <w:tcW w:w="2161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AJY -0501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5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生物安全柜</w:t>
            </w:r>
          </w:p>
        </w:tc>
        <w:tc>
          <w:tcPr>
            <w:tcW w:w="2994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苏净安泰</w:t>
            </w:r>
          </w:p>
        </w:tc>
        <w:tc>
          <w:tcPr>
            <w:tcW w:w="2161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BS-1300IIA2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5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倒置荧光显微镜</w:t>
            </w:r>
          </w:p>
        </w:tc>
        <w:tc>
          <w:tcPr>
            <w:tcW w:w="2994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OLYMPUS</w:t>
            </w:r>
          </w:p>
        </w:tc>
        <w:tc>
          <w:tcPr>
            <w:tcW w:w="2161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CKX41</w:t>
            </w:r>
          </w:p>
        </w:tc>
      </w:tr>
    </w:tbl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cs="宋体"/>
          <w:b/>
          <w:bCs/>
          <w:szCs w:val="21"/>
        </w:rPr>
      </w:pPr>
      <w:r>
        <w:rPr>
          <w:rFonts w:hint="eastAsia" w:cs="宋体"/>
          <w:b/>
          <w:bCs/>
          <w:szCs w:val="21"/>
        </w:rPr>
        <w:t xml:space="preserve">试验主要试剂 </w:t>
      </w:r>
    </w:p>
    <w:tbl>
      <w:tblPr>
        <w:tblStyle w:val="6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7"/>
        <w:gridCol w:w="2982"/>
        <w:gridCol w:w="2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7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名称</w:t>
            </w:r>
          </w:p>
        </w:tc>
        <w:tc>
          <w:tcPr>
            <w:tcW w:w="2982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厂家</w:t>
            </w:r>
          </w:p>
        </w:tc>
        <w:tc>
          <w:tcPr>
            <w:tcW w:w="2161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3137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 xml:space="preserve">Human </w:t>
            </w: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Claudin-5</w:t>
            </w:r>
            <w:r>
              <w:rPr>
                <w:rFonts w:hint="eastAsia" w:cs="宋体"/>
                <w:sz w:val="18"/>
                <w:szCs w:val="18"/>
                <w:lang w:val="en-US" w:eastAsia="zh-CN"/>
              </w:rPr>
              <w:t xml:space="preserve"> ELISA KIT</w:t>
            </w:r>
          </w:p>
        </w:tc>
        <w:tc>
          <w:tcPr>
            <w:tcW w:w="2982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bioargio</w:t>
            </w:r>
          </w:p>
        </w:tc>
        <w:tc>
          <w:tcPr>
            <w:tcW w:w="2161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highlight w:val="none"/>
                <w:lang w:val="en-US" w:eastAsia="zh-CN"/>
              </w:rPr>
              <w:t>BE557053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黑体" w:hAnsi="黑体" w:eastAsia="黑体"/>
          <w:b/>
          <w:bCs/>
          <w:color w:val="004200"/>
          <w:sz w:val="24"/>
          <w:szCs w:val="24"/>
          <w:lang w:eastAsia="zh-CN"/>
        </w:rPr>
      </w:pPr>
    </w:p>
    <w:p>
      <w:pPr>
        <w:numPr>
          <w:ilvl w:val="0"/>
          <w:numId w:val="2"/>
        </w:numPr>
        <w:spacing w:line="360" w:lineRule="auto"/>
        <w:ind w:leftChars="0"/>
        <w:jc w:val="left"/>
        <w:rPr>
          <w:rFonts w:hint="eastAsia" w:ascii="黑体" w:hAnsi="黑体" w:eastAsia="黑体"/>
          <w:b/>
          <w:bCs/>
          <w:color w:val="004200"/>
          <w:sz w:val="24"/>
          <w:szCs w:val="24"/>
          <w:lang w:eastAsia="zh-CN"/>
        </w:rPr>
      </w:pPr>
      <w:r>
        <w:rPr>
          <w:rFonts w:hint="eastAsia" w:ascii="黑体" w:hAnsi="黑体" w:eastAsia="黑体"/>
          <w:b/>
          <w:bCs/>
          <w:color w:val="004200"/>
          <w:sz w:val="24"/>
          <w:szCs w:val="24"/>
          <w:lang w:val="en-US" w:eastAsia="zh-CN"/>
        </w:rPr>
        <w:t>样本</w:t>
      </w:r>
      <w:r>
        <w:rPr>
          <w:rFonts w:hint="eastAsia" w:ascii="黑体" w:hAnsi="黑体" w:eastAsia="黑体"/>
          <w:b/>
          <w:bCs/>
          <w:color w:val="004200"/>
          <w:sz w:val="24"/>
          <w:szCs w:val="24"/>
          <w:lang w:eastAsia="zh-CN"/>
        </w:rPr>
        <w:t>处理：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b/>
          <w:bCs/>
          <w:color w:val="004200"/>
          <w:sz w:val="24"/>
          <w:szCs w:val="24"/>
          <w:lang w:eastAsia="zh-CN"/>
        </w:rPr>
      </w:pPr>
      <w:r>
        <w:rPr>
          <w:rFonts w:hint="eastAsia" w:hAnsi="宋体" w:cs="黑体"/>
          <w:color w:val="000000"/>
          <w:kern w:val="0"/>
          <w:sz w:val="21"/>
          <w:szCs w:val="21"/>
          <w:lang w:val="en-US" w:eastAsia="zh-CN" w:bidi="ar-SA"/>
        </w:rPr>
        <w:t xml:space="preserve">   见EXCEL文档</w:t>
      </w:r>
      <w:bookmarkStart w:id="0" w:name="_GoBack"/>
      <w:bookmarkEnd w:id="0"/>
    </w:p>
    <w:p>
      <w:pPr>
        <w:numPr>
          <w:ilvl w:val="0"/>
          <w:numId w:val="2"/>
        </w:numPr>
        <w:spacing w:line="360" w:lineRule="auto"/>
        <w:ind w:leftChars="0"/>
        <w:jc w:val="left"/>
        <w:rPr>
          <w:rFonts w:hint="eastAsia" w:ascii="黑体" w:hAnsi="黑体" w:eastAsia="黑体"/>
          <w:b/>
          <w:bCs/>
          <w:color w:val="004200"/>
          <w:sz w:val="24"/>
          <w:szCs w:val="24"/>
          <w:lang w:eastAsia="zh-CN"/>
        </w:rPr>
      </w:pPr>
      <w:r>
        <w:rPr>
          <w:rFonts w:hint="eastAsia" w:ascii="黑体" w:hAnsi="黑体" w:eastAsia="黑体"/>
          <w:b/>
          <w:bCs/>
          <w:color w:val="004200"/>
          <w:sz w:val="24"/>
          <w:szCs w:val="24"/>
          <w:lang w:eastAsia="zh-CN"/>
        </w:rPr>
        <w:t>实验操作步骤：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b/>
          <w:bCs/>
          <w:color w:val="00420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200"/>
        <w:jc w:val="left"/>
        <w:rPr>
          <w:rFonts w:hint="eastAsia" w:hAnsi="宋体" w:cs="黑体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hAnsi="宋体" w:cs="黑体"/>
          <w:color w:val="000000"/>
          <w:kern w:val="0"/>
          <w:sz w:val="21"/>
          <w:szCs w:val="21"/>
          <w:lang w:val="en-US" w:eastAsia="zh-CN" w:bidi="ar-SA"/>
        </w:rPr>
        <w:t>详细操作见说明书</w:t>
      </w:r>
    </w:p>
    <w:p>
      <w:pPr>
        <w:numPr>
          <w:ilvl w:val="0"/>
          <w:numId w:val="2"/>
        </w:numPr>
        <w:spacing w:line="360" w:lineRule="auto"/>
        <w:ind w:leftChars="0"/>
        <w:jc w:val="left"/>
        <w:rPr>
          <w:rFonts w:hint="eastAsia" w:ascii="黑体" w:hAnsi="黑体" w:eastAsia="黑体"/>
          <w:b/>
          <w:bCs/>
          <w:color w:val="004200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b/>
          <w:bCs/>
          <w:color w:val="004200"/>
          <w:sz w:val="24"/>
          <w:szCs w:val="24"/>
          <w:lang w:eastAsia="zh-CN"/>
        </w:rPr>
        <w:t>实验</w:t>
      </w:r>
      <w:r>
        <w:rPr>
          <w:rFonts w:hint="eastAsia" w:ascii="黑体" w:hAnsi="黑体" w:eastAsia="黑体"/>
          <w:b/>
          <w:bCs/>
          <w:color w:val="004200"/>
          <w:sz w:val="24"/>
          <w:szCs w:val="24"/>
          <w:lang w:val="en-US" w:eastAsia="zh-CN"/>
        </w:rPr>
        <w:t>结果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hAnsi="宋体" w:cs="黑体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hAnsi="宋体" w:cs="黑体"/>
          <w:color w:val="000000"/>
          <w:kern w:val="0"/>
          <w:sz w:val="21"/>
          <w:szCs w:val="21"/>
          <w:lang w:val="en-US" w:eastAsia="zh-CN" w:bidi="ar-SA"/>
        </w:rPr>
        <w:t xml:space="preserve">    详见EXCEL,PPT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993300" w:sz="2" w:space="1"/>
      </w:pBdr>
      <w:snapToGrid w:val="0"/>
      <w:jc w:val="center"/>
      <w:rPr>
        <w:rFonts w:ascii="Arial" w:hAnsi="Arial" w:cs="Arial"/>
        <w:color w:val="004200"/>
        <w:sz w:val="16"/>
        <w:szCs w:val="16"/>
      </w:rPr>
    </w:pPr>
    <w:r>
      <w:rPr>
        <w:rFonts w:ascii="Arial" w:hAnsi="Arial" w:cs="Arial"/>
        <w:color w:val="004200"/>
        <w:sz w:val="16"/>
        <w:szCs w:val="16"/>
      </w:rPr>
      <w:t xml:space="preserve">上海亚载生物科技有限公司  </w:t>
    </w:r>
  </w:p>
  <w:p>
    <w:pPr>
      <w:snapToGrid w:val="0"/>
      <w:jc w:val="center"/>
      <w:rPr>
        <w:rFonts w:ascii="Arial" w:hAnsi="Arial" w:cs="Arial"/>
        <w:color w:val="004200"/>
        <w:sz w:val="16"/>
        <w:szCs w:val="16"/>
      </w:rPr>
    </w:pPr>
    <w:r>
      <w:rPr>
        <w:rFonts w:ascii="Arial" w:hAnsi="Arial" w:cs="Arial"/>
        <w:color w:val="004200"/>
        <w:sz w:val="16"/>
        <w:szCs w:val="16"/>
      </w:rPr>
      <w:t>地址：上海市徐汇区桂平路333</w:t>
    </w:r>
    <w:r>
      <w:rPr>
        <w:rFonts w:hint="eastAsia" w:ascii="宋体" w:hAnsi="宋体" w:cs="Arial"/>
        <w:color w:val="004200"/>
        <w:sz w:val="16"/>
        <w:szCs w:val="16"/>
      </w:rPr>
      <w:t>号</w:t>
    </w:r>
    <w:r>
      <w:rPr>
        <w:rFonts w:ascii="Arial" w:hAnsi="Arial" w:cs="Arial"/>
        <w:color w:val="004200"/>
        <w:sz w:val="16"/>
        <w:szCs w:val="16"/>
      </w:rPr>
      <w:t>6</w:t>
    </w:r>
    <w:r>
      <w:rPr>
        <w:rFonts w:hint="eastAsia" w:ascii="宋体" w:hAnsi="宋体" w:cs="Arial"/>
        <w:color w:val="004200"/>
        <w:sz w:val="16"/>
        <w:szCs w:val="16"/>
      </w:rPr>
      <w:t>号楼</w:t>
    </w:r>
    <w:r>
      <w:rPr>
        <w:rFonts w:ascii="Arial" w:hAnsi="Arial" w:cs="Arial"/>
        <w:color w:val="004200"/>
        <w:sz w:val="16"/>
        <w:szCs w:val="16"/>
      </w:rPr>
      <w:t>306</w:t>
    </w:r>
    <w:r>
      <w:rPr>
        <w:rFonts w:hint="eastAsia" w:ascii="宋体" w:hAnsi="宋体" w:cs="Arial"/>
        <w:color w:val="004200"/>
        <w:sz w:val="16"/>
        <w:szCs w:val="16"/>
      </w:rPr>
      <w:t xml:space="preserve">室   </w:t>
    </w:r>
  </w:p>
  <w:p>
    <w:pPr>
      <w:snapToGrid w:val="0"/>
      <w:jc w:val="center"/>
      <w:rPr>
        <w:rFonts w:ascii="Arial" w:hAnsi="Arial" w:cs="Arial"/>
        <w:color w:val="004200"/>
        <w:sz w:val="16"/>
        <w:szCs w:val="16"/>
      </w:rPr>
    </w:pPr>
    <w:r>
      <w:rPr>
        <w:rFonts w:ascii="Arial" w:hAnsi="Arial" w:cs="Arial"/>
        <w:color w:val="004200"/>
        <w:sz w:val="16"/>
        <w:szCs w:val="16"/>
      </w:rPr>
      <w:t>电话（Tel</w:t>
    </w:r>
    <w:r>
      <w:rPr>
        <w:rFonts w:hint="eastAsia" w:ascii="宋体" w:hAnsi="宋体" w:cs="Arial"/>
        <w:color w:val="004200"/>
        <w:sz w:val="16"/>
        <w:szCs w:val="16"/>
      </w:rPr>
      <w:t>）：</w:t>
    </w:r>
    <w:r>
      <w:rPr>
        <w:rFonts w:ascii="Arial" w:hAnsi="Arial" w:cs="Arial"/>
        <w:color w:val="004200"/>
        <w:sz w:val="16"/>
        <w:szCs w:val="16"/>
      </w:rPr>
      <w:t xml:space="preserve">+86 021 64868173   </w:t>
    </w:r>
    <w:r>
      <w:rPr>
        <w:rFonts w:hint="eastAsia" w:ascii="宋体" w:hAnsi="宋体" w:cs="Arial"/>
        <w:color w:val="004200"/>
        <w:sz w:val="16"/>
        <w:szCs w:val="16"/>
      </w:rPr>
      <w:t>传真（</w:t>
    </w:r>
    <w:r>
      <w:rPr>
        <w:rFonts w:ascii="Arial" w:hAnsi="Arial" w:cs="Arial"/>
        <w:color w:val="004200"/>
        <w:sz w:val="16"/>
        <w:szCs w:val="16"/>
      </w:rPr>
      <w:t>Fax</w:t>
    </w:r>
    <w:r>
      <w:rPr>
        <w:rFonts w:hint="eastAsia" w:ascii="宋体" w:hAnsi="宋体" w:cs="Arial"/>
        <w:color w:val="004200"/>
        <w:sz w:val="16"/>
        <w:szCs w:val="16"/>
      </w:rPr>
      <w:t>）：</w:t>
    </w:r>
    <w:r>
      <w:rPr>
        <w:rFonts w:ascii="Arial" w:hAnsi="Arial" w:cs="Arial"/>
        <w:color w:val="004200"/>
        <w:sz w:val="16"/>
        <w:szCs w:val="16"/>
      </w:rPr>
      <w:t>+86 021 64868172</w:t>
    </w:r>
  </w:p>
  <w:p>
    <w:pPr>
      <w:pStyle w:val="3"/>
    </w:pP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rPr>
        <w:lang w:val="zh-CN"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03620" cy="6103620"/>
          <wp:effectExtent l="0" t="0" r="11430" b="11430"/>
          <wp:wrapNone/>
          <wp:docPr id="2" name="WordPictureWatermark1875171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87517158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3620" cy="61036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lang w:val="zh-CN"/>
      </w:rPr>
      <w:drawing>
        <wp:inline distT="0" distB="0" distL="114300" distR="114300">
          <wp:extent cx="2131695" cy="412115"/>
          <wp:effectExtent l="0" t="0" r="1905" b="6985"/>
          <wp:docPr id="3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131695" cy="4121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855689"/>
    <w:multiLevelType w:val="singleLevel"/>
    <w:tmpl w:val="5A855689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</w:abstractNum>
  <w:abstractNum w:abstractNumId="1">
    <w:nsid w:val="5B67C285"/>
    <w:multiLevelType w:val="singleLevel"/>
    <w:tmpl w:val="5B67C285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E1YzJmNThmZTc5Yjk3Y2UyYzJlZDdkY2UxZjVlYWQifQ=="/>
  </w:docVars>
  <w:rsids>
    <w:rsidRoot w:val="633F267F"/>
    <w:rsid w:val="00032088"/>
    <w:rsid w:val="00053469"/>
    <w:rsid w:val="00055F61"/>
    <w:rsid w:val="001C2424"/>
    <w:rsid w:val="001E66C6"/>
    <w:rsid w:val="002351FE"/>
    <w:rsid w:val="00283E2D"/>
    <w:rsid w:val="00286A43"/>
    <w:rsid w:val="00505DC5"/>
    <w:rsid w:val="00564004"/>
    <w:rsid w:val="005D2673"/>
    <w:rsid w:val="006C31D3"/>
    <w:rsid w:val="00740CE6"/>
    <w:rsid w:val="007748AF"/>
    <w:rsid w:val="008B333F"/>
    <w:rsid w:val="009321AC"/>
    <w:rsid w:val="009505C5"/>
    <w:rsid w:val="00975966"/>
    <w:rsid w:val="009C22F7"/>
    <w:rsid w:val="00AB46CA"/>
    <w:rsid w:val="00AF7CE5"/>
    <w:rsid w:val="00B45FF1"/>
    <w:rsid w:val="00B778F6"/>
    <w:rsid w:val="00BB11DC"/>
    <w:rsid w:val="00BF3B88"/>
    <w:rsid w:val="00C21C54"/>
    <w:rsid w:val="00C2268E"/>
    <w:rsid w:val="00D15571"/>
    <w:rsid w:val="00D31281"/>
    <w:rsid w:val="00DF285D"/>
    <w:rsid w:val="00E22550"/>
    <w:rsid w:val="00E44293"/>
    <w:rsid w:val="00E63AB7"/>
    <w:rsid w:val="00F25C2C"/>
    <w:rsid w:val="00FC0060"/>
    <w:rsid w:val="017B4419"/>
    <w:rsid w:val="01C2369C"/>
    <w:rsid w:val="02584BA3"/>
    <w:rsid w:val="032069E4"/>
    <w:rsid w:val="05901E20"/>
    <w:rsid w:val="060D634A"/>
    <w:rsid w:val="06A020B5"/>
    <w:rsid w:val="08036BBB"/>
    <w:rsid w:val="08C54659"/>
    <w:rsid w:val="08F07D12"/>
    <w:rsid w:val="0B821362"/>
    <w:rsid w:val="0C2F171D"/>
    <w:rsid w:val="0C352A96"/>
    <w:rsid w:val="0D296826"/>
    <w:rsid w:val="0D3450A7"/>
    <w:rsid w:val="0E9C543E"/>
    <w:rsid w:val="101E43D7"/>
    <w:rsid w:val="106B49E9"/>
    <w:rsid w:val="113401A9"/>
    <w:rsid w:val="14B944FA"/>
    <w:rsid w:val="16015A93"/>
    <w:rsid w:val="16A31345"/>
    <w:rsid w:val="17050980"/>
    <w:rsid w:val="18B86DE9"/>
    <w:rsid w:val="19424BC7"/>
    <w:rsid w:val="1BEB0F10"/>
    <w:rsid w:val="1C5E163B"/>
    <w:rsid w:val="1DAF4298"/>
    <w:rsid w:val="1F8F4614"/>
    <w:rsid w:val="20043BCE"/>
    <w:rsid w:val="234226DA"/>
    <w:rsid w:val="23870C1D"/>
    <w:rsid w:val="247260B1"/>
    <w:rsid w:val="271701EF"/>
    <w:rsid w:val="27770E85"/>
    <w:rsid w:val="29CA05ED"/>
    <w:rsid w:val="2AAB65F9"/>
    <w:rsid w:val="2B930BDF"/>
    <w:rsid w:val="2BC71988"/>
    <w:rsid w:val="2C6D74F2"/>
    <w:rsid w:val="2D5001E7"/>
    <w:rsid w:val="2EB71BC9"/>
    <w:rsid w:val="30C65936"/>
    <w:rsid w:val="341349EE"/>
    <w:rsid w:val="35C872F1"/>
    <w:rsid w:val="364B753F"/>
    <w:rsid w:val="37263012"/>
    <w:rsid w:val="379C316D"/>
    <w:rsid w:val="38DA7583"/>
    <w:rsid w:val="391343B4"/>
    <w:rsid w:val="3A763662"/>
    <w:rsid w:val="3ABD5F08"/>
    <w:rsid w:val="3B2F636F"/>
    <w:rsid w:val="3DCF2F1A"/>
    <w:rsid w:val="3F311542"/>
    <w:rsid w:val="444F3C87"/>
    <w:rsid w:val="45B12F48"/>
    <w:rsid w:val="471F3252"/>
    <w:rsid w:val="491B1DCF"/>
    <w:rsid w:val="495803C6"/>
    <w:rsid w:val="4A1C23B1"/>
    <w:rsid w:val="4A830D48"/>
    <w:rsid w:val="4B0E6AF8"/>
    <w:rsid w:val="4B163804"/>
    <w:rsid w:val="4B566617"/>
    <w:rsid w:val="4C180343"/>
    <w:rsid w:val="4C4C0EF7"/>
    <w:rsid w:val="4D553745"/>
    <w:rsid w:val="4E1F4FB8"/>
    <w:rsid w:val="4F701C9E"/>
    <w:rsid w:val="5014236B"/>
    <w:rsid w:val="524610E2"/>
    <w:rsid w:val="528534D2"/>
    <w:rsid w:val="539B0E52"/>
    <w:rsid w:val="54F93769"/>
    <w:rsid w:val="55AE04CF"/>
    <w:rsid w:val="568F53C4"/>
    <w:rsid w:val="58765544"/>
    <w:rsid w:val="5C072EF6"/>
    <w:rsid w:val="5D4671D0"/>
    <w:rsid w:val="5D934F9F"/>
    <w:rsid w:val="5E5A4AFA"/>
    <w:rsid w:val="5ED70A39"/>
    <w:rsid w:val="5F1D53EF"/>
    <w:rsid w:val="614A4396"/>
    <w:rsid w:val="61AF5910"/>
    <w:rsid w:val="629278B6"/>
    <w:rsid w:val="633F267F"/>
    <w:rsid w:val="650B4FDB"/>
    <w:rsid w:val="65711AD5"/>
    <w:rsid w:val="666E016A"/>
    <w:rsid w:val="67C61594"/>
    <w:rsid w:val="680550EA"/>
    <w:rsid w:val="681A4F66"/>
    <w:rsid w:val="6B3B032E"/>
    <w:rsid w:val="6C2166CA"/>
    <w:rsid w:val="6C926875"/>
    <w:rsid w:val="6E3F1214"/>
    <w:rsid w:val="6F013666"/>
    <w:rsid w:val="700111DF"/>
    <w:rsid w:val="712D7589"/>
    <w:rsid w:val="721266BD"/>
    <w:rsid w:val="73336224"/>
    <w:rsid w:val="73484BE6"/>
    <w:rsid w:val="75536F65"/>
    <w:rsid w:val="75545232"/>
    <w:rsid w:val="755702D8"/>
    <w:rsid w:val="7A0640B9"/>
    <w:rsid w:val="7B245109"/>
    <w:rsid w:val="7B9B5040"/>
    <w:rsid w:val="7BE20135"/>
    <w:rsid w:val="7BEA6475"/>
    <w:rsid w:val="7C3228E5"/>
    <w:rsid w:val="7C3F04DF"/>
    <w:rsid w:val="7CFC0043"/>
    <w:rsid w:val="7D3F0834"/>
    <w:rsid w:val="7E141438"/>
    <w:rsid w:val="7E972892"/>
    <w:rsid w:val="7F173AF5"/>
    <w:rsid w:val="7FE5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黑体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widowControl/>
      <w:adjustRightInd w:val="0"/>
      <w:snapToGrid w:val="0"/>
      <w:spacing w:line="400" w:lineRule="exact"/>
    </w:pPr>
    <w:rPr>
      <w:rFonts w:hAnsi="宋体"/>
      <w:color w:val="000000"/>
      <w:kern w:val="0"/>
      <w:szCs w:val="21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列出段落1"/>
    <w:basedOn w:val="1"/>
    <w:qFormat/>
    <w:uiPriority w:val="99"/>
    <w:pPr>
      <w:ind w:firstLine="420" w:firstLineChars="200"/>
    </w:pPr>
    <w:rPr>
      <w:rFonts w:ascii="Calibri" w:hAnsi="Calibri" w:cs="Times New Roman"/>
    </w:rPr>
  </w:style>
  <w:style w:type="paragraph" w:customStyle="1" w:styleId="10">
    <w:name w:val="List Paragraph"/>
    <w:basedOn w:val="1"/>
    <w:qFormat/>
    <w:uiPriority w:val="99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1">
    <w:name w:val="font41"/>
    <w:basedOn w:val="7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2">
    <w:name w:val="font31"/>
    <w:basedOn w:val="7"/>
    <w:qFormat/>
    <w:uiPriority w:val="0"/>
    <w:rPr>
      <w:rFonts w:hint="default" w:ascii="Arial" w:hAnsi="Arial" w:cs="Arial"/>
      <w:b/>
      <w:color w:val="000000"/>
      <w:sz w:val="20"/>
      <w:szCs w:val="20"/>
      <w:u w:val="none"/>
    </w:rPr>
  </w:style>
  <w:style w:type="character" w:customStyle="1" w:styleId="13">
    <w:name w:val="ec_highlight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582AB143FA004149AD56C02740F6CA4F" ma:contentTypeVersion="5" ma:contentTypeDescription="新建文档。" ma:contentTypeScope="" ma:versionID="b21b8a5f1bf5b3d8f2edab00583b72c3">
  <xsd:schema xmlns:xsd="http://www.w3.org/2001/XMLSchema" xmlns:xs="http://www.w3.org/2001/XMLSchema" xmlns:p="http://schemas.microsoft.com/office/2006/metadata/properties" xmlns:ns3="81ca09ce-6c72-4a66-a05f-69758c495492" targetNamespace="http://schemas.microsoft.com/office/2006/metadata/properties" ma:root="true" ma:fieldsID="8301c20feeb707bc872533491ec7e233" ns3:_="">
    <xsd:import namespace="81ca09ce-6c72-4a66-a05f-69758c4954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a09ce-6c72-4a66-a05f-69758c49549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享提示哈希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上次共享用户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上次共享时间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1D623D-482D-4564-A5D7-86641A93E045}">
  <ds:schemaRefs/>
</ds:datastoreItem>
</file>

<file path=customXml/itemProps2.xml><?xml version="1.0" encoding="utf-8"?>
<ds:datastoreItem xmlns:ds="http://schemas.openxmlformats.org/officeDocument/2006/customXml" ds:itemID="{49630961-4CA1-4244-8E2B-44D542D99316}">
  <ds:schemaRefs/>
</ds:datastoreItem>
</file>

<file path=customXml/itemProps3.xml><?xml version="1.0" encoding="utf-8"?>
<ds:datastoreItem xmlns:ds="http://schemas.openxmlformats.org/officeDocument/2006/customXml" ds:itemID="{F8C0DC3F-6036-4F66-B705-221070EBBDA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329</Words>
  <Characters>479</Characters>
  <Lines>8</Lines>
  <Paragraphs>2</Paragraphs>
  <TotalTime>6</TotalTime>
  <ScaleCrop>false</ScaleCrop>
  <LinksUpToDate>false</LinksUpToDate>
  <CharactersWithSpaces>504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2016-07-15T08:16:00Z</dcterms:created>
  <dc:creator>gongqi</dc:creator>
  <cp:lastModifiedBy>1</cp:lastModifiedBy>
  <dcterms:modified xsi:type="dcterms:W3CDTF">2023-04-13T03:30:53Z</dcterms:modified>
  <dc:title>亚载实验报告 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ContentTypeId">
    <vt:lpwstr>0x010100582AB143FA004149AD56C02740F6CA4F</vt:lpwstr>
  </property>
  <property fmtid="{D5CDD505-2E9C-101B-9397-08002B2CF9AE}" pid="4" name="ICV">
    <vt:lpwstr>C52168D4E4C041409B4F885E22E237B9_12</vt:lpwstr>
  </property>
</Properties>
</file>