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D3" w14:textId="550FD236" w:rsidR="00E514F8" w:rsidRDefault="00654A49">
      <w:r>
        <w:rPr>
          <w:rFonts w:hint="eastAsia"/>
        </w:rPr>
        <w:t>双耳节拍效应缓解焦虑</w:t>
      </w:r>
    </w:p>
    <w:p w14:paraId="2FB9052F" w14:textId="4B851603" w:rsidR="00654A49" w:rsidRDefault="00654A49" w:rsidP="00654A49">
      <w:r>
        <w:t>1．项目的立项依据(研究意义、国内外研究现状及发展动态分析，</w:t>
      </w:r>
      <w:r>
        <w:rPr>
          <w:rFonts w:hint="eastAsia"/>
        </w:rPr>
        <w:t>需结合科学研究发展趋势来论述科学意义；或结合国民经济和社会发展中迫切需要解决的关键科技问题来论述其应用前景。附主要参考文献目录</w:t>
      </w:r>
      <w:r>
        <w:t>)；</w:t>
      </w:r>
    </w:p>
    <w:p w14:paraId="44A8DDD3" w14:textId="77777777" w:rsidR="004F05E3" w:rsidRDefault="004F05E3" w:rsidP="004F05E3"/>
    <w:p w14:paraId="14D0A450" w14:textId="7F5D984E" w:rsidR="004F05E3" w:rsidRDefault="004F05E3" w:rsidP="004F05E3">
      <w:r>
        <w:rPr>
          <w:rFonts w:hint="eastAsia"/>
        </w:rPr>
        <w:t>焦虑症是一种常见的心理障碍，广泛存在于各个年龄层。传统的治疗方法包括药物治疗和心理疗法，虽然取得了一定的成效，但是仍然存在一定的局限性。近年来，行为双耳节拍效应治疗（</w:t>
      </w:r>
      <w:r>
        <w:t>BB）作为一项新型疗法备受关注。本文将深入探讨BB治疗的循证有效性、其对脑电波的调节效果，以及其在缓解焦虑症的机制和应用方面的最新研究进展。</w:t>
      </w:r>
    </w:p>
    <w:p w14:paraId="1FDD6148" w14:textId="77777777" w:rsidR="004F05E3" w:rsidRDefault="004F05E3" w:rsidP="004F05E3">
      <w:pPr>
        <w:rPr>
          <w:rFonts w:hint="eastAsia"/>
        </w:rPr>
      </w:pPr>
    </w:p>
    <w:p w14:paraId="7683D5D9" w14:textId="31650622" w:rsidR="008166F4" w:rsidRDefault="008166F4" w:rsidP="008166F4">
      <w:r>
        <w:t>1.1 焦虑症的重要性</w:t>
      </w:r>
    </w:p>
    <w:p w14:paraId="3AAFDF11" w14:textId="77777777" w:rsidR="008166F4" w:rsidRDefault="008166F4" w:rsidP="008166F4"/>
    <w:p w14:paraId="080D651F" w14:textId="77777777" w:rsidR="008166F4" w:rsidRDefault="008166F4" w:rsidP="008166F4">
      <w:r>
        <w:rPr>
          <w:rFonts w:hint="eastAsia"/>
        </w:rPr>
        <w:t>焦虑症作为一种常见的情绪调节障碍，在当今社会中占据重要位置。其高患病率和高复发率使其成为全球范围内的公共卫生问题，严重影响患者的生活质量，同时也给社会和家庭带来沉重负担。</w:t>
      </w:r>
    </w:p>
    <w:p w14:paraId="04ED16DB" w14:textId="77777777" w:rsidR="008166F4" w:rsidRDefault="008166F4" w:rsidP="008166F4"/>
    <w:p w14:paraId="169272B4" w14:textId="1E10FF4A" w:rsidR="008166F4" w:rsidRDefault="008166F4" w:rsidP="008166F4">
      <w:r>
        <w:t>1.1.1 焦虑症的高患病率和高复发率</w:t>
      </w:r>
    </w:p>
    <w:p w14:paraId="0B471E23" w14:textId="77777777" w:rsidR="008166F4" w:rsidRDefault="008166F4" w:rsidP="008166F4"/>
    <w:p w14:paraId="425BE7C7" w14:textId="77777777" w:rsidR="008166F4" w:rsidRDefault="008166F4" w:rsidP="008166F4">
      <w:r>
        <w:rPr>
          <w:rFonts w:hint="eastAsia"/>
        </w:rPr>
        <w:t>焦虑症以其广泛性和持续性的特点，导致了其在全球范围内的高患病率。更为困扰人们的是，焦虑症具有高复发率，使得治疗难度加大，需要寻找更为有效的治疗方法。</w:t>
      </w:r>
    </w:p>
    <w:p w14:paraId="5AD78692" w14:textId="77777777" w:rsidR="008166F4" w:rsidRDefault="008166F4" w:rsidP="008166F4"/>
    <w:p w14:paraId="1952819B" w14:textId="0FAA18E9" w:rsidR="008166F4" w:rsidRDefault="008166F4" w:rsidP="008166F4">
      <w:r>
        <w:t>1.1.2 焦虑症与脑电节律异常的关联</w:t>
      </w:r>
    </w:p>
    <w:p w14:paraId="0D42E6BC" w14:textId="77777777" w:rsidR="008166F4" w:rsidRDefault="008166F4" w:rsidP="008166F4"/>
    <w:p w14:paraId="5A9A8274" w14:textId="77777777" w:rsidR="008166F4" w:rsidRDefault="008166F4" w:rsidP="008166F4">
      <w:r>
        <w:rPr>
          <w:rFonts w:hint="eastAsia"/>
        </w:rPr>
        <w:t>研究已经明确指出，焦虑症与脑电节律异常密切相关。脑电波的不稳定和不同频率之间的不协调是焦虑症发病的重要机制之一。这一发现为探索新的治疗方法提供了理论基础。</w:t>
      </w:r>
    </w:p>
    <w:p w14:paraId="748B72E8" w14:textId="77777777" w:rsidR="008166F4" w:rsidRDefault="008166F4" w:rsidP="008166F4"/>
    <w:p w14:paraId="24C41529" w14:textId="3EAB6BFF" w:rsidR="008166F4" w:rsidRDefault="008166F4" w:rsidP="008166F4">
      <w:r>
        <w:t>1.2 行为双耳节拍效应治疗（BB）的循证有效性</w:t>
      </w:r>
    </w:p>
    <w:p w14:paraId="116C8882" w14:textId="77777777" w:rsidR="008166F4" w:rsidRDefault="008166F4" w:rsidP="008166F4"/>
    <w:p w14:paraId="0BBDA910" w14:textId="77777777" w:rsidR="008166F4" w:rsidRDefault="008166F4" w:rsidP="008166F4">
      <w:r>
        <w:rPr>
          <w:rFonts w:hint="eastAsia"/>
        </w:rPr>
        <w:t>行为双耳节拍效应治疗（</w:t>
      </w:r>
      <w:r>
        <w:t>BB）作为一种新型疗法，经过多项临床实验证明具有循证有效性。BB治疗通过特定频率的声音刺激，能够调节脑电波，缓解焦虑症状，为患者提供了希望。</w:t>
      </w:r>
    </w:p>
    <w:p w14:paraId="060B8962" w14:textId="77777777" w:rsidR="008166F4" w:rsidRDefault="008166F4" w:rsidP="008166F4"/>
    <w:p w14:paraId="03A21B6B" w14:textId="7B5882D7" w:rsidR="008166F4" w:rsidRDefault="008166F4" w:rsidP="008166F4">
      <w:r>
        <w:t>1.3 BB对脑电波的调节效果及其优势</w:t>
      </w:r>
    </w:p>
    <w:p w14:paraId="7D028ECA" w14:textId="77777777" w:rsidR="008166F4" w:rsidRDefault="008166F4" w:rsidP="008166F4"/>
    <w:p w14:paraId="662CE10E" w14:textId="77777777" w:rsidR="008166F4" w:rsidRDefault="008166F4" w:rsidP="008166F4">
      <w:r>
        <w:rPr>
          <w:rFonts w:hint="eastAsia"/>
        </w:rPr>
        <w:t>研究发现，</w:t>
      </w:r>
      <w:r>
        <w:t>BB治疗能够明确地调节脑电波，使其趋向于正常状态。与传统治疗方法相比，BB治疗具有无创伤、非侵入性等优势，逐渐成为焦虑症治疗的新领域。</w:t>
      </w:r>
    </w:p>
    <w:p w14:paraId="62C2B1B9" w14:textId="77777777" w:rsidR="008166F4" w:rsidRDefault="008166F4" w:rsidP="008166F4"/>
    <w:p w14:paraId="6228E5AA" w14:textId="56431C5F" w:rsidR="008166F4" w:rsidRDefault="008166F4" w:rsidP="008166F4">
      <w:r>
        <w:t>1.4 BB治疗作为我国新型焦虑症治疗方法的探索</w:t>
      </w:r>
    </w:p>
    <w:p w14:paraId="55FF9455" w14:textId="77777777" w:rsidR="008166F4" w:rsidRDefault="008166F4" w:rsidP="008166F4"/>
    <w:p w14:paraId="48EA5818" w14:textId="77777777" w:rsidR="008166F4" w:rsidRDefault="008166F4" w:rsidP="008166F4">
      <w:r>
        <w:t>BB治疗作为一种新型治疗方法，已经在我国得到广泛的应用。其独特的治疗机制和良好的临床效果，为我国焦虑症患者提供了新的治疗选择，为缓解焦虑症带来了新的希望。</w:t>
      </w:r>
    </w:p>
    <w:p w14:paraId="61427B0A" w14:textId="77777777" w:rsidR="008166F4" w:rsidRDefault="008166F4" w:rsidP="008166F4"/>
    <w:p w14:paraId="4E77252B" w14:textId="64460B74" w:rsidR="008166F4" w:rsidRDefault="008166F4" w:rsidP="008166F4">
      <w:r>
        <w:t>1.5 焦虑神经病理机制的研究——节律异常的假设和验证</w:t>
      </w:r>
    </w:p>
    <w:p w14:paraId="4BD9CA19" w14:textId="77777777" w:rsidR="008166F4" w:rsidRDefault="008166F4" w:rsidP="008166F4"/>
    <w:p w14:paraId="7D2AF500" w14:textId="77777777" w:rsidR="008166F4" w:rsidRDefault="008166F4" w:rsidP="008166F4">
      <w:r>
        <w:rPr>
          <w:rFonts w:hint="eastAsia"/>
        </w:rPr>
        <w:t>研究者提出了焦虑症的神经机制与脑内节律异常有关的假设。本研究将通过实验证实这一假</w:t>
      </w:r>
      <w:r>
        <w:rPr>
          <w:rFonts w:hint="eastAsia"/>
        </w:rPr>
        <w:lastRenderedPageBreak/>
        <w:t>设，深入探讨脑电波节律异常在焦虑症发病机制中的作用，为新治疗方法的发展提供科学依据。</w:t>
      </w:r>
    </w:p>
    <w:p w14:paraId="7405EB9F" w14:textId="77777777" w:rsidR="008166F4" w:rsidRDefault="008166F4" w:rsidP="008166F4"/>
    <w:p w14:paraId="222D1EE3" w14:textId="74F9BEDA" w:rsidR="008166F4" w:rsidRDefault="008166F4" w:rsidP="008166F4">
      <w:r>
        <w:t>1.6 BB治疗对焦虑治疗调节异常的可能神经机制</w:t>
      </w:r>
    </w:p>
    <w:p w14:paraId="3806A223" w14:textId="77777777" w:rsidR="008166F4" w:rsidRDefault="008166F4" w:rsidP="008166F4"/>
    <w:p w14:paraId="7186F0FA" w14:textId="77777777" w:rsidR="008166F4" w:rsidRDefault="008166F4" w:rsidP="008166F4">
      <w:r>
        <w:rPr>
          <w:rFonts w:hint="eastAsia"/>
        </w:rPr>
        <w:t>本部分将深入研究</w:t>
      </w:r>
      <w:r>
        <w:t>BB治疗对脑电波活动的影响，探讨其在调节焦虑症患者神经系统异常方面的可能机制。通过对大量临床数据的分析，我们将寻找BB治疗对焦虑症患者产生疗效的关键神经机制。</w:t>
      </w:r>
    </w:p>
    <w:p w14:paraId="60D7A5F9" w14:textId="77777777" w:rsidR="008166F4" w:rsidRDefault="008166F4" w:rsidP="008166F4"/>
    <w:p w14:paraId="4C0724BD" w14:textId="17BEA51D" w:rsidR="008166F4" w:rsidRDefault="008166F4" w:rsidP="008166F4">
      <w:r>
        <w:t>1.7 小结</w:t>
      </w:r>
    </w:p>
    <w:p w14:paraId="491933FC" w14:textId="77777777" w:rsidR="008166F4" w:rsidRDefault="008166F4" w:rsidP="008166F4"/>
    <w:p w14:paraId="3800FA4B" w14:textId="66EC35C4" w:rsidR="000C0419" w:rsidRDefault="008166F4" w:rsidP="008166F4">
      <w:r>
        <w:rPr>
          <w:rFonts w:hint="eastAsia"/>
        </w:rPr>
        <w:t>综上所述，焦虑症是一种严重影响患者生活的心理障碍。</w:t>
      </w:r>
      <w:r>
        <w:t>BB治疗作为一种循证有效的新型疗法，通过调节脑电波活动，为焦虑症患者带来了新的希望。本研究将深入探讨焦虑症和脑电波异常的关系，以及BB治疗的作用机制，为新治疗方法的发展提供有力支持。希望通过这项研究，我们能够为临床治疗提供更为创新、精准的</w:t>
      </w:r>
    </w:p>
    <w:sectPr w:rsidR="000C04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A789" w14:textId="77777777" w:rsidR="00F04A22" w:rsidRDefault="00F04A22" w:rsidP="004F59FC">
      <w:r>
        <w:separator/>
      </w:r>
    </w:p>
  </w:endnote>
  <w:endnote w:type="continuationSeparator" w:id="0">
    <w:p w14:paraId="2363F3F7" w14:textId="77777777" w:rsidR="00F04A22" w:rsidRDefault="00F04A22" w:rsidP="004F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B8D5" w14:textId="77777777" w:rsidR="00F04A22" w:rsidRDefault="00F04A22" w:rsidP="004F59FC">
      <w:r>
        <w:separator/>
      </w:r>
    </w:p>
  </w:footnote>
  <w:footnote w:type="continuationSeparator" w:id="0">
    <w:p w14:paraId="0F3BABC4" w14:textId="77777777" w:rsidR="00F04A22" w:rsidRDefault="00F04A22" w:rsidP="004F5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CC2"/>
    <w:multiLevelType w:val="hybridMultilevel"/>
    <w:tmpl w:val="5D223A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F048DE"/>
    <w:multiLevelType w:val="hybridMultilevel"/>
    <w:tmpl w:val="CC1CF562"/>
    <w:lvl w:ilvl="0" w:tplc="FFFFFFFF">
      <w:start w:val="1"/>
      <w:numFmt w:val="decimal"/>
      <w:lvlText w:val="%1)"/>
      <w:lvlJc w:val="left"/>
      <w:pPr>
        <w:ind w:left="440" w:hanging="440"/>
      </w:pPr>
    </w:lvl>
    <w:lvl w:ilvl="1" w:tplc="247E4FDA">
      <w:start w:val="1"/>
      <w:numFmt w:val="decimal"/>
      <w:lvlText w:val="（%2）"/>
      <w:lvlJc w:val="left"/>
      <w:pPr>
        <w:ind w:left="880" w:hanging="44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0E1328"/>
    <w:multiLevelType w:val="multilevel"/>
    <w:tmpl w:val="AB9E59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F826B2"/>
    <w:multiLevelType w:val="hybridMultilevel"/>
    <w:tmpl w:val="57443F66"/>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7C2B11"/>
    <w:multiLevelType w:val="hybridMultilevel"/>
    <w:tmpl w:val="CC126516"/>
    <w:lvl w:ilvl="0" w:tplc="247E4FDA">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6824038">
    <w:abstractNumId w:val="2"/>
  </w:num>
  <w:num w:numId="2" w16cid:durableId="775490557">
    <w:abstractNumId w:val="0"/>
  </w:num>
  <w:num w:numId="3" w16cid:durableId="785197690">
    <w:abstractNumId w:val="3"/>
  </w:num>
  <w:num w:numId="4" w16cid:durableId="718936478">
    <w:abstractNumId w:val="1"/>
  </w:num>
  <w:num w:numId="5" w16cid:durableId="766393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aarvrw3st9pbe02v2xtew495we5ztwdswx&quot;&gt;双耳节拍项目&lt;record-ids&gt;&lt;item&gt;1&lt;/item&gt;&lt;/record-ids&gt;&lt;/item&gt;&lt;/Libraries&gt;"/>
  </w:docVars>
  <w:rsids>
    <w:rsidRoot w:val="00654A49"/>
    <w:rsid w:val="00041240"/>
    <w:rsid w:val="000C0419"/>
    <w:rsid w:val="003244A6"/>
    <w:rsid w:val="004F05E3"/>
    <w:rsid w:val="004F59FC"/>
    <w:rsid w:val="00654A49"/>
    <w:rsid w:val="006C3643"/>
    <w:rsid w:val="008166F4"/>
    <w:rsid w:val="0089665A"/>
    <w:rsid w:val="00B00F6A"/>
    <w:rsid w:val="00C0772E"/>
    <w:rsid w:val="00D04F56"/>
    <w:rsid w:val="00E1512B"/>
    <w:rsid w:val="00E514F8"/>
    <w:rsid w:val="00E7759E"/>
    <w:rsid w:val="00F04A22"/>
    <w:rsid w:val="00F5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23B6B"/>
  <w15:chartTrackingRefBased/>
  <w15:docId w15:val="{36569530-8DAF-4F5B-B934-B21BFFDE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419"/>
    <w:pPr>
      <w:ind w:firstLineChars="200" w:firstLine="420"/>
    </w:pPr>
  </w:style>
  <w:style w:type="paragraph" w:styleId="a4">
    <w:name w:val="header"/>
    <w:basedOn w:val="a"/>
    <w:link w:val="a5"/>
    <w:uiPriority w:val="99"/>
    <w:unhideWhenUsed/>
    <w:rsid w:val="004F59FC"/>
    <w:pPr>
      <w:tabs>
        <w:tab w:val="center" w:pos="4153"/>
        <w:tab w:val="right" w:pos="8306"/>
      </w:tabs>
      <w:snapToGrid w:val="0"/>
      <w:jc w:val="center"/>
    </w:pPr>
    <w:rPr>
      <w:sz w:val="18"/>
      <w:szCs w:val="18"/>
    </w:rPr>
  </w:style>
  <w:style w:type="character" w:customStyle="1" w:styleId="a5">
    <w:name w:val="页眉 字符"/>
    <w:basedOn w:val="a0"/>
    <w:link w:val="a4"/>
    <w:uiPriority w:val="99"/>
    <w:rsid w:val="004F59FC"/>
    <w:rPr>
      <w:sz w:val="18"/>
      <w:szCs w:val="18"/>
    </w:rPr>
  </w:style>
  <w:style w:type="paragraph" w:styleId="a6">
    <w:name w:val="footer"/>
    <w:basedOn w:val="a"/>
    <w:link w:val="a7"/>
    <w:uiPriority w:val="99"/>
    <w:unhideWhenUsed/>
    <w:rsid w:val="004F59FC"/>
    <w:pPr>
      <w:tabs>
        <w:tab w:val="center" w:pos="4153"/>
        <w:tab w:val="right" w:pos="8306"/>
      </w:tabs>
      <w:snapToGrid w:val="0"/>
      <w:jc w:val="left"/>
    </w:pPr>
    <w:rPr>
      <w:sz w:val="18"/>
      <w:szCs w:val="18"/>
    </w:rPr>
  </w:style>
  <w:style w:type="character" w:customStyle="1" w:styleId="a7">
    <w:name w:val="页脚 字符"/>
    <w:basedOn w:val="a0"/>
    <w:link w:val="a6"/>
    <w:uiPriority w:val="99"/>
    <w:rsid w:val="004F59FC"/>
    <w:rPr>
      <w:sz w:val="18"/>
      <w:szCs w:val="18"/>
    </w:rPr>
  </w:style>
  <w:style w:type="paragraph" w:customStyle="1" w:styleId="EndNoteBibliographyTitle">
    <w:name w:val="EndNote Bibliography Title"/>
    <w:basedOn w:val="a"/>
    <w:link w:val="EndNoteBibliographyTitle0"/>
    <w:rsid w:val="00D04F5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04F56"/>
    <w:rPr>
      <w:rFonts w:ascii="等线" w:eastAsia="等线" w:hAnsi="等线"/>
      <w:noProof/>
      <w:sz w:val="20"/>
    </w:rPr>
  </w:style>
  <w:style w:type="paragraph" w:customStyle="1" w:styleId="EndNoteBibliography">
    <w:name w:val="EndNote Bibliography"/>
    <w:basedOn w:val="a"/>
    <w:link w:val="EndNoteBibliography0"/>
    <w:rsid w:val="00D04F56"/>
    <w:rPr>
      <w:rFonts w:ascii="等线" w:eastAsia="等线" w:hAnsi="等线"/>
      <w:noProof/>
      <w:sz w:val="20"/>
    </w:rPr>
  </w:style>
  <w:style w:type="character" w:customStyle="1" w:styleId="EndNoteBibliography0">
    <w:name w:val="EndNote Bibliography 字符"/>
    <w:basedOn w:val="a0"/>
    <w:link w:val="EndNoteBibliography"/>
    <w:rsid w:val="00D04F56"/>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14</cp:revision>
  <dcterms:created xsi:type="dcterms:W3CDTF">2023-10-12T07:32:00Z</dcterms:created>
  <dcterms:modified xsi:type="dcterms:W3CDTF">2023-10-12T08:19:00Z</dcterms:modified>
</cp:coreProperties>
</file>