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AC6400" w14:textId="1CE5E76D" w:rsidR="00B57CC9" w:rsidRPr="00914480" w:rsidRDefault="00B57CC9" w:rsidP="00B57CC9">
      <w:pPr>
        <w:autoSpaceDE w:val="0"/>
        <w:autoSpaceDN w:val="0"/>
        <w:adjustRightInd w:val="0"/>
        <w:jc w:val="center"/>
        <w:rPr>
          <w:rFonts w:ascii="宋体" w:cs="宋体"/>
          <w:b/>
          <w:kern w:val="0"/>
          <w:sz w:val="44"/>
          <w:szCs w:val="44"/>
        </w:rPr>
      </w:pPr>
      <w:bookmarkStart w:id="0" w:name="_Hlk154654141"/>
      <w:bookmarkEnd w:id="0"/>
      <w:r>
        <w:br w:type="textWrapping" w:clear="all"/>
      </w:r>
      <w:r w:rsidRPr="00914480">
        <w:rPr>
          <w:rFonts w:ascii="宋体" w:cs="宋体" w:hint="eastAsia"/>
          <w:b/>
          <w:kern w:val="0"/>
          <w:sz w:val="44"/>
          <w:szCs w:val="44"/>
        </w:rPr>
        <w:t>国家自然科学基金</w:t>
      </w:r>
    </w:p>
    <w:p w14:paraId="7084F9D6" w14:textId="77777777" w:rsidR="00B57CC9" w:rsidRPr="00914480" w:rsidRDefault="00B57CC9" w:rsidP="00B57CC9">
      <w:pPr>
        <w:autoSpaceDE w:val="0"/>
        <w:autoSpaceDN w:val="0"/>
        <w:adjustRightInd w:val="0"/>
        <w:jc w:val="center"/>
        <w:rPr>
          <w:rFonts w:ascii="宋体" w:cs="宋体"/>
          <w:b/>
          <w:kern w:val="0"/>
          <w:sz w:val="72"/>
          <w:szCs w:val="72"/>
        </w:rPr>
      </w:pPr>
      <w:r w:rsidRPr="00914480">
        <w:rPr>
          <w:rFonts w:ascii="宋体" w:cs="宋体" w:hint="eastAsia"/>
          <w:b/>
          <w:kern w:val="0"/>
          <w:sz w:val="72"/>
          <w:szCs w:val="72"/>
        </w:rPr>
        <w:t>申</w:t>
      </w:r>
      <w:r w:rsidRPr="00914480">
        <w:rPr>
          <w:rFonts w:ascii="宋体" w:cs="宋体"/>
          <w:b/>
          <w:kern w:val="0"/>
          <w:sz w:val="72"/>
          <w:szCs w:val="72"/>
        </w:rPr>
        <w:t xml:space="preserve"> </w:t>
      </w:r>
      <w:r w:rsidRPr="00914480">
        <w:rPr>
          <w:rFonts w:ascii="宋体" w:cs="宋体" w:hint="eastAsia"/>
          <w:b/>
          <w:kern w:val="0"/>
          <w:sz w:val="72"/>
          <w:szCs w:val="72"/>
        </w:rPr>
        <w:t>请</w:t>
      </w:r>
      <w:r w:rsidRPr="00914480">
        <w:rPr>
          <w:rFonts w:ascii="宋体" w:cs="宋体"/>
          <w:b/>
          <w:kern w:val="0"/>
          <w:sz w:val="72"/>
          <w:szCs w:val="72"/>
        </w:rPr>
        <w:t xml:space="preserve"> </w:t>
      </w:r>
      <w:r w:rsidRPr="00914480">
        <w:rPr>
          <w:rFonts w:ascii="宋体" w:cs="宋体" w:hint="eastAsia"/>
          <w:b/>
          <w:kern w:val="0"/>
          <w:sz w:val="72"/>
          <w:szCs w:val="72"/>
        </w:rPr>
        <w:t>书</w:t>
      </w:r>
    </w:p>
    <w:p w14:paraId="38717C88" w14:textId="77777777" w:rsidR="00B57CC9" w:rsidRPr="00914480" w:rsidRDefault="00B57CC9" w:rsidP="00B57CC9">
      <w:pPr>
        <w:autoSpaceDE w:val="0"/>
        <w:autoSpaceDN w:val="0"/>
        <w:adjustRightInd w:val="0"/>
        <w:ind w:firstLineChars="1350" w:firstLine="3388"/>
        <w:jc w:val="left"/>
        <w:rPr>
          <w:rFonts w:ascii="宋体" w:cs="宋体"/>
          <w:b/>
          <w:i/>
          <w:kern w:val="0"/>
          <w:sz w:val="25"/>
          <w:szCs w:val="25"/>
        </w:rPr>
      </w:pPr>
      <w:r w:rsidRPr="00914480">
        <w:rPr>
          <w:rFonts w:ascii="宋体" w:cs="宋体" w:hint="eastAsia"/>
          <w:b/>
          <w:i/>
          <w:kern w:val="0"/>
          <w:sz w:val="25"/>
          <w:szCs w:val="25"/>
        </w:rPr>
        <w:t>（</w:t>
      </w:r>
      <w:r w:rsidRPr="00914480">
        <w:rPr>
          <w:rFonts w:ascii="宋体" w:cs="宋体"/>
          <w:b/>
          <w:i/>
          <w:kern w:val="0"/>
          <w:sz w:val="25"/>
          <w:szCs w:val="25"/>
        </w:rPr>
        <w:t xml:space="preserve">2 0 </w:t>
      </w:r>
      <w:r w:rsidRPr="00914480">
        <w:rPr>
          <w:rFonts w:ascii="宋体" w:cs="宋体" w:hint="eastAsia"/>
          <w:b/>
          <w:i/>
          <w:kern w:val="0"/>
          <w:sz w:val="25"/>
          <w:szCs w:val="25"/>
        </w:rPr>
        <w:t xml:space="preserve">2 </w:t>
      </w:r>
      <w:r w:rsidRPr="00914480">
        <w:rPr>
          <w:rFonts w:ascii="宋体" w:cs="宋体"/>
          <w:b/>
          <w:i/>
          <w:kern w:val="0"/>
          <w:sz w:val="25"/>
          <w:szCs w:val="25"/>
        </w:rPr>
        <w:t>3</w:t>
      </w:r>
      <w:r w:rsidRPr="00914480">
        <w:rPr>
          <w:rFonts w:ascii="宋体" w:cs="宋体" w:hint="eastAsia"/>
          <w:b/>
          <w:i/>
          <w:kern w:val="0"/>
          <w:sz w:val="25"/>
          <w:szCs w:val="25"/>
        </w:rPr>
        <w:t xml:space="preserve"> 版）</w:t>
      </w:r>
    </w:p>
    <w:p w14:paraId="74C34119" w14:textId="77777777" w:rsidR="00B57CC9" w:rsidRPr="00914480" w:rsidRDefault="00B57CC9" w:rsidP="00B57CC9">
      <w:pPr>
        <w:autoSpaceDE w:val="0"/>
        <w:autoSpaceDN w:val="0"/>
        <w:adjustRightInd w:val="0"/>
        <w:ind w:firstLineChars="1350" w:firstLine="3388"/>
        <w:jc w:val="left"/>
        <w:rPr>
          <w:rFonts w:ascii="宋体" w:cs="宋体"/>
          <w:b/>
          <w:i/>
          <w:kern w:val="0"/>
          <w:sz w:val="25"/>
          <w:szCs w:val="25"/>
        </w:rPr>
      </w:pPr>
    </w:p>
    <w:p w14:paraId="01A5582B" w14:textId="77777777" w:rsidR="00B57CC9" w:rsidRPr="00914480" w:rsidRDefault="00B57CC9" w:rsidP="00B57CC9">
      <w:pPr>
        <w:autoSpaceDE w:val="0"/>
        <w:autoSpaceDN w:val="0"/>
        <w:adjustRightInd w:val="0"/>
        <w:jc w:val="left"/>
        <w:rPr>
          <w:rFonts w:ascii="宋体" w:cs="宋体"/>
          <w:kern w:val="0"/>
          <w:sz w:val="24"/>
          <w:szCs w:val="24"/>
          <w:u w:val="single"/>
        </w:rPr>
      </w:pPr>
      <w:r w:rsidRPr="00914480">
        <w:rPr>
          <w:rFonts w:ascii="黑体" w:eastAsia="黑体" w:cs="黑体" w:hint="eastAsia"/>
          <w:kern w:val="0"/>
          <w:sz w:val="28"/>
          <w:szCs w:val="28"/>
        </w:rPr>
        <w:t>资助类别：</w:t>
      </w:r>
      <w:r w:rsidRPr="00914480">
        <w:rPr>
          <w:rFonts w:ascii="黑体" w:eastAsia="黑体" w:cs="黑体"/>
          <w:kern w:val="0"/>
          <w:sz w:val="28"/>
          <w:szCs w:val="28"/>
          <w:u w:val="single"/>
        </w:rPr>
        <w:t xml:space="preserve"> </w:t>
      </w:r>
      <w:r w:rsidRPr="00914480">
        <w:rPr>
          <w:rFonts w:ascii="宋体" w:cs="宋体" w:hint="eastAsia"/>
          <w:kern w:val="0"/>
          <w:sz w:val="24"/>
          <w:szCs w:val="24"/>
          <w:u w:val="single"/>
        </w:rPr>
        <w:t xml:space="preserve">青年科学基金项目                                                        </w:t>
      </w:r>
    </w:p>
    <w:p w14:paraId="3F34154E" w14:textId="77777777" w:rsidR="00B57CC9" w:rsidRPr="00914480" w:rsidRDefault="00B57CC9" w:rsidP="00B57CC9">
      <w:pPr>
        <w:autoSpaceDE w:val="0"/>
        <w:autoSpaceDN w:val="0"/>
        <w:adjustRightInd w:val="0"/>
        <w:jc w:val="left"/>
        <w:rPr>
          <w:rFonts w:ascii="黑体" w:eastAsia="黑体" w:cs="黑体"/>
          <w:kern w:val="0"/>
          <w:sz w:val="28"/>
          <w:szCs w:val="28"/>
        </w:rPr>
      </w:pPr>
      <w:r w:rsidRPr="00914480">
        <w:rPr>
          <w:rFonts w:ascii="黑体" w:eastAsia="黑体" w:cs="黑体" w:hint="eastAsia"/>
          <w:kern w:val="0"/>
          <w:sz w:val="28"/>
          <w:szCs w:val="28"/>
        </w:rPr>
        <w:t>亚类说明：</w:t>
      </w:r>
      <w:r w:rsidRPr="00914480">
        <w:rPr>
          <w:rFonts w:ascii="黑体" w:eastAsia="黑体" w:cs="黑体"/>
          <w:kern w:val="0"/>
          <w:sz w:val="28"/>
          <w:szCs w:val="28"/>
          <w:u w:val="single"/>
        </w:rPr>
        <w:t xml:space="preserve"> </w:t>
      </w:r>
      <w:r w:rsidRPr="00914480">
        <w:rPr>
          <w:rFonts w:ascii="黑体" w:eastAsia="黑体" w:cs="黑体" w:hint="eastAsia"/>
          <w:kern w:val="0"/>
          <w:sz w:val="28"/>
          <w:szCs w:val="28"/>
          <w:u w:val="single"/>
        </w:rPr>
        <w:t xml:space="preserve">                           </w:t>
      </w:r>
      <w:r w:rsidRPr="00914480">
        <w:rPr>
          <w:rFonts w:ascii="黑体" w:eastAsia="黑体" w:cs="黑体"/>
          <w:kern w:val="0"/>
          <w:sz w:val="28"/>
          <w:szCs w:val="28"/>
          <w:u w:val="single"/>
        </w:rPr>
        <w:t xml:space="preserve"> </w:t>
      </w:r>
      <w:r w:rsidRPr="00914480">
        <w:rPr>
          <w:rFonts w:ascii="黑体" w:eastAsia="黑体" w:cs="黑体" w:hint="eastAsia"/>
          <w:kern w:val="0"/>
          <w:sz w:val="28"/>
          <w:szCs w:val="28"/>
          <w:u w:val="single"/>
        </w:rPr>
        <w:t xml:space="preserve">                    </w:t>
      </w:r>
    </w:p>
    <w:p w14:paraId="4C222734" w14:textId="77777777" w:rsidR="00B57CC9" w:rsidRPr="00914480" w:rsidRDefault="00B57CC9" w:rsidP="00B57CC9">
      <w:pPr>
        <w:autoSpaceDE w:val="0"/>
        <w:autoSpaceDN w:val="0"/>
        <w:adjustRightInd w:val="0"/>
        <w:jc w:val="left"/>
        <w:rPr>
          <w:rFonts w:ascii="黑体" w:eastAsia="黑体" w:cs="黑体"/>
          <w:kern w:val="0"/>
          <w:sz w:val="28"/>
          <w:szCs w:val="28"/>
        </w:rPr>
      </w:pPr>
      <w:r w:rsidRPr="00914480">
        <w:rPr>
          <w:rFonts w:ascii="黑体" w:eastAsia="黑体" w:cs="黑体" w:hint="eastAsia"/>
          <w:kern w:val="0"/>
          <w:sz w:val="28"/>
          <w:szCs w:val="28"/>
        </w:rPr>
        <w:t>附注说明：</w:t>
      </w:r>
      <w:r w:rsidRPr="00914480">
        <w:rPr>
          <w:rFonts w:ascii="黑体" w:eastAsia="黑体" w:cs="黑体"/>
          <w:kern w:val="0"/>
          <w:sz w:val="28"/>
          <w:szCs w:val="28"/>
          <w:u w:val="single"/>
        </w:rPr>
        <w:t xml:space="preserve"> </w:t>
      </w:r>
      <w:r w:rsidRPr="00914480">
        <w:rPr>
          <w:rFonts w:ascii="黑体" w:eastAsia="黑体" w:cs="黑体" w:hint="eastAsia"/>
          <w:kern w:val="0"/>
          <w:sz w:val="28"/>
          <w:szCs w:val="28"/>
          <w:u w:val="single"/>
        </w:rPr>
        <w:t xml:space="preserve">                           </w:t>
      </w:r>
      <w:r w:rsidRPr="00914480">
        <w:rPr>
          <w:rFonts w:ascii="黑体" w:eastAsia="黑体" w:cs="黑体"/>
          <w:kern w:val="0"/>
          <w:sz w:val="28"/>
          <w:szCs w:val="28"/>
          <w:u w:val="single"/>
        </w:rPr>
        <w:t xml:space="preserve"> </w:t>
      </w:r>
      <w:r w:rsidRPr="00914480">
        <w:rPr>
          <w:rFonts w:ascii="黑体" w:eastAsia="黑体" w:cs="黑体" w:hint="eastAsia"/>
          <w:kern w:val="0"/>
          <w:sz w:val="28"/>
          <w:szCs w:val="28"/>
          <w:u w:val="single"/>
        </w:rPr>
        <w:t xml:space="preserve">                    </w:t>
      </w:r>
    </w:p>
    <w:p w14:paraId="5546E156" w14:textId="77777777" w:rsidR="00B57CC9" w:rsidRPr="00914480" w:rsidRDefault="00B57CC9" w:rsidP="00B57CC9">
      <w:pPr>
        <w:tabs>
          <w:tab w:val="left" w:pos="2226"/>
        </w:tabs>
        <w:jc w:val="left"/>
        <w:rPr>
          <w:rFonts w:ascii="宋体" w:hAnsi="宋体"/>
          <w:b/>
          <w:bCs/>
          <w:sz w:val="24"/>
          <w:szCs w:val="24"/>
          <w:u w:val="single"/>
        </w:rPr>
      </w:pPr>
      <w:r w:rsidRPr="00914480">
        <w:rPr>
          <w:rFonts w:ascii="黑体" w:eastAsia="黑体" w:cs="黑体" w:hint="eastAsia"/>
          <w:kern w:val="0"/>
          <w:sz w:val="28"/>
          <w:szCs w:val="28"/>
        </w:rPr>
        <w:t>项目名称：</w:t>
      </w:r>
      <w:r w:rsidRPr="00914480">
        <w:rPr>
          <w:rFonts w:ascii="PISNVW+Sun-ExtA" w:hAnsi="PISNVW+Sun-ExtA" w:cs="PISNVW+Sun-ExtA" w:hint="eastAsia"/>
          <w:color w:val="000000"/>
          <w:sz w:val="24"/>
        </w:rPr>
        <w:t>双耳节拍音乐</w:t>
      </w:r>
      <w:r w:rsidRPr="00914480">
        <w:rPr>
          <w:rFonts w:ascii="PISNVW+Sun-ExtA" w:hAnsi="PISNVW+Sun-ExtA" w:cs="PISNVW+Sun-ExtA"/>
          <w:color w:val="000000"/>
          <w:sz w:val="24"/>
        </w:rPr>
        <w:t>治疗对</w:t>
      </w:r>
      <w:r w:rsidRPr="00914480">
        <w:rPr>
          <w:rFonts w:ascii="PISNVW+Sun-ExtA" w:hAnsi="PISNVW+Sun-ExtA" w:cs="PISNVW+Sun-ExtA" w:hint="eastAsia"/>
          <w:color w:val="000000"/>
          <w:sz w:val="24"/>
        </w:rPr>
        <w:t>焦虑患者</w:t>
      </w:r>
      <w:r w:rsidRPr="00914480">
        <w:rPr>
          <w:rFonts w:ascii="PISNVW+Sun-ExtA" w:hAnsi="PISNVW+Sun-ExtA" w:cs="PISNVW+Sun-ExtA"/>
          <w:color w:val="000000"/>
          <w:sz w:val="24"/>
        </w:rPr>
        <w:t>情绪调节作用机制及疗效预测研究</w:t>
      </w:r>
    </w:p>
    <w:p w14:paraId="1B3F8C37" w14:textId="77777777" w:rsidR="00B57CC9" w:rsidRPr="00914480" w:rsidRDefault="00B57CC9" w:rsidP="00B57CC9">
      <w:pPr>
        <w:tabs>
          <w:tab w:val="left" w:pos="2226"/>
        </w:tabs>
        <w:jc w:val="left"/>
        <w:rPr>
          <w:rFonts w:ascii="宋体" w:cs="宋体"/>
          <w:kern w:val="0"/>
          <w:sz w:val="24"/>
          <w:szCs w:val="24"/>
        </w:rPr>
      </w:pPr>
      <w:r w:rsidRPr="00914480">
        <w:rPr>
          <w:rFonts w:ascii="黑体" w:eastAsia="黑体" w:cs="黑体" w:hint="eastAsia"/>
          <w:kern w:val="0"/>
          <w:sz w:val="28"/>
          <w:szCs w:val="28"/>
        </w:rPr>
        <w:t>申</w:t>
      </w:r>
      <w:r w:rsidRPr="00914480">
        <w:rPr>
          <w:rFonts w:ascii="黑体" w:eastAsia="黑体" w:cs="黑体"/>
          <w:kern w:val="0"/>
          <w:sz w:val="28"/>
          <w:szCs w:val="28"/>
        </w:rPr>
        <w:t xml:space="preserve"> </w:t>
      </w:r>
      <w:r w:rsidRPr="00914480">
        <w:rPr>
          <w:rFonts w:ascii="黑体" w:eastAsia="黑体" w:cs="黑体" w:hint="eastAsia"/>
          <w:kern w:val="0"/>
          <w:sz w:val="28"/>
          <w:szCs w:val="28"/>
        </w:rPr>
        <w:t>请</w:t>
      </w:r>
      <w:r w:rsidRPr="00914480">
        <w:rPr>
          <w:rFonts w:ascii="黑体" w:eastAsia="黑体" w:cs="黑体"/>
          <w:kern w:val="0"/>
          <w:sz w:val="28"/>
          <w:szCs w:val="28"/>
        </w:rPr>
        <w:t xml:space="preserve"> </w:t>
      </w:r>
      <w:r w:rsidRPr="00914480">
        <w:rPr>
          <w:rFonts w:ascii="黑体" w:eastAsia="黑体" w:cs="黑体" w:hint="eastAsia"/>
          <w:kern w:val="0"/>
          <w:sz w:val="28"/>
          <w:szCs w:val="28"/>
        </w:rPr>
        <w:t>人：</w:t>
      </w:r>
      <w:r w:rsidRPr="00914480">
        <w:rPr>
          <w:rFonts w:ascii="黑体" w:eastAsia="黑体" w:cs="黑体" w:hint="eastAsia"/>
          <w:kern w:val="0"/>
          <w:sz w:val="28"/>
          <w:szCs w:val="28"/>
          <w:u w:val="single"/>
        </w:rPr>
        <w:t>连成</w:t>
      </w:r>
      <w:r w:rsidRPr="00914480">
        <w:rPr>
          <w:rFonts w:ascii="宋体" w:cs="宋体" w:hint="eastAsia"/>
          <w:kern w:val="0"/>
          <w:sz w:val="24"/>
          <w:szCs w:val="24"/>
        </w:rPr>
        <w:t xml:space="preserve">    </w:t>
      </w:r>
      <w:r w:rsidRPr="00914480">
        <w:rPr>
          <w:rFonts w:ascii="黑体" w:eastAsia="黑体" w:cs="黑体" w:hint="eastAsia"/>
          <w:kern w:val="0"/>
          <w:sz w:val="28"/>
          <w:szCs w:val="28"/>
        </w:rPr>
        <w:t>办公电话：</w:t>
      </w:r>
      <w:r w:rsidRPr="00914480">
        <w:rPr>
          <w:rFonts w:ascii="黑体" w:eastAsia="黑体" w:cs="黑体"/>
          <w:kern w:val="0"/>
          <w:sz w:val="28"/>
          <w:szCs w:val="28"/>
        </w:rPr>
        <w:t xml:space="preserve"> </w:t>
      </w:r>
      <w:r w:rsidRPr="00914480">
        <w:rPr>
          <w:rFonts w:ascii="宋体" w:cs="宋体"/>
          <w:kern w:val="0"/>
          <w:sz w:val="24"/>
          <w:szCs w:val="24"/>
          <w:u w:val="single"/>
        </w:rPr>
        <w:t>13061774706</w:t>
      </w:r>
    </w:p>
    <w:p w14:paraId="6FF2EA00" w14:textId="77777777" w:rsidR="00B57CC9" w:rsidRPr="00914480" w:rsidRDefault="00B57CC9" w:rsidP="00B57CC9">
      <w:pPr>
        <w:autoSpaceDE w:val="0"/>
        <w:autoSpaceDN w:val="0"/>
        <w:adjustRightInd w:val="0"/>
        <w:jc w:val="left"/>
        <w:rPr>
          <w:rFonts w:ascii="宋体" w:cs="宋体"/>
          <w:kern w:val="0"/>
          <w:sz w:val="24"/>
          <w:szCs w:val="24"/>
          <w:u w:val="single"/>
        </w:rPr>
      </w:pPr>
      <w:r w:rsidRPr="00914480">
        <w:rPr>
          <w:rFonts w:ascii="黑体" w:eastAsia="黑体" w:cs="黑体" w:hint="eastAsia"/>
          <w:kern w:val="0"/>
          <w:sz w:val="28"/>
          <w:szCs w:val="28"/>
        </w:rPr>
        <w:t>依托单位：</w:t>
      </w:r>
      <w:r w:rsidRPr="00914480">
        <w:rPr>
          <w:rFonts w:ascii="黑体" w:eastAsia="黑体" w:cs="黑体"/>
          <w:kern w:val="0"/>
          <w:sz w:val="28"/>
          <w:szCs w:val="28"/>
          <w:u w:val="single"/>
        </w:rPr>
        <w:t xml:space="preserve"> </w:t>
      </w:r>
      <w:r w:rsidRPr="00914480">
        <w:rPr>
          <w:rFonts w:ascii="宋体" w:cs="宋体" w:hint="eastAsia"/>
          <w:kern w:val="0"/>
          <w:sz w:val="24"/>
          <w:szCs w:val="24"/>
          <w:u w:val="single"/>
        </w:rPr>
        <w:t>苏州大学</w:t>
      </w:r>
      <w:r w:rsidRPr="00914480">
        <w:rPr>
          <w:rFonts w:ascii="黑体" w:eastAsia="黑体" w:cs="黑体" w:hint="eastAsia"/>
          <w:kern w:val="0"/>
          <w:sz w:val="28"/>
          <w:szCs w:val="28"/>
          <w:u w:val="single"/>
        </w:rPr>
        <w:t xml:space="preserve">                                                </w:t>
      </w:r>
    </w:p>
    <w:p w14:paraId="550801E7" w14:textId="77777777" w:rsidR="00B57CC9" w:rsidRPr="00914480" w:rsidRDefault="00B57CC9" w:rsidP="00B57CC9">
      <w:pPr>
        <w:autoSpaceDE w:val="0"/>
        <w:autoSpaceDN w:val="0"/>
        <w:adjustRightInd w:val="0"/>
        <w:jc w:val="left"/>
        <w:rPr>
          <w:rFonts w:ascii="宋体" w:cs="宋体"/>
          <w:kern w:val="0"/>
          <w:sz w:val="24"/>
          <w:szCs w:val="24"/>
          <w:u w:val="single"/>
        </w:rPr>
      </w:pPr>
      <w:r w:rsidRPr="00914480">
        <w:rPr>
          <w:rFonts w:ascii="黑体" w:eastAsia="黑体" w:cs="黑体" w:hint="eastAsia"/>
          <w:kern w:val="0"/>
          <w:sz w:val="28"/>
          <w:szCs w:val="28"/>
        </w:rPr>
        <w:t>通讯地址：</w:t>
      </w:r>
      <w:r w:rsidRPr="00914480">
        <w:rPr>
          <w:rFonts w:ascii="宋体" w:cs="宋体" w:hint="eastAsia"/>
          <w:kern w:val="0"/>
          <w:sz w:val="24"/>
          <w:szCs w:val="24"/>
          <w:u w:val="single"/>
        </w:rPr>
        <w:t xml:space="preserve"> 江苏省苏州市十梓街1号1</w:t>
      </w:r>
      <w:r w:rsidRPr="00914480">
        <w:rPr>
          <w:rFonts w:ascii="宋体" w:cs="宋体"/>
          <w:kern w:val="0"/>
          <w:sz w:val="24"/>
          <w:szCs w:val="24"/>
          <w:u w:val="single"/>
        </w:rPr>
        <w:t>97</w:t>
      </w:r>
      <w:r w:rsidRPr="00914480">
        <w:rPr>
          <w:rFonts w:ascii="宋体" w:cs="宋体" w:hint="eastAsia"/>
          <w:kern w:val="0"/>
          <w:sz w:val="24"/>
          <w:szCs w:val="24"/>
          <w:u w:val="single"/>
        </w:rPr>
        <w:t xml:space="preserve">信箱                                                        </w:t>
      </w:r>
    </w:p>
    <w:p w14:paraId="2F3DD728" w14:textId="77777777" w:rsidR="00B57CC9" w:rsidRPr="00914480" w:rsidRDefault="00B57CC9" w:rsidP="00B57CC9">
      <w:pPr>
        <w:autoSpaceDE w:val="0"/>
        <w:autoSpaceDN w:val="0"/>
        <w:adjustRightInd w:val="0"/>
        <w:jc w:val="left"/>
        <w:rPr>
          <w:rFonts w:ascii="宋体" w:cs="宋体"/>
          <w:kern w:val="0"/>
          <w:sz w:val="24"/>
          <w:szCs w:val="24"/>
          <w:u w:val="single"/>
        </w:rPr>
      </w:pPr>
      <w:r w:rsidRPr="00914480">
        <w:rPr>
          <w:rFonts w:ascii="黑体" w:eastAsia="黑体" w:cs="黑体" w:hint="eastAsia"/>
          <w:kern w:val="0"/>
          <w:sz w:val="28"/>
          <w:szCs w:val="28"/>
        </w:rPr>
        <w:t>邮政编码：</w:t>
      </w:r>
      <w:r w:rsidRPr="00914480">
        <w:rPr>
          <w:rFonts w:ascii="宋体" w:cs="宋体" w:hint="eastAsia"/>
          <w:kern w:val="0"/>
          <w:sz w:val="24"/>
          <w:szCs w:val="24"/>
          <w:u w:val="single"/>
        </w:rPr>
        <w:t xml:space="preserve"> </w:t>
      </w:r>
      <w:r w:rsidRPr="00914480">
        <w:rPr>
          <w:rFonts w:ascii="宋体" w:cs="宋体"/>
          <w:kern w:val="0"/>
          <w:sz w:val="24"/>
          <w:szCs w:val="24"/>
          <w:u w:val="single"/>
        </w:rPr>
        <w:t>215006</w:t>
      </w:r>
      <w:r w:rsidRPr="00914480">
        <w:rPr>
          <w:rFonts w:ascii="宋体" w:cs="宋体" w:hint="eastAsia"/>
          <w:kern w:val="0"/>
          <w:sz w:val="24"/>
          <w:szCs w:val="24"/>
          <w:u w:val="single"/>
        </w:rPr>
        <w:t xml:space="preserve">               </w:t>
      </w:r>
      <w:r w:rsidRPr="00914480">
        <w:rPr>
          <w:rFonts w:ascii="宋体" w:cs="宋体" w:hint="eastAsia"/>
          <w:kern w:val="0"/>
          <w:sz w:val="24"/>
          <w:szCs w:val="24"/>
        </w:rPr>
        <w:t xml:space="preserve">  </w:t>
      </w:r>
      <w:r w:rsidRPr="00914480">
        <w:rPr>
          <w:rFonts w:ascii="黑体" w:eastAsia="黑体" w:cs="黑体" w:hint="eastAsia"/>
          <w:kern w:val="0"/>
          <w:sz w:val="28"/>
          <w:szCs w:val="28"/>
        </w:rPr>
        <w:t>单位电话：</w:t>
      </w:r>
      <w:r w:rsidRPr="00914480">
        <w:rPr>
          <w:rFonts w:ascii="宋体" w:cs="宋体" w:hint="eastAsia"/>
          <w:kern w:val="0"/>
          <w:sz w:val="24"/>
          <w:szCs w:val="24"/>
          <w:u w:val="single"/>
        </w:rPr>
        <w:t xml:space="preserve"> </w:t>
      </w:r>
      <w:r w:rsidRPr="00914480">
        <w:rPr>
          <w:rFonts w:ascii="宋体" w:cs="宋体"/>
          <w:kern w:val="0"/>
          <w:sz w:val="24"/>
          <w:szCs w:val="24"/>
          <w:u w:val="single"/>
        </w:rPr>
        <w:t>0512</w:t>
      </w:r>
      <w:r w:rsidRPr="00914480">
        <w:rPr>
          <w:rFonts w:ascii="宋体" w:cs="宋体" w:hint="eastAsia"/>
          <w:kern w:val="0"/>
          <w:sz w:val="24"/>
          <w:szCs w:val="24"/>
          <w:u w:val="single"/>
        </w:rPr>
        <w:t>-</w:t>
      </w:r>
      <w:r w:rsidRPr="00914480">
        <w:rPr>
          <w:rFonts w:ascii="宋体" w:cs="宋体"/>
          <w:kern w:val="0"/>
          <w:sz w:val="24"/>
          <w:szCs w:val="24"/>
          <w:u w:val="single"/>
        </w:rPr>
        <w:t>67507192</w:t>
      </w:r>
      <w:r w:rsidRPr="00914480">
        <w:rPr>
          <w:rFonts w:ascii="宋体" w:cs="宋体" w:hint="eastAsia"/>
          <w:kern w:val="0"/>
          <w:sz w:val="24"/>
          <w:szCs w:val="24"/>
          <w:u w:val="single"/>
        </w:rPr>
        <w:t xml:space="preserve">                           </w:t>
      </w:r>
    </w:p>
    <w:p w14:paraId="7273E402" w14:textId="77777777" w:rsidR="00B57CC9" w:rsidRPr="00914480" w:rsidRDefault="00B57CC9" w:rsidP="00B57CC9">
      <w:pPr>
        <w:autoSpaceDE w:val="0"/>
        <w:autoSpaceDN w:val="0"/>
        <w:adjustRightInd w:val="0"/>
        <w:jc w:val="left"/>
        <w:rPr>
          <w:rFonts w:ascii="宋体" w:cs="宋体"/>
          <w:kern w:val="0"/>
          <w:sz w:val="24"/>
          <w:szCs w:val="24"/>
          <w:u w:val="single"/>
        </w:rPr>
      </w:pPr>
      <w:r w:rsidRPr="00914480">
        <w:rPr>
          <w:rFonts w:ascii="黑体" w:eastAsia="黑体" w:cs="黑体" w:hint="eastAsia"/>
          <w:kern w:val="0"/>
          <w:sz w:val="28"/>
          <w:szCs w:val="28"/>
        </w:rPr>
        <w:t>电子邮箱：</w:t>
      </w:r>
      <w:r w:rsidRPr="00914480">
        <w:rPr>
          <w:rFonts w:ascii="黑体" w:eastAsia="黑体" w:cs="黑体"/>
          <w:kern w:val="0"/>
          <w:sz w:val="28"/>
          <w:szCs w:val="28"/>
          <w:u w:val="single"/>
        </w:rPr>
        <w:t xml:space="preserve"> </w:t>
      </w:r>
      <w:r w:rsidRPr="00914480">
        <w:rPr>
          <w:rFonts w:ascii="黑体" w:eastAsia="黑体" w:cs="黑体" w:hint="eastAsia"/>
          <w:kern w:val="0"/>
          <w:sz w:val="28"/>
          <w:szCs w:val="28"/>
          <w:u w:val="single"/>
        </w:rPr>
        <w:t>alianlc</w:t>
      </w:r>
      <w:r w:rsidRPr="00914480">
        <w:rPr>
          <w:rFonts w:ascii="黑体" w:eastAsia="黑体" w:cs="黑体"/>
          <w:kern w:val="0"/>
          <w:sz w:val="28"/>
          <w:szCs w:val="28"/>
          <w:u w:val="single"/>
        </w:rPr>
        <w:t>@163</w:t>
      </w:r>
      <w:r w:rsidRPr="00914480">
        <w:rPr>
          <w:rFonts w:ascii="黑体" w:eastAsia="黑体" w:cs="黑体" w:hint="eastAsia"/>
          <w:kern w:val="0"/>
          <w:sz w:val="28"/>
          <w:szCs w:val="28"/>
          <w:u w:val="single"/>
        </w:rPr>
        <w:t>.com</w:t>
      </w:r>
      <w:r w:rsidRPr="00914480">
        <w:rPr>
          <w:rFonts w:ascii="宋体" w:cs="宋体" w:hint="eastAsia"/>
          <w:kern w:val="0"/>
          <w:sz w:val="24"/>
          <w:szCs w:val="24"/>
          <w:u w:val="single"/>
        </w:rPr>
        <w:t xml:space="preserve">                 </w:t>
      </w:r>
      <w:r w:rsidRPr="00914480">
        <w:rPr>
          <w:rFonts w:ascii="黑体" w:eastAsia="黑体" w:cs="黑体" w:hint="eastAsia"/>
          <w:kern w:val="0"/>
          <w:sz w:val="28"/>
          <w:szCs w:val="28"/>
          <w:u w:val="single"/>
        </w:rPr>
        <w:t xml:space="preserve">       </w:t>
      </w:r>
      <w:r w:rsidRPr="00914480">
        <w:rPr>
          <w:rFonts w:ascii="黑体" w:eastAsia="黑体" w:cs="黑体"/>
          <w:kern w:val="0"/>
          <w:sz w:val="28"/>
          <w:szCs w:val="28"/>
          <w:u w:val="single"/>
        </w:rPr>
        <w:t xml:space="preserve"> </w:t>
      </w:r>
      <w:r w:rsidRPr="00914480">
        <w:rPr>
          <w:rFonts w:ascii="黑体" w:eastAsia="黑体" w:cs="黑体" w:hint="eastAsia"/>
          <w:kern w:val="0"/>
          <w:sz w:val="28"/>
          <w:szCs w:val="28"/>
          <w:u w:val="single"/>
        </w:rPr>
        <w:t xml:space="preserve">            </w:t>
      </w:r>
    </w:p>
    <w:p w14:paraId="62FF0FB2" w14:textId="77777777" w:rsidR="00B57CC9" w:rsidRPr="00914480" w:rsidRDefault="00B57CC9" w:rsidP="00B57CC9">
      <w:pPr>
        <w:autoSpaceDE w:val="0"/>
        <w:autoSpaceDN w:val="0"/>
        <w:adjustRightInd w:val="0"/>
        <w:jc w:val="left"/>
        <w:rPr>
          <w:rFonts w:ascii="宋体" w:cs="宋体"/>
          <w:kern w:val="0"/>
          <w:sz w:val="24"/>
          <w:szCs w:val="24"/>
          <w:u w:val="single"/>
        </w:rPr>
      </w:pPr>
      <w:r w:rsidRPr="00914480">
        <w:rPr>
          <w:rFonts w:ascii="黑体" w:eastAsia="黑体" w:cs="黑体" w:hint="eastAsia"/>
          <w:kern w:val="0"/>
          <w:sz w:val="28"/>
          <w:szCs w:val="28"/>
        </w:rPr>
        <w:t>申报日期：</w:t>
      </w:r>
      <w:r w:rsidRPr="00914480">
        <w:rPr>
          <w:rFonts w:ascii="宋体" w:cs="宋体"/>
          <w:kern w:val="0"/>
          <w:sz w:val="24"/>
          <w:szCs w:val="24"/>
          <w:u w:val="single"/>
        </w:rPr>
        <w:t xml:space="preserve">       </w:t>
      </w:r>
      <w:r w:rsidRPr="00914480">
        <w:rPr>
          <w:rFonts w:ascii="宋体" w:cs="宋体" w:hint="eastAsia"/>
          <w:kern w:val="0"/>
          <w:sz w:val="24"/>
          <w:szCs w:val="24"/>
          <w:u w:val="single"/>
        </w:rPr>
        <w:t xml:space="preserve">                </w:t>
      </w:r>
      <w:r w:rsidRPr="00914480">
        <w:rPr>
          <w:rFonts w:ascii="宋体" w:cs="宋体"/>
          <w:kern w:val="0"/>
          <w:sz w:val="24"/>
          <w:szCs w:val="24"/>
          <w:u w:val="single"/>
        </w:rPr>
        <w:t xml:space="preserve">                     </w:t>
      </w:r>
      <w:r w:rsidRPr="00914480">
        <w:rPr>
          <w:rFonts w:ascii="宋体" w:cs="宋体" w:hint="eastAsia"/>
          <w:kern w:val="0"/>
          <w:sz w:val="24"/>
          <w:szCs w:val="24"/>
          <w:u w:val="single"/>
        </w:rPr>
        <w:t xml:space="preserve">              </w:t>
      </w:r>
    </w:p>
    <w:p w14:paraId="6E09F9F3" w14:textId="77777777" w:rsidR="00B57CC9" w:rsidRPr="00914480" w:rsidRDefault="00B57CC9" w:rsidP="00B57CC9">
      <w:pPr>
        <w:snapToGrid w:val="0"/>
        <w:spacing w:afterLines="50" w:after="156" w:line="440" w:lineRule="exact"/>
        <w:ind w:firstLineChars="200" w:firstLine="560"/>
        <w:rPr>
          <w:rFonts w:eastAsia="楷体_GB2312" w:cs="楷体_GB2312"/>
          <w:bCs/>
          <w:sz w:val="28"/>
          <w:szCs w:val="28"/>
        </w:rPr>
      </w:pPr>
    </w:p>
    <w:p w14:paraId="0FC6DAC3" w14:textId="77777777" w:rsidR="00B57CC9" w:rsidRPr="00914480" w:rsidRDefault="00B57CC9" w:rsidP="00B57CC9">
      <w:pPr>
        <w:snapToGrid w:val="0"/>
        <w:spacing w:afterLines="50" w:after="156" w:line="440" w:lineRule="exact"/>
        <w:ind w:firstLineChars="200" w:firstLine="560"/>
        <w:rPr>
          <w:rFonts w:eastAsia="楷体_GB2312" w:cs="楷体_GB2312"/>
          <w:bCs/>
          <w:sz w:val="28"/>
          <w:szCs w:val="28"/>
        </w:rPr>
      </w:pPr>
    </w:p>
    <w:p w14:paraId="5AC32B80" w14:textId="77777777" w:rsidR="00B57CC9" w:rsidRPr="00914480" w:rsidRDefault="00B57CC9" w:rsidP="00B57CC9">
      <w:pPr>
        <w:snapToGrid w:val="0"/>
        <w:spacing w:afterLines="50" w:after="156" w:line="440" w:lineRule="exact"/>
        <w:ind w:firstLineChars="200" w:firstLine="560"/>
        <w:rPr>
          <w:rFonts w:eastAsia="楷体_GB2312" w:cs="楷体_GB2312"/>
          <w:bCs/>
          <w:sz w:val="28"/>
          <w:szCs w:val="28"/>
        </w:rPr>
      </w:pPr>
    </w:p>
    <w:p w14:paraId="0C68C457" w14:textId="77777777" w:rsidR="00B57CC9" w:rsidRPr="00914480" w:rsidRDefault="00B57CC9" w:rsidP="00B57CC9">
      <w:pPr>
        <w:snapToGrid w:val="0"/>
        <w:spacing w:afterLines="50" w:after="156" w:line="440" w:lineRule="exact"/>
        <w:ind w:firstLineChars="200" w:firstLine="560"/>
        <w:rPr>
          <w:rFonts w:eastAsia="楷体_GB2312" w:cs="楷体_GB2312"/>
          <w:bCs/>
          <w:sz w:val="28"/>
          <w:szCs w:val="28"/>
        </w:rPr>
      </w:pPr>
    </w:p>
    <w:p w14:paraId="2A40F43B" w14:textId="77777777" w:rsidR="00B57CC9" w:rsidRPr="00914480" w:rsidRDefault="00B57CC9" w:rsidP="00B57CC9">
      <w:pPr>
        <w:snapToGrid w:val="0"/>
        <w:spacing w:afterLines="50" w:after="156" w:line="440" w:lineRule="exact"/>
        <w:ind w:firstLineChars="200" w:firstLine="560"/>
        <w:jc w:val="center"/>
        <w:rPr>
          <w:rFonts w:eastAsia="楷体_GB2312" w:cs="楷体_GB2312"/>
          <w:bCs/>
          <w:sz w:val="28"/>
          <w:szCs w:val="28"/>
        </w:rPr>
      </w:pPr>
      <w:r w:rsidRPr="00914480">
        <w:rPr>
          <w:rFonts w:eastAsia="楷体_GB2312" w:cs="楷体_GB2312" w:hint="eastAsia"/>
          <w:bCs/>
          <w:sz w:val="28"/>
          <w:szCs w:val="28"/>
        </w:rPr>
        <w:t>国家自然科学基金委员会</w:t>
      </w:r>
    </w:p>
    <w:p w14:paraId="18E63EDF" w14:textId="77777777" w:rsidR="00B57CC9" w:rsidRPr="00914480" w:rsidRDefault="00B57CC9" w:rsidP="00B57CC9">
      <w:pPr>
        <w:snapToGrid w:val="0"/>
        <w:spacing w:afterLines="50" w:after="156" w:line="440" w:lineRule="exact"/>
        <w:rPr>
          <w:rFonts w:eastAsia="楷体_GB2312" w:cs="楷体_GB2312"/>
          <w:bCs/>
          <w:sz w:val="28"/>
          <w:szCs w:val="28"/>
        </w:rPr>
      </w:pPr>
      <w:r w:rsidRPr="00914480">
        <w:rPr>
          <w:rFonts w:eastAsia="楷体_GB2312" w:cs="楷体_GB2312"/>
          <w:bCs/>
          <w:sz w:val="28"/>
          <w:szCs w:val="28"/>
        </w:rPr>
        <w:br w:type="page"/>
      </w:r>
      <w:r w:rsidRPr="00914480">
        <w:rPr>
          <w:rFonts w:eastAsia="楷体_GB2312" w:cs="楷体_GB2312" w:hint="eastAsia"/>
          <w:bCs/>
          <w:sz w:val="28"/>
          <w:szCs w:val="28"/>
        </w:rPr>
        <w:lastRenderedPageBreak/>
        <w:t>基本信息</w:t>
      </w:r>
    </w:p>
    <w:tbl>
      <w:tblPr>
        <w:tblW w:w="8330" w:type="dxa"/>
        <w:tblLayout w:type="fixed"/>
        <w:tblLook w:val="0000" w:firstRow="0" w:lastRow="0" w:firstColumn="0" w:lastColumn="0" w:noHBand="0" w:noVBand="0"/>
      </w:tblPr>
      <w:tblGrid>
        <w:gridCol w:w="672"/>
        <w:gridCol w:w="1580"/>
        <w:gridCol w:w="422"/>
        <w:gridCol w:w="728"/>
        <w:gridCol w:w="709"/>
        <w:gridCol w:w="371"/>
        <w:gridCol w:w="196"/>
        <w:gridCol w:w="709"/>
        <w:gridCol w:w="474"/>
        <w:gridCol w:w="660"/>
        <w:gridCol w:w="530"/>
        <w:gridCol w:w="179"/>
        <w:gridCol w:w="1100"/>
      </w:tblGrid>
      <w:tr w:rsidR="00B57CC9" w:rsidRPr="00914480" w14:paraId="612C5940" w14:textId="77777777" w:rsidTr="0015353E">
        <w:trPr>
          <w:trHeight w:val="524"/>
        </w:trPr>
        <w:tc>
          <w:tcPr>
            <w:tcW w:w="672" w:type="dxa"/>
            <w:vMerge w:val="restart"/>
            <w:tcBorders>
              <w:top w:val="single" w:sz="4" w:space="0" w:color="000000"/>
              <w:left w:val="single" w:sz="2" w:space="0" w:color="000000"/>
              <w:bottom w:val="single" w:sz="4" w:space="0" w:color="000000"/>
              <w:right w:val="single" w:sz="4" w:space="0" w:color="000000"/>
            </w:tcBorders>
            <w:vAlign w:val="center"/>
          </w:tcPr>
          <w:p w14:paraId="5406B6C5" w14:textId="77777777" w:rsidR="00B57CC9" w:rsidRPr="00914480" w:rsidRDefault="00B57CC9" w:rsidP="0015353E">
            <w:pPr>
              <w:pStyle w:val="Default"/>
              <w:snapToGrid w:val="0"/>
              <w:jc w:val="center"/>
              <w:rPr>
                <w:rFonts w:ascii="Sim Hei" w:eastAsia="Sim Hei" w:cs="Sim Hei" w:hint="default"/>
                <w:kern w:val="2"/>
                <w:sz w:val="19"/>
                <w:szCs w:val="19"/>
              </w:rPr>
            </w:pPr>
            <w:r w:rsidRPr="00914480">
              <w:rPr>
                <w:rFonts w:ascii="Sim Hei" w:eastAsia="Sim Hei" w:cs="Sim Hei"/>
                <w:kern w:val="2"/>
                <w:sz w:val="19"/>
                <w:szCs w:val="19"/>
              </w:rPr>
              <w:t>申</w:t>
            </w:r>
          </w:p>
          <w:p w14:paraId="209E8187" w14:textId="77777777" w:rsidR="00B57CC9" w:rsidRPr="00914480" w:rsidRDefault="00B57CC9" w:rsidP="0015353E">
            <w:pPr>
              <w:pStyle w:val="Default"/>
              <w:snapToGrid w:val="0"/>
              <w:jc w:val="center"/>
              <w:rPr>
                <w:rFonts w:ascii="Sim Hei" w:eastAsia="Sim Hei" w:cs="Sim Hei" w:hint="default"/>
                <w:kern w:val="2"/>
                <w:sz w:val="19"/>
                <w:szCs w:val="19"/>
              </w:rPr>
            </w:pPr>
            <w:r w:rsidRPr="00914480">
              <w:rPr>
                <w:rFonts w:ascii="Sim Hei" w:eastAsia="Sim Hei" w:cs="Sim Hei"/>
                <w:kern w:val="2"/>
                <w:sz w:val="19"/>
                <w:szCs w:val="19"/>
              </w:rPr>
              <w:t>请</w:t>
            </w:r>
          </w:p>
          <w:p w14:paraId="7BDBE956" w14:textId="77777777" w:rsidR="00B57CC9" w:rsidRPr="00914480" w:rsidRDefault="00B57CC9" w:rsidP="0015353E">
            <w:pPr>
              <w:pStyle w:val="Default"/>
              <w:snapToGrid w:val="0"/>
              <w:jc w:val="center"/>
              <w:rPr>
                <w:rFonts w:ascii="Sim Hei" w:eastAsia="Sim Hei" w:cs="Sim Hei" w:hint="default"/>
                <w:kern w:val="2"/>
                <w:sz w:val="19"/>
                <w:szCs w:val="19"/>
              </w:rPr>
            </w:pPr>
            <w:r w:rsidRPr="00914480">
              <w:rPr>
                <w:rFonts w:ascii="Sim Hei" w:eastAsia="Sim Hei" w:cs="Sim Hei"/>
                <w:kern w:val="2"/>
                <w:sz w:val="19"/>
                <w:szCs w:val="19"/>
              </w:rPr>
              <w:t>人</w:t>
            </w:r>
          </w:p>
          <w:p w14:paraId="3E938B84" w14:textId="77777777" w:rsidR="00B57CC9" w:rsidRPr="00914480" w:rsidRDefault="00B57CC9" w:rsidP="0015353E">
            <w:pPr>
              <w:pStyle w:val="Default"/>
              <w:snapToGrid w:val="0"/>
              <w:jc w:val="center"/>
              <w:rPr>
                <w:rFonts w:ascii="Sim Hei" w:eastAsia="Sim Hei" w:cs="Sim Hei" w:hint="default"/>
                <w:kern w:val="2"/>
                <w:sz w:val="19"/>
                <w:szCs w:val="19"/>
              </w:rPr>
            </w:pPr>
            <w:r w:rsidRPr="00914480">
              <w:rPr>
                <w:rFonts w:ascii="Sim Hei" w:eastAsia="Sim Hei" w:cs="Sim Hei"/>
                <w:kern w:val="2"/>
                <w:sz w:val="19"/>
                <w:szCs w:val="19"/>
              </w:rPr>
              <w:t>信</w:t>
            </w:r>
          </w:p>
          <w:p w14:paraId="3D5C29C9" w14:textId="77777777" w:rsidR="00B57CC9" w:rsidRPr="00914480" w:rsidRDefault="00B57CC9" w:rsidP="0015353E">
            <w:pPr>
              <w:pStyle w:val="Default"/>
              <w:snapToGrid w:val="0"/>
              <w:jc w:val="center"/>
              <w:rPr>
                <w:rFonts w:ascii="Sim Hei" w:eastAsia="Sim Hei" w:cs="Sim Hei" w:hint="default"/>
                <w:kern w:val="2"/>
                <w:sz w:val="19"/>
                <w:szCs w:val="19"/>
              </w:rPr>
            </w:pPr>
            <w:r w:rsidRPr="00914480">
              <w:rPr>
                <w:rFonts w:ascii="Sim Hei" w:eastAsia="Sim Hei" w:cs="Sim Hei"/>
                <w:kern w:val="2"/>
                <w:sz w:val="19"/>
                <w:szCs w:val="19"/>
              </w:rPr>
              <w:t>息</w:t>
            </w:r>
          </w:p>
        </w:tc>
        <w:tc>
          <w:tcPr>
            <w:tcW w:w="1580" w:type="dxa"/>
            <w:tcBorders>
              <w:top w:val="single" w:sz="4" w:space="0" w:color="000000"/>
              <w:left w:val="single" w:sz="4" w:space="0" w:color="000000"/>
              <w:bottom w:val="single" w:sz="4" w:space="0" w:color="000000"/>
              <w:right w:val="single" w:sz="4" w:space="0" w:color="000000"/>
            </w:tcBorders>
            <w:vAlign w:val="center"/>
          </w:tcPr>
          <w:p w14:paraId="13BBCDE7" w14:textId="77777777" w:rsidR="00B57CC9" w:rsidRPr="00914480" w:rsidRDefault="00B57CC9" w:rsidP="0015353E">
            <w:pPr>
              <w:pStyle w:val="Default"/>
              <w:jc w:val="center"/>
              <w:rPr>
                <w:rFonts w:hint="default"/>
                <w:kern w:val="2"/>
                <w:sz w:val="19"/>
                <w:szCs w:val="19"/>
              </w:rPr>
            </w:pPr>
            <w:r w:rsidRPr="00914480">
              <w:rPr>
                <w:kern w:val="2"/>
                <w:sz w:val="19"/>
                <w:szCs w:val="19"/>
              </w:rPr>
              <w:t xml:space="preserve">姓 </w:t>
            </w:r>
            <w:r w:rsidRPr="00914480">
              <w:rPr>
                <w:rFonts w:hint="default"/>
                <w:kern w:val="2"/>
                <w:sz w:val="19"/>
                <w:szCs w:val="19"/>
              </w:rPr>
              <w:t xml:space="preserve">     </w:t>
            </w:r>
            <w:r w:rsidRPr="00914480">
              <w:rPr>
                <w:kern w:val="2"/>
                <w:sz w:val="19"/>
                <w:szCs w:val="19"/>
              </w:rPr>
              <w:t> 名</w:t>
            </w:r>
          </w:p>
        </w:tc>
        <w:tc>
          <w:tcPr>
            <w:tcW w:w="1150" w:type="dxa"/>
            <w:gridSpan w:val="2"/>
            <w:tcBorders>
              <w:top w:val="single" w:sz="4" w:space="0" w:color="000000"/>
              <w:left w:val="single" w:sz="4" w:space="0" w:color="000000"/>
              <w:bottom w:val="single" w:sz="4" w:space="0" w:color="000000"/>
              <w:right w:val="single" w:sz="4" w:space="0" w:color="000000"/>
            </w:tcBorders>
            <w:vAlign w:val="center"/>
          </w:tcPr>
          <w:p w14:paraId="26D6CE24" w14:textId="77777777" w:rsidR="00B57CC9" w:rsidRPr="00914480" w:rsidRDefault="00B57CC9" w:rsidP="0015353E">
            <w:pPr>
              <w:pStyle w:val="Default"/>
              <w:rPr>
                <w:rFonts w:hint="default"/>
                <w:kern w:val="2"/>
                <w:sz w:val="19"/>
                <w:szCs w:val="19"/>
              </w:rPr>
            </w:pPr>
            <w:r w:rsidRPr="00914480">
              <w:rPr>
                <w:kern w:val="2"/>
                <w:sz w:val="19"/>
                <w:szCs w:val="19"/>
              </w:rPr>
              <w:t>连成</w:t>
            </w:r>
          </w:p>
        </w:tc>
        <w:tc>
          <w:tcPr>
            <w:tcW w:w="709" w:type="dxa"/>
            <w:tcBorders>
              <w:top w:val="single" w:sz="4" w:space="0" w:color="000000"/>
              <w:left w:val="single" w:sz="4" w:space="0" w:color="000000"/>
              <w:bottom w:val="single" w:sz="4" w:space="0" w:color="000000"/>
              <w:right w:val="single" w:sz="4" w:space="0" w:color="000000"/>
            </w:tcBorders>
            <w:vAlign w:val="center"/>
          </w:tcPr>
          <w:p w14:paraId="19AF0FE6" w14:textId="77777777" w:rsidR="00B57CC9" w:rsidRPr="00914480" w:rsidRDefault="00B57CC9" w:rsidP="0015353E">
            <w:pPr>
              <w:pStyle w:val="Default"/>
              <w:rPr>
                <w:rFonts w:hint="default"/>
                <w:kern w:val="2"/>
                <w:sz w:val="19"/>
                <w:szCs w:val="19"/>
              </w:rPr>
            </w:pPr>
            <w:r w:rsidRPr="00914480">
              <w:rPr>
                <w:kern w:val="2"/>
                <w:sz w:val="19"/>
                <w:szCs w:val="19"/>
              </w:rPr>
              <w:t>性别</w:t>
            </w:r>
          </w:p>
        </w:tc>
        <w:tc>
          <w:tcPr>
            <w:tcW w:w="567" w:type="dxa"/>
            <w:gridSpan w:val="2"/>
            <w:tcBorders>
              <w:top w:val="single" w:sz="4" w:space="0" w:color="000000"/>
              <w:left w:val="single" w:sz="4" w:space="0" w:color="000000"/>
              <w:bottom w:val="single" w:sz="4" w:space="0" w:color="000000"/>
              <w:right w:val="single" w:sz="4" w:space="0" w:color="000000"/>
            </w:tcBorders>
            <w:vAlign w:val="center"/>
          </w:tcPr>
          <w:p w14:paraId="6C01B5B5" w14:textId="77777777" w:rsidR="00B57CC9" w:rsidRPr="00914480" w:rsidRDefault="00B57CC9" w:rsidP="0015353E">
            <w:pPr>
              <w:pStyle w:val="Default"/>
              <w:rPr>
                <w:rFonts w:hint="default"/>
                <w:kern w:val="2"/>
                <w:sz w:val="19"/>
                <w:szCs w:val="19"/>
              </w:rPr>
            </w:pPr>
            <w:r w:rsidRPr="00914480">
              <w:rPr>
                <w:kern w:val="2"/>
                <w:sz w:val="19"/>
                <w:szCs w:val="19"/>
              </w:rPr>
              <w:t>男</w:t>
            </w:r>
          </w:p>
        </w:tc>
        <w:tc>
          <w:tcPr>
            <w:tcW w:w="709" w:type="dxa"/>
            <w:tcBorders>
              <w:top w:val="single" w:sz="4" w:space="0" w:color="000000"/>
              <w:left w:val="single" w:sz="4" w:space="0" w:color="000000"/>
              <w:bottom w:val="single" w:sz="4" w:space="0" w:color="000000"/>
              <w:right w:val="single" w:sz="4" w:space="0" w:color="000000"/>
            </w:tcBorders>
            <w:vAlign w:val="center"/>
          </w:tcPr>
          <w:p w14:paraId="18A4C1B7" w14:textId="77777777" w:rsidR="00B57CC9" w:rsidRPr="00914480" w:rsidRDefault="00B57CC9" w:rsidP="0015353E">
            <w:pPr>
              <w:pStyle w:val="Default"/>
              <w:rPr>
                <w:rFonts w:hint="default"/>
                <w:kern w:val="2"/>
                <w:sz w:val="19"/>
                <w:szCs w:val="19"/>
              </w:rPr>
            </w:pPr>
            <w:r w:rsidRPr="00914480">
              <w:rPr>
                <w:kern w:val="2"/>
                <w:sz w:val="19"/>
                <w:szCs w:val="19"/>
              </w:rPr>
              <w:t>出生年月</w:t>
            </w:r>
          </w:p>
        </w:tc>
        <w:tc>
          <w:tcPr>
            <w:tcW w:w="1134" w:type="dxa"/>
            <w:gridSpan w:val="2"/>
            <w:tcBorders>
              <w:top w:val="single" w:sz="4" w:space="0" w:color="000000"/>
              <w:left w:val="single" w:sz="4" w:space="0" w:color="000000"/>
              <w:bottom w:val="single" w:sz="4" w:space="0" w:color="000000"/>
              <w:right w:val="single" w:sz="4" w:space="0" w:color="000000"/>
            </w:tcBorders>
            <w:vAlign w:val="center"/>
          </w:tcPr>
          <w:p w14:paraId="03A83EC2" w14:textId="77777777" w:rsidR="00B57CC9" w:rsidRPr="00914480" w:rsidRDefault="00B57CC9" w:rsidP="0015353E">
            <w:pPr>
              <w:pStyle w:val="Default"/>
              <w:rPr>
                <w:rFonts w:hint="default"/>
                <w:kern w:val="2"/>
                <w:sz w:val="19"/>
                <w:szCs w:val="19"/>
              </w:rPr>
            </w:pPr>
            <w:r w:rsidRPr="00914480">
              <w:rPr>
                <w:kern w:val="2"/>
                <w:sz w:val="19"/>
                <w:szCs w:val="19"/>
              </w:rPr>
              <w:t>1</w:t>
            </w:r>
            <w:r w:rsidRPr="00914480">
              <w:rPr>
                <w:rFonts w:hint="default"/>
                <w:kern w:val="2"/>
                <w:sz w:val="19"/>
                <w:szCs w:val="19"/>
              </w:rPr>
              <w:t>998</w:t>
            </w:r>
            <w:r w:rsidRPr="00914480">
              <w:rPr>
                <w:kern w:val="2"/>
                <w:sz w:val="19"/>
                <w:szCs w:val="19"/>
              </w:rPr>
              <w:t>年8月</w:t>
            </w:r>
          </w:p>
        </w:tc>
        <w:tc>
          <w:tcPr>
            <w:tcW w:w="709" w:type="dxa"/>
            <w:gridSpan w:val="2"/>
            <w:tcBorders>
              <w:top w:val="single" w:sz="4" w:space="0" w:color="000000"/>
              <w:left w:val="single" w:sz="4" w:space="0" w:color="000000"/>
              <w:bottom w:val="single" w:sz="4" w:space="0" w:color="000000"/>
              <w:right w:val="single" w:sz="4" w:space="0" w:color="000000"/>
            </w:tcBorders>
            <w:vAlign w:val="center"/>
          </w:tcPr>
          <w:p w14:paraId="687C5192" w14:textId="77777777" w:rsidR="00B57CC9" w:rsidRPr="00914480" w:rsidRDefault="00B57CC9" w:rsidP="0015353E">
            <w:pPr>
              <w:pStyle w:val="Default"/>
              <w:jc w:val="center"/>
              <w:rPr>
                <w:rFonts w:hint="default"/>
                <w:kern w:val="2"/>
                <w:sz w:val="19"/>
                <w:szCs w:val="19"/>
              </w:rPr>
            </w:pPr>
            <w:r w:rsidRPr="00914480">
              <w:rPr>
                <w:kern w:val="2"/>
                <w:sz w:val="19"/>
                <w:szCs w:val="19"/>
              </w:rPr>
              <w:t>民族</w:t>
            </w:r>
          </w:p>
        </w:tc>
        <w:tc>
          <w:tcPr>
            <w:tcW w:w="1100" w:type="dxa"/>
            <w:tcBorders>
              <w:top w:val="single" w:sz="4" w:space="0" w:color="000000"/>
              <w:left w:val="single" w:sz="4" w:space="0" w:color="000000"/>
              <w:bottom w:val="single" w:sz="4" w:space="0" w:color="000000"/>
              <w:right w:val="single" w:sz="2" w:space="0" w:color="000000"/>
            </w:tcBorders>
            <w:vAlign w:val="center"/>
          </w:tcPr>
          <w:p w14:paraId="0452379E" w14:textId="77777777" w:rsidR="00B57CC9" w:rsidRPr="00914480" w:rsidRDefault="00B57CC9" w:rsidP="0015353E">
            <w:pPr>
              <w:pStyle w:val="Default"/>
              <w:rPr>
                <w:rFonts w:hint="default"/>
                <w:kern w:val="2"/>
                <w:sz w:val="19"/>
                <w:szCs w:val="19"/>
              </w:rPr>
            </w:pPr>
            <w:r w:rsidRPr="00914480">
              <w:rPr>
                <w:kern w:val="2"/>
                <w:sz w:val="19"/>
                <w:szCs w:val="19"/>
              </w:rPr>
              <w:t>汉</w:t>
            </w:r>
          </w:p>
        </w:tc>
      </w:tr>
      <w:tr w:rsidR="00B57CC9" w:rsidRPr="00914480" w14:paraId="21F05C1F" w14:textId="77777777" w:rsidTr="0015353E">
        <w:trPr>
          <w:trHeight w:val="462"/>
        </w:trPr>
        <w:tc>
          <w:tcPr>
            <w:tcW w:w="672" w:type="dxa"/>
            <w:vMerge/>
            <w:tcBorders>
              <w:top w:val="single" w:sz="4" w:space="0" w:color="000000"/>
              <w:left w:val="single" w:sz="2" w:space="0" w:color="000000"/>
              <w:bottom w:val="single" w:sz="4" w:space="0" w:color="000000"/>
              <w:right w:val="single" w:sz="4" w:space="0" w:color="000000"/>
            </w:tcBorders>
            <w:vAlign w:val="center"/>
          </w:tcPr>
          <w:p w14:paraId="7D68D692" w14:textId="77777777" w:rsidR="00B57CC9" w:rsidRPr="00914480" w:rsidRDefault="00B57CC9" w:rsidP="0015353E">
            <w:pPr>
              <w:widowControl/>
              <w:jc w:val="left"/>
              <w:rPr>
                <w:rFonts w:ascii="Sim Hei" w:eastAsia="Sim Hei" w:cs="Sim Hei"/>
                <w:color w:val="000000"/>
                <w:sz w:val="19"/>
                <w:szCs w:val="19"/>
              </w:rPr>
            </w:pPr>
          </w:p>
        </w:tc>
        <w:tc>
          <w:tcPr>
            <w:tcW w:w="1580" w:type="dxa"/>
            <w:tcBorders>
              <w:top w:val="single" w:sz="4" w:space="0" w:color="000000"/>
              <w:left w:val="single" w:sz="4" w:space="0" w:color="000000"/>
              <w:bottom w:val="single" w:sz="4" w:space="0" w:color="000000"/>
              <w:right w:val="single" w:sz="4" w:space="0" w:color="000000"/>
            </w:tcBorders>
            <w:vAlign w:val="center"/>
          </w:tcPr>
          <w:p w14:paraId="39FC9594" w14:textId="77777777" w:rsidR="00B57CC9" w:rsidRPr="00914480" w:rsidRDefault="00B57CC9" w:rsidP="0015353E">
            <w:pPr>
              <w:pStyle w:val="Default"/>
              <w:jc w:val="center"/>
              <w:rPr>
                <w:rFonts w:hint="default"/>
                <w:kern w:val="2"/>
                <w:sz w:val="19"/>
                <w:szCs w:val="19"/>
              </w:rPr>
            </w:pPr>
            <w:r w:rsidRPr="00914480">
              <w:rPr>
                <w:kern w:val="2"/>
                <w:sz w:val="19"/>
                <w:szCs w:val="19"/>
              </w:rPr>
              <w:t>学 </w:t>
            </w:r>
            <w:r w:rsidRPr="00914480">
              <w:rPr>
                <w:rFonts w:hint="default"/>
                <w:kern w:val="2"/>
                <w:sz w:val="19"/>
                <w:szCs w:val="19"/>
              </w:rPr>
              <w:t xml:space="preserve">      </w:t>
            </w:r>
            <w:r w:rsidRPr="00914480">
              <w:rPr>
                <w:kern w:val="2"/>
                <w:sz w:val="19"/>
                <w:szCs w:val="19"/>
              </w:rPr>
              <w:t>位</w:t>
            </w:r>
          </w:p>
        </w:tc>
        <w:tc>
          <w:tcPr>
            <w:tcW w:w="1150" w:type="dxa"/>
            <w:gridSpan w:val="2"/>
            <w:tcBorders>
              <w:top w:val="single" w:sz="4" w:space="0" w:color="000000"/>
              <w:left w:val="single" w:sz="4" w:space="0" w:color="000000"/>
              <w:bottom w:val="single" w:sz="4" w:space="0" w:color="000000"/>
              <w:right w:val="single" w:sz="4" w:space="0" w:color="000000"/>
            </w:tcBorders>
            <w:vAlign w:val="center"/>
          </w:tcPr>
          <w:p w14:paraId="2A031008" w14:textId="77777777" w:rsidR="00B57CC9" w:rsidRPr="00914480" w:rsidRDefault="00B57CC9" w:rsidP="0015353E">
            <w:pPr>
              <w:pStyle w:val="Default"/>
              <w:rPr>
                <w:rFonts w:hint="default"/>
                <w:kern w:val="2"/>
                <w:sz w:val="19"/>
                <w:szCs w:val="19"/>
              </w:rPr>
            </w:pPr>
            <w:r w:rsidRPr="00914480">
              <w:rPr>
                <w:kern w:val="2"/>
                <w:sz w:val="19"/>
                <w:szCs w:val="19"/>
              </w:rPr>
              <w:t>博士</w:t>
            </w:r>
          </w:p>
        </w:tc>
        <w:tc>
          <w:tcPr>
            <w:tcW w:w="709" w:type="dxa"/>
            <w:tcBorders>
              <w:top w:val="single" w:sz="4" w:space="0" w:color="000000"/>
              <w:left w:val="single" w:sz="4" w:space="0" w:color="000000"/>
              <w:bottom w:val="single" w:sz="4" w:space="0" w:color="000000"/>
              <w:right w:val="single" w:sz="4" w:space="0" w:color="000000"/>
            </w:tcBorders>
            <w:vAlign w:val="center"/>
          </w:tcPr>
          <w:p w14:paraId="528ABE66" w14:textId="77777777" w:rsidR="00B57CC9" w:rsidRPr="00914480" w:rsidRDefault="00B57CC9" w:rsidP="0015353E">
            <w:pPr>
              <w:pStyle w:val="Default"/>
              <w:rPr>
                <w:rFonts w:hint="default"/>
                <w:kern w:val="2"/>
                <w:sz w:val="19"/>
                <w:szCs w:val="19"/>
              </w:rPr>
            </w:pPr>
            <w:r w:rsidRPr="00914480">
              <w:rPr>
                <w:kern w:val="2"/>
                <w:sz w:val="19"/>
                <w:szCs w:val="19"/>
              </w:rPr>
              <w:t>职称</w:t>
            </w:r>
          </w:p>
        </w:tc>
        <w:tc>
          <w:tcPr>
            <w:tcW w:w="4219" w:type="dxa"/>
            <w:gridSpan w:val="8"/>
            <w:tcBorders>
              <w:top w:val="single" w:sz="4" w:space="0" w:color="000000"/>
              <w:left w:val="single" w:sz="4" w:space="0" w:color="000000"/>
              <w:bottom w:val="single" w:sz="4" w:space="0" w:color="000000"/>
              <w:right w:val="single" w:sz="2" w:space="0" w:color="000000"/>
            </w:tcBorders>
            <w:vAlign w:val="center"/>
          </w:tcPr>
          <w:p w14:paraId="2FB73170" w14:textId="77777777" w:rsidR="00B57CC9" w:rsidRPr="00914480" w:rsidRDefault="00B57CC9" w:rsidP="0015353E">
            <w:pPr>
              <w:pStyle w:val="Default"/>
              <w:rPr>
                <w:rFonts w:hint="default"/>
                <w:kern w:val="2"/>
                <w:sz w:val="19"/>
                <w:szCs w:val="19"/>
              </w:rPr>
            </w:pPr>
            <w:r w:rsidRPr="00914480">
              <w:rPr>
                <w:kern w:val="2"/>
                <w:sz w:val="19"/>
                <w:szCs w:val="19"/>
              </w:rPr>
              <w:t>医师</w:t>
            </w:r>
          </w:p>
        </w:tc>
      </w:tr>
      <w:tr w:rsidR="00B57CC9" w:rsidRPr="00914480" w14:paraId="5610346C" w14:textId="77777777" w:rsidTr="0015353E">
        <w:trPr>
          <w:trHeight w:val="425"/>
        </w:trPr>
        <w:tc>
          <w:tcPr>
            <w:tcW w:w="672" w:type="dxa"/>
            <w:vMerge/>
            <w:tcBorders>
              <w:top w:val="single" w:sz="4" w:space="0" w:color="000000"/>
              <w:left w:val="single" w:sz="2" w:space="0" w:color="000000"/>
              <w:bottom w:val="single" w:sz="4" w:space="0" w:color="000000"/>
              <w:right w:val="single" w:sz="4" w:space="0" w:color="000000"/>
            </w:tcBorders>
            <w:vAlign w:val="center"/>
          </w:tcPr>
          <w:p w14:paraId="1D0AE136" w14:textId="77777777" w:rsidR="00B57CC9" w:rsidRPr="00914480" w:rsidRDefault="00B57CC9" w:rsidP="0015353E">
            <w:pPr>
              <w:widowControl/>
              <w:jc w:val="left"/>
              <w:rPr>
                <w:rFonts w:ascii="Sim Hei" w:eastAsia="Sim Hei" w:cs="Sim Hei"/>
                <w:color w:val="000000"/>
                <w:sz w:val="19"/>
                <w:szCs w:val="19"/>
              </w:rPr>
            </w:pPr>
          </w:p>
        </w:tc>
        <w:tc>
          <w:tcPr>
            <w:tcW w:w="1580" w:type="dxa"/>
            <w:tcBorders>
              <w:top w:val="single" w:sz="4" w:space="0" w:color="000000"/>
              <w:left w:val="single" w:sz="4" w:space="0" w:color="000000"/>
              <w:bottom w:val="single" w:sz="4" w:space="0" w:color="000000"/>
              <w:right w:val="single" w:sz="4" w:space="0" w:color="000000"/>
            </w:tcBorders>
            <w:vAlign w:val="center"/>
          </w:tcPr>
          <w:p w14:paraId="456EA730" w14:textId="77777777" w:rsidR="00B57CC9" w:rsidRPr="00914480" w:rsidRDefault="00B57CC9" w:rsidP="0015353E">
            <w:pPr>
              <w:pStyle w:val="Default"/>
              <w:jc w:val="center"/>
              <w:rPr>
                <w:rFonts w:hint="default"/>
                <w:kern w:val="2"/>
                <w:sz w:val="19"/>
                <w:szCs w:val="19"/>
              </w:rPr>
            </w:pPr>
            <w:r w:rsidRPr="00914480">
              <w:rPr>
                <w:kern w:val="2"/>
                <w:sz w:val="19"/>
                <w:szCs w:val="19"/>
              </w:rPr>
              <w:t xml:space="preserve">是否在站博士后 </w:t>
            </w:r>
          </w:p>
        </w:tc>
        <w:tc>
          <w:tcPr>
            <w:tcW w:w="1859" w:type="dxa"/>
            <w:gridSpan w:val="3"/>
            <w:tcBorders>
              <w:top w:val="single" w:sz="4" w:space="0" w:color="000000"/>
              <w:left w:val="single" w:sz="4" w:space="0" w:color="000000"/>
              <w:bottom w:val="single" w:sz="4" w:space="0" w:color="000000"/>
              <w:right w:val="single" w:sz="4" w:space="0" w:color="000000"/>
            </w:tcBorders>
            <w:vAlign w:val="center"/>
          </w:tcPr>
          <w:p w14:paraId="4110BCB8" w14:textId="77777777" w:rsidR="00B57CC9" w:rsidRPr="00914480" w:rsidRDefault="00B57CC9" w:rsidP="0015353E">
            <w:pPr>
              <w:pStyle w:val="Default"/>
              <w:rPr>
                <w:rFonts w:hint="default"/>
                <w:kern w:val="2"/>
                <w:sz w:val="19"/>
                <w:szCs w:val="19"/>
              </w:rPr>
            </w:pPr>
            <w:r w:rsidRPr="00914480">
              <w:rPr>
                <w:kern w:val="2"/>
                <w:sz w:val="19"/>
                <w:szCs w:val="19"/>
              </w:rPr>
              <w:t>否</w:t>
            </w:r>
          </w:p>
        </w:tc>
        <w:tc>
          <w:tcPr>
            <w:tcW w:w="1276" w:type="dxa"/>
            <w:gridSpan w:val="3"/>
            <w:tcBorders>
              <w:top w:val="single" w:sz="4" w:space="0" w:color="000000"/>
              <w:left w:val="single" w:sz="4" w:space="0" w:color="000000"/>
              <w:bottom w:val="single" w:sz="4" w:space="0" w:color="000000"/>
              <w:right w:val="single" w:sz="4" w:space="0" w:color="000000"/>
            </w:tcBorders>
            <w:vAlign w:val="center"/>
          </w:tcPr>
          <w:p w14:paraId="3A24C858" w14:textId="77777777" w:rsidR="00B57CC9" w:rsidRPr="00914480" w:rsidRDefault="00B57CC9" w:rsidP="0015353E">
            <w:pPr>
              <w:pStyle w:val="Default"/>
              <w:rPr>
                <w:rFonts w:hint="default"/>
                <w:kern w:val="2"/>
                <w:sz w:val="19"/>
                <w:szCs w:val="19"/>
              </w:rPr>
            </w:pPr>
            <w:r w:rsidRPr="00914480">
              <w:rPr>
                <w:kern w:val="2"/>
                <w:sz w:val="19"/>
                <w:szCs w:val="19"/>
              </w:rPr>
              <w:t xml:space="preserve">电子邮箱 </w:t>
            </w:r>
          </w:p>
        </w:tc>
        <w:tc>
          <w:tcPr>
            <w:tcW w:w="2943" w:type="dxa"/>
            <w:gridSpan w:val="5"/>
            <w:tcBorders>
              <w:top w:val="single" w:sz="4" w:space="0" w:color="000000"/>
              <w:left w:val="single" w:sz="4" w:space="0" w:color="000000"/>
              <w:bottom w:val="single" w:sz="4" w:space="0" w:color="000000"/>
              <w:right w:val="single" w:sz="2" w:space="0" w:color="000000"/>
            </w:tcBorders>
            <w:vAlign w:val="center"/>
          </w:tcPr>
          <w:p w14:paraId="3026A838" w14:textId="77777777" w:rsidR="00B57CC9" w:rsidRPr="00914480" w:rsidRDefault="00B57CC9" w:rsidP="0015353E">
            <w:pPr>
              <w:pStyle w:val="Default"/>
              <w:rPr>
                <w:rFonts w:hint="default"/>
                <w:kern w:val="2"/>
                <w:sz w:val="19"/>
                <w:szCs w:val="19"/>
              </w:rPr>
            </w:pPr>
            <w:r w:rsidRPr="00914480">
              <w:rPr>
                <w:rFonts w:hint="default"/>
                <w:kern w:val="2"/>
                <w:sz w:val="19"/>
                <w:szCs w:val="19"/>
              </w:rPr>
              <w:t>A</w:t>
            </w:r>
            <w:r w:rsidRPr="00914480">
              <w:rPr>
                <w:kern w:val="2"/>
                <w:sz w:val="19"/>
                <w:szCs w:val="19"/>
              </w:rPr>
              <w:t>lianlc</w:t>
            </w:r>
            <w:r w:rsidRPr="00914480">
              <w:rPr>
                <w:rFonts w:hint="default"/>
                <w:kern w:val="2"/>
                <w:sz w:val="19"/>
                <w:szCs w:val="19"/>
              </w:rPr>
              <w:t>@163.</w:t>
            </w:r>
            <w:r w:rsidRPr="00914480">
              <w:rPr>
                <w:kern w:val="2"/>
                <w:sz w:val="19"/>
                <w:szCs w:val="19"/>
              </w:rPr>
              <w:t>com</w:t>
            </w:r>
          </w:p>
        </w:tc>
      </w:tr>
      <w:tr w:rsidR="00B57CC9" w:rsidRPr="00914480" w14:paraId="44A52E3B" w14:textId="77777777" w:rsidTr="0015353E">
        <w:trPr>
          <w:trHeight w:val="403"/>
        </w:trPr>
        <w:tc>
          <w:tcPr>
            <w:tcW w:w="672" w:type="dxa"/>
            <w:vMerge/>
            <w:tcBorders>
              <w:top w:val="single" w:sz="4" w:space="0" w:color="000000"/>
              <w:left w:val="single" w:sz="2" w:space="0" w:color="000000"/>
              <w:bottom w:val="single" w:sz="4" w:space="0" w:color="000000"/>
              <w:right w:val="single" w:sz="4" w:space="0" w:color="000000"/>
            </w:tcBorders>
            <w:vAlign w:val="center"/>
          </w:tcPr>
          <w:p w14:paraId="46B80965" w14:textId="77777777" w:rsidR="00B57CC9" w:rsidRPr="00914480" w:rsidRDefault="00B57CC9" w:rsidP="0015353E">
            <w:pPr>
              <w:widowControl/>
              <w:jc w:val="left"/>
              <w:rPr>
                <w:rFonts w:ascii="Sim Hei" w:eastAsia="Sim Hei" w:cs="Sim Hei"/>
                <w:color w:val="000000"/>
                <w:sz w:val="19"/>
                <w:szCs w:val="19"/>
              </w:rPr>
            </w:pPr>
          </w:p>
        </w:tc>
        <w:tc>
          <w:tcPr>
            <w:tcW w:w="1580" w:type="dxa"/>
            <w:tcBorders>
              <w:top w:val="single" w:sz="4" w:space="0" w:color="000000"/>
              <w:left w:val="single" w:sz="4" w:space="0" w:color="000000"/>
              <w:bottom w:val="single" w:sz="4" w:space="0" w:color="000000"/>
              <w:right w:val="single" w:sz="4" w:space="0" w:color="000000"/>
            </w:tcBorders>
            <w:vAlign w:val="center"/>
          </w:tcPr>
          <w:p w14:paraId="1D4D52B1" w14:textId="77777777" w:rsidR="00B57CC9" w:rsidRPr="00914480" w:rsidRDefault="00B57CC9" w:rsidP="0015353E">
            <w:pPr>
              <w:pStyle w:val="Default"/>
              <w:jc w:val="center"/>
              <w:rPr>
                <w:rFonts w:hint="default"/>
                <w:kern w:val="2"/>
                <w:sz w:val="19"/>
                <w:szCs w:val="19"/>
              </w:rPr>
            </w:pPr>
            <w:r w:rsidRPr="00914480">
              <w:rPr>
                <w:kern w:val="2"/>
                <w:sz w:val="19"/>
                <w:szCs w:val="19"/>
              </w:rPr>
              <w:t>电 </w:t>
            </w:r>
            <w:r w:rsidRPr="00914480">
              <w:rPr>
                <w:rFonts w:hint="default"/>
                <w:kern w:val="2"/>
                <w:sz w:val="19"/>
                <w:szCs w:val="19"/>
              </w:rPr>
              <w:t xml:space="preserve">      </w:t>
            </w:r>
            <w:r w:rsidRPr="00914480">
              <w:rPr>
                <w:kern w:val="2"/>
                <w:sz w:val="19"/>
                <w:szCs w:val="19"/>
              </w:rPr>
              <w:t>话</w:t>
            </w:r>
          </w:p>
        </w:tc>
        <w:tc>
          <w:tcPr>
            <w:tcW w:w="1859" w:type="dxa"/>
            <w:gridSpan w:val="3"/>
            <w:tcBorders>
              <w:top w:val="single" w:sz="4" w:space="0" w:color="000000"/>
              <w:left w:val="single" w:sz="4" w:space="0" w:color="000000"/>
              <w:bottom w:val="single" w:sz="4" w:space="0" w:color="000000"/>
              <w:right w:val="single" w:sz="4" w:space="0" w:color="000000"/>
            </w:tcBorders>
          </w:tcPr>
          <w:p w14:paraId="3A6A1277" w14:textId="77777777" w:rsidR="00B57CC9" w:rsidRPr="00914480" w:rsidRDefault="00B57CC9" w:rsidP="0015353E">
            <w:pPr>
              <w:pStyle w:val="Default"/>
              <w:rPr>
                <w:rFonts w:hint="default"/>
                <w:color w:val="auto"/>
                <w:kern w:val="2"/>
              </w:rPr>
            </w:pPr>
            <w:r w:rsidRPr="00914480">
              <w:rPr>
                <w:color w:val="auto"/>
                <w:kern w:val="2"/>
              </w:rPr>
              <w:t>1</w:t>
            </w:r>
            <w:r w:rsidRPr="00914480">
              <w:rPr>
                <w:rFonts w:hint="default"/>
                <w:color w:val="auto"/>
                <w:kern w:val="2"/>
              </w:rPr>
              <w:t>3061774706</w:t>
            </w:r>
          </w:p>
        </w:tc>
        <w:tc>
          <w:tcPr>
            <w:tcW w:w="1276" w:type="dxa"/>
            <w:gridSpan w:val="3"/>
            <w:tcBorders>
              <w:top w:val="single" w:sz="4" w:space="0" w:color="000000"/>
              <w:left w:val="single" w:sz="4" w:space="0" w:color="000000"/>
              <w:bottom w:val="single" w:sz="4" w:space="0" w:color="000000"/>
              <w:right w:val="single" w:sz="4" w:space="0" w:color="000000"/>
            </w:tcBorders>
            <w:vAlign w:val="center"/>
          </w:tcPr>
          <w:p w14:paraId="1253219F" w14:textId="77777777" w:rsidR="00B57CC9" w:rsidRPr="00914480" w:rsidRDefault="00B57CC9" w:rsidP="0015353E">
            <w:pPr>
              <w:pStyle w:val="Default"/>
              <w:rPr>
                <w:rFonts w:hint="default"/>
                <w:kern w:val="2"/>
                <w:sz w:val="19"/>
                <w:szCs w:val="19"/>
              </w:rPr>
            </w:pPr>
            <w:r w:rsidRPr="00914480">
              <w:rPr>
                <w:kern w:val="2"/>
                <w:sz w:val="19"/>
                <w:szCs w:val="19"/>
              </w:rPr>
              <w:t>国别或地区</w:t>
            </w:r>
          </w:p>
        </w:tc>
        <w:tc>
          <w:tcPr>
            <w:tcW w:w="2943" w:type="dxa"/>
            <w:gridSpan w:val="5"/>
            <w:tcBorders>
              <w:top w:val="single" w:sz="4" w:space="0" w:color="000000"/>
              <w:left w:val="single" w:sz="4" w:space="0" w:color="000000"/>
              <w:bottom w:val="single" w:sz="4" w:space="0" w:color="000000"/>
              <w:right w:val="single" w:sz="2" w:space="0" w:color="000000"/>
            </w:tcBorders>
            <w:vAlign w:val="center"/>
          </w:tcPr>
          <w:p w14:paraId="1A3D81B1" w14:textId="77777777" w:rsidR="00B57CC9" w:rsidRPr="00914480" w:rsidRDefault="00B57CC9" w:rsidP="0015353E">
            <w:pPr>
              <w:pStyle w:val="Default"/>
              <w:rPr>
                <w:rFonts w:hint="default"/>
                <w:kern w:val="2"/>
                <w:sz w:val="19"/>
                <w:szCs w:val="19"/>
              </w:rPr>
            </w:pPr>
            <w:r w:rsidRPr="00914480">
              <w:rPr>
                <w:kern w:val="2"/>
                <w:sz w:val="19"/>
                <w:szCs w:val="19"/>
              </w:rPr>
              <w:t>中国</w:t>
            </w:r>
          </w:p>
        </w:tc>
      </w:tr>
      <w:tr w:rsidR="00B57CC9" w:rsidRPr="00914480" w14:paraId="164D4AA9" w14:textId="77777777" w:rsidTr="0015353E">
        <w:trPr>
          <w:trHeight w:val="408"/>
        </w:trPr>
        <w:tc>
          <w:tcPr>
            <w:tcW w:w="672" w:type="dxa"/>
            <w:vMerge/>
            <w:tcBorders>
              <w:top w:val="single" w:sz="4" w:space="0" w:color="000000"/>
              <w:left w:val="single" w:sz="2" w:space="0" w:color="000000"/>
              <w:bottom w:val="single" w:sz="4" w:space="0" w:color="000000"/>
              <w:right w:val="single" w:sz="4" w:space="0" w:color="000000"/>
            </w:tcBorders>
            <w:vAlign w:val="center"/>
          </w:tcPr>
          <w:p w14:paraId="0FEB597D" w14:textId="77777777" w:rsidR="00B57CC9" w:rsidRPr="00914480" w:rsidRDefault="00B57CC9" w:rsidP="0015353E">
            <w:pPr>
              <w:widowControl/>
              <w:jc w:val="left"/>
              <w:rPr>
                <w:rFonts w:ascii="Sim Hei" w:eastAsia="Sim Hei" w:cs="Sim Hei"/>
                <w:color w:val="000000"/>
                <w:sz w:val="19"/>
                <w:szCs w:val="19"/>
              </w:rPr>
            </w:pPr>
          </w:p>
        </w:tc>
        <w:tc>
          <w:tcPr>
            <w:tcW w:w="2002" w:type="dxa"/>
            <w:gridSpan w:val="2"/>
            <w:tcBorders>
              <w:top w:val="single" w:sz="4" w:space="0" w:color="000000"/>
              <w:left w:val="single" w:sz="4" w:space="0" w:color="000000"/>
              <w:bottom w:val="single" w:sz="4" w:space="0" w:color="000000"/>
              <w:right w:val="single" w:sz="4" w:space="0" w:color="000000"/>
            </w:tcBorders>
            <w:vAlign w:val="center"/>
          </w:tcPr>
          <w:p w14:paraId="52D4D1E6" w14:textId="77777777" w:rsidR="00B57CC9" w:rsidRPr="00914480" w:rsidRDefault="00B57CC9" w:rsidP="0015353E">
            <w:pPr>
              <w:pStyle w:val="Default"/>
              <w:jc w:val="center"/>
              <w:rPr>
                <w:rFonts w:hint="default"/>
                <w:kern w:val="2"/>
                <w:sz w:val="19"/>
                <w:szCs w:val="19"/>
              </w:rPr>
            </w:pPr>
            <w:r w:rsidRPr="00914480">
              <w:rPr>
                <w:kern w:val="2"/>
                <w:sz w:val="19"/>
                <w:szCs w:val="19"/>
              </w:rPr>
              <w:t>申请人类别</w:t>
            </w:r>
          </w:p>
        </w:tc>
        <w:tc>
          <w:tcPr>
            <w:tcW w:w="5656" w:type="dxa"/>
            <w:gridSpan w:val="10"/>
            <w:tcBorders>
              <w:top w:val="single" w:sz="4" w:space="0" w:color="000000"/>
              <w:left w:val="single" w:sz="4" w:space="0" w:color="000000"/>
              <w:bottom w:val="single" w:sz="4" w:space="0" w:color="000000"/>
              <w:right w:val="single" w:sz="2" w:space="0" w:color="000000"/>
            </w:tcBorders>
            <w:vAlign w:val="center"/>
          </w:tcPr>
          <w:p w14:paraId="498534F4" w14:textId="77777777" w:rsidR="00B57CC9" w:rsidRPr="00914480" w:rsidRDefault="00B57CC9" w:rsidP="0015353E">
            <w:pPr>
              <w:pStyle w:val="Default"/>
              <w:rPr>
                <w:rFonts w:hint="default"/>
                <w:kern w:val="2"/>
                <w:sz w:val="19"/>
                <w:szCs w:val="19"/>
              </w:rPr>
            </w:pPr>
            <w:r w:rsidRPr="00914480">
              <w:rPr>
                <w:kern w:val="2"/>
                <w:sz w:val="19"/>
                <w:szCs w:val="19"/>
              </w:rPr>
              <w:t>依托单位全职</w:t>
            </w:r>
          </w:p>
        </w:tc>
      </w:tr>
      <w:tr w:rsidR="00B57CC9" w:rsidRPr="00914480" w14:paraId="32D9F64C" w14:textId="77777777" w:rsidTr="0015353E">
        <w:trPr>
          <w:trHeight w:val="428"/>
        </w:trPr>
        <w:tc>
          <w:tcPr>
            <w:tcW w:w="672" w:type="dxa"/>
            <w:vMerge/>
            <w:tcBorders>
              <w:top w:val="single" w:sz="4" w:space="0" w:color="000000"/>
              <w:left w:val="single" w:sz="2" w:space="0" w:color="000000"/>
              <w:bottom w:val="single" w:sz="4" w:space="0" w:color="000000"/>
              <w:right w:val="single" w:sz="4" w:space="0" w:color="000000"/>
            </w:tcBorders>
            <w:vAlign w:val="center"/>
          </w:tcPr>
          <w:p w14:paraId="2E35FCF4" w14:textId="77777777" w:rsidR="00B57CC9" w:rsidRPr="00914480" w:rsidRDefault="00B57CC9" w:rsidP="0015353E">
            <w:pPr>
              <w:widowControl/>
              <w:jc w:val="left"/>
              <w:rPr>
                <w:rFonts w:ascii="Sim Hei" w:eastAsia="Sim Hei" w:cs="Sim Hei"/>
                <w:color w:val="000000"/>
                <w:sz w:val="19"/>
                <w:szCs w:val="19"/>
              </w:rPr>
            </w:pPr>
          </w:p>
        </w:tc>
        <w:tc>
          <w:tcPr>
            <w:tcW w:w="2002" w:type="dxa"/>
            <w:gridSpan w:val="2"/>
            <w:tcBorders>
              <w:top w:val="single" w:sz="4" w:space="0" w:color="000000"/>
              <w:left w:val="single" w:sz="4" w:space="0" w:color="000000"/>
              <w:bottom w:val="single" w:sz="4" w:space="0" w:color="000000"/>
              <w:right w:val="single" w:sz="4" w:space="0" w:color="000000"/>
            </w:tcBorders>
            <w:vAlign w:val="center"/>
          </w:tcPr>
          <w:p w14:paraId="6835E206" w14:textId="77777777" w:rsidR="00B57CC9" w:rsidRPr="00914480" w:rsidRDefault="00B57CC9" w:rsidP="0015353E">
            <w:pPr>
              <w:pStyle w:val="Default"/>
              <w:jc w:val="center"/>
              <w:rPr>
                <w:rFonts w:hint="default"/>
                <w:kern w:val="2"/>
                <w:sz w:val="19"/>
                <w:szCs w:val="19"/>
              </w:rPr>
            </w:pPr>
            <w:r w:rsidRPr="00914480">
              <w:rPr>
                <w:kern w:val="2"/>
                <w:sz w:val="19"/>
                <w:szCs w:val="19"/>
              </w:rPr>
              <w:t xml:space="preserve">工 </w:t>
            </w:r>
            <w:r w:rsidRPr="00914480">
              <w:rPr>
                <w:rFonts w:hint="default"/>
                <w:kern w:val="2"/>
                <w:sz w:val="19"/>
                <w:szCs w:val="19"/>
              </w:rPr>
              <w:t xml:space="preserve">  </w:t>
            </w:r>
            <w:r w:rsidRPr="00914480">
              <w:rPr>
                <w:kern w:val="2"/>
                <w:sz w:val="19"/>
                <w:szCs w:val="19"/>
              </w:rPr>
              <w:t xml:space="preserve">作 </w:t>
            </w:r>
            <w:r w:rsidRPr="00914480">
              <w:rPr>
                <w:rFonts w:hint="default"/>
                <w:kern w:val="2"/>
                <w:sz w:val="19"/>
                <w:szCs w:val="19"/>
              </w:rPr>
              <w:t xml:space="preserve"> </w:t>
            </w:r>
            <w:r w:rsidRPr="00914480">
              <w:rPr>
                <w:kern w:val="2"/>
                <w:sz w:val="19"/>
                <w:szCs w:val="19"/>
              </w:rPr>
              <w:t xml:space="preserve"> 单 </w:t>
            </w:r>
            <w:r w:rsidRPr="00914480">
              <w:rPr>
                <w:rFonts w:hint="default"/>
                <w:kern w:val="2"/>
                <w:sz w:val="19"/>
                <w:szCs w:val="19"/>
              </w:rPr>
              <w:t xml:space="preserve"> </w:t>
            </w:r>
            <w:r w:rsidRPr="00914480">
              <w:rPr>
                <w:kern w:val="2"/>
                <w:sz w:val="19"/>
                <w:szCs w:val="19"/>
              </w:rPr>
              <w:t xml:space="preserve"> 位</w:t>
            </w:r>
          </w:p>
        </w:tc>
        <w:tc>
          <w:tcPr>
            <w:tcW w:w="5656" w:type="dxa"/>
            <w:gridSpan w:val="10"/>
            <w:tcBorders>
              <w:top w:val="single" w:sz="4" w:space="0" w:color="000000"/>
              <w:left w:val="single" w:sz="4" w:space="0" w:color="000000"/>
              <w:bottom w:val="single" w:sz="4" w:space="0" w:color="000000"/>
              <w:right w:val="single" w:sz="2" w:space="0" w:color="000000"/>
            </w:tcBorders>
            <w:vAlign w:val="center"/>
          </w:tcPr>
          <w:p w14:paraId="762CE1A9" w14:textId="77777777" w:rsidR="00B57CC9" w:rsidRPr="00914480" w:rsidRDefault="00B57CC9" w:rsidP="0015353E">
            <w:pPr>
              <w:pStyle w:val="Default"/>
              <w:rPr>
                <w:rFonts w:hint="default"/>
                <w:kern w:val="2"/>
                <w:sz w:val="19"/>
                <w:szCs w:val="19"/>
              </w:rPr>
            </w:pPr>
            <w:r w:rsidRPr="00914480">
              <w:rPr>
                <w:kern w:val="2"/>
                <w:sz w:val="19"/>
                <w:szCs w:val="19"/>
              </w:rPr>
              <w:t>苏州大学/医学中心</w:t>
            </w:r>
          </w:p>
        </w:tc>
      </w:tr>
      <w:tr w:rsidR="00B57CC9" w:rsidRPr="00914480" w14:paraId="0227DFE9" w14:textId="77777777" w:rsidTr="0015353E">
        <w:trPr>
          <w:trHeight w:val="549"/>
        </w:trPr>
        <w:tc>
          <w:tcPr>
            <w:tcW w:w="672" w:type="dxa"/>
            <w:vMerge/>
            <w:tcBorders>
              <w:top w:val="single" w:sz="4" w:space="0" w:color="000000"/>
              <w:left w:val="single" w:sz="2" w:space="0" w:color="000000"/>
              <w:bottom w:val="single" w:sz="4" w:space="0" w:color="000000"/>
              <w:right w:val="single" w:sz="4" w:space="0" w:color="000000"/>
            </w:tcBorders>
            <w:vAlign w:val="center"/>
          </w:tcPr>
          <w:p w14:paraId="6ECA9CA5" w14:textId="77777777" w:rsidR="00B57CC9" w:rsidRPr="00914480" w:rsidRDefault="00B57CC9" w:rsidP="0015353E">
            <w:pPr>
              <w:widowControl/>
              <w:jc w:val="left"/>
              <w:rPr>
                <w:rFonts w:ascii="Sim Hei" w:eastAsia="Sim Hei" w:cs="Sim Hei"/>
                <w:color w:val="000000"/>
                <w:sz w:val="19"/>
                <w:szCs w:val="19"/>
              </w:rPr>
            </w:pPr>
          </w:p>
        </w:tc>
        <w:tc>
          <w:tcPr>
            <w:tcW w:w="2002" w:type="dxa"/>
            <w:gridSpan w:val="2"/>
            <w:tcBorders>
              <w:top w:val="single" w:sz="4" w:space="0" w:color="000000"/>
              <w:left w:val="single" w:sz="4" w:space="0" w:color="000000"/>
              <w:bottom w:val="single" w:sz="4" w:space="0" w:color="000000"/>
              <w:right w:val="single" w:sz="4" w:space="0" w:color="000000"/>
            </w:tcBorders>
            <w:vAlign w:val="center"/>
          </w:tcPr>
          <w:p w14:paraId="6DE85A61" w14:textId="77777777" w:rsidR="00B57CC9" w:rsidRPr="00914480" w:rsidRDefault="00B57CC9" w:rsidP="0015353E">
            <w:pPr>
              <w:pStyle w:val="Default"/>
              <w:jc w:val="center"/>
              <w:rPr>
                <w:rFonts w:hint="default"/>
                <w:kern w:val="2"/>
                <w:sz w:val="19"/>
                <w:szCs w:val="19"/>
              </w:rPr>
            </w:pPr>
            <w:r w:rsidRPr="00914480">
              <w:rPr>
                <w:kern w:val="2"/>
                <w:sz w:val="19"/>
                <w:szCs w:val="19"/>
              </w:rPr>
              <w:t>主 要 研 究 领 域</w:t>
            </w:r>
          </w:p>
        </w:tc>
        <w:tc>
          <w:tcPr>
            <w:tcW w:w="5656" w:type="dxa"/>
            <w:gridSpan w:val="10"/>
            <w:tcBorders>
              <w:top w:val="single" w:sz="4" w:space="0" w:color="000000"/>
              <w:left w:val="single" w:sz="4" w:space="0" w:color="000000"/>
              <w:bottom w:val="single" w:sz="4" w:space="0" w:color="000000"/>
              <w:right w:val="single" w:sz="2" w:space="0" w:color="000000"/>
            </w:tcBorders>
            <w:vAlign w:val="center"/>
          </w:tcPr>
          <w:p w14:paraId="05E01F92" w14:textId="77777777" w:rsidR="00B57CC9" w:rsidRPr="00914480" w:rsidRDefault="00B57CC9" w:rsidP="0015353E">
            <w:pPr>
              <w:pStyle w:val="Default"/>
              <w:rPr>
                <w:rFonts w:hint="default"/>
                <w:kern w:val="2"/>
                <w:sz w:val="19"/>
                <w:szCs w:val="19"/>
              </w:rPr>
            </w:pPr>
            <w:r w:rsidRPr="00914480">
              <w:rPr>
                <w:kern w:val="2"/>
                <w:sz w:val="19"/>
                <w:szCs w:val="19"/>
              </w:rPr>
              <w:t>精神病与精神卫生学</w:t>
            </w:r>
          </w:p>
        </w:tc>
      </w:tr>
      <w:tr w:rsidR="00B57CC9" w:rsidRPr="00914480" w14:paraId="66E20F16" w14:textId="77777777" w:rsidTr="0015353E">
        <w:trPr>
          <w:trHeight w:val="589"/>
        </w:trPr>
        <w:tc>
          <w:tcPr>
            <w:tcW w:w="672" w:type="dxa"/>
            <w:vMerge w:val="restart"/>
            <w:tcBorders>
              <w:top w:val="single" w:sz="4" w:space="0" w:color="000000"/>
              <w:left w:val="single" w:sz="2" w:space="0" w:color="000000"/>
              <w:bottom w:val="single" w:sz="4" w:space="0" w:color="000000"/>
              <w:right w:val="single" w:sz="4" w:space="0" w:color="000000"/>
            </w:tcBorders>
            <w:vAlign w:val="center"/>
          </w:tcPr>
          <w:p w14:paraId="4EC5A624" w14:textId="77777777" w:rsidR="00B57CC9" w:rsidRPr="00914480" w:rsidRDefault="00B57CC9" w:rsidP="0015353E">
            <w:pPr>
              <w:pStyle w:val="Default"/>
              <w:jc w:val="center"/>
              <w:rPr>
                <w:rFonts w:ascii="Sim Hei" w:eastAsia="Sim Hei" w:cs="Sim Hei" w:hint="default"/>
                <w:kern w:val="2"/>
                <w:sz w:val="19"/>
                <w:szCs w:val="19"/>
              </w:rPr>
            </w:pPr>
            <w:r w:rsidRPr="00914480">
              <w:rPr>
                <w:rFonts w:ascii="Sim Hei" w:eastAsia="Sim Hei" w:cs="Sim Hei"/>
                <w:kern w:val="2"/>
                <w:sz w:val="19"/>
                <w:szCs w:val="19"/>
              </w:rPr>
              <w:t>依托单位信息</w:t>
            </w:r>
          </w:p>
        </w:tc>
        <w:tc>
          <w:tcPr>
            <w:tcW w:w="1580" w:type="dxa"/>
            <w:tcBorders>
              <w:top w:val="single" w:sz="4" w:space="0" w:color="000000"/>
              <w:left w:val="single" w:sz="4" w:space="0" w:color="000000"/>
              <w:bottom w:val="single" w:sz="4" w:space="0" w:color="000000"/>
              <w:right w:val="single" w:sz="4" w:space="0" w:color="000000"/>
            </w:tcBorders>
            <w:vAlign w:val="center"/>
          </w:tcPr>
          <w:p w14:paraId="0F838B46" w14:textId="77777777" w:rsidR="00B57CC9" w:rsidRPr="00914480" w:rsidRDefault="00B57CC9" w:rsidP="0015353E">
            <w:pPr>
              <w:pStyle w:val="Default"/>
              <w:jc w:val="center"/>
              <w:rPr>
                <w:rFonts w:hint="default"/>
                <w:kern w:val="2"/>
                <w:sz w:val="19"/>
                <w:szCs w:val="19"/>
              </w:rPr>
            </w:pPr>
            <w:r w:rsidRPr="00914480">
              <w:rPr>
                <w:kern w:val="2"/>
                <w:sz w:val="19"/>
                <w:szCs w:val="19"/>
              </w:rPr>
              <w:t>名 </w:t>
            </w:r>
            <w:r w:rsidRPr="00914480">
              <w:rPr>
                <w:rFonts w:hint="default"/>
                <w:kern w:val="2"/>
                <w:sz w:val="19"/>
                <w:szCs w:val="19"/>
              </w:rPr>
              <w:t xml:space="preserve">      </w:t>
            </w:r>
            <w:r w:rsidRPr="00914480">
              <w:rPr>
                <w:kern w:val="2"/>
                <w:sz w:val="19"/>
                <w:szCs w:val="19"/>
              </w:rPr>
              <w:t>称</w:t>
            </w:r>
          </w:p>
        </w:tc>
        <w:tc>
          <w:tcPr>
            <w:tcW w:w="6078" w:type="dxa"/>
            <w:gridSpan w:val="11"/>
            <w:tcBorders>
              <w:top w:val="single" w:sz="4" w:space="0" w:color="000000"/>
              <w:left w:val="single" w:sz="4" w:space="0" w:color="000000"/>
              <w:bottom w:val="single" w:sz="4" w:space="0" w:color="000000"/>
              <w:right w:val="single" w:sz="2" w:space="0" w:color="000000"/>
            </w:tcBorders>
            <w:vAlign w:val="center"/>
          </w:tcPr>
          <w:p w14:paraId="4482BEE4" w14:textId="77777777" w:rsidR="00B57CC9" w:rsidRPr="00914480" w:rsidRDefault="00B57CC9" w:rsidP="0015353E">
            <w:pPr>
              <w:pStyle w:val="Default"/>
              <w:rPr>
                <w:rFonts w:hint="default"/>
                <w:kern w:val="2"/>
                <w:sz w:val="19"/>
                <w:szCs w:val="19"/>
              </w:rPr>
            </w:pPr>
            <w:r w:rsidRPr="00914480">
              <w:rPr>
                <w:kern w:val="2"/>
                <w:sz w:val="19"/>
                <w:szCs w:val="19"/>
              </w:rPr>
              <w:t>苏州大学</w:t>
            </w:r>
          </w:p>
        </w:tc>
      </w:tr>
      <w:tr w:rsidR="00B57CC9" w:rsidRPr="00914480" w14:paraId="0D306310" w14:textId="77777777" w:rsidTr="0015353E">
        <w:trPr>
          <w:trHeight w:val="696"/>
        </w:trPr>
        <w:tc>
          <w:tcPr>
            <w:tcW w:w="672" w:type="dxa"/>
            <w:vMerge/>
            <w:tcBorders>
              <w:top w:val="single" w:sz="4" w:space="0" w:color="000000"/>
              <w:left w:val="single" w:sz="2" w:space="0" w:color="000000"/>
              <w:bottom w:val="single" w:sz="4" w:space="0" w:color="000000"/>
              <w:right w:val="single" w:sz="4" w:space="0" w:color="000000"/>
            </w:tcBorders>
            <w:vAlign w:val="center"/>
          </w:tcPr>
          <w:p w14:paraId="0969AC2B" w14:textId="77777777" w:rsidR="00B57CC9" w:rsidRPr="00914480" w:rsidRDefault="00B57CC9" w:rsidP="0015353E">
            <w:pPr>
              <w:widowControl/>
              <w:jc w:val="left"/>
              <w:rPr>
                <w:rFonts w:ascii="Sim Hei" w:eastAsia="Sim Hei" w:cs="Sim Hei"/>
                <w:color w:val="000000"/>
                <w:sz w:val="19"/>
                <w:szCs w:val="19"/>
              </w:rPr>
            </w:pPr>
          </w:p>
        </w:tc>
        <w:tc>
          <w:tcPr>
            <w:tcW w:w="1580" w:type="dxa"/>
            <w:tcBorders>
              <w:top w:val="single" w:sz="4" w:space="0" w:color="000000"/>
              <w:left w:val="single" w:sz="4" w:space="0" w:color="000000"/>
              <w:bottom w:val="single" w:sz="4" w:space="0" w:color="000000"/>
              <w:right w:val="single" w:sz="4" w:space="0" w:color="000000"/>
            </w:tcBorders>
            <w:vAlign w:val="center"/>
          </w:tcPr>
          <w:p w14:paraId="35FE93B0" w14:textId="77777777" w:rsidR="00B57CC9" w:rsidRPr="00914480" w:rsidRDefault="00B57CC9" w:rsidP="0015353E">
            <w:pPr>
              <w:pStyle w:val="Default"/>
              <w:jc w:val="center"/>
              <w:rPr>
                <w:rFonts w:hint="default"/>
                <w:kern w:val="2"/>
                <w:sz w:val="19"/>
                <w:szCs w:val="19"/>
              </w:rPr>
            </w:pPr>
            <w:r w:rsidRPr="00914480">
              <w:rPr>
                <w:kern w:val="2"/>
                <w:sz w:val="19"/>
                <w:szCs w:val="19"/>
              </w:rPr>
              <w:t>联 </w:t>
            </w:r>
            <w:r w:rsidRPr="00914480">
              <w:rPr>
                <w:rFonts w:hint="default"/>
                <w:kern w:val="2"/>
                <w:sz w:val="19"/>
                <w:szCs w:val="19"/>
              </w:rPr>
              <w:t xml:space="preserve"> </w:t>
            </w:r>
            <w:r w:rsidRPr="00914480">
              <w:rPr>
                <w:kern w:val="2"/>
                <w:sz w:val="19"/>
                <w:szCs w:val="19"/>
              </w:rPr>
              <w:t>系  人</w:t>
            </w:r>
          </w:p>
        </w:tc>
        <w:tc>
          <w:tcPr>
            <w:tcW w:w="2230" w:type="dxa"/>
            <w:gridSpan w:val="4"/>
            <w:tcBorders>
              <w:top w:val="single" w:sz="4" w:space="0" w:color="000000"/>
              <w:left w:val="single" w:sz="4" w:space="0" w:color="000000"/>
              <w:bottom w:val="single" w:sz="4" w:space="0" w:color="000000"/>
              <w:right w:val="single" w:sz="4" w:space="0" w:color="000000"/>
            </w:tcBorders>
            <w:vAlign w:val="center"/>
          </w:tcPr>
          <w:p w14:paraId="027484E8" w14:textId="77777777" w:rsidR="00B57CC9" w:rsidRPr="00914480" w:rsidRDefault="00B57CC9" w:rsidP="0015353E">
            <w:pPr>
              <w:pStyle w:val="Default"/>
              <w:rPr>
                <w:rFonts w:hint="default"/>
                <w:kern w:val="2"/>
                <w:sz w:val="19"/>
                <w:szCs w:val="19"/>
              </w:rPr>
            </w:pPr>
            <w:r w:rsidRPr="00914480">
              <w:rPr>
                <w:kern w:val="2"/>
                <w:sz w:val="19"/>
                <w:szCs w:val="19"/>
              </w:rPr>
              <w:t>王龙</w:t>
            </w:r>
          </w:p>
        </w:tc>
        <w:tc>
          <w:tcPr>
            <w:tcW w:w="1379" w:type="dxa"/>
            <w:gridSpan w:val="3"/>
            <w:tcBorders>
              <w:top w:val="single" w:sz="4" w:space="0" w:color="000000"/>
              <w:left w:val="single" w:sz="4" w:space="0" w:color="000000"/>
              <w:bottom w:val="single" w:sz="4" w:space="0" w:color="000000"/>
              <w:right w:val="single" w:sz="4" w:space="0" w:color="000000"/>
            </w:tcBorders>
            <w:vAlign w:val="center"/>
          </w:tcPr>
          <w:p w14:paraId="4B1B7413" w14:textId="77777777" w:rsidR="00B57CC9" w:rsidRPr="00914480" w:rsidRDefault="00B57CC9" w:rsidP="0015353E">
            <w:pPr>
              <w:pStyle w:val="Default"/>
              <w:rPr>
                <w:rFonts w:hint="default"/>
                <w:kern w:val="2"/>
                <w:sz w:val="19"/>
                <w:szCs w:val="19"/>
              </w:rPr>
            </w:pPr>
            <w:r w:rsidRPr="00914480">
              <w:rPr>
                <w:kern w:val="2"/>
                <w:sz w:val="19"/>
                <w:szCs w:val="19"/>
              </w:rPr>
              <w:t xml:space="preserve">电子邮箱 </w:t>
            </w:r>
          </w:p>
        </w:tc>
        <w:tc>
          <w:tcPr>
            <w:tcW w:w="2469" w:type="dxa"/>
            <w:gridSpan w:val="4"/>
            <w:tcBorders>
              <w:top w:val="single" w:sz="4" w:space="0" w:color="000000"/>
              <w:left w:val="single" w:sz="4" w:space="0" w:color="000000"/>
              <w:bottom w:val="single" w:sz="4" w:space="0" w:color="000000"/>
              <w:right w:val="single" w:sz="2" w:space="0" w:color="000000"/>
            </w:tcBorders>
            <w:vAlign w:val="center"/>
          </w:tcPr>
          <w:p w14:paraId="7740D4CB" w14:textId="77777777" w:rsidR="00B57CC9" w:rsidRPr="00914480" w:rsidRDefault="00B57CC9" w:rsidP="0015353E">
            <w:pPr>
              <w:pStyle w:val="Default"/>
              <w:rPr>
                <w:rFonts w:hint="default"/>
                <w:kern w:val="2"/>
                <w:sz w:val="19"/>
                <w:szCs w:val="19"/>
              </w:rPr>
            </w:pPr>
          </w:p>
        </w:tc>
      </w:tr>
      <w:tr w:rsidR="00B57CC9" w:rsidRPr="00914480" w14:paraId="34378F51" w14:textId="77777777" w:rsidTr="0015353E">
        <w:trPr>
          <w:trHeight w:val="261"/>
        </w:trPr>
        <w:tc>
          <w:tcPr>
            <w:tcW w:w="672" w:type="dxa"/>
            <w:vMerge/>
            <w:tcBorders>
              <w:top w:val="single" w:sz="4" w:space="0" w:color="000000"/>
              <w:left w:val="single" w:sz="2" w:space="0" w:color="000000"/>
              <w:bottom w:val="single" w:sz="4" w:space="0" w:color="000000"/>
              <w:right w:val="single" w:sz="4" w:space="0" w:color="000000"/>
            </w:tcBorders>
            <w:vAlign w:val="center"/>
          </w:tcPr>
          <w:p w14:paraId="14552545" w14:textId="77777777" w:rsidR="00B57CC9" w:rsidRPr="00914480" w:rsidRDefault="00B57CC9" w:rsidP="0015353E">
            <w:pPr>
              <w:widowControl/>
              <w:jc w:val="left"/>
              <w:rPr>
                <w:rFonts w:ascii="Sim Hei" w:eastAsia="Sim Hei" w:cs="Sim Hei"/>
                <w:color w:val="000000"/>
                <w:sz w:val="19"/>
                <w:szCs w:val="19"/>
              </w:rPr>
            </w:pPr>
          </w:p>
        </w:tc>
        <w:tc>
          <w:tcPr>
            <w:tcW w:w="1580" w:type="dxa"/>
            <w:tcBorders>
              <w:top w:val="single" w:sz="4" w:space="0" w:color="000000"/>
              <w:left w:val="single" w:sz="4" w:space="0" w:color="000000"/>
              <w:bottom w:val="single" w:sz="4" w:space="0" w:color="000000"/>
              <w:right w:val="single" w:sz="4" w:space="0" w:color="000000"/>
            </w:tcBorders>
            <w:vAlign w:val="center"/>
          </w:tcPr>
          <w:p w14:paraId="21839458" w14:textId="77777777" w:rsidR="00B57CC9" w:rsidRPr="00914480" w:rsidRDefault="00B57CC9" w:rsidP="0015353E">
            <w:pPr>
              <w:pStyle w:val="Default"/>
              <w:jc w:val="center"/>
              <w:rPr>
                <w:rFonts w:hint="default"/>
                <w:kern w:val="2"/>
                <w:sz w:val="19"/>
                <w:szCs w:val="19"/>
              </w:rPr>
            </w:pPr>
            <w:r w:rsidRPr="00914480">
              <w:rPr>
                <w:kern w:val="2"/>
                <w:sz w:val="19"/>
                <w:szCs w:val="19"/>
              </w:rPr>
              <w:t>电 </w:t>
            </w:r>
            <w:r w:rsidRPr="00914480">
              <w:rPr>
                <w:rFonts w:hint="default"/>
                <w:kern w:val="2"/>
                <w:sz w:val="19"/>
                <w:szCs w:val="19"/>
              </w:rPr>
              <w:t xml:space="preserve">     </w:t>
            </w:r>
            <w:r w:rsidRPr="00914480">
              <w:rPr>
                <w:kern w:val="2"/>
                <w:sz w:val="19"/>
                <w:szCs w:val="19"/>
              </w:rPr>
              <w:t>话</w:t>
            </w:r>
          </w:p>
        </w:tc>
        <w:tc>
          <w:tcPr>
            <w:tcW w:w="2230" w:type="dxa"/>
            <w:gridSpan w:val="4"/>
            <w:tcBorders>
              <w:top w:val="single" w:sz="4" w:space="0" w:color="000000"/>
              <w:left w:val="single" w:sz="4" w:space="0" w:color="000000"/>
              <w:bottom w:val="single" w:sz="4" w:space="0" w:color="000000"/>
              <w:right w:val="single" w:sz="4" w:space="0" w:color="000000"/>
            </w:tcBorders>
            <w:vAlign w:val="center"/>
          </w:tcPr>
          <w:p w14:paraId="4FDECA5C" w14:textId="77777777" w:rsidR="00B57CC9" w:rsidRPr="00914480" w:rsidRDefault="00B57CC9" w:rsidP="0015353E">
            <w:pPr>
              <w:pStyle w:val="Default"/>
              <w:rPr>
                <w:rFonts w:hint="default"/>
                <w:kern w:val="2"/>
                <w:sz w:val="19"/>
                <w:szCs w:val="19"/>
              </w:rPr>
            </w:pPr>
            <w:r w:rsidRPr="00914480">
              <w:rPr>
                <w:kern w:val="2"/>
                <w:sz w:val="19"/>
                <w:szCs w:val="19"/>
              </w:rPr>
              <w:t>0512-67507192</w:t>
            </w:r>
          </w:p>
        </w:tc>
        <w:tc>
          <w:tcPr>
            <w:tcW w:w="1379" w:type="dxa"/>
            <w:gridSpan w:val="3"/>
            <w:tcBorders>
              <w:top w:val="single" w:sz="4" w:space="0" w:color="000000"/>
              <w:left w:val="single" w:sz="4" w:space="0" w:color="000000"/>
              <w:bottom w:val="single" w:sz="4" w:space="0" w:color="000000"/>
              <w:right w:val="single" w:sz="4" w:space="0" w:color="000000"/>
            </w:tcBorders>
            <w:vAlign w:val="center"/>
          </w:tcPr>
          <w:p w14:paraId="310615D2" w14:textId="77777777" w:rsidR="00B57CC9" w:rsidRPr="00914480" w:rsidRDefault="00B57CC9" w:rsidP="0015353E">
            <w:pPr>
              <w:pStyle w:val="Default"/>
              <w:rPr>
                <w:rFonts w:hint="default"/>
                <w:kern w:val="2"/>
                <w:sz w:val="19"/>
                <w:szCs w:val="19"/>
              </w:rPr>
            </w:pPr>
            <w:r w:rsidRPr="00914480">
              <w:rPr>
                <w:kern w:val="2"/>
                <w:sz w:val="19"/>
                <w:szCs w:val="19"/>
              </w:rPr>
              <w:t>网站地址</w:t>
            </w:r>
          </w:p>
        </w:tc>
        <w:tc>
          <w:tcPr>
            <w:tcW w:w="2469" w:type="dxa"/>
            <w:gridSpan w:val="4"/>
            <w:tcBorders>
              <w:top w:val="single" w:sz="4" w:space="0" w:color="000000"/>
              <w:left w:val="single" w:sz="4" w:space="0" w:color="000000"/>
              <w:bottom w:val="single" w:sz="4" w:space="0" w:color="000000"/>
              <w:right w:val="single" w:sz="2" w:space="0" w:color="000000"/>
            </w:tcBorders>
            <w:vAlign w:val="center"/>
          </w:tcPr>
          <w:p w14:paraId="517FF06E" w14:textId="77777777" w:rsidR="00B57CC9" w:rsidRPr="00914480" w:rsidRDefault="00B57CC9" w:rsidP="0015353E">
            <w:pPr>
              <w:pStyle w:val="Default"/>
              <w:jc w:val="both"/>
              <w:rPr>
                <w:rFonts w:hint="default"/>
                <w:color w:val="auto"/>
                <w:kern w:val="2"/>
              </w:rPr>
            </w:pPr>
            <w:r w:rsidRPr="00914480">
              <w:rPr>
                <w:kern w:val="2"/>
                <w:sz w:val="19"/>
                <w:szCs w:val="19"/>
              </w:rPr>
              <w:t>http://www.suda.edu.cn/</w:t>
            </w:r>
          </w:p>
        </w:tc>
      </w:tr>
      <w:tr w:rsidR="00B57CC9" w:rsidRPr="00914480" w14:paraId="429DCA5B" w14:textId="77777777" w:rsidTr="0015353E">
        <w:trPr>
          <w:trHeight w:val="1026"/>
        </w:trPr>
        <w:tc>
          <w:tcPr>
            <w:tcW w:w="672" w:type="dxa"/>
            <w:vMerge w:val="restart"/>
            <w:tcBorders>
              <w:top w:val="single" w:sz="4" w:space="0" w:color="000000"/>
              <w:left w:val="single" w:sz="2" w:space="0" w:color="000000"/>
              <w:bottom w:val="single" w:sz="4" w:space="0" w:color="000000"/>
              <w:right w:val="single" w:sz="4" w:space="0" w:color="000000"/>
            </w:tcBorders>
            <w:vAlign w:val="center"/>
          </w:tcPr>
          <w:p w14:paraId="5281EAB8" w14:textId="77777777" w:rsidR="00B57CC9" w:rsidRPr="00914480" w:rsidRDefault="00B57CC9" w:rsidP="0015353E">
            <w:pPr>
              <w:pStyle w:val="Default"/>
              <w:jc w:val="center"/>
              <w:rPr>
                <w:rFonts w:ascii="Sim Hei" w:eastAsia="Sim Hei" w:cs="Sim Hei" w:hint="default"/>
                <w:kern w:val="2"/>
                <w:sz w:val="19"/>
                <w:szCs w:val="19"/>
              </w:rPr>
            </w:pPr>
            <w:r w:rsidRPr="00914480">
              <w:rPr>
                <w:rFonts w:ascii="Sim Hei" w:eastAsia="Sim Hei" w:cs="Sim Hei"/>
                <w:kern w:val="2"/>
                <w:sz w:val="19"/>
                <w:szCs w:val="19"/>
              </w:rPr>
              <w:t>合作研究单位信息</w:t>
            </w:r>
          </w:p>
        </w:tc>
        <w:tc>
          <w:tcPr>
            <w:tcW w:w="7658" w:type="dxa"/>
            <w:gridSpan w:val="12"/>
            <w:tcBorders>
              <w:top w:val="single" w:sz="4" w:space="0" w:color="000000"/>
              <w:left w:val="single" w:sz="4" w:space="0" w:color="000000"/>
              <w:bottom w:val="single" w:sz="4" w:space="0" w:color="000000"/>
              <w:right w:val="single" w:sz="2" w:space="0" w:color="000000"/>
            </w:tcBorders>
            <w:vAlign w:val="center"/>
          </w:tcPr>
          <w:p w14:paraId="5D167BF2" w14:textId="77777777" w:rsidR="00B57CC9" w:rsidRPr="00914480" w:rsidRDefault="00B57CC9" w:rsidP="0015353E">
            <w:pPr>
              <w:pStyle w:val="Default"/>
              <w:jc w:val="center"/>
              <w:rPr>
                <w:rFonts w:hint="default"/>
                <w:kern w:val="2"/>
                <w:sz w:val="19"/>
                <w:szCs w:val="19"/>
              </w:rPr>
            </w:pPr>
            <w:r w:rsidRPr="00914480">
              <w:rPr>
                <w:kern w:val="2"/>
                <w:sz w:val="19"/>
                <w:szCs w:val="19"/>
              </w:rPr>
              <w:t>单 位 名 称</w:t>
            </w:r>
          </w:p>
        </w:tc>
      </w:tr>
      <w:tr w:rsidR="00B57CC9" w:rsidRPr="00914480" w14:paraId="50C1FCE1" w14:textId="77777777" w:rsidTr="0015353E">
        <w:trPr>
          <w:trHeight w:val="842"/>
        </w:trPr>
        <w:tc>
          <w:tcPr>
            <w:tcW w:w="672" w:type="dxa"/>
            <w:vMerge/>
            <w:tcBorders>
              <w:top w:val="single" w:sz="4" w:space="0" w:color="000000"/>
              <w:left w:val="single" w:sz="2" w:space="0" w:color="000000"/>
              <w:bottom w:val="single" w:sz="4" w:space="0" w:color="000000"/>
              <w:right w:val="single" w:sz="4" w:space="0" w:color="000000"/>
            </w:tcBorders>
            <w:vAlign w:val="center"/>
          </w:tcPr>
          <w:p w14:paraId="3A68DDED" w14:textId="77777777" w:rsidR="00B57CC9" w:rsidRPr="00914480" w:rsidRDefault="00B57CC9" w:rsidP="0015353E">
            <w:pPr>
              <w:widowControl/>
              <w:jc w:val="left"/>
              <w:rPr>
                <w:rFonts w:ascii="Sim Hei" w:eastAsia="Sim Hei" w:cs="Sim Hei"/>
                <w:color w:val="000000"/>
                <w:sz w:val="19"/>
                <w:szCs w:val="19"/>
              </w:rPr>
            </w:pPr>
          </w:p>
        </w:tc>
        <w:tc>
          <w:tcPr>
            <w:tcW w:w="7658" w:type="dxa"/>
            <w:gridSpan w:val="12"/>
            <w:tcBorders>
              <w:top w:val="single" w:sz="4" w:space="0" w:color="000000"/>
              <w:left w:val="nil"/>
              <w:right w:val="single" w:sz="4" w:space="0" w:color="auto"/>
            </w:tcBorders>
          </w:tcPr>
          <w:p w14:paraId="641690E8" w14:textId="77777777" w:rsidR="00B57CC9" w:rsidRPr="00914480" w:rsidRDefault="00B57CC9" w:rsidP="0015353E">
            <w:pPr>
              <w:pStyle w:val="Default"/>
              <w:jc w:val="center"/>
              <w:rPr>
                <w:rFonts w:ascii="Arial" w:hAnsi="Arial" w:cs="Arial" w:hint="default"/>
                <w:color w:val="C0C0C0"/>
                <w:kern w:val="2"/>
                <w:sz w:val="28"/>
                <w:szCs w:val="28"/>
              </w:rPr>
            </w:pPr>
          </w:p>
        </w:tc>
      </w:tr>
      <w:tr w:rsidR="00B57CC9" w:rsidRPr="00914480" w14:paraId="2D45D227" w14:textId="77777777" w:rsidTr="0015353E">
        <w:trPr>
          <w:trHeight w:val="450"/>
        </w:trPr>
        <w:tc>
          <w:tcPr>
            <w:tcW w:w="672" w:type="dxa"/>
            <w:vMerge/>
            <w:tcBorders>
              <w:top w:val="single" w:sz="4" w:space="0" w:color="000000"/>
              <w:left w:val="single" w:sz="2" w:space="0" w:color="000000"/>
              <w:bottom w:val="single" w:sz="4" w:space="0" w:color="000000"/>
              <w:right w:val="single" w:sz="4" w:space="0" w:color="000000"/>
            </w:tcBorders>
            <w:vAlign w:val="center"/>
          </w:tcPr>
          <w:p w14:paraId="3D0F3375" w14:textId="77777777" w:rsidR="00B57CC9" w:rsidRPr="00914480" w:rsidRDefault="00B57CC9" w:rsidP="0015353E">
            <w:pPr>
              <w:widowControl/>
              <w:jc w:val="left"/>
              <w:rPr>
                <w:rFonts w:ascii="Sim Hei" w:eastAsia="Sim Hei" w:cs="Sim Hei"/>
                <w:color w:val="000000"/>
                <w:sz w:val="19"/>
                <w:szCs w:val="19"/>
              </w:rPr>
            </w:pPr>
          </w:p>
        </w:tc>
        <w:tc>
          <w:tcPr>
            <w:tcW w:w="7658" w:type="dxa"/>
            <w:gridSpan w:val="12"/>
            <w:tcBorders>
              <w:left w:val="single" w:sz="4" w:space="0" w:color="000000"/>
              <w:bottom w:val="single" w:sz="4" w:space="0" w:color="000000"/>
              <w:right w:val="single" w:sz="2" w:space="0" w:color="000000"/>
            </w:tcBorders>
          </w:tcPr>
          <w:p w14:paraId="0B35E2AE" w14:textId="77777777" w:rsidR="00B57CC9" w:rsidRPr="00914480" w:rsidRDefault="00B57CC9" w:rsidP="0015353E">
            <w:pPr>
              <w:pStyle w:val="Default"/>
              <w:jc w:val="center"/>
              <w:rPr>
                <w:rFonts w:hint="default"/>
                <w:color w:val="auto"/>
                <w:kern w:val="2"/>
              </w:rPr>
            </w:pPr>
          </w:p>
        </w:tc>
      </w:tr>
      <w:tr w:rsidR="00B57CC9" w:rsidRPr="00914480" w14:paraId="1BE458F4" w14:textId="77777777" w:rsidTr="0015353E">
        <w:trPr>
          <w:trHeight w:val="407"/>
        </w:trPr>
        <w:tc>
          <w:tcPr>
            <w:tcW w:w="672" w:type="dxa"/>
            <w:vMerge w:val="restart"/>
            <w:tcBorders>
              <w:top w:val="single" w:sz="4" w:space="0" w:color="000000"/>
              <w:left w:val="single" w:sz="2" w:space="0" w:color="000000"/>
              <w:bottom w:val="single" w:sz="4" w:space="0" w:color="000000"/>
              <w:right w:val="single" w:sz="4" w:space="0" w:color="000000"/>
            </w:tcBorders>
            <w:vAlign w:val="center"/>
          </w:tcPr>
          <w:p w14:paraId="6A9BEAB2" w14:textId="77777777" w:rsidR="00B57CC9" w:rsidRPr="00914480" w:rsidRDefault="00B57CC9" w:rsidP="0015353E">
            <w:pPr>
              <w:pStyle w:val="Default"/>
              <w:jc w:val="center"/>
              <w:rPr>
                <w:rFonts w:ascii="Sim Hei" w:eastAsia="Sim Hei" w:cs="Sim Hei" w:hint="default"/>
                <w:kern w:val="2"/>
                <w:sz w:val="19"/>
                <w:szCs w:val="19"/>
              </w:rPr>
            </w:pPr>
            <w:r w:rsidRPr="00914480">
              <w:rPr>
                <w:rFonts w:ascii="Sim Hei" w:eastAsia="Sim Hei" w:cs="Sim Hei"/>
                <w:kern w:val="2"/>
                <w:sz w:val="19"/>
                <w:szCs w:val="19"/>
              </w:rPr>
              <w:t>项目基本信息</w:t>
            </w:r>
          </w:p>
        </w:tc>
        <w:tc>
          <w:tcPr>
            <w:tcW w:w="1580" w:type="dxa"/>
            <w:tcBorders>
              <w:top w:val="single" w:sz="4" w:space="0" w:color="000000"/>
              <w:left w:val="single" w:sz="4" w:space="0" w:color="000000"/>
              <w:bottom w:val="single" w:sz="4" w:space="0" w:color="000000"/>
              <w:right w:val="single" w:sz="4" w:space="0" w:color="000000"/>
            </w:tcBorders>
            <w:vAlign w:val="center"/>
          </w:tcPr>
          <w:p w14:paraId="7A87A845" w14:textId="77777777" w:rsidR="00B57CC9" w:rsidRPr="00914480" w:rsidRDefault="00B57CC9" w:rsidP="0015353E">
            <w:pPr>
              <w:pStyle w:val="Default"/>
              <w:jc w:val="center"/>
              <w:rPr>
                <w:rFonts w:hint="default"/>
                <w:kern w:val="2"/>
                <w:sz w:val="19"/>
                <w:szCs w:val="19"/>
              </w:rPr>
            </w:pPr>
            <w:r w:rsidRPr="00914480">
              <w:rPr>
                <w:kern w:val="2"/>
                <w:sz w:val="19"/>
                <w:szCs w:val="19"/>
              </w:rPr>
              <w:t>项目名称</w:t>
            </w:r>
          </w:p>
        </w:tc>
        <w:tc>
          <w:tcPr>
            <w:tcW w:w="6078" w:type="dxa"/>
            <w:gridSpan w:val="11"/>
            <w:tcBorders>
              <w:top w:val="single" w:sz="4" w:space="0" w:color="000000"/>
              <w:left w:val="single" w:sz="4" w:space="0" w:color="000000"/>
              <w:bottom w:val="single" w:sz="4" w:space="0" w:color="000000"/>
              <w:right w:val="single" w:sz="2" w:space="0" w:color="000000"/>
            </w:tcBorders>
            <w:vAlign w:val="center"/>
          </w:tcPr>
          <w:p w14:paraId="414F57B4" w14:textId="77777777" w:rsidR="00B57CC9" w:rsidRPr="00914480" w:rsidRDefault="00B57CC9" w:rsidP="0015353E">
            <w:pPr>
              <w:tabs>
                <w:tab w:val="left" w:pos="2226"/>
              </w:tabs>
              <w:jc w:val="left"/>
              <w:rPr>
                <w:rFonts w:ascii="宋体" w:hAnsi="宋体"/>
                <w:bCs/>
              </w:rPr>
            </w:pPr>
            <w:r w:rsidRPr="001C2359">
              <w:rPr>
                <w:rFonts w:ascii="宋体" w:hAnsi="宋体" w:hint="eastAsia"/>
                <w:bCs/>
              </w:rPr>
              <w:t>双耳节拍音乐治疗对焦虑患者情绪调节作用机制及疗效预测研究</w:t>
            </w:r>
          </w:p>
        </w:tc>
      </w:tr>
      <w:tr w:rsidR="00B57CC9" w:rsidRPr="00914480" w14:paraId="609D1D12" w14:textId="77777777" w:rsidTr="0015353E">
        <w:trPr>
          <w:trHeight w:val="412"/>
        </w:trPr>
        <w:tc>
          <w:tcPr>
            <w:tcW w:w="672" w:type="dxa"/>
            <w:vMerge/>
            <w:tcBorders>
              <w:top w:val="single" w:sz="4" w:space="0" w:color="000000"/>
              <w:left w:val="single" w:sz="2" w:space="0" w:color="000000"/>
              <w:bottom w:val="single" w:sz="4" w:space="0" w:color="000000"/>
              <w:right w:val="single" w:sz="4" w:space="0" w:color="000000"/>
            </w:tcBorders>
            <w:vAlign w:val="center"/>
          </w:tcPr>
          <w:p w14:paraId="223543D6" w14:textId="77777777" w:rsidR="00B57CC9" w:rsidRPr="00914480" w:rsidRDefault="00B57CC9" w:rsidP="0015353E">
            <w:pPr>
              <w:widowControl/>
              <w:jc w:val="left"/>
              <w:rPr>
                <w:rFonts w:ascii="Sim Hei" w:eastAsia="Sim Hei" w:cs="Sim Hei"/>
                <w:color w:val="000000"/>
                <w:sz w:val="19"/>
                <w:szCs w:val="19"/>
              </w:rPr>
            </w:pPr>
          </w:p>
        </w:tc>
        <w:tc>
          <w:tcPr>
            <w:tcW w:w="1580" w:type="dxa"/>
            <w:tcBorders>
              <w:top w:val="single" w:sz="4" w:space="0" w:color="000000"/>
              <w:left w:val="single" w:sz="4" w:space="0" w:color="000000"/>
              <w:bottom w:val="single" w:sz="4" w:space="0" w:color="000000"/>
              <w:right w:val="single" w:sz="4" w:space="0" w:color="000000"/>
            </w:tcBorders>
            <w:vAlign w:val="center"/>
          </w:tcPr>
          <w:p w14:paraId="70782F3F" w14:textId="77777777" w:rsidR="00B57CC9" w:rsidRPr="00914480" w:rsidRDefault="00B57CC9" w:rsidP="0015353E">
            <w:pPr>
              <w:pStyle w:val="Default"/>
              <w:jc w:val="center"/>
              <w:rPr>
                <w:rFonts w:hint="default"/>
                <w:kern w:val="2"/>
                <w:sz w:val="19"/>
                <w:szCs w:val="19"/>
              </w:rPr>
            </w:pPr>
            <w:r w:rsidRPr="00914480">
              <w:rPr>
                <w:kern w:val="2"/>
                <w:sz w:val="19"/>
                <w:szCs w:val="19"/>
              </w:rPr>
              <w:t xml:space="preserve">英文名称 </w:t>
            </w:r>
          </w:p>
        </w:tc>
        <w:tc>
          <w:tcPr>
            <w:tcW w:w="6078" w:type="dxa"/>
            <w:gridSpan w:val="11"/>
            <w:tcBorders>
              <w:top w:val="single" w:sz="4" w:space="0" w:color="000000"/>
              <w:left w:val="single" w:sz="4" w:space="0" w:color="000000"/>
              <w:bottom w:val="single" w:sz="4" w:space="0" w:color="000000"/>
              <w:right w:val="single" w:sz="2" w:space="0" w:color="000000"/>
            </w:tcBorders>
            <w:vAlign w:val="center"/>
          </w:tcPr>
          <w:p w14:paraId="4DB9812B" w14:textId="77777777" w:rsidR="00B57CC9" w:rsidRPr="00914480" w:rsidRDefault="00B57CC9" w:rsidP="0015353E">
            <w:pPr>
              <w:pStyle w:val="Default"/>
              <w:rPr>
                <w:rFonts w:hint="default"/>
                <w:kern w:val="2"/>
                <w:sz w:val="19"/>
                <w:szCs w:val="19"/>
              </w:rPr>
            </w:pPr>
            <w:r w:rsidRPr="001C2359">
              <w:rPr>
                <w:kern w:val="2"/>
                <w:sz w:val="19"/>
                <w:szCs w:val="19"/>
              </w:rPr>
              <w:t>Mechanisms and Efficacy Prediction of Binaural Beat Music Therapy on Emotion Regulation in Patients with Anxiety</w:t>
            </w:r>
          </w:p>
        </w:tc>
      </w:tr>
      <w:tr w:rsidR="00B57CC9" w:rsidRPr="00914480" w14:paraId="450AA42A" w14:textId="77777777" w:rsidTr="0015353E">
        <w:trPr>
          <w:trHeight w:val="560"/>
        </w:trPr>
        <w:tc>
          <w:tcPr>
            <w:tcW w:w="672" w:type="dxa"/>
            <w:vMerge/>
            <w:tcBorders>
              <w:top w:val="single" w:sz="4" w:space="0" w:color="000000"/>
              <w:left w:val="single" w:sz="2" w:space="0" w:color="000000"/>
              <w:bottom w:val="single" w:sz="4" w:space="0" w:color="000000"/>
              <w:right w:val="single" w:sz="4" w:space="0" w:color="000000"/>
            </w:tcBorders>
            <w:vAlign w:val="center"/>
          </w:tcPr>
          <w:p w14:paraId="06711C33" w14:textId="77777777" w:rsidR="00B57CC9" w:rsidRPr="00914480" w:rsidRDefault="00B57CC9" w:rsidP="0015353E">
            <w:pPr>
              <w:widowControl/>
              <w:jc w:val="left"/>
              <w:rPr>
                <w:rFonts w:ascii="Sim Hei" w:eastAsia="Sim Hei" w:cs="Sim Hei"/>
                <w:color w:val="000000"/>
                <w:sz w:val="19"/>
                <w:szCs w:val="19"/>
              </w:rPr>
            </w:pPr>
          </w:p>
        </w:tc>
        <w:tc>
          <w:tcPr>
            <w:tcW w:w="1580" w:type="dxa"/>
            <w:tcBorders>
              <w:top w:val="single" w:sz="4" w:space="0" w:color="000000"/>
              <w:left w:val="single" w:sz="4" w:space="0" w:color="000000"/>
              <w:right w:val="single" w:sz="4" w:space="0" w:color="000000"/>
            </w:tcBorders>
            <w:vAlign w:val="center"/>
          </w:tcPr>
          <w:p w14:paraId="3C539024" w14:textId="77777777" w:rsidR="00B57CC9" w:rsidRPr="00914480" w:rsidRDefault="00B57CC9" w:rsidP="0015353E">
            <w:pPr>
              <w:pStyle w:val="Default"/>
              <w:jc w:val="center"/>
              <w:rPr>
                <w:rFonts w:hint="default"/>
                <w:kern w:val="2"/>
                <w:sz w:val="19"/>
                <w:szCs w:val="19"/>
              </w:rPr>
            </w:pPr>
            <w:r w:rsidRPr="00914480">
              <w:rPr>
                <w:kern w:val="2"/>
                <w:sz w:val="19"/>
                <w:szCs w:val="19"/>
              </w:rPr>
              <w:t>资助类别</w:t>
            </w:r>
          </w:p>
        </w:tc>
        <w:tc>
          <w:tcPr>
            <w:tcW w:w="3609" w:type="dxa"/>
            <w:gridSpan w:val="7"/>
            <w:tcBorders>
              <w:top w:val="single" w:sz="4" w:space="0" w:color="000000"/>
              <w:left w:val="single" w:sz="4" w:space="0" w:color="000000"/>
              <w:right w:val="single" w:sz="4" w:space="0" w:color="000000"/>
            </w:tcBorders>
            <w:vAlign w:val="center"/>
          </w:tcPr>
          <w:p w14:paraId="6CCD9715" w14:textId="77777777" w:rsidR="00B57CC9" w:rsidRPr="00914480" w:rsidRDefault="00B57CC9" w:rsidP="0015353E">
            <w:pPr>
              <w:pStyle w:val="Default"/>
              <w:rPr>
                <w:rFonts w:hint="default"/>
                <w:kern w:val="2"/>
                <w:sz w:val="19"/>
                <w:szCs w:val="19"/>
              </w:rPr>
            </w:pPr>
            <w:r w:rsidRPr="00914480">
              <w:rPr>
                <w:kern w:val="2"/>
                <w:sz w:val="19"/>
                <w:szCs w:val="19"/>
              </w:rPr>
              <w:t>青年科学基金项目</w:t>
            </w:r>
          </w:p>
        </w:tc>
        <w:tc>
          <w:tcPr>
            <w:tcW w:w="1190" w:type="dxa"/>
            <w:gridSpan w:val="2"/>
            <w:tcBorders>
              <w:top w:val="single" w:sz="4" w:space="0" w:color="000000"/>
              <w:left w:val="single" w:sz="4" w:space="0" w:color="000000"/>
              <w:right w:val="single" w:sz="4" w:space="0" w:color="000000"/>
            </w:tcBorders>
            <w:vAlign w:val="center"/>
          </w:tcPr>
          <w:p w14:paraId="2629F0F3" w14:textId="77777777" w:rsidR="00B57CC9" w:rsidRPr="00914480" w:rsidRDefault="00B57CC9" w:rsidP="0015353E">
            <w:pPr>
              <w:pStyle w:val="Default"/>
              <w:rPr>
                <w:rFonts w:hint="default"/>
                <w:kern w:val="2"/>
                <w:sz w:val="19"/>
                <w:szCs w:val="19"/>
              </w:rPr>
            </w:pPr>
            <w:r w:rsidRPr="00914480">
              <w:rPr>
                <w:kern w:val="2"/>
                <w:sz w:val="19"/>
                <w:szCs w:val="19"/>
              </w:rPr>
              <w:t>亚类说明</w:t>
            </w:r>
          </w:p>
        </w:tc>
        <w:tc>
          <w:tcPr>
            <w:tcW w:w="1279" w:type="dxa"/>
            <w:gridSpan w:val="2"/>
            <w:tcBorders>
              <w:top w:val="single" w:sz="4" w:space="0" w:color="000000"/>
              <w:left w:val="single" w:sz="4" w:space="0" w:color="000000"/>
              <w:right w:val="single" w:sz="2" w:space="0" w:color="000000"/>
            </w:tcBorders>
          </w:tcPr>
          <w:p w14:paraId="320D588B" w14:textId="77777777" w:rsidR="00B57CC9" w:rsidRPr="00914480" w:rsidRDefault="00B57CC9" w:rsidP="0015353E">
            <w:pPr>
              <w:pStyle w:val="Default"/>
              <w:rPr>
                <w:rFonts w:hint="default"/>
                <w:color w:val="auto"/>
                <w:kern w:val="2"/>
              </w:rPr>
            </w:pPr>
          </w:p>
        </w:tc>
      </w:tr>
      <w:tr w:rsidR="00B57CC9" w:rsidRPr="00914480" w14:paraId="0C7A4F36" w14:textId="77777777" w:rsidTr="0015353E">
        <w:trPr>
          <w:trHeight w:val="412"/>
        </w:trPr>
        <w:tc>
          <w:tcPr>
            <w:tcW w:w="672" w:type="dxa"/>
            <w:vMerge/>
            <w:tcBorders>
              <w:top w:val="single" w:sz="4" w:space="0" w:color="000000"/>
              <w:left w:val="single" w:sz="2" w:space="0" w:color="000000"/>
              <w:bottom w:val="single" w:sz="4" w:space="0" w:color="000000"/>
              <w:right w:val="single" w:sz="4" w:space="0" w:color="000000"/>
            </w:tcBorders>
            <w:vAlign w:val="center"/>
          </w:tcPr>
          <w:p w14:paraId="4448A6AA" w14:textId="77777777" w:rsidR="00B57CC9" w:rsidRPr="00914480" w:rsidRDefault="00B57CC9" w:rsidP="0015353E">
            <w:pPr>
              <w:widowControl/>
              <w:jc w:val="left"/>
              <w:rPr>
                <w:rFonts w:ascii="Sim Hei" w:eastAsia="Sim Hei" w:cs="Sim Hei"/>
                <w:color w:val="000000"/>
                <w:sz w:val="19"/>
                <w:szCs w:val="19"/>
              </w:rPr>
            </w:pPr>
          </w:p>
        </w:tc>
        <w:tc>
          <w:tcPr>
            <w:tcW w:w="1580" w:type="dxa"/>
            <w:tcBorders>
              <w:top w:val="single" w:sz="4" w:space="0" w:color="000000"/>
              <w:left w:val="single" w:sz="4" w:space="0" w:color="000000"/>
              <w:bottom w:val="single" w:sz="4" w:space="0" w:color="000000"/>
              <w:right w:val="single" w:sz="4" w:space="0" w:color="000000"/>
            </w:tcBorders>
            <w:vAlign w:val="center"/>
          </w:tcPr>
          <w:p w14:paraId="322EA592" w14:textId="77777777" w:rsidR="00B57CC9" w:rsidRPr="00914480" w:rsidRDefault="00B57CC9" w:rsidP="0015353E">
            <w:pPr>
              <w:pStyle w:val="Default"/>
              <w:jc w:val="center"/>
              <w:rPr>
                <w:rFonts w:hint="default"/>
                <w:kern w:val="2"/>
                <w:sz w:val="19"/>
                <w:szCs w:val="19"/>
              </w:rPr>
            </w:pPr>
            <w:r w:rsidRPr="00914480">
              <w:rPr>
                <w:kern w:val="2"/>
                <w:sz w:val="19"/>
                <w:szCs w:val="19"/>
              </w:rPr>
              <w:t>附注说明</w:t>
            </w:r>
          </w:p>
        </w:tc>
        <w:tc>
          <w:tcPr>
            <w:tcW w:w="6078" w:type="dxa"/>
            <w:gridSpan w:val="11"/>
            <w:tcBorders>
              <w:top w:val="single" w:sz="4" w:space="0" w:color="000000"/>
              <w:left w:val="single" w:sz="4" w:space="0" w:color="000000"/>
              <w:bottom w:val="single" w:sz="4" w:space="0" w:color="000000"/>
              <w:right w:val="single" w:sz="2" w:space="0" w:color="000000"/>
            </w:tcBorders>
          </w:tcPr>
          <w:p w14:paraId="42929566" w14:textId="77777777" w:rsidR="00B57CC9" w:rsidRPr="00914480" w:rsidRDefault="00B57CC9" w:rsidP="0015353E">
            <w:pPr>
              <w:pStyle w:val="Default"/>
              <w:rPr>
                <w:rFonts w:hint="default"/>
                <w:color w:val="auto"/>
                <w:kern w:val="2"/>
              </w:rPr>
            </w:pPr>
          </w:p>
        </w:tc>
      </w:tr>
      <w:tr w:rsidR="00B57CC9" w:rsidRPr="00914480" w14:paraId="336072E2" w14:textId="77777777" w:rsidTr="0015353E">
        <w:trPr>
          <w:trHeight w:val="419"/>
        </w:trPr>
        <w:tc>
          <w:tcPr>
            <w:tcW w:w="672" w:type="dxa"/>
            <w:vMerge/>
            <w:tcBorders>
              <w:top w:val="single" w:sz="4" w:space="0" w:color="000000"/>
              <w:left w:val="single" w:sz="2" w:space="0" w:color="000000"/>
              <w:bottom w:val="single" w:sz="4" w:space="0" w:color="000000"/>
              <w:right w:val="single" w:sz="4" w:space="0" w:color="000000"/>
            </w:tcBorders>
            <w:vAlign w:val="center"/>
          </w:tcPr>
          <w:p w14:paraId="4B3D8656" w14:textId="77777777" w:rsidR="00B57CC9" w:rsidRPr="00914480" w:rsidRDefault="00B57CC9" w:rsidP="0015353E">
            <w:pPr>
              <w:widowControl/>
              <w:jc w:val="left"/>
              <w:rPr>
                <w:rFonts w:ascii="Sim Hei" w:eastAsia="Sim Hei" w:cs="Sim Hei"/>
                <w:color w:val="000000"/>
                <w:sz w:val="19"/>
                <w:szCs w:val="19"/>
              </w:rPr>
            </w:pPr>
          </w:p>
        </w:tc>
        <w:tc>
          <w:tcPr>
            <w:tcW w:w="1580" w:type="dxa"/>
            <w:tcBorders>
              <w:top w:val="single" w:sz="4" w:space="0" w:color="000000"/>
              <w:left w:val="single" w:sz="4" w:space="0" w:color="000000"/>
              <w:bottom w:val="single" w:sz="4" w:space="0" w:color="000000"/>
              <w:right w:val="single" w:sz="4" w:space="0" w:color="000000"/>
            </w:tcBorders>
            <w:vAlign w:val="center"/>
          </w:tcPr>
          <w:p w14:paraId="1257622B" w14:textId="77777777" w:rsidR="00B57CC9" w:rsidRPr="00914480" w:rsidRDefault="00B57CC9" w:rsidP="0015353E">
            <w:pPr>
              <w:pStyle w:val="Default"/>
              <w:jc w:val="center"/>
              <w:rPr>
                <w:rFonts w:hint="default"/>
                <w:kern w:val="2"/>
                <w:sz w:val="19"/>
                <w:szCs w:val="19"/>
              </w:rPr>
            </w:pPr>
            <w:r w:rsidRPr="00914480">
              <w:rPr>
                <w:kern w:val="2"/>
                <w:sz w:val="19"/>
                <w:szCs w:val="19"/>
              </w:rPr>
              <w:t xml:space="preserve">申请代码 </w:t>
            </w:r>
          </w:p>
        </w:tc>
        <w:tc>
          <w:tcPr>
            <w:tcW w:w="3609" w:type="dxa"/>
            <w:gridSpan w:val="7"/>
            <w:tcBorders>
              <w:top w:val="single" w:sz="4" w:space="0" w:color="000000"/>
              <w:left w:val="single" w:sz="4" w:space="0" w:color="000000"/>
              <w:bottom w:val="single" w:sz="4" w:space="0" w:color="000000"/>
              <w:right w:val="single" w:sz="4" w:space="0" w:color="000000"/>
            </w:tcBorders>
            <w:vAlign w:val="center"/>
          </w:tcPr>
          <w:p w14:paraId="3D5DC5B1" w14:textId="77777777" w:rsidR="00B57CC9" w:rsidRPr="00914480" w:rsidRDefault="00B57CC9" w:rsidP="0015353E">
            <w:pPr>
              <w:pStyle w:val="Default"/>
              <w:rPr>
                <w:rFonts w:hint="default"/>
                <w:kern w:val="2"/>
                <w:sz w:val="19"/>
                <w:szCs w:val="19"/>
              </w:rPr>
            </w:pPr>
          </w:p>
        </w:tc>
        <w:tc>
          <w:tcPr>
            <w:tcW w:w="2469" w:type="dxa"/>
            <w:gridSpan w:val="4"/>
            <w:tcBorders>
              <w:top w:val="single" w:sz="4" w:space="0" w:color="000000"/>
              <w:left w:val="single" w:sz="4" w:space="0" w:color="000000"/>
              <w:bottom w:val="single" w:sz="4" w:space="0" w:color="000000"/>
              <w:right w:val="single" w:sz="2" w:space="0" w:color="000000"/>
            </w:tcBorders>
          </w:tcPr>
          <w:p w14:paraId="5175E85F" w14:textId="77777777" w:rsidR="00B57CC9" w:rsidRPr="00914480" w:rsidRDefault="00B57CC9" w:rsidP="0015353E">
            <w:pPr>
              <w:pStyle w:val="Default"/>
              <w:rPr>
                <w:rFonts w:hint="default"/>
                <w:color w:val="auto"/>
                <w:kern w:val="2"/>
              </w:rPr>
            </w:pPr>
          </w:p>
        </w:tc>
      </w:tr>
      <w:tr w:rsidR="00B57CC9" w:rsidRPr="00914480" w14:paraId="2B7D0E31" w14:textId="77777777" w:rsidTr="0015353E">
        <w:trPr>
          <w:trHeight w:val="416"/>
        </w:trPr>
        <w:tc>
          <w:tcPr>
            <w:tcW w:w="672" w:type="dxa"/>
            <w:vMerge/>
            <w:tcBorders>
              <w:top w:val="single" w:sz="4" w:space="0" w:color="000000"/>
              <w:left w:val="single" w:sz="2" w:space="0" w:color="000000"/>
              <w:bottom w:val="single" w:sz="4" w:space="0" w:color="000000"/>
              <w:right w:val="single" w:sz="4" w:space="0" w:color="000000"/>
            </w:tcBorders>
            <w:vAlign w:val="center"/>
          </w:tcPr>
          <w:p w14:paraId="162410EF" w14:textId="77777777" w:rsidR="00B57CC9" w:rsidRPr="00914480" w:rsidRDefault="00B57CC9" w:rsidP="0015353E">
            <w:pPr>
              <w:widowControl/>
              <w:jc w:val="left"/>
              <w:rPr>
                <w:rFonts w:ascii="Sim Hei" w:eastAsia="Sim Hei" w:cs="Sim Hei"/>
                <w:color w:val="000000"/>
                <w:sz w:val="19"/>
                <w:szCs w:val="19"/>
              </w:rPr>
            </w:pPr>
          </w:p>
        </w:tc>
        <w:tc>
          <w:tcPr>
            <w:tcW w:w="1580" w:type="dxa"/>
            <w:tcBorders>
              <w:top w:val="single" w:sz="4" w:space="0" w:color="000000"/>
              <w:left w:val="single" w:sz="4" w:space="0" w:color="000000"/>
              <w:bottom w:val="single" w:sz="4" w:space="0" w:color="000000"/>
              <w:right w:val="single" w:sz="4" w:space="0" w:color="000000"/>
            </w:tcBorders>
            <w:vAlign w:val="center"/>
          </w:tcPr>
          <w:p w14:paraId="00AA6995" w14:textId="77777777" w:rsidR="00B57CC9" w:rsidRPr="00914480" w:rsidRDefault="00B57CC9" w:rsidP="0015353E">
            <w:pPr>
              <w:pStyle w:val="Default"/>
              <w:jc w:val="center"/>
              <w:rPr>
                <w:rFonts w:hint="default"/>
                <w:kern w:val="2"/>
                <w:sz w:val="19"/>
                <w:szCs w:val="19"/>
              </w:rPr>
            </w:pPr>
            <w:r w:rsidRPr="00914480">
              <w:rPr>
                <w:kern w:val="2"/>
                <w:sz w:val="19"/>
                <w:szCs w:val="19"/>
              </w:rPr>
              <w:t>研究期限</w:t>
            </w:r>
          </w:p>
        </w:tc>
        <w:tc>
          <w:tcPr>
            <w:tcW w:w="3609" w:type="dxa"/>
            <w:gridSpan w:val="7"/>
            <w:tcBorders>
              <w:top w:val="single" w:sz="4" w:space="0" w:color="000000"/>
              <w:left w:val="single" w:sz="4" w:space="0" w:color="000000"/>
              <w:bottom w:val="single" w:sz="4" w:space="0" w:color="000000"/>
              <w:right w:val="single" w:sz="4" w:space="0" w:color="000000"/>
            </w:tcBorders>
            <w:vAlign w:val="center"/>
          </w:tcPr>
          <w:p w14:paraId="24A13AEB" w14:textId="77777777" w:rsidR="00B57CC9" w:rsidRPr="00914480" w:rsidRDefault="00B57CC9" w:rsidP="0015353E">
            <w:pPr>
              <w:pStyle w:val="Default"/>
              <w:rPr>
                <w:rFonts w:hint="default"/>
                <w:kern w:val="2"/>
                <w:sz w:val="19"/>
                <w:szCs w:val="19"/>
              </w:rPr>
            </w:pPr>
            <w:r w:rsidRPr="00914480">
              <w:rPr>
                <w:kern w:val="2"/>
                <w:sz w:val="19"/>
                <w:szCs w:val="19"/>
              </w:rPr>
              <w:t>202</w:t>
            </w:r>
            <w:r w:rsidRPr="00914480">
              <w:rPr>
                <w:rFonts w:hint="default"/>
                <w:kern w:val="2"/>
                <w:sz w:val="19"/>
                <w:szCs w:val="19"/>
              </w:rPr>
              <w:t>5</w:t>
            </w:r>
            <w:r w:rsidRPr="00914480">
              <w:rPr>
                <w:kern w:val="2"/>
                <w:sz w:val="19"/>
                <w:szCs w:val="19"/>
              </w:rPr>
              <w:t xml:space="preserve">年01月01日 </w:t>
            </w:r>
            <w:r w:rsidRPr="00914480">
              <w:rPr>
                <w:rFonts w:hint="default"/>
                <w:kern w:val="2"/>
                <w:sz w:val="19"/>
                <w:szCs w:val="19"/>
              </w:rPr>
              <w:t>–</w:t>
            </w:r>
            <w:r w:rsidRPr="00914480">
              <w:rPr>
                <w:kern w:val="2"/>
                <w:sz w:val="19"/>
                <w:szCs w:val="19"/>
              </w:rPr>
              <w:t xml:space="preserve"> 202</w:t>
            </w:r>
            <w:r w:rsidRPr="00914480">
              <w:rPr>
                <w:rFonts w:hint="default"/>
                <w:kern w:val="2"/>
                <w:sz w:val="19"/>
                <w:szCs w:val="19"/>
              </w:rPr>
              <w:t>7</w:t>
            </w:r>
            <w:r w:rsidRPr="00914480">
              <w:rPr>
                <w:kern w:val="2"/>
                <w:sz w:val="19"/>
                <w:szCs w:val="19"/>
              </w:rPr>
              <w:t>年12月31日</w:t>
            </w:r>
          </w:p>
        </w:tc>
        <w:tc>
          <w:tcPr>
            <w:tcW w:w="2469" w:type="dxa"/>
            <w:gridSpan w:val="4"/>
            <w:tcBorders>
              <w:top w:val="single" w:sz="4" w:space="0" w:color="000000"/>
              <w:left w:val="single" w:sz="4" w:space="0" w:color="000000"/>
              <w:bottom w:val="single" w:sz="4" w:space="0" w:color="000000"/>
              <w:right w:val="single" w:sz="2" w:space="0" w:color="000000"/>
            </w:tcBorders>
            <w:vAlign w:val="center"/>
          </w:tcPr>
          <w:p w14:paraId="585E0F47" w14:textId="77777777" w:rsidR="00B57CC9" w:rsidRPr="00914480" w:rsidRDefault="00B57CC9" w:rsidP="0015353E">
            <w:pPr>
              <w:pStyle w:val="Default"/>
              <w:rPr>
                <w:rFonts w:hint="default"/>
                <w:kern w:val="2"/>
                <w:sz w:val="19"/>
                <w:szCs w:val="19"/>
              </w:rPr>
            </w:pPr>
            <w:r w:rsidRPr="00914480">
              <w:rPr>
                <w:kern w:val="2"/>
                <w:sz w:val="19"/>
                <w:szCs w:val="19"/>
              </w:rPr>
              <w:t>研究方向：精神病</w:t>
            </w:r>
            <w:r>
              <w:rPr>
                <w:kern w:val="2"/>
                <w:sz w:val="19"/>
                <w:szCs w:val="19"/>
              </w:rPr>
              <w:t>学</w:t>
            </w:r>
          </w:p>
        </w:tc>
      </w:tr>
      <w:tr w:rsidR="00B57CC9" w:rsidRPr="00914480" w14:paraId="709E8BCB" w14:textId="77777777" w:rsidTr="0015353E">
        <w:trPr>
          <w:trHeight w:val="422"/>
        </w:trPr>
        <w:tc>
          <w:tcPr>
            <w:tcW w:w="672" w:type="dxa"/>
            <w:vMerge/>
            <w:tcBorders>
              <w:top w:val="single" w:sz="4" w:space="0" w:color="000000"/>
              <w:left w:val="single" w:sz="2" w:space="0" w:color="000000"/>
              <w:bottom w:val="single" w:sz="4" w:space="0" w:color="000000"/>
              <w:right w:val="single" w:sz="4" w:space="0" w:color="000000"/>
            </w:tcBorders>
            <w:vAlign w:val="center"/>
          </w:tcPr>
          <w:p w14:paraId="77964577" w14:textId="77777777" w:rsidR="00B57CC9" w:rsidRPr="00914480" w:rsidRDefault="00B57CC9" w:rsidP="0015353E">
            <w:pPr>
              <w:widowControl/>
              <w:jc w:val="left"/>
              <w:rPr>
                <w:rFonts w:ascii="Sim Hei" w:eastAsia="Sim Hei" w:cs="Sim Hei"/>
                <w:color w:val="000000"/>
                <w:sz w:val="19"/>
                <w:szCs w:val="19"/>
              </w:rPr>
            </w:pPr>
          </w:p>
        </w:tc>
        <w:tc>
          <w:tcPr>
            <w:tcW w:w="1580" w:type="dxa"/>
            <w:tcBorders>
              <w:top w:val="single" w:sz="4" w:space="0" w:color="000000"/>
              <w:left w:val="single" w:sz="4" w:space="0" w:color="000000"/>
              <w:bottom w:val="single" w:sz="4" w:space="0" w:color="000000"/>
              <w:right w:val="single" w:sz="4" w:space="0" w:color="000000"/>
            </w:tcBorders>
            <w:vAlign w:val="center"/>
          </w:tcPr>
          <w:p w14:paraId="5AF3D400" w14:textId="77777777" w:rsidR="00B57CC9" w:rsidRPr="00914480" w:rsidRDefault="00B57CC9" w:rsidP="0015353E">
            <w:pPr>
              <w:pStyle w:val="Default"/>
              <w:jc w:val="center"/>
              <w:rPr>
                <w:rFonts w:hint="default"/>
                <w:kern w:val="2"/>
                <w:sz w:val="19"/>
                <w:szCs w:val="19"/>
              </w:rPr>
            </w:pPr>
            <w:r w:rsidRPr="00914480">
              <w:rPr>
                <w:kern w:val="2"/>
                <w:sz w:val="19"/>
                <w:szCs w:val="19"/>
              </w:rPr>
              <w:t>申请直接费用</w:t>
            </w:r>
          </w:p>
        </w:tc>
        <w:tc>
          <w:tcPr>
            <w:tcW w:w="6078" w:type="dxa"/>
            <w:gridSpan w:val="11"/>
            <w:tcBorders>
              <w:top w:val="single" w:sz="4" w:space="0" w:color="000000"/>
              <w:left w:val="single" w:sz="4" w:space="0" w:color="000000"/>
              <w:bottom w:val="single" w:sz="4" w:space="0" w:color="000000"/>
              <w:right w:val="single" w:sz="2" w:space="0" w:color="000000"/>
            </w:tcBorders>
            <w:vAlign w:val="center"/>
          </w:tcPr>
          <w:p w14:paraId="5718E1E2" w14:textId="77777777" w:rsidR="00B57CC9" w:rsidRPr="00914480" w:rsidRDefault="00B57CC9" w:rsidP="0015353E">
            <w:pPr>
              <w:pStyle w:val="Default"/>
              <w:rPr>
                <w:rFonts w:hint="default"/>
                <w:kern w:val="2"/>
                <w:sz w:val="19"/>
                <w:szCs w:val="19"/>
              </w:rPr>
            </w:pPr>
            <w:r w:rsidRPr="00914480">
              <w:rPr>
                <w:kern w:val="2"/>
                <w:sz w:val="19"/>
                <w:szCs w:val="19"/>
              </w:rPr>
              <w:t>30.0000万元</w:t>
            </w:r>
          </w:p>
        </w:tc>
      </w:tr>
      <w:tr w:rsidR="00B57CC9" w:rsidRPr="00914480" w14:paraId="71333A05" w14:textId="77777777" w:rsidTr="0015353E">
        <w:trPr>
          <w:trHeight w:val="557"/>
        </w:trPr>
        <w:tc>
          <w:tcPr>
            <w:tcW w:w="2252" w:type="dxa"/>
            <w:gridSpan w:val="2"/>
            <w:tcBorders>
              <w:top w:val="single" w:sz="4" w:space="0" w:color="000000"/>
              <w:left w:val="single" w:sz="2" w:space="0" w:color="000000"/>
              <w:bottom w:val="single" w:sz="4" w:space="0" w:color="000000"/>
              <w:right w:val="single" w:sz="4" w:space="0" w:color="000000"/>
            </w:tcBorders>
            <w:vAlign w:val="center"/>
          </w:tcPr>
          <w:p w14:paraId="0D65CBC8" w14:textId="77777777" w:rsidR="00B57CC9" w:rsidRPr="00914480" w:rsidRDefault="00B57CC9" w:rsidP="0015353E">
            <w:pPr>
              <w:pStyle w:val="Default"/>
              <w:jc w:val="center"/>
              <w:rPr>
                <w:rFonts w:hint="default"/>
                <w:kern w:val="2"/>
                <w:sz w:val="19"/>
                <w:szCs w:val="19"/>
              </w:rPr>
            </w:pPr>
            <w:r w:rsidRPr="00914480">
              <w:rPr>
                <w:kern w:val="2"/>
                <w:sz w:val="19"/>
                <w:szCs w:val="19"/>
              </w:rPr>
              <w:t>中 文 关 键 词</w:t>
            </w:r>
          </w:p>
        </w:tc>
        <w:tc>
          <w:tcPr>
            <w:tcW w:w="6078" w:type="dxa"/>
            <w:gridSpan w:val="11"/>
            <w:tcBorders>
              <w:top w:val="single" w:sz="4" w:space="0" w:color="000000"/>
              <w:left w:val="single" w:sz="4" w:space="0" w:color="000000"/>
              <w:bottom w:val="single" w:sz="4" w:space="0" w:color="000000"/>
              <w:right w:val="single" w:sz="2" w:space="0" w:color="000000"/>
            </w:tcBorders>
            <w:vAlign w:val="center"/>
          </w:tcPr>
          <w:p w14:paraId="154773D4" w14:textId="77777777" w:rsidR="00B57CC9" w:rsidRPr="00914480" w:rsidRDefault="00B57CC9" w:rsidP="0015353E">
            <w:pPr>
              <w:pStyle w:val="Default"/>
              <w:rPr>
                <w:rFonts w:hint="default"/>
                <w:kern w:val="2"/>
                <w:sz w:val="19"/>
                <w:szCs w:val="19"/>
              </w:rPr>
            </w:pPr>
            <w:r>
              <w:rPr>
                <w:kern w:val="2"/>
                <w:sz w:val="19"/>
                <w:szCs w:val="19"/>
              </w:rPr>
              <w:t>双耳节拍 神经环路 焦虑障碍 情绪调节</w:t>
            </w:r>
          </w:p>
        </w:tc>
      </w:tr>
      <w:tr w:rsidR="00B57CC9" w:rsidRPr="00914480" w14:paraId="61E1EA21" w14:textId="77777777" w:rsidTr="0015353E">
        <w:trPr>
          <w:trHeight w:val="550"/>
        </w:trPr>
        <w:tc>
          <w:tcPr>
            <w:tcW w:w="2252" w:type="dxa"/>
            <w:gridSpan w:val="2"/>
            <w:tcBorders>
              <w:top w:val="single" w:sz="4" w:space="0" w:color="000000"/>
              <w:left w:val="single" w:sz="2" w:space="0" w:color="000000"/>
              <w:bottom w:val="single" w:sz="4" w:space="0" w:color="000000"/>
              <w:right w:val="single" w:sz="4" w:space="0" w:color="000000"/>
            </w:tcBorders>
            <w:vAlign w:val="center"/>
          </w:tcPr>
          <w:p w14:paraId="5545BFE3" w14:textId="77777777" w:rsidR="00B57CC9" w:rsidRPr="00914480" w:rsidRDefault="00B57CC9" w:rsidP="0015353E">
            <w:pPr>
              <w:pStyle w:val="Default"/>
              <w:jc w:val="center"/>
              <w:rPr>
                <w:rFonts w:hint="default"/>
                <w:kern w:val="2"/>
                <w:sz w:val="19"/>
                <w:szCs w:val="19"/>
              </w:rPr>
            </w:pPr>
            <w:r w:rsidRPr="00914480">
              <w:rPr>
                <w:kern w:val="2"/>
                <w:sz w:val="19"/>
                <w:szCs w:val="19"/>
              </w:rPr>
              <w:t xml:space="preserve">英 文 关 键 词 </w:t>
            </w:r>
          </w:p>
        </w:tc>
        <w:tc>
          <w:tcPr>
            <w:tcW w:w="6078" w:type="dxa"/>
            <w:gridSpan w:val="11"/>
            <w:tcBorders>
              <w:top w:val="single" w:sz="4" w:space="0" w:color="000000"/>
              <w:left w:val="single" w:sz="4" w:space="0" w:color="000000"/>
              <w:bottom w:val="single" w:sz="4" w:space="0" w:color="000000"/>
              <w:right w:val="single" w:sz="2" w:space="0" w:color="000000"/>
            </w:tcBorders>
            <w:vAlign w:val="center"/>
          </w:tcPr>
          <w:p w14:paraId="6FDF3ADC" w14:textId="77777777" w:rsidR="00B57CC9" w:rsidRPr="00914480" w:rsidRDefault="00B57CC9" w:rsidP="0015353E">
            <w:pPr>
              <w:pStyle w:val="Default"/>
              <w:rPr>
                <w:rFonts w:hint="default"/>
                <w:kern w:val="2"/>
                <w:sz w:val="19"/>
                <w:szCs w:val="19"/>
              </w:rPr>
            </w:pPr>
            <w:r w:rsidRPr="00594691">
              <w:rPr>
                <w:kern w:val="2"/>
                <w:sz w:val="19"/>
                <w:szCs w:val="19"/>
              </w:rPr>
              <w:t>Binaural Beats, Neural Circuits, Anxiety Disorders, Emotional Regulation</w:t>
            </w:r>
          </w:p>
        </w:tc>
      </w:tr>
    </w:tbl>
    <w:p w14:paraId="0808FF5A" w14:textId="32DFD685" w:rsidR="002D6982" w:rsidRDefault="002D6982" w:rsidP="00B57CC9"/>
    <w:p w14:paraId="0A1901E7" w14:textId="77777777" w:rsidR="00B57CC9" w:rsidRDefault="00B57CC9" w:rsidP="00B57CC9"/>
    <w:tbl>
      <w:tblPr>
        <w:tblpPr w:leftFromText="180" w:rightFromText="180" w:tblpY="620"/>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76"/>
        <w:gridCol w:w="8079"/>
      </w:tblGrid>
      <w:tr w:rsidR="00B57CC9" w:rsidRPr="00914480" w14:paraId="2BEE4628" w14:textId="77777777" w:rsidTr="0015353E">
        <w:tc>
          <w:tcPr>
            <w:tcW w:w="676" w:type="dxa"/>
            <w:vAlign w:val="center"/>
          </w:tcPr>
          <w:p w14:paraId="6EE923FB" w14:textId="77777777" w:rsidR="00B57CC9" w:rsidRPr="00914480" w:rsidRDefault="00B57CC9" w:rsidP="0015353E">
            <w:pPr>
              <w:jc w:val="center"/>
              <w:rPr>
                <w:rFonts w:ascii="黑体" w:eastAsia="黑体" w:hAnsi="黑体" w:cs="楷体_GB2312"/>
                <w:bCs/>
                <w:sz w:val="28"/>
                <w:szCs w:val="28"/>
              </w:rPr>
            </w:pPr>
            <w:r w:rsidRPr="00914480">
              <w:rPr>
                <w:rFonts w:ascii="黑体" w:eastAsia="黑体" w:hAnsi="黑体"/>
              </w:rPr>
              <w:lastRenderedPageBreak/>
              <w:br w:type="page"/>
            </w:r>
            <w:r w:rsidRPr="00914480">
              <w:rPr>
                <w:rFonts w:ascii="黑体" w:eastAsia="黑体" w:hAnsi="黑体" w:cs="楷体_GB2312" w:hint="eastAsia"/>
                <w:bCs/>
                <w:sz w:val="28"/>
                <w:szCs w:val="28"/>
              </w:rPr>
              <w:t>中</w:t>
            </w:r>
          </w:p>
          <w:p w14:paraId="01164D92" w14:textId="77777777" w:rsidR="00B57CC9" w:rsidRPr="00914480" w:rsidRDefault="00B57CC9" w:rsidP="0015353E">
            <w:pPr>
              <w:snapToGrid w:val="0"/>
              <w:spacing w:afterLines="50" w:after="156" w:line="440" w:lineRule="exact"/>
              <w:jc w:val="center"/>
              <w:rPr>
                <w:rFonts w:ascii="黑体" w:eastAsia="黑体" w:hAnsi="黑体" w:cs="楷体_GB2312"/>
                <w:bCs/>
                <w:sz w:val="28"/>
                <w:szCs w:val="28"/>
              </w:rPr>
            </w:pPr>
            <w:r w:rsidRPr="00914480">
              <w:rPr>
                <w:rFonts w:ascii="黑体" w:eastAsia="黑体" w:hAnsi="黑体" w:cs="楷体_GB2312" w:hint="eastAsia"/>
                <w:bCs/>
                <w:sz w:val="28"/>
                <w:szCs w:val="28"/>
              </w:rPr>
              <w:t>文</w:t>
            </w:r>
          </w:p>
          <w:p w14:paraId="4FAA9768" w14:textId="77777777" w:rsidR="00B57CC9" w:rsidRPr="00914480" w:rsidRDefault="00B57CC9" w:rsidP="0015353E">
            <w:pPr>
              <w:snapToGrid w:val="0"/>
              <w:spacing w:afterLines="50" w:after="156" w:line="440" w:lineRule="exact"/>
              <w:jc w:val="center"/>
              <w:rPr>
                <w:rFonts w:ascii="黑体" w:eastAsia="黑体" w:hAnsi="黑体" w:cs="楷体_GB2312"/>
                <w:bCs/>
                <w:sz w:val="28"/>
                <w:szCs w:val="28"/>
              </w:rPr>
            </w:pPr>
            <w:r w:rsidRPr="00914480">
              <w:rPr>
                <w:rFonts w:ascii="黑体" w:eastAsia="黑体" w:hAnsi="黑体" w:cs="楷体_GB2312" w:hint="eastAsia"/>
                <w:bCs/>
                <w:sz w:val="28"/>
                <w:szCs w:val="28"/>
              </w:rPr>
              <w:t>摘</w:t>
            </w:r>
          </w:p>
          <w:p w14:paraId="5E7F418E" w14:textId="77777777" w:rsidR="00B57CC9" w:rsidRPr="00914480" w:rsidRDefault="00B57CC9" w:rsidP="0015353E">
            <w:pPr>
              <w:snapToGrid w:val="0"/>
              <w:spacing w:afterLines="50" w:after="156" w:line="440" w:lineRule="exact"/>
              <w:jc w:val="center"/>
              <w:rPr>
                <w:rFonts w:ascii="黑体" w:eastAsia="黑体" w:hAnsi="黑体" w:cs="楷体_GB2312"/>
                <w:bCs/>
                <w:sz w:val="28"/>
                <w:szCs w:val="28"/>
              </w:rPr>
            </w:pPr>
            <w:r w:rsidRPr="00914480">
              <w:rPr>
                <w:rFonts w:ascii="黑体" w:eastAsia="黑体" w:hAnsi="黑体" w:cs="楷体_GB2312" w:hint="eastAsia"/>
                <w:bCs/>
                <w:sz w:val="28"/>
                <w:szCs w:val="28"/>
              </w:rPr>
              <w:t>要</w:t>
            </w:r>
          </w:p>
        </w:tc>
        <w:tc>
          <w:tcPr>
            <w:tcW w:w="8079" w:type="dxa"/>
          </w:tcPr>
          <w:p w14:paraId="5302C28C" w14:textId="48E7D644" w:rsidR="00B57CC9" w:rsidRPr="00914480" w:rsidRDefault="00B57CC9" w:rsidP="0015353E">
            <w:pPr>
              <w:snapToGrid w:val="0"/>
              <w:spacing w:afterLines="50" w:after="156" w:line="440" w:lineRule="exact"/>
              <w:rPr>
                <w:rFonts w:eastAsia="楷体_GB2312" w:cs="楷体_GB2312"/>
                <w:bCs/>
                <w:sz w:val="24"/>
                <w:szCs w:val="24"/>
              </w:rPr>
            </w:pPr>
            <w:r w:rsidRPr="00914480">
              <w:rPr>
                <w:rFonts w:eastAsia="楷体_GB2312" w:cs="楷体_GB2312" w:hint="eastAsia"/>
                <w:bCs/>
                <w:sz w:val="24"/>
                <w:szCs w:val="24"/>
              </w:rPr>
              <w:t>焦虑障碍是最常见的心理健康问题之一，影响着将近</w:t>
            </w:r>
            <w:r w:rsidRPr="00914480">
              <w:rPr>
                <w:rFonts w:eastAsia="楷体_GB2312" w:cs="楷体_GB2312" w:hint="eastAsia"/>
                <w:bCs/>
                <w:sz w:val="24"/>
                <w:szCs w:val="24"/>
              </w:rPr>
              <w:t>18%</w:t>
            </w:r>
            <w:r w:rsidRPr="00914480">
              <w:rPr>
                <w:rFonts w:eastAsia="楷体_GB2312" w:cs="楷体_GB2312" w:hint="eastAsia"/>
                <w:bCs/>
                <w:sz w:val="24"/>
                <w:szCs w:val="24"/>
              </w:rPr>
              <w:t>的人口，传统的治疗手段主要包括药物治疗和心理社会干预，然而，这些方法存在一系列局限性。音乐治疗作为一种非药物治疗方法，备受关注。多年来，研究表明音乐治疗在缓解焦虑方面具有一定疗效，尤其是在短期和长期内都能够产生积极影响。双耳节拍效应是分别传递略有不同频率的音调到每只耳朵，通过加工和结合每只耳朵接收到的信息，产生一种整体感知的效果，双耳节拍治疗能够通过调节大脑情绪调节神经改善焦虑症状。申请人在前期研究及文献复习基础上提出假说：焦虑患者存在脑电活动异常，双耳节拍音乐治疗通过改善神经环路活动而改善情绪调节能力、改善症状。本项目采用纵向研究设计，焦虑障碍患者为研究对象，将其与健康对照基线的心理学、脑</w:t>
            </w:r>
            <w:r w:rsidR="00B3101D">
              <w:rPr>
                <w:rFonts w:eastAsia="楷体_GB2312" w:cs="楷体_GB2312" w:hint="eastAsia"/>
                <w:bCs/>
                <w:sz w:val="24"/>
                <w:szCs w:val="24"/>
              </w:rPr>
              <w:t>电</w:t>
            </w:r>
            <w:r w:rsidRPr="00914480">
              <w:rPr>
                <w:rFonts w:eastAsia="楷体_GB2312" w:cs="楷体_GB2312" w:hint="eastAsia"/>
                <w:bCs/>
                <w:sz w:val="24"/>
                <w:szCs w:val="24"/>
              </w:rPr>
              <w:t>活动等特征进行测量比较，明确焦虑患者情绪调节异常的神经环路机制；通过对焦虑患者进行双耳节拍音乐治疗及随访，明疗效与改善情绪调节神经功能有关，进一步证实焦虑障碍情绪调节异常病理机制。</w:t>
            </w:r>
          </w:p>
        </w:tc>
      </w:tr>
      <w:tr w:rsidR="00B57CC9" w:rsidRPr="00914480" w14:paraId="27B33889" w14:textId="77777777" w:rsidTr="0015353E">
        <w:tc>
          <w:tcPr>
            <w:tcW w:w="676" w:type="dxa"/>
            <w:vAlign w:val="center"/>
          </w:tcPr>
          <w:p w14:paraId="6F064971" w14:textId="77777777" w:rsidR="00B57CC9" w:rsidRPr="00914480" w:rsidRDefault="00B57CC9" w:rsidP="0015353E">
            <w:pPr>
              <w:snapToGrid w:val="0"/>
              <w:spacing w:afterLines="50" w:after="156" w:line="440" w:lineRule="exact"/>
              <w:jc w:val="center"/>
              <w:rPr>
                <w:rFonts w:ascii="黑体" w:eastAsia="黑体" w:hAnsi="黑体" w:cs="楷体_GB2312"/>
                <w:bCs/>
                <w:sz w:val="28"/>
                <w:szCs w:val="28"/>
              </w:rPr>
            </w:pPr>
            <w:r w:rsidRPr="00914480">
              <w:rPr>
                <w:rFonts w:ascii="黑体" w:eastAsia="黑体" w:hAnsi="黑体" w:cs="楷体_GB2312" w:hint="eastAsia"/>
                <w:bCs/>
                <w:sz w:val="28"/>
                <w:szCs w:val="28"/>
              </w:rPr>
              <w:t>英</w:t>
            </w:r>
          </w:p>
          <w:p w14:paraId="5F3C56E1" w14:textId="77777777" w:rsidR="00B57CC9" w:rsidRPr="00914480" w:rsidRDefault="00B57CC9" w:rsidP="0015353E">
            <w:pPr>
              <w:snapToGrid w:val="0"/>
              <w:spacing w:afterLines="50" w:after="156" w:line="440" w:lineRule="exact"/>
              <w:jc w:val="center"/>
              <w:rPr>
                <w:rFonts w:ascii="黑体" w:eastAsia="黑体" w:hAnsi="黑体" w:cs="楷体_GB2312"/>
                <w:bCs/>
                <w:sz w:val="28"/>
                <w:szCs w:val="28"/>
              </w:rPr>
            </w:pPr>
            <w:r w:rsidRPr="00914480">
              <w:rPr>
                <w:rFonts w:ascii="黑体" w:eastAsia="黑体" w:hAnsi="黑体" w:cs="楷体_GB2312" w:hint="eastAsia"/>
                <w:bCs/>
                <w:sz w:val="28"/>
                <w:szCs w:val="28"/>
              </w:rPr>
              <w:t>文</w:t>
            </w:r>
          </w:p>
          <w:p w14:paraId="28DDE60F" w14:textId="77777777" w:rsidR="00B57CC9" w:rsidRPr="00914480" w:rsidRDefault="00B57CC9" w:rsidP="0015353E">
            <w:pPr>
              <w:snapToGrid w:val="0"/>
              <w:spacing w:afterLines="50" w:after="156" w:line="440" w:lineRule="exact"/>
              <w:jc w:val="center"/>
              <w:rPr>
                <w:rFonts w:ascii="黑体" w:eastAsia="黑体" w:hAnsi="黑体" w:cs="楷体_GB2312"/>
                <w:bCs/>
                <w:sz w:val="28"/>
                <w:szCs w:val="28"/>
              </w:rPr>
            </w:pPr>
            <w:r w:rsidRPr="00914480">
              <w:rPr>
                <w:rFonts w:ascii="黑体" w:eastAsia="黑体" w:hAnsi="黑体" w:cs="楷体_GB2312" w:hint="eastAsia"/>
                <w:bCs/>
                <w:sz w:val="28"/>
                <w:szCs w:val="28"/>
              </w:rPr>
              <w:t>摘</w:t>
            </w:r>
          </w:p>
          <w:p w14:paraId="63CF8BA3" w14:textId="77777777" w:rsidR="00B57CC9" w:rsidRPr="00914480" w:rsidRDefault="00B57CC9" w:rsidP="0015353E">
            <w:pPr>
              <w:snapToGrid w:val="0"/>
              <w:spacing w:afterLines="50" w:after="156" w:line="440" w:lineRule="exact"/>
              <w:jc w:val="center"/>
              <w:rPr>
                <w:rFonts w:ascii="黑体" w:eastAsia="黑体" w:hAnsi="黑体" w:cs="楷体_GB2312"/>
                <w:bCs/>
                <w:sz w:val="28"/>
                <w:szCs w:val="28"/>
              </w:rPr>
            </w:pPr>
            <w:r w:rsidRPr="00914480">
              <w:rPr>
                <w:rFonts w:ascii="黑体" w:eastAsia="黑体" w:hAnsi="黑体" w:cs="楷体_GB2312" w:hint="eastAsia"/>
                <w:bCs/>
                <w:sz w:val="28"/>
                <w:szCs w:val="28"/>
              </w:rPr>
              <w:t>要</w:t>
            </w:r>
          </w:p>
        </w:tc>
        <w:tc>
          <w:tcPr>
            <w:tcW w:w="8079" w:type="dxa"/>
          </w:tcPr>
          <w:p w14:paraId="699C2E90" w14:textId="547D710F" w:rsidR="00B57CC9" w:rsidRPr="002E3922" w:rsidRDefault="002E3922" w:rsidP="002E3922">
            <w:pPr>
              <w:snapToGrid w:val="0"/>
              <w:spacing w:afterLines="50" w:after="156" w:line="440" w:lineRule="exact"/>
              <w:jc w:val="left"/>
              <w:rPr>
                <w:rFonts w:eastAsia="楷体_GB2312" w:cs="楷体_GB2312" w:hint="eastAsia"/>
                <w:bCs/>
                <w:sz w:val="24"/>
                <w:szCs w:val="24"/>
              </w:rPr>
            </w:pPr>
            <w:r w:rsidRPr="002E3922">
              <w:rPr>
                <w:rFonts w:eastAsia="楷体_GB2312" w:cs="楷体_GB2312"/>
                <w:bCs/>
                <w:sz w:val="24"/>
                <w:szCs w:val="24"/>
              </w:rPr>
              <w:t xml:space="preserve">Anxiety disorder, affecting about 18% of the population, is commonly treated with medications and psychosocial interventions. However, these methods have limitations. Music therapy, a non-pharmacological approach, has shown efficacy in short and long-term anxiety </w:t>
            </w:r>
            <w:proofErr w:type="spellStart"/>
            <w:r w:rsidRPr="002E3922">
              <w:rPr>
                <w:rFonts w:eastAsia="楷体_GB2312" w:cs="楷体_GB2312"/>
                <w:bCs/>
                <w:sz w:val="24"/>
                <w:szCs w:val="24"/>
              </w:rPr>
              <w:t>relief.Binaural</w:t>
            </w:r>
            <w:proofErr w:type="spellEnd"/>
            <w:r w:rsidRPr="002E3922">
              <w:rPr>
                <w:rFonts w:eastAsia="楷体_GB2312" w:cs="楷体_GB2312"/>
                <w:bCs/>
                <w:sz w:val="24"/>
                <w:szCs w:val="24"/>
              </w:rPr>
              <w:t xml:space="preserve"> beat therapy, delivering different tones to each ear, can modulate the brain's emotional regulation pathways, offering potential benefits for anxiety. The hypothesis posits that anxiety patients exhibit abnormal electroencephalographic (EEG) activity. Binaural beat music therapy is expected to improve emotional regulation by enhancing neural circuit activity.</w:t>
            </w:r>
            <w:r>
              <w:rPr>
                <w:rFonts w:eastAsia="楷体_GB2312" w:cs="楷体_GB2312"/>
                <w:bCs/>
                <w:sz w:val="24"/>
                <w:szCs w:val="24"/>
              </w:rPr>
              <w:t xml:space="preserve"> </w:t>
            </w:r>
            <w:r w:rsidRPr="002E3922">
              <w:rPr>
                <w:rFonts w:eastAsia="楷体_GB2312" w:cs="楷体_GB2312"/>
                <w:bCs/>
                <w:sz w:val="24"/>
                <w:szCs w:val="24"/>
              </w:rPr>
              <w:t>This longitudinal study compares psychological and EEG characteristics of anxiety patients with a healthy control group. Binaural beat music therapy is administered, aiming to clarify its effectiveness and its impact on emotional regulation neural functions. The study seeks to confirm the pathological mechanisms of emotional regulation abnormalities in anxiety disorders.</w:t>
            </w:r>
            <w:r w:rsidR="00B57CC9" w:rsidRPr="00914480">
              <w:rPr>
                <w:noProof/>
                <w:sz w:val="24"/>
                <w:szCs w:val="20"/>
              </w:rPr>
              <mc:AlternateContent>
                <mc:Choice Requires="wps">
                  <w:drawing>
                    <wp:anchor distT="0" distB="0" distL="114300" distR="114300" simplePos="0" relativeHeight="251659264" behindDoc="0" locked="0" layoutInCell="1" allowOverlap="1" wp14:anchorId="104CD737" wp14:editId="12EB540C">
                      <wp:simplePos x="0" y="0"/>
                      <wp:positionH relativeFrom="column">
                        <wp:posOffset>5081270</wp:posOffset>
                      </wp:positionH>
                      <wp:positionV relativeFrom="paragraph">
                        <wp:posOffset>43180</wp:posOffset>
                      </wp:positionV>
                      <wp:extent cx="0" cy="0"/>
                      <wp:effectExtent l="13970" t="11430" r="5080" b="7620"/>
                      <wp:wrapNone/>
                      <wp:docPr id="1247614589" name="直接连接符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81D0FF" id="直接连接符 10"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0.1pt,3.4pt" to="400.1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">
                      <v:fill o:detectmouseclick="t"/>
                    </v:line>
                  </w:pict>
                </mc:Fallback>
              </mc:AlternateContent>
            </w:r>
          </w:p>
        </w:tc>
      </w:tr>
    </w:tbl>
    <w:p w14:paraId="7B83163A" w14:textId="77777777" w:rsidR="00B57CC9" w:rsidRDefault="00B57CC9" w:rsidP="00B57CC9">
      <w:pPr>
        <w:rPr>
          <w:rFonts w:ascii="黑体" w:eastAsia="黑体" w:hAnsi="黑体"/>
          <w:sz w:val="24"/>
          <w:szCs w:val="18"/>
        </w:rPr>
      </w:pPr>
    </w:p>
    <w:p w14:paraId="5440CF6C" w14:textId="77777777" w:rsidR="00B57CC9" w:rsidRDefault="00B57CC9" w:rsidP="00B57CC9">
      <w:pPr>
        <w:rPr>
          <w:rFonts w:ascii="黑体" w:eastAsia="黑体" w:hAnsi="黑体"/>
          <w:sz w:val="24"/>
          <w:szCs w:val="18"/>
        </w:rPr>
      </w:pPr>
    </w:p>
    <w:p w14:paraId="34F7F2F4" w14:textId="77777777" w:rsidR="00B57CC9" w:rsidRDefault="00B57CC9" w:rsidP="00B57CC9">
      <w:pPr>
        <w:rPr>
          <w:rFonts w:ascii="黑体" w:eastAsia="黑体" w:hAnsi="黑体"/>
          <w:sz w:val="24"/>
          <w:szCs w:val="18"/>
        </w:rPr>
      </w:pPr>
    </w:p>
    <w:p w14:paraId="040905A7" w14:textId="77777777" w:rsidR="00B57CC9" w:rsidRDefault="00B57CC9" w:rsidP="00B57CC9">
      <w:pPr>
        <w:rPr>
          <w:rFonts w:ascii="黑体" w:eastAsia="黑体" w:hAnsi="黑体"/>
          <w:sz w:val="24"/>
          <w:szCs w:val="18"/>
        </w:rPr>
      </w:pPr>
    </w:p>
    <w:p w14:paraId="70E5634C" w14:textId="4D4E00FF" w:rsidR="00B57CC9" w:rsidRPr="00914480" w:rsidRDefault="00B57CC9" w:rsidP="00B57CC9">
      <w:pPr>
        <w:rPr>
          <w:rFonts w:ascii="黑体" w:eastAsia="黑体" w:hAnsi="黑体"/>
          <w:sz w:val="28"/>
          <w:szCs w:val="20"/>
        </w:rPr>
      </w:pPr>
      <w:r w:rsidRPr="00914480">
        <w:rPr>
          <w:rFonts w:ascii="黑体" w:eastAsia="黑体" w:hAnsi="黑体" w:hint="eastAsia"/>
          <w:sz w:val="24"/>
          <w:szCs w:val="18"/>
        </w:rPr>
        <w:lastRenderedPageBreak/>
        <w:t>科学问题属性</w:t>
      </w:r>
    </w:p>
    <w:p w14:paraId="2B1F5B6A" w14:textId="5A958C07" w:rsidR="00B57CC9" w:rsidRPr="00914480" w:rsidRDefault="00B57CC9" w:rsidP="00B57CC9">
      <w:pPr>
        <w:jc w:val="left"/>
        <w:rPr>
          <w:rFonts w:ascii="黑体" w:eastAsia="黑体" w:hAnsi="黑体"/>
          <w:sz w:val="20"/>
        </w:rPr>
      </w:pPr>
      <w:r w:rsidRPr="00914480">
        <w:rPr>
          <w:rFonts w:ascii="黑体" w:eastAsia="黑体" w:hAnsi="黑体" w:hint="eastAsia"/>
          <w:noProof/>
          <w:sz w:val="20"/>
        </w:rPr>
        <mc:AlternateContent>
          <mc:Choice Requires="wps">
            <w:drawing>
              <wp:anchor distT="0" distB="0" distL="114300" distR="114300" simplePos="0" relativeHeight="251661312" behindDoc="0" locked="0" layoutInCell="1" allowOverlap="1" wp14:anchorId="7573A748" wp14:editId="50154219">
                <wp:simplePos x="0" y="0"/>
                <wp:positionH relativeFrom="column">
                  <wp:posOffset>-27940</wp:posOffset>
                </wp:positionH>
                <wp:positionV relativeFrom="paragraph">
                  <wp:posOffset>59055</wp:posOffset>
                </wp:positionV>
                <wp:extent cx="5553075" cy="635"/>
                <wp:effectExtent l="9525" t="9525" r="9525" b="8890"/>
                <wp:wrapNone/>
                <wp:docPr id="463239990" name="直接箭头连接符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65DB474" id="_x0000_t32" coordsize="21600,21600" o:spt="32" o:oned="t" path="m,l21600,21600e" filled="f">
                <v:path arrowok="t" fillok="f" o:connecttype="none"/>
                <o:lock v:ext="edit" shapetype="t"/>
              </v:shapetype>
              <v:shape id="直接箭头连接符 11" o:spid="_x0000_s1026" type="#_x0000_t32" style="position:absolute;left:0;text-align:left;margin-left:-2.2pt;margin-top:4.65pt;width:437.25pt;height:.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"/>
            </w:pict>
          </mc:Fallback>
        </mc:AlternateContent>
      </w:r>
    </w:p>
    <w:p w14:paraId="6D02AE46" w14:textId="77777777" w:rsidR="00B57CC9" w:rsidRPr="00914480" w:rsidRDefault="00B57CC9" w:rsidP="00B57CC9">
      <w:pPr>
        <w:rPr>
          <w:rFonts w:ascii="宋体" w:hAnsi="宋体"/>
        </w:rPr>
      </w:pPr>
      <w:r w:rsidRPr="00914480">
        <w:rPr>
          <w:rFonts w:ascii="黑体" w:eastAsia="黑体" w:hAnsi="黑体" w:hint="eastAsia"/>
          <w:b/>
          <w:bCs/>
          <w:sz w:val="20"/>
        </w:rPr>
        <w:t>√“鼓励探索，突出原创”</w:t>
      </w:r>
      <w:r w:rsidRPr="00914480">
        <w:rPr>
          <w:rFonts w:ascii="黑体" w:eastAsia="黑体" w:hAnsi="黑体" w:hint="eastAsia"/>
          <w:sz w:val="20"/>
        </w:rPr>
        <w:t>：</w:t>
      </w:r>
      <w:r w:rsidRPr="00914480">
        <w:rPr>
          <w:rFonts w:ascii="宋体" w:hAnsi="宋体" w:hint="eastAsia"/>
        </w:rPr>
        <w:t>科学问题源于科研人员的灵感和新思想，且具有鲜明的首创性特征，旨在通过自由探索产出从无到有的原创性成果。</w:t>
      </w:r>
    </w:p>
    <w:p w14:paraId="1AE4992F" w14:textId="77777777" w:rsidR="00B57CC9" w:rsidRPr="00914480" w:rsidRDefault="00B57CC9" w:rsidP="00B57CC9">
      <w:pPr>
        <w:rPr>
          <w:rFonts w:ascii="宋体" w:hAnsi="宋体"/>
        </w:rPr>
      </w:pPr>
      <w:r w:rsidRPr="00914480">
        <w:rPr>
          <w:rFonts w:ascii="黑体" w:eastAsia="黑体" w:hAnsi="黑体" w:hint="eastAsia"/>
          <w:b/>
          <w:bCs/>
          <w:sz w:val="20"/>
        </w:rPr>
        <w:t>“聚焦前沿，独辟蹊径”</w:t>
      </w:r>
      <w:r w:rsidRPr="00914480">
        <w:rPr>
          <w:rFonts w:ascii="黑体" w:eastAsia="黑体" w:hAnsi="黑体" w:hint="eastAsia"/>
          <w:sz w:val="20"/>
        </w:rPr>
        <w:t>：</w:t>
      </w:r>
      <w:r w:rsidRPr="00914480">
        <w:rPr>
          <w:rFonts w:ascii="宋体" w:hAnsi="宋体" w:hint="eastAsia"/>
        </w:rPr>
        <w:t>科学问题源于世界科技前沿的热点、难点和新兴领域，且具有鲜明的引领性或开创性特征，旨在通过独辟蹊径取得开拓性成果，引领或拓展科学前沿。</w:t>
      </w:r>
    </w:p>
    <w:p w14:paraId="4ED56D53" w14:textId="77777777" w:rsidR="00B57CC9" w:rsidRPr="00914480" w:rsidRDefault="00B57CC9" w:rsidP="00B57CC9">
      <w:pPr>
        <w:rPr>
          <w:rFonts w:ascii="宋体" w:hAnsi="宋体"/>
        </w:rPr>
      </w:pPr>
      <w:r w:rsidRPr="00914480">
        <w:rPr>
          <w:rFonts w:ascii="黑体" w:eastAsia="黑体" w:hAnsi="黑体" w:hint="eastAsia"/>
          <w:b/>
          <w:bCs/>
          <w:sz w:val="20"/>
        </w:rPr>
        <w:t>“需求牵引，突破瓶颈”</w:t>
      </w:r>
      <w:r w:rsidRPr="00914480">
        <w:rPr>
          <w:rFonts w:ascii="黑体" w:eastAsia="黑体" w:hAnsi="黑体" w:hint="eastAsia"/>
          <w:sz w:val="20"/>
        </w:rPr>
        <w:t>：</w:t>
      </w:r>
      <w:r w:rsidRPr="00914480">
        <w:rPr>
          <w:rFonts w:ascii="宋体" w:hAnsi="宋体" w:hint="eastAsia"/>
        </w:rPr>
        <w:t>科学问题源于国家重大需求和经济主战场，且具有鲜明的需求导向、问题导向和目标导向特征，旨在通过解决技术瓶颈背后的核心科学问题，促使基础研究成果走向应用。</w:t>
      </w:r>
    </w:p>
    <w:p w14:paraId="6CCFED67" w14:textId="77777777" w:rsidR="00B57CC9" w:rsidRPr="00914480" w:rsidRDefault="00B57CC9" w:rsidP="00B57CC9">
      <w:pPr>
        <w:rPr>
          <w:rFonts w:ascii="宋体" w:hAnsi="宋体"/>
        </w:rPr>
      </w:pPr>
      <w:r w:rsidRPr="00914480">
        <w:rPr>
          <w:rFonts w:ascii="黑体" w:eastAsia="黑体" w:hAnsi="黑体" w:hint="eastAsia"/>
          <w:b/>
          <w:bCs/>
          <w:sz w:val="20"/>
        </w:rPr>
        <w:t>“共性导向，交叉融通”</w:t>
      </w:r>
      <w:r w:rsidRPr="00914480">
        <w:rPr>
          <w:rFonts w:ascii="黑体" w:eastAsia="黑体" w:hAnsi="黑体" w:hint="eastAsia"/>
          <w:sz w:val="20"/>
        </w:rPr>
        <w:t>：</w:t>
      </w:r>
      <w:r w:rsidRPr="00914480">
        <w:rPr>
          <w:rFonts w:ascii="宋体" w:hAnsi="宋体" w:hint="eastAsia"/>
        </w:rPr>
        <w:t>科学问题源于多学科领域交叉的共性难题，具有鲜明的学科交叉特征，旨在通过交叉研究产出重大科学突破，促进分科知识融通发展为知识体系。</w:t>
      </w:r>
    </w:p>
    <w:p w14:paraId="7FD389F7" w14:textId="77777777" w:rsidR="00B57CC9" w:rsidRPr="00914480" w:rsidRDefault="00B57CC9" w:rsidP="00B57CC9">
      <w:pPr>
        <w:rPr>
          <w:rFonts w:ascii="宋体" w:hAnsi="宋体"/>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96"/>
      </w:tblGrid>
      <w:tr w:rsidR="00B57CC9" w:rsidRPr="00914480" w14:paraId="2206D7E5" w14:textId="77777777" w:rsidTr="00397D9C">
        <w:trPr>
          <w:trHeight w:val="90"/>
        </w:trPr>
        <w:tc>
          <w:tcPr>
            <w:tcW w:w="8296" w:type="dxa"/>
            <w:shd w:val="clear" w:color="auto" w:fill="auto"/>
          </w:tcPr>
          <w:p w14:paraId="7160CB2E" w14:textId="77777777" w:rsidR="00B57CC9" w:rsidRPr="00914480" w:rsidRDefault="00B57CC9" w:rsidP="0015353E">
            <w:pPr>
              <w:rPr>
                <w:rFonts w:ascii="宋体" w:hAnsi="宋体" w:cs="宋体"/>
              </w:rPr>
            </w:pPr>
            <w:r w:rsidRPr="00914480">
              <w:rPr>
                <w:rFonts w:ascii="宋体" w:hAnsi="宋体" w:cs="宋体" w:hint="eastAsia"/>
              </w:rPr>
              <w:t>请阐明选择该科学问题属性的理由（800字以内）：</w:t>
            </w:r>
          </w:p>
          <w:p w14:paraId="295F86B1" w14:textId="77777777" w:rsidR="00B57CC9" w:rsidRPr="00914480" w:rsidRDefault="00B57CC9" w:rsidP="0015353E">
            <w:r w:rsidRPr="00914480">
              <w:t>焦虑障碍（</w:t>
            </w:r>
            <w:r w:rsidRPr="00914480">
              <w:t>anxiety disorder, AD</w:t>
            </w:r>
            <w:r w:rsidRPr="00914480">
              <w:t>）是一组以过分</w:t>
            </w:r>
            <w:r w:rsidRPr="00914480">
              <w:t xml:space="preserve"> </w:t>
            </w:r>
            <w:r w:rsidRPr="00914480">
              <w:t>恐惧、忧虑和相关的行为异常为主要表现的精神障</w:t>
            </w:r>
            <w:r w:rsidRPr="00914480">
              <w:t xml:space="preserve"> </w:t>
            </w:r>
            <w:r w:rsidRPr="00914480">
              <w:t>碍，对患者的社会功能和生活质量造成极大影响，</w:t>
            </w:r>
            <w:r w:rsidRPr="00914480">
              <w:t xml:space="preserve"> </w:t>
            </w:r>
            <w:r w:rsidRPr="00914480">
              <w:t>给家庭和社会带来巨大负担。</w:t>
            </w:r>
            <w:r w:rsidRPr="00914480">
              <w:t xml:space="preserve">Lancet Psychiatry </w:t>
            </w:r>
            <w:r w:rsidRPr="00914480">
              <w:t>期刊最新报道</w:t>
            </w:r>
            <w:r w:rsidRPr="00914480">
              <w:t>AD</w:t>
            </w:r>
            <w:r w:rsidRPr="00914480">
              <w:t>在我国年患病率为</w:t>
            </w:r>
            <w:r w:rsidRPr="00914480">
              <w:t>4.98%</w:t>
            </w:r>
            <w:r w:rsidRPr="00914480">
              <w:t>，终生患</w:t>
            </w:r>
            <w:r w:rsidRPr="00914480">
              <w:t xml:space="preserve"> </w:t>
            </w:r>
            <w:r w:rsidRPr="00914480">
              <w:t>病率为</w:t>
            </w:r>
            <w:r w:rsidRPr="00914480">
              <w:t>7.57%</w:t>
            </w:r>
            <w:r w:rsidRPr="00914480">
              <w:t>，位居所有精神疾病之首。最新研究</w:t>
            </w:r>
            <w:r w:rsidRPr="00914480">
              <w:t xml:space="preserve"> </w:t>
            </w:r>
            <w:r w:rsidRPr="00914480">
              <w:t>显示，</w:t>
            </w:r>
            <w:r w:rsidRPr="00914480">
              <w:t xml:space="preserve">2019 </w:t>
            </w:r>
            <w:r w:rsidRPr="00914480">
              <w:t>年全球</w:t>
            </w:r>
            <w:r w:rsidRPr="00914480">
              <w:t xml:space="preserve"> 1.253 </w:t>
            </w:r>
            <w:r w:rsidRPr="00914480">
              <w:t>亿残疾调整生命年可归因</w:t>
            </w:r>
            <w:r w:rsidRPr="00914480">
              <w:t xml:space="preserve"> </w:t>
            </w:r>
            <w:r w:rsidRPr="00914480">
              <w:t>于精神障碍，其中</w:t>
            </w:r>
            <w:r w:rsidRPr="00914480">
              <w:t>AD</w:t>
            </w:r>
            <w:r w:rsidRPr="00914480">
              <w:t>在所有精神障碍所致残疾调</w:t>
            </w:r>
            <w:r w:rsidRPr="00914480">
              <w:t xml:space="preserve"> </w:t>
            </w:r>
            <w:r w:rsidRPr="00914480">
              <w:t>整生命年中占比第二，达到</w:t>
            </w:r>
            <w:r w:rsidRPr="00914480">
              <w:t>22.9%</w:t>
            </w:r>
            <w:r w:rsidRPr="00914480">
              <w:t>。</w:t>
            </w:r>
          </w:p>
          <w:p w14:paraId="50BF0C31" w14:textId="77777777" w:rsidR="00B57CC9" w:rsidRPr="00914480" w:rsidRDefault="00B57CC9" w:rsidP="0015353E"/>
          <w:p w14:paraId="4C43901D" w14:textId="77777777" w:rsidR="00B57CC9" w:rsidRPr="00914480" w:rsidRDefault="00B57CC9" w:rsidP="0015353E">
            <w:r w:rsidRPr="00914480">
              <w:rPr>
                <w:rFonts w:hint="eastAsia"/>
              </w:rPr>
              <w:t>目</w:t>
            </w:r>
            <w:r w:rsidRPr="00914480">
              <w:t>前各个</w:t>
            </w:r>
            <w:r w:rsidRPr="00914480">
              <w:t>AD</w:t>
            </w:r>
            <w:r w:rsidRPr="00914480">
              <w:t>亚型诊断的区分主要依据焦虑的内容和焦虑的形式，但它们在发病机制和神经基础方面有很大程度的重叠。</w:t>
            </w:r>
            <w:r w:rsidRPr="00914480">
              <w:t>30</w:t>
            </w:r>
            <w:r w:rsidRPr="00914480">
              <w:t>多年来，脑成像技术方面的研究工作一直试图揭示焦虑和其他精神障</w:t>
            </w:r>
            <w:r w:rsidRPr="00914480">
              <w:t xml:space="preserve"> </w:t>
            </w:r>
            <w:r w:rsidRPr="00914480">
              <w:t>碍的神经基础，然而，目前研究提示，不存在负责某种精神障碍精神病理学的单个脑区。因此，最近的研究已经转向识别区域之间和分布在整个大脑的大规模神经网络中的中断来更好地定义焦虑病理生理学。</w:t>
            </w:r>
          </w:p>
          <w:p w14:paraId="56FC79FB" w14:textId="77777777" w:rsidR="00B57CC9" w:rsidRPr="00914480" w:rsidRDefault="00B57CC9" w:rsidP="0015353E"/>
          <w:p w14:paraId="2EE07D08" w14:textId="77777777" w:rsidR="00B57CC9" w:rsidRPr="00914480" w:rsidRDefault="00B57CC9" w:rsidP="0015353E">
            <w:r w:rsidRPr="00914480">
              <w:rPr>
                <w:rFonts w:hint="eastAsia"/>
              </w:rPr>
              <w:t>双耳节拍效应（</w:t>
            </w:r>
            <w:r w:rsidRPr="00914480">
              <w:rPr>
                <w:rFonts w:hint="eastAsia"/>
              </w:rPr>
              <w:t>binaural beat effect</w:t>
            </w:r>
            <w:r w:rsidRPr="00914480">
              <w:rPr>
                <w:rFonts w:hint="eastAsia"/>
              </w:rPr>
              <w:t>）是指通过向每只耳朵分别引入两个纯正弦波，保持其强度恒定但在频率上略有差异，触发了一种虚幻音调的知觉。不同频率的双耳节拍干预会对对认知和心理生理状态产生影响，既往研究已表明，双耳节拍音乐治疗对焦虑、抑郁、疼痛有明确的治疗效果，但具体机制尚不明确</w:t>
            </w:r>
            <w:r w:rsidRPr="00914480">
              <w:rPr>
                <w:rFonts w:hint="eastAsia"/>
              </w:rPr>
              <w:t xml:space="preserve"> </w:t>
            </w:r>
            <w:r w:rsidRPr="00914480">
              <w:rPr>
                <w:rFonts w:hint="eastAsia"/>
              </w:rPr>
              <w:t>。</w:t>
            </w:r>
          </w:p>
          <w:p w14:paraId="7529767E" w14:textId="77777777" w:rsidR="00B57CC9" w:rsidRPr="00914480" w:rsidRDefault="00B57CC9" w:rsidP="0015353E">
            <w:pPr>
              <w:rPr>
                <w:rFonts w:ascii="宋体" w:hAnsi="宋体"/>
              </w:rPr>
            </w:pPr>
          </w:p>
          <w:p w14:paraId="52B3B0C4" w14:textId="77777777" w:rsidR="00B57CC9" w:rsidRPr="00914480" w:rsidRDefault="00B57CC9" w:rsidP="0015353E">
            <w:pPr>
              <w:rPr>
                <w:rFonts w:ascii="宋体" w:hAnsi="宋体"/>
              </w:rPr>
            </w:pPr>
            <w:r w:rsidRPr="00914480">
              <w:rPr>
                <w:rFonts w:ascii="宋体" w:hAnsi="宋体" w:hint="eastAsia"/>
              </w:rPr>
              <w:t>由此，提出以下科学问题：A</w:t>
            </w:r>
            <w:r w:rsidRPr="00914480">
              <w:rPr>
                <w:rFonts w:ascii="宋体" w:hAnsi="宋体"/>
              </w:rPr>
              <w:t>D</w:t>
            </w:r>
            <w:r w:rsidRPr="00914480">
              <w:rPr>
                <w:rFonts w:ascii="宋体" w:hAnsi="宋体" w:hint="eastAsia"/>
              </w:rPr>
              <w:t>患者情绪调节异常的神经环路机制是什么？针对情绪调节的双耳节拍音乐能否通过改善大脑情绪调节神经环路活动而减轻A</w:t>
            </w:r>
            <w:r w:rsidRPr="00914480">
              <w:rPr>
                <w:rFonts w:ascii="宋体" w:hAnsi="宋体"/>
              </w:rPr>
              <w:t>D</w:t>
            </w:r>
            <w:r w:rsidRPr="00914480">
              <w:rPr>
                <w:rFonts w:ascii="宋体" w:hAnsi="宋体" w:hint="eastAsia"/>
              </w:rPr>
              <w:t>症状？大脑神经环路功能指标能否预测音乐治疗疗效？为回答以上问题，据前期研究和文献复习提出研究假说：A</w:t>
            </w:r>
            <w:r w:rsidRPr="00914480">
              <w:rPr>
                <w:rFonts w:ascii="宋体" w:hAnsi="宋体"/>
              </w:rPr>
              <w:t>D</w:t>
            </w:r>
            <w:r w:rsidRPr="00914480">
              <w:rPr>
                <w:rFonts w:ascii="宋体" w:hAnsi="宋体" w:hint="eastAsia"/>
              </w:rPr>
              <w:t>患者存在外显和内隐情绪调节神经环路活动异常；音乐治疗通过改善AD患者情绪调节神经环路活动而改善症状；患者情绪调节神经环路功能指标可预测音乐治疗疗效。</w:t>
            </w:r>
          </w:p>
          <w:p w14:paraId="529125BF" w14:textId="77777777" w:rsidR="00B57CC9" w:rsidRPr="00914480" w:rsidRDefault="00B57CC9" w:rsidP="0015353E">
            <w:pPr>
              <w:rPr>
                <w:rFonts w:ascii="宋体" w:hAnsi="宋体"/>
              </w:rPr>
            </w:pPr>
          </w:p>
          <w:p w14:paraId="2561E25C" w14:textId="77777777" w:rsidR="00B57CC9" w:rsidRPr="00914480" w:rsidRDefault="00B57CC9" w:rsidP="0015353E">
            <w:pPr>
              <w:rPr>
                <w:rFonts w:ascii="宋体" w:hAnsi="宋体"/>
              </w:rPr>
            </w:pPr>
            <w:r w:rsidRPr="00914480">
              <w:rPr>
                <w:rFonts w:ascii="宋体" w:hAnsi="宋体" w:hint="eastAsia"/>
              </w:rPr>
              <w:t>为验证该假说，本项目采用纵向研究设计，以A</w:t>
            </w:r>
            <w:r w:rsidRPr="00914480">
              <w:rPr>
                <w:rFonts w:ascii="宋体" w:hAnsi="宋体"/>
              </w:rPr>
              <w:t>D</w:t>
            </w:r>
            <w:r w:rsidRPr="00914480">
              <w:rPr>
                <w:rFonts w:ascii="宋体" w:hAnsi="宋体" w:hint="eastAsia"/>
              </w:rPr>
              <w:t>患者为研究对象，设计行为学实验分别测量内隐和外显情绪调节能力，结合脑电图检查、生化检测以及临床、心理学量表等进行综合研究。比较基线AD患者和健康对照的临床和实验室指标，明确AD情绪调节异常的神经环路机制；通过对AD患者进行</w:t>
            </w:r>
            <w:r w:rsidRPr="00F050A0">
              <w:rPr>
                <w:rFonts w:ascii="宋体" w:hAnsi="宋体" w:hint="eastAsia"/>
              </w:rPr>
              <w:t>双耳节拍音乐治疗</w:t>
            </w:r>
            <w:r w:rsidRPr="00914480">
              <w:rPr>
                <w:rFonts w:ascii="宋体" w:hAnsi="宋体" w:hint="eastAsia"/>
              </w:rPr>
              <w:t>及随访，明确双耳节拍音乐疗效及其对情绪调节神经环路活动的作用，进一步证实AD神经病理机制；根据基线检测指标建构疗效预测模型。预期结果将证实双耳节拍音乐治疗有效性并应用于未来临床，同时探明起效机制、进一步明确AD神经病理机制，为未来精准治疗提供科学依据、促进成果转化。</w:t>
            </w:r>
          </w:p>
          <w:p w14:paraId="3735B252" w14:textId="77777777" w:rsidR="00B57CC9" w:rsidRPr="00914480" w:rsidRDefault="00B57CC9" w:rsidP="0015353E">
            <w:pPr>
              <w:rPr>
                <w:rFonts w:ascii="宋体" w:hAnsi="宋体"/>
              </w:rPr>
            </w:pPr>
          </w:p>
        </w:tc>
      </w:tr>
    </w:tbl>
    <w:p w14:paraId="263D8CA7" w14:textId="77777777" w:rsidR="00397D9C" w:rsidRPr="00914480" w:rsidRDefault="00397D9C" w:rsidP="00397D9C">
      <w:pPr>
        <w:snapToGrid w:val="0"/>
        <w:spacing w:afterLines="50" w:after="156" w:line="440" w:lineRule="exact"/>
        <w:ind w:firstLineChars="200" w:firstLine="643"/>
        <w:jc w:val="center"/>
        <w:rPr>
          <w:rFonts w:ascii="楷体" w:eastAsia="楷体" w:hAnsi="楷体"/>
          <w:b/>
          <w:color w:val="0000FF"/>
          <w:sz w:val="32"/>
        </w:rPr>
      </w:pPr>
      <w:r w:rsidRPr="00914480">
        <w:rPr>
          <w:rFonts w:ascii="楷体" w:eastAsia="楷体" w:hAnsi="楷体" w:hint="eastAsia"/>
          <w:b/>
          <w:sz w:val="32"/>
        </w:rPr>
        <w:lastRenderedPageBreak/>
        <w:t>报告正文</w:t>
      </w:r>
    </w:p>
    <w:p w14:paraId="2249B2E1" w14:textId="77777777" w:rsidR="00397D9C" w:rsidRPr="00914480" w:rsidRDefault="00397D9C" w:rsidP="00397D9C">
      <w:pPr>
        <w:snapToGrid w:val="0"/>
        <w:spacing w:afterLines="50" w:after="156" w:line="440" w:lineRule="exact"/>
        <w:ind w:firstLineChars="200" w:firstLine="560"/>
        <w:rPr>
          <w:rFonts w:ascii="楷体" w:eastAsia="楷体" w:hAnsi="楷体"/>
          <w:b/>
          <w:bCs/>
          <w:color w:val="0070C0"/>
          <w:sz w:val="28"/>
          <w:szCs w:val="28"/>
        </w:rPr>
      </w:pPr>
      <w:r w:rsidRPr="00914480">
        <w:rPr>
          <w:rFonts w:ascii="楷体" w:eastAsia="楷体" w:hAnsi="楷体" w:cs="楷体_GB2312" w:hint="eastAsia"/>
          <w:sz w:val="28"/>
          <w:szCs w:val="28"/>
        </w:rPr>
        <w:t>参照以下提纲撰写，要求内容翔实、清晰，层次分明，标题突出</w:t>
      </w:r>
      <w:r w:rsidRPr="00914480">
        <w:rPr>
          <w:rFonts w:ascii="楷体" w:eastAsia="楷体" w:hAnsi="楷体" w:cs="楷体_GB2312" w:hint="eastAsia"/>
          <w:iCs/>
          <w:sz w:val="28"/>
          <w:szCs w:val="28"/>
        </w:rPr>
        <w:t>。</w:t>
      </w:r>
      <w:r w:rsidRPr="00914480">
        <w:rPr>
          <w:rFonts w:ascii="楷体" w:eastAsia="楷体" w:hAnsi="楷体" w:cs="楷体_GB2312" w:hint="eastAsia"/>
          <w:b/>
          <w:iCs/>
          <w:color w:val="0070C0"/>
          <w:sz w:val="28"/>
          <w:szCs w:val="28"/>
        </w:rPr>
        <w:t>请勿删除或改动下述提纲标题及括号中的文字。</w:t>
      </w:r>
    </w:p>
    <w:p w14:paraId="00603985" w14:textId="77777777" w:rsidR="00397D9C" w:rsidRPr="00914480" w:rsidRDefault="00397D9C" w:rsidP="00397D9C">
      <w:pPr>
        <w:snapToGrid w:val="0"/>
        <w:spacing w:afterLines="50" w:after="156" w:line="440" w:lineRule="exact"/>
        <w:ind w:left="420"/>
        <w:rPr>
          <w:rFonts w:ascii="楷体" w:eastAsia="楷体" w:hAnsi="楷体"/>
          <w:color w:val="0070C0"/>
          <w:sz w:val="28"/>
          <w:szCs w:val="28"/>
        </w:rPr>
      </w:pPr>
      <w:r w:rsidRPr="00914480">
        <w:rPr>
          <w:rFonts w:ascii="楷体" w:eastAsia="楷体" w:hAnsi="楷体" w:cs="楷体_GB2312" w:hint="eastAsia"/>
          <w:b/>
          <w:bCs/>
          <w:color w:val="0070C0"/>
          <w:sz w:val="28"/>
          <w:szCs w:val="28"/>
        </w:rPr>
        <w:t>（一）立项依据与研究内容</w:t>
      </w:r>
      <w:r w:rsidRPr="00914480">
        <w:rPr>
          <w:rFonts w:ascii="楷体" w:eastAsia="楷体" w:hAnsi="楷体" w:cs="楷体_GB2312" w:hint="eastAsia"/>
          <w:color w:val="0070C0"/>
          <w:sz w:val="28"/>
          <w:szCs w:val="28"/>
        </w:rPr>
        <w:t>（建议</w:t>
      </w:r>
      <w:r w:rsidRPr="00914480">
        <w:rPr>
          <w:rFonts w:ascii="楷体" w:eastAsia="楷体" w:hAnsi="楷体"/>
          <w:color w:val="0070C0"/>
          <w:sz w:val="28"/>
          <w:szCs w:val="28"/>
        </w:rPr>
        <w:t>8000</w:t>
      </w:r>
      <w:r w:rsidRPr="00914480">
        <w:rPr>
          <w:rFonts w:ascii="楷体" w:eastAsia="楷体" w:hAnsi="楷体" w:cs="楷体_GB2312" w:hint="eastAsia"/>
          <w:color w:val="0070C0"/>
          <w:sz w:val="28"/>
          <w:szCs w:val="28"/>
        </w:rPr>
        <w:t>字以内）：</w:t>
      </w:r>
    </w:p>
    <w:p w14:paraId="068B61FF" w14:textId="77777777" w:rsidR="00397D9C" w:rsidRPr="00914480" w:rsidRDefault="00397D9C" w:rsidP="00397D9C">
      <w:pPr>
        <w:snapToGrid w:val="0"/>
        <w:spacing w:line="440" w:lineRule="exact"/>
        <w:ind w:firstLineChars="196" w:firstLine="549"/>
        <w:rPr>
          <w:rFonts w:ascii="楷体" w:eastAsia="楷体" w:hAnsi="楷体" w:cs="楷体_GB2312"/>
          <w:color w:val="0070C0"/>
          <w:sz w:val="28"/>
          <w:szCs w:val="28"/>
        </w:rPr>
      </w:pPr>
      <w:r w:rsidRPr="00914480">
        <w:rPr>
          <w:rFonts w:ascii="楷体" w:eastAsia="楷体" w:hAnsi="楷体"/>
          <w:bCs/>
          <w:color w:val="0070C0"/>
          <w:sz w:val="28"/>
          <w:szCs w:val="28"/>
        </w:rPr>
        <w:t xml:space="preserve">1. </w:t>
      </w:r>
      <w:r w:rsidRPr="00914480">
        <w:rPr>
          <w:rFonts w:ascii="楷体" w:eastAsia="楷体" w:hAnsi="楷体" w:cs="楷体_GB2312" w:hint="eastAsia"/>
          <w:b/>
          <w:bCs/>
          <w:color w:val="0070C0"/>
          <w:sz w:val="28"/>
          <w:szCs w:val="28"/>
        </w:rPr>
        <w:t>项目的立项依据</w:t>
      </w:r>
      <w:r w:rsidRPr="00914480">
        <w:rPr>
          <w:rFonts w:ascii="楷体" w:eastAsia="楷体" w:hAnsi="楷体" w:cs="楷体_GB2312" w:hint="eastAsia"/>
          <w:color w:val="0070C0"/>
          <w:sz w:val="28"/>
          <w:szCs w:val="28"/>
        </w:rPr>
        <w:t>（研究意义、国内外研究现状及发展动态分析，需结合科学研究发展趋势来论述科学意义；或结合国民经济和社会发展中迫切需要解决的关键科技问题来论述其应用前景。附主要参考文献目录）；</w:t>
      </w:r>
    </w:p>
    <w:p w14:paraId="29826A89" w14:textId="2BFC3E9B" w:rsidR="00B40DAB" w:rsidRDefault="00B40DAB" w:rsidP="007D66B0">
      <w:pPr>
        <w:ind w:firstLineChars="200" w:firstLine="420"/>
        <w:rPr>
          <w:rFonts w:hint="eastAsia"/>
        </w:rPr>
      </w:pPr>
      <w:r>
        <w:rPr>
          <w:rFonts w:hint="eastAsia"/>
        </w:rPr>
        <w:t>1.1</w:t>
      </w:r>
      <w:r>
        <w:rPr>
          <w:rFonts w:hint="eastAsia"/>
        </w:rPr>
        <w:t>焦虑障碍是一类存在情绪调节异常的慢性精神障碍</w:t>
      </w:r>
    </w:p>
    <w:p w14:paraId="406EE778" w14:textId="7C23F998" w:rsidR="00B40DAB" w:rsidRDefault="00B40DAB" w:rsidP="007D66B0">
      <w:pPr>
        <w:ind w:firstLineChars="200" w:firstLine="420"/>
        <w:rPr>
          <w:rFonts w:hint="eastAsia"/>
        </w:rPr>
      </w:pPr>
      <w:r>
        <w:rPr>
          <w:rFonts w:hint="eastAsia"/>
        </w:rPr>
        <w:t>焦虑障碍（</w:t>
      </w:r>
      <w:r>
        <w:rPr>
          <w:rFonts w:hint="eastAsia"/>
        </w:rPr>
        <w:t>anxiety disorder, AD</w:t>
      </w:r>
      <w:r>
        <w:rPr>
          <w:rFonts w:hint="eastAsia"/>
        </w:rPr>
        <w:t>）是一组以过分恐惧、忧虑及相关行为异常为主要表现的精神障碍，对患者的社会功能和生活质量造成巨大影响，同时给家庭和社会带来沉重负担。根据</w:t>
      </w:r>
      <w:r>
        <w:rPr>
          <w:rFonts w:hint="eastAsia"/>
        </w:rPr>
        <w:t>Lancet Psychiatry</w:t>
      </w:r>
      <w:r>
        <w:rPr>
          <w:rFonts w:hint="eastAsia"/>
        </w:rPr>
        <w:t>期刊报道，我国焦虑障碍的年患病率为</w:t>
      </w:r>
      <w:r>
        <w:rPr>
          <w:rFonts w:hint="eastAsia"/>
        </w:rPr>
        <w:t>4.98%</w:t>
      </w:r>
      <w:r>
        <w:rPr>
          <w:rFonts w:hint="eastAsia"/>
        </w:rPr>
        <w:t>，终生患病率达到</w:t>
      </w:r>
      <w:r>
        <w:rPr>
          <w:rFonts w:hint="eastAsia"/>
        </w:rPr>
        <w:t>7.57%</w:t>
      </w:r>
      <w:r>
        <w:rPr>
          <w:rFonts w:hint="eastAsia"/>
        </w:rPr>
        <w:t>，在所有精神疾病中居首位</w:t>
      </w:r>
      <w:r>
        <w:rPr>
          <w:rFonts w:hint="eastAsia"/>
        </w:rPr>
        <w:t>[1]</w:t>
      </w:r>
      <w:r>
        <w:rPr>
          <w:rFonts w:hint="eastAsia"/>
        </w:rPr>
        <w:t>。最新研究指出，</w:t>
      </w:r>
      <w:r>
        <w:rPr>
          <w:rFonts w:hint="eastAsia"/>
        </w:rPr>
        <w:t>2019</w:t>
      </w:r>
      <w:r>
        <w:rPr>
          <w:rFonts w:hint="eastAsia"/>
        </w:rPr>
        <w:t>年全球有</w:t>
      </w:r>
      <w:r>
        <w:rPr>
          <w:rFonts w:hint="eastAsia"/>
        </w:rPr>
        <w:t>1.253</w:t>
      </w:r>
      <w:r>
        <w:rPr>
          <w:rFonts w:hint="eastAsia"/>
        </w:rPr>
        <w:t>亿残疾调整生命年与精神障碍相关，其中焦虑障碍占比</w:t>
      </w:r>
      <w:r>
        <w:rPr>
          <w:rFonts w:hint="eastAsia"/>
        </w:rPr>
        <w:t>22.9%</w:t>
      </w:r>
      <w:r>
        <w:rPr>
          <w:rFonts w:hint="eastAsia"/>
        </w:rPr>
        <w:t>，在所有精神障碍中排名第</w:t>
      </w:r>
      <w:r>
        <w:rPr>
          <w:rFonts w:hint="eastAsia"/>
        </w:rPr>
        <w:t>2[2]</w:t>
      </w:r>
      <w:r>
        <w:rPr>
          <w:rFonts w:hint="eastAsia"/>
        </w:rPr>
        <w:t>。</w:t>
      </w:r>
    </w:p>
    <w:p w14:paraId="59B29250" w14:textId="0B2B24BF" w:rsidR="00B40DAB" w:rsidRDefault="00B40DAB" w:rsidP="007D66B0">
      <w:pPr>
        <w:ind w:firstLineChars="200" w:firstLine="420"/>
        <w:rPr>
          <w:rFonts w:hint="eastAsia"/>
        </w:rPr>
      </w:pPr>
      <w:r>
        <w:rPr>
          <w:rFonts w:hint="eastAsia"/>
        </w:rPr>
        <w:t>研究表明，焦虑患者在情绪调节方面存在异常，成为其核心症状之一。一方面，患者感受到的情绪强度明显增高，而对情绪的接受程度降低。另一方面，患者无法有效地采用适应性的情绪调节策略，导致情绪体验的困扰。这种负性循环可能导致焦虑症状的长期维持和疾病的慢性化。</w:t>
      </w:r>
    </w:p>
    <w:p w14:paraId="58816C01" w14:textId="1AE8A8EE" w:rsidR="00B40DAB" w:rsidRDefault="00B40DAB" w:rsidP="007D66B0">
      <w:pPr>
        <w:ind w:firstLineChars="200" w:firstLine="420"/>
        <w:rPr>
          <w:rFonts w:hint="eastAsia"/>
        </w:rPr>
      </w:pPr>
      <w:r>
        <w:rPr>
          <w:rFonts w:hint="eastAsia"/>
        </w:rPr>
        <w:t>面对社会心理因素引发的负面情绪，如愤怒、悲伤、不愉快，焦虑患者常采用不适当的情绪调节策略。研究发现，在焦虑情绪升高时，焦虑患者的积极情绪减少，负性情绪增加，并且更容易感受到敌意和压力</w:t>
      </w:r>
      <w:r w:rsidR="007D66B0">
        <w:rPr>
          <w:rFonts w:hint="eastAsia"/>
        </w:rPr>
        <w:t>[</w:t>
      </w:r>
      <w:r w:rsidR="007D66B0">
        <w:t>4</w:t>
      </w:r>
      <w:r w:rsidR="007D66B0">
        <w:rPr>
          <w:rFonts w:hint="eastAsia"/>
        </w:rPr>
        <w:t>,6</w:t>
      </w:r>
      <w:r w:rsidR="007D66B0">
        <w:rPr>
          <w:rFonts w:hint="eastAsia"/>
        </w:rPr>
        <w:t>]</w:t>
      </w:r>
      <w:r>
        <w:rPr>
          <w:rFonts w:hint="eastAsia"/>
        </w:rPr>
        <w:t>。这一现象得到了动态监测研究、纵向追踪研究和情绪操纵实验的证实。临床证据显示，焦虑与多种负面情绪，如抑郁、愤怒相关，且与共病抑郁症的患病率较高。</w:t>
      </w:r>
    </w:p>
    <w:p w14:paraId="781955C0" w14:textId="70099C7A" w:rsidR="00B40DAB" w:rsidRDefault="00B40DAB" w:rsidP="007C6D4D">
      <w:pPr>
        <w:ind w:firstLineChars="200" w:firstLine="420"/>
      </w:pPr>
      <w:r>
        <w:rPr>
          <w:rFonts w:hint="eastAsia"/>
        </w:rPr>
        <w:t>情绪调节是一项复杂的认知和行为控制过程，涉及有意识或无意识地对情绪轨迹进行调节。这对社交交往中的认知灵活性至关重要</w:t>
      </w:r>
      <w:r w:rsidR="000970CB">
        <w:rPr>
          <w:rFonts w:hint="eastAsia"/>
        </w:rPr>
        <w:t>[</w:t>
      </w:r>
      <w:r w:rsidR="000970CB">
        <w:t>4</w:t>
      </w:r>
      <w:r w:rsidR="000970CB">
        <w:rPr>
          <w:rFonts w:hint="eastAsia"/>
        </w:rPr>
        <w:t>]</w:t>
      </w:r>
      <w:r>
        <w:rPr>
          <w:rFonts w:hint="eastAsia"/>
        </w:rPr>
        <w:t>。情绪调节分为外显和内隐两种类型，前者需要有意识的努力和监控，而后者则是在没有意识监督的情况下自动发生。适应性的情绪调节需要外显和内隐调节相互协调。患者的外显情绪调节不足可能导致难以有意识地管理情绪，而内隐情绪调节的不足则表明在处理情绪时存在神经生理过程的异常。这些发现为设计更有效的治疗策略提供了重要线索，并突显了在焦虑患者中综合考虑外显和内隐情绪调节的重要性</w:t>
      </w:r>
      <w:r w:rsidR="007C6D4D">
        <w:rPr>
          <w:rFonts w:hint="eastAsia"/>
        </w:rPr>
        <w:t>[</w:t>
      </w:r>
      <w:r w:rsidR="007C6D4D">
        <w:t>5]</w:t>
      </w:r>
      <w:r>
        <w:rPr>
          <w:rFonts w:hint="eastAsia"/>
        </w:rPr>
        <w:t>。</w:t>
      </w:r>
      <w:r>
        <w:rPr>
          <w:rFonts w:hint="eastAsia"/>
        </w:rPr>
        <w:tab/>
      </w:r>
    </w:p>
    <w:p w14:paraId="7EFB9C75" w14:textId="77777777" w:rsidR="00B40DAB" w:rsidRDefault="00B40DAB" w:rsidP="00B40DAB">
      <w:pPr>
        <w:ind w:firstLineChars="200" w:firstLine="420"/>
      </w:pPr>
    </w:p>
    <w:p w14:paraId="15AE427F" w14:textId="77777777" w:rsidR="00B40DAB" w:rsidRDefault="00B40DAB" w:rsidP="00B40DAB">
      <w:pPr>
        <w:ind w:firstLineChars="200" w:firstLine="420"/>
      </w:pPr>
      <w:r>
        <w:rPr>
          <w:rFonts w:hint="eastAsia"/>
        </w:rPr>
        <w:t>既往有研究采用</w:t>
      </w:r>
      <w:r>
        <w:rPr>
          <w:rFonts w:hint="eastAsia"/>
        </w:rPr>
        <w:t>Go/</w:t>
      </w:r>
      <w:proofErr w:type="spellStart"/>
      <w:r>
        <w:rPr>
          <w:rFonts w:hint="eastAsia"/>
        </w:rPr>
        <w:t>NoGo</w:t>
      </w:r>
      <w:proofErr w:type="spellEnd"/>
      <w:r>
        <w:rPr>
          <w:rFonts w:hint="eastAsia"/>
        </w:rPr>
        <w:t>范式研究焦虑患者在不同情绪唤醒状态下认知控制和神经生理过程的变化，以观察焦虑患者的内隐情绪调节能力</w:t>
      </w:r>
      <w:r>
        <w:rPr>
          <w:rFonts w:hint="eastAsia"/>
        </w:rPr>
        <w:t xml:space="preserve">[3-5] </w:t>
      </w:r>
      <w:r>
        <w:rPr>
          <w:rFonts w:hint="eastAsia"/>
        </w:rPr>
        <w:t>。研究结果表明，焦虑患者的内隐情绪调节能力未能随年龄增长而有效发展，存在不足的情况。</w:t>
      </w:r>
    </w:p>
    <w:p w14:paraId="5939BDB4" w14:textId="77777777" w:rsidR="00B40DAB" w:rsidRDefault="00B40DAB" w:rsidP="00B40DAB">
      <w:pPr>
        <w:ind w:firstLineChars="200" w:firstLine="420"/>
      </w:pPr>
    </w:p>
    <w:p w14:paraId="172F8BBE" w14:textId="77777777" w:rsidR="00B40DAB" w:rsidRDefault="00B40DAB" w:rsidP="00B40DAB">
      <w:pPr>
        <w:ind w:firstLineChars="200" w:firstLine="420"/>
      </w:pPr>
      <w:r>
        <w:rPr>
          <w:rFonts w:hint="eastAsia"/>
        </w:rPr>
        <w:t>目前，对各种焦虑障碍亚型的诊断主要基于焦虑的内容和形式，但在发病机制和神经基础方面存在相当程度的重叠。过去</w:t>
      </w:r>
      <w:r>
        <w:rPr>
          <w:rFonts w:hint="eastAsia"/>
        </w:rPr>
        <w:t>30</w:t>
      </w:r>
      <w:r>
        <w:rPr>
          <w:rFonts w:hint="eastAsia"/>
        </w:rPr>
        <w:t>多年来，有关神经生理方面的技术的研究一直试图揭示焦虑和其他精神障碍的神经基础，但目前的研究提示，不存在负责某种精神障碍精神病理学的单个脑区</w:t>
      </w:r>
      <w:r>
        <w:rPr>
          <w:rFonts w:hint="eastAsia"/>
        </w:rPr>
        <w:t>[6]</w:t>
      </w:r>
      <w:r>
        <w:rPr>
          <w:rFonts w:hint="eastAsia"/>
        </w:rPr>
        <w:t>。因此，最新的研究已经转向识别在整个大脑中分布的大规模神经网络中的功能特点，以更好地对焦虑障碍的病理生理学进行研究。</w:t>
      </w:r>
    </w:p>
    <w:p w14:paraId="1610BA56" w14:textId="77777777" w:rsidR="00B40DAB" w:rsidRDefault="00B40DAB" w:rsidP="00B40DAB">
      <w:pPr>
        <w:ind w:firstLineChars="200" w:firstLine="420"/>
      </w:pPr>
      <w:r>
        <w:rPr>
          <w:rFonts w:hint="eastAsia"/>
        </w:rPr>
        <w:lastRenderedPageBreak/>
        <w:t xml:space="preserve">1.2 </w:t>
      </w:r>
      <w:r>
        <w:rPr>
          <w:rFonts w:hint="eastAsia"/>
        </w:rPr>
        <w:t>焦虑患者情绪调节异常的神经病理机制研究</w:t>
      </w:r>
    </w:p>
    <w:p w14:paraId="1AC94591" w14:textId="77777777" w:rsidR="00B40DAB" w:rsidRDefault="00B40DAB" w:rsidP="00B40DAB">
      <w:pPr>
        <w:ind w:firstLineChars="200" w:firstLine="420"/>
      </w:pPr>
    </w:p>
    <w:p w14:paraId="29576543" w14:textId="5E300133" w:rsidR="00B40DAB" w:rsidRDefault="00B40DAB" w:rsidP="00B40DAB">
      <w:pPr>
        <w:ind w:firstLineChars="200" w:firstLine="420"/>
      </w:pPr>
      <w:r>
        <w:rPr>
          <w:rFonts w:hint="eastAsia"/>
        </w:rPr>
        <w:t>目前的研究发现，不同的</w:t>
      </w:r>
      <w:r>
        <w:rPr>
          <w:rFonts w:hint="eastAsia"/>
        </w:rPr>
        <w:t>AD</w:t>
      </w:r>
      <w:r>
        <w:rPr>
          <w:rFonts w:hint="eastAsia"/>
        </w:rPr>
        <w:t>诊断亚型之间存在着许多相似的脑影像学改变，这些改变广泛存在于各个脑网络内和脑网络间。焦虑障碍患者存在与认知</w:t>
      </w:r>
      <w:r>
        <w:rPr>
          <w:rFonts w:hint="eastAsia"/>
        </w:rPr>
        <w:t>-</w:t>
      </w:r>
      <w:r>
        <w:rPr>
          <w:rFonts w:hint="eastAsia"/>
        </w:rPr>
        <w:t>情感处理相关的三个成熟的内在连接网络功能异常，包括中央执行网络（</w:t>
      </w:r>
      <w:r>
        <w:rPr>
          <w:rFonts w:hint="eastAsia"/>
        </w:rPr>
        <w:t>CEN</w:t>
      </w:r>
      <w:r>
        <w:rPr>
          <w:rFonts w:hint="eastAsia"/>
        </w:rPr>
        <w:t>）、默认模式网络（</w:t>
      </w:r>
      <w:r>
        <w:rPr>
          <w:rFonts w:hint="eastAsia"/>
        </w:rPr>
        <w:t>DMN</w:t>
      </w:r>
      <w:r>
        <w:rPr>
          <w:rFonts w:hint="eastAsia"/>
        </w:rPr>
        <w:t>）和突显与情感网络（</w:t>
      </w:r>
      <w:r>
        <w:rPr>
          <w:rFonts w:hint="eastAsia"/>
        </w:rPr>
        <w:t>SN</w:t>
      </w:r>
      <w:r>
        <w:rPr>
          <w:rFonts w:hint="eastAsia"/>
        </w:rPr>
        <w:t>）</w:t>
      </w:r>
      <w:r>
        <w:rPr>
          <w:rFonts w:hint="eastAsia"/>
        </w:rPr>
        <w:t>[7]</w:t>
      </w:r>
      <w:r>
        <w:rPr>
          <w:rFonts w:hint="eastAsia"/>
        </w:rPr>
        <w:t>。</w:t>
      </w:r>
      <w:r>
        <w:rPr>
          <w:rFonts w:hint="eastAsia"/>
        </w:rPr>
        <w:t>DMN</w:t>
      </w:r>
      <w:r>
        <w:rPr>
          <w:rFonts w:hint="eastAsia"/>
        </w:rPr>
        <w:t>由后扣带皮层（</w:t>
      </w:r>
      <w:r>
        <w:rPr>
          <w:rFonts w:hint="eastAsia"/>
        </w:rPr>
        <w:t>PCC</w:t>
      </w:r>
      <w:r>
        <w:rPr>
          <w:rFonts w:hint="eastAsia"/>
        </w:rPr>
        <w:t>）、腹内侧前额叶皮层（</w:t>
      </w:r>
      <w:proofErr w:type="spellStart"/>
      <w:r>
        <w:rPr>
          <w:rFonts w:hint="eastAsia"/>
        </w:rPr>
        <w:t>vmPFC</w:t>
      </w:r>
      <w:proofErr w:type="spellEnd"/>
      <w:r>
        <w:rPr>
          <w:rFonts w:hint="eastAsia"/>
        </w:rPr>
        <w:t>）、楔前叶、侧顶叶内侧颞叶和海马组成，主要在休息时活跃，对情感处理和回忆先前经历起到重要作用；</w:t>
      </w:r>
      <w:r>
        <w:rPr>
          <w:rFonts w:hint="eastAsia"/>
        </w:rPr>
        <w:t>CEN</w:t>
      </w:r>
      <w:r>
        <w:rPr>
          <w:rFonts w:hint="eastAsia"/>
        </w:rPr>
        <w:t>主要由背外侧前额叶皮层（</w:t>
      </w:r>
      <w:proofErr w:type="spellStart"/>
      <w:r>
        <w:rPr>
          <w:rFonts w:hint="eastAsia"/>
        </w:rPr>
        <w:t>dlPFC</w:t>
      </w:r>
      <w:proofErr w:type="spellEnd"/>
      <w:r>
        <w:rPr>
          <w:rFonts w:hint="eastAsia"/>
        </w:rPr>
        <w:t>）和外后侧顶叶皮层组成，涉及高级执行功能，包括思维的认知控制和工作记忆；</w:t>
      </w:r>
      <w:r>
        <w:rPr>
          <w:rFonts w:hint="eastAsia"/>
        </w:rPr>
        <w:t>SN</w:t>
      </w:r>
      <w:r>
        <w:rPr>
          <w:rFonts w:hint="eastAsia"/>
        </w:rPr>
        <w:t>包括前岛叶、前扣带皮层（</w:t>
      </w:r>
      <w:r>
        <w:rPr>
          <w:rFonts w:hint="eastAsia"/>
        </w:rPr>
        <w:t>ACC</w:t>
      </w:r>
      <w:r>
        <w:rPr>
          <w:rFonts w:hint="eastAsia"/>
        </w:rPr>
        <w:t>）和杏仁核，该网络在对突显的外部或内部信息的反应中被激活，同时在情绪处理过程中也被激活，被认为是注意网络的一部分。</w:t>
      </w:r>
      <w:r>
        <w:t xml:space="preserve">  </w:t>
      </w:r>
    </w:p>
    <w:p w14:paraId="2A586654" w14:textId="1F4AA90E" w:rsidR="00B40DAB" w:rsidRDefault="00B40DAB" w:rsidP="00B40DAB">
      <w:pPr>
        <w:ind w:firstLineChars="200" w:firstLine="420"/>
      </w:pPr>
      <w:r>
        <w:rPr>
          <w:rFonts w:hint="eastAsia"/>
        </w:rPr>
        <w:t>焦虑症患者表现出与健康人群相比，表现出相比较低的杏仁核与边缘前扣带皮层以及楔前叶的静息态功能连接。在社交焦虑症（</w:t>
      </w:r>
      <w:r>
        <w:rPr>
          <w:rFonts w:hint="eastAsia"/>
        </w:rPr>
        <w:t>Social Anxiety Disorder, SAD</w:t>
      </w:r>
      <w:r>
        <w:rPr>
          <w:rFonts w:hint="eastAsia"/>
        </w:rPr>
        <w:t>）、广泛性焦虑症（</w:t>
      </w:r>
      <w:r>
        <w:rPr>
          <w:rFonts w:hint="eastAsia"/>
        </w:rPr>
        <w:t>Generalized Anxiety Disorder, GAD</w:t>
      </w:r>
      <w:r>
        <w:rPr>
          <w:rFonts w:hint="eastAsia"/>
        </w:rPr>
        <w:t>）和</w:t>
      </w:r>
      <w:r>
        <w:rPr>
          <w:rFonts w:hint="eastAsia"/>
        </w:rPr>
        <w:t>HC</w:t>
      </w:r>
      <w:r>
        <w:rPr>
          <w:rFonts w:hint="eastAsia"/>
        </w:rPr>
        <w:t>的对比研究中，观察到了默认模式网络（</w:t>
      </w:r>
      <w:r>
        <w:rPr>
          <w:rFonts w:hint="eastAsia"/>
        </w:rPr>
        <w:t>Default Mode Network, DMN</w:t>
      </w:r>
      <w:r>
        <w:rPr>
          <w:rFonts w:hint="eastAsia"/>
        </w:rPr>
        <w:t>）中杏仁核—后扣带回连接性的变化</w:t>
      </w:r>
      <w:r>
        <w:rPr>
          <w:rFonts w:hint="eastAsia"/>
        </w:rPr>
        <w:t>[8]</w:t>
      </w:r>
      <w:r>
        <w:rPr>
          <w:rFonts w:hint="eastAsia"/>
        </w:rPr>
        <w:t>。此外，在</w:t>
      </w:r>
      <w:r>
        <w:rPr>
          <w:rFonts w:hint="eastAsia"/>
        </w:rPr>
        <w:t>GAD</w:t>
      </w:r>
      <w:r>
        <w:rPr>
          <w:rFonts w:hint="eastAsia"/>
        </w:rPr>
        <w:t>和</w:t>
      </w:r>
      <w:r>
        <w:rPr>
          <w:rFonts w:hint="eastAsia"/>
        </w:rPr>
        <w:t>SAD</w:t>
      </w:r>
      <w:r>
        <w:rPr>
          <w:rFonts w:hint="eastAsia"/>
        </w:rPr>
        <w:t>患者与</w:t>
      </w:r>
      <w:r>
        <w:rPr>
          <w:rFonts w:hint="eastAsia"/>
        </w:rPr>
        <w:t>HC</w:t>
      </w:r>
      <w:r>
        <w:rPr>
          <w:rFonts w:hint="eastAsia"/>
        </w:rPr>
        <w:t>对照组的比较中，杏仁核—腹内侧前额叶连接减弱。在</w:t>
      </w:r>
      <w:r>
        <w:rPr>
          <w:rFonts w:hint="eastAsia"/>
        </w:rPr>
        <w:t>GAD</w:t>
      </w:r>
      <w:r>
        <w:rPr>
          <w:rFonts w:hint="eastAsia"/>
        </w:rPr>
        <w:t>、</w:t>
      </w:r>
      <w:r>
        <w:rPr>
          <w:rFonts w:hint="eastAsia"/>
        </w:rPr>
        <w:t>SAD</w:t>
      </w:r>
      <w:r>
        <w:rPr>
          <w:rFonts w:hint="eastAsia"/>
        </w:rPr>
        <w:t>和惊恐症（</w:t>
      </w:r>
      <w:r>
        <w:rPr>
          <w:rFonts w:hint="eastAsia"/>
        </w:rPr>
        <w:t>Panic Disorder, PD</w:t>
      </w:r>
      <w:r>
        <w:rPr>
          <w:rFonts w:hint="eastAsia"/>
        </w:rPr>
        <w:t>）患者中，</w:t>
      </w:r>
      <w:r>
        <w:rPr>
          <w:rFonts w:hint="eastAsia"/>
        </w:rPr>
        <w:t>DMN</w:t>
      </w:r>
      <w:r>
        <w:rPr>
          <w:rFonts w:hint="eastAsia"/>
        </w:rPr>
        <w:t>中后扣带皮层—楔前叶连接也减少</w:t>
      </w:r>
      <w:r>
        <w:rPr>
          <w:rFonts w:hint="eastAsia"/>
        </w:rPr>
        <w:t>[9]</w:t>
      </w:r>
      <w:r>
        <w:rPr>
          <w:rFonts w:hint="eastAsia"/>
        </w:rPr>
        <w:t>。</w:t>
      </w:r>
    </w:p>
    <w:p w14:paraId="56945BE5" w14:textId="20B0937E" w:rsidR="00B40DAB" w:rsidRDefault="00B40DAB" w:rsidP="00B40DAB">
      <w:pPr>
        <w:ind w:firstLineChars="200" w:firstLine="420"/>
      </w:pPr>
      <w:r>
        <w:rPr>
          <w:rFonts w:hint="eastAsia"/>
        </w:rPr>
        <w:t>在执行网络（</w:t>
      </w:r>
      <w:r>
        <w:rPr>
          <w:rFonts w:hint="eastAsia"/>
        </w:rPr>
        <w:t>Salience Network, SN</w:t>
      </w:r>
      <w:r>
        <w:rPr>
          <w:rFonts w:hint="eastAsia"/>
        </w:rPr>
        <w:t>）和中央执行网络（</w:t>
      </w:r>
      <w:r>
        <w:rPr>
          <w:rFonts w:hint="eastAsia"/>
        </w:rPr>
        <w:t>Central Executive Network, CEN</w:t>
      </w:r>
      <w:r>
        <w:rPr>
          <w:rFonts w:hint="eastAsia"/>
        </w:rPr>
        <w:t>）中，</w:t>
      </w:r>
      <w:r>
        <w:rPr>
          <w:rFonts w:hint="eastAsia"/>
        </w:rPr>
        <w:t>SAD</w:t>
      </w:r>
      <w:r>
        <w:rPr>
          <w:rFonts w:hint="eastAsia"/>
        </w:rPr>
        <w:t>、</w:t>
      </w:r>
      <w:r>
        <w:rPr>
          <w:rFonts w:hint="eastAsia"/>
        </w:rPr>
        <w:t>GAD</w:t>
      </w:r>
      <w:r>
        <w:rPr>
          <w:rFonts w:hint="eastAsia"/>
        </w:rPr>
        <w:t>与</w:t>
      </w:r>
      <w:r>
        <w:rPr>
          <w:rFonts w:hint="eastAsia"/>
        </w:rPr>
        <w:t>HC</w:t>
      </w:r>
      <w:r>
        <w:rPr>
          <w:rFonts w:hint="eastAsia"/>
        </w:rPr>
        <w:t>相比均发现</w:t>
      </w:r>
      <w:r>
        <w:rPr>
          <w:rFonts w:hint="eastAsia"/>
        </w:rPr>
        <w:t>SN</w:t>
      </w:r>
      <w:r>
        <w:rPr>
          <w:rFonts w:hint="eastAsia"/>
        </w:rPr>
        <w:t>内杏仁核——前扣带回连接减弱。对于</w:t>
      </w:r>
      <w:r>
        <w:rPr>
          <w:rFonts w:hint="eastAsia"/>
        </w:rPr>
        <w:t>SAD</w:t>
      </w:r>
      <w:r>
        <w:rPr>
          <w:rFonts w:hint="eastAsia"/>
        </w:rPr>
        <w:t>和</w:t>
      </w:r>
      <w:r>
        <w:rPr>
          <w:rFonts w:hint="eastAsia"/>
        </w:rPr>
        <w:t>GAD</w:t>
      </w:r>
      <w:r>
        <w:rPr>
          <w:rFonts w:hint="eastAsia"/>
        </w:rPr>
        <w:t>的研究还显示了</w:t>
      </w:r>
      <w:r>
        <w:rPr>
          <w:rFonts w:hint="eastAsia"/>
        </w:rPr>
        <w:t>SN</w:t>
      </w:r>
      <w:r>
        <w:rPr>
          <w:rFonts w:hint="eastAsia"/>
        </w:rPr>
        <w:t>中杏仁核—岛叶静息态功能连接的减少</w:t>
      </w:r>
      <w:r>
        <w:rPr>
          <w:rFonts w:hint="eastAsia"/>
        </w:rPr>
        <w:t>[10]</w:t>
      </w:r>
      <w:r>
        <w:rPr>
          <w:rFonts w:hint="eastAsia"/>
        </w:rPr>
        <w:t>。此外，另外两项关于</w:t>
      </w:r>
      <w:r>
        <w:rPr>
          <w:rFonts w:hint="eastAsia"/>
        </w:rPr>
        <w:t>GAD</w:t>
      </w:r>
      <w:r>
        <w:rPr>
          <w:rFonts w:hint="eastAsia"/>
        </w:rPr>
        <w:t>和</w:t>
      </w:r>
      <w:r>
        <w:rPr>
          <w:rFonts w:hint="eastAsia"/>
        </w:rPr>
        <w:t>SAD</w:t>
      </w:r>
      <w:r>
        <w:rPr>
          <w:rFonts w:hint="eastAsia"/>
        </w:rPr>
        <w:t>的研究还发现了右侧杏仁核与</w:t>
      </w:r>
      <w:r>
        <w:rPr>
          <w:rFonts w:hint="eastAsia"/>
        </w:rPr>
        <w:t>CEN</w:t>
      </w:r>
      <w:r>
        <w:rPr>
          <w:rFonts w:hint="eastAsia"/>
        </w:rPr>
        <w:t>中的背内侧前额叶之间功能连接的降低。这种相似的脑网络变化不仅在网络内体现，还在网络间的连接中显著存在。</w:t>
      </w:r>
      <w:r>
        <w:rPr>
          <w:rFonts w:hint="eastAsia"/>
        </w:rPr>
        <w:t>SAD</w:t>
      </w:r>
      <w:r>
        <w:rPr>
          <w:rFonts w:hint="eastAsia"/>
        </w:rPr>
        <w:t>、</w:t>
      </w:r>
      <w:r>
        <w:rPr>
          <w:rFonts w:hint="eastAsia"/>
        </w:rPr>
        <w:t>GAD</w:t>
      </w:r>
      <w:r>
        <w:rPr>
          <w:rFonts w:hint="eastAsia"/>
        </w:rPr>
        <w:t>的</w:t>
      </w:r>
      <w:r>
        <w:rPr>
          <w:rFonts w:hint="eastAsia"/>
        </w:rPr>
        <w:t>DMN</w:t>
      </w:r>
      <w:r>
        <w:rPr>
          <w:rFonts w:hint="eastAsia"/>
        </w:rPr>
        <w:t>和</w:t>
      </w:r>
      <w:r>
        <w:rPr>
          <w:rFonts w:hint="eastAsia"/>
        </w:rPr>
        <w:t>SN</w:t>
      </w:r>
      <w:r>
        <w:rPr>
          <w:rFonts w:hint="eastAsia"/>
        </w:rPr>
        <w:t>（横向顶叶皮质—杏仁核）与</w:t>
      </w:r>
      <w:r>
        <w:rPr>
          <w:rFonts w:hint="eastAsia"/>
        </w:rPr>
        <w:t>HC</w:t>
      </w:r>
      <w:r>
        <w:rPr>
          <w:rFonts w:hint="eastAsia"/>
        </w:rPr>
        <w:t>组对比静息态功能连接下降。</w:t>
      </w:r>
    </w:p>
    <w:p w14:paraId="61FAF98D" w14:textId="63CBE8D8" w:rsidR="00B40DAB" w:rsidRDefault="00B40DAB" w:rsidP="00B40DAB">
      <w:pPr>
        <w:ind w:firstLineChars="200" w:firstLine="420"/>
      </w:pPr>
      <w:r>
        <w:rPr>
          <w:rFonts w:hint="eastAsia"/>
        </w:rPr>
        <w:t>目前的研究对焦虑障碍的神经生理已有了深入的研究，为焦虑障碍的发病机制的研究以及对焦虑障碍的神经干预提供了理论基础。</w:t>
      </w:r>
    </w:p>
    <w:p w14:paraId="4CDF8DD1" w14:textId="6E26DBD2" w:rsidR="00B40DAB" w:rsidRDefault="00B40DAB" w:rsidP="00B40DAB">
      <w:pPr>
        <w:ind w:firstLineChars="200" w:firstLine="420"/>
      </w:pPr>
      <w:r>
        <w:rPr>
          <w:rFonts w:hint="eastAsia"/>
        </w:rPr>
        <w:t xml:space="preserve">1.3 </w:t>
      </w:r>
      <w:r>
        <w:rPr>
          <w:rFonts w:hint="eastAsia"/>
        </w:rPr>
        <w:t>双耳节拍音乐治疗是一项循证有效的新型心理疗法</w:t>
      </w:r>
      <w:r>
        <w:tab/>
      </w:r>
    </w:p>
    <w:p w14:paraId="7A81A754" w14:textId="25575389" w:rsidR="00B40DAB" w:rsidRDefault="00B40DAB" w:rsidP="00ED10AC">
      <w:pPr>
        <w:ind w:firstLineChars="200" w:firstLine="420"/>
      </w:pPr>
      <w:r>
        <w:rPr>
          <w:rFonts w:hint="eastAsia"/>
        </w:rPr>
        <w:t>双耳节拍效应（</w:t>
      </w:r>
      <w:r>
        <w:rPr>
          <w:rFonts w:hint="eastAsia"/>
        </w:rPr>
        <w:t>binaural beat effect</w:t>
      </w:r>
      <w:r>
        <w:rPr>
          <w:rFonts w:hint="eastAsia"/>
        </w:rPr>
        <w:t>）是指通过向每只耳朵分别引入两个纯正弦波，保持其强度恒定但在频率上略有差异，触发了一种虚幻音调的知觉</w:t>
      </w:r>
      <w:r>
        <w:rPr>
          <w:rFonts w:hint="eastAsia"/>
        </w:rPr>
        <w:t>[11]</w:t>
      </w:r>
      <w:r>
        <w:rPr>
          <w:rFonts w:hint="eastAsia"/>
        </w:rPr>
        <w:t>。这种知觉的频率等于这两个音调的平均频率，而振幅变化的频率则等于两个音调之间的频率差异。例如，对每只耳朵分别作用</w:t>
      </w:r>
      <w:r>
        <w:rPr>
          <w:rFonts w:hint="eastAsia"/>
        </w:rPr>
        <w:t>400 Hz</w:t>
      </w:r>
      <w:r>
        <w:rPr>
          <w:rFonts w:hint="eastAsia"/>
        </w:rPr>
        <w:t>和</w:t>
      </w:r>
      <w:r>
        <w:rPr>
          <w:rFonts w:hint="eastAsia"/>
        </w:rPr>
        <w:t>410 Hz</w:t>
      </w:r>
      <w:r>
        <w:rPr>
          <w:rFonts w:hint="eastAsia"/>
        </w:rPr>
        <w:t>的两个音调，最终的感知是一个频率为</w:t>
      </w:r>
      <w:r>
        <w:rPr>
          <w:rFonts w:hint="eastAsia"/>
        </w:rPr>
        <w:t>405 Hz</w:t>
      </w:r>
      <w:r>
        <w:rPr>
          <w:rFonts w:hint="eastAsia"/>
        </w:rPr>
        <w:t>的单一音调，其振幅以</w:t>
      </w:r>
      <w:r>
        <w:rPr>
          <w:rFonts w:hint="eastAsia"/>
        </w:rPr>
        <w:t>10 Hz</w:t>
      </w:r>
      <w:r>
        <w:rPr>
          <w:rFonts w:hint="eastAsia"/>
        </w:rPr>
        <w:t>的频率波动。每只耳朵呈现的信息通过一种称为“双耳整合”的现象进行处理和合并，形成最终的单一统一感知。</w:t>
      </w:r>
    </w:p>
    <w:p w14:paraId="3E707CCE" w14:textId="72ED34D4" w:rsidR="00B40DAB" w:rsidRDefault="00B40DAB" w:rsidP="00B40DAB">
      <w:pPr>
        <w:ind w:firstLineChars="200" w:firstLine="420"/>
      </w:pPr>
      <w:r>
        <w:rPr>
          <w:rFonts w:hint="eastAsia"/>
        </w:rPr>
        <w:t>尽管关于双耳听觉节拍机制的观点尚未达成共识，但越来越多的</w:t>
      </w:r>
      <w:r w:rsidR="007C6D4D">
        <w:rPr>
          <w:rFonts w:hint="eastAsia"/>
        </w:rPr>
        <w:t>研究表明，</w:t>
      </w:r>
      <w:r>
        <w:rPr>
          <w:rFonts w:hint="eastAsia"/>
        </w:rPr>
        <w:t>双耳听觉节拍对认知和心理生理状态产生影响。多项研究报道指出，双耳节拍的暴露引起了心理生理变化。例如，已成功使用θ</w:t>
      </w:r>
      <w:r>
        <w:rPr>
          <w:rFonts w:hint="eastAsia"/>
        </w:rPr>
        <w:t>/</w:t>
      </w:r>
      <w:r>
        <w:rPr>
          <w:rFonts w:hint="eastAsia"/>
        </w:rPr>
        <w:t>δ频带频率来降低焦虑水平，增加催眠易感性和创造力</w:t>
      </w:r>
      <w:r>
        <w:rPr>
          <w:rFonts w:hint="eastAsia"/>
        </w:rPr>
        <w:t>[12]</w:t>
      </w:r>
      <w:r>
        <w:rPr>
          <w:rFonts w:hint="eastAsia"/>
        </w:rPr>
        <w:t>。同样，双耳节拍还与注意力和警觉任务的改善、长时和短时记忆，以及感知到的疼痛方面的改善相关</w:t>
      </w:r>
      <w:r>
        <w:rPr>
          <w:rFonts w:hint="eastAsia"/>
        </w:rPr>
        <w:t>[13]</w:t>
      </w:r>
      <w:r>
        <w:rPr>
          <w:rFonts w:hint="eastAsia"/>
        </w:rPr>
        <w:t>。然而，其他研究未能证实双耳节拍在某些领域（例如注意力）的有效性。例如，一项研究发现，双耳节拍暴露并未减轻注意缺陷和多动障碍（</w:t>
      </w:r>
      <w:r>
        <w:rPr>
          <w:rFonts w:hint="eastAsia"/>
        </w:rPr>
        <w:t>ADHD</w:t>
      </w:r>
      <w:r>
        <w:rPr>
          <w:rFonts w:hint="eastAsia"/>
        </w:rPr>
        <w:t>）患儿的注意力症状</w:t>
      </w:r>
      <w:r>
        <w:rPr>
          <w:rFonts w:hint="eastAsia"/>
        </w:rPr>
        <w:t>[14]</w:t>
      </w:r>
      <w:r>
        <w:rPr>
          <w:rFonts w:hint="eastAsia"/>
        </w:rPr>
        <w:t>。这些研究结果表明，不同研究之间存在一定的不一致性，或者一些实验变量可能在调节结果方面起到作用，例如评估的认知功能、暴露时间、使用的频率、用于掩蔽双耳节拍的声音类型，或者暴露的时机。因此双耳节拍效应的</w:t>
      </w:r>
      <w:r w:rsidR="007C6D4D">
        <w:rPr>
          <w:rFonts w:hint="eastAsia"/>
        </w:rPr>
        <w:t>疗效</w:t>
      </w:r>
      <w:r>
        <w:rPr>
          <w:rFonts w:hint="eastAsia"/>
        </w:rPr>
        <w:t>还有待未来的进一步深入研究。</w:t>
      </w:r>
    </w:p>
    <w:p w14:paraId="0B39296A" w14:textId="72AAEA59" w:rsidR="00B40DAB" w:rsidRDefault="00B40DAB" w:rsidP="00B40DAB">
      <w:pPr>
        <w:ind w:firstLineChars="200" w:firstLine="420"/>
      </w:pPr>
      <w:r>
        <w:rPr>
          <w:rFonts w:hint="eastAsia"/>
        </w:rPr>
        <w:t xml:space="preserve">1.4 </w:t>
      </w:r>
      <w:r>
        <w:rPr>
          <w:rFonts w:hint="eastAsia"/>
        </w:rPr>
        <w:t>双耳节拍音乐治疗对存在情绪调节障碍的疾病有明确疗效及优势</w:t>
      </w:r>
    </w:p>
    <w:p w14:paraId="41A1AF54" w14:textId="045D9D93" w:rsidR="00B40DAB" w:rsidRDefault="00B40DAB" w:rsidP="00362453">
      <w:pPr>
        <w:ind w:firstLineChars="200" w:firstLine="420"/>
      </w:pPr>
      <w:r>
        <w:rPr>
          <w:rFonts w:hint="eastAsia"/>
        </w:rPr>
        <w:t>双耳节拍对焦虑障碍的疗效已有充分的研究，但其具体作用机制仍不明确。既往研究表明，双耳听觉节拍最初源自上位橄榄核和脑干，然后传播到脑干网状结构，最终在大脑皮层</w:t>
      </w:r>
      <w:r>
        <w:rPr>
          <w:rFonts w:hint="eastAsia"/>
        </w:rPr>
        <w:lastRenderedPageBreak/>
        <w:t>中通过脑电图（</w:t>
      </w:r>
      <w:r>
        <w:rPr>
          <w:rFonts w:hint="eastAsia"/>
        </w:rPr>
        <w:t>EEG</w:t>
      </w:r>
      <w:r>
        <w:rPr>
          <w:rFonts w:hint="eastAsia"/>
        </w:rPr>
        <w:t>）测量形成频率跟随响应（</w:t>
      </w:r>
      <w:r>
        <w:rPr>
          <w:rFonts w:hint="eastAsia"/>
        </w:rPr>
        <w:t>FFR</w:t>
      </w:r>
      <w:r>
        <w:rPr>
          <w:rFonts w:hint="eastAsia"/>
        </w:rPr>
        <w:t>）</w:t>
      </w:r>
      <w:r>
        <w:rPr>
          <w:rFonts w:hint="eastAsia"/>
        </w:rPr>
        <w:t>[15]</w:t>
      </w:r>
      <w:r w:rsidR="007C6D4D">
        <w:rPr>
          <w:rFonts w:hint="eastAsia"/>
        </w:rPr>
        <w:t>（图</w:t>
      </w:r>
      <w:r w:rsidR="007C6D4D">
        <w:rPr>
          <w:rFonts w:hint="eastAsia"/>
        </w:rPr>
        <w:t>1</w:t>
      </w:r>
      <w:r w:rsidR="007C6D4D">
        <w:t>-1</w:t>
      </w:r>
      <w:r w:rsidR="007C6D4D">
        <w:rPr>
          <w:rFonts w:hint="eastAsia"/>
        </w:rPr>
        <w:t>）</w:t>
      </w:r>
      <w:r>
        <w:rPr>
          <w:rFonts w:hint="eastAsia"/>
        </w:rPr>
        <w:t>。</w:t>
      </w:r>
      <w:r>
        <w:rPr>
          <w:rFonts w:hint="eastAsia"/>
        </w:rPr>
        <w:t>FFR</w:t>
      </w:r>
      <w:r>
        <w:rPr>
          <w:rFonts w:hint="eastAsia"/>
        </w:rPr>
        <w:t>指大脑电皮层活动倾向于改变相对功率，并将神经活动同步到外部刺激的频率。多个研究线索表明，通过神经元兴奋性的相位重置和同步（相位锁定）实现，导致响应增益的变化并放大神经元的响应，使神经兴奋性的波动更容易与刺激事件相符</w:t>
      </w:r>
      <w:r>
        <w:rPr>
          <w:rFonts w:hint="eastAsia"/>
        </w:rPr>
        <w:t>[16]</w:t>
      </w:r>
      <w:r>
        <w:rPr>
          <w:rFonts w:hint="eastAsia"/>
        </w:rPr>
        <w:t>。</w:t>
      </w:r>
      <w:r w:rsidR="007C6D4D">
        <w:rPr>
          <w:rFonts w:hint="eastAsia"/>
        </w:rPr>
        <w:t>既往</w:t>
      </w:r>
      <w:r>
        <w:rPr>
          <w:rFonts w:hint="eastAsia"/>
        </w:rPr>
        <w:t>研究证实了双耳节拍对大脑区域间功能连接和皮层网络连接的影响，并提出通过增加听觉皮层间半球间的一致性来解决复杂的双耳知觉，通过增加两个听觉皮层之间的交流来实现</w:t>
      </w:r>
      <w:r>
        <w:rPr>
          <w:rFonts w:hint="eastAsia"/>
        </w:rPr>
        <w:t>[17]</w:t>
      </w:r>
      <w:r>
        <w:rPr>
          <w:rFonts w:hint="eastAsia"/>
        </w:rPr>
        <w:t>。</w:t>
      </w:r>
      <w:r w:rsidR="00362453">
        <w:rPr>
          <w:rFonts w:hint="eastAsia"/>
          <w:noProof/>
        </w:rPr>
        <w:drawing>
          <wp:inline distT="0" distB="0" distL="0" distR="0" wp14:anchorId="3CE9DE24" wp14:editId="72FBF15A">
            <wp:extent cx="2427920" cy="3858451"/>
            <wp:effectExtent l="0" t="0" r="0" b="8890"/>
            <wp:docPr id="198964152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32774" cy="3866164"/>
                    </a:xfrm>
                    <a:prstGeom prst="rect">
                      <a:avLst/>
                    </a:prstGeom>
                    <a:noFill/>
                    <a:ln>
                      <a:noFill/>
                    </a:ln>
                  </pic:spPr>
                </pic:pic>
              </a:graphicData>
            </a:graphic>
          </wp:inline>
        </w:drawing>
      </w:r>
      <w:r w:rsidR="00362453">
        <w:rPr>
          <w:rFonts w:hint="eastAsia"/>
        </w:rPr>
        <w:t xml:space="preserve"> </w:t>
      </w:r>
      <w:r w:rsidR="00362453">
        <w:t xml:space="preserve">     </w:t>
      </w:r>
      <w:r>
        <w:rPr>
          <w:noProof/>
        </w:rPr>
        <w:drawing>
          <wp:inline distT="0" distB="0" distL="0" distR="0" wp14:anchorId="1256FEF0" wp14:editId="39125E2E">
            <wp:extent cx="2445108" cy="4143870"/>
            <wp:effectExtent l="0" t="0" r="0" b="0"/>
            <wp:docPr id="113377640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2947" t="1453" r="16924"/>
                    <a:stretch/>
                  </pic:blipFill>
                  <pic:spPr bwMode="auto">
                    <a:xfrm>
                      <a:off x="0" y="0"/>
                      <a:ext cx="2451111" cy="4154043"/>
                    </a:xfrm>
                    <a:prstGeom prst="rect">
                      <a:avLst/>
                    </a:prstGeom>
                    <a:noFill/>
                    <a:ln>
                      <a:noFill/>
                    </a:ln>
                    <a:extLst>
                      <a:ext uri="{53640926-AAD7-44D8-BBD7-CCE9431645EC}">
                        <a14:shadowObscured xmlns:a14="http://schemas.microsoft.com/office/drawing/2010/main"/>
                      </a:ext>
                    </a:extLst>
                  </pic:spPr>
                </pic:pic>
              </a:graphicData>
            </a:graphic>
          </wp:inline>
        </w:drawing>
      </w:r>
    </w:p>
    <w:p w14:paraId="49F16630" w14:textId="1BF51E35" w:rsidR="00B40DAB" w:rsidRDefault="00B40DAB" w:rsidP="00FC71B5">
      <w:pPr>
        <w:ind w:firstLineChars="200" w:firstLine="420"/>
        <w:jc w:val="center"/>
      </w:pPr>
      <w:r>
        <w:rPr>
          <w:rFonts w:hint="eastAsia"/>
        </w:rPr>
        <w:t>图</w:t>
      </w:r>
      <w:r>
        <w:rPr>
          <w:rFonts w:hint="eastAsia"/>
        </w:rPr>
        <w:t>1</w:t>
      </w:r>
      <w:r>
        <w:t xml:space="preserve">-1 </w:t>
      </w:r>
      <w:r>
        <w:rPr>
          <w:rFonts w:hint="eastAsia"/>
        </w:rPr>
        <w:t>双耳节拍效应</w:t>
      </w:r>
      <w:r w:rsidR="00FC71B5">
        <w:rPr>
          <w:rFonts w:hint="eastAsia"/>
        </w:rPr>
        <w:t>的神经生理机制</w:t>
      </w:r>
    </w:p>
    <w:p w14:paraId="4E81CBD0" w14:textId="3C410486" w:rsidR="00B40DAB" w:rsidRDefault="00B40DAB" w:rsidP="00ED10AC">
      <w:pPr>
        <w:ind w:firstLineChars="200" w:firstLine="420"/>
      </w:pPr>
      <w:r>
        <w:rPr>
          <w:rFonts w:hint="eastAsia"/>
        </w:rPr>
        <w:t>双耳节拍刺激的心理效应研究主要关注其对认知、情感以及相关生理变化的影响。在心理学研究中，脑波同步假设被认为是双耳节拍刺激效应的理论基石，即特定频率的听觉或视觉刺激将导致大脑电皮层活动与外部信号的频率或其倍数同步振荡。实证研究主要通过证实时间锁定的感知源相关电位（</w:t>
      </w:r>
      <w:r>
        <w:rPr>
          <w:rFonts w:hint="eastAsia"/>
        </w:rPr>
        <w:t>ASSRs</w:t>
      </w:r>
      <w:r>
        <w:rPr>
          <w:rFonts w:hint="eastAsia"/>
        </w:rPr>
        <w:t>）来支持脑波同步假设</w:t>
      </w:r>
      <w:r>
        <w:rPr>
          <w:rFonts w:hint="eastAsia"/>
        </w:rPr>
        <w:t>[18]</w:t>
      </w:r>
      <w:r>
        <w:rPr>
          <w:rFonts w:hint="eastAsia"/>
        </w:rPr>
        <w:t>。该假设认为人类脑电图（</w:t>
      </w:r>
      <w:r>
        <w:rPr>
          <w:rFonts w:hint="eastAsia"/>
        </w:rPr>
        <w:t>EEG</w:t>
      </w:r>
      <w:r>
        <w:rPr>
          <w:rFonts w:hint="eastAsia"/>
        </w:rPr>
        <w:t>）的特定频带与不同生理和心理状态相关。关于双耳节拍刺激效应的研究涉及对与特定</w:t>
      </w:r>
      <w:r>
        <w:rPr>
          <w:rFonts w:hint="eastAsia"/>
        </w:rPr>
        <w:t>EEG</w:t>
      </w:r>
      <w:r>
        <w:rPr>
          <w:rFonts w:hint="eastAsia"/>
        </w:rPr>
        <w:t>频带相关的各种心理现象的调查，包括认知处理、情感状态、心情、疼痛感知、冥想与放松、心绪漫游或创造力等</w:t>
      </w:r>
      <w:r>
        <w:rPr>
          <w:rFonts w:hint="eastAsia"/>
        </w:rPr>
        <w:t>[19-21]</w:t>
      </w:r>
      <w:r>
        <w:rPr>
          <w:rFonts w:hint="eastAsia"/>
        </w:rPr>
        <w:t>。</w:t>
      </w:r>
    </w:p>
    <w:p w14:paraId="71AA720A" w14:textId="222C73DB" w:rsidR="00B40DAB" w:rsidRDefault="00B40DAB" w:rsidP="00ED10AC">
      <w:pPr>
        <w:ind w:firstLineChars="200" w:firstLine="420"/>
      </w:pPr>
      <w:r>
        <w:rPr>
          <w:rFonts w:hint="eastAsia"/>
        </w:rPr>
        <w:t>关于脑波同步假设的研究结果存在相互矛盾，这可以归因于该研究领域存在的一系列问题。这些问题包括对同步效应的操作化多样性、研究设计异质性、双耳节拍刺激的频率多样性以及数据收集和处理程序方面的差异</w:t>
      </w:r>
      <w:r>
        <w:rPr>
          <w:rFonts w:hint="eastAsia"/>
        </w:rPr>
        <w:t>[22]</w:t>
      </w:r>
      <w:r>
        <w:rPr>
          <w:rFonts w:hint="eastAsia"/>
        </w:rPr>
        <w:t>。最近的研究似乎证实了双耳节拍对大脑区域间功能连接和皮层网络连接的影响</w:t>
      </w:r>
      <w:r>
        <w:rPr>
          <w:rFonts w:hint="eastAsia"/>
        </w:rPr>
        <w:t>[23]</w:t>
      </w:r>
      <w:r>
        <w:rPr>
          <w:rFonts w:hint="eastAsia"/>
        </w:rPr>
        <w:t>。然而，一些研究未发现神经同步的证据，提出通过增加听觉皮层间半球间一致性来解决复杂的双耳知觉</w:t>
      </w:r>
      <w:r>
        <w:rPr>
          <w:rFonts w:hint="eastAsia"/>
        </w:rPr>
        <w:t>[24]</w:t>
      </w:r>
      <w:r>
        <w:rPr>
          <w:rFonts w:hint="eastAsia"/>
        </w:rPr>
        <w:t>。</w:t>
      </w:r>
    </w:p>
    <w:p w14:paraId="38937090" w14:textId="1E655E2B" w:rsidR="00B40DAB" w:rsidRDefault="00B40DAB" w:rsidP="00ED10AC">
      <w:pPr>
        <w:ind w:firstLineChars="200" w:firstLine="420"/>
      </w:pPr>
      <w:r>
        <w:rPr>
          <w:rFonts w:hint="eastAsia"/>
        </w:rPr>
        <w:t>尽管关于双耳听觉节拍机制的观点尚未达成共识，但越来越多的证据支持了双耳节拍对认知和心理生理状态产生影响的观点。多项研究发现双耳节拍暴露引起了心理生理变化，例如成功使用θ</w:t>
      </w:r>
      <w:r>
        <w:rPr>
          <w:rFonts w:hint="eastAsia"/>
        </w:rPr>
        <w:t>/</w:t>
      </w:r>
      <w:r>
        <w:rPr>
          <w:rFonts w:hint="eastAsia"/>
        </w:rPr>
        <w:t>δ频带频率降低焦虑水平、增加催眠易感性和创造力</w:t>
      </w:r>
      <w:r>
        <w:rPr>
          <w:rFonts w:hint="eastAsia"/>
        </w:rPr>
        <w:t>[25]</w:t>
      </w:r>
      <w:r>
        <w:rPr>
          <w:rFonts w:hint="eastAsia"/>
        </w:rPr>
        <w:t>。然而，一些研究未能证实双耳节拍在某些领域（例如注意力）的有效性，表明存在一定的不一致性，或实验变</w:t>
      </w:r>
      <w:r>
        <w:rPr>
          <w:rFonts w:hint="eastAsia"/>
        </w:rPr>
        <w:lastRenderedPageBreak/>
        <w:t>量可能在调节结果方面发挥作用。因此，对双耳节拍对记忆、注意力、焦虑水平和镇痛需求的影响进行系统分析和整合，并考虑潜在机制和实际期望，是当前研究领域的未来的发展方向。</w:t>
      </w:r>
    </w:p>
    <w:p w14:paraId="0B5214CA" w14:textId="77777777" w:rsidR="00B40DAB" w:rsidRDefault="00B40DAB" w:rsidP="00B40DAB">
      <w:pPr>
        <w:ind w:firstLineChars="200" w:firstLine="420"/>
      </w:pPr>
      <w:r>
        <w:rPr>
          <w:rFonts w:hint="eastAsia"/>
        </w:rPr>
        <w:t>目前国内外尚无</w:t>
      </w:r>
      <w:r>
        <w:rPr>
          <w:rFonts w:hint="eastAsia"/>
        </w:rPr>
        <w:t xml:space="preserve"> </w:t>
      </w:r>
      <w:r>
        <w:rPr>
          <w:rFonts w:hint="eastAsia"/>
        </w:rPr>
        <w:t>双耳节拍音乐治疗对</w:t>
      </w:r>
      <w:r>
        <w:rPr>
          <w:rFonts w:hint="eastAsia"/>
        </w:rPr>
        <w:t>AD</w:t>
      </w:r>
      <w:r>
        <w:rPr>
          <w:rFonts w:hint="eastAsia"/>
        </w:rPr>
        <w:t>起效的神经机制研究，也无双耳节拍音乐治疗对</w:t>
      </w:r>
      <w:r>
        <w:rPr>
          <w:rFonts w:hint="eastAsia"/>
        </w:rPr>
        <w:t>AD</w:t>
      </w:r>
      <w:r>
        <w:rPr>
          <w:rFonts w:hint="eastAsia"/>
        </w:rPr>
        <w:t>的疗效预测因子的研究。本项目提出双耳节拍音乐治疗对</w:t>
      </w:r>
      <w:r>
        <w:rPr>
          <w:rFonts w:hint="eastAsia"/>
        </w:rPr>
        <w:t>AD</w:t>
      </w:r>
      <w:r>
        <w:rPr>
          <w:rFonts w:hint="eastAsia"/>
        </w:rPr>
        <w:t>产生疗</w:t>
      </w:r>
    </w:p>
    <w:p w14:paraId="3A524D40" w14:textId="0AAF9F1C" w:rsidR="00B40DAB" w:rsidRDefault="00B40DAB" w:rsidP="00ED10AC">
      <w:pPr>
        <w:ind w:firstLineChars="200" w:firstLine="420"/>
      </w:pPr>
      <w:r>
        <w:rPr>
          <w:rFonts w:hint="eastAsia"/>
        </w:rPr>
        <w:t>效的神经机制的假说如下：双耳节拍音乐治疗可通过改善</w:t>
      </w:r>
      <w:r>
        <w:rPr>
          <w:rFonts w:hint="eastAsia"/>
        </w:rPr>
        <w:t>AD</w:t>
      </w:r>
      <w:r>
        <w:rPr>
          <w:rFonts w:hint="eastAsia"/>
        </w:rPr>
        <w:t>患者大脑神经环路</w:t>
      </w:r>
      <w:r>
        <w:rPr>
          <w:rFonts w:hint="eastAsia"/>
        </w:rPr>
        <w:t>(</w:t>
      </w:r>
      <w:r>
        <w:rPr>
          <w:rFonts w:hint="eastAsia"/>
        </w:rPr>
        <w:t>包括外显情绪调节网络和内隐情绪调节网络</w:t>
      </w:r>
      <w:r>
        <w:rPr>
          <w:rFonts w:hint="eastAsia"/>
        </w:rPr>
        <w:t>)</w:t>
      </w:r>
      <w:r>
        <w:rPr>
          <w:rFonts w:hint="eastAsia"/>
        </w:rPr>
        <w:t>功能从而改善外显情绪调节能力和内隐情绪调节能力，进而改善</w:t>
      </w:r>
      <w:r w:rsidR="00ED10AC">
        <w:rPr>
          <w:rFonts w:hint="eastAsia"/>
        </w:rPr>
        <w:t>焦虑症状</w:t>
      </w:r>
      <w:r>
        <w:rPr>
          <w:rFonts w:hint="eastAsia"/>
        </w:rPr>
        <w:t>，达到治疗效果。本项目试图通过验证该假说，明确双耳节拍音乐治疗对</w:t>
      </w:r>
      <w:r>
        <w:rPr>
          <w:rFonts w:hint="eastAsia"/>
        </w:rPr>
        <w:t>AD</w:t>
      </w:r>
      <w:r>
        <w:rPr>
          <w:rFonts w:hint="eastAsia"/>
        </w:rPr>
        <w:t>起效的神经机制，进一步验证上述</w:t>
      </w:r>
      <w:r>
        <w:rPr>
          <w:rFonts w:hint="eastAsia"/>
        </w:rPr>
        <w:t>AD</w:t>
      </w:r>
      <w:r>
        <w:rPr>
          <w:rFonts w:hint="eastAsia"/>
        </w:rPr>
        <w:t>发病的情绪调节异常神经环路假说、阐明</w:t>
      </w:r>
      <w:r>
        <w:rPr>
          <w:rFonts w:hint="eastAsia"/>
        </w:rPr>
        <w:t>AD</w:t>
      </w:r>
      <w:r>
        <w:rPr>
          <w:rFonts w:hint="eastAsia"/>
        </w:rPr>
        <w:t>情绪调节异常的病理机制，同时试图发现双耳节拍音乐治疗对</w:t>
      </w:r>
      <w:r>
        <w:rPr>
          <w:rFonts w:hint="eastAsia"/>
        </w:rPr>
        <w:t>AD</w:t>
      </w:r>
      <w:r>
        <w:rPr>
          <w:rFonts w:hint="eastAsia"/>
        </w:rPr>
        <w:t>的疗效预测因子。</w:t>
      </w:r>
    </w:p>
    <w:p w14:paraId="25886B7F" w14:textId="3331608C" w:rsidR="007C6D4D" w:rsidRDefault="007C6D4D" w:rsidP="007C6D4D">
      <w:pPr>
        <w:rPr>
          <w:rFonts w:hint="eastAsia"/>
        </w:rPr>
      </w:pPr>
      <w:r>
        <w:rPr>
          <w:rFonts w:hint="eastAsia"/>
        </w:rPr>
        <w:t>1.7</w:t>
      </w:r>
      <w:r>
        <w:rPr>
          <w:rFonts w:hint="eastAsia"/>
        </w:rPr>
        <w:t>小结</w:t>
      </w:r>
    </w:p>
    <w:p w14:paraId="4A1742CF" w14:textId="7D90B309" w:rsidR="007C6D4D" w:rsidRPr="007C6D4D" w:rsidRDefault="007C6D4D" w:rsidP="007C6D4D">
      <w:pPr>
        <w:ind w:firstLineChars="200" w:firstLine="420"/>
        <w:rPr>
          <w:rFonts w:hint="eastAsia"/>
        </w:rPr>
      </w:pPr>
      <w:r>
        <w:rPr>
          <w:rFonts w:hint="eastAsia"/>
        </w:rPr>
        <w:t>焦虑障碍是常见的精神疾病，是指过度强烈持续的担忧及恐惧。焦虑障碍病因较复杂，病机尚不明确，临床上以药物及心理治疗为主，但药物和心理干预对焦虑障碍患者的治疗效果有限，且存在治疗依赖性，患者再次复发的风险较高。双耳节拍音乐治疗是基于情绪调节理论的新型心理疗法，对多种情绪调节异常疾病有明确疗效，但对</w:t>
      </w:r>
      <w:r>
        <w:rPr>
          <w:rFonts w:hint="eastAsia"/>
        </w:rPr>
        <w:t>AD</w:t>
      </w:r>
      <w:r>
        <w:rPr>
          <w:rFonts w:hint="eastAsia"/>
        </w:rPr>
        <w:t>起效机制不明。申请人在课题组前期研究及文献复习基础上提出本项目研究假说：</w:t>
      </w:r>
      <w:r>
        <w:rPr>
          <w:rFonts w:hint="eastAsia"/>
        </w:rPr>
        <w:t>AD</w:t>
      </w:r>
      <w:r>
        <w:rPr>
          <w:rFonts w:hint="eastAsia"/>
        </w:rPr>
        <w:t>患者存在外显和内隐情绪调节神经环路活动异常，导致外显和内隐情绪调节能力减弱而产生</w:t>
      </w:r>
      <w:r>
        <w:rPr>
          <w:rFonts w:hint="eastAsia"/>
        </w:rPr>
        <w:t xml:space="preserve"> AD</w:t>
      </w:r>
      <w:r>
        <w:rPr>
          <w:rFonts w:hint="eastAsia"/>
        </w:rPr>
        <w:t>；双耳节拍音乐治疗可通过改善</w:t>
      </w:r>
      <w:r>
        <w:rPr>
          <w:rFonts w:hint="eastAsia"/>
        </w:rPr>
        <w:t xml:space="preserve"> AD</w:t>
      </w:r>
      <w:r>
        <w:rPr>
          <w:rFonts w:hint="eastAsia"/>
        </w:rPr>
        <w:t>患者情绪调节神经环路活动而改善情绪调节能力进而改善症状。为验证以上研究假说，本项目将采用纵向研究设计，以首发未治疗女性</w:t>
      </w:r>
      <w:r>
        <w:rPr>
          <w:rFonts w:hint="eastAsia"/>
        </w:rPr>
        <w:t xml:space="preserve"> AD</w:t>
      </w:r>
      <w:r>
        <w:rPr>
          <w:rFonts w:hint="eastAsia"/>
        </w:rPr>
        <w:t>患者为研究对象，设计刺激</w:t>
      </w:r>
      <w:r>
        <w:rPr>
          <w:rFonts w:hint="eastAsia"/>
        </w:rPr>
        <w:t>-</w:t>
      </w:r>
      <w:r>
        <w:rPr>
          <w:rFonts w:hint="eastAsia"/>
        </w:rPr>
        <w:t>情绪</w:t>
      </w:r>
      <w:r>
        <w:rPr>
          <w:rFonts w:hint="eastAsia"/>
        </w:rPr>
        <w:t xml:space="preserve"> Go/</w:t>
      </w:r>
      <w:proofErr w:type="spellStart"/>
      <w:r>
        <w:rPr>
          <w:rFonts w:hint="eastAsia"/>
        </w:rPr>
        <w:t>Nogo</w:t>
      </w:r>
      <w:proofErr w:type="spellEnd"/>
      <w:r>
        <w:rPr>
          <w:rFonts w:hint="eastAsia"/>
        </w:rPr>
        <w:t>范式的行为学实验分别测量内隐和外显情绪调节能力，并与脑电图检查相结合进行研究</w:t>
      </w:r>
      <w:r>
        <w:rPr>
          <w:rFonts w:hint="eastAsia"/>
        </w:rPr>
        <w:t>,</w:t>
      </w:r>
      <w:r>
        <w:rPr>
          <w:rFonts w:hint="eastAsia"/>
        </w:rPr>
        <w:t>以及结合临床症状量表、心理学评估量表等进行综合研究，实现以下研究目标：首先，对基线</w:t>
      </w:r>
      <w:r>
        <w:rPr>
          <w:rFonts w:hint="eastAsia"/>
        </w:rPr>
        <w:t xml:space="preserve"> AD</w:t>
      </w:r>
      <w:r>
        <w:rPr>
          <w:rFonts w:hint="eastAsia"/>
        </w:rPr>
        <w:t>患者和健康对照的心理特征、行为学、脑电图等进行测量比较，明确</w:t>
      </w:r>
      <w:r>
        <w:rPr>
          <w:rFonts w:hint="eastAsia"/>
        </w:rPr>
        <w:t xml:space="preserve"> AD</w:t>
      </w:r>
      <w:r>
        <w:rPr>
          <w:rFonts w:hint="eastAsia"/>
        </w:rPr>
        <w:t>情绪调节异常的神经环路机制；其次，通过对</w:t>
      </w:r>
      <w:r>
        <w:rPr>
          <w:rFonts w:hint="eastAsia"/>
        </w:rPr>
        <w:t xml:space="preserve"> AD</w:t>
      </w:r>
      <w:r>
        <w:rPr>
          <w:rFonts w:hint="eastAsia"/>
        </w:rPr>
        <w:t>患者进行双耳节拍音乐治疗及随访，明确音乐治疗疗效与改善情绪调节神经环路功能有关，进一步阐明</w:t>
      </w:r>
      <w:r>
        <w:rPr>
          <w:rFonts w:hint="eastAsia"/>
        </w:rPr>
        <w:t xml:space="preserve"> AD</w:t>
      </w:r>
      <w:r>
        <w:rPr>
          <w:rFonts w:hint="eastAsia"/>
        </w:rPr>
        <w:t>情绪调节的神经病理机制；第三，根据基线行为学、脑电图等指标建构</w:t>
      </w:r>
      <w:r>
        <w:rPr>
          <w:rFonts w:hint="eastAsia"/>
        </w:rPr>
        <w:t xml:space="preserve"> </w:t>
      </w:r>
      <w:r>
        <w:rPr>
          <w:rFonts w:hint="eastAsia"/>
        </w:rPr>
        <w:t>音乐治疗对</w:t>
      </w:r>
      <w:r>
        <w:rPr>
          <w:rFonts w:hint="eastAsia"/>
        </w:rPr>
        <w:t xml:space="preserve"> AD</w:t>
      </w:r>
      <w:r>
        <w:rPr>
          <w:rFonts w:hint="eastAsia"/>
        </w:rPr>
        <w:t>的疗效预测模型。研究结果将为</w:t>
      </w:r>
      <w:r>
        <w:rPr>
          <w:rFonts w:hint="eastAsia"/>
        </w:rPr>
        <w:t xml:space="preserve"> AD</w:t>
      </w:r>
      <w:r>
        <w:rPr>
          <w:rFonts w:hint="eastAsia"/>
        </w:rPr>
        <w:t>的干预以及疗效预测、精准治疗提供科学依据。</w:t>
      </w:r>
    </w:p>
    <w:p w14:paraId="29CE3294" w14:textId="77777777" w:rsidR="000417F7" w:rsidRDefault="000417F7" w:rsidP="00ED10AC">
      <w:pPr>
        <w:ind w:firstLineChars="200" w:firstLine="420"/>
      </w:pPr>
    </w:p>
    <w:p w14:paraId="147C2C5B" w14:textId="77777777" w:rsidR="000417F7" w:rsidRPr="00FC5673" w:rsidRDefault="000417F7" w:rsidP="000417F7">
      <w:pPr>
        <w:pStyle w:val="EndNoteBibliography"/>
      </w:pPr>
      <w:r w:rsidRPr="00914480">
        <w:rPr>
          <w:rFonts w:ascii="宋体" w:hAnsi="宋体"/>
        </w:rPr>
        <w:fldChar w:fldCharType="begin"/>
      </w:r>
      <w:r w:rsidRPr="00914480">
        <w:rPr>
          <w:rFonts w:ascii="宋体" w:hAnsi="宋体"/>
        </w:rPr>
        <w:instrText xml:space="preserve"> ADDIN EN.REFLIST </w:instrText>
      </w:r>
      <w:r w:rsidRPr="00914480">
        <w:rPr>
          <w:rFonts w:ascii="宋体" w:hAnsi="宋体"/>
        </w:rPr>
        <w:fldChar w:fldCharType="separate"/>
      </w:r>
      <w:r w:rsidRPr="00FC5673">
        <w:t>[1] Y. Huang, Y. Wang, H. Wang, Z. Liu, X. Yu, J. Yan, Y. Yu, C. Kou, X. Xu, J. Lu, Z. Wang, S. He, Y. Xu, Y. He, T. Li, W. Guo, H. Tian, G. Xu, X. Xu, Y. Ma, L. Wang, L. Wang, Y. Yan, B. Wang, S. Xiao, L. Zhou, L. Li, L. Tan, T. Zhang, C. Ma, Q. Li, H. Ding, H. Geng, F. Jia, J. Shi, S. Wang, N. Zhang, X. Du, X. Du, Y. Wu, Prevalence of mental disorders in China: a cross-sectional epidemiological study, Lancet Psychiatry 6 (2019) 211-224.</w:t>
      </w:r>
    </w:p>
    <w:p w14:paraId="7ABE6304" w14:textId="77777777" w:rsidR="000417F7" w:rsidRPr="00FC5673" w:rsidRDefault="000417F7" w:rsidP="000417F7">
      <w:pPr>
        <w:pStyle w:val="EndNoteBibliography"/>
      </w:pPr>
      <w:r w:rsidRPr="00FC5673">
        <w:t>[2] Global, regional, and national burden of 12 mental disorders in 204 countries and territories, 1990-2019: a systematic analysis for the Global Burden of Disease Study 2019, Lancet Psychiatry 9 (2022) 137-150.</w:t>
      </w:r>
    </w:p>
    <w:p w14:paraId="74E9927D" w14:textId="77777777" w:rsidR="000417F7" w:rsidRPr="00FC5673" w:rsidRDefault="000417F7" w:rsidP="000417F7">
      <w:pPr>
        <w:pStyle w:val="EndNoteBibliography"/>
      </w:pPr>
      <w:r w:rsidRPr="00FC5673">
        <w:t>[3] H. Wei, A. Beuckelaer, R. Zhou, EEG correlates of neutral working memory training induce attentional control improvements in test anxiety, Biol Psychol 174 (2022) 108407.</w:t>
      </w:r>
    </w:p>
    <w:p w14:paraId="3FA5BB93" w14:textId="77777777" w:rsidR="000417F7" w:rsidRPr="00FC5673" w:rsidRDefault="000417F7" w:rsidP="000417F7">
      <w:pPr>
        <w:pStyle w:val="EndNoteBibliography"/>
      </w:pPr>
      <w:r w:rsidRPr="00FC5673">
        <w:t>[4] L. Xia, L. Mo, J. Wang, W. Zhang, D. Zhang, Trait Anxiety Attenuates Response Inhibition: Evidence From an ERP Study Using the Go/NoGo Task, Front Behav Neurosci 14 (2020) 28.</w:t>
      </w:r>
    </w:p>
    <w:p w14:paraId="5419BB1C" w14:textId="77777777" w:rsidR="000417F7" w:rsidRPr="00FC5673" w:rsidRDefault="000417F7" w:rsidP="000417F7">
      <w:pPr>
        <w:pStyle w:val="EndNoteBibliography"/>
      </w:pPr>
      <w:r w:rsidRPr="00FC5673">
        <w:t>[5] A. Leue, C.C. Rodilla, A. Beauducel, Worry-inducing stimuli in an aversive Go/NoGo task enhance reactive control in individuals with lower trait-anxiety, Biol Psychol 125 (2017) 1-11.</w:t>
      </w:r>
    </w:p>
    <w:p w14:paraId="7A2C10A9" w14:textId="77777777" w:rsidR="000417F7" w:rsidRPr="00FC5673" w:rsidRDefault="000417F7" w:rsidP="000417F7">
      <w:pPr>
        <w:pStyle w:val="EndNoteBibliography"/>
      </w:pPr>
      <w:r w:rsidRPr="00FC5673">
        <w:t xml:space="preserve">[6] </w:t>
      </w:r>
      <w:r w:rsidRPr="00FC5673">
        <w:t>秦</w:t>
      </w:r>
      <w:r w:rsidRPr="00FC5673">
        <w:t xml:space="preserve">. </w:t>
      </w:r>
      <w:r w:rsidRPr="00FC5673">
        <w:t>罗跃嘉</w:t>
      </w:r>
      <w:r w:rsidRPr="00FC5673">
        <w:t xml:space="preserve">, </w:t>
      </w:r>
      <w:r w:rsidRPr="00FC5673">
        <w:t>朱英杰</w:t>
      </w:r>
      <w:r w:rsidRPr="00FC5673">
        <w:t xml:space="preserve">, </w:t>
      </w:r>
      <w:r w:rsidRPr="00FC5673">
        <w:t>等</w:t>
      </w:r>
      <w:r w:rsidRPr="00FC5673">
        <w:t xml:space="preserve">. </w:t>
      </w:r>
      <w:r w:rsidRPr="00FC5673">
        <w:t>焦虑的脑科学研究与临床应用进展</w:t>
      </w:r>
      <w:r w:rsidRPr="00FC5673">
        <w:t xml:space="preserve">. </w:t>
      </w:r>
      <w:r w:rsidRPr="00FC5673">
        <w:t>科学通报</w:t>
      </w:r>
      <w:r w:rsidRPr="00FC5673">
        <w:t>, 2023, 68: 4793–4806, Q.S.Z. Luo Y J, Zhu Y J, et al. Advances in anxiety research: Neurocognitive mechanisms and clinical applications (in Chinese). Chin Sci Bull, 2023, 68:, d.T.-.-. 4793–4806.</w:t>
      </w:r>
    </w:p>
    <w:p w14:paraId="07882E64" w14:textId="77777777" w:rsidR="000417F7" w:rsidRPr="00FC5673" w:rsidRDefault="000417F7" w:rsidP="000417F7">
      <w:pPr>
        <w:pStyle w:val="EndNoteBibliography"/>
      </w:pPr>
      <w:r w:rsidRPr="00FC5673">
        <w:lastRenderedPageBreak/>
        <w:t>[7] S. Torrisi, G.M. Alvarez, A.X. Gorka, B. Fuchs, M. Geraci, C. Grillon, M. Ernst, Resting-state connectivity of the bed nucleus of the stria terminalis and the central nucleus of the amygdala in clinical anxiety, J Psychiatry Neurosci 44 (2019) 313-323.</w:t>
      </w:r>
    </w:p>
    <w:p w14:paraId="0E6863B6" w14:textId="77777777" w:rsidR="000417F7" w:rsidRPr="00FC5673" w:rsidRDefault="000417F7" w:rsidP="000417F7">
      <w:pPr>
        <w:pStyle w:val="EndNoteBibliography"/>
      </w:pPr>
      <w:r w:rsidRPr="00FC5673">
        <w:t>[8] V. Baur, J. Hänggi, N. Langer, L. Jäncke, Resting-state functional and structural connectivity within an insula-amygdala route specifically index state and trait anxiety, Biol Psychiatry 73 (2013) 85-92.</w:t>
      </w:r>
    </w:p>
    <w:p w14:paraId="55C5E521" w14:textId="77777777" w:rsidR="000417F7" w:rsidRPr="00FC5673" w:rsidRDefault="000417F7" w:rsidP="000417F7">
      <w:pPr>
        <w:pStyle w:val="EndNoteBibliography"/>
      </w:pPr>
      <w:r w:rsidRPr="00FC5673">
        <w:t>[9] L.R. Demenescu, R. Kortekaas, H.R. Cremers, R.J. Renken, M.J. van Tol, N.J. van der Wee, D.J. Veltman, J.A. den Boer, K. Roelofs, A. Aleman, Amygdala activation and its functional connectivity during perception of emotional faces in social phobia and panic disorder, J Psychiatr Res 47 (2013) 1024-1031.</w:t>
      </w:r>
    </w:p>
    <w:p w14:paraId="23F3FCAE" w14:textId="77777777" w:rsidR="000417F7" w:rsidRPr="00FC5673" w:rsidRDefault="000417F7" w:rsidP="000417F7">
      <w:pPr>
        <w:pStyle w:val="EndNoteBibliography"/>
      </w:pPr>
      <w:r w:rsidRPr="00FC5673">
        <w:t>[10] H. Xiong, R.J. Guo, H.W. Shi, Altered Default Mode Network and Salience Network Functional Connectivity in Patients with Generalized Anxiety Disorders: An ICA-Based Resting-State fMRI Study, Evid Based Complement Alternat Med 2020 (2020) 4048916.</w:t>
      </w:r>
    </w:p>
    <w:p w14:paraId="623162F2" w14:textId="77777777" w:rsidR="000417F7" w:rsidRPr="00FC5673" w:rsidRDefault="000417F7" w:rsidP="000417F7">
      <w:pPr>
        <w:pStyle w:val="EndNoteBibliography"/>
      </w:pPr>
      <w:r w:rsidRPr="00FC5673">
        <w:t>[11] Y. Badr, F. Al-Shargie, U. Tariq, F. Babiloni, F. Al-Mughairbi, H. Al-Nashash, Mental Stress Detection and Mitigation using Machine Learning and Binaural Beat Stimulation, Annu Int Conf IEEE Eng Med Biol Soc 2023 (2023) 1-5.</w:t>
      </w:r>
    </w:p>
    <w:p w14:paraId="1BADBF8C" w14:textId="77777777" w:rsidR="000417F7" w:rsidRPr="00FC5673" w:rsidRDefault="000417F7" w:rsidP="000417F7">
      <w:pPr>
        <w:pStyle w:val="EndNoteBibliography"/>
      </w:pPr>
      <w:r w:rsidRPr="00FC5673">
        <w:t>[12] R.L.S. Sharpe, M. Mahmud, M.S. Kaiser, J. Chen, Gamma entrainment frequency affects mood, memory and cognition: an exploratory pilot study, Brain Inform 7 (2020) 17.</w:t>
      </w:r>
    </w:p>
    <w:p w14:paraId="739A2B55" w14:textId="77777777" w:rsidR="000417F7" w:rsidRPr="00FC5673" w:rsidRDefault="000417F7" w:rsidP="000417F7">
      <w:pPr>
        <w:pStyle w:val="EndNoteBibliography"/>
      </w:pPr>
      <w:r w:rsidRPr="00FC5673">
        <w:t>[13] S. Basu, B. Banerjee, Potential of binaural beats intervention for improving memory and attention: insights from meta-analysis and systematic review, Psychol Res 87 (2023) 951-963.</w:t>
      </w:r>
    </w:p>
    <w:p w14:paraId="7C7D5509" w14:textId="77777777" w:rsidR="000417F7" w:rsidRPr="00FC5673" w:rsidRDefault="000417F7" w:rsidP="000417F7">
      <w:pPr>
        <w:pStyle w:val="EndNoteBibliography"/>
      </w:pPr>
      <w:r w:rsidRPr="00FC5673">
        <w:t>[14] C. Beauchene, N. Abaid, R. Moran, R.A. Diana, A. Leonessa, The effect of binaural beats on verbal working memory and cortical connectivity, J Neural Eng 14 (2017) 026014.</w:t>
      </w:r>
    </w:p>
    <w:p w14:paraId="6F342F88" w14:textId="77777777" w:rsidR="000417F7" w:rsidRPr="00FC5673" w:rsidRDefault="000417F7" w:rsidP="000417F7">
      <w:pPr>
        <w:pStyle w:val="EndNoteBibliography"/>
      </w:pPr>
      <w:r w:rsidRPr="00FC5673">
        <w:t>[15] R.M. Ingendoh, E.S. Posny, A. Heine, Binaural beats to entrain the brain? A systematic review of the effects of binaural beat stimulation on brain oscillatory activity, and the implications for psychological research and intervention, PLoS One 18 (2023) e0286023.</w:t>
      </w:r>
    </w:p>
    <w:p w14:paraId="40105896" w14:textId="77777777" w:rsidR="000417F7" w:rsidRPr="00FC5673" w:rsidRDefault="000417F7" w:rsidP="000417F7">
      <w:pPr>
        <w:pStyle w:val="EndNoteBibliography"/>
      </w:pPr>
      <w:r w:rsidRPr="00FC5673">
        <w:t>[16] F. Al-Shargie, Y. Badr, U. Tariq, F. Babiloni, F. Al-Mughairbi, H. Al-Nashash, Classification of Mental Stress Levels using EEG Connectivity and Convolutional Neural Networks, Annu Int Conf IEEE Eng Med Biol Soc 2023 (2023) 1-5.</w:t>
      </w:r>
    </w:p>
    <w:p w14:paraId="4E2346C9" w14:textId="77777777" w:rsidR="000417F7" w:rsidRPr="00FC5673" w:rsidRDefault="000417F7" w:rsidP="000417F7">
      <w:pPr>
        <w:pStyle w:val="EndNoteBibliography"/>
      </w:pPr>
      <w:r w:rsidRPr="00FC5673">
        <w:t>[17] M. Derner, L. Chaieb, G. Dehnen, T.P. Reber, V. Borger, R. Surges, B.P. Staresina, F. Mormann, J. Fell, Auditory Beat Stimulation Modulates Memory-Related Single-Neuron Activity in the Human Medial Temporal Lobe, Brain Sci 11 (2021).</w:t>
      </w:r>
    </w:p>
    <w:p w14:paraId="3A5F741F" w14:textId="77777777" w:rsidR="000417F7" w:rsidRPr="00FC5673" w:rsidRDefault="000417F7" w:rsidP="000417F7">
      <w:pPr>
        <w:pStyle w:val="EndNoteBibliography"/>
      </w:pPr>
      <w:r w:rsidRPr="00FC5673">
        <w:t>[18] L. Lazzouni, B. Ross, P. Voss, F. Lepore, Neuromagnetic auditory steady-state responses to amplitude modulated sounds following dichotic or monaural presentation, Clin Neurophysiol 121 (2010) 200-207.</w:t>
      </w:r>
    </w:p>
    <w:p w14:paraId="7AF6A0B3" w14:textId="77777777" w:rsidR="000417F7" w:rsidRPr="00FC5673" w:rsidRDefault="000417F7" w:rsidP="000417F7">
      <w:pPr>
        <w:pStyle w:val="EndNoteBibliography"/>
      </w:pPr>
      <w:r w:rsidRPr="00FC5673">
        <w:t>[19] A. Bavafa, A. Foroughi, N. Jaberghaderi, H. Khazaei, Investigating the Efficacy of Theta Binaural Beat on the Absolute Power of Theta Activity in Primary Insomniacs, Basic Clin Neurosci 14 (2023) 331-340.</w:t>
      </w:r>
    </w:p>
    <w:p w14:paraId="627FF241" w14:textId="77777777" w:rsidR="000417F7" w:rsidRPr="00FC5673" w:rsidRDefault="000417F7" w:rsidP="000417F7">
      <w:pPr>
        <w:pStyle w:val="EndNoteBibliography"/>
      </w:pPr>
      <w:r w:rsidRPr="00FC5673">
        <w:t>[20] L.K. Cepeda-Zapata, C.E. Corona-González, L.M. Alonso-Valerdi, D.I. Ibarra-Zarate, Binaural Beat Effects on Attention: A Study Based on the Oddball Paradigm, Brain Topogr 36 (2023) 671-685.</w:t>
      </w:r>
    </w:p>
    <w:p w14:paraId="617D91EF" w14:textId="77777777" w:rsidR="000417F7" w:rsidRPr="00FC5673" w:rsidRDefault="000417F7" w:rsidP="000417F7">
      <w:pPr>
        <w:pStyle w:val="EndNoteBibliography"/>
      </w:pPr>
      <w:r w:rsidRPr="00FC5673">
        <w:t>[21] L.M. Alonso-Valerdi, D.I. Ibarra-Zárate, A.S. Torres-Torres, D.M. Zolezzi, N.E. Naal-Ruiz, J. Argüello-García, Comparative analysis of acoustic therapies for tinnitus treatment based on auditory event-related potentials, Front Neurosci 17 (2023) 1059096.</w:t>
      </w:r>
    </w:p>
    <w:p w14:paraId="2954745D" w14:textId="77777777" w:rsidR="000417F7" w:rsidRPr="00FC5673" w:rsidRDefault="000417F7" w:rsidP="000417F7">
      <w:pPr>
        <w:pStyle w:val="EndNoteBibliography"/>
      </w:pPr>
      <w:r w:rsidRPr="00FC5673">
        <w:t>[22] C.E. Corona-González, L.M. Alonso-Valerdi, D.I. Ibarra-Zarate, Personalized Theta and Beta Binaural Beats for Brain Entrainment: An Electroencephalographic Analysis, Front Psychol 12 (2021) 764068.</w:t>
      </w:r>
    </w:p>
    <w:p w14:paraId="2800D4E6" w14:textId="77777777" w:rsidR="000417F7" w:rsidRPr="00FC5673" w:rsidRDefault="000417F7" w:rsidP="000417F7">
      <w:pPr>
        <w:pStyle w:val="EndNoteBibliography"/>
      </w:pPr>
      <w:r w:rsidRPr="00FC5673">
        <w:lastRenderedPageBreak/>
        <w:t>[23] H.D. Orozco Perez, G. Dumas, A. Lehmann, Binaural Beats through the Auditory Pathway: From Brainstem to Connectivity Patterns, eNeuro 7 (2020).</w:t>
      </w:r>
    </w:p>
    <w:p w14:paraId="42F44F79" w14:textId="77777777" w:rsidR="000417F7" w:rsidRPr="00FC5673" w:rsidRDefault="000417F7" w:rsidP="000417F7">
      <w:pPr>
        <w:pStyle w:val="EndNoteBibliography"/>
      </w:pPr>
      <w:r w:rsidRPr="00FC5673">
        <w:t>[24] X. Wang, H. Lu, Y. He, K. Sun, T. Feng, X. Zhu, Listening to 15 Hz Binaural Beats Enhances the Connectivity of Functional Brain Networks in the Mental Fatigue State-An EEG Study, Brain Sci 12 (2022).</w:t>
      </w:r>
    </w:p>
    <w:p w14:paraId="3199BF95" w14:textId="77777777" w:rsidR="000417F7" w:rsidRPr="00FC5673" w:rsidRDefault="000417F7" w:rsidP="000417F7">
      <w:pPr>
        <w:pStyle w:val="EndNoteBibliography"/>
      </w:pPr>
      <w:r w:rsidRPr="00FC5673">
        <w:t>[25] M. Garcia-Argibay, M.A. Santed, J.M. Reales, Efficacy of binaural auditory beats in cognition, anxiety, and pain perception: a meta-analysis, Psychol Res 83 (2019) 357-372.</w:t>
      </w:r>
    </w:p>
    <w:p w14:paraId="00CEB180" w14:textId="72577CCF" w:rsidR="000417F7" w:rsidRDefault="000417F7" w:rsidP="000417F7">
      <w:pPr>
        <w:ind w:firstLineChars="200" w:firstLine="420"/>
        <w:rPr>
          <w:rFonts w:ascii="宋体" w:hAnsi="宋体"/>
        </w:rPr>
      </w:pPr>
      <w:r w:rsidRPr="00914480">
        <w:rPr>
          <w:rFonts w:ascii="宋体" w:hAnsi="宋体"/>
        </w:rPr>
        <w:fldChar w:fldCharType="end"/>
      </w:r>
    </w:p>
    <w:p w14:paraId="72204B3B" w14:textId="77777777" w:rsidR="000417F7" w:rsidRDefault="000417F7" w:rsidP="000417F7">
      <w:pPr>
        <w:ind w:firstLineChars="200" w:firstLine="420"/>
        <w:rPr>
          <w:rFonts w:ascii="宋体" w:hAnsi="宋体"/>
        </w:rPr>
      </w:pPr>
    </w:p>
    <w:p w14:paraId="0EBE449D" w14:textId="77777777" w:rsidR="002F1EB0" w:rsidRPr="00914480" w:rsidRDefault="002F1EB0" w:rsidP="002F1EB0">
      <w:pPr>
        <w:snapToGrid w:val="0"/>
        <w:spacing w:line="440" w:lineRule="exact"/>
        <w:rPr>
          <w:rFonts w:ascii="楷体" w:eastAsia="楷体" w:hAnsi="楷体" w:cs="楷体_GB2312"/>
          <w:b/>
          <w:bCs/>
          <w:color w:val="0070C0"/>
          <w:sz w:val="28"/>
          <w:szCs w:val="28"/>
        </w:rPr>
      </w:pPr>
      <w:r w:rsidRPr="00914480">
        <w:rPr>
          <w:rFonts w:ascii="楷体" w:eastAsia="楷体" w:hAnsi="楷体" w:hint="eastAsia"/>
          <w:bCs/>
          <w:color w:val="0070C0"/>
          <w:sz w:val="28"/>
          <w:szCs w:val="28"/>
        </w:rPr>
        <w:t>2</w:t>
      </w:r>
      <w:r w:rsidRPr="00914480">
        <w:rPr>
          <w:rFonts w:ascii="楷体" w:eastAsia="楷体" w:hAnsi="楷体"/>
          <w:bCs/>
          <w:color w:val="0070C0"/>
          <w:sz w:val="28"/>
          <w:szCs w:val="28"/>
        </w:rPr>
        <w:t xml:space="preserve">. </w:t>
      </w:r>
      <w:r w:rsidRPr="00914480">
        <w:rPr>
          <w:rFonts w:ascii="楷体" w:eastAsia="楷体" w:hAnsi="楷体" w:cs="楷体_GB2312" w:hint="eastAsia"/>
          <w:b/>
          <w:bCs/>
          <w:color w:val="0070C0"/>
          <w:sz w:val="28"/>
          <w:szCs w:val="28"/>
        </w:rPr>
        <w:t>项目的研究内容、研究目标，以及拟解决的关键科学问题</w:t>
      </w:r>
      <w:r w:rsidRPr="00914480">
        <w:rPr>
          <w:rFonts w:ascii="楷体" w:eastAsia="楷体" w:hAnsi="楷体" w:cs="楷体_GB2312" w:hint="eastAsia"/>
          <w:color w:val="0070C0"/>
          <w:sz w:val="28"/>
          <w:szCs w:val="28"/>
        </w:rPr>
        <w:t>（此部分为重点阐述内容）</w:t>
      </w:r>
      <w:r w:rsidRPr="00914480">
        <w:rPr>
          <w:rFonts w:ascii="楷体" w:eastAsia="楷体" w:hAnsi="楷体" w:cs="楷体_GB2312" w:hint="eastAsia"/>
          <w:b/>
          <w:bCs/>
          <w:color w:val="0070C0"/>
          <w:sz w:val="28"/>
          <w:szCs w:val="28"/>
        </w:rPr>
        <w:t>；</w:t>
      </w:r>
    </w:p>
    <w:p w14:paraId="21CC1FFE" w14:textId="77777777" w:rsidR="002F1EB0" w:rsidRDefault="002F1EB0" w:rsidP="002F1EB0">
      <w:r>
        <w:rPr>
          <w:rFonts w:hint="eastAsia"/>
        </w:rPr>
        <w:t>本项目研究内容根据数据的采集时间点可分为横断面对照研究和纵向干预</w:t>
      </w:r>
    </w:p>
    <w:p w14:paraId="2EF4113E" w14:textId="77777777" w:rsidR="002F1EB0" w:rsidRDefault="002F1EB0" w:rsidP="002F1EB0">
      <w:r>
        <w:rPr>
          <w:rFonts w:hint="eastAsia"/>
        </w:rPr>
        <w:t>研究两个部分，主要有以下三方面内容：</w:t>
      </w:r>
    </w:p>
    <w:p w14:paraId="64463350" w14:textId="77777777" w:rsidR="002F1EB0" w:rsidRDefault="002F1EB0" w:rsidP="002F1EB0">
      <w:r>
        <w:rPr>
          <w:rFonts w:hint="eastAsia"/>
        </w:rPr>
        <w:t>(1)AD</w:t>
      </w:r>
      <w:r>
        <w:rPr>
          <w:rFonts w:hint="eastAsia"/>
        </w:rPr>
        <w:t>情绪调节异常的神经环路</w:t>
      </w:r>
      <w:r>
        <w:rPr>
          <w:rFonts w:hint="eastAsia"/>
        </w:rPr>
        <w:t>(</w:t>
      </w:r>
      <w:r>
        <w:rPr>
          <w:rFonts w:hint="eastAsia"/>
        </w:rPr>
        <w:t>外显情绪调节网络和内隐情绪调节网络</w:t>
      </w:r>
      <w:r>
        <w:rPr>
          <w:rFonts w:hint="eastAsia"/>
        </w:rPr>
        <w:t>)</w:t>
      </w:r>
      <w:r>
        <w:rPr>
          <w:rFonts w:hint="eastAsia"/>
        </w:rPr>
        <w:t>研究</w:t>
      </w:r>
    </w:p>
    <w:p w14:paraId="742B8250" w14:textId="77777777" w:rsidR="002F1EB0" w:rsidRDefault="002F1EB0" w:rsidP="002F1EB0">
      <w:r>
        <w:rPr>
          <w:rFonts w:hint="eastAsia"/>
        </w:rPr>
        <w:t>本研究旨在进行对照研究，涉及</w:t>
      </w:r>
      <w:r>
        <w:rPr>
          <w:rFonts w:hint="eastAsia"/>
        </w:rPr>
        <w:t>60</w:t>
      </w:r>
      <w:r>
        <w:rPr>
          <w:rFonts w:hint="eastAsia"/>
        </w:rPr>
        <w:t>名焦虑障碍（</w:t>
      </w:r>
      <w:r>
        <w:rPr>
          <w:rFonts w:hint="eastAsia"/>
        </w:rPr>
        <w:t>Anxiety Disorder, AD</w:t>
      </w:r>
      <w:r>
        <w:rPr>
          <w:rFonts w:hint="eastAsia"/>
        </w:rPr>
        <w:t>）患者和</w:t>
      </w:r>
      <w:r>
        <w:rPr>
          <w:rFonts w:hint="eastAsia"/>
        </w:rPr>
        <w:t>30</w:t>
      </w:r>
      <w:r>
        <w:rPr>
          <w:rFonts w:hint="eastAsia"/>
        </w:rPr>
        <w:t>名健康对照（</w:t>
      </w:r>
      <w:r>
        <w:rPr>
          <w:rFonts w:hint="eastAsia"/>
        </w:rPr>
        <w:t>Healthy Control, HC</w:t>
      </w:r>
      <w:r>
        <w:rPr>
          <w:rFonts w:hint="eastAsia"/>
        </w:rPr>
        <w:t>）个体。通过使用临床症状量表、心理学评估表、行为学焦虑</w:t>
      </w:r>
      <w:r>
        <w:rPr>
          <w:rFonts w:hint="eastAsia"/>
        </w:rPr>
        <w:t>-</w:t>
      </w:r>
      <w:r>
        <w:rPr>
          <w:rFonts w:hint="eastAsia"/>
        </w:rPr>
        <w:t>情绪</w:t>
      </w:r>
      <w:r>
        <w:rPr>
          <w:rFonts w:hint="eastAsia"/>
        </w:rPr>
        <w:t>Go/</w:t>
      </w:r>
      <w:proofErr w:type="spellStart"/>
      <w:r>
        <w:rPr>
          <w:rFonts w:hint="eastAsia"/>
        </w:rPr>
        <w:t>Nogo</w:t>
      </w:r>
      <w:proofErr w:type="spellEnd"/>
      <w:r>
        <w:rPr>
          <w:rFonts w:hint="eastAsia"/>
        </w:rPr>
        <w:t>（</w:t>
      </w:r>
      <w:r>
        <w:rPr>
          <w:rFonts w:hint="eastAsia"/>
        </w:rPr>
        <w:t>Emotional Go/</w:t>
      </w:r>
      <w:proofErr w:type="spellStart"/>
      <w:r>
        <w:rPr>
          <w:rFonts w:hint="eastAsia"/>
        </w:rPr>
        <w:t>Nogo</w:t>
      </w:r>
      <w:proofErr w:type="spellEnd"/>
      <w:r>
        <w:rPr>
          <w:rFonts w:hint="eastAsia"/>
        </w:rPr>
        <w:t>）范式以及脑电图（</w:t>
      </w:r>
      <w:r>
        <w:rPr>
          <w:rFonts w:hint="eastAsia"/>
        </w:rPr>
        <w:t>Electroencephalogram, EEG</w:t>
      </w:r>
      <w:r>
        <w:rPr>
          <w:rFonts w:hint="eastAsia"/>
        </w:rPr>
        <w:t>）检查，综合探讨</w:t>
      </w:r>
      <w:r>
        <w:rPr>
          <w:rFonts w:hint="eastAsia"/>
        </w:rPr>
        <w:t>AD</w:t>
      </w:r>
      <w:r>
        <w:rPr>
          <w:rFonts w:hint="eastAsia"/>
        </w:rPr>
        <w:t>患者情绪调节异常的神经病理机制。</w:t>
      </w:r>
    </w:p>
    <w:p w14:paraId="443339BD" w14:textId="77777777" w:rsidR="002F1EB0" w:rsidRDefault="002F1EB0" w:rsidP="002F1EB0">
      <w:r>
        <w:rPr>
          <w:rFonts w:hint="eastAsia"/>
        </w:rPr>
        <w:t>本研究验证以下假设：</w:t>
      </w:r>
      <w:r>
        <w:rPr>
          <w:rFonts w:hint="eastAsia"/>
        </w:rPr>
        <w:t>AD</w:t>
      </w:r>
      <w:r>
        <w:rPr>
          <w:rFonts w:hint="eastAsia"/>
        </w:rPr>
        <w:t>患者在大脑情绪调节神经环路（外显情绪调节网络和内隐情绪调节网络）方面存在功能异常，导致外显和内隐情绪调节功能的异常，从而影响</w:t>
      </w:r>
      <w:r>
        <w:rPr>
          <w:rFonts w:hint="eastAsia"/>
        </w:rPr>
        <w:t>AD</w:t>
      </w:r>
      <w:r>
        <w:rPr>
          <w:rFonts w:hint="eastAsia"/>
        </w:rPr>
        <w:t>的发生和维持。</w:t>
      </w:r>
    </w:p>
    <w:p w14:paraId="7C3AD91B" w14:textId="77777777" w:rsidR="002F1EB0" w:rsidRDefault="002F1EB0" w:rsidP="002F1EB0">
      <w:r>
        <w:rPr>
          <w:rFonts w:hint="eastAsia"/>
        </w:rPr>
        <w:t>（</w:t>
      </w:r>
      <w:r>
        <w:rPr>
          <w:rFonts w:hint="eastAsia"/>
        </w:rPr>
        <w:t>2</w:t>
      </w:r>
      <w:r>
        <w:rPr>
          <w:rFonts w:hint="eastAsia"/>
        </w:rPr>
        <w:t>）双耳节拍音乐治疗对</w:t>
      </w:r>
      <w:r>
        <w:rPr>
          <w:rFonts w:hint="eastAsia"/>
        </w:rPr>
        <w:t>AD</w:t>
      </w:r>
      <w:r>
        <w:rPr>
          <w:rFonts w:hint="eastAsia"/>
        </w:rPr>
        <w:t>患者情绪调节神经环路机制的纵向研究</w:t>
      </w:r>
    </w:p>
    <w:p w14:paraId="78A7CBA7" w14:textId="77777777" w:rsidR="002F1EB0" w:rsidRDefault="002F1EB0" w:rsidP="002F1EB0">
      <w:r>
        <w:rPr>
          <w:rFonts w:hint="eastAsia"/>
        </w:rPr>
        <w:t>本研究计划进行为期</w:t>
      </w:r>
      <w:r>
        <w:rPr>
          <w:rFonts w:hint="eastAsia"/>
        </w:rPr>
        <w:t>15</w:t>
      </w:r>
      <w:r>
        <w:rPr>
          <w:rFonts w:hint="eastAsia"/>
        </w:rPr>
        <w:t>天的临床随机对照研究，招募</w:t>
      </w:r>
      <w:r>
        <w:rPr>
          <w:rFonts w:hint="eastAsia"/>
        </w:rPr>
        <w:t>60</w:t>
      </w:r>
      <w:r>
        <w:rPr>
          <w:rFonts w:hint="eastAsia"/>
        </w:rPr>
        <w:t>名焦虑障碍（</w:t>
      </w:r>
      <w:r>
        <w:rPr>
          <w:rFonts w:hint="eastAsia"/>
        </w:rPr>
        <w:t>Anxiety Disorder, AD</w:t>
      </w:r>
      <w:r>
        <w:rPr>
          <w:rFonts w:hint="eastAsia"/>
        </w:rPr>
        <w:t>）患者。采用</w:t>
      </w:r>
      <w:r>
        <w:rPr>
          <w:rFonts w:hint="eastAsia"/>
        </w:rPr>
        <w:t>1:1</w:t>
      </w:r>
      <w:r>
        <w:rPr>
          <w:rFonts w:hint="eastAsia"/>
        </w:rPr>
        <w:t>随机分组，其中</w:t>
      </w:r>
      <w:r>
        <w:rPr>
          <w:rFonts w:hint="eastAsia"/>
        </w:rPr>
        <w:t>30</w:t>
      </w:r>
      <w:r>
        <w:rPr>
          <w:rFonts w:hint="eastAsia"/>
        </w:rPr>
        <w:t>名患者接受为期</w:t>
      </w:r>
      <w:r>
        <w:rPr>
          <w:rFonts w:hint="eastAsia"/>
        </w:rPr>
        <w:t>12</w:t>
      </w:r>
      <w:r>
        <w:rPr>
          <w:rFonts w:hint="eastAsia"/>
        </w:rPr>
        <w:t>天、每天一次的双耳节拍音乐治疗，而另外</w:t>
      </w:r>
      <w:r>
        <w:rPr>
          <w:rFonts w:hint="eastAsia"/>
        </w:rPr>
        <w:t>30</w:t>
      </w:r>
      <w:r>
        <w:rPr>
          <w:rFonts w:hint="eastAsia"/>
        </w:rPr>
        <w:t>名患者接受为期</w:t>
      </w:r>
      <w:r>
        <w:rPr>
          <w:rFonts w:hint="eastAsia"/>
        </w:rPr>
        <w:t>15</w:t>
      </w:r>
      <w:r>
        <w:rPr>
          <w:rFonts w:hint="eastAsia"/>
        </w:rPr>
        <w:t>天的单耳声波夹带的音乐治疗。治疗结束后，对两组</w:t>
      </w:r>
      <w:r>
        <w:rPr>
          <w:rFonts w:hint="eastAsia"/>
        </w:rPr>
        <w:t>AD</w:t>
      </w:r>
      <w:r>
        <w:rPr>
          <w:rFonts w:hint="eastAsia"/>
        </w:rPr>
        <w:t>患者进行前后两个时间点的临床症状、心理测量、情绪</w:t>
      </w:r>
      <w:r>
        <w:rPr>
          <w:rFonts w:hint="eastAsia"/>
        </w:rPr>
        <w:t>Go/</w:t>
      </w:r>
      <w:proofErr w:type="spellStart"/>
      <w:r>
        <w:rPr>
          <w:rFonts w:hint="eastAsia"/>
        </w:rPr>
        <w:t>Nogo</w:t>
      </w:r>
      <w:proofErr w:type="spellEnd"/>
      <w:r>
        <w:rPr>
          <w:rFonts w:hint="eastAsia"/>
        </w:rPr>
        <w:t>范式行为学和脑电图（</w:t>
      </w:r>
      <w:r>
        <w:rPr>
          <w:rFonts w:hint="eastAsia"/>
        </w:rPr>
        <w:t>EEG</w:t>
      </w:r>
      <w:r>
        <w:rPr>
          <w:rFonts w:hint="eastAsia"/>
        </w:rPr>
        <w:t>）的检测。通过对治疗前后的综合指标进行比较和交互作用检验，旨在明确不同音乐治疗的有效性和治疗起效的神经机制。</w:t>
      </w:r>
    </w:p>
    <w:p w14:paraId="583CC6C5" w14:textId="77777777" w:rsidR="002F1EB0" w:rsidRDefault="002F1EB0" w:rsidP="002F1EB0"/>
    <w:p w14:paraId="2EA24C35" w14:textId="77777777" w:rsidR="002F1EB0" w:rsidRDefault="002F1EB0" w:rsidP="002F1EB0">
      <w:r>
        <w:rPr>
          <w:rFonts w:hint="eastAsia"/>
        </w:rPr>
        <w:t>本研究验证以下假设：双耳节拍音乐治疗通过改善</w:t>
      </w:r>
      <w:r>
        <w:rPr>
          <w:rFonts w:hint="eastAsia"/>
        </w:rPr>
        <w:t>AD</w:t>
      </w:r>
      <w:r>
        <w:rPr>
          <w:rFonts w:hint="eastAsia"/>
        </w:rPr>
        <w:t>患者大脑情绪调节神经环路活动，从而提升情绪调节能力，进而改善症状，达到治疗效果。从治疗的角度进一步明确</w:t>
      </w:r>
      <w:r>
        <w:rPr>
          <w:rFonts w:hint="eastAsia"/>
        </w:rPr>
        <w:t>AD</w:t>
      </w:r>
      <w:r>
        <w:rPr>
          <w:rFonts w:hint="eastAsia"/>
        </w:rPr>
        <w:t>情绪调节神经环路功能异常的病理机制。</w:t>
      </w:r>
    </w:p>
    <w:p w14:paraId="23526286" w14:textId="77777777" w:rsidR="002F1EB0" w:rsidRDefault="002F1EB0" w:rsidP="002F1EB0">
      <w:r>
        <w:rPr>
          <w:rFonts w:hint="eastAsia"/>
        </w:rPr>
        <w:t>（</w:t>
      </w:r>
      <w:r>
        <w:rPr>
          <w:rFonts w:hint="eastAsia"/>
        </w:rPr>
        <w:t>3</w:t>
      </w:r>
      <w:r>
        <w:rPr>
          <w:rFonts w:hint="eastAsia"/>
        </w:rPr>
        <w:t>）双耳节拍音乐治疗对</w:t>
      </w:r>
      <w:r>
        <w:rPr>
          <w:rFonts w:hint="eastAsia"/>
        </w:rPr>
        <w:t xml:space="preserve"> AD</w:t>
      </w:r>
      <w:r>
        <w:rPr>
          <w:rFonts w:hint="eastAsia"/>
        </w:rPr>
        <w:t>情绪调节多阶段疗效的预测模型研究</w:t>
      </w:r>
    </w:p>
    <w:p w14:paraId="2A9A7D48" w14:textId="77777777" w:rsidR="002F1EB0" w:rsidRDefault="002F1EB0" w:rsidP="002F1EB0">
      <w:r>
        <w:rPr>
          <w:rFonts w:hint="eastAsia"/>
        </w:rPr>
        <w:t>本研究将招募</w:t>
      </w:r>
      <w:r>
        <w:rPr>
          <w:rFonts w:hint="eastAsia"/>
        </w:rPr>
        <w:t>60</w:t>
      </w:r>
      <w:r>
        <w:rPr>
          <w:rFonts w:hint="eastAsia"/>
        </w:rPr>
        <w:t>名焦虑障碍（</w:t>
      </w:r>
      <w:r>
        <w:rPr>
          <w:rFonts w:hint="eastAsia"/>
        </w:rPr>
        <w:t>Anxiety Disorder, AD</w:t>
      </w:r>
      <w:r>
        <w:rPr>
          <w:rFonts w:hint="eastAsia"/>
        </w:rPr>
        <w:t>）患者，纳入音乐治疗组。根据治疗结束时的有效性分类（有效定义为治疗结束时，在过去</w:t>
      </w:r>
      <w:r>
        <w:rPr>
          <w:rFonts w:hint="eastAsia"/>
        </w:rPr>
        <w:t>28</w:t>
      </w:r>
      <w:r>
        <w:rPr>
          <w:rFonts w:hint="eastAsia"/>
        </w:rPr>
        <w:t>天内</w:t>
      </w:r>
      <w:r>
        <w:rPr>
          <w:rFonts w:hint="eastAsia"/>
        </w:rPr>
        <w:t>HAMA</w:t>
      </w:r>
      <w:r>
        <w:rPr>
          <w:rFonts w:hint="eastAsia"/>
        </w:rPr>
        <w:t>量表减分率</w:t>
      </w:r>
      <w:r>
        <w:rPr>
          <w:rFonts w:hint="eastAsia"/>
        </w:rPr>
        <w:t>&gt;50%</w:t>
      </w:r>
      <w:r>
        <w:rPr>
          <w:rFonts w:hint="eastAsia"/>
        </w:rPr>
        <w:t>），将患者分为两组。通过评估两组患者治疗前（基线）的外显和内隐情绪调节的行为学和神经环路活动指标，结合治疗前后的情绪调节相关实验室指标和临床症状的纵向改变，研究</w:t>
      </w:r>
      <w:r>
        <w:rPr>
          <w:rFonts w:hint="eastAsia"/>
        </w:rPr>
        <w:t>AD</w:t>
      </w:r>
      <w:r>
        <w:rPr>
          <w:rFonts w:hint="eastAsia"/>
        </w:rPr>
        <w:t>患者大脑情绪调节功能与治疗结局之间的关系。同时，旨在寻找能够预测音乐治疗疗效的行为学和神经环路活动指标，并建立多阶段治疗反应预测模型。</w:t>
      </w:r>
    </w:p>
    <w:p w14:paraId="03C4FB64" w14:textId="77777777" w:rsidR="002F1EB0" w:rsidRDefault="002F1EB0" w:rsidP="002F1EB0">
      <w:r>
        <w:rPr>
          <w:rFonts w:hint="eastAsia"/>
        </w:rPr>
        <w:t>本研究验证以下假设：</w:t>
      </w:r>
      <w:r>
        <w:rPr>
          <w:rFonts w:hint="eastAsia"/>
        </w:rPr>
        <w:t>AD</w:t>
      </w:r>
      <w:r>
        <w:rPr>
          <w:rFonts w:hint="eastAsia"/>
        </w:rPr>
        <w:t>患者情绪调节相关行为学和神经环路活动等指标能够预测音乐治疗对</w:t>
      </w:r>
      <w:r>
        <w:rPr>
          <w:rFonts w:hint="eastAsia"/>
        </w:rPr>
        <w:t>AD</w:t>
      </w:r>
      <w:r>
        <w:rPr>
          <w:rFonts w:hint="eastAsia"/>
        </w:rPr>
        <w:t>的疗效，其异常程度越小，治疗结局越好。</w:t>
      </w:r>
    </w:p>
    <w:p w14:paraId="36ECE2B3" w14:textId="77777777" w:rsidR="002F1EB0" w:rsidRDefault="002F1EB0" w:rsidP="002F1EB0">
      <w:r>
        <w:rPr>
          <w:rFonts w:hint="eastAsia"/>
        </w:rPr>
        <w:t>研究目标：</w:t>
      </w:r>
      <w:r>
        <w:rPr>
          <w:rFonts w:hint="eastAsia"/>
        </w:rPr>
        <w:t>(1)</w:t>
      </w:r>
      <w:r>
        <w:rPr>
          <w:rFonts w:hint="eastAsia"/>
        </w:rPr>
        <w:t>明确</w:t>
      </w:r>
      <w:r>
        <w:rPr>
          <w:rFonts w:hint="eastAsia"/>
        </w:rPr>
        <w:t xml:space="preserve"> AD</w:t>
      </w:r>
      <w:r>
        <w:rPr>
          <w:rFonts w:hint="eastAsia"/>
        </w:rPr>
        <w:t>患者情绪调节神经环路</w:t>
      </w:r>
      <w:r>
        <w:rPr>
          <w:rFonts w:hint="eastAsia"/>
        </w:rPr>
        <w:t>(</w:t>
      </w:r>
      <w:r>
        <w:rPr>
          <w:rFonts w:hint="eastAsia"/>
        </w:rPr>
        <w:t>外显和内隐情绪调节网络</w:t>
      </w:r>
      <w:r>
        <w:rPr>
          <w:rFonts w:hint="eastAsia"/>
        </w:rPr>
        <w:t>)</w:t>
      </w:r>
      <w:r>
        <w:rPr>
          <w:rFonts w:hint="eastAsia"/>
        </w:rPr>
        <w:t>功能异常；</w:t>
      </w:r>
    </w:p>
    <w:p w14:paraId="38C1CFC9" w14:textId="77777777" w:rsidR="002F1EB0" w:rsidRDefault="002F1EB0" w:rsidP="002F1EB0">
      <w:r>
        <w:rPr>
          <w:rFonts w:hint="eastAsia"/>
        </w:rPr>
        <w:t>(2)</w:t>
      </w:r>
      <w:r>
        <w:rPr>
          <w:rFonts w:hint="eastAsia"/>
        </w:rPr>
        <w:t>明确音乐治疗对</w:t>
      </w:r>
      <w:r>
        <w:rPr>
          <w:rFonts w:hint="eastAsia"/>
        </w:rPr>
        <w:t xml:space="preserve"> AD</w:t>
      </w:r>
      <w:r>
        <w:rPr>
          <w:rFonts w:hint="eastAsia"/>
        </w:rPr>
        <w:t>患者产生疗效与改善情绪调节神经环路功能有关；</w:t>
      </w:r>
    </w:p>
    <w:p w14:paraId="7E4D14ED" w14:textId="77777777" w:rsidR="002F1EB0" w:rsidRDefault="002F1EB0" w:rsidP="002F1EB0">
      <w:r>
        <w:rPr>
          <w:rFonts w:hint="eastAsia"/>
        </w:rPr>
        <w:lastRenderedPageBreak/>
        <w:t>(3)</w:t>
      </w:r>
      <w:r>
        <w:rPr>
          <w:rFonts w:hint="eastAsia"/>
        </w:rPr>
        <w:t>探明预测双耳节拍音乐治疗对</w:t>
      </w:r>
      <w:r>
        <w:rPr>
          <w:rFonts w:hint="eastAsia"/>
        </w:rPr>
        <w:t xml:space="preserve"> AD</w:t>
      </w:r>
      <w:r>
        <w:rPr>
          <w:rFonts w:hint="eastAsia"/>
        </w:rPr>
        <w:t>患者疗效的情绪调节神经活动指标，建立</w:t>
      </w:r>
    </w:p>
    <w:p w14:paraId="6E28D02A" w14:textId="77777777" w:rsidR="002F1EB0" w:rsidRDefault="002F1EB0" w:rsidP="002F1EB0">
      <w:r>
        <w:rPr>
          <w:rFonts w:hint="eastAsia"/>
        </w:rPr>
        <w:t>预测模型。</w:t>
      </w:r>
    </w:p>
    <w:p w14:paraId="2EC6D611" w14:textId="77777777" w:rsidR="002F1EB0" w:rsidRDefault="002F1EB0" w:rsidP="002F1EB0">
      <w:r>
        <w:rPr>
          <w:rFonts w:hint="eastAsia"/>
        </w:rPr>
        <w:t>2.3</w:t>
      </w:r>
      <w:r>
        <w:rPr>
          <w:rFonts w:hint="eastAsia"/>
        </w:rPr>
        <w:t>拟解决的关键科学问题</w:t>
      </w:r>
    </w:p>
    <w:p w14:paraId="1D0F18EE" w14:textId="77777777" w:rsidR="002F1EB0" w:rsidRDefault="002F1EB0" w:rsidP="002F1EB0">
      <w:r>
        <w:rPr>
          <w:rFonts w:hint="eastAsia"/>
        </w:rPr>
        <w:t>项目围绕</w:t>
      </w:r>
      <w:r>
        <w:rPr>
          <w:rFonts w:hint="eastAsia"/>
        </w:rPr>
        <w:t xml:space="preserve"> DBT</w:t>
      </w:r>
      <w:r>
        <w:rPr>
          <w:rFonts w:hint="eastAsia"/>
        </w:rPr>
        <w:t>团体治疗对</w:t>
      </w:r>
      <w:r>
        <w:rPr>
          <w:rFonts w:hint="eastAsia"/>
        </w:rPr>
        <w:t xml:space="preserve"> AD</w:t>
      </w:r>
      <w:r>
        <w:rPr>
          <w:rFonts w:hint="eastAsia"/>
        </w:rPr>
        <w:t>患者情绪调节的作用及其神经机制以及疗效</w:t>
      </w:r>
    </w:p>
    <w:p w14:paraId="673C1243" w14:textId="77777777" w:rsidR="002F1EB0" w:rsidRDefault="002F1EB0" w:rsidP="002F1EB0">
      <w:r>
        <w:rPr>
          <w:rFonts w:hint="eastAsia"/>
        </w:rPr>
        <w:t>预测展开研究，拟解决以下三个问题：</w:t>
      </w:r>
    </w:p>
    <w:p w14:paraId="06959033" w14:textId="77777777" w:rsidR="002F1EB0" w:rsidRDefault="002F1EB0" w:rsidP="002F1EB0">
      <w:r>
        <w:rPr>
          <w:rFonts w:hint="eastAsia"/>
        </w:rPr>
        <w:t>(1)AD</w:t>
      </w:r>
      <w:r>
        <w:rPr>
          <w:rFonts w:hint="eastAsia"/>
        </w:rPr>
        <w:t>患者是否存在大脑情绪调节神经环路</w:t>
      </w:r>
      <w:r>
        <w:rPr>
          <w:rFonts w:hint="eastAsia"/>
        </w:rPr>
        <w:t>(</w:t>
      </w:r>
      <w:r>
        <w:rPr>
          <w:rFonts w:hint="eastAsia"/>
        </w:rPr>
        <w:t>包括外显情绪调节网络和内隐</w:t>
      </w:r>
    </w:p>
    <w:p w14:paraId="32C9B1AC" w14:textId="77777777" w:rsidR="002F1EB0" w:rsidRDefault="002F1EB0" w:rsidP="002F1EB0">
      <w:r>
        <w:rPr>
          <w:rFonts w:hint="eastAsia"/>
        </w:rPr>
        <w:t>情绪调节网络</w:t>
      </w:r>
      <w:r>
        <w:rPr>
          <w:rFonts w:hint="eastAsia"/>
        </w:rPr>
        <w:t>)</w:t>
      </w:r>
      <w:r>
        <w:rPr>
          <w:rFonts w:hint="eastAsia"/>
        </w:rPr>
        <w:t>活动异常，从而导致情绪调节能力改变</w:t>
      </w:r>
      <w:r>
        <w:rPr>
          <w:rFonts w:hint="eastAsia"/>
        </w:rPr>
        <w:t>(</w:t>
      </w:r>
      <w:r>
        <w:rPr>
          <w:rFonts w:hint="eastAsia"/>
        </w:rPr>
        <w:t>包括外显和内隐情绪调</w:t>
      </w:r>
    </w:p>
    <w:p w14:paraId="7EB1CF59" w14:textId="77777777" w:rsidR="002F1EB0" w:rsidRDefault="002F1EB0" w:rsidP="002F1EB0">
      <w:r>
        <w:rPr>
          <w:rFonts w:hint="eastAsia"/>
        </w:rPr>
        <w:t>节能力</w:t>
      </w:r>
      <w:r>
        <w:rPr>
          <w:rFonts w:hint="eastAsia"/>
        </w:rPr>
        <w:t>)</w:t>
      </w:r>
      <w:r>
        <w:rPr>
          <w:rFonts w:hint="eastAsia"/>
        </w:rPr>
        <w:t>？</w:t>
      </w:r>
    </w:p>
    <w:p w14:paraId="066C8E8F" w14:textId="77777777" w:rsidR="002F1EB0" w:rsidRDefault="002F1EB0" w:rsidP="002F1EB0">
      <w:r>
        <w:rPr>
          <w:rFonts w:hint="eastAsia"/>
        </w:rPr>
        <w:t>(2)</w:t>
      </w:r>
      <w:r>
        <w:rPr>
          <w:rFonts w:hint="eastAsia"/>
        </w:rPr>
        <w:t>音乐治疗是否可以通过改善</w:t>
      </w:r>
      <w:r>
        <w:rPr>
          <w:rFonts w:hint="eastAsia"/>
        </w:rPr>
        <w:t xml:space="preserve"> AD</w:t>
      </w:r>
      <w:r>
        <w:rPr>
          <w:rFonts w:hint="eastAsia"/>
        </w:rPr>
        <w:t>患者大脑情绪调节神经环路功能，从而改变其情绪调节能力、对</w:t>
      </w:r>
      <w:r>
        <w:rPr>
          <w:rFonts w:hint="eastAsia"/>
        </w:rPr>
        <w:t xml:space="preserve"> AD</w:t>
      </w:r>
      <w:r>
        <w:rPr>
          <w:rFonts w:hint="eastAsia"/>
        </w:rPr>
        <w:t>患者产生疗效？</w:t>
      </w:r>
    </w:p>
    <w:p w14:paraId="0DA5B5EE" w14:textId="77777777" w:rsidR="002F1EB0" w:rsidRDefault="002F1EB0" w:rsidP="002F1EB0">
      <w:r>
        <w:rPr>
          <w:rFonts w:hint="eastAsia"/>
        </w:rPr>
        <w:t>(3)</w:t>
      </w:r>
      <w:r>
        <w:rPr>
          <w:rFonts w:hint="eastAsia"/>
        </w:rPr>
        <w:t>双耳节拍音乐治疗对</w:t>
      </w:r>
      <w:r>
        <w:rPr>
          <w:rFonts w:hint="eastAsia"/>
        </w:rPr>
        <w:t xml:space="preserve"> AD</w:t>
      </w:r>
      <w:r>
        <w:rPr>
          <w:rFonts w:hint="eastAsia"/>
        </w:rPr>
        <w:t>患者的疗效能否通过大脑情绪调节相关神经活动指</w:t>
      </w:r>
    </w:p>
    <w:p w14:paraId="294124DC" w14:textId="77777777" w:rsidR="002F1EB0" w:rsidRDefault="002F1EB0" w:rsidP="002F1EB0">
      <w:r>
        <w:rPr>
          <w:rFonts w:hint="eastAsia"/>
        </w:rPr>
        <w:t>标来预测？</w:t>
      </w:r>
    </w:p>
    <w:p w14:paraId="432FC4A5" w14:textId="77777777" w:rsidR="002F1EB0" w:rsidRDefault="002F1EB0" w:rsidP="002F1EB0"/>
    <w:p w14:paraId="31A720DF" w14:textId="77777777" w:rsidR="00701B24" w:rsidRPr="00914480" w:rsidRDefault="00701B24" w:rsidP="00701B24">
      <w:pPr>
        <w:snapToGrid w:val="0"/>
        <w:spacing w:line="440" w:lineRule="exact"/>
        <w:rPr>
          <w:rFonts w:ascii="楷体" w:eastAsia="楷体" w:hAnsi="楷体" w:cs="楷体_GB2312"/>
          <w:color w:val="0070C0"/>
          <w:sz w:val="28"/>
          <w:szCs w:val="28"/>
        </w:rPr>
      </w:pPr>
      <w:r w:rsidRPr="00914480">
        <w:rPr>
          <w:rFonts w:ascii="楷体" w:eastAsia="楷体" w:hAnsi="楷体" w:hint="eastAsia"/>
          <w:bCs/>
          <w:color w:val="0070C0"/>
          <w:sz w:val="28"/>
          <w:szCs w:val="28"/>
        </w:rPr>
        <w:t>3</w:t>
      </w:r>
      <w:r w:rsidRPr="00914480">
        <w:rPr>
          <w:rFonts w:ascii="楷体" w:eastAsia="楷体" w:hAnsi="楷体"/>
          <w:bCs/>
          <w:color w:val="0070C0"/>
          <w:sz w:val="28"/>
          <w:szCs w:val="28"/>
        </w:rPr>
        <w:t xml:space="preserve">. </w:t>
      </w:r>
      <w:r w:rsidRPr="00914480">
        <w:rPr>
          <w:rFonts w:ascii="楷体" w:eastAsia="楷体" w:hAnsi="楷体" w:cs="楷体_GB2312" w:hint="eastAsia"/>
          <w:b/>
          <w:bCs/>
          <w:color w:val="0070C0"/>
          <w:sz w:val="28"/>
          <w:szCs w:val="28"/>
        </w:rPr>
        <w:t>拟采取的研究方案及可行性分析</w:t>
      </w:r>
      <w:r w:rsidRPr="00914480">
        <w:rPr>
          <w:rFonts w:ascii="楷体" w:eastAsia="楷体" w:hAnsi="楷体" w:cs="楷体_GB2312" w:hint="eastAsia"/>
          <w:color w:val="0070C0"/>
          <w:sz w:val="28"/>
          <w:szCs w:val="28"/>
        </w:rPr>
        <w:t>（包括研究方法、技术路线、实验手段、关键技术等说明）；</w:t>
      </w:r>
    </w:p>
    <w:p w14:paraId="48FB164E" w14:textId="77777777" w:rsidR="002F1EB0" w:rsidRDefault="002F1EB0" w:rsidP="002F1EB0">
      <w:r>
        <w:rPr>
          <w:rFonts w:hint="eastAsia"/>
        </w:rPr>
        <w:t xml:space="preserve">3.1 </w:t>
      </w:r>
      <w:r>
        <w:rPr>
          <w:rFonts w:hint="eastAsia"/>
        </w:rPr>
        <w:t>研究方案</w:t>
      </w:r>
      <w:r>
        <w:rPr>
          <w:rFonts w:hint="eastAsia"/>
        </w:rPr>
        <w:t xml:space="preserve"> </w:t>
      </w:r>
    </w:p>
    <w:p w14:paraId="639396C9" w14:textId="77777777" w:rsidR="002F1EB0" w:rsidRDefault="002F1EB0" w:rsidP="002F1EB0">
      <w:r>
        <w:rPr>
          <w:rFonts w:hint="eastAsia"/>
        </w:rPr>
        <w:t>3.1.1</w:t>
      </w:r>
      <w:r>
        <w:rPr>
          <w:rFonts w:hint="eastAsia"/>
        </w:rPr>
        <w:t>研究方法</w:t>
      </w:r>
      <w:r>
        <w:rPr>
          <w:rFonts w:hint="eastAsia"/>
        </w:rPr>
        <w:t xml:space="preserve"> (1) </w:t>
      </w:r>
      <w:r>
        <w:rPr>
          <w:rFonts w:hint="eastAsia"/>
        </w:rPr>
        <w:t>各组样本量及计算依据：本研究将纳入</w:t>
      </w:r>
      <w:r>
        <w:rPr>
          <w:rFonts w:hint="eastAsia"/>
        </w:rPr>
        <w:t>60</w:t>
      </w:r>
      <w:r>
        <w:rPr>
          <w:rFonts w:hint="eastAsia"/>
        </w:rPr>
        <w:t>例焦虑障碍（</w:t>
      </w:r>
      <w:r>
        <w:rPr>
          <w:rFonts w:hint="eastAsia"/>
        </w:rPr>
        <w:t>Anxiety Disorder, AD</w:t>
      </w:r>
      <w:r>
        <w:rPr>
          <w:rFonts w:hint="eastAsia"/>
        </w:rPr>
        <w:t>）患者，同时招募性别、年龄、文化水平、</w:t>
      </w:r>
      <w:r>
        <w:rPr>
          <w:rFonts w:hint="eastAsia"/>
        </w:rPr>
        <w:t>BMI</w:t>
      </w:r>
      <w:r>
        <w:rPr>
          <w:rFonts w:hint="eastAsia"/>
        </w:rPr>
        <w:t>等方面匹配的健康对照（</w:t>
      </w:r>
      <w:r>
        <w:rPr>
          <w:rFonts w:hint="eastAsia"/>
        </w:rPr>
        <w:t>Healthy Control</w:t>
      </w:r>
      <w:r>
        <w:rPr>
          <w:rFonts w:hint="eastAsia"/>
        </w:rPr>
        <w:t>，</w:t>
      </w:r>
      <w:r>
        <w:rPr>
          <w:rFonts w:hint="eastAsia"/>
        </w:rPr>
        <w:t>HC</w:t>
      </w:r>
      <w:r>
        <w:rPr>
          <w:rFonts w:hint="eastAsia"/>
        </w:rPr>
        <w:t>）</w:t>
      </w:r>
      <w:r>
        <w:rPr>
          <w:rFonts w:hint="eastAsia"/>
        </w:rPr>
        <w:t>30</w:t>
      </w:r>
      <w:r>
        <w:rPr>
          <w:rFonts w:hint="eastAsia"/>
        </w:rPr>
        <w:t>例。样本量的计算依据如下：</w:t>
      </w:r>
    </w:p>
    <w:p w14:paraId="300C7ECD" w14:textId="1C9C442F" w:rsidR="002F1EB0" w:rsidRDefault="002F1EB0" w:rsidP="002F1EB0">
      <w:r>
        <w:rPr>
          <w:rFonts w:hint="eastAsia"/>
        </w:rPr>
        <w:t>（</w:t>
      </w:r>
      <w:r>
        <w:rPr>
          <w:rFonts w:hint="eastAsia"/>
        </w:rPr>
        <w:t>1</w:t>
      </w:r>
      <w:r>
        <w:rPr>
          <w:rFonts w:hint="eastAsia"/>
        </w:rPr>
        <w:t>）根据经验和参考相关文献，影像学研究中每组至少需要</w:t>
      </w:r>
      <w:r>
        <w:rPr>
          <w:rFonts w:hint="eastAsia"/>
        </w:rPr>
        <w:t>25-30</w:t>
      </w:r>
      <w:r>
        <w:rPr>
          <w:rFonts w:hint="eastAsia"/>
        </w:rPr>
        <w:t>例研究对象。</w:t>
      </w:r>
    </w:p>
    <w:p w14:paraId="6A6959E2" w14:textId="31F08DAD" w:rsidR="002F1EB0" w:rsidRDefault="002F1EB0" w:rsidP="002F1EB0">
      <w:r>
        <w:rPr>
          <w:rFonts w:hint="eastAsia"/>
        </w:rPr>
        <w:t>（</w:t>
      </w:r>
      <w:r>
        <w:rPr>
          <w:rFonts w:hint="eastAsia"/>
        </w:rPr>
        <w:t>2</w:t>
      </w:r>
      <w:r>
        <w:rPr>
          <w:rFonts w:hint="eastAsia"/>
        </w:rPr>
        <w:t>）考虑到随访研究的脱落率约为</w:t>
      </w:r>
      <w:r>
        <w:rPr>
          <w:rFonts w:hint="eastAsia"/>
        </w:rPr>
        <w:t>15%</w:t>
      </w:r>
      <w:r>
        <w:rPr>
          <w:rFonts w:hint="eastAsia"/>
        </w:rPr>
        <w:t>。</w:t>
      </w:r>
    </w:p>
    <w:p w14:paraId="66AA2404" w14:textId="7477EE13" w:rsidR="002F1EB0" w:rsidRDefault="002F1EB0" w:rsidP="002F1EB0">
      <w:r>
        <w:rPr>
          <w:rFonts w:hint="eastAsia"/>
        </w:rPr>
        <w:t>（</w:t>
      </w:r>
      <w:r>
        <w:rPr>
          <w:rFonts w:hint="eastAsia"/>
        </w:rPr>
        <w:t>3</w:t>
      </w:r>
      <w:r>
        <w:rPr>
          <w:rFonts w:hint="eastAsia"/>
        </w:rPr>
        <w:t>）过往研究表明，双耳节拍音乐治疗后的有效率约为</w:t>
      </w:r>
      <w:r>
        <w:rPr>
          <w:rFonts w:hint="eastAsia"/>
        </w:rPr>
        <w:t>50%</w:t>
      </w:r>
      <w:r>
        <w:rPr>
          <w:rFonts w:hint="eastAsia"/>
        </w:rPr>
        <w:t>。</w:t>
      </w:r>
    </w:p>
    <w:p w14:paraId="2834A364" w14:textId="77777777" w:rsidR="002F1EB0" w:rsidRDefault="002F1EB0" w:rsidP="002F1EB0">
      <w:r>
        <w:rPr>
          <w:rFonts w:hint="eastAsia"/>
        </w:rPr>
        <w:t>为确保在治疗结束后对治疗反应组和非反应组都有足够的样本进行分析，因此设置双耳节拍和单耳声波夹带患者各</w:t>
      </w:r>
      <w:r>
        <w:rPr>
          <w:rFonts w:hint="eastAsia"/>
        </w:rPr>
        <w:t>30</w:t>
      </w:r>
      <w:r>
        <w:rPr>
          <w:rFonts w:hint="eastAsia"/>
        </w:rPr>
        <w:t>名。</w:t>
      </w:r>
      <w:r>
        <w:rPr>
          <w:rFonts w:hint="eastAsia"/>
        </w:rPr>
        <w:t xml:space="preserve"> </w:t>
      </w:r>
    </w:p>
    <w:p w14:paraId="066D096D" w14:textId="77777777" w:rsidR="002F1EB0" w:rsidRDefault="002F1EB0" w:rsidP="002F1EB0">
      <w:r>
        <w:rPr>
          <w:rFonts w:hint="eastAsia"/>
        </w:rPr>
        <w:t>(2)</w:t>
      </w:r>
      <w:r>
        <w:rPr>
          <w:rFonts w:hint="eastAsia"/>
        </w:rPr>
        <w:t>入选</w:t>
      </w:r>
      <w:r>
        <w:rPr>
          <w:rFonts w:hint="eastAsia"/>
        </w:rPr>
        <w:t>/</w:t>
      </w:r>
      <w:r>
        <w:rPr>
          <w:rFonts w:hint="eastAsia"/>
        </w:rPr>
        <w:t>排除</w:t>
      </w:r>
      <w:r>
        <w:rPr>
          <w:rFonts w:hint="eastAsia"/>
        </w:rPr>
        <w:t>/</w:t>
      </w:r>
      <w:r>
        <w:rPr>
          <w:rFonts w:hint="eastAsia"/>
        </w:rPr>
        <w:t>退出标准</w:t>
      </w:r>
    </w:p>
    <w:p w14:paraId="200F42C3" w14:textId="77777777" w:rsidR="002F1EB0" w:rsidRDefault="002F1EB0" w:rsidP="002F1EB0">
      <w:r>
        <w:rPr>
          <w:rFonts w:hint="eastAsia"/>
        </w:rPr>
        <w:t>1)AD</w:t>
      </w:r>
      <w:r>
        <w:rPr>
          <w:rFonts w:hint="eastAsia"/>
        </w:rPr>
        <w:t>患者</w:t>
      </w:r>
      <w:r>
        <w:rPr>
          <w:rFonts w:hint="eastAsia"/>
        </w:rPr>
        <w:t>(</w:t>
      </w:r>
      <w:r>
        <w:rPr>
          <w:rFonts w:hint="eastAsia"/>
        </w:rPr>
        <w:t>双耳节拍组</w:t>
      </w:r>
      <w:r>
        <w:rPr>
          <w:rFonts w:hint="eastAsia"/>
        </w:rPr>
        <w:t>)</w:t>
      </w:r>
      <w:r>
        <w:rPr>
          <w:rFonts w:hint="eastAsia"/>
        </w:rPr>
        <w:t>：</w:t>
      </w:r>
      <w:r>
        <w:rPr>
          <w:rFonts w:hint="eastAsia"/>
        </w:rPr>
        <w:t>30</w:t>
      </w:r>
      <w:r>
        <w:rPr>
          <w:rFonts w:hint="eastAsia"/>
        </w:rPr>
        <w:t>例</w:t>
      </w:r>
      <w:r>
        <w:rPr>
          <w:rFonts w:hint="eastAsia"/>
        </w:rPr>
        <w:t xml:space="preserve"> </w:t>
      </w:r>
      <w:r>
        <w:rPr>
          <w:rFonts w:hint="eastAsia"/>
        </w:rPr>
        <w:t>本项目拟在苏州市独墅湖医院精神医学科门诊部收集未用药</w:t>
      </w:r>
      <w:r>
        <w:rPr>
          <w:rFonts w:hint="eastAsia"/>
        </w:rPr>
        <w:t>AD</w:t>
      </w:r>
      <w:r>
        <w:rPr>
          <w:rFonts w:hint="eastAsia"/>
        </w:rPr>
        <w:t>患者</w:t>
      </w:r>
      <w:r>
        <w:rPr>
          <w:rFonts w:hint="eastAsia"/>
        </w:rPr>
        <w:t>30</w:t>
      </w:r>
      <w:r>
        <w:rPr>
          <w:rFonts w:hint="eastAsia"/>
        </w:rPr>
        <w:t>例，具体入组标准如下：</w:t>
      </w:r>
      <w:r>
        <w:rPr>
          <w:rFonts w:hint="eastAsia"/>
        </w:rPr>
        <w:t xml:space="preserve"> </w:t>
      </w:r>
      <w:r>
        <w:rPr>
          <w:rFonts w:hint="eastAsia"/>
        </w:rPr>
        <w:t>入组标准：</w:t>
      </w:r>
      <w:r>
        <w:rPr>
          <w:rFonts w:hint="eastAsia"/>
        </w:rPr>
        <w:t xml:space="preserve"> </w:t>
      </w:r>
      <w:r>
        <w:rPr>
          <w:rFonts w:hint="eastAsia"/>
        </w:rPr>
        <w:t>①</w:t>
      </w:r>
      <w:r>
        <w:rPr>
          <w:rFonts w:hint="eastAsia"/>
        </w:rPr>
        <w:t xml:space="preserve"> </w:t>
      </w:r>
      <w:r>
        <w:rPr>
          <w:rFonts w:hint="eastAsia"/>
        </w:rPr>
        <w:t>汉族，年龄</w:t>
      </w:r>
      <w:r>
        <w:rPr>
          <w:rFonts w:hint="eastAsia"/>
        </w:rPr>
        <w:t xml:space="preserve"> 18~60</w:t>
      </w:r>
      <w:r>
        <w:rPr>
          <w:rFonts w:hint="eastAsia"/>
        </w:rPr>
        <w:t>岁，右利手；</w:t>
      </w:r>
      <w:r>
        <w:rPr>
          <w:rFonts w:hint="eastAsia"/>
        </w:rPr>
        <w:t xml:space="preserve"> </w:t>
      </w:r>
      <w:r>
        <w:rPr>
          <w:rFonts w:hint="eastAsia"/>
        </w:rPr>
        <w:t>②</w:t>
      </w:r>
      <w:r>
        <w:rPr>
          <w:rFonts w:hint="eastAsia"/>
        </w:rPr>
        <w:t xml:space="preserve"> </w:t>
      </w:r>
      <w:r>
        <w:rPr>
          <w:rFonts w:hint="eastAsia"/>
        </w:rPr>
        <w:t>具有初中及以上受教育程度；</w:t>
      </w:r>
      <w:r>
        <w:rPr>
          <w:rFonts w:hint="eastAsia"/>
        </w:rPr>
        <w:t xml:space="preserve"> </w:t>
      </w:r>
      <w:r>
        <w:rPr>
          <w:rFonts w:hint="eastAsia"/>
        </w:rPr>
        <w:t>③</w:t>
      </w:r>
      <w:r>
        <w:rPr>
          <w:rFonts w:hint="eastAsia"/>
        </w:rPr>
        <w:t xml:space="preserve"> </w:t>
      </w:r>
      <w:r>
        <w:rPr>
          <w:rFonts w:hint="eastAsia"/>
        </w:rPr>
        <w:t>符合</w:t>
      </w:r>
      <w:r>
        <w:rPr>
          <w:rFonts w:hint="eastAsia"/>
        </w:rPr>
        <w:t xml:space="preserve"> DSM-5</w:t>
      </w:r>
      <w:r>
        <w:rPr>
          <w:rFonts w:hint="eastAsia"/>
        </w:rPr>
        <w:t>中</w:t>
      </w:r>
      <w:r>
        <w:rPr>
          <w:rFonts w:hint="eastAsia"/>
        </w:rPr>
        <w:t xml:space="preserve"> </w:t>
      </w:r>
      <w:r>
        <w:rPr>
          <w:rFonts w:hint="eastAsia"/>
        </w:rPr>
        <w:t>焦虑障碍诊断标准</w:t>
      </w:r>
      <w:r>
        <w:rPr>
          <w:rFonts w:hint="eastAsia"/>
        </w:rPr>
        <w:t xml:space="preserve"> </w:t>
      </w:r>
      <w:r>
        <w:rPr>
          <w:rFonts w:hint="eastAsia"/>
        </w:rPr>
        <w:t>④</w:t>
      </w:r>
      <w:r>
        <w:rPr>
          <w:rFonts w:hint="eastAsia"/>
        </w:rPr>
        <w:t xml:space="preserve"> </w:t>
      </w:r>
      <w:r>
        <w:rPr>
          <w:rFonts w:hint="eastAsia"/>
        </w:rPr>
        <w:t>入组前</w:t>
      </w:r>
      <w:r>
        <w:rPr>
          <w:rFonts w:hint="eastAsia"/>
        </w:rPr>
        <w:t xml:space="preserve"> 1</w:t>
      </w:r>
      <w:r>
        <w:rPr>
          <w:rFonts w:hint="eastAsia"/>
        </w:rPr>
        <w:t>个月内未接受过系统的营养治疗、精神科药物治疗及任何形式的心理治疗；</w:t>
      </w:r>
      <w:r>
        <w:rPr>
          <w:rFonts w:hint="eastAsia"/>
        </w:rPr>
        <w:t xml:space="preserve"> </w:t>
      </w:r>
      <w:r>
        <w:rPr>
          <w:rFonts w:hint="eastAsia"/>
        </w:rPr>
        <w:t>⑤每位患者必须理解本项目的性质，并签署知情同意书。</w:t>
      </w:r>
      <w:r>
        <w:rPr>
          <w:rFonts w:hint="eastAsia"/>
        </w:rPr>
        <w:t xml:space="preserve"> </w:t>
      </w:r>
      <w:r>
        <w:rPr>
          <w:rFonts w:hint="eastAsia"/>
        </w:rPr>
        <w:t>排除标准</w:t>
      </w:r>
      <w:r>
        <w:rPr>
          <w:rFonts w:hint="eastAsia"/>
        </w:rPr>
        <w:t xml:space="preserve">: </w:t>
      </w:r>
      <w:r>
        <w:rPr>
          <w:rFonts w:hint="eastAsia"/>
        </w:rPr>
        <w:t>①</w:t>
      </w:r>
      <w:r>
        <w:rPr>
          <w:rFonts w:hint="eastAsia"/>
        </w:rPr>
        <w:t xml:space="preserve"> </w:t>
      </w:r>
      <w:r>
        <w:rPr>
          <w:rFonts w:hint="eastAsia"/>
        </w:rPr>
        <w:t>符合除</w:t>
      </w:r>
      <w:r>
        <w:rPr>
          <w:rFonts w:hint="eastAsia"/>
        </w:rPr>
        <w:t xml:space="preserve"> AD</w:t>
      </w:r>
      <w:r>
        <w:rPr>
          <w:rFonts w:hint="eastAsia"/>
        </w:rPr>
        <w:t>外的</w:t>
      </w:r>
      <w:r>
        <w:rPr>
          <w:rFonts w:hint="eastAsia"/>
        </w:rPr>
        <w:t xml:space="preserve"> DSM-5</w:t>
      </w:r>
      <w:r>
        <w:rPr>
          <w:rFonts w:hint="eastAsia"/>
        </w:rPr>
        <w:t>的其他诊断者，如物质相关及成瘾障碍、抑郁障</w:t>
      </w:r>
      <w:r>
        <w:rPr>
          <w:rFonts w:hint="eastAsia"/>
        </w:rPr>
        <w:t xml:space="preserve"> </w:t>
      </w:r>
      <w:r>
        <w:rPr>
          <w:rFonts w:hint="eastAsia"/>
        </w:rPr>
        <w:t>碍、双相及相关障碍、强迫及相关障碍等，高自杀风险者，强烈的破坏冲动或反社会行为者；</w:t>
      </w:r>
      <w:r>
        <w:rPr>
          <w:rFonts w:hint="eastAsia"/>
        </w:rPr>
        <w:t xml:space="preserve"> </w:t>
      </w:r>
      <w:r>
        <w:rPr>
          <w:rFonts w:hint="eastAsia"/>
        </w:rPr>
        <w:t>②</w:t>
      </w:r>
      <w:r>
        <w:rPr>
          <w:rFonts w:hint="eastAsia"/>
        </w:rPr>
        <w:t xml:space="preserve"> </w:t>
      </w:r>
      <w:r>
        <w:rPr>
          <w:rFonts w:hint="eastAsia"/>
        </w:rPr>
        <w:t>患者有严重的原发性或继发性躯体疾病、认知功能损害，使患者无法</w:t>
      </w:r>
      <w:r>
        <w:rPr>
          <w:rFonts w:hint="eastAsia"/>
        </w:rPr>
        <w:t xml:space="preserve"> </w:t>
      </w:r>
      <w:r>
        <w:rPr>
          <w:rFonts w:hint="eastAsia"/>
        </w:rPr>
        <w:t>完成所需症状评估检查、心理学测试；</w:t>
      </w:r>
      <w:r>
        <w:rPr>
          <w:rFonts w:hint="eastAsia"/>
        </w:rPr>
        <w:t xml:space="preserve"> </w:t>
      </w:r>
      <w:r>
        <w:rPr>
          <w:rFonts w:hint="eastAsia"/>
        </w:rPr>
        <w:t>③</w:t>
      </w:r>
      <w:r>
        <w:rPr>
          <w:rFonts w:hint="eastAsia"/>
        </w:rPr>
        <w:t xml:space="preserve"> </w:t>
      </w:r>
      <w:r>
        <w:rPr>
          <w:rFonts w:hint="eastAsia"/>
        </w:rPr>
        <w:t>既往曾接受过系统的营养治疗、个体及团体心理治疗；</w:t>
      </w:r>
      <w:r>
        <w:rPr>
          <w:rFonts w:hint="eastAsia"/>
        </w:rPr>
        <w:t xml:space="preserve"> </w:t>
      </w:r>
      <w:r>
        <w:rPr>
          <w:rFonts w:hint="eastAsia"/>
        </w:rPr>
        <w:t>④</w:t>
      </w:r>
      <w:r>
        <w:rPr>
          <w:rFonts w:hint="eastAsia"/>
        </w:rPr>
        <w:t xml:space="preserve"> </w:t>
      </w:r>
      <w:r>
        <w:rPr>
          <w:rFonts w:hint="eastAsia"/>
        </w:rPr>
        <w:t>近</w:t>
      </w:r>
      <w:r>
        <w:rPr>
          <w:rFonts w:hint="eastAsia"/>
        </w:rPr>
        <w:t xml:space="preserve"> 1</w:t>
      </w:r>
      <w:r>
        <w:rPr>
          <w:rFonts w:hint="eastAsia"/>
        </w:rPr>
        <w:t>个月内服用神经阻滞剂、抗抑郁剂、锂盐、兴奋剂、抗癫痫药等</w:t>
      </w:r>
      <w:r>
        <w:rPr>
          <w:rFonts w:hint="eastAsia"/>
        </w:rPr>
        <w:t xml:space="preserve"> </w:t>
      </w:r>
      <w:r>
        <w:rPr>
          <w:rFonts w:hint="eastAsia"/>
        </w:rPr>
        <w:t>精神类药物，以及激素类药物、避孕药等。</w:t>
      </w:r>
      <w:r>
        <w:rPr>
          <w:rFonts w:hint="eastAsia"/>
        </w:rPr>
        <w:t xml:space="preserve"> </w:t>
      </w:r>
      <w:r>
        <w:rPr>
          <w:rFonts w:hint="eastAsia"/>
        </w:rPr>
        <w:t>⑤无法完成脑电图测量者。</w:t>
      </w:r>
      <w:r>
        <w:rPr>
          <w:rFonts w:hint="eastAsia"/>
        </w:rPr>
        <w:t xml:space="preserve"> </w:t>
      </w:r>
      <w:r>
        <w:rPr>
          <w:rFonts w:hint="eastAsia"/>
        </w:rPr>
        <w:t>⑥</w:t>
      </w:r>
      <w:r>
        <w:rPr>
          <w:rFonts w:hint="eastAsia"/>
        </w:rPr>
        <w:t xml:space="preserve"> </w:t>
      </w:r>
      <w:r>
        <w:rPr>
          <w:rFonts w:hint="eastAsia"/>
        </w:rPr>
        <w:t>由于其他原因研究者认为不适合参加本项临床试验。</w:t>
      </w:r>
      <w:r>
        <w:rPr>
          <w:rFonts w:hint="eastAsia"/>
        </w:rPr>
        <w:t xml:space="preserve"> </w:t>
      </w:r>
      <w:r>
        <w:rPr>
          <w:rFonts w:hint="eastAsia"/>
        </w:rPr>
        <w:t>退出标准</w:t>
      </w:r>
      <w:r>
        <w:rPr>
          <w:rFonts w:hint="eastAsia"/>
        </w:rPr>
        <w:t xml:space="preserve">: </w:t>
      </w:r>
      <w:r>
        <w:rPr>
          <w:rFonts w:hint="eastAsia"/>
        </w:rPr>
        <w:t>①</w:t>
      </w:r>
      <w:r>
        <w:rPr>
          <w:rFonts w:hint="eastAsia"/>
        </w:rPr>
        <w:t xml:space="preserve"> </w:t>
      </w:r>
      <w:r>
        <w:rPr>
          <w:rFonts w:hint="eastAsia"/>
        </w:rPr>
        <w:t>出现不能耐受的不良事件或严重不良事件</w:t>
      </w:r>
      <w:r>
        <w:rPr>
          <w:rFonts w:hint="eastAsia"/>
        </w:rPr>
        <w:t xml:space="preserve">; </w:t>
      </w:r>
      <w:r>
        <w:rPr>
          <w:rFonts w:hint="eastAsia"/>
        </w:rPr>
        <w:t>②</w:t>
      </w:r>
      <w:r>
        <w:rPr>
          <w:rFonts w:hint="eastAsia"/>
        </w:rPr>
        <w:t xml:space="preserve"> </w:t>
      </w:r>
      <w:r>
        <w:rPr>
          <w:rFonts w:hint="eastAsia"/>
        </w:rPr>
        <w:t>明显的方案违背</w:t>
      </w:r>
      <w:r>
        <w:rPr>
          <w:rFonts w:hint="eastAsia"/>
        </w:rPr>
        <w:t>,</w:t>
      </w:r>
      <w:r>
        <w:rPr>
          <w:rFonts w:hint="eastAsia"/>
        </w:rPr>
        <w:t>影响研究的有效性和安全性评估</w:t>
      </w:r>
      <w:r>
        <w:rPr>
          <w:rFonts w:hint="eastAsia"/>
        </w:rPr>
        <w:t xml:space="preserve">; </w:t>
      </w:r>
      <w:r>
        <w:rPr>
          <w:rFonts w:hint="eastAsia"/>
        </w:rPr>
        <w:t>③</w:t>
      </w:r>
      <w:r>
        <w:rPr>
          <w:rFonts w:hint="eastAsia"/>
        </w:rPr>
        <w:t xml:space="preserve"> </w:t>
      </w:r>
      <w:r>
        <w:rPr>
          <w:rFonts w:hint="eastAsia"/>
        </w:rPr>
        <w:t>受试者出现自伤、自杀、精神病性症状；</w:t>
      </w:r>
      <w:r>
        <w:rPr>
          <w:rFonts w:hint="eastAsia"/>
        </w:rPr>
        <w:t xml:space="preserve"> </w:t>
      </w:r>
      <w:r>
        <w:rPr>
          <w:rFonts w:hint="eastAsia"/>
        </w:rPr>
        <w:t>④</w:t>
      </w:r>
      <w:r>
        <w:rPr>
          <w:rFonts w:hint="eastAsia"/>
        </w:rPr>
        <w:t xml:space="preserve"> </w:t>
      </w:r>
      <w:r>
        <w:rPr>
          <w:rFonts w:hint="eastAsia"/>
        </w:rPr>
        <w:t>研究者判断需要退出试验的其他情况。</w:t>
      </w:r>
      <w:r>
        <w:rPr>
          <w:rFonts w:hint="eastAsia"/>
        </w:rPr>
        <w:t xml:space="preserve"> </w:t>
      </w:r>
    </w:p>
    <w:p w14:paraId="0480F41B" w14:textId="77777777" w:rsidR="002F1EB0" w:rsidRDefault="002F1EB0" w:rsidP="002F1EB0">
      <w:r>
        <w:rPr>
          <w:rFonts w:hint="eastAsia"/>
        </w:rPr>
        <w:t>2)</w:t>
      </w:r>
      <w:r>
        <w:rPr>
          <w:rFonts w:hint="eastAsia"/>
        </w:rPr>
        <w:t>健康对照</w:t>
      </w:r>
      <w:r>
        <w:rPr>
          <w:rFonts w:hint="eastAsia"/>
        </w:rPr>
        <w:t>(HC</w:t>
      </w:r>
      <w:r>
        <w:rPr>
          <w:rFonts w:hint="eastAsia"/>
        </w:rPr>
        <w:t>组</w:t>
      </w:r>
      <w:r>
        <w:rPr>
          <w:rFonts w:hint="eastAsia"/>
        </w:rPr>
        <w:t>)</w:t>
      </w:r>
      <w:r>
        <w:rPr>
          <w:rFonts w:hint="eastAsia"/>
        </w:rPr>
        <w:t>：</w:t>
      </w:r>
      <w:r>
        <w:rPr>
          <w:rFonts w:hint="eastAsia"/>
        </w:rPr>
        <w:t>30</w:t>
      </w:r>
      <w:r>
        <w:rPr>
          <w:rFonts w:hint="eastAsia"/>
        </w:rPr>
        <w:t>例</w:t>
      </w:r>
      <w:r>
        <w:rPr>
          <w:rFonts w:hint="eastAsia"/>
        </w:rPr>
        <w:t xml:space="preserve"> </w:t>
      </w:r>
      <w:r>
        <w:rPr>
          <w:rFonts w:hint="eastAsia"/>
        </w:rPr>
        <w:t>本项目的</w:t>
      </w:r>
      <w:r>
        <w:rPr>
          <w:rFonts w:hint="eastAsia"/>
        </w:rPr>
        <w:t xml:space="preserve"> HC </w:t>
      </w:r>
      <w:r>
        <w:rPr>
          <w:rFonts w:hint="eastAsia"/>
        </w:rPr>
        <w:t>组样本将集中在在校大学生和社会招募中收集，对所有的</w:t>
      </w:r>
      <w:r>
        <w:rPr>
          <w:rFonts w:hint="eastAsia"/>
        </w:rPr>
        <w:t xml:space="preserve"> HC</w:t>
      </w:r>
      <w:r>
        <w:rPr>
          <w:rFonts w:hint="eastAsia"/>
        </w:rPr>
        <w:t>，获得知情同意后进行筛查评估。拟收集</w:t>
      </w:r>
      <w:r>
        <w:rPr>
          <w:rFonts w:hint="eastAsia"/>
        </w:rPr>
        <w:t xml:space="preserve"> HC</w:t>
      </w:r>
      <w:r>
        <w:rPr>
          <w:rFonts w:hint="eastAsia"/>
        </w:rPr>
        <w:t>组被试</w:t>
      </w:r>
      <w:r>
        <w:rPr>
          <w:rFonts w:hint="eastAsia"/>
        </w:rPr>
        <w:t xml:space="preserve"> 30 </w:t>
      </w:r>
      <w:r>
        <w:rPr>
          <w:rFonts w:hint="eastAsia"/>
        </w:rPr>
        <w:t>例。</w:t>
      </w:r>
      <w:r>
        <w:rPr>
          <w:rFonts w:hint="eastAsia"/>
        </w:rPr>
        <w:t xml:space="preserve"> </w:t>
      </w:r>
      <w:r>
        <w:rPr>
          <w:rFonts w:hint="eastAsia"/>
        </w:rPr>
        <w:t>入组标准：</w:t>
      </w:r>
      <w:r>
        <w:rPr>
          <w:rFonts w:hint="eastAsia"/>
        </w:rPr>
        <w:t xml:space="preserve"> </w:t>
      </w:r>
      <w:r>
        <w:rPr>
          <w:rFonts w:hint="eastAsia"/>
        </w:rPr>
        <w:t>①</w:t>
      </w:r>
      <w:r>
        <w:rPr>
          <w:rFonts w:hint="eastAsia"/>
        </w:rPr>
        <w:t xml:space="preserve"> </w:t>
      </w:r>
      <w:r>
        <w:rPr>
          <w:rFonts w:hint="eastAsia"/>
        </w:rPr>
        <w:t>年龄</w:t>
      </w:r>
      <w:r>
        <w:rPr>
          <w:rFonts w:hint="eastAsia"/>
        </w:rPr>
        <w:t xml:space="preserve"> 18-60 </w:t>
      </w:r>
      <w:r>
        <w:rPr>
          <w:rFonts w:hint="eastAsia"/>
        </w:rPr>
        <w:t>岁，汉族，右利手；</w:t>
      </w:r>
      <w:r>
        <w:rPr>
          <w:rFonts w:hint="eastAsia"/>
        </w:rPr>
        <w:t xml:space="preserve"> </w:t>
      </w:r>
      <w:r>
        <w:rPr>
          <w:rFonts w:hint="eastAsia"/>
        </w:rPr>
        <w:t>②汉密尔顿焦虑量表（</w:t>
      </w:r>
      <w:r>
        <w:rPr>
          <w:rFonts w:hint="eastAsia"/>
        </w:rPr>
        <w:t>HAMA</w:t>
      </w:r>
      <w:r>
        <w:rPr>
          <w:rFonts w:hint="eastAsia"/>
        </w:rPr>
        <w:t>）评分</w:t>
      </w:r>
      <w:r>
        <w:rPr>
          <w:rFonts w:hint="eastAsia"/>
        </w:rPr>
        <w:t xml:space="preserve">&lt;7 </w:t>
      </w:r>
      <w:r>
        <w:rPr>
          <w:rFonts w:hint="eastAsia"/>
        </w:rPr>
        <w:t>分</w:t>
      </w:r>
      <w:r>
        <w:rPr>
          <w:rFonts w:hint="eastAsia"/>
        </w:rPr>
        <w:t xml:space="preserve"> </w:t>
      </w:r>
      <w:r>
        <w:rPr>
          <w:rFonts w:hint="eastAsia"/>
        </w:rPr>
        <w:t>③签署知情同意。</w:t>
      </w:r>
      <w:r>
        <w:rPr>
          <w:rFonts w:hint="eastAsia"/>
        </w:rPr>
        <w:t xml:space="preserve"> </w:t>
      </w:r>
      <w:r>
        <w:rPr>
          <w:rFonts w:hint="eastAsia"/>
        </w:rPr>
        <w:t>对照组的选择需与</w:t>
      </w:r>
      <w:r>
        <w:rPr>
          <w:rFonts w:hint="eastAsia"/>
        </w:rPr>
        <w:t xml:space="preserve"> AD </w:t>
      </w:r>
      <w:r>
        <w:rPr>
          <w:rFonts w:hint="eastAsia"/>
        </w:rPr>
        <w:t>患者进行严格配对，匹配因素包括了年龄、性别、</w:t>
      </w:r>
      <w:r>
        <w:rPr>
          <w:rFonts w:hint="eastAsia"/>
        </w:rPr>
        <w:t xml:space="preserve"> </w:t>
      </w:r>
      <w:r>
        <w:rPr>
          <w:rFonts w:hint="eastAsia"/>
        </w:rPr>
        <w:t>文化程度、</w:t>
      </w:r>
      <w:r>
        <w:rPr>
          <w:rFonts w:hint="eastAsia"/>
        </w:rPr>
        <w:t>BMI</w:t>
      </w:r>
      <w:r>
        <w:rPr>
          <w:rFonts w:hint="eastAsia"/>
        </w:rPr>
        <w:t>等。</w:t>
      </w:r>
      <w:r>
        <w:rPr>
          <w:rFonts w:hint="eastAsia"/>
        </w:rPr>
        <w:t xml:space="preserve"> </w:t>
      </w:r>
      <w:r>
        <w:rPr>
          <w:rFonts w:hint="eastAsia"/>
        </w:rPr>
        <w:t>排除标准：</w:t>
      </w:r>
      <w:r>
        <w:rPr>
          <w:rFonts w:hint="eastAsia"/>
        </w:rPr>
        <w:t xml:space="preserve"> </w:t>
      </w:r>
      <w:r>
        <w:rPr>
          <w:rFonts w:hint="eastAsia"/>
        </w:rPr>
        <w:t>①</w:t>
      </w:r>
      <w:r>
        <w:rPr>
          <w:rFonts w:hint="eastAsia"/>
        </w:rPr>
        <w:t xml:space="preserve"> </w:t>
      </w:r>
      <w:r>
        <w:rPr>
          <w:rFonts w:hint="eastAsia"/>
        </w:rPr>
        <w:t>符合</w:t>
      </w:r>
      <w:r>
        <w:rPr>
          <w:rFonts w:hint="eastAsia"/>
        </w:rPr>
        <w:t xml:space="preserve"> DSM-5</w:t>
      </w:r>
      <w:r>
        <w:rPr>
          <w:rFonts w:hint="eastAsia"/>
        </w:rPr>
        <w:t>诊断标准中任何一类精神障碍者；</w:t>
      </w:r>
      <w:r>
        <w:rPr>
          <w:rFonts w:hint="eastAsia"/>
        </w:rPr>
        <w:t xml:space="preserve"> </w:t>
      </w:r>
      <w:r>
        <w:rPr>
          <w:rFonts w:hint="eastAsia"/>
        </w:rPr>
        <w:t>②</w:t>
      </w:r>
      <w:r>
        <w:rPr>
          <w:rFonts w:hint="eastAsia"/>
        </w:rPr>
        <w:t xml:space="preserve"> </w:t>
      </w:r>
      <w:r>
        <w:rPr>
          <w:rFonts w:hint="eastAsia"/>
        </w:rPr>
        <w:t>有自杀意念者；</w:t>
      </w:r>
      <w:r>
        <w:rPr>
          <w:rFonts w:hint="eastAsia"/>
        </w:rPr>
        <w:t xml:space="preserve"> </w:t>
      </w:r>
      <w:r>
        <w:rPr>
          <w:rFonts w:hint="eastAsia"/>
        </w:rPr>
        <w:t>③</w:t>
      </w:r>
      <w:r>
        <w:rPr>
          <w:rFonts w:hint="eastAsia"/>
        </w:rPr>
        <w:t xml:space="preserve"> </w:t>
      </w:r>
      <w:r>
        <w:rPr>
          <w:rFonts w:hint="eastAsia"/>
        </w:rPr>
        <w:lastRenderedPageBreak/>
        <w:t>有精神障碍病史及家族史；</w:t>
      </w:r>
      <w:r>
        <w:rPr>
          <w:rFonts w:hint="eastAsia"/>
        </w:rPr>
        <w:t xml:space="preserve"> </w:t>
      </w:r>
      <w:r>
        <w:rPr>
          <w:rFonts w:hint="eastAsia"/>
        </w:rPr>
        <w:t>④</w:t>
      </w:r>
      <w:r>
        <w:rPr>
          <w:rFonts w:hint="eastAsia"/>
        </w:rPr>
        <w:t xml:space="preserve"> </w:t>
      </w:r>
      <w:r>
        <w:rPr>
          <w:rFonts w:hint="eastAsia"/>
        </w:rPr>
        <w:t>有严重躯体疾病或躯体合并症者</w:t>
      </w:r>
      <w:r>
        <w:rPr>
          <w:rFonts w:hint="eastAsia"/>
        </w:rPr>
        <w:t>(</w:t>
      </w:r>
      <w:r>
        <w:rPr>
          <w:rFonts w:hint="eastAsia"/>
        </w:rPr>
        <w:t>如有神经系统疾病、心律失常、浮肿、肝肾功能损害等</w:t>
      </w:r>
      <w:r>
        <w:rPr>
          <w:rFonts w:hint="eastAsia"/>
        </w:rPr>
        <w:t>)</w:t>
      </w:r>
      <w:r>
        <w:rPr>
          <w:rFonts w:hint="eastAsia"/>
        </w:rPr>
        <w:t>；</w:t>
      </w:r>
      <w:r>
        <w:rPr>
          <w:rFonts w:hint="eastAsia"/>
        </w:rPr>
        <w:t xml:space="preserve"> </w:t>
      </w:r>
      <w:r>
        <w:rPr>
          <w:rFonts w:hint="eastAsia"/>
        </w:rPr>
        <w:t>⑤</w:t>
      </w:r>
      <w:r>
        <w:rPr>
          <w:rFonts w:hint="eastAsia"/>
        </w:rPr>
        <w:t xml:space="preserve"> </w:t>
      </w:r>
      <w:r>
        <w:rPr>
          <w:rFonts w:hint="eastAsia"/>
        </w:rPr>
        <w:t>怀孕、哺乳、药物滥用者；</w:t>
      </w:r>
      <w:r>
        <w:rPr>
          <w:rFonts w:hint="eastAsia"/>
        </w:rPr>
        <w:t xml:space="preserve"> </w:t>
      </w:r>
      <w:r>
        <w:rPr>
          <w:rFonts w:hint="eastAsia"/>
        </w:rPr>
        <w:t>⑥</w:t>
      </w:r>
      <w:r>
        <w:rPr>
          <w:rFonts w:hint="eastAsia"/>
        </w:rPr>
        <w:t xml:space="preserve"> 1 </w:t>
      </w:r>
      <w:r>
        <w:rPr>
          <w:rFonts w:hint="eastAsia"/>
        </w:rPr>
        <w:t>个月内服用过精神类药物、激素类药物、避孕药等。</w:t>
      </w:r>
      <w:r>
        <w:rPr>
          <w:rFonts w:hint="eastAsia"/>
        </w:rPr>
        <w:t xml:space="preserve"> (3)</w:t>
      </w:r>
      <w:r>
        <w:rPr>
          <w:rFonts w:hint="eastAsia"/>
        </w:rPr>
        <w:t>分组方法及治疗、随访</w:t>
      </w:r>
      <w:r>
        <w:rPr>
          <w:rFonts w:hint="eastAsia"/>
        </w:rPr>
        <w:t xml:space="preserve"> 1) </w:t>
      </w:r>
      <w:r>
        <w:rPr>
          <w:rFonts w:hint="eastAsia"/>
        </w:rPr>
        <w:t>分组</w:t>
      </w:r>
      <w:r>
        <w:rPr>
          <w:rFonts w:hint="eastAsia"/>
        </w:rPr>
        <w:t xml:space="preserve"> </w:t>
      </w:r>
      <w:r>
        <w:rPr>
          <w:rFonts w:hint="eastAsia"/>
        </w:rPr>
        <w:t>所有入组</w:t>
      </w:r>
      <w:r>
        <w:rPr>
          <w:rFonts w:hint="eastAsia"/>
        </w:rPr>
        <w:t xml:space="preserve"> AD</w:t>
      </w:r>
      <w:r>
        <w:rPr>
          <w:rFonts w:hint="eastAsia"/>
        </w:rPr>
        <w:t>患者按照随机数字表按</w:t>
      </w:r>
      <w:r>
        <w:rPr>
          <w:rFonts w:hint="eastAsia"/>
        </w:rPr>
        <w:t xml:space="preserve"> 1:1</w:t>
      </w:r>
      <w:r>
        <w:rPr>
          <w:rFonts w:hint="eastAsia"/>
        </w:rPr>
        <w:t>的比例随机分入</w:t>
      </w:r>
      <w:r>
        <w:rPr>
          <w:rFonts w:hint="eastAsia"/>
        </w:rPr>
        <w:t xml:space="preserve"> </w:t>
      </w:r>
      <w:r>
        <w:rPr>
          <w:rFonts w:hint="eastAsia"/>
        </w:rPr>
        <w:t>双耳节拍音乐或单耳声波夹带音乐，各收入</w:t>
      </w:r>
      <w:r>
        <w:rPr>
          <w:rFonts w:hint="eastAsia"/>
        </w:rPr>
        <w:t>30</w:t>
      </w:r>
      <w:r>
        <w:rPr>
          <w:rFonts w:hint="eastAsia"/>
        </w:rPr>
        <w:t>人。</w:t>
      </w:r>
    </w:p>
    <w:p w14:paraId="62216B4D" w14:textId="77777777" w:rsidR="002F1EB0" w:rsidRDefault="002F1EB0" w:rsidP="002F1EB0"/>
    <w:p w14:paraId="371E4B5B" w14:textId="77777777" w:rsidR="002F1EB0" w:rsidRDefault="002F1EB0" w:rsidP="002F1EB0">
      <w:r>
        <w:rPr>
          <w:rFonts w:hint="eastAsia"/>
        </w:rPr>
        <w:t>(3)</w:t>
      </w:r>
      <w:r>
        <w:rPr>
          <w:rFonts w:hint="eastAsia"/>
        </w:rPr>
        <w:t>分组方法及治疗、随访</w:t>
      </w:r>
    </w:p>
    <w:p w14:paraId="203DA87E" w14:textId="77777777" w:rsidR="002F1EB0" w:rsidRDefault="002F1EB0" w:rsidP="002F1EB0">
      <w:r>
        <w:rPr>
          <w:rFonts w:hint="eastAsia"/>
        </w:rPr>
        <w:t>1</w:t>
      </w:r>
      <w:r>
        <w:rPr>
          <w:rFonts w:hint="eastAsia"/>
        </w:rPr>
        <w:t>）分组</w:t>
      </w:r>
    </w:p>
    <w:p w14:paraId="5762C0C7" w14:textId="77777777" w:rsidR="002F1EB0" w:rsidRDefault="002F1EB0" w:rsidP="00B24394">
      <w:pPr>
        <w:ind w:firstLineChars="100" w:firstLine="210"/>
      </w:pPr>
      <w:r>
        <w:rPr>
          <w:rFonts w:hint="eastAsia"/>
        </w:rPr>
        <w:t>所有入组</w:t>
      </w:r>
      <w:r>
        <w:rPr>
          <w:rFonts w:hint="eastAsia"/>
        </w:rPr>
        <w:t xml:space="preserve"> AD</w:t>
      </w:r>
      <w:r>
        <w:rPr>
          <w:rFonts w:hint="eastAsia"/>
        </w:rPr>
        <w:t>患者按照随机数字表按</w:t>
      </w:r>
      <w:r>
        <w:rPr>
          <w:rFonts w:hint="eastAsia"/>
        </w:rPr>
        <w:t xml:space="preserve"> 1:1</w:t>
      </w:r>
      <w:r>
        <w:rPr>
          <w:rFonts w:hint="eastAsia"/>
        </w:rPr>
        <w:t>的比例随机分入</w:t>
      </w:r>
      <w:r>
        <w:rPr>
          <w:rFonts w:hint="eastAsia"/>
        </w:rPr>
        <w:t xml:space="preserve"> </w:t>
      </w:r>
      <w:r>
        <w:rPr>
          <w:rFonts w:hint="eastAsia"/>
        </w:rPr>
        <w:t>双耳节拍音乐治疗或声波夹带音乐治疗组，每组各</w:t>
      </w:r>
      <w:r>
        <w:rPr>
          <w:rFonts w:hint="eastAsia"/>
        </w:rPr>
        <w:t>30</w:t>
      </w:r>
      <w:r>
        <w:rPr>
          <w:rFonts w:hint="eastAsia"/>
        </w:rPr>
        <w:t>人。</w:t>
      </w:r>
    </w:p>
    <w:p w14:paraId="028A72BB" w14:textId="77777777" w:rsidR="002F1EB0" w:rsidRDefault="002F1EB0" w:rsidP="002F1EB0">
      <w:r>
        <w:rPr>
          <w:rFonts w:hint="eastAsia"/>
        </w:rPr>
        <w:t xml:space="preserve">2) </w:t>
      </w:r>
      <w:r>
        <w:rPr>
          <w:rFonts w:hint="eastAsia"/>
        </w:rPr>
        <w:t>双耳节拍音乐治疗组</w:t>
      </w:r>
      <w:r>
        <w:rPr>
          <w:rFonts w:hint="eastAsia"/>
        </w:rPr>
        <w:t xml:space="preserve"> n=30</w:t>
      </w:r>
      <w:r>
        <w:rPr>
          <w:rFonts w:hint="eastAsia"/>
        </w:rPr>
        <w:t>人</w:t>
      </w:r>
    </w:p>
    <w:p w14:paraId="14601AA5" w14:textId="77777777" w:rsidR="002F1EB0" w:rsidRDefault="002F1EB0" w:rsidP="00B24394">
      <w:pPr>
        <w:ind w:firstLineChars="200" w:firstLine="420"/>
      </w:pPr>
      <w:r>
        <w:rPr>
          <w:rFonts w:hint="eastAsia"/>
        </w:rPr>
        <w:t>患者符合入组标准并签署知情同意后正式入组，患者接受</w:t>
      </w:r>
      <w:r>
        <w:rPr>
          <w:rFonts w:hint="eastAsia"/>
        </w:rPr>
        <w:t xml:space="preserve"> 15</w:t>
      </w:r>
      <w:r>
        <w:rPr>
          <w:rFonts w:hint="eastAsia"/>
        </w:rPr>
        <w:t>分钟音乐治疗，音乐组成由白噪音及双耳节拍音乐组成。白噪音包括自然界的风声、雨声、虫鸣等自然音乐，双耳节拍音乐由</w:t>
      </w:r>
      <w:r>
        <w:rPr>
          <w:rFonts w:hint="eastAsia"/>
        </w:rPr>
        <w:t>Adobe Audition 2022</w:t>
      </w:r>
      <w:r>
        <w:rPr>
          <w:rFonts w:hint="eastAsia"/>
        </w:rPr>
        <w:t>软件制作，左侧声</w:t>
      </w:r>
      <w:r>
        <w:rPr>
          <w:rFonts w:hint="eastAsia"/>
        </w:rPr>
        <w:t>428hHz</w:t>
      </w:r>
      <w:r>
        <w:rPr>
          <w:rFonts w:hint="eastAsia"/>
        </w:rPr>
        <w:t>，右侧声道</w:t>
      </w:r>
      <w:r>
        <w:rPr>
          <w:rFonts w:hint="eastAsia"/>
        </w:rPr>
        <w:t>438Hz</w:t>
      </w:r>
      <w:r>
        <w:rPr>
          <w:rFonts w:hint="eastAsia"/>
        </w:rPr>
        <w:t>，振幅为白噪音平均振幅的</w:t>
      </w:r>
      <w:r>
        <w:rPr>
          <w:rFonts w:hint="eastAsia"/>
        </w:rPr>
        <w:t>30%</w:t>
      </w:r>
      <w:r>
        <w:rPr>
          <w:rFonts w:hint="eastAsia"/>
        </w:rPr>
        <w:t>，之后将双耳节拍音轨与白噪音音轨混音后输出为</w:t>
      </w:r>
      <w:r>
        <w:rPr>
          <w:rFonts w:hint="eastAsia"/>
        </w:rPr>
        <w:t>wav</w:t>
      </w:r>
      <w:r>
        <w:rPr>
          <w:rFonts w:hint="eastAsia"/>
        </w:rPr>
        <w:t>格式音频。</w:t>
      </w:r>
    </w:p>
    <w:p w14:paraId="45EAF3F3" w14:textId="77777777" w:rsidR="002F1EB0" w:rsidRDefault="002F1EB0" w:rsidP="002F1EB0"/>
    <w:p w14:paraId="619D911C" w14:textId="77777777" w:rsidR="002F1EB0" w:rsidRDefault="002F1EB0" w:rsidP="002F1EB0">
      <w:r>
        <w:rPr>
          <w:rFonts w:hint="eastAsia"/>
        </w:rPr>
        <w:t>3</w:t>
      </w:r>
      <w:r>
        <w:rPr>
          <w:rFonts w:hint="eastAsia"/>
        </w:rPr>
        <w:t>）声波夹带音乐治疗组</w:t>
      </w:r>
      <w:r>
        <w:rPr>
          <w:rFonts w:hint="eastAsia"/>
        </w:rPr>
        <w:t xml:space="preserve"> n=30</w:t>
      </w:r>
      <w:r>
        <w:rPr>
          <w:rFonts w:hint="eastAsia"/>
        </w:rPr>
        <w:t>人</w:t>
      </w:r>
    </w:p>
    <w:p w14:paraId="74D4C539" w14:textId="018D6DB7" w:rsidR="002F1EB0" w:rsidRDefault="002F1EB0" w:rsidP="00B24394">
      <w:pPr>
        <w:ind w:firstLineChars="200" w:firstLine="420"/>
        <w:jc w:val="left"/>
      </w:pPr>
      <w:r>
        <w:rPr>
          <w:rFonts w:hint="eastAsia"/>
        </w:rPr>
        <w:t>患者符合入组标准并签署知情同意后正式入组，患者接受</w:t>
      </w:r>
      <w:r>
        <w:rPr>
          <w:rFonts w:hint="eastAsia"/>
        </w:rPr>
        <w:t xml:space="preserve"> 15</w:t>
      </w:r>
      <w:r>
        <w:rPr>
          <w:rFonts w:hint="eastAsia"/>
        </w:rPr>
        <w:t>分钟音乐治疗，音乐组成由白噪音及</w:t>
      </w:r>
      <w:r>
        <w:rPr>
          <w:rFonts w:hint="eastAsia"/>
        </w:rPr>
        <w:t>10hz</w:t>
      </w:r>
      <w:r>
        <w:rPr>
          <w:rFonts w:hint="eastAsia"/>
        </w:rPr>
        <w:t>夹带音乐组成。白噪音包括自然界的风声、雨声、虫鸣等自然音乐，双耳节拍音乐由</w:t>
      </w:r>
      <w:r>
        <w:rPr>
          <w:rFonts w:hint="eastAsia"/>
        </w:rPr>
        <w:t>Adobe Audition 2022</w:t>
      </w:r>
      <w:r>
        <w:rPr>
          <w:rFonts w:hint="eastAsia"/>
        </w:rPr>
        <w:t>软件制作，将左侧声</w:t>
      </w:r>
      <w:r>
        <w:rPr>
          <w:rFonts w:hint="eastAsia"/>
        </w:rPr>
        <w:t>428hHz</w:t>
      </w:r>
      <w:r>
        <w:rPr>
          <w:rFonts w:hint="eastAsia"/>
        </w:rPr>
        <w:t>，右侧声道</w:t>
      </w:r>
      <w:r>
        <w:rPr>
          <w:rFonts w:hint="eastAsia"/>
        </w:rPr>
        <w:t>438Hz</w:t>
      </w:r>
      <w:r>
        <w:rPr>
          <w:rFonts w:hint="eastAsia"/>
        </w:rPr>
        <w:t>的音轨合成后为左右声道各复制一份，节拍音轨与白噪音音轨混音后输出为</w:t>
      </w:r>
      <w:r>
        <w:rPr>
          <w:rFonts w:hint="eastAsia"/>
        </w:rPr>
        <w:t>wav</w:t>
      </w:r>
      <w:r>
        <w:rPr>
          <w:rFonts w:hint="eastAsia"/>
        </w:rPr>
        <w:t>格式音频。</w:t>
      </w:r>
      <w:r w:rsidR="007C6D4D">
        <w:rPr>
          <w:rFonts w:hint="eastAsia"/>
        </w:rPr>
        <w:t>（图</w:t>
      </w:r>
      <w:r w:rsidR="007C6D4D">
        <w:t>3-2</w:t>
      </w:r>
      <w:r w:rsidR="007C6D4D">
        <w:rPr>
          <w:rFonts w:hint="eastAsia"/>
        </w:rPr>
        <w:t>）</w:t>
      </w:r>
    </w:p>
    <w:p w14:paraId="41600AC5" w14:textId="77777777" w:rsidR="007C6D4D" w:rsidRDefault="007C6D4D" w:rsidP="00B24394">
      <w:pPr>
        <w:ind w:firstLineChars="200" w:firstLine="420"/>
        <w:jc w:val="left"/>
      </w:pPr>
    </w:p>
    <w:p w14:paraId="73B597D9" w14:textId="57745EF6" w:rsidR="007C6D4D" w:rsidRDefault="007C6D4D" w:rsidP="007C6D4D">
      <w:pPr>
        <w:ind w:firstLineChars="200" w:firstLine="420"/>
        <w:jc w:val="center"/>
      </w:pPr>
      <w:r>
        <w:rPr>
          <w:noProof/>
        </w:rPr>
        <w:drawing>
          <wp:inline distT="0" distB="0" distL="0" distR="0" wp14:anchorId="4E558079" wp14:editId="6F9A8928">
            <wp:extent cx="2552407" cy="2365074"/>
            <wp:effectExtent l="0" t="0" r="635" b="0"/>
            <wp:docPr id="20101380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7759" t="4279" r="23835"/>
                    <a:stretch/>
                  </pic:blipFill>
                  <pic:spPr bwMode="auto">
                    <a:xfrm>
                      <a:off x="0" y="0"/>
                      <a:ext cx="2553063" cy="2365682"/>
                    </a:xfrm>
                    <a:prstGeom prst="rect">
                      <a:avLst/>
                    </a:prstGeom>
                    <a:noFill/>
                    <a:ln>
                      <a:noFill/>
                    </a:ln>
                    <a:extLst>
                      <a:ext uri="{53640926-AAD7-44D8-BBD7-CCE9431645EC}">
                        <a14:shadowObscured xmlns:a14="http://schemas.microsoft.com/office/drawing/2010/main"/>
                      </a:ext>
                    </a:extLst>
                  </pic:spPr>
                </pic:pic>
              </a:graphicData>
            </a:graphic>
          </wp:inline>
        </w:drawing>
      </w:r>
    </w:p>
    <w:p w14:paraId="240FADE8" w14:textId="77777777" w:rsidR="007C6D4D" w:rsidRDefault="007C6D4D" w:rsidP="007C6D4D">
      <w:pPr>
        <w:jc w:val="left"/>
        <w:rPr>
          <w:rFonts w:hint="eastAsia"/>
        </w:rPr>
      </w:pPr>
    </w:p>
    <w:p w14:paraId="02AE93E1" w14:textId="0676823C" w:rsidR="007C6D4D" w:rsidRDefault="007C6D4D" w:rsidP="007C6D4D">
      <w:pPr>
        <w:ind w:firstLineChars="200" w:firstLine="420"/>
        <w:jc w:val="center"/>
        <w:rPr>
          <w:rFonts w:hint="eastAsia"/>
        </w:rPr>
      </w:pPr>
      <w:r>
        <w:rPr>
          <w:rFonts w:hint="eastAsia"/>
        </w:rPr>
        <w:t>图</w:t>
      </w:r>
      <w:r>
        <w:t>3-2</w:t>
      </w:r>
      <w:r>
        <w:t xml:space="preserve"> </w:t>
      </w:r>
      <w:r>
        <w:rPr>
          <w:rFonts w:hint="eastAsia"/>
        </w:rPr>
        <w:t>双耳节拍音乐及</w:t>
      </w:r>
      <w:r>
        <w:rPr>
          <w:rFonts w:hint="eastAsia"/>
        </w:rPr>
        <w:t>10hz</w:t>
      </w:r>
      <w:r>
        <w:rPr>
          <w:rFonts w:hint="eastAsia"/>
        </w:rPr>
        <w:t>夹带音乐</w:t>
      </w:r>
      <w:r>
        <w:rPr>
          <w:rFonts w:hint="eastAsia"/>
        </w:rPr>
        <w:t>的制作</w:t>
      </w:r>
    </w:p>
    <w:p w14:paraId="219F04AF" w14:textId="77777777" w:rsidR="002F1EB0" w:rsidRDefault="002F1EB0" w:rsidP="002F1EB0"/>
    <w:p w14:paraId="6C83737B" w14:textId="77777777" w:rsidR="002F1EB0" w:rsidRDefault="002F1EB0" w:rsidP="002F1EB0">
      <w:r>
        <w:rPr>
          <w:rFonts w:hint="eastAsia"/>
        </w:rPr>
        <w:t>随访：共随访</w:t>
      </w:r>
      <w:r>
        <w:rPr>
          <w:rFonts w:hint="eastAsia"/>
        </w:rPr>
        <w:t xml:space="preserve"> 12</w:t>
      </w:r>
      <w:r>
        <w:rPr>
          <w:rFonts w:hint="eastAsia"/>
        </w:rPr>
        <w:t>周，基线时和</w:t>
      </w:r>
      <w:r>
        <w:rPr>
          <w:rFonts w:hint="eastAsia"/>
        </w:rPr>
        <w:t xml:space="preserve"> 15</w:t>
      </w:r>
      <w:r>
        <w:rPr>
          <w:rFonts w:hint="eastAsia"/>
        </w:rPr>
        <w:t>天治疗结束时进行症状及心理测量、行为学实验、</w:t>
      </w:r>
      <w:r>
        <w:rPr>
          <w:rFonts w:hint="eastAsia"/>
        </w:rPr>
        <w:t>EEG</w:t>
      </w:r>
      <w:r>
        <w:rPr>
          <w:rFonts w:hint="eastAsia"/>
        </w:rPr>
        <w:t>检查检测。其余时间在治疗结束</w:t>
      </w:r>
      <w:r>
        <w:rPr>
          <w:rFonts w:hint="eastAsia"/>
        </w:rPr>
        <w:t xml:space="preserve"> </w:t>
      </w:r>
      <w:r>
        <w:rPr>
          <w:rFonts w:hint="eastAsia"/>
        </w:rPr>
        <w:t>后</w:t>
      </w:r>
      <w:r>
        <w:rPr>
          <w:rFonts w:hint="eastAsia"/>
        </w:rPr>
        <w:t xml:space="preserve"> 4</w:t>
      </w:r>
      <w:r>
        <w:rPr>
          <w:rFonts w:hint="eastAsia"/>
        </w:rPr>
        <w:t>周、治疗开始后</w:t>
      </w:r>
      <w:r>
        <w:rPr>
          <w:rFonts w:hint="eastAsia"/>
        </w:rPr>
        <w:t xml:space="preserve"> 8</w:t>
      </w:r>
      <w:r>
        <w:rPr>
          <w:rFonts w:hint="eastAsia"/>
        </w:rPr>
        <w:t>周、治疗结束后</w:t>
      </w:r>
      <w:r>
        <w:rPr>
          <w:rFonts w:hint="eastAsia"/>
        </w:rPr>
        <w:t xml:space="preserve"> 12</w:t>
      </w:r>
      <w:r>
        <w:rPr>
          <w:rFonts w:hint="eastAsia"/>
        </w:rPr>
        <w:t>周进行症状、心理测量和</w:t>
      </w:r>
      <w:r>
        <w:rPr>
          <w:rFonts w:hint="eastAsia"/>
        </w:rPr>
        <w:t>EEG</w:t>
      </w:r>
      <w:r>
        <w:rPr>
          <w:rFonts w:hint="eastAsia"/>
        </w:rPr>
        <w:t>的随访。</w:t>
      </w:r>
      <w:r>
        <w:rPr>
          <w:rFonts w:hint="eastAsia"/>
        </w:rPr>
        <w:t xml:space="preserve"> </w:t>
      </w:r>
    </w:p>
    <w:p w14:paraId="32054B20" w14:textId="77777777" w:rsidR="00306D5F" w:rsidRDefault="00306D5F" w:rsidP="002F1EB0"/>
    <w:p w14:paraId="313C2A09" w14:textId="77777777" w:rsidR="00306D5F" w:rsidRDefault="00306D5F" w:rsidP="002F1EB0"/>
    <w:p w14:paraId="717E0233" w14:textId="77777777" w:rsidR="00306D5F" w:rsidRDefault="00306D5F" w:rsidP="002F1EB0"/>
    <w:p w14:paraId="1FD22711" w14:textId="77777777" w:rsidR="00306D5F" w:rsidRDefault="00306D5F" w:rsidP="002F1EB0"/>
    <w:p w14:paraId="28FF1A30" w14:textId="0A2746C2" w:rsidR="002F1EB0" w:rsidRDefault="002F1EB0" w:rsidP="002F1EB0">
      <w:r>
        <w:rPr>
          <w:rFonts w:hint="eastAsia"/>
        </w:rPr>
        <w:lastRenderedPageBreak/>
        <w:t xml:space="preserve">3.1.2 </w:t>
      </w:r>
      <w:r>
        <w:rPr>
          <w:rFonts w:hint="eastAsia"/>
        </w:rPr>
        <w:t>技术路线</w:t>
      </w:r>
    </w:p>
    <w:p w14:paraId="5D9C5ABC" w14:textId="77777777" w:rsidR="002F1EB0" w:rsidRDefault="002F1EB0" w:rsidP="002F1EB0"/>
    <w:p w14:paraId="5251BA15" w14:textId="4C4435D6" w:rsidR="002F1EB0" w:rsidRDefault="00B24394" w:rsidP="00B24394">
      <w:pPr>
        <w:jc w:val="center"/>
      </w:pPr>
      <w:r>
        <w:rPr>
          <w:rFonts w:hint="eastAsia"/>
          <w:noProof/>
        </w:rPr>
        <w:drawing>
          <wp:inline distT="0" distB="0" distL="0" distR="0" wp14:anchorId="6FD22D8D" wp14:editId="1A2E3B11">
            <wp:extent cx="4571723" cy="4878561"/>
            <wp:effectExtent l="0" t="0" r="0" b="0"/>
            <wp:docPr id="16450738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73222" cy="4880160"/>
                    </a:xfrm>
                    <a:prstGeom prst="rect">
                      <a:avLst/>
                    </a:prstGeom>
                    <a:noFill/>
                    <a:ln>
                      <a:noFill/>
                    </a:ln>
                  </pic:spPr>
                </pic:pic>
              </a:graphicData>
            </a:graphic>
          </wp:inline>
        </w:drawing>
      </w:r>
    </w:p>
    <w:p w14:paraId="245CA507" w14:textId="77777777" w:rsidR="002F1EB0" w:rsidRDefault="002F1EB0" w:rsidP="002F1EB0"/>
    <w:p w14:paraId="5E2CEAD1" w14:textId="76684F6E" w:rsidR="002F1EB0" w:rsidRDefault="00B24394" w:rsidP="00627645">
      <w:pPr>
        <w:jc w:val="center"/>
      </w:pPr>
      <w:r>
        <w:rPr>
          <w:rFonts w:hint="eastAsia"/>
        </w:rPr>
        <w:t>3</w:t>
      </w:r>
      <w:r>
        <w:t>-1</w:t>
      </w:r>
      <w:r>
        <w:rPr>
          <w:rFonts w:hint="eastAsia"/>
        </w:rPr>
        <w:t>技术路线图</w:t>
      </w:r>
    </w:p>
    <w:p w14:paraId="7C393EB2" w14:textId="77777777" w:rsidR="002F1EB0" w:rsidRDefault="002F1EB0" w:rsidP="002F1EB0">
      <w:r>
        <w:rPr>
          <w:rFonts w:hint="eastAsia"/>
        </w:rPr>
        <w:t>3.1.3</w:t>
      </w:r>
      <w:r>
        <w:rPr>
          <w:rFonts w:hint="eastAsia"/>
        </w:rPr>
        <w:t>实验手段和关键技术：</w:t>
      </w:r>
    </w:p>
    <w:p w14:paraId="64CC55EB" w14:textId="77777777" w:rsidR="00627645" w:rsidRDefault="002F1EB0" w:rsidP="002F1EB0">
      <w:r>
        <w:rPr>
          <w:rFonts w:hint="eastAsia"/>
        </w:rPr>
        <w:t xml:space="preserve"> (1)</w:t>
      </w:r>
      <w:r>
        <w:rPr>
          <w:rFonts w:hint="eastAsia"/>
        </w:rPr>
        <w:t>一般调查资料、诊断评估及心理测量</w:t>
      </w:r>
      <w:r>
        <w:rPr>
          <w:rFonts w:hint="eastAsia"/>
        </w:rPr>
        <w:t xml:space="preserve"> </w:t>
      </w:r>
      <w:r>
        <w:rPr>
          <w:rFonts w:hint="eastAsia"/>
        </w:rPr>
        <w:t>问卷测量</w:t>
      </w:r>
      <w:r>
        <w:rPr>
          <w:rFonts w:hint="eastAsia"/>
        </w:rPr>
        <w:t xml:space="preserve"> </w:t>
      </w:r>
    </w:p>
    <w:p w14:paraId="3E030BAE" w14:textId="15E3F21F" w:rsidR="00627645" w:rsidRDefault="002F1EB0" w:rsidP="002F1EB0">
      <w:r>
        <w:rPr>
          <w:rFonts w:hint="eastAsia"/>
        </w:rPr>
        <w:t>1)</w:t>
      </w:r>
      <w:r>
        <w:rPr>
          <w:rFonts w:hint="eastAsia"/>
        </w:rPr>
        <w:t>一般资料调查表：</w:t>
      </w:r>
      <w:r>
        <w:rPr>
          <w:rFonts w:hint="eastAsia"/>
        </w:rPr>
        <w:t xml:space="preserve"> </w:t>
      </w:r>
      <w:r>
        <w:rPr>
          <w:rFonts w:hint="eastAsia"/>
        </w:rPr>
        <w:t>自制调查表，包括研究编号、姓名、性别、职业、婚姻、文化程度、身高、体重、睡眠时常、患者的起病年龄、总病程、本次病程、起病诱因、家族史，诊断</w:t>
      </w:r>
      <w:r>
        <w:rPr>
          <w:rFonts w:hint="eastAsia"/>
        </w:rPr>
        <w:t>(</w:t>
      </w:r>
      <w:r>
        <w:rPr>
          <w:rFonts w:hint="eastAsia"/>
        </w:rPr>
        <w:t>包括当前亚型</w:t>
      </w:r>
      <w:r>
        <w:rPr>
          <w:rFonts w:hint="eastAsia"/>
        </w:rPr>
        <w:t>)</w:t>
      </w:r>
      <w:r>
        <w:rPr>
          <w:rFonts w:hint="eastAsia"/>
        </w:rPr>
        <w:t>，是否有过急性焦虑发作，是否有酒依赖、物质滥用、自杀史，既往治疗情况等。</w:t>
      </w:r>
      <w:r>
        <w:rPr>
          <w:rFonts w:hint="eastAsia"/>
        </w:rPr>
        <w:t xml:space="preserve"> </w:t>
      </w:r>
    </w:p>
    <w:p w14:paraId="3B272CA6" w14:textId="1ABC1F22" w:rsidR="002F1EB0" w:rsidRDefault="002F1EB0" w:rsidP="002F1EB0">
      <w:r>
        <w:rPr>
          <w:rFonts w:hint="eastAsia"/>
        </w:rPr>
        <w:t>2)</w:t>
      </w:r>
      <w:r>
        <w:rPr>
          <w:rFonts w:hint="eastAsia"/>
        </w:rPr>
        <w:t>诊断评估用临床访谈工具</w:t>
      </w:r>
      <w:r>
        <w:rPr>
          <w:rFonts w:hint="eastAsia"/>
        </w:rPr>
        <w:t xml:space="preserve"> DSM-5</w:t>
      </w:r>
      <w:r>
        <w:rPr>
          <w:rFonts w:hint="eastAsia"/>
        </w:rPr>
        <w:t>临床定式检查</w:t>
      </w:r>
      <w:r>
        <w:rPr>
          <w:rFonts w:hint="eastAsia"/>
        </w:rPr>
        <w:t>-</w:t>
      </w:r>
      <w:r>
        <w:rPr>
          <w:rFonts w:hint="eastAsia"/>
        </w:rPr>
        <w:t>研究版</w:t>
      </w:r>
      <w:r>
        <w:rPr>
          <w:rFonts w:hint="eastAsia"/>
        </w:rPr>
        <w:t>(SCID-5-RV)</w:t>
      </w:r>
      <w:r>
        <w:rPr>
          <w:rFonts w:hint="eastAsia"/>
        </w:rPr>
        <w:t>：该结构式临床访谈问卷是依据</w:t>
      </w:r>
      <w:r>
        <w:rPr>
          <w:rFonts w:hint="eastAsia"/>
        </w:rPr>
        <w:t xml:space="preserve"> </w:t>
      </w:r>
      <w:r>
        <w:rPr>
          <w:rFonts w:hint="eastAsia"/>
        </w:rPr>
        <w:t>最新</w:t>
      </w:r>
      <w:r>
        <w:rPr>
          <w:rFonts w:hint="eastAsia"/>
        </w:rPr>
        <w:t xml:space="preserve"> DSM-5</w:t>
      </w:r>
      <w:r>
        <w:rPr>
          <w:rFonts w:hint="eastAsia"/>
        </w:rPr>
        <w:t>诊断标准制定的精神科研究工具，可对入组患者的目前及既往患病情况做出有效诊断。本项目用于</w:t>
      </w:r>
      <w:r>
        <w:rPr>
          <w:rFonts w:hint="eastAsia"/>
        </w:rPr>
        <w:t>AD</w:t>
      </w:r>
      <w:r>
        <w:rPr>
          <w:rFonts w:hint="eastAsia"/>
        </w:rPr>
        <w:t>患者的诊断入组。</w:t>
      </w:r>
      <w:r>
        <w:rPr>
          <w:rFonts w:hint="eastAsia"/>
        </w:rPr>
        <w:t xml:space="preserve"> 3)</w:t>
      </w:r>
      <w:r>
        <w:rPr>
          <w:rFonts w:hint="eastAsia"/>
        </w:rPr>
        <w:t>心理评估量表：主要评估焦虑特征及伴随症状、情绪调节能力等。</w:t>
      </w:r>
      <w:r>
        <w:rPr>
          <w:rFonts w:hint="eastAsia"/>
        </w:rPr>
        <w:t xml:space="preserve"> </w:t>
      </w:r>
    </w:p>
    <w:p w14:paraId="01ABC39C" w14:textId="77777777" w:rsidR="00627645" w:rsidRDefault="002F1EB0" w:rsidP="002F1EB0">
      <w:r>
        <w:rPr>
          <w:rFonts w:hint="eastAsia"/>
        </w:rPr>
        <w:t>①</w:t>
      </w:r>
      <w:r w:rsidR="00627645">
        <w:rPr>
          <w:rFonts w:ascii="Helvetica" w:hAnsi="Helvetica"/>
          <w:color w:val="333333"/>
          <w:shd w:val="clear" w:color="auto" w:fill="FFFFFF"/>
        </w:rPr>
        <w:t>汉密尔顿焦虑量表（</w:t>
      </w:r>
      <w:r w:rsidR="00627645">
        <w:rPr>
          <w:rFonts w:ascii="Helvetica" w:hAnsi="Helvetica"/>
          <w:color w:val="333333"/>
          <w:shd w:val="clear" w:color="auto" w:fill="FFFFFF"/>
        </w:rPr>
        <w:t>Hamilton Anxiety Scale</w:t>
      </w:r>
      <w:r w:rsidR="00627645">
        <w:rPr>
          <w:rFonts w:ascii="Helvetica" w:hAnsi="Helvetica"/>
          <w:color w:val="333333"/>
          <w:shd w:val="clear" w:color="auto" w:fill="FFFFFF"/>
        </w:rPr>
        <w:t>，</w:t>
      </w:r>
      <w:r w:rsidR="00627645">
        <w:rPr>
          <w:rFonts w:ascii="Helvetica" w:hAnsi="Helvetica"/>
          <w:color w:val="333333"/>
          <w:shd w:val="clear" w:color="auto" w:fill="FFFFFF"/>
        </w:rPr>
        <w:t>HAMA</w:t>
      </w:r>
      <w:r w:rsidR="00627645">
        <w:rPr>
          <w:rFonts w:ascii="Helvetica" w:hAnsi="Helvetica"/>
          <w:color w:val="333333"/>
          <w:shd w:val="clear" w:color="auto" w:fill="FFFFFF"/>
        </w:rPr>
        <w:t>）</w:t>
      </w:r>
      <w:r>
        <w:rPr>
          <w:rFonts w:hint="eastAsia"/>
        </w:rPr>
        <w:t>：</w:t>
      </w:r>
      <w:r w:rsidR="00627645" w:rsidRPr="00627645">
        <w:rPr>
          <w:rFonts w:hint="eastAsia"/>
        </w:rPr>
        <w:t>是精神科临床中常用的量表之一，包括</w:t>
      </w:r>
      <w:r w:rsidR="00627645" w:rsidRPr="00627645">
        <w:rPr>
          <w:rFonts w:hint="eastAsia"/>
        </w:rPr>
        <w:t>14</w:t>
      </w:r>
      <w:r w:rsidR="00627645" w:rsidRPr="00627645">
        <w:rPr>
          <w:rFonts w:hint="eastAsia"/>
        </w:rPr>
        <w:t>个项目。《</w:t>
      </w:r>
      <w:r w:rsidR="00627645" w:rsidRPr="00627645">
        <w:rPr>
          <w:rFonts w:hint="eastAsia"/>
        </w:rPr>
        <w:t>CCMD-3</w:t>
      </w:r>
      <w:r w:rsidR="00627645" w:rsidRPr="00627645">
        <w:rPr>
          <w:rFonts w:hint="eastAsia"/>
        </w:rPr>
        <w:t>中国精神疾病诊断标准》将其列为焦虑症的重要诊断工具，临床上常将其用于焦虑症的诊断及程度划分的依据。</w:t>
      </w:r>
    </w:p>
    <w:p w14:paraId="369F09E6" w14:textId="1FDBD6D2" w:rsidR="00627645" w:rsidRDefault="002F1EB0" w:rsidP="00627645">
      <w:r>
        <w:rPr>
          <w:rFonts w:hint="eastAsia"/>
        </w:rPr>
        <w:t>②</w:t>
      </w:r>
      <w:r w:rsidR="00627645">
        <w:rPr>
          <w:rFonts w:ascii="Arial" w:hAnsi="Arial" w:cs="Arial"/>
          <w:color w:val="666666"/>
          <w:sz w:val="20"/>
          <w:szCs w:val="20"/>
          <w:shd w:val="clear" w:color="auto" w:fill="FFFFFF"/>
        </w:rPr>
        <w:t>状态</w:t>
      </w:r>
      <w:r w:rsidR="00627645">
        <w:rPr>
          <w:rFonts w:ascii="Arial" w:hAnsi="Arial" w:cs="Arial"/>
          <w:color w:val="666666"/>
          <w:sz w:val="20"/>
          <w:szCs w:val="20"/>
          <w:shd w:val="clear" w:color="auto" w:fill="FFFFFF"/>
        </w:rPr>
        <w:t>-</w:t>
      </w:r>
      <w:r w:rsidR="00627645">
        <w:rPr>
          <w:rFonts w:ascii="Arial" w:hAnsi="Arial" w:cs="Arial"/>
          <w:color w:val="666666"/>
          <w:sz w:val="20"/>
          <w:szCs w:val="20"/>
          <w:shd w:val="clear" w:color="auto" w:fill="FFFFFF"/>
        </w:rPr>
        <w:t>特质焦虑量表（</w:t>
      </w:r>
      <w:r w:rsidR="00627645">
        <w:rPr>
          <w:rFonts w:ascii="Arial" w:hAnsi="Arial" w:cs="Arial"/>
          <w:color w:val="666666"/>
          <w:sz w:val="20"/>
          <w:szCs w:val="20"/>
          <w:shd w:val="clear" w:color="auto" w:fill="FFFFFF"/>
        </w:rPr>
        <w:t>State-trait anxiety inventory, STAI</w:t>
      </w:r>
      <w:r w:rsidR="00627645">
        <w:rPr>
          <w:rFonts w:ascii="Arial" w:hAnsi="Arial" w:cs="Arial"/>
          <w:color w:val="666666"/>
          <w:sz w:val="20"/>
          <w:szCs w:val="20"/>
          <w:shd w:val="clear" w:color="auto" w:fill="FFFFFF"/>
        </w:rPr>
        <w:t>）</w:t>
      </w:r>
      <w:r>
        <w:rPr>
          <w:rFonts w:hint="eastAsia"/>
        </w:rPr>
        <w:t>:</w:t>
      </w:r>
      <w:r w:rsidR="00627645" w:rsidRPr="00627645">
        <w:rPr>
          <w:rFonts w:hint="eastAsia"/>
        </w:rPr>
        <w:t xml:space="preserve"> </w:t>
      </w:r>
      <w:r w:rsidR="00627645">
        <w:rPr>
          <w:rFonts w:hint="eastAsia"/>
        </w:rPr>
        <w:t>该量表为自评量表，由</w:t>
      </w:r>
      <w:r w:rsidR="00627645">
        <w:rPr>
          <w:rFonts w:hint="eastAsia"/>
        </w:rPr>
        <w:t>40</w:t>
      </w:r>
      <w:r w:rsidR="00627645">
        <w:rPr>
          <w:rFonts w:hint="eastAsia"/>
        </w:rPr>
        <w:t>项描述题组成，分为两个分量表：状态焦虑量表（</w:t>
      </w:r>
      <w:r w:rsidR="00627645">
        <w:rPr>
          <w:rFonts w:hint="eastAsia"/>
        </w:rPr>
        <w:t>S-AI</w:t>
      </w:r>
      <w:r w:rsidR="00627645">
        <w:rPr>
          <w:rFonts w:hint="eastAsia"/>
        </w:rPr>
        <w:t>），包括第</w:t>
      </w:r>
      <w:r w:rsidR="00627645">
        <w:rPr>
          <w:rFonts w:hint="eastAsia"/>
        </w:rPr>
        <w:t>1-20</w:t>
      </w:r>
      <w:r w:rsidR="00627645">
        <w:rPr>
          <w:rFonts w:hint="eastAsia"/>
        </w:rPr>
        <w:t>题。状态焦虑描述一种通常为短暂性的不愉快的情绪体验，如紧张、恐惧、忧虑和神经质，伴有神经系统的功能亢进。</w:t>
      </w:r>
    </w:p>
    <w:p w14:paraId="247A8263" w14:textId="77777777" w:rsidR="00627645" w:rsidRDefault="00627645" w:rsidP="00627645">
      <w:r>
        <w:rPr>
          <w:rFonts w:hint="eastAsia"/>
        </w:rPr>
        <w:lastRenderedPageBreak/>
        <w:t>特质焦虑量表（</w:t>
      </w:r>
      <w:r>
        <w:rPr>
          <w:rFonts w:hint="eastAsia"/>
        </w:rPr>
        <w:t>T-AI</w:t>
      </w:r>
      <w:r>
        <w:rPr>
          <w:rFonts w:hint="eastAsia"/>
        </w:rPr>
        <w:t>），包括第</w:t>
      </w:r>
      <w:r>
        <w:rPr>
          <w:rFonts w:hint="eastAsia"/>
        </w:rPr>
        <w:t>21-40</w:t>
      </w:r>
      <w:r>
        <w:rPr>
          <w:rFonts w:hint="eastAsia"/>
        </w:rPr>
        <w:t>题。特质焦虑描述相对稳定的，作为一种人格特质且具有个体差异的焦虑倾向。</w:t>
      </w:r>
    </w:p>
    <w:p w14:paraId="60EAA91B" w14:textId="0669D0C3" w:rsidR="002F1EB0" w:rsidRDefault="002F1EB0" w:rsidP="00627645">
      <w:r>
        <w:rPr>
          <w:rFonts w:hint="eastAsia"/>
        </w:rPr>
        <w:t>③情绪调节问卷</w:t>
      </w:r>
      <w:r>
        <w:rPr>
          <w:rFonts w:hint="eastAsia"/>
        </w:rPr>
        <w:t>(ERQ)</w:t>
      </w:r>
      <w:r>
        <w:rPr>
          <w:rFonts w:hint="eastAsia"/>
        </w:rPr>
        <w:t>：自评问卷，测查个体习惯性使用重新评价和抑</w:t>
      </w:r>
      <w:r>
        <w:rPr>
          <w:rFonts w:hint="eastAsia"/>
        </w:rPr>
        <w:t xml:space="preserve"> </w:t>
      </w:r>
      <w:r>
        <w:rPr>
          <w:rFonts w:hint="eastAsia"/>
        </w:rPr>
        <w:t>制策略进行情绪调节的情况，作为每次随访情绪调节能力的评估。问卷共</w:t>
      </w:r>
      <w:r>
        <w:rPr>
          <w:rFonts w:hint="eastAsia"/>
        </w:rPr>
        <w:t xml:space="preserve"> </w:t>
      </w:r>
      <w:r>
        <w:rPr>
          <w:rFonts w:hint="eastAsia"/>
        </w:rPr>
        <w:t>包含</w:t>
      </w:r>
      <w:r>
        <w:rPr>
          <w:rFonts w:hint="eastAsia"/>
        </w:rPr>
        <w:t xml:space="preserve"> 10</w:t>
      </w:r>
      <w:r>
        <w:rPr>
          <w:rFonts w:hint="eastAsia"/>
        </w:rPr>
        <w:t>个项目，分为两个维度：重新评价和抑制策略，每个维度都至少包</w:t>
      </w:r>
      <w:r>
        <w:rPr>
          <w:rFonts w:hint="eastAsia"/>
        </w:rPr>
        <w:t xml:space="preserve"> </w:t>
      </w:r>
      <w:r>
        <w:rPr>
          <w:rFonts w:hint="eastAsia"/>
        </w:rPr>
        <w:t>含了一个测量对正性情绪进行调节的项目和一个对负性情绪进行调节的项</w:t>
      </w:r>
      <w:r>
        <w:rPr>
          <w:rFonts w:hint="eastAsia"/>
        </w:rPr>
        <w:t xml:space="preserve"> </w:t>
      </w:r>
      <w:r>
        <w:rPr>
          <w:rFonts w:hint="eastAsia"/>
        </w:rPr>
        <w:t>目。问卷具有良好的信度和效度。</w:t>
      </w:r>
      <w:r>
        <w:rPr>
          <w:rFonts w:hint="eastAsia"/>
        </w:rPr>
        <w:t xml:space="preserve"> </w:t>
      </w:r>
    </w:p>
    <w:p w14:paraId="25665451" w14:textId="77777777" w:rsidR="002F1EB0" w:rsidRDefault="002F1EB0" w:rsidP="002F1EB0">
      <w:r>
        <w:rPr>
          <w:rFonts w:hint="eastAsia"/>
        </w:rPr>
        <w:t>④简版情绪调节困难量表</w:t>
      </w:r>
      <w:r>
        <w:rPr>
          <w:rFonts w:hint="eastAsia"/>
        </w:rPr>
        <w:t>(DERS-16)</w:t>
      </w:r>
      <w:r>
        <w:rPr>
          <w:rFonts w:hint="eastAsia"/>
        </w:rPr>
        <w:t>：自评量表，用于评估情绪调节的</w:t>
      </w:r>
      <w:r>
        <w:rPr>
          <w:rFonts w:hint="eastAsia"/>
        </w:rPr>
        <w:t xml:space="preserve"> </w:t>
      </w:r>
      <w:r>
        <w:rPr>
          <w:rFonts w:hint="eastAsia"/>
        </w:rPr>
        <w:t>能力，并作为每次随访情绪失调严重程度的评估。量表共包含</w:t>
      </w:r>
      <w:r>
        <w:rPr>
          <w:rFonts w:hint="eastAsia"/>
        </w:rPr>
        <w:t xml:space="preserve"> 16</w:t>
      </w:r>
      <w:r>
        <w:rPr>
          <w:rFonts w:hint="eastAsia"/>
        </w:rPr>
        <w:t>个项目，</w:t>
      </w:r>
      <w:r>
        <w:rPr>
          <w:rFonts w:hint="eastAsia"/>
        </w:rPr>
        <w:t xml:space="preserve"> </w:t>
      </w:r>
      <w:r>
        <w:rPr>
          <w:rFonts w:hint="eastAsia"/>
        </w:rPr>
        <w:t>分为五个维度：缺乏情绪清晰度，参与目标导向行为的困难，冲动控制困难，不能采取有效的情绪调节策略，不接受情绪反应。研究表明简版情绪</w:t>
      </w:r>
      <w:r>
        <w:rPr>
          <w:rFonts w:hint="eastAsia"/>
        </w:rPr>
        <w:t xml:space="preserve"> </w:t>
      </w:r>
      <w:r>
        <w:rPr>
          <w:rFonts w:hint="eastAsia"/>
        </w:rPr>
        <w:t>调节困难量表具有良好的信度和效度。</w:t>
      </w:r>
      <w:r>
        <w:rPr>
          <w:rFonts w:hint="eastAsia"/>
        </w:rPr>
        <w:t xml:space="preserve"> </w:t>
      </w:r>
    </w:p>
    <w:p w14:paraId="61BD634B" w14:textId="77777777" w:rsidR="002F1EB0" w:rsidRDefault="002F1EB0" w:rsidP="002F1EB0">
      <w:r>
        <w:rPr>
          <w:rFonts w:hint="eastAsia"/>
        </w:rPr>
        <w:t>⑤行为抑制</w:t>
      </w:r>
      <w:r>
        <w:rPr>
          <w:rFonts w:hint="eastAsia"/>
        </w:rPr>
        <w:t xml:space="preserve"> /</w:t>
      </w:r>
      <w:r>
        <w:rPr>
          <w:rFonts w:hint="eastAsia"/>
        </w:rPr>
        <w:t>激活系统量表</w:t>
      </w:r>
      <w:r>
        <w:rPr>
          <w:rFonts w:hint="eastAsia"/>
        </w:rPr>
        <w:t>(BIS/BAS)</w:t>
      </w:r>
      <w:r>
        <w:rPr>
          <w:rFonts w:hint="eastAsia"/>
        </w:rPr>
        <w:t>：自评量表，用于评定被试的行</w:t>
      </w:r>
      <w:r>
        <w:rPr>
          <w:rFonts w:hint="eastAsia"/>
        </w:rPr>
        <w:t xml:space="preserve"> </w:t>
      </w:r>
      <w:r>
        <w:rPr>
          <w:rFonts w:hint="eastAsia"/>
        </w:rPr>
        <w:t>为激活和行为抑制水平。量表共包含</w:t>
      </w:r>
      <w:r>
        <w:rPr>
          <w:rFonts w:hint="eastAsia"/>
        </w:rPr>
        <w:t xml:space="preserve"> 18</w:t>
      </w:r>
      <w:r>
        <w:rPr>
          <w:rFonts w:hint="eastAsia"/>
        </w:rPr>
        <w:t>个项目，分为</w:t>
      </w:r>
      <w:r>
        <w:rPr>
          <w:rFonts w:hint="eastAsia"/>
        </w:rPr>
        <w:t xml:space="preserve"> 4</w:t>
      </w:r>
      <w:r>
        <w:rPr>
          <w:rFonts w:hint="eastAsia"/>
        </w:rPr>
        <w:t>个维度：行为激活</w:t>
      </w:r>
      <w:r>
        <w:rPr>
          <w:rFonts w:hint="eastAsia"/>
        </w:rPr>
        <w:t xml:space="preserve"> </w:t>
      </w:r>
      <w:r>
        <w:rPr>
          <w:rFonts w:hint="eastAsia"/>
        </w:rPr>
        <w:t>系统</w:t>
      </w:r>
      <w:r>
        <w:rPr>
          <w:rFonts w:hint="eastAsia"/>
        </w:rPr>
        <w:t>-</w:t>
      </w:r>
      <w:r>
        <w:rPr>
          <w:rFonts w:hint="eastAsia"/>
        </w:rPr>
        <w:t>驱力、行为激活系统</w:t>
      </w:r>
      <w:r>
        <w:rPr>
          <w:rFonts w:hint="eastAsia"/>
        </w:rPr>
        <w:t>-</w:t>
      </w:r>
      <w:r>
        <w:rPr>
          <w:rFonts w:hint="eastAsia"/>
        </w:rPr>
        <w:t>愉悦追求、行为激活系统</w:t>
      </w:r>
      <w:r>
        <w:rPr>
          <w:rFonts w:hint="eastAsia"/>
        </w:rPr>
        <w:t>-</w:t>
      </w:r>
      <w:r>
        <w:rPr>
          <w:rFonts w:hint="eastAsia"/>
        </w:rPr>
        <w:t>奖赏反应以及行为抑</w:t>
      </w:r>
      <w:r>
        <w:rPr>
          <w:rFonts w:hint="eastAsia"/>
        </w:rPr>
        <w:t xml:space="preserve"> </w:t>
      </w:r>
      <w:r>
        <w:rPr>
          <w:rFonts w:hint="eastAsia"/>
        </w:rPr>
        <w:t>制系统。量表具有良好的信度和效度。</w:t>
      </w:r>
      <w:r>
        <w:rPr>
          <w:rFonts w:hint="eastAsia"/>
        </w:rPr>
        <w:t xml:space="preserve"> </w:t>
      </w:r>
    </w:p>
    <w:p w14:paraId="3997131B" w14:textId="77777777" w:rsidR="002F1EB0" w:rsidRDefault="002F1EB0" w:rsidP="002F1EB0">
      <w:r>
        <w:rPr>
          <w:rFonts w:hint="eastAsia"/>
        </w:rPr>
        <w:t>⑥</w:t>
      </w:r>
      <w:r>
        <w:rPr>
          <w:rFonts w:hint="eastAsia"/>
        </w:rPr>
        <w:t>Barratt</w:t>
      </w:r>
      <w:r>
        <w:rPr>
          <w:rFonts w:hint="eastAsia"/>
        </w:rPr>
        <w:t>冲动性量表第</w:t>
      </w:r>
      <w:r>
        <w:rPr>
          <w:rFonts w:hint="eastAsia"/>
        </w:rPr>
        <w:t xml:space="preserve"> 11</w:t>
      </w:r>
      <w:r>
        <w:rPr>
          <w:rFonts w:hint="eastAsia"/>
        </w:rPr>
        <w:t>版</w:t>
      </w:r>
      <w:r>
        <w:rPr>
          <w:rFonts w:hint="eastAsia"/>
        </w:rPr>
        <w:t>(BIS-11)</w:t>
      </w:r>
      <w:r>
        <w:rPr>
          <w:rFonts w:hint="eastAsia"/>
        </w:rPr>
        <w:t>：自评问卷，测量冲动性抑制</w:t>
      </w:r>
      <w:r>
        <w:rPr>
          <w:rFonts w:hint="eastAsia"/>
        </w:rPr>
        <w:t xml:space="preserve"> </w:t>
      </w:r>
      <w:r>
        <w:rPr>
          <w:rFonts w:hint="eastAsia"/>
        </w:rPr>
        <w:t>取向最常用的量表。量表共包含</w:t>
      </w:r>
      <w:r>
        <w:rPr>
          <w:rFonts w:hint="eastAsia"/>
        </w:rPr>
        <w:t xml:space="preserve"> 26</w:t>
      </w:r>
      <w:r>
        <w:rPr>
          <w:rFonts w:hint="eastAsia"/>
        </w:rPr>
        <w:t>个项目，分为</w:t>
      </w:r>
      <w:r>
        <w:rPr>
          <w:rFonts w:hint="eastAsia"/>
        </w:rPr>
        <w:t xml:space="preserve"> 3</w:t>
      </w:r>
      <w:r>
        <w:rPr>
          <w:rFonts w:hint="eastAsia"/>
        </w:rPr>
        <w:t>个维度：注意力冲动</w:t>
      </w:r>
      <w:r>
        <w:rPr>
          <w:rFonts w:hint="eastAsia"/>
        </w:rPr>
        <w:t xml:space="preserve"> </w:t>
      </w:r>
      <w:r>
        <w:rPr>
          <w:rFonts w:hint="eastAsia"/>
        </w:rPr>
        <w:t>性、运动冲动性和无计划冲动性，得分越高说明冲动性越高。具有很好的</w:t>
      </w:r>
      <w:r>
        <w:rPr>
          <w:rFonts w:hint="eastAsia"/>
        </w:rPr>
        <w:t xml:space="preserve"> </w:t>
      </w:r>
      <w:r>
        <w:rPr>
          <w:rFonts w:hint="eastAsia"/>
        </w:rPr>
        <w:t>信效度，是测量冲动性抑制取向最常见的自我报告量表。</w:t>
      </w:r>
      <w:r>
        <w:rPr>
          <w:rFonts w:hint="eastAsia"/>
        </w:rPr>
        <w:t xml:space="preserve"> </w:t>
      </w:r>
    </w:p>
    <w:p w14:paraId="73C4CAFF" w14:textId="77777777" w:rsidR="002F1EB0" w:rsidRDefault="002F1EB0" w:rsidP="002F1EB0">
      <w:r>
        <w:rPr>
          <w:rFonts w:hint="eastAsia"/>
        </w:rPr>
        <w:t>⑦多伦多述情障碍量表</w:t>
      </w:r>
      <w:r>
        <w:rPr>
          <w:rFonts w:hint="eastAsia"/>
        </w:rPr>
        <w:t>(TAS-20)</w:t>
      </w:r>
      <w:r>
        <w:rPr>
          <w:rFonts w:hint="eastAsia"/>
        </w:rPr>
        <w:t>：自评量表，是用于评估述情障碍的</w:t>
      </w:r>
      <w:r>
        <w:rPr>
          <w:rFonts w:hint="eastAsia"/>
        </w:rPr>
        <w:t xml:space="preserve"> </w:t>
      </w:r>
      <w:r>
        <w:rPr>
          <w:rFonts w:hint="eastAsia"/>
        </w:rPr>
        <w:t>应用最广泛的量表。量表共包含</w:t>
      </w:r>
      <w:r>
        <w:rPr>
          <w:rFonts w:hint="eastAsia"/>
        </w:rPr>
        <w:t xml:space="preserve"> 20</w:t>
      </w:r>
      <w:r>
        <w:rPr>
          <w:rFonts w:hint="eastAsia"/>
        </w:rPr>
        <w:t>个项目，分为三个维度：难以识别自己</w:t>
      </w:r>
      <w:r>
        <w:rPr>
          <w:rFonts w:hint="eastAsia"/>
        </w:rPr>
        <w:t xml:space="preserve"> </w:t>
      </w:r>
      <w:r>
        <w:rPr>
          <w:rFonts w:hint="eastAsia"/>
        </w:rPr>
        <w:t>的情感，难以描述自己的情感，外向性思维。量表具有良好的信度和效</w:t>
      </w:r>
      <w:r>
        <w:rPr>
          <w:rFonts w:hint="eastAsia"/>
        </w:rPr>
        <w:t xml:space="preserve"> </w:t>
      </w:r>
      <w:r>
        <w:rPr>
          <w:rFonts w:hint="eastAsia"/>
        </w:rPr>
        <w:t>度。</w:t>
      </w:r>
      <w:r>
        <w:rPr>
          <w:rFonts w:hint="eastAsia"/>
        </w:rPr>
        <w:t xml:space="preserve"> </w:t>
      </w:r>
    </w:p>
    <w:p w14:paraId="5FAC90D2" w14:textId="77777777" w:rsidR="002F1EB0" w:rsidRDefault="002F1EB0" w:rsidP="002F1EB0">
      <w:r>
        <w:rPr>
          <w:rFonts w:hint="eastAsia"/>
        </w:rPr>
        <w:t>⑧痛苦忍受量表</w:t>
      </w:r>
      <w:r>
        <w:rPr>
          <w:rFonts w:hint="eastAsia"/>
        </w:rPr>
        <w:t>(DTS)</w:t>
      </w:r>
      <w:r>
        <w:rPr>
          <w:rFonts w:hint="eastAsia"/>
        </w:rPr>
        <w:t>：自评量表，用于评估被试体验和承受负性心理</w:t>
      </w:r>
      <w:r>
        <w:rPr>
          <w:rFonts w:hint="eastAsia"/>
        </w:rPr>
        <w:t xml:space="preserve"> </w:t>
      </w:r>
      <w:r>
        <w:rPr>
          <w:rFonts w:hint="eastAsia"/>
        </w:rPr>
        <w:t>状态的能力。量表共包含</w:t>
      </w:r>
      <w:r>
        <w:rPr>
          <w:rFonts w:hint="eastAsia"/>
        </w:rPr>
        <w:t xml:space="preserve"> 15</w:t>
      </w:r>
      <w:r>
        <w:rPr>
          <w:rFonts w:hint="eastAsia"/>
        </w:rPr>
        <w:t>个项目，分为</w:t>
      </w:r>
      <w:r>
        <w:rPr>
          <w:rFonts w:hint="eastAsia"/>
        </w:rPr>
        <w:t xml:space="preserve"> 2</w:t>
      </w:r>
      <w:r>
        <w:rPr>
          <w:rFonts w:hint="eastAsia"/>
        </w:rPr>
        <w:t>个维度：一般的痛苦不耐受和</w:t>
      </w:r>
      <w:r>
        <w:rPr>
          <w:rFonts w:hint="eastAsia"/>
        </w:rPr>
        <w:t xml:space="preserve"> </w:t>
      </w:r>
      <w:r>
        <w:rPr>
          <w:rFonts w:hint="eastAsia"/>
        </w:rPr>
        <w:t>调节量表。一般痛苦不耐受又分为容忍、全神贯注和重评三个分量表。量</w:t>
      </w:r>
      <w:r>
        <w:rPr>
          <w:rFonts w:hint="eastAsia"/>
        </w:rPr>
        <w:t xml:space="preserve"> </w:t>
      </w:r>
      <w:r>
        <w:rPr>
          <w:rFonts w:hint="eastAsia"/>
        </w:rPr>
        <w:t>表具有良好的信度和效度。</w:t>
      </w:r>
    </w:p>
    <w:p w14:paraId="052A0663" w14:textId="77777777" w:rsidR="002F1EB0" w:rsidRDefault="002F1EB0" w:rsidP="002F1EB0"/>
    <w:p w14:paraId="3843AA41" w14:textId="217E769E" w:rsidR="002F1EB0" w:rsidRDefault="00627645" w:rsidP="002F1EB0">
      <w:r>
        <w:rPr>
          <w:rFonts w:hint="eastAsia"/>
        </w:rPr>
        <w:t>（</w:t>
      </w:r>
      <w:r>
        <w:rPr>
          <w:rFonts w:hint="eastAsia"/>
        </w:rPr>
        <w:t>2</w:t>
      </w:r>
      <w:r>
        <w:rPr>
          <w:rFonts w:hint="eastAsia"/>
        </w:rPr>
        <w:t>）</w:t>
      </w:r>
      <w:r w:rsidR="002F1EB0">
        <w:rPr>
          <w:rFonts w:hint="eastAsia"/>
        </w:rPr>
        <w:t>脑电数据采集及处理</w:t>
      </w:r>
    </w:p>
    <w:p w14:paraId="16E7527D" w14:textId="77777777" w:rsidR="002F1EB0" w:rsidRDefault="002F1EB0" w:rsidP="002F1EB0"/>
    <w:p w14:paraId="435434D7" w14:textId="77777777" w:rsidR="002F1EB0" w:rsidRDefault="002F1EB0" w:rsidP="00627645">
      <w:pPr>
        <w:ind w:firstLineChars="200" w:firstLine="420"/>
      </w:pPr>
      <w:r>
        <w:rPr>
          <w:rFonts w:hint="eastAsia"/>
        </w:rPr>
        <w:t>试验所使用的设备由酷睿医疗科技公司提供，包括</w:t>
      </w:r>
      <w:r>
        <w:rPr>
          <w:rFonts w:hint="eastAsia"/>
        </w:rPr>
        <w:t>32</w:t>
      </w:r>
      <w:r>
        <w:rPr>
          <w:rFonts w:hint="eastAsia"/>
        </w:rPr>
        <w:t>通道脑电帽、</w:t>
      </w:r>
      <w:r>
        <w:rPr>
          <w:rFonts w:hint="eastAsia"/>
        </w:rPr>
        <w:t>Net Amps 200</w:t>
      </w:r>
      <w:r>
        <w:rPr>
          <w:rFonts w:hint="eastAsia"/>
        </w:rPr>
        <w:t>放大器以及</w:t>
      </w:r>
      <w:r>
        <w:rPr>
          <w:rFonts w:hint="eastAsia"/>
        </w:rPr>
        <w:t>Net Station</w:t>
      </w:r>
      <w:r>
        <w:rPr>
          <w:rFonts w:hint="eastAsia"/>
        </w:rPr>
        <w:t>软件。这些设备构成了脑电数据采集系统。</w:t>
      </w:r>
    </w:p>
    <w:p w14:paraId="107BF520" w14:textId="77777777" w:rsidR="002F1EB0" w:rsidRDefault="002F1EB0" w:rsidP="002F1EB0"/>
    <w:p w14:paraId="4843C516" w14:textId="0E75B36B" w:rsidR="002F1EB0" w:rsidRDefault="002F1EB0" w:rsidP="00627645">
      <w:pPr>
        <w:ind w:firstLineChars="200" w:firstLine="420"/>
      </w:pPr>
      <w:r>
        <w:rPr>
          <w:rFonts w:hint="eastAsia"/>
        </w:rPr>
        <w:t>脑电帽是一种装备</w:t>
      </w:r>
      <w:r>
        <w:rPr>
          <w:rFonts w:hint="eastAsia"/>
        </w:rPr>
        <w:t>32</w:t>
      </w:r>
      <w:r>
        <w:rPr>
          <w:rFonts w:hint="eastAsia"/>
        </w:rPr>
        <w:t>个电极的头戴式设备，用于在受试者头部采集脑电信号。</w:t>
      </w:r>
      <w:r>
        <w:rPr>
          <w:rFonts w:hint="eastAsia"/>
        </w:rPr>
        <w:t>Net Amps 200</w:t>
      </w:r>
      <w:r>
        <w:rPr>
          <w:rFonts w:hint="eastAsia"/>
        </w:rPr>
        <w:t>放大器用于放大和记录采集到的脑电信号，确保信号质量和可靠性。而</w:t>
      </w:r>
      <w:r>
        <w:rPr>
          <w:rFonts w:hint="eastAsia"/>
        </w:rPr>
        <w:t>Net Station</w:t>
      </w:r>
      <w:r>
        <w:rPr>
          <w:rFonts w:hint="eastAsia"/>
        </w:rPr>
        <w:t>软件则用于实时监测和记录脑电数据，提供了对实验过程中脑电信号的实时分析和处理功能。</w:t>
      </w:r>
    </w:p>
    <w:p w14:paraId="13D8F5F4" w14:textId="13DC88B8" w:rsidR="002F1EB0" w:rsidRDefault="002F1EB0" w:rsidP="00627645">
      <w:pPr>
        <w:ind w:firstLineChars="200" w:firstLine="420"/>
      </w:pPr>
      <w:r>
        <w:rPr>
          <w:rFonts w:hint="eastAsia"/>
        </w:rPr>
        <w:t>这些仪器设备的使用旨在提供高质量的脑电数据，以支持研究者对受试者脑电活动的深入分析和解释。通过这些先进的技术工具，研究者能够获取准确、可靠的实验数据，为研究的科学性和可信度提供有力支持。</w:t>
      </w:r>
    </w:p>
    <w:p w14:paraId="5B36CB53" w14:textId="0B99519C" w:rsidR="002F1EB0" w:rsidRDefault="002F1EB0" w:rsidP="00627645">
      <w:pPr>
        <w:ind w:firstLineChars="200" w:firstLine="420"/>
      </w:pPr>
      <w:r>
        <w:rPr>
          <w:rFonts w:hint="eastAsia"/>
        </w:rPr>
        <w:t>为确保研究的高质量，所有受试者在整个采集过程中需要保持清醒的意识和良好的精神状态。受试者在到达实验室前应清洗、吹干头皮，调整至自我感觉良好的状态，然后放松坐在实验椅上并调整至舒适的坐姿。在采集期间，研究者向被试解释整个试验流程和注意事项，并回答受试者的疑问，直到被试完全理解实验过程。随后，为被试佩戴脑电帽，将氯化钾配制的生理盐水滴入阴极海绵中，以降低阻抗。待被试头皮平均电阻＜</w:t>
      </w:r>
      <w:r>
        <w:rPr>
          <w:rFonts w:hint="eastAsia"/>
        </w:rPr>
        <w:t>1</w:t>
      </w:r>
      <w:r>
        <w:rPr>
          <w:rFonts w:hint="eastAsia"/>
        </w:rPr>
        <w:t>０千欧，并且脑电信号稳定后，开始采集闭眼５分钟的静息态脑电数据。</w:t>
      </w:r>
    </w:p>
    <w:p w14:paraId="60231C9F" w14:textId="77777777" w:rsidR="002F1EB0" w:rsidRDefault="002F1EB0" w:rsidP="00627645">
      <w:pPr>
        <w:ind w:firstLineChars="200" w:firstLine="420"/>
      </w:pPr>
      <w:r>
        <w:rPr>
          <w:rFonts w:hint="eastAsia"/>
        </w:rPr>
        <w:t>在试验过程中，叮嘱被试尽量避免眨眼，并保持头部和身体尽量不动。待脑电数据采集完成后，研究者询问是否在试验全程中保持清醒状态。</w:t>
      </w:r>
    </w:p>
    <w:p w14:paraId="3E0DE810" w14:textId="77777777" w:rsidR="002F1EB0" w:rsidRDefault="002F1EB0" w:rsidP="002F1EB0"/>
    <w:p w14:paraId="64D8B9C6" w14:textId="26FA0011" w:rsidR="002F1EB0" w:rsidRDefault="002F1EB0" w:rsidP="00627645">
      <w:pPr>
        <w:ind w:firstLineChars="200" w:firstLine="420"/>
      </w:pPr>
      <w:r>
        <w:rPr>
          <w:rFonts w:hint="eastAsia"/>
        </w:rPr>
        <w:t>本研究采用国际标准导联系统，将参考电极设置为Ｃｚ，同时将数据采样率调至</w:t>
      </w:r>
      <w:r w:rsidR="005E6A89">
        <w:rPr>
          <w:rFonts w:hint="eastAsia"/>
        </w:rPr>
        <w:t>1</w:t>
      </w:r>
      <w:r w:rsidR="005E6A89">
        <w:t>000H</w:t>
      </w:r>
      <w:r w:rsidR="005E6A89">
        <w:rPr>
          <w:rFonts w:hint="eastAsia"/>
        </w:rPr>
        <w:t>z</w:t>
      </w:r>
      <w:r>
        <w:rPr>
          <w:rFonts w:hint="eastAsia"/>
        </w:rPr>
        <w:t>，</w:t>
      </w:r>
      <w:r>
        <w:rPr>
          <w:rFonts w:hint="eastAsia"/>
        </w:rPr>
        <w:lastRenderedPageBreak/>
        <w:t>在线高通滤波器的参数设置为</w:t>
      </w:r>
      <w:r w:rsidR="005E6A89">
        <w:rPr>
          <w:rFonts w:hint="eastAsia"/>
        </w:rPr>
        <w:t>0</w:t>
      </w:r>
      <w:r w:rsidR="005E6A89">
        <w:t>.5H</w:t>
      </w:r>
      <w:r w:rsidR="005E6A89">
        <w:rPr>
          <w:rFonts w:hint="eastAsia"/>
        </w:rPr>
        <w:t>z</w:t>
      </w:r>
      <w:r>
        <w:rPr>
          <w:rFonts w:hint="eastAsia"/>
        </w:rPr>
        <w:t>。采用</w:t>
      </w:r>
      <w:r>
        <w:rPr>
          <w:rFonts w:hint="eastAsia"/>
        </w:rPr>
        <w:t>MATLAB 2018b</w:t>
      </w:r>
      <w:r>
        <w:rPr>
          <w:rFonts w:hint="eastAsia"/>
        </w:rPr>
        <w:t>软件及</w:t>
      </w:r>
      <w:r>
        <w:rPr>
          <w:rFonts w:hint="eastAsia"/>
        </w:rPr>
        <w:t>EEGLAB 3.0</w:t>
      </w:r>
      <w:r>
        <w:rPr>
          <w:rFonts w:hint="eastAsia"/>
        </w:rPr>
        <w:t>软件箱对静息态脑电信息进行规范化预处理。具体步骤如下：首先，启动</w:t>
      </w:r>
      <w:r>
        <w:rPr>
          <w:rFonts w:hint="eastAsia"/>
        </w:rPr>
        <w:t>EEGLAB</w:t>
      </w:r>
      <w:r>
        <w:rPr>
          <w:rFonts w:hint="eastAsia"/>
        </w:rPr>
        <w:t>软件，导入原始脑电数据。通过电极定位，去除无用电极信号，并设置全脑平均参考。通过滤波操作，将带通滤波设定为</w:t>
      </w:r>
      <w:r>
        <w:rPr>
          <w:rFonts w:hint="eastAsia"/>
        </w:rPr>
        <w:t>0.1-70 Hz</w:t>
      </w:r>
      <w:r>
        <w:rPr>
          <w:rFonts w:hint="eastAsia"/>
        </w:rPr>
        <w:t>，陷波滤波设定为</w:t>
      </w:r>
      <w:r>
        <w:rPr>
          <w:rFonts w:hint="eastAsia"/>
        </w:rPr>
        <w:t>49.5-50.5 Hz</w:t>
      </w:r>
      <w:r>
        <w:rPr>
          <w:rFonts w:hint="eastAsia"/>
        </w:rPr>
        <w:t>，以消除线路噪声。最后，浏览脑电信号，以获得更加准确的结果。在处理过程中，通过剔除漂移过大的时间段，采用手动插值提高数据质量。利用独立成分分析技术除去眼动、眨眼和肌肉伪影等伪迹。静息态脑电数据被分割为</w:t>
      </w:r>
      <w:r>
        <w:rPr>
          <w:rFonts w:hint="eastAsia"/>
        </w:rPr>
        <w:t>2</w:t>
      </w:r>
      <w:r>
        <w:rPr>
          <w:rFonts w:hint="eastAsia"/>
        </w:rPr>
        <w:t>秒一段，并手动删除坏段。对所有被试的预处理后的脑电数据进行检查，确保数据的质量和准确性。这些步骤旨在有效地清理和规范化脑电数据，以便后续分析能够得到可靠的结果。本研究对脑电数据进行了</w:t>
      </w:r>
      <w:r>
        <w:rPr>
          <w:rFonts w:hint="eastAsia"/>
        </w:rPr>
        <w:t>5</w:t>
      </w:r>
      <w:r>
        <w:rPr>
          <w:rFonts w:hint="eastAsia"/>
        </w:rPr>
        <w:t>个频段的划分，分别是</w:t>
      </w:r>
      <w:r>
        <w:rPr>
          <w:rFonts w:hint="eastAsia"/>
        </w:rPr>
        <w:t>Theta</w:t>
      </w:r>
      <w:r>
        <w:rPr>
          <w:rFonts w:hint="eastAsia"/>
        </w:rPr>
        <w:t>（</w:t>
      </w:r>
      <w:r>
        <w:rPr>
          <w:rFonts w:hint="eastAsia"/>
        </w:rPr>
        <w:t>2-4 Hz</w:t>
      </w:r>
      <w:r>
        <w:rPr>
          <w:rFonts w:hint="eastAsia"/>
        </w:rPr>
        <w:t>）、</w:t>
      </w:r>
      <w:r>
        <w:rPr>
          <w:rFonts w:hint="eastAsia"/>
        </w:rPr>
        <w:t>Alpha</w:t>
      </w:r>
      <w:r>
        <w:rPr>
          <w:rFonts w:hint="eastAsia"/>
        </w:rPr>
        <w:t>（</w:t>
      </w:r>
      <w:r>
        <w:rPr>
          <w:rFonts w:hint="eastAsia"/>
        </w:rPr>
        <w:t>6-8 Hz</w:t>
      </w:r>
      <w:r>
        <w:rPr>
          <w:rFonts w:hint="eastAsia"/>
        </w:rPr>
        <w:t>）、</w:t>
      </w:r>
      <w:r>
        <w:rPr>
          <w:rFonts w:hint="eastAsia"/>
        </w:rPr>
        <w:t>Beta1</w:t>
      </w:r>
      <w:r>
        <w:rPr>
          <w:rFonts w:hint="eastAsia"/>
        </w:rPr>
        <w:t>（</w:t>
      </w:r>
      <w:r>
        <w:rPr>
          <w:rFonts w:hint="eastAsia"/>
        </w:rPr>
        <w:t>11-12 Hz</w:t>
      </w:r>
      <w:r>
        <w:rPr>
          <w:rFonts w:hint="eastAsia"/>
        </w:rPr>
        <w:t>）、</w:t>
      </w:r>
      <w:r>
        <w:rPr>
          <w:rFonts w:hint="eastAsia"/>
        </w:rPr>
        <w:t>Beta2</w:t>
      </w:r>
      <w:r>
        <w:rPr>
          <w:rFonts w:hint="eastAsia"/>
        </w:rPr>
        <w:t>（</w:t>
      </w:r>
      <w:r>
        <w:rPr>
          <w:rFonts w:hint="eastAsia"/>
        </w:rPr>
        <w:t>12-23 Hz</w:t>
      </w:r>
      <w:r>
        <w:rPr>
          <w:rFonts w:hint="eastAsia"/>
        </w:rPr>
        <w:t>）、以及</w:t>
      </w:r>
      <w:r>
        <w:rPr>
          <w:rFonts w:hint="eastAsia"/>
        </w:rPr>
        <w:t>Gamma</w:t>
      </w:r>
      <w:r>
        <w:rPr>
          <w:rFonts w:hint="eastAsia"/>
        </w:rPr>
        <w:t>（</w:t>
      </w:r>
      <w:r>
        <w:rPr>
          <w:rFonts w:hint="eastAsia"/>
        </w:rPr>
        <w:t>23-40 Hz</w:t>
      </w:r>
      <w:r>
        <w:rPr>
          <w:rFonts w:hint="eastAsia"/>
        </w:rPr>
        <w:t>）。具体的分析步骤如下：数据分段和采样率：</w:t>
      </w:r>
      <w:r>
        <w:rPr>
          <w:rFonts w:hint="eastAsia"/>
        </w:rPr>
        <w:t xml:space="preserve"> </w:t>
      </w:r>
      <w:r>
        <w:rPr>
          <w:rFonts w:hint="eastAsia"/>
        </w:rPr>
        <w:t>原始数据被分段为</w:t>
      </w:r>
      <w:r>
        <w:rPr>
          <w:rFonts w:hint="eastAsia"/>
        </w:rPr>
        <w:t>2.048</w:t>
      </w:r>
      <w:r>
        <w:rPr>
          <w:rFonts w:hint="eastAsia"/>
        </w:rPr>
        <w:t>秒，采样率为</w:t>
      </w:r>
      <w:r>
        <w:rPr>
          <w:rFonts w:hint="eastAsia"/>
        </w:rPr>
        <w:t>500 Hz</w:t>
      </w:r>
      <w:r>
        <w:rPr>
          <w:rFonts w:hint="eastAsia"/>
        </w:rPr>
        <w:t>，因此每个分段的样本点数为</w:t>
      </w:r>
      <w:r>
        <w:rPr>
          <w:rFonts w:hint="eastAsia"/>
        </w:rPr>
        <w:t>2.048 * 500 = 1024</w:t>
      </w:r>
      <w:r w:rsidR="00627645">
        <w:rPr>
          <w:rFonts w:hint="eastAsia"/>
        </w:rPr>
        <w:t>；</w:t>
      </w:r>
      <w:r>
        <w:rPr>
          <w:rFonts w:hint="eastAsia"/>
        </w:rPr>
        <w:t>加汉宁窗：</w:t>
      </w:r>
      <w:r>
        <w:rPr>
          <w:rFonts w:hint="eastAsia"/>
        </w:rPr>
        <w:t xml:space="preserve"> </w:t>
      </w:r>
      <w:r>
        <w:rPr>
          <w:rFonts w:hint="eastAsia"/>
        </w:rPr>
        <w:t>对每个分段的</w:t>
      </w:r>
      <w:r>
        <w:rPr>
          <w:rFonts w:hint="eastAsia"/>
        </w:rPr>
        <w:t>1024</w:t>
      </w:r>
      <w:r>
        <w:rPr>
          <w:rFonts w:hint="eastAsia"/>
        </w:rPr>
        <w:t>个时间点应用汉宁窗</w:t>
      </w:r>
      <w:r w:rsidR="00627645">
        <w:rPr>
          <w:rFonts w:hint="eastAsia"/>
        </w:rPr>
        <w:t>；</w:t>
      </w:r>
      <w:r>
        <w:rPr>
          <w:rFonts w:hint="eastAsia"/>
        </w:rPr>
        <w:t>傅立叶变换：</w:t>
      </w:r>
      <w:r>
        <w:rPr>
          <w:rFonts w:hint="eastAsia"/>
        </w:rPr>
        <w:t xml:space="preserve"> </w:t>
      </w:r>
      <w:r>
        <w:rPr>
          <w:rFonts w:hint="eastAsia"/>
        </w:rPr>
        <w:t>对窗口化的数据进行傅立叶变换，得到频谱信息</w:t>
      </w:r>
      <w:r w:rsidR="00627645">
        <w:rPr>
          <w:rFonts w:hint="eastAsia"/>
        </w:rPr>
        <w:t>；</w:t>
      </w:r>
      <w:r>
        <w:rPr>
          <w:rFonts w:hint="eastAsia"/>
        </w:rPr>
        <w:t>分段间的平均：</w:t>
      </w:r>
      <w:r>
        <w:rPr>
          <w:rFonts w:hint="eastAsia"/>
        </w:rPr>
        <w:t xml:space="preserve"> </w:t>
      </w:r>
      <w:r>
        <w:rPr>
          <w:rFonts w:hint="eastAsia"/>
        </w:rPr>
        <w:t>对所有分段进行平均，以减少随机变异的影响</w:t>
      </w:r>
      <w:r w:rsidR="00627645">
        <w:rPr>
          <w:rFonts w:hint="eastAsia"/>
        </w:rPr>
        <w:t>；</w:t>
      </w:r>
      <w:r>
        <w:rPr>
          <w:rFonts w:hint="eastAsia"/>
        </w:rPr>
        <w:t>频段功率谱密度计算：</w:t>
      </w:r>
      <w:r>
        <w:rPr>
          <w:rFonts w:hint="eastAsia"/>
        </w:rPr>
        <w:t xml:space="preserve"> </w:t>
      </w:r>
      <w:r>
        <w:rPr>
          <w:rFonts w:hint="eastAsia"/>
        </w:rPr>
        <w:t>计算每个频段内所有频率点的均值，作为该频段的功率谱密度（</w:t>
      </w:r>
      <w:r>
        <w:rPr>
          <w:rFonts w:hint="eastAsia"/>
        </w:rPr>
        <w:t>Power Spectral Density</w:t>
      </w:r>
      <w:r>
        <w:rPr>
          <w:rFonts w:hint="eastAsia"/>
        </w:rPr>
        <w:t>，</w:t>
      </w:r>
      <w:r>
        <w:rPr>
          <w:rFonts w:hint="eastAsia"/>
        </w:rPr>
        <w:t>PSD</w:t>
      </w:r>
      <w:r>
        <w:rPr>
          <w:rFonts w:hint="eastAsia"/>
        </w:rPr>
        <w:t>）。计算的结果包括平均功率谱密度（</w:t>
      </w:r>
      <w:r>
        <w:rPr>
          <w:rFonts w:hint="eastAsia"/>
        </w:rPr>
        <w:t>PSD</w:t>
      </w:r>
      <w:r>
        <w:rPr>
          <w:rFonts w:hint="eastAsia"/>
        </w:rPr>
        <w:t>）和功率谱密度的标准差（</w:t>
      </w:r>
      <w:r>
        <w:rPr>
          <w:rFonts w:hint="eastAsia"/>
        </w:rPr>
        <w:t>PSD SD</w:t>
      </w:r>
      <w:r>
        <w:rPr>
          <w:rFonts w:hint="eastAsia"/>
        </w:rPr>
        <w:t>）</w:t>
      </w:r>
      <w:r w:rsidR="00627645">
        <w:rPr>
          <w:rFonts w:hint="eastAsia"/>
        </w:rPr>
        <w:t>；</w:t>
      </w:r>
      <w:r>
        <w:rPr>
          <w:rFonts w:hint="eastAsia"/>
        </w:rPr>
        <w:t>Alpha</w:t>
      </w:r>
      <w:r>
        <w:rPr>
          <w:rFonts w:hint="eastAsia"/>
        </w:rPr>
        <w:t>频段功率均值计算：</w:t>
      </w:r>
      <w:r>
        <w:rPr>
          <w:rFonts w:hint="eastAsia"/>
        </w:rPr>
        <w:t xml:space="preserve"> </w:t>
      </w:r>
      <w:r>
        <w:rPr>
          <w:rFonts w:hint="eastAsia"/>
        </w:rPr>
        <w:t>使用汉宁窗和快速傅立叶变换（</w:t>
      </w:r>
      <w:r>
        <w:rPr>
          <w:rFonts w:hint="eastAsia"/>
        </w:rPr>
        <w:t>FFT</w:t>
      </w:r>
      <w:r>
        <w:rPr>
          <w:rFonts w:hint="eastAsia"/>
        </w:rPr>
        <w:t>）计算</w:t>
      </w:r>
      <w:r>
        <w:rPr>
          <w:rFonts w:hint="eastAsia"/>
        </w:rPr>
        <w:t>Alpha</w:t>
      </w:r>
      <w:r>
        <w:rPr>
          <w:rFonts w:hint="eastAsia"/>
        </w:rPr>
        <w:t>频段的功率均值，单位为</w:t>
      </w:r>
      <w:r>
        <w:rPr>
          <w:rFonts w:hint="eastAsia"/>
        </w:rPr>
        <w:t>nV^2/Hz</w:t>
      </w:r>
      <w:r w:rsidR="00627645">
        <w:rPr>
          <w:rFonts w:hint="eastAsia"/>
        </w:rPr>
        <w:t>；</w:t>
      </w:r>
      <w:r>
        <w:rPr>
          <w:rFonts w:hint="eastAsia"/>
        </w:rPr>
        <w:t>左右侧不对称分数计算：</w:t>
      </w:r>
      <w:r>
        <w:rPr>
          <w:rFonts w:hint="eastAsia"/>
        </w:rPr>
        <w:t xml:space="preserve"> </w:t>
      </w:r>
      <w:r>
        <w:rPr>
          <w:rFonts w:hint="eastAsia"/>
        </w:rPr>
        <w:t>计算左右侧不对称分数，其中不对称分数的计算公式为</w:t>
      </w:r>
      <w:r>
        <w:rPr>
          <w:rFonts w:hint="eastAsia"/>
        </w:rPr>
        <w:t>ln(R) - ln(L)</w:t>
      </w:r>
      <w:r>
        <w:rPr>
          <w:rFonts w:hint="eastAsia"/>
        </w:rPr>
        <w:t>，其中</w:t>
      </w:r>
      <w:r>
        <w:rPr>
          <w:rFonts w:hint="eastAsia"/>
        </w:rPr>
        <w:t>R</w:t>
      </w:r>
      <w:r>
        <w:rPr>
          <w:rFonts w:hint="eastAsia"/>
        </w:rPr>
        <w:t>代表前额左侧通道的功率，</w:t>
      </w:r>
      <w:r>
        <w:rPr>
          <w:rFonts w:hint="eastAsia"/>
        </w:rPr>
        <w:t>L</w:t>
      </w:r>
      <w:r>
        <w:rPr>
          <w:rFonts w:hint="eastAsia"/>
        </w:rPr>
        <w:t>代表前额左侧通道的功率</w:t>
      </w:r>
      <w:r w:rsidR="00627645">
        <w:rPr>
          <w:rFonts w:hint="eastAsia"/>
        </w:rPr>
        <w:t>。</w:t>
      </w:r>
      <w:r>
        <w:rPr>
          <w:rFonts w:hint="eastAsia"/>
        </w:rPr>
        <w:t>首先，通过预处理获取清洁的脑电信息。接着，计算每个时间点的脑地形图对应的全局场功率值（</w:t>
      </w:r>
      <w:r>
        <w:rPr>
          <w:rFonts w:hint="eastAsia"/>
        </w:rPr>
        <w:t>Global Field Power</w:t>
      </w:r>
      <w:r>
        <w:rPr>
          <w:rFonts w:hint="eastAsia"/>
        </w:rPr>
        <w:t>，</w:t>
      </w:r>
      <w:r>
        <w:rPr>
          <w:rFonts w:hint="eastAsia"/>
        </w:rPr>
        <w:t>GFP</w:t>
      </w:r>
      <w:r>
        <w:rPr>
          <w:rFonts w:hint="eastAsia"/>
        </w:rPr>
        <w:t>）。然后，利用</w:t>
      </w:r>
      <w:r>
        <w:rPr>
          <w:rFonts w:hint="eastAsia"/>
        </w:rPr>
        <w:t>K-means</w:t>
      </w:r>
      <w:r>
        <w:rPr>
          <w:rFonts w:hint="eastAsia"/>
        </w:rPr>
        <w:t>方法对这些全局场功率值进行聚类分析，</w:t>
      </w:r>
      <w:r w:rsidR="00627645">
        <w:rPr>
          <w:rFonts w:hint="eastAsia"/>
        </w:rPr>
        <w:t xml:space="preserve"> </w:t>
      </w:r>
    </w:p>
    <w:p w14:paraId="695BCE66" w14:textId="77777777" w:rsidR="002F1EB0" w:rsidRDefault="002F1EB0" w:rsidP="00627645">
      <w:pPr>
        <w:ind w:firstLineChars="200" w:firstLine="420"/>
      </w:pPr>
      <w:r>
        <w:rPr>
          <w:rFonts w:hint="eastAsia"/>
        </w:rPr>
        <w:t>这些指标用于量化脑电活动的特征和规律，提供了对脑电数据更深层次分析的手段。通过研究这些微状态的特征，可以更好地理解脑电活动的时空动态特性，为研究脑功能和认知过程提供更详细的信息。</w:t>
      </w:r>
    </w:p>
    <w:p w14:paraId="55C901E7" w14:textId="77777777" w:rsidR="002F1EB0" w:rsidRDefault="002F1EB0" w:rsidP="002F1EB0"/>
    <w:p w14:paraId="1B5ADE94" w14:textId="6373C0C0" w:rsidR="002F1EB0" w:rsidRDefault="00F3624D" w:rsidP="002F1EB0">
      <w:r>
        <w:rPr>
          <w:rFonts w:hint="eastAsia"/>
        </w:rPr>
        <w:t>（</w:t>
      </w:r>
      <w:r>
        <w:rPr>
          <w:rFonts w:hint="eastAsia"/>
        </w:rPr>
        <w:t>3</w:t>
      </w:r>
      <w:r>
        <w:rPr>
          <w:rFonts w:hint="eastAsia"/>
        </w:rPr>
        <w:t>）焦虑</w:t>
      </w:r>
      <w:r w:rsidR="002F1EB0">
        <w:rPr>
          <w:rFonts w:hint="eastAsia"/>
        </w:rPr>
        <w:t>-</w:t>
      </w:r>
      <w:r w:rsidR="002F1EB0">
        <w:rPr>
          <w:rFonts w:hint="eastAsia"/>
        </w:rPr>
        <w:t>情绪</w:t>
      </w:r>
      <w:r w:rsidR="002F1EB0">
        <w:rPr>
          <w:rFonts w:hint="eastAsia"/>
        </w:rPr>
        <w:t xml:space="preserve"> Go/</w:t>
      </w:r>
      <w:proofErr w:type="spellStart"/>
      <w:r w:rsidR="002F1EB0">
        <w:rPr>
          <w:rFonts w:hint="eastAsia"/>
        </w:rPr>
        <w:t>NoGo</w:t>
      </w:r>
      <w:proofErr w:type="spellEnd"/>
    </w:p>
    <w:p w14:paraId="08198E37" w14:textId="77777777" w:rsidR="002F1EB0" w:rsidRDefault="002F1EB0" w:rsidP="002F1EB0">
      <w:r>
        <w:rPr>
          <w:rFonts w:hint="eastAsia"/>
        </w:rPr>
        <w:t>①</w:t>
      </w:r>
      <w:r>
        <w:rPr>
          <w:rFonts w:hint="eastAsia"/>
        </w:rPr>
        <w:t xml:space="preserve"> </w:t>
      </w:r>
      <w:r>
        <w:rPr>
          <w:rFonts w:hint="eastAsia"/>
        </w:rPr>
        <w:t>刺激材料</w:t>
      </w:r>
    </w:p>
    <w:p w14:paraId="57717B2B" w14:textId="77777777" w:rsidR="002F1EB0" w:rsidRDefault="002F1EB0" w:rsidP="002F1EB0">
      <w:r>
        <w:rPr>
          <w:rFonts w:hint="eastAsia"/>
        </w:rPr>
        <w:t>基线状态评估：为被试呈现两种类型的图片，皆为黑色背景，每种有</w:t>
      </w:r>
      <w:r>
        <w:rPr>
          <w:rFonts w:hint="eastAsia"/>
        </w:rPr>
        <w:t xml:space="preserve"> 64 </w:t>
      </w:r>
      <w:r>
        <w:rPr>
          <w:rFonts w:hint="eastAsia"/>
        </w:rPr>
        <w:t>张。其中一种图片中央为白色圆圈，另一种中央为白色正方形。</w:t>
      </w:r>
    </w:p>
    <w:p w14:paraId="378EFA63" w14:textId="1F18EE56" w:rsidR="002F1EB0" w:rsidRDefault="00F3624D" w:rsidP="002F1EB0">
      <w:r>
        <w:rPr>
          <w:rFonts w:hint="eastAsia"/>
        </w:rPr>
        <w:t>焦虑</w:t>
      </w:r>
      <w:r w:rsidR="002F1EB0">
        <w:rPr>
          <w:rFonts w:hint="eastAsia"/>
        </w:rPr>
        <w:t>刺激：共包含</w:t>
      </w:r>
      <w:r w:rsidR="002F1EB0">
        <w:rPr>
          <w:rFonts w:hint="eastAsia"/>
        </w:rPr>
        <w:t xml:space="preserve"> 64 </w:t>
      </w:r>
      <w:r w:rsidR="002F1EB0">
        <w:rPr>
          <w:rFonts w:hint="eastAsia"/>
        </w:rPr>
        <w:t>张</w:t>
      </w:r>
      <w:r>
        <w:rPr>
          <w:rFonts w:hint="eastAsia"/>
        </w:rPr>
        <w:t>焦虑</w:t>
      </w:r>
      <w:r w:rsidR="002F1EB0">
        <w:rPr>
          <w:rFonts w:hint="eastAsia"/>
        </w:rPr>
        <w:t>图片和</w:t>
      </w:r>
      <w:r w:rsidR="002F1EB0">
        <w:rPr>
          <w:rFonts w:hint="eastAsia"/>
        </w:rPr>
        <w:t xml:space="preserve"> 64 </w:t>
      </w:r>
      <w:r w:rsidR="002F1EB0">
        <w:rPr>
          <w:rFonts w:hint="eastAsia"/>
        </w:rPr>
        <w:t>张</w:t>
      </w:r>
      <w:r>
        <w:rPr>
          <w:rFonts w:hint="eastAsia"/>
        </w:rPr>
        <w:t>中性</w:t>
      </w:r>
      <w:r w:rsidR="002F1EB0">
        <w:rPr>
          <w:rFonts w:hint="eastAsia"/>
        </w:rPr>
        <w:t>图片，均为彩色。</w:t>
      </w:r>
    </w:p>
    <w:p w14:paraId="032872AC" w14:textId="77777777" w:rsidR="002F1EB0" w:rsidRDefault="002F1EB0" w:rsidP="002F1EB0">
      <w:r>
        <w:rPr>
          <w:rFonts w:hint="eastAsia"/>
        </w:rPr>
        <w:t>情绪刺激：包括</w:t>
      </w:r>
      <w:r>
        <w:rPr>
          <w:rFonts w:hint="eastAsia"/>
        </w:rPr>
        <w:t xml:space="preserve"> 16 </w:t>
      </w:r>
      <w:r>
        <w:rPr>
          <w:rFonts w:hint="eastAsia"/>
        </w:rPr>
        <w:t>张彩色亚洲男性愤怒情绪面孔、</w:t>
      </w:r>
      <w:r>
        <w:rPr>
          <w:rFonts w:hint="eastAsia"/>
        </w:rPr>
        <w:t xml:space="preserve">16 </w:t>
      </w:r>
      <w:r>
        <w:rPr>
          <w:rFonts w:hint="eastAsia"/>
        </w:rPr>
        <w:t>张彩色亚洲女性愤怒情绪面孔、</w:t>
      </w:r>
      <w:r>
        <w:rPr>
          <w:rFonts w:hint="eastAsia"/>
        </w:rPr>
        <w:t xml:space="preserve">16 </w:t>
      </w:r>
      <w:r>
        <w:rPr>
          <w:rFonts w:hint="eastAsia"/>
        </w:rPr>
        <w:t>张彩色亚洲男性中性情绪面孔和</w:t>
      </w:r>
      <w:r>
        <w:rPr>
          <w:rFonts w:hint="eastAsia"/>
        </w:rPr>
        <w:t xml:space="preserve"> 16 </w:t>
      </w:r>
      <w:r>
        <w:rPr>
          <w:rFonts w:hint="eastAsia"/>
        </w:rPr>
        <w:t>张彩色亚洲女性中性情绪面孔，均选自台湾面孔表情图片库高唤醒度组。</w:t>
      </w:r>
    </w:p>
    <w:p w14:paraId="41C3E7A2" w14:textId="77777777" w:rsidR="002F1EB0" w:rsidRDefault="002F1EB0" w:rsidP="002F1EB0">
      <w:r>
        <w:rPr>
          <w:rFonts w:hint="eastAsia"/>
        </w:rPr>
        <w:t>行为学范式均基于</w:t>
      </w:r>
      <w:r>
        <w:rPr>
          <w:rFonts w:hint="eastAsia"/>
        </w:rPr>
        <w:t xml:space="preserve"> Go/</w:t>
      </w:r>
      <w:proofErr w:type="spellStart"/>
      <w:r>
        <w:rPr>
          <w:rFonts w:hint="eastAsia"/>
        </w:rPr>
        <w:t>NoGo</w:t>
      </w:r>
      <w:proofErr w:type="spellEnd"/>
      <w:r>
        <w:rPr>
          <w:rFonts w:hint="eastAsia"/>
        </w:rPr>
        <w:t xml:space="preserve"> </w:t>
      </w:r>
      <w:r>
        <w:rPr>
          <w:rFonts w:hint="eastAsia"/>
        </w:rPr>
        <w:t>范式进行设置。被试需要根据指定的图形或图片进行反应（迅速准确地按空格键），而对于非目标图形或图片则不反应。试次流程如下：首先，电脑屏幕中央呈现</w:t>
      </w:r>
      <w:r>
        <w:rPr>
          <w:rFonts w:hint="eastAsia"/>
        </w:rPr>
        <w:t xml:space="preserve"> 500 </w:t>
      </w:r>
      <w:r>
        <w:rPr>
          <w:rFonts w:hint="eastAsia"/>
        </w:rPr>
        <w:t>毫秒注视点“</w:t>
      </w:r>
      <w:r>
        <w:rPr>
          <w:rFonts w:hint="eastAsia"/>
        </w:rPr>
        <w:t>+</w:t>
      </w:r>
      <w:r>
        <w:rPr>
          <w:rFonts w:hint="eastAsia"/>
        </w:rPr>
        <w:t>”（注视点为白色，背景为黑色），之后屏幕中央呈现刺激图片</w:t>
      </w:r>
      <w:r>
        <w:rPr>
          <w:rFonts w:hint="eastAsia"/>
        </w:rPr>
        <w:t xml:space="preserve"> 1000 </w:t>
      </w:r>
      <w:r>
        <w:rPr>
          <w:rFonts w:hint="eastAsia"/>
        </w:rPr>
        <w:t>毫秒。在正式实验开始前，所有被试需要进行</w:t>
      </w:r>
      <w:r>
        <w:rPr>
          <w:rFonts w:hint="eastAsia"/>
        </w:rPr>
        <w:t xml:space="preserve"> 10 </w:t>
      </w:r>
      <w:r>
        <w:rPr>
          <w:rFonts w:hint="eastAsia"/>
        </w:rPr>
        <w:t>次练习，准确率达到</w:t>
      </w:r>
      <w:r>
        <w:rPr>
          <w:rFonts w:hint="eastAsia"/>
        </w:rPr>
        <w:t xml:space="preserve"> 80% </w:t>
      </w:r>
      <w:r>
        <w:rPr>
          <w:rFonts w:hint="eastAsia"/>
        </w:rPr>
        <w:t>及以上时才能进入正式实验部分。</w:t>
      </w:r>
    </w:p>
    <w:p w14:paraId="1399FFB5" w14:textId="77777777" w:rsidR="002F1EB0" w:rsidRDefault="002F1EB0" w:rsidP="002F1EB0"/>
    <w:p w14:paraId="15F382AC" w14:textId="77777777" w:rsidR="002F1EB0" w:rsidRDefault="002F1EB0" w:rsidP="002F1EB0">
      <w:r>
        <w:rPr>
          <w:rFonts w:hint="eastAsia"/>
        </w:rPr>
        <w:t>②</w:t>
      </w:r>
      <w:r>
        <w:rPr>
          <w:rFonts w:hint="eastAsia"/>
        </w:rPr>
        <w:t xml:space="preserve"> </w:t>
      </w:r>
      <w:r>
        <w:rPr>
          <w:rFonts w:hint="eastAsia"/>
        </w:rPr>
        <w:t>任务流程</w:t>
      </w:r>
    </w:p>
    <w:p w14:paraId="39E8B1A3" w14:textId="77777777" w:rsidR="002F1EB0" w:rsidRDefault="002F1EB0" w:rsidP="002F1EB0">
      <w:r>
        <w:rPr>
          <w:rFonts w:hint="eastAsia"/>
        </w:rPr>
        <w:t>基线状态评估：共分为两个</w:t>
      </w:r>
      <w:r>
        <w:rPr>
          <w:rFonts w:hint="eastAsia"/>
        </w:rPr>
        <w:t xml:space="preserve"> block</w:t>
      </w:r>
      <w:r>
        <w:rPr>
          <w:rFonts w:hint="eastAsia"/>
        </w:rPr>
        <w:t>，每个</w:t>
      </w:r>
      <w:r>
        <w:rPr>
          <w:rFonts w:hint="eastAsia"/>
        </w:rPr>
        <w:t xml:space="preserve"> block </w:t>
      </w:r>
      <w:r>
        <w:rPr>
          <w:rFonts w:hint="eastAsia"/>
        </w:rPr>
        <w:t>包含</w:t>
      </w:r>
      <w:r>
        <w:rPr>
          <w:rFonts w:hint="eastAsia"/>
        </w:rPr>
        <w:t xml:space="preserve"> 96 </w:t>
      </w:r>
      <w:r>
        <w:rPr>
          <w:rFonts w:hint="eastAsia"/>
        </w:rPr>
        <w:t>个试次。</w:t>
      </w:r>
    </w:p>
    <w:p w14:paraId="2EF39A0D" w14:textId="77777777" w:rsidR="002F1EB0" w:rsidRDefault="002F1EB0" w:rsidP="002F1EB0">
      <w:r>
        <w:rPr>
          <w:rFonts w:hint="eastAsia"/>
        </w:rPr>
        <w:t>第一个</w:t>
      </w:r>
      <w:r>
        <w:rPr>
          <w:rFonts w:hint="eastAsia"/>
        </w:rPr>
        <w:t xml:space="preserve"> block</w:t>
      </w:r>
      <w:r>
        <w:rPr>
          <w:rFonts w:hint="eastAsia"/>
        </w:rPr>
        <w:t>：</w:t>
      </w:r>
    </w:p>
    <w:p w14:paraId="5269A469" w14:textId="77777777" w:rsidR="002F1EB0" w:rsidRDefault="002F1EB0" w:rsidP="002F1EB0">
      <w:r>
        <w:rPr>
          <w:rFonts w:hint="eastAsia"/>
        </w:rPr>
        <w:t>圆形作为</w:t>
      </w:r>
      <w:r>
        <w:rPr>
          <w:rFonts w:hint="eastAsia"/>
        </w:rPr>
        <w:t xml:space="preserve"> Go </w:t>
      </w:r>
      <w:r>
        <w:rPr>
          <w:rFonts w:hint="eastAsia"/>
        </w:rPr>
        <w:t>刺激，出现</w:t>
      </w:r>
      <w:r>
        <w:rPr>
          <w:rFonts w:hint="eastAsia"/>
        </w:rPr>
        <w:t xml:space="preserve"> 64 </w:t>
      </w:r>
      <w:r>
        <w:rPr>
          <w:rFonts w:hint="eastAsia"/>
        </w:rPr>
        <w:t>次（</w:t>
      </w:r>
      <w:r>
        <w:rPr>
          <w:rFonts w:hint="eastAsia"/>
        </w:rPr>
        <w:t>66.7%</w:t>
      </w:r>
      <w:r>
        <w:rPr>
          <w:rFonts w:hint="eastAsia"/>
        </w:rPr>
        <w:t>）；正方形作为</w:t>
      </w:r>
      <w:r>
        <w:rPr>
          <w:rFonts w:hint="eastAsia"/>
        </w:rPr>
        <w:t xml:space="preserve"> </w:t>
      </w:r>
      <w:proofErr w:type="spellStart"/>
      <w:r>
        <w:rPr>
          <w:rFonts w:hint="eastAsia"/>
        </w:rPr>
        <w:t>NoGo</w:t>
      </w:r>
      <w:proofErr w:type="spellEnd"/>
      <w:r>
        <w:rPr>
          <w:rFonts w:hint="eastAsia"/>
        </w:rPr>
        <w:t xml:space="preserve"> </w:t>
      </w:r>
      <w:r>
        <w:rPr>
          <w:rFonts w:hint="eastAsia"/>
        </w:rPr>
        <w:t>刺激，出现</w:t>
      </w:r>
      <w:r>
        <w:rPr>
          <w:rFonts w:hint="eastAsia"/>
        </w:rPr>
        <w:t xml:space="preserve"> 32 </w:t>
      </w:r>
      <w:r>
        <w:rPr>
          <w:rFonts w:hint="eastAsia"/>
        </w:rPr>
        <w:t>次（</w:t>
      </w:r>
      <w:r>
        <w:rPr>
          <w:rFonts w:hint="eastAsia"/>
        </w:rPr>
        <w:t>33.3%</w:t>
      </w:r>
      <w:r>
        <w:rPr>
          <w:rFonts w:hint="eastAsia"/>
        </w:rPr>
        <w:t>）。即，当屏幕上呈现圆形时，被试需要迅速按空格键；而屏幕呈现正方形时，则仅需观看图片，</w:t>
      </w:r>
      <w:r>
        <w:rPr>
          <w:rFonts w:hint="eastAsia"/>
        </w:rPr>
        <w:lastRenderedPageBreak/>
        <w:t>无需按键。</w:t>
      </w:r>
    </w:p>
    <w:p w14:paraId="39D5391F" w14:textId="77777777" w:rsidR="002F1EB0" w:rsidRDefault="002F1EB0" w:rsidP="002F1EB0"/>
    <w:p w14:paraId="43FD2018" w14:textId="77777777" w:rsidR="002F1EB0" w:rsidRDefault="002F1EB0" w:rsidP="002F1EB0">
      <w:r>
        <w:rPr>
          <w:rFonts w:hint="eastAsia"/>
        </w:rPr>
        <w:t>第二个</w:t>
      </w:r>
      <w:r>
        <w:rPr>
          <w:rFonts w:hint="eastAsia"/>
        </w:rPr>
        <w:t xml:space="preserve"> block</w:t>
      </w:r>
      <w:r>
        <w:rPr>
          <w:rFonts w:hint="eastAsia"/>
        </w:rPr>
        <w:t>：</w:t>
      </w:r>
      <w:r>
        <w:rPr>
          <w:rFonts w:hint="eastAsia"/>
        </w:rPr>
        <w:t xml:space="preserve"> </w:t>
      </w:r>
    </w:p>
    <w:p w14:paraId="721C0E69" w14:textId="6B7F2021" w:rsidR="00F3624D" w:rsidRDefault="002F1EB0" w:rsidP="002F1EB0">
      <w:r>
        <w:rPr>
          <w:rFonts w:hint="eastAsia"/>
        </w:rPr>
        <w:t>正方形作为</w:t>
      </w:r>
      <w:r>
        <w:rPr>
          <w:rFonts w:hint="eastAsia"/>
        </w:rPr>
        <w:t xml:space="preserve"> Go </w:t>
      </w:r>
      <w:r>
        <w:rPr>
          <w:rFonts w:hint="eastAsia"/>
        </w:rPr>
        <w:t>刺激，出现</w:t>
      </w:r>
      <w:r>
        <w:rPr>
          <w:rFonts w:hint="eastAsia"/>
        </w:rPr>
        <w:t xml:space="preserve"> 64 </w:t>
      </w:r>
      <w:r>
        <w:rPr>
          <w:rFonts w:hint="eastAsia"/>
        </w:rPr>
        <w:t>次（</w:t>
      </w:r>
      <w:r>
        <w:rPr>
          <w:rFonts w:hint="eastAsia"/>
        </w:rPr>
        <w:t>66.7%</w:t>
      </w:r>
      <w:r>
        <w:rPr>
          <w:rFonts w:hint="eastAsia"/>
        </w:rPr>
        <w:t>）；圆形作为</w:t>
      </w:r>
      <w:r>
        <w:rPr>
          <w:rFonts w:hint="eastAsia"/>
        </w:rPr>
        <w:t xml:space="preserve"> </w:t>
      </w:r>
      <w:proofErr w:type="spellStart"/>
      <w:r>
        <w:rPr>
          <w:rFonts w:hint="eastAsia"/>
        </w:rPr>
        <w:t>NoGo</w:t>
      </w:r>
      <w:proofErr w:type="spellEnd"/>
      <w:r>
        <w:rPr>
          <w:rFonts w:hint="eastAsia"/>
        </w:rPr>
        <w:t xml:space="preserve"> </w:t>
      </w:r>
      <w:r>
        <w:rPr>
          <w:rFonts w:hint="eastAsia"/>
        </w:rPr>
        <w:t>刺激，出现</w:t>
      </w:r>
      <w:r>
        <w:rPr>
          <w:rFonts w:hint="eastAsia"/>
        </w:rPr>
        <w:t xml:space="preserve"> 32 </w:t>
      </w:r>
      <w:r>
        <w:rPr>
          <w:rFonts w:hint="eastAsia"/>
        </w:rPr>
        <w:t>次（</w:t>
      </w:r>
      <w:r>
        <w:rPr>
          <w:rFonts w:hint="eastAsia"/>
        </w:rPr>
        <w:t>33.3%</w:t>
      </w:r>
      <w:r>
        <w:rPr>
          <w:rFonts w:hint="eastAsia"/>
        </w:rPr>
        <w:t>）。即，当屏幕上呈现正方形时，被试需要迅速按空格键；而屏幕上呈现圆形时，则仅需观看图片，无需按键。</w:t>
      </w:r>
    </w:p>
    <w:p w14:paraId="79454CB3" w14:textId="77777777" w:rsidR="00F3624D" w:rsidRDefault="00F3624D" w:rsidP="002F1EB0"/>
    <w:p w14:paraId="73FFB7CD" w14:textId="603850C3" w:rsidR="00F3624D" w:rsidRDefault="00A65948" w:rsidP="00A65948">
      <w:pPr>
        <w:jc w:val="center"/>
      </w:pPr>
      <w:r>
        <w:rPr>
          <w:rFonts w:hint="eastAsia"/>
          <w:noProof/>
        </w:rPr>
        <w:drawing>
          <wp:inline distT="0" distB="0" distL="0" distR="0" wp14:anchorId="50E8A9D0" wp14:editId="02BBFD88">
            <wp:extent cx="3705225" cy="2024380"/>
            <wp:effectExtent l="0" t="0" r="9525" b="0"/>
            <wp:docPr id="6667709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05225" cy="2024380"/>
                    </a:xfrm>
                    <a:prstGeom prst="rect">
                      <a:avLst/>
                    </a:prstGeom>
                    <a:noFill/>
                    <a:ln>
                      <a:noFill/>
                    </a:ln>
                  </pic:spPr>
                </pic:pic>
              </a:graphicData>
            </a:graphic>
          </wp:inline>
        </w:drawing>
      </w:r>
    </w:p>
    <w:p w14:paraId="7E701F11" w14:textId="77777777" w:rsidR="002F1EB0" w:rsidRDefault="002F1EB0" w:rsidP="002F1EB0"/>
    <w:p w14:paraId="2E64CCD5" w14:textId="77777777" w:rsidR="002F1EB0" w:rsidRDefault="002F1EB0" w:rsidP="00A65948">
      <w:pPr>
        <w:jc w:val="center"/>
      </w:pPr>
      <w:r>
        <w:rPr>
          <w:rFonts w:hint="eastAsia"/>
        </w:rPr>
        <w:t>图</w:t>
      </w:r>
      <w:r>
        <w:rPr>
          <w:rFonts w:hint="eastAsia"/>
        </w:rPr>
        <w:t xml:space="preserve"> 3-3</w:t>
      </w:r>
      <w:r>
        <w:rPr>
          <w:rFonts w:hint="eastAsia"/>
        </w:rPr>
        <w:t>：基线任务流程示例图</w:t>
      </w:r>
    </w:p>
    <w:p w14:paraId="6C12D261" w14:textId="77777777" w:rsidR="002F1EB0" w:rsidRDefault="002F1EB0" w:rsidP="00A65948">
      <w:pPr>
        <w:jc w:val="center"/>
      </w:pPr>
      <w:r>
        <w:rPr>
          <w:rFonts w:hint="eastAsia"/>
        </w:rPr>
        <w:t>说明：圆形为</w:t>
      </w:r>
      <w:r>
        <w:rPr>
          <w:rFonts w:hint="eastAsia"/>
        </w:rPr>
        <w:t xml:space="preserve"> Go</w:t>
      </w:r>
      <w:r>
        <w:rPr>
          <w:rFonts w:hint="eastAsia"/>
        </w:rPr>
        <w:t>刺激，方形为</w:t>
      </w:r>
      <w:r>
        <w:rPr>
          <w:rFonts w:hint="eastAsia"/>
        </w:rPr>
        <w:t xml:space="preserve"> </w:t>
      </w:r>
      <w:proofErr w:type="spellStart"/>
      <w:r>
        <w:rPr>
          <w:rFonts w:hint="eastAsia"/>
        </w:rPr>
        <w:t>NoGo</w:t>
      </w:r>
      <w:proofErr w:type="spellEnd"/>
      <w:r>
        <w:rPr>
          <w:rFonts w:hint="eastAsia"/>
        </w:rPr>
        <w:t>刺激。</w:t>
      </w:r>
    </w:p>
    <w:p w14:paraId="291DCCA0" w14:textId="77777777" w:rsidR="002F1EB0" w:rsidRDefault="002F1EB0" w:rsidP="002F1EB0"/>
    <w:p w14:paraId="66A1598B" w14:textId="0C61D15B" w:rsidR="002F1EB0" w:rsidRDefault="002F1EB0" w:rsidP="002F1EB0">
      <w:r>
        <w:rPr>
          <w:rFonts w:hint="eastAsia"/>
        </w:rPr>
        <w:t>焦虑刺激</w:t>
      </w:r>
      <w:r w:rsidR="00A65948">
        <w:rPr>
          <w:rFonts w:hint="eastAsia"/>
        </w:rPr>
        <w:t>：</w:t>
      </w:r>
      <w:r>
        <w:rPr>
          <w:rFonts w:hint="eastAsia"/>
        </w:rPr>
        <w:t>共两个</w:t>
      </w:r>
      <w:r>
        <w:rPr>
          <w:rFonts w:hint="eastAsia"/>
        </w:rPr>
        <w:t xml:space="preserve"> block</w:t>
      </w:r>
      <w:r>
        <w:rPr>
          <w:rFonts w:hint="eastAsia"/>
        </w:rPr>
        <w:t>，分别有</w:t>
      </w:r>
      <w:r>
        <w:rPr>
          <w:rFonts w:hint="eastAsia"/>
        </w:rPr>
        <w:t xml:space="preserve"> 96</w:t>
      </w:r>
      <w:r>
        <w:rPr>
          <w:rFonts w:hint="eastAsia"/>
        </w:rPr>
        <w:t>个试次，第一个</w:t>
      </w:r>
      <w:r>
        <w:rPr>
          <w:rFonts w:hint="eastAsia"/>
        </w:rPr>
        <w:t xml:space="preserve"> block</w:t>
      </w:r>
      <w:r>
        <w:rPr>
          <w:rFonts w:hint="eastAsia"/>
        </w:rPr>
        <w:t>：焦虑图片作为</w:t>
      </w:r>
      <w:r>
        <w:rPr>
          <w:rFonts w:hint="eastAsia"/>
        </w:rPr>
        <w:t xml:space="preserve"> Go</w:t>
      </w:r>
      <w:r>
        <w:rPr>
          <w:rFonts w:hint="eastAsia"/>
        </w:rPr>
        <w:t>刺激，出现</w:t>
      </w:r>
      <w:r>
        <w:rPr>
          <w:rFonts w:hint="eastAsia"/>
        </w:rPr>
        <w:t xml:space="preserve"> 64</w:t>
      </w:r>
      <w:r>
        <w:rPr>
          <w:rFonts w:hint="eastAsia"/>
        </w:rPr>
        <w:t>次</w:t>
      </w:r>
      <w:r>
        <w:rPr>
          <w:rFonts w:hint="eastAsia"/>
        </w:rPr>
        <w:t>(66.7%)</w:t>
      </w:r>
      <w:r>
        <w:rPr>
          <w:rFonts w:hint="eastAsia"/>
        </w:rPr>
        <w:t>，中性图片作为</w:t>
      </w:r>
      <w:r>
        <w:rPr>
          <w:rFonts w:hint="eastAsia"/>
        </w:rPr>
        <w:t xml:space="preserve"> </w:t>
      </w:r>
      <w:proofErr w:type="spellStart"/>
      <w:r>
        <w:rPr>
          <w:rFonts w:hint="eastAsia"/>
        </w:rPr>
        <w:t>NoGo</w:t>
      </w:r>
      <w:proofErr w:type="spellEnd"/>
      <w:r>
        <w:rPr>
          <w:rFonts w:hint="eastAsia"/>
        </w:rPr>
        <w:t>刺激，出现</w:t>
      </w:r>
      <w:r>
        <w:rPr>
          <w:rFonts w:hint="eastAsia"/>
        </w:rPr>
        <w:t xml:space="preserve"> 32</w:t>
      </w:r>
      <w:r>
        <w:rPr>
          <w:rFonts w:hint="eastAsia"/>
        </w:rPr>
        <w:t>次</w:t>
      </w:r>
      <w:r>
        <w:rPr>
          <w:rFonts w:hint="eastAsia"/>
        </w:rPr>
        <w:t>(33.3%)</w:t>
      </w:r>
      <w:r>
        <w:rPr>
          <w:rFonts w:hint="eastAsia"/>
        </w:rPr>
        <w:t>，即屏幕上呈现焦虑图片图片时被试需要迅速按空格键，屏幕上呈现中性图片时则仅仅观看图片，不按键。</w:t>
      </w:r>
    </w:p>
    <w:p w14:paraId="56F52281" w14:textId="77777777" w:rsidR="002F1EB0" w:rsidRDefault="002F1EB0" w:rsidP="002F1EB0">
      <w:r>
        <w:rPr>
          <w:rFonts w:hint="eastAsia"/>
        </w:rPr>
        <w:t>第二个</w:t>
      </w:r>
      <w:r>
        <w:rPr>
          <w:rFonts w:hint="eastAsia"/>
        </w:rPr>
        <w:t xml:space="preserve"> block</w:t>
      </w:r>
      <w:r>
        <w:rPr>
          <w:rFonts w:hint="eastAsia"/>
        </w:rPr>
        <w:t>：中性图片作为</w:t>
      </w:r>
      <w:r>
        <w:rPr>
          <w:rFonts w:hint="eastAsia"/>
        </w:rPr>
        <w:t xml:space="preserve"> Go</w:t>
      </w:r>
      <w:r>
        <w:rPr>
          <w:rFonts w:hint="eastAsia"/>
        </w:rPr>
        <w:t>刺激，出现</w:t>
      </w:r>
      <w:r>
        <w:rPr>
          <w:rFonts w:hint="eastAsia"/>
        </w:rPr>
        <w:t xml:space="preserve"> 64</w:t>
      </w:r>
      <w:r>
        <w:rPr>
          <w:rFonts w:hint="eastAsia"/>
        </w:rPr>
        <w:t>次</w:t>
      </w:r>
      <w:r>
        <w:rPr>
          <w:rFonts w:hint="eastAsia"/>
        </w:rPr>
        <w:t>(66.7%)</w:t>
      </w:r>
      <w:r>
        <w:rPr>
          <w:rFonts w:hint="eastAsia"/>
        </w:rPr>
        <w:t>，焦虑图片作为</w:t>
      </w:r>
      <w:r>
        <w:rPr>
          <w:rFonts w:hint="eastAsia"/>
        </w:rPr>
        <w:t xml:space="preserve"> </w:t>
      </w:r>
      <w:proofErr w:type="spellStart"/>
      <w:r>
        <w:rPr>
          <w:rFonts w:hint="eastAsia"/>
        </w:rPr>
        <w:t>NoGo</w:t>
      </w:r>
      <w:proofErr w:type="spellEnd"/>
      <w:r>
        <w:rPr>
          <w:rFonts w:hint="eastAsia"/>
        </w:rPr>
        <w:t>刺激，出现</w:t>
      </w:r>
      <w:r>
        <w:rPr>
          <w:rFonts w:hint="eastAsia"/>
        </w:rPr>
        <w:t xml:space="preserve"> 32</w:t>
      </w:r>
      <w:r>
        <w:rPr>
          <w:rFonts w:hint="eastAsia"/>
        </w:rPr>
        <w:t>次</w:t>
      </w:r>
      <w:r>
        <w:rPr>
          <w:rFonts w:hint="eastAsia"/>
        </w:rPr>
        <w:t>(33.3%)</w:t>
      </w:r>
      <w:r>
        <w:rPr>
          <w:rFonts w:hint="eastAsia"/>
        </w:rPr>
        <w:t>，即屏幕上呈现中性图片时被试需要迅速按空格键</w:t>
      </w:r>
      <w:r>
        <w:rPr>
          <w:rFonts w:hint="eastAsia"/>
        </w:rPr>
        <w:t xml:space="preserve"> </w:t>
      </w:r>
      <w:r>
        <w:rPr>
          <w:rFonts w:hint="eastAsia"/>
        </w:rPr>
        <w:t>屏幕上呈现焦虑图片时则仅仅观看图片，不按键。</w:t>
      </w:r>
    </w:p>
    <w:p w14:paraId="1539961E" w14:textId="77777777" w:rsidR="002F1EB0" w:rsidRDefault="002F1EB0" w:rsidP="002F1EB0"/>
    <w:p w14:paraId="25770635" w14:textId="3B79B17A" w:rsidR="00A65948" w:rsidRDefault="00A65948" w:rsidP="002F1EB0">
      <w:r>
        <w:rPr>
          <w:rFonts w:hint="eastAsia"/>
        </w:rPr>
        <w:t>情绪刺激：共两个</w:t>
      </w:r>
      <w:r>
        <w:rPr>
          <w:rFonts w:hint="eastAsia"/>
        </w:rPr>
        <w:t xml:space="preserve"> block</w:t>
      </w:r>
      <w:r>
        <w:rPr>
          <w:rFonts w:hint="eastAsia"/>
        </w:rPr>
        <w:t>，分别有</w:t>
      </w:r>
      <w:r>
        <w:rPr>
          <w:rFonts w:hint="eastAsia"/>
        </w:rPr>
        <w:t xml:space="preserve"> 96</w:t>
      </w:r>
      <w:r>
        <w:rPr>
          <w:rFonts w:hint="eastAsia"/>
        </w:rPr>
        <w:t>个试次，第一个</w:t>
      </w:r>
      <w:r>
        <w:rPr>
          <w:rFonts w:hint="eastAsia"/>
        </w:rPr>
        <w:t xml:space="preserve"> block</w:t>
      </w:r>
      <w:r>
        <w:rPr>
          <w:rFonts w:hint="eastAsia"/>
        </w:rPr>
        <w:t>：愤怒表情面孔作为</w:t>
      </w:r>
      <w:r>
        <w:rPr>
          <w:rFonts w:hint="eastAsia"/>
        </w:rPr>
        <w:t xml:space="preserve"> Go</w:t>
      </w:r>
      <w:r>
        <w:rPr>
          <w:rFonts w:hint="eastAsia"/>
        </w:rPr>
        <w:t>刺激，出现</w:t>
      </w:r>
      <w:r>
        <w:rPr>
          <w:rFonts w:hint="eastAsia"/>
        </w:rPr>
        <w:t xml:space="preserve"> 64</w:t>
      </w:r>
      <w:r>
        <w:rPr>
          <w:rFonts w:hint="eastAsia"/>
        </w:rPr>
        <w:t>次</w:t>
      </w:r>
      <w:r>
        <w:rPr>
          <w:rFonts w:hint="eastAsia"/>
        </w:rPr>
        <w:t>(66.7%)</w:t>
      </w:r>
      <w:r>
        <w:rPr>
          <w:rFonts w:hint="eastAsia"/>
        </w:rPr>
        <w:t>，中性表情面孔作为</w:t>
      </w:r>
      <w:r>
        <w:rPr>
          <w:rFonts w:hint="eastAsia"/>
        </w:rPr>
        <w:t xml:space="preserve"> </w:t>
      </w:r>
      <w:proofErr w:type="spellStart"/>
      <w:r>
        <w:rPr>
          <w:rFonts w:hint="eastAsia"/>
        </w:rPr>
        <w:t>NoGo</w:t>
      </w:r>
      <w:proofErr w:type="spellEnd"/>
      <w:r>
        <w:rPr>
          <w:rFonts w:hint="eastAsia"/>
        </w:rPr>
        <w:t>刺激，出现</w:t>
      </w:r>
      <w:r>
        <w:rPr>
          <w:rFonts w:hint="eastAsia"/>
        </w:rPr>
        <w:t xml:space="preserve"> 32</w:t>
      </w:r>
      <w:r>
        <w:rPr>
          <w:rFonts w:hint="eastAsia"/>
        </w:rPr>
        <w:t>次</w:t>
      </w:r>
      <w:r>
        <w:rPr>
          <w:rFonts w:hint="eastAsia"/>
        </w:rPr>
        <w:t>(33.3%)</w:t>
      </w:r>
      <w:r>
        <w:rPr>
          <w:rFonts w:hint="eastAsia"/>
        </w:rPr>
        <w:t>，即屏幕上呈现愤怒表情面孔图片时被试需要迅速按空格键，屏幕上呈现中性表情面孔图片时则仅仅观看图片，不按键。图</w:t>
      </w:r>
      <w:r>
        <w:rPr>
          <w:rFonts w:hint="eastAsia"/>
        </w:rPr>
        <w:t xml:space="preserve"> 3-4</w:t>
      </w:r>
      <w:r>
        <w:rPr>
          <w:rFonts w:hint="eastAsia"/>
        </w:rPr>
        <w:t>为流程示意图。第二个</w:t>
      </w:r>
      <w:r>
        <w:rPr>
          <w:rFonts w:hint="eastAsia"/>
        </w:rPr>
        <w:t xml:space="preserve"> block</w:t>
      </w:r>
      <w:r>
        <w:rPr>
          <w:rFonts w:hint="eastAsia"/>
        </w:rPr>
        <w:t>：中性表情面孔作为</w:t>
      </w:r>
      <w:r>
        <w:rPr>
          <w:rFonts w:hint="eastAsia"/>
        </w:rPr>
        <w:t xml:space="preserve"> Go</w:t>
      </w:r>
      <w:r>
        <w:rPr>
          <w:rFonts w:hint="eastAsia"/>
        </w:rPr>
        <w:t>刺激，出现</w:t>
      </w:r>
      <w:r>
        <w:rPr>
          <w:rFonts w:hint="eastAsia"/>
        </w:rPr>
        <w:t xml:space="preserve"> 64</w:t>
      </w:r>
      <w:r>
        <w:rPr>
          <w:rFonts w:hint="eastAsia"/>
        </w:rPr>
        <w:t>次</w:t>
      </w:r>
      <w:r>
        <w:rPr>
          <w:rFonts w:hint="eastAsia"/>
        </w:rPr>
        <w:t>(66.7%)</w:t>
      </w:r>
      <w:r>
        <w:rPr>
          <w:rFonts w:hint="eastAsia"/>
        </w:rPr>
        <w:t>，愤怒表情面孔作为</w:t>
      </w:r>
      <w:r>
        <w:rPr>
          <w:rFonts w:hint="eastAsia"/>
        </w:rPr>
        <w:t xml:space="preserve"> </w:t>
      </w:r>
      <w:proofErr w:type="spellStart"/>
      <w:r>
        <w:rPr>
          <w:rFonts w:hint="eastAsia"/>
        </w:rPr>
        <w:t>NoGo</w:t>
      </w:r>
      <w:proofErr w:type="spellEnd"/>
      <w:r>
        <w:rPr>
          <w:rFonts w:hint="eastAsia"/>
        </w:rPr>
        <w:t>刺激，出现</w:t>
      </w:r>
      <w:r>
        <w:rPr>
          <w:rFonts w:hint="eastAsia"/>
        </w:rPr>
        <w:t xml:space="preserve"> 32</w:t>
      </w:r>
      <w:r>
        <w:rPr>
          <w:rFonts w:hint="eastAsia"/>
        </w:rPr>
        <w:t>次</w:t>
      </w:r>
      <w:r>
        <w:rPr>
          <w:rFonts w:hint="eastAsia"/>
        </w:rPr>
        <w:t>(33.3%)</w:t>
      </w:r>
      <w:r>
        <w:rPr>
          <w:rFonts w:hint="eastAsia"/>
        </w:rPr>
        <w:t>，即屏幕上呈现愤怒表情面孔图片时被试需要迅速按空格键，屏幕上呈现中性表情面孔图片时则仅仅观看图片，不按键。</w:t>
      </w:r>
    </w:p>
    <w:p w14:paraId="4B0F45FC" w14:textId="17E70FD0" w:rsidR="00A65948" w:rsidRDefault="00A65948" w:rsidP="00A65948">
      <w:pPr>
        <w:jc w:val="center"/>
      </w:pPr>
      <w:r>
        <w:rPr>
          <w:noProof/>
        </w:rPr>
        <w:lastRenderedPageBreak/>
        <w:drawing>
          <wp:inline distT="0" distB="0" distL="0" distR="0" wp14:anchorId="21D193B7" wp14:editId="44C633BF">
            <wp:extent cx="3900805" cy="2061210"/>
            <wp:effectExtent l="0" t="0" r="4445" b="0"/>
            <wp:docPr id="20199375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00805" cy="2061210"/>
                    </a:xfrm>
                    <a:prstGeom prst="rect">
                      <a:avLst/>
                    </a:prstGeom>
                    <a:noFill/>
                    <a:ln>
                      <a:noFill/>
                    </a:ln>
                  </pic:spPr>
                </pic:pic>
              </a:graphicData>
            </a:graphic>
          </wp:inline>
        </w:drawing>
      </w:r>
    </w:p>
    <w:p w14:paraId="0D43ECB4" w14:textId="77777777" w:rsidR="002F1EB0" w:rsidRDefault="002F1EB0" w:rsidP="002F1EB0"/>
    <w:p w14:paraId="01DC7BE7" w14:textId="77777777" w:rsidR="002F1EB0" w:rsidRDefault="002F1EB0" w:rsidP="00A65948">
      <w:pPr>
        <w:jc w:val="center"/>
      </w:pPr>
      <w:r>
        <w:rPr>
          <w:rFonts w:hint="eastAsia"/>
        </w:rPr>
        <w:t>图</w:t>
      </w:r>
      <w:r>
        <w:rPr>
          <w:rFonts w:hint="eastAsia"/>
        </w:rPr>
        <w:t xml:space="preserve"> 3-4</w:t>
      </w:r>
      <w:r>
        <w:rPr>
          <w:rFonts w:hint="eastAsia"/>
        </w:rPr>
        <w:t>：情绪调节任务流程示例图</w:t>
      </w:r>
    </w:p>
    <w:p w14:paraId="0289FD7A" w14:textId="77777777" w:rsidR="002F1EB0" w:rsidRDefault="002F1EB0" w:rsidP="00A65948">
      <w:pPr>
        <w:jc w:val="center"/>
      </w:pPr>
      <w:r>
        <w:rPr>
          <w:rFonts w:hint="eastAsia"/>
        </w:rPr>
        <w:t>说明：愤怒表情为</w:t>
      </w:r>
      <w:r>
        <w:rPr>
          <w:rFonts w:hint="eastAsia"/>
        </w:rPr>
        <w:t xml:space="preserve"> Go</w:t>
      </w:r>
      <w:r>
        <w:rPr>
          <w:rFonts w:hint="eastAsia"/>
        </w:rPr>
        <w:t>刺激，中性表情为</w:t>
      </w:r>
      <w:r>
        <w:rPr>
          <w:rFonts w:hint="eastAsia"/>
        </w:rPr>
        <w:t xml:space="preserve"> </w:t>
      </w:r>
      <w:proofErr w:type="spellStart"/>
      <w:r>
        <w:rPr>
          <w:rFonts w:hint="eastAsia"/>
        </w:rPr>
        <w:t>NoGo</w:t>
      </w:r>
      <w:proofErr w:type="spellEnd"/>
      <w:r>
        <w:rPr>
          <w:rFonts w:hint="eastAsia"/>
        </w:rPr>
        <w:t>刺激。</w:t>
      </w:r>
    </w:p>
    <w:p w14:paraId="02CDD96A" w14:textId="77777777" w:rsidR="002F1EB0" w:rsidRDefault="002F1EB0" w:rsidP="002F1EB0">
      <w:r>
        <w:rPr>
          <w:rFonts w:hint="eastAsia"/>
        </w:rPr>
        <w:t>③</w:t>
      </w:r>
      <w:r>
        <w:rPr>
          <w:rFonts w:hint="eastAsia"/>
        </w:rPr>
        <w:t xml:space="preserve"> </w:t>
      </w:r>
      <w:r>
        <w:rPr>
          <w:rFonts w:hint="eastAsia"/>
        </w:rPr>
        <w:t>数据分析</w:t>
      </w:r>
    </w:p>
    <w:p w14:paraId="1F03FEFE" w14:textId="1A3AE32D" w:rsidR="002F1EB0" w:rsidRDefault="002F1EB0" w:rsidP="002F1EB0">
      <w:r>
        <w:rPr>
          <w:rFonts w:hint="eastAsia"/>
        </w:rPr>
        <w:t>d-prime(</w:t>
      </w:r>
      <w:r>
        <w:rPr>
          <w:rFonts w:hint="eastAsia"/>
        </w:rPr>
        <w:t>辨别力指数</w:t>
      </w:r>
      <w:r>
        <w:rPr>
          <w:rFonts w:hint="eastAsia"/>
        </w:rPr>
        <w:t>)</w:t>
      </w:r>
      <w:r w:rsidR="00A65948">
        <w:rPr>
          <w:rFonts w:hint="eastAsia"/>
        </w:rPr>
        <w:t>：</w:t>
      </w:r>
      <w:r>
        <w:rPr>
          <w:rFonts w:hint="eastAsia"/>
        </w:rPr>
        <w:t>辨别力指数</w:t>
      </w:r>
      <w:r>
        <w:rPr>
          <w:rFonts w:hint="eastAsia"/>
        </w:rPr>
        <w:t xml:space="preserve"> d</w:t>
      </w:r>
      <w:r>
        <w:rPr>
          <w:rFonts w:hint="eastAsia"/>
        </w:rPr>
        <w:t>’测量被试反应敏感性，使用击中率的标准化</w:t>
      </w:r>
      <w:r>
        <w:rPr>
          <w:rFonts w:hint="eastAsia"/>
        </w:rPr>
        <w:t xml:space="preserve"> Z</w:t>
      </w:r>
      <w:r>
        <w:rPr>
          <w:rFonts w:hint="eastAsia"/>
        </w:rPr>
        <w:t>分数减去虚报率的标准化</w:t>
      </w:r>
      <w:r>
        <w:rPr>
          <w:rFonts w:hint="eastAsia"/>
        </w:rPr>
        <w:t xml:space="preserve"> Z</w:t>
      </w:r>
      <w:r>
        <w:rPr>
          <w:rFonts w:hint="eastAsia"/>
        </w:rPr>
        <w:t>分数。击中率由准确按键的</w:t>
      </w:r>
      <w:r>
        <w:rPr>
          <w:rFonts w:hint="eastAsia"/>
        </w:rPr>
        <w:t xml:space="preserve"> Go</w:t>
      </w:r>
      <w:r>
        <w:rPr>
          <w:rFonts w:hint="eastAsia"/>
        </w:rPr>
        <w:t>试次数目除以所有</w:t>
      </w:r>
      <w:r>
        <w:rPr>
          <w:rFonts w:hint="eastAsia"/>
        </w:rPr>
        <w:t xml:space="preserve"> Go</w:t>
      </w:r>
      <w:r>
        <w:rPr>
          <w:rFonts w:hint="eastAsia"/>
        </w:rPr>
        <w:t>试次的数目得出；虚报率由按键的</w:t>
      </w:r>
      <w:r>
        <w:rPr>
          <w:rFonts w:hint="eastAsia"/>
        </w:rPr>
        <w:t xml:space="preserve"> </w:t>
      </w:r>
      <w:proofErr w:type="spellStart"/>
      <w:r>
        <w:rPr>
          <w:rFonts w:hint="eastAsia"/>
        </w:rPr>
        <w:t>NoGo</w:t>
      </w:r>
      <w:proofErr w:type="spellEnd"/>
      <w:r>
        <w:rPr>
          <w:rFonts w:hint="eastAsia"/>
        </w:rPr>
        <w:t>试次数目除以所有</w:t>
      </w:r>
      <w:r>
        <w:rPr>
          <w:rFonts w:hint="eastAsia"/>
        </w:rPr>
        <w:t xml:space="preserve"> </w:t>
      </w:r>
      <w:proofErr w:type="spellStart"/>
      <w:r>
        <w:rPr>
          <w:rFonts w:hint="eastAsia"/>
        </w:rPr>
        <w:t>NoGo</w:t>
      </w:r>
      <w:proofErr w:type="spellEnd"/>
      <w:r>
        <w:rPr>
          <w:rFonts w:hint="eastAsia"/>
        </w:rPr>
        <w:t>试次的数目得出。本项目中使用辨别力指数考察被试区分多种不同刺激的能力，即在食物</w:t>
      </w:r>
      <w:r>
        <w:rPr>
          <w:rFonts w:hint="eastAsia"/>
        </w:rPr>
        <w:t>Go/</w:t>
      </w:r>
      <w:proofErr w:type="spellStart"/>
      <w:r>
        <w:rPr>
          <w:rFonts w:hint="eastAsia"/>
        </w:rPr>
        <w:t>NoGo</w:t>
      </w:r>
      <w:proofErr w:type="spellEnd"/>
      <w:r>
        <w:rPr>
          <w:rFonts w:hint="eastAsia"/>
        </w:rPr>
        <w:t>任务中辨别焦虑图片和中性图片的能力，在情绪</w:t>
      </w:r>
      <w:r>
        <w:rPr>
          <w:rFonts w:hint="eastAsia"/>
        </w:rPr>
        <w:t xml:space="preserve"> Go/</w:t>
      </w:r>
      <w:proofErr w:type="spellStart"/>
      <w:r>
        <w:rPr>
          <w:rFonts w:hint="eastAsia"/>
        </w:rPr>
        <w:t>NoGo</w:t>
      </w:r>
      <w:proofErr w:type="spellEnd"/>
      <w:r>
        <w:rPr>
          <w:rFonts w:hint="eastAsia"/>
        </w:rPr>
        <w:t>任务中辨别愤怒面孔表情和中性面孔表情的能力，</w:t>
      </w:r>
      <w:r>
        <w:rPr>
          <w:rFonts w:hint="eastAsia"/>
        </w:rPr>
        <w:t>d</w:t>
      </w:r>
      <w:r>
        <w:rPr>
          <w:rFonts w:hint="eastAsia"/>
        </w:rPr>
        <w:t>’值越大表明辨别能力相对越好。</w:t>
      </w:r>
    </w:p>
    <w:p w14:paraId="7762AEB4" w14:textId="722D22EE" w:rsidR="002F1EB0" w:rsidRDefault="002F1EB0" w:rsidP="002F1EB0">
      <w:r>
        <w:rPr>
          <w:rFonts w:hint="eastAsia"/>
        </w:rPr>
        <w:t>虚报率</w:t>
      </w:r>
      <w:r w:rsidR="00A65948">
        <w:rPr>
          <w:rFonts w:hint="eastAsia"/>
        </w:rPr>
        <w:t>：</w:t>
      </w:r>
      <w:r>
        <w:rPr>
          <w:rFonts w:hint="eastAsia"/>
        </w:rPr>
        <w:t>本项目中我们将总体虚报率：三个任务中被试按键的</w:t>
      </w:r>
      <w:r>
        <w:rPr>
          <w:rFonts w:hint="eastAsia"/>
        </w:rPr>
        <w:t xml:space="preserve"> </w:t>
      </w:r>
      <w:proofErr w:type="spellStart"/>
      <w:r>
        <w:rPr>
          <w:rFonts w:hint="eastAsia"/>
        </w:rPr>
        <w:t>NoGo</w:t>
      </w:r>
      <w:proofErr w:type="spellEnd"/>
      <w:r>
        <w:rPr>
          <w:rFonts w:hint="eastAsia"/>
        </w:rPr>
        <w:t>试次数目除以所有</w:t>
      </w:r>
      <w:r>
        <w:rPr>
          <w:rFonts w:hint="eastAsia"/>
        </w:rPr>
        <w:t xml:space="preserve"> </w:t>
      </w:r>
      <w:proofErr w:type="spellStart"/>
      <w:r>
        <w:rPr>
          <w:rFonts w:hint="eastAsia"/>
        </w:rPr>
        <w:t>NoGo</w:t>
      </w:r>
      <w:proofErr w:type="spellEnd"/>
      <w:r>
        <w:rPr>
          <w:rFonts w:hint="eastAsia"/>
        </w:rPr>
        <w:t>试次的数目，作为认知控制能力的量化指标，总体虚报率越大表明认知控制能力相对越差。在情绪</w:t>
      </w:r>
      <w:r>
        <w:rPr>
          <w:rFonts w:hint="eastAsia"/>
        </w:rPr>
        <w:t xml:space="preserve"> Go/</w:t>
      </w:r>
      <w:proofErr w:type="spellStart"/>
      <w:r>
        <w:rPr>
          <w:rFonts w:hint="eastAsia"/>
        </w:rPr>
        <w:t>NoGo</w:t>
      </w:r>
      <w:proofErr w:type="spellEnd"/>
      <w:r>
        <w:rPr>
          <w:rFonts w:hint="eastAsia"/>
        </w:rPr>
        <w:t>任务中，计算愤怒面孔表情作为</w:t>
      </w:r>
      <w:r>
        <w:rPr>
          <w:rFonts w:hint="eastAsia"/>
        </w:rPr>
        <w:t xml:space="preserve"> </w:t>
      </w:r>
      <w:proofErr w:type="spellStart"/>
      <w:r>
        <w:rPr>
          <w:rFonts w:hint="eastAsia"/>
        </w:rPr>
        <w:t>NoGo</w:t>
      </w:r>
      <w:proofErr w:type="spellEnd"/>
      <w:r>
        <w:rPr>
          <w:rFonts w:hint="eastAsia"/>
        </w:rPr>
        <w:t>刺激时的虚报率：即呈现愤怒面孔表情时按键的次数除以所有愤怒面孔表情出现的次数，作为情绪调节能力的量化指标，数值越大表明情绪调节能力相对越差。</w:t>
      </w:r>
    </w:p>
    <w:p w14:paraId="3F4A5068" w14:textId="45674E49" w:rsidR="002F1EB0" w:rsidRDefault="002F1EB0" w:rsidP="002F1EB0">
      <w:r>
        <w:rPr>
          <w:rFonts w:hint="eastAsia"/>
        </w:rPr>
        <w:t>漏报率</w:t>
      </w:r>
      <w:r w:rsidR="00A65948">
        <w:rPr>
          <w:rFonts w:hint="eastAsia"/>
        </w:rPr>
        <w:t>：</w:t>
      </w:r>
      <w:r>
        <w:rPr>
          <w:rFonts w:hint="eastAsia"/>
        </w:rPr>
        <w:t>漏报指的是被试错把信号刺激识别为噪音刺激，即呈现</w:t>
      </w:r>
      <w:r>
        <w:rPr>
          <w:rFonts w:hint="eastAsia"/>
        </w:rPr>
        <w:t xml:space="preserve"> Go</w:t>
      </w:r>
      <w:r>
        <w:rPr>
          <w:rFonts w:hint="eastAsia"/>
        </w:rPr>
        <w:t>刺激时被试没有准确按键，本项目中我们关注美味食物作为</w:t>
      </w:r>
      <w:r>
        <w:rPr>
          <w:rFonts w:hint="eastAsia"/>
        </w:rPr>
        <w:t xml:space="preserve"> Go</w:t>
      </w:r>
      <w:r>
        <w:rPr>
          <w:rFonts w:hint="eastAsia"/>
        </w:rPr>
        <w:t>刺激的漏报率和愤怒面孔表情作为</w:t>
      </w:r>
      <w:r>
        <w:rPr>
          <w:rFonts w:hint="eastAsia"/>
        </w:rPr>
        <w:t xml:space="preserve"> Go</w:t>
      </w:r>
      <w:r>
        <w:rPr>
          <w:rFonts w:hint="eastAsia"/>
        </w:rPr>
        <w:t>刺激时的漏报率。反应时记录被试成功识别信号刺激时的反应时，即从屏幕上呈现</w:t>
      </w:r>
      <w:r>
        <w:rPr>
          <w:rFonts w:hint="eastAsia"/>
        </w:rPr>
        <w:t xml:space="preserve"> Go</w:t>
      </w:r>
      <w:r>
        <w:rPr>
          <w:rFonts w:hint="eastAsia"/>
        </w:rPr>
        <w:t>刺激到被试按键完成的间隔时间。本项目关注焦虑图片作为</w:t>
      </w:r>
      <w:r>
        <w:rPr>
          <w:rFonts w:hint="eastAsia"/>
        </w:rPr>
        <w:t xml:space="preserve"> Go</w:t>
      </w:r>
      <w:r>
        <w:rPr>
          <w:rFonts w:hint="eastAsia"/>
        </w:rPr>
        <w:t>刺激和愤怒面孔表情作为</w:t>
      </w:r>
      <w:r>
        <w:rPr>
          <w:rFonts w:hint="eastAsia"/>
        </w:rPr>
        <w:t>Go</w:t>
      </w:r>
      <w:r>
        <w:rPr>
          <w:rFonts w:hint="eastAsia"/>
        </w:rPr>
        <w:t>刺激时的反应时，最终计算时剔除所有反应时在三个标准差以外的试次。</w:t>
      </w:r>
    </w:p>
    <w:p w14:paraId="3ED3CEBC" w14:textId="6E8A254F" w:rsidR="002F1EB0" w:rsidRDefault="002F1EB0" w:rsidP="002F1EB0">
      <w:r>
        <w:rPr>
          <w:rFonts w:hint="eastAsia"/>
        </w:rPr>
        <w:t>速度</w:t>
      </w:r>
      <w:r>
        <w:rPr>
          <w:rFonts w:hint="eastAsia"/>
        </w:rPr>
        <w:t>/</w:t>
      </w:r>
      <w:r>
        <w:rPr>
          <w:rFonts w:hint="eastAsia"/>
        </w:rPr>
        <w:t>准确率权衡</w:t>
      </w:r>
      <w:r w:rsidR="00A65948">
        <w:rPr>
          <w:rFonts w:hint="eastAsia"/>
        </w:rPr>
        <w:t>：</w:t>
      </w:r>
      <w:r>
        <w:rPr>
          <w:rFonts w:hint="eastAsia"/>
        </w:rPr>
        <w:t>在行为按键任务中，被试有时会以牺牲准确率来提高反应速度</w:t>
      </w:r>
      <w:r>
        <w:rPr>
          <w:rFonts w:hint="eastAsia"/>
        </w:rPr>
        <w:t>(</w:t>
      </w:r>
      <w:r>
        <w:rPr>
          <w:rFonts w:hint="eastAsia"/>
        </w:rPr>
        <w:t>力求快速按键</w:t>
      </w:r>
      <w:r>
        <w:rPr>
          <w:rFonts w:hint="eastAsia"/>
        </w:rPr>
        <w:t>)</w:t>
      </w:r>
      <w:r>
        <w:rPr>
          <w:rFonts w:hint="eastAsia"/>
        </w:rPr>
        <w:t>，有时会以牺牲反应速度来提高准确率</w:t>
      </w:r>
      <w:r>
        <w:rPr>
          <w:rFonts w:hint="eastAsia"/>
        </w:rPr>
        <w:t>(</w:t>
      </w:r>
      <w:r>
        <w:rPr>
          <w:rFonts w:hint="eastAsia"/>
        </w:rPr>
        <w:t>力求正确按键</w:t>
      </w:r>
      <w:r>
        <w:rPr>
          <w:rFonts w:hint="eastAsia"/>
        </w:rPr>
        <w:t>)</w:t>
      </w:r>
      <w:r>
        <w:rPr>
          <w:rFonts w:hint="eastAsia"/>
        </w:rPr>
        <w:t>，速度与准确率在一定程度上能反应被试的认知能力和信息加工效率。本项目仅关注情绪调节任务中愤怒面孔表情作为</w:t>
      </w:r>
      <w:r>
        <w:rPr>
          <w:rFonts w:hint="eastAsia"/>
        </w:rPr>
        <w:t xml:space="preserve"> </w:t>
      </w:r>
      <w:proofErr w:type="spellStart"/>
      <w:r>
        <w:rPr>
          <w:rFonts w:hint="eastAsia"/>
        </w:rPr>
        <w:t>NoGo</w:t>
      </w:r>
      <w:proofErr w:type="spellEnd"/>
      <w:r>
        <w:rPr>
          <w:rFonts w:hint="eastAsia"/>
        </w:rPr>
        <w:t>刺激时的速度</w:t>
      </w:r>
      <w:r>
        <w:rPr>
          <w:rFonts w:hint="eastAsia"/>
        </w:rPr>
        <w:t>/</w:t>
      </w:r>
      <w:r>
        <w:rPr>
          <w:rFonts w:hint="eastAsia"/>
        </w:rPr>
        <w:t>准确率权衡。</w:t>
      </w:r>
    </w:p>
    <w:p w14:paraId="56BF6532" w14:textId="77777777" w:rsidR="009D0095" w:rsidRDefault="009D0095" w:rsidP="00436A31"/>
    <w:p w14:paraId="4C5FB25E" w14:textId="6FF9A1C1" w:rsidR="00436A31" w:rsidRDefault="00436A31" w:rsidP="00436A31">
      <w:r>
        <w:rPr>
          <w:rFonts w:hint="eastAsia"/>
        </w:rPr>
        <w:t>3.2</w:t>
      </w:r>
      <w:r>
        <w:rPr>
          <w:rFonts w:hint="eastAsia"/>
        </w:rPr>
        <w:t>可行性分析：</w:t>
      </w:r>
    </w:p>
    <w:p w14:paraId="0E4A9319" w14:textId="77777777" w:rsidR="00436A31" w:rsidRDefault="00436A31" w:rsidP="00436A31">
      <w:r>
        <w:tab/>
      </w:r>
    </w:p>
    <w:p w14:paraId="5DF9DC7A" w14:textId="77777777" w:rsidR="00436A31" w:rsidRDefault="00436A31" w:rsidP="00436A31">
      <w:r>
        <w:rPr>
          <w:rFonts w:hint="eastAsia"/>
        </w:rPr>
        <w:t xml:space="preserve">(1) </w:t>
      </w:r>
      <w:r>
        <w:rPr>
          <w:rFonts w:hint="eastAsia"/>
        </w:rPr>
        <w:t>立题依据充实，理论上可行：通过广泛的文献综述，我们发现焦虑障碍（</w:t>
      </w:r>
      <w:r>
        <w:rPr>
          <w:rFonts w:hint="eastAsia"/>
        </w:rPr>
        <w:t>AD</w:t>
      </w:r>
      <w:r>
        <w:rPr>
          <w:rFonts w:hint="eastAsia"/>
        </w:rPr>
        <w:t>）患者普遍存在情绪调节异常、脑功能异常以及情绪调节网络功能异常。此外，已有研究表明双耳节拍音乐治疗对</w:t>
      </w:r>
      <w:r>
        <w:rPr>
          <w:rFonts w:hint="eastAsia"/>
        </w:rPr>
        <w:t>AD</w:t>
      </w:r>
      <w:r>
        <w:rPr>
          <w:rFonts w:hint="eastAsia"/>
        </w:rPr>
        <w:t>患者具有良好的疗效，并能改善其情绪状态。基于这些发现，我们提出了项目的假设：</w:t>
      </w:r>
      <w:r>
        <w:rPr>
          <w:rFonts w:hint="eastAsia"/>
        </w:rPr>
        <w:t>AD</w:t>
      </w:r>
      <w:r>
        <w:rPr>
          <w:rFonts w:hint="eastAsia"/>
        </w:rPr>
        <w:t>患者存在情绪调节神经环路功能异常，而双耳节拍音乐治疗通过改善这一功能异常来缓解症状。我们进一步猜测行为学和大脑情绪调节环路活动指标可能能够预测</w:t>
      </w:r>
      <w:r>
        <w:rPr>
          <w:rFonts w:hint="eastAsia"/>
        </w:rPr>
        <w:t>AD</w:t>
      </w:r>
      <w:r>
        <w:rPr>
          <w:rFonts w:hint="eastAsia"/>
        </w:rPr>
        <w:t>患者对双耳节拍音乐治疗的疗效。项目的理论基础充足，有望通过实验予以验证。</w:t>
      </w:r>
    </w:p>
    <w:p w14:paraId="558C2F94" w14:textId="77777777" w:rsidR="00436A31" w:rsidRDefault="00436A31" w:rsidP="00436A31"/>
    <w:p w14:paraId="7E0A12E2" w14:textId="1A4D2F72" w:rsidR="00436A31" w:rsidRDefault="00436A31" w:rsidP="00436A31">
      <w:r>
        <w:rPr>
          <w:rFonts w:hint="eastAsia"/>
        </w:rPr>
        <w:t xml:space="preserve">(2) </w:t>
      </w:r>
      <w:r>
        <w:rPr>
          <w:rFonts w:hint="eastAsia"/>
        </w:rPr>
        <w:t>技术力量雄厚，技术上可行：苏州市独墅湖医院拥有精神医学科门诊，近年来焦虑障碍患者年均超过</w:t>
      </w:r>
      <w:r w:rsidR="00571162">
        <w:t>2</w:t>
      </w:r>
      <w:r>
        <w:rPr>
          <w:rFonts w:hint="eastAsia"/>
        </w:rPr>
        <w:t>00</w:t>
      </w:r>
      <w:r>
        <w:rPr>
          <w:rFonts w:hint="eastAsia"/>
        </w:rPr>
        <w:t>例。这在“质”和“量”上为本项目提供了足够的患者来源。此外，负责人与酷睿医疗科技公司合作，该公司拥有专业的影像数据后处理分析团队，能够确保</w:t>
      </w:r>
      <w:r>
        <w:rPr>
          <w:rFonts w:hint="eastAsia"/>
        </w:rPr>
        <w:t>EEG</w:t>
      </w:r>
      <w:r>
        <w:rPr>
          <w:rFonts w:hint="eastAsia"/>
        </w:rPr>
        <w:t>数据的采集和分析工作，保障研究的顺利进行。</w:t>
      </w:r>
    </w:p>
    <w:p w14:paraId="63836B4D" w14:textId="77777777" w:rsidR="00436A31" w:rsidRDefault="00436A31" w:rsidP="00436A31"/>
    <w:p w14:paraId="43B844E9" w14:textId="6151E686" w:rsidR="00436A31" w:rsidRDefault="00436A31" w:rsidP="00436A31">
      <w:r>
        <w:rPr>
          <w:rFonts w:hint="eastAsia"/>
        </w:rPr>
        <w:t xml:space="preserve">(3) </w:t>
      </w:r>
      <w:r>
        <w:rPr>
          <w:rFonts w:hint="eastAsia"/>
        </w:rPr>
        <w:t>人员配备合理，团队优势互补：负责人与酷睿医疗科技公司、独墅湖医院精神医学科、以及上海市精神卫生中心临床心理科密切合作。</w:t>
      </w:r>
      <w:r w:rsidR="00AD7379">
        <w:rPr>
          <w:rFonts w:hint="eastAsia"/>
        </w:rPr>
        <w:t>各方通力</w:t>
      </w:r>
      <w:r>
        <w:rPr>
          <w:rFonts w:hint="eastAsia"/>
        </w:rPr>
        <w:t>合作确保了病例样本的入组和随访数量与质量，以及临床资料收集和心理评估的准确性和可靠性。整个团队的协同合作为项目的成功开展提供了有力支持。</w:t>
      </w:r>
    </w:p>
    <w:p w14:paraId="0F38739E" w14:textId="77777777" w:rsidR="00436A31" w:rsidRDefault="00436A31" w:rsidP="00436A31"/>
    <w:p w14:paraId="03B82721" w14:textId="77777777" w:rsidR="00436A31" w:rsidRDefault="00436A31" w:rsidP="00436A31">
      <w:r>
        <w:rPr>
          <w:rFonts w:hint="eastAsia"/>
        </w:rPr>
        <w:t xml:space="preserve">4. </w:t>
      </w:r>
      <w:r>
        <w:rPr>
          <w:rFonts w:hint="eastAsia"/>
        </w:rPr>
        <w:t>本项目的特色与创新之处；</w:t>
      </w:r>
    </w:p>
    <w:p w14:paraId="4AC1CF57" w14:textId="77777777" w:rsidR="00436A31" w:rsidRDefault="00436A31" w:rsidP="00436A31">
      <w:r>
        <w:rPr>
          <w:rFonts w:hint="eastAsia"/>
        </w:rPr>
        <w:t xml:space="preserve">(1) </w:t>
      </w:r>
      <w:r>
        <w:rPr>
          <w:rFonts w:hint="eastAsia"/>
        </w:rPr>
        <w:t>本研究首次采用对照设计，对焦虑障碍（</w:t>
      </w:r>
      <w:r>
        <w:rPr>
          <w:rFonts w:hint="eastAsia"/>
        </w:rPr>
        <w:t>Anxiety Disorder, AD</w:t>
      </w:r>
      <w:r>
        <w:rPr>
          <w:rFonts w:hint="eastAsia"/>
        </w:rPr>
        <w:t>）患者的外显和内隐情绪调节进行深入、全面的神经环路机制探索。过去的研究对</w:t>
      </w:r>
      <w:r>
        <w:rPr>
          <w:rFonts w:hint="eastAsia"/>
        </w:rPr>
        <w:t>AD</w:t>
      </w:r>
      <w:r>
        <w:rPr>
          <w:rFonts w:hint="eastAsia"/>
        </w:rPr>
        <w:t>患者情绪调节异常的核心临床现象机制尚未充分阐明，研究数量不足，证据不充分，未能区分外显和内隐情绪调节等方面。本项目通过行为学和脑电图（</w:t>
      </w:r>
      <w:r>
        <w:rPr>
          <w:rFonts w:hint="eastAsia"/>
        </w:rPr>
        <w:t>EEG</w:t>
      </w:r>
      <w:r>
        <w:rPr>
          <w:rFonts w:hint="eastAsia"/>
        </w:rPr>
        <w:t>）检测结果进行神经环路功能综合分析，全面深入地阐述</w:t>
      </w:r>
      <w:r>
        <w:rPr>
          <w:rFonts w:hint="eastAsia"/>
        </w:rPr>
        <w:t>AD</w:t>
      </w:r>
      <w:r>
        <w:rPr>
          <w:rFonts w:hint="eastAsia"/>
        </w:rPr>
        <w:t>患者情绪调节异常的神经病理机制，为双耳节拍音乐治疗的机制探索奠定基础。</w:t>
      </w:r>
    </w:p>
    <w:p w14:paraId="083C18D9" w14:textId="77777777" w:rsidR="00436A31" w:rsidRDefault="00436A31" w:rsidP="00436A31">
      <w:r>
        <w:rPr>
          <w:rFonts w:hint="eastAsia"/>
        </w:rPr>
        <w:t xml:space="preserve">(2) </w:t>
      </w:r>
      <w:r>
        <w:rPr>
          <w:rFonts w:hint="eastAsia"/>
        </w:rPr>
        <w:t>本研究首次采用纵向设计，深入探索专门针对情绪调节异常的双耳节拍音乐治疗对</w:t>
      </w:r>
      <w:r>
        <w:rPr>
          <w:rFonts w:hint="eastAsia"/>
        </w:rPr>
        <w:t>AD</w:t>
      </w:r>
      <w:r>
        <w:rPr>
          <w:rFonts w:hint="eastAsia"/>
        </w:rPr>
        <w:t>产生疗效的神经环路机制。通过纵向随访设计，对接受双耳节拍音乐治疗的</w:t>
      </w:r>
      <w:r>
        <w:rPr>
          <w:rFonts w:hint="eastAsia"/>
        </w:rPr>
        <w:t>AD</w:t>
      </w:r>
      <w:r>
        <w:rPr>
          <w:rFonts w:hint="eastAsia"/>
        </w:rPr>
        <w:t>患者的症状进行动态监测，并在治疗结束后再次评估患者的行为学和神经环路活动，分析其与双耳节拍音乐治疗疗效的关系。从因果关系角度说明双耳节拍音乐治疗对情绪调节的作用，从神经活动水平阐明其对</w:t>
      </w:r>
      <w:r>
        <w:rPr>
          <w:rFonts w:hint="eastAsia"/>
        </w:rPr>
        <w:t>AD</w:t>
      </w:r>
      <w:r>
        <w:rPr>
          <w:rFonts w:hint="eastAsia"/>
        </w:rPr>
        <w:t>患者情绪调节和症状改善的机制。</w:t>
      </w:r>
    </w:p>
    <w:p w14:paraId="1861D569" w14:textId="0491E0F4" w:rsidR="000417F7" w:rsidRDefault="00436A31" w:rsidP="00436A31">
      <w:r>
        <w:rPr>
          <w:rFonts w:hint="eastAsia"/>
        </w:rPr>
        <w:t xml:space="preserve">(3) </w:t>
      </w:r>
      <w:r>
        <w:rPr>
          <w:rFonts w:hint="eastAsia"/>
        </w:rPr>
        <w:t>本研究首次将行为学和</w:t>
      </w:r>
      <w:r>
        <w:rPr>
          <w:rFonts w:hint="eastAsia"/>
        </w:rPr>
        <w:t>EEG</w:t>
      </w:r>
      <w:r>
        <w:rPr>
          <w:rFonts w:hint="eastAsia"/>
        </w:rPr>
        <w:t>等指标相结合，建立双耳节拍音乐治疗疗效预测模型，深入探索双耳节拍音乐治疗对</w:t>
      </w:r>
      <w:r>
        <w:rPr>
          <w:rFonts w:hint="eastAsia"/>
        </w:rPr>
        <w:t>AD</w:t>
      </w:r>
      <w:r>
        <w:rPr>
          <w:rFonts w:hint="eastAsia"/>
        </w:rPr>
        <w:t>的疗效预测因子。在基线时，通过行为学和</w:t>
      </w:r>
      <w:r>
        <w:rPr>
          <w:rFonts w:hint="eastAsia"/>
        </w:rPr>
        <w:t>EEG</w:t>
      </w:r>
      <w:r>
        <w:rPr>
          <w:rFonts w:hint="eastAsia"/>
        </w:rPr>
        <w:t>测量对</w:t>
      </w:r>
      <w:r>
        <w:rPr>
          <w:rFonts w:hint="eastAsia"/>
        </w:rPr>
        <w:t>AD</w:t>
      </w:r>
      <w:r>
        <w:rPr>
          <w:rFonts w:hint="eastAsia"/>
        </w:rPr>
        <w:t>患者情绪调节相关神经环路功能进行全面评估，并根据治疗反应，利用行为学指标和</w:t>
      </w:r>
      <w:r>
        <w:rPr>
          <w:rFonts w:hint="eastAsia"/>
        </w:rPr>
        <w:t>EEG</w:t>
      </w:r>
      <w:r>
        <w:rPr>
          <w:rFonts w:hint="eastAsia"/>
        </w:rPr>
        <w:t>等指标建立疗效预测模型，更加精细地探索双耳节拍音乐治疗疗效的预测因子，为</w:t>
      </w:r>
      <w:r>
        <w:rPr>
          <w:rFonts w:hint="eastAsia"/>
        </w:rPr>
        <w:t>AD</w:t>
      </w:r>
      <w:r>
        <w:rPr>
          <w:rFonts w:hint="eastAsia"/>
        </w:rPr>
        <w:t>患者治疗的个体化选择提供依据。</w:t>
      </w:r>
    </w:p>
    <w:p w14:paraId="4A6709BE" w14:textId="77777777" w:rsidR="00B833DD" w:rsidRPr="00914480" w:rsidRDefault="00B833DD" w:rsidP="00B833DD">
      <w:pPr>
        <w:snapToGrid w:val="0"/>
        <w:spacing w:line="440" w:lineRule="exact"/>
        <w:rPr>
          <w:rFonts w:ascii="楷体" w:eastAsia="楷体" w:hAnsi="楷体" w:cs="楷体_GB2312"/>
          <w:color w:val="0070C0"/>
          <w:sz w:val="28"/>
          <w:szCs w:val="28"/>
        </w:rPr>
      </w:pPr>
      <w:r w:rsidRPr="00914480">
        <w:rPr>
          <w:rFonts w:ascii="楷体" w:eastAsia="楷体" w:hAnsi="楷体" w:hint="eastAsia"/>
          <w:bCs/>
          <w:color w:val="0070C0"/>
          <w:sz w:val="28"/>
          <w:szCs w:val="28"/>
        </w:rPr>
        <w:t>5</w:t>
      </w:r>
      <w:r w:rsidRPr="00914480">
        <w:rPr>
          <w:rFonts w:ascii="楷体" w:eastAsia="楷体" w:hAnsi="楷体"/>
          <w:bCs/>
          <w:color w:val="0070C0"/>
          <w:sz w:val="28"/>
          <w:szCs w:val="28"/>
        </w:rPr>
        <w:t xml:space="preserve">. </w:t>
      </w:r>
      <w:r w:rsidRPr="00914480">
        <w:rPr>
          <w:rFonts w:ascii="楷体" w:eastAsia="楷体" w:hAnsi="楷体" w:cs="楷体_GB2312" w:hint="eastAsia"/>
          <w:b/>
          <w:bCs/>
          <w:color w:val="0070C0"/>
          <w:sz w:val="28"/>
          <w:szCs w:val="28"/>
        </w:rPr>
        <w:t>年度研究计划及预期研究结果</w:t>
      </w:r>
      <w:r w:rsidRPr="00914480">
        <w:rPr>
          <w:rFonts w:ascii="楷体" w:eastAsia="楷体" w:hAnsi="楷体" w:cs="楷体_GB2312" w:hint="eastAsia"/>
          <w:color w:val="0070C0"/>
          <w:sz w:val="28"/>
          <w:szCs w:val="28"/>
        </w:rPr>
        <w:t>（包括拟组织的重要学术交流活动、国际合作与交流计划等）。</w:t>
      </w:r>
    </w:p>
    <w:p w14:paraId="00E329DA" w14:textId="77777777" w:rsidR="00752B4D" w:rsidRPr="00B833DD" w:rsidRDefault="00752B4D" w:rsidP="00436A31"/>
    <w:p w14:paraId="39B4C9CA" w14:textId="4205EE5F" w:rsidR="00752B4D" w:rsidRDefault="00752B4D" w:rsidP="00752B4D">
      <w:r>
        <w:rPr>
          <w:rFonts w:hint="eastAsia"/>
        </w:rPr>
        <w:t>2023</w:t>
      </w:r>
      <w:r>
        <w:rPr>
          <w:rFonts w:hint="eastAsia"/>
        </w:rPr>
        <w:t>年</w:t>
      </w:r>
      <w:r>
        <w:rPr>
          <w:rFonts w:hint="eastAsia"/>
        </w:rPr>
        <w:t xml:space="preserve"> 6-12</w:t>
      </w:r>
      <w:r>
        <w:rPr>
          <w:rFonts w:hint="eastAsia"/>
        </w:rPr>
        <w:t>月</w:t>
      </w:r>
      <w:r>
        <w:rPr>
          <w:rFonts w:hint="eastAsia"/>
        </w:rPr>
        <w:t xml:space="preserve"> </w:t>
      </w:r>
      <w:r>
        <w:rPr>
          <w:rFonts w:hint="eastAsia"/>
        </w:rPr>
        <w:t>项目启动阶段，完成伦理审查，召开项目启动会议；对全体样本筛查与收集人员进行“研究用评估工具标准操作规程”培训，并进行评估一致性评定；全面开展病例的样本收集，进行临床症状和心理评估、行为学实验、脑电图扫描，音乐治疗培训。</w:t>
      </w:r>
    </w:p>
    <w:p w14:paraId="1BF8CFAE" w14:textId="78969AA9" w:rsidR="00752B4D" w:rsidRDefault="00752B4D" w:rsidP="00752B4D">
      <w:r>
        <w:rPr>
          <w:rFonts w:hint="eastAsia"/>
        </w:rPr>
        <w:t>2024</w:t>
      </w:r>
      <w:r>
        <w:rPr>
          <w:rFonts w:hint="eastAsia"/>
        </w:rPr>
        <w:t>年</w:t>
      </w:r>
      <w:r>
        <w:rPr>
          <w:rFonts w:hint="eastAsia"/>
        </w:rPr>
        <w:t xml:space="preserve"> 1-6</w:t>
      </w:r>
      <w:r>
        <w:rPr>
          <w:rFonts w:hint="eastAsia"/>
        </w:rPr>
        <w:t>月</w:t>
      </w:r>
      <w:r>
        <w:rPr>
          <w:rFonts w:hint="eastAsia"/>
        </w:rPr>
        <w:t xml:space="preserve"> </w:t>
      </w:r>
      <w:r>
        <w:rPr>
          <w:rFonts w:hint="eastAsia"/>
        </w:rPr>
        <w:t>完成</w:t>
      </w:r>
      <w:r>
        <w:rPr>
          <w:rFonts w:hint="eastAsia"/>
        </w:rPr>
        <w:t xml:space="preserve"> 20%</w:t>
      </w:r>
      <w:r>
        <w:rPr>
          <w:rFonts w:hint="eastAsia"/>
        </w:rPr>
        <w:t>的病例和健康对照的收集与评估；参加全国精神科年会进行学术交流。</w:t>
      </w:r>
    </w:p>
    <w:p w14:paraId="51B7A7A5" w14:textId="44B831AA" w:rsidR="00752B4D" w:rsidRDefault="00752B4D" w:rsidP="00752B4D">
      <w:r>
        <w:rPr>
          <w:rFonts w:hint="eastAsia"/>
        </w:rPr>
        <w:t>2024</w:t>
      </w:r>
      <w:r>
        <w:rPr>
          <w:rFonts w:hint="eastAsia"/>
        </w:rPr>
        <w:t>年</w:t>
      </w:r>
      <w:r>
        <w:rPr>
          <w:rFonts w:hint="eastAsia"/>
        </w:rPr>
        <w:t xml:space="preserve"> 7-12 </w:t>
      </w:r>
      <w:r>
        <w:rPr>
          <w:rFonts w:hint="eastAsia"/>
        </w:rPr>
        <w:t>月</w:t>
      </w:r>
      <w:r>
        <w:rPr>
          <w:rFonts w:hint="eastAsia"/>
        </w:rPr>
        <w:t xml:space="preserve"> </w:t>
      </w:r>
      <w:r>
        <w:rPr>
          <w:rFonts w:hint="eastAsia"/>
        </w:rPr>
        <w:t>项目中期阶段，召开项目中期会议；继续开展样本收集，完成</w:t>
      </w:r>
      <w:r>
        <w:rPr>
          <w:rFonts w:hint="eastAsia"/>
        </w:rPr>
        <w:t xml:space="preserve">40% </w:t>
      </w:r>
      <w:r>
        <w:rPr>
          <w:rFonts w:hint="eastAsia"/>
        </w:rPr>
        <w:t>以上的病例和健康对照收集工作，对已入组样本进行定期随访。</w:t>
      </w:r>
    </w:p>
    <w:p w14:paraId="63401A6A" w14:textId="695632BA" w:rsidR="00752B4D" w:rsidRDefault="00752B4D" w:rsidP="00752B4D">
      <w:r>
        <w:rPr>
          <w:rFonts w:hint="eastAsia"/>
        </w:rPr>
        <w:t>2025</w:t>
      </w:r>
      <w:r>
        <w:rPr>
          <w:rFonts w:hint="eastAsia"/>
        </w:rPr>
        <w:t>年</w:t>
      </w:r>
      <w:r>
        <w:rPr>
          <w:rFonts w:hint="eastAsia"/>
        </w:rPr>
        <w:t xml:space="preserve"> 1-6</w:t>
      </w:r>
      <w:r>
        <w:rPr>
          <w:rFonts w:hint="eastAsia"/>
        </w:rPr>
        <w:t>月</w:t>
      </w:r>
      <w:r>
        <w:rPr>
          <w:rFonts w:hint="eastAsia"/>
        </w:rPr>
        <w:t xml:space="preserve"> </w:t>
      </w:r>
      <w:r>
        <w:rPr>
          <w:rFonts w:hint="eastAsia"/>
        </w:rPr>
        <w:t>继续开展病例及对照的样本收集，完成</w:t>
      </w:r>
      <w:r>
        <w:rPr>
          <w:rFonts w:hint="eastAsia"/>
        </w:rPr>
        <w:t xml:space="preserve"> 60% </w:t>
      </w:r>
      <w:r>
        <w:rPr>
          <w:rFonts w:hint="eastAsia"/>
        </w:rPr>
        <w:t>以上的病例和健康对照收集工作，对已入组样本进行定期随访</w:t>
      </w:r>
    </w:p>
    <w:p w14:paraId="611545B0" w14:textId="2AE4FFF5" w:rsidR="00752B4D" w:rsidRDefault="00752B4D" w:rsidP="00752B4D">
      <w:r>
        <w:rPr>
          <w:rFonts w:hint="eastAsia"/>
        </w:rPr>
        <w:t>2025</w:t>
      </w:r>
      <w:r>
        <w:rPr>
          <w:rFonts w:hint="eastAsia"/>
        </w:rPr>
        <w:t>年</w:t>
      </w:r>
      <w:r>
        <w:rPr>
          <w:rFonts w:hint="eastAsia"/>
        </w:rPr>
        <w:t xml:space="preserve"> 6-12</w:t>
      </w:r>
      <w:r>
        <w:rPr>
          <w:rFonts w:hint="eastAsia"/>
        </w:rPr>
        <w:t>月</w:t>
      </w:r>
      <w:r>
        <w:rPr>
          <w:rFonts w:hint="eastAsia"/>
        </w:rPr>
        <w:t xml:space="preserve"> </w:t>
      </w:r>
      <w:r>
        <w:rPr>
          <w:rFonts w:hint="eastAsia"/>
        </w:rPr>
        <w:t>再次召开项目中期会议；完成</w:t>
      </w:r>
      <w:r>
        <w:rPr>
          <w:rFonts w:hint="eastAsia"/>
        </w:rPr>
        <w:t xml:space="preserve"> 80%</w:t>
      </w:r>
      <w:r>
        <w:rPr>
          <w:rFonts w:hint="eastAsia"/>
        </w:rPr>
        <w:t>以上的病例和健康对照收集工作，对已入组样本进行定期随访；着手进行已收集数据的录入及初步分析。</w:t>
      </w:r>
    </w:p>
    <w:p w14:paraId="38139176" w14:textId="2E3C338B" w:rsidR="00752B4D" w:rsidRDefault="00752B4D" w:rsidP="00752B4D">
      <w:r>
        <w:rPr>
          <w:rFonts w:hint="eastAsia"/>
        </w:rPr>
        <w:t>2026</w:t>
      </w:r>
      <w:r>
        <w:rPr>
          <w:rFonts w:hint="eastAsia"/>
        </w:rPr>
        <w:t>年</w:t>
      </w:r>
      <w:r>
        <w:rPr>
          <w:rFonts w:hint="eastAsia"/>
        </w:rPr>
        <w:t xml:space="preserve"> 1-6</w:t>
      </w:r>
      <w:r>
        <w:rPr>
          <w:rFonts w:hint="eastAsia"/>
        </w:rPr>
        <w:t>月</w:t>
      </w:r>
      <w:r>
        <w:rPr>
          <w:rFonts w:hint="eastAsia"/>
        </w:rPr>
        <w:t xml:space="preserve"> </w:t>
      </w:r>
      <w:r>
        <w:rPr>
          <w:rFonts w:hint="eastAsia"/>
        </w:rPr>
        <w:t>完成全部的病例和健康对照收集工作，完成</w:t>
      </w:r>
      <w:r>
        <w:rPr>
          <w:rFonts w:hint="eastAsia"/>
        </w:rPr>
        <w:t xml:space="preserve"> 50%</w:t>
      </w:r>
      <w:r>
        <w:rPr>
          <w:rFonts w:hint="eastAsia"/>
        </w:rPr>
        <w:t>以上样本的随访评估；着手进行基线部分数据综合分析及撰写论文、投稿；参加全国精神科年会，进行成果交流。</w:t>
      </w:r>
    </w:p>
    <w:p w14:paraId="61C01DBA" w14:textId="77777777" w:rsidR="00752B4D" w:rsidRDefault="00752B4D" w:rsidP="00752B4D">
      <w:r>
        <w:rPr>
          <w:rFonts w:hint="eastAsia"/>
        </w:rPr>
        <w:lastRenderedPageBreak/>
        <w:t>2026</w:t>
      </w:r>
      <w:r>
        <w:rPr>
          <w:rFonts w:hint="eastAsia"/>
        </w:rPr>
        <w:t>年</w:t>
      </w:r>
      <w:r>
        <w:rPr>
          <w:rFonts w:hint="eastAsia"/>
        </w:rPr>
        <w:t xml:space="preserve"> 7-12</w:t>
      </w:r>
      <w:r>
        <w:rPr>
          <w:rFonts w:hint="eastAsia"/>
        </w:rPr>
        <w:t>月</w:t>
      </w:r>
      <w:r>
        <w:rPr>
          <w:rFonts w:hint="eastAsia"/>
        </w:rPr>
        <w:t xml:space="preserve"> </w:t>
      </w:r>
      <w:r>
        <w:rPr>
          <w:rFonts w:hint="eastAsia"/>
        </w:rPr>
        <w:t>完成全部样本的心理评估、行为学测量和</w:t>
      </w:r>
      <w:r>
        <w:rPr>
          <w:rFonts w:hint="eastAsia"/>
        </w:rPr>
        <w:t xml:space="preserve"> </w:t>
      </w:r>
      <w:r>
        <w:rPr>
          <w:rFonts w:hint="eastAsia"/>
        </w:rPr>
        <w:t>脑电图扫描；完成数据</w:t>
      </w:r>
    </w:p>
    <w:p w14:paraId="34641899" w14:textId="22415BD0" w:rsidR="00752B4D" w:rsidRDefault="00752B4D" w:rsidP="00752B4D">
      <w:r>
        <w:rPr>
          <w:rFonts w:hint="eastAsia"/>
        </w:rPr>
        <w:t>的录入；进行综合数据分析，撰写论文，召开项目总结会议。</w:t>
      </w:r>
    </w:p>
    <w:p w14:paraId="25F65EDD" w14:textId="77777777" w:rsidR="00987E2D" w:rsidRDefault="00987E2D" w:rsidP="00752B4D"/>
    <w:p w14:paraId="09B00E9E" w14:textId="77777777" w:rsidR="00987E2D" w:rsidRDefault="00987E2D" w:rsidP="00987E2D">
      <w:r>
        <w:rPr>
          <w:rFonts w:hint="eastAsia"/>
        </w:rPr>
        <w:t xml:space="preserve">5.2 </w:t>
      </w:r>
      <w:r>
        <w:rPr>
          <w:rFonts w:hint="eastAsia"/>
        </w:rPr>
        <w:t>预期研究结果</w:t>
      </w:r>
    </w:p>
    <w:p w14:paraId="5B21C10D" w14:textId="0000064F" w:rsidR="00987E2D" w:rsidRDefault="00987E2D" w:rsidP="00987E2D">
      <w:r>
        <w:rPr>
          <w:rFonts w:hint="eastAsia"/>
        </w:rPr>
        <w:t xml:space="preserve">(1) </w:t>
      </w:r>
      <w:r>
        <w:rPr>
          <w:rFonts w:hint="eastAsia"/>
        </w:rPr>
        <w:t>通过本项目，明确</w:t>
      </w:r>
      <w:r>
        <w:rPr>
          <w:rFonts w:hint="eastAsia"/>
        </w:rPr>
        <w:t xml:space="preserve"> AD</w:t>
      </w:r>
      <w:r>
        <w:rPr>
          <w:rFonts w:hint="eastAsia"/>
        </w:rPr>
        <w:t>情绪调节神经环路功能异常的病理机制，并利用行为学和神经环路活动指标，明确双耳节拍治疗治疗起效的神经机制，构建音乐治疗反应的精准预测模型，为</w:t>
      </w:r>
      <w:r>
        <w:rPr>
          <w:rFonts w:hint="eastAsia"/>
        </w:rPr>
        <w:t xml:space="preserve"> AD</w:t>
      </w:r>
      <w:r>
        <w:rPr>
          <w:rFonts w:hint="eastAsia"/>
        </w:rPr>
        <w:t>干预以及疗效预测、精准治疗提供科学依据。</w:t>
      </w:r>
    </w:p>
    <w:p w14:paraId="1E1D9911" w14:textId="337466B6" w:rsidR="00987E2D" w:rsidRDefault="00987E2D" w:rsidP="00987E2D">
      <w:r>
        <w:rPr>
          <w:rFonts w:hint="eastAsia"/>
        </w:rPr>
        <w:t xml:space="preserve">(2) </w:t>
      </w:r>
      <w:r>
        <w:rPr>
          <w:rFonts w:hint="eastAsia"/>
        </w:rPr>
        <w:t>预计完成研究标注受本项目资助的论文</w:t>
      </w:r>
      <w:r>
        <w:rPr>
          <w:rFonts w:hint="eastAsia"/>
        </w:rPr>
        <w:t xml:space="preserve"> 2</w:t>
      </w:r>
      <w:r>
        <w:rPr>
          <w:rFonts w:hint="eastAsia"/>
        </w:rPr>
        <w:t>～</w:t>
      </w:r>
      <w:r>
        <w:rPr>
          <w:rFonts w:hint="eastAsia"/>
        </w:rPr>
        <w:t xml:space="preserve">3 </w:t>
      </w:r>
      <w:r>
        <w:rPr>
          <w:rFonts w:hint="eastAsia"/>
        </w:rPr>
        <w:t>篇，其中</w:t>
      </w:r>
      <w:r>
        <w:rPr>
          <w:rFonts w:hint="eastAsia"/>
        </w:rPr>
        <w:t xml:space="preserve"> SCI </w:t>
      </w:r>
      <w:r>
        <w:rPr>
          <w:rFonts w:hint="eastAsia"/>
        </w:rPr>
        <w:t>论文</w:t>
      </w:r>
      <w:r>
        <w:rPr>
          <w:rFonts w:hint="eastAsia"/>
        </w:rPr>
        <w:t xml:space="preserve"> 1</w:t>
      </w:r>
      <w:r>
        <w:rPr>
          <w:rFonts w:hint="eastAsia"/>
        </w:rPr>
        <w:t>～</w:t>
      </w:r>
      <w:r>
        <w:rPr>
          <w:rFonts w:hint="eastAsia"/>
        </w:rPr>
        <w:t>2</w:t>
      </w:r>
      <w:r>
        <w:rPr>
          <w:rFonts w:hint="eastAsia"/>
        </w:rPr>
        <w:t>篇。</w:t>
      </w:r>
    </w:p>
    <w:p w14:paraId="60FED30D" w14:textId="4521012A" w:rsidR="004A5629" w:rsidRDefault="00987E2D" w:rsidP="007A4F04">
      <w:pPr>
        <w:rPr>
          <w:rFonts w:hint="eastAsia"/>
        </w:rPr>
      </w:pPr>
      <w:r>
        <w:rPr>
          <w:rFonts w:hint="eastAsia"/>
        </w:rPr>
        <w:t xml:space="preserve">(3) </w:t>
      </w:r>
      <w:r>
        <w:rPr>
          <w:rFonts w:hint="eastAsia"/>
        </w:rPr>
        <w:t>申请双耳节拍音乐治疗技术专利。</w:t>
      </w:r>
    </w:p>
    <w:p w14:paraId="235E1A04" w14:textId="442FAD9F" w:rsidR="004A5629" w:rsidRPr="00F3364B" w:rsidRDefault="004A5629" w:rsidP="00F3364B">
      <w:pPr>
        <w:pStyle w:val="EndNoteBibliography"/>
        <w:rPr>
          <w:rFonts w:hint="eastAsia"/>
        </w:rPr>
      </w:pPr>
      <w:r w:rsidRPr="00914480">
        <w:rPr>
          <w:rFonts w:ascii="宋体" w:hAnsi="宋体"/>
        </w:rPr>
        <w:fldChar w:fldCharType="begin"/>
      </w:r>
      <w:r w:rsidRPr="00914480">
        <w:rPr>
          <w:rFonts w:ascii="宋体" w:hAnsi="宋体"/>
        </w:rPr>
        <w:instrText xml:space="preserve"> ADDIN EN.REFLIST </w:instrText>
      </w:r>
      <w:r w:rsidRPr="00914480">
        <w:rPr>
          <w:rFonts w:ascii="宋体" w:hAnsi="宋体"/>
        </w:rPr>
        <w:fldChar w:fldCharType="separate"/>
      </w:r>
    </w:p>
    <w:p w14:paraId="6C18E045" w14:textId="77777777" w:rsidR="004A5629" w:rsidRPr="00914480" w:rsidRDefault="004A5629" w:rsidP="004A5629">
      <w:pPr>
        <w:snapToGrid w:val="0"/>
        <w:spacing w:before="120" w:line="440" w:lineRule="exact"/>
        <w:ind w:firstLineChars="200" w:firstLine="562"/>
        <w:rPr>
          <w:rFonts w:ascii="楷体" w:eastAsia="楷体" w:hAnsi="楷体"/>
          <w:color w:val="0070C0"/>
          <w:sz w:val="28"/>
          <w:szCs w:val="28"/>
        </w:rPr>
      </w:pPr>
      <w:r w:rsidRPr="00914480">
        <w:rPr>
          <w:rFonts w:ascii="楷体" w:eastAsia="楷体" w:hAnsi="楷体" w:cs="楷体_GB2312" w:hint="eastAsia"/>
          <w:b/>
          <w:bCs/>
          <w:color w:val="0070C0"/>
          <w:sz w:val="28"/>
          <w:szCs w:val="28"/>
        </w:rPr>
        <w:t>（二）研究基础与工作条件</w:t>
      </w:r>
    </w:p>
    <w:p w14:paraId="1160A896" w14:textId="77777777" w:rsidR="004A5629" w:rsidRPr="00914480" w:rsidRDefault="004A5629" w:rsidP="004A5629">
      <w:pPr>
        <w:snapToGrid w:val="0"/>
        <w:spacing w:line="440" w:lineRule="exact"/>
        <w:ind w:firstLineChars="200" w:firstLine="560"/>
        <w:rPr>
          <w:rFonts w:ascii="楷体" w:eastAsia="楷体" w:hAnsi="楷体" w:cs="楷体_GB2312"/>
          <w:color w:val="0070C0"/>
          <w:sz w:val="28"/>
          <w:szCs w:val="28"/>
        </w:rPr>
      </w:pPr>
      <w:r w:rsidRPr="00914480">
        <w:rPr>
          <w:rFonts w:ascii="楷体" w:eastAsia="楷体" w:hAnsi="楷体"/>
          <w:bCs/>
          <w:color w:val="0070C0"/>
          <w:sz w:val="28"/>
          <w:szCs w:val="28"/>
        </w:rPr>
        <w:t xml:space="preserve">1. </w:t>
      </w:r>
      <w:r w:rsidRPr="00914480">
        <w:rPr>
          <w:rFonts w:ascii="楷体" w:eastAsia="楷体" w:hAnsi="楷体" w:cs="楷体_GB2312" w:hint="eastAsia"/>
          <w:b/>
          <w:bCs/>
          <w:color w:val="0070C0"/>
          <w:sz w:val="28"/>
          <w:szCs w:val="28"/>
        </w:rPr>
        <w:t>研究基础</w:t>
      </w:r>
      <w:r w:rsidRPr="00914480">
        <w:rPr>
          <w:rFonts w:ascii="楷体" w:eastAsia="楷体" w:hAnsi="楷体" w:cs="楷体_GB2312" w:hint="eastAsia"/>
          <w:color w:val="0070C0"/>
          <w:sz w:val="28"/>
          <w:szCs w:val="28"/>
        </w:rPr>
        <w:t>（与本项目相关的研究工作积累和已取得的研究工作成绩）；</w:t>
      </w:r>
    </w:p>
    <w:p w14:paraId="44303D29" w14:textId="77777777" w:rsidR="004A5629" w:rsidRPr="00914480" w:rsidRDefault="004A5629" w:rsidP="004A5629">
      <w:pPr>
        <w:snapToGrid w:val="0"/>
        <w:spacing w:line="440" w:lineRule="exact"/>
        <w:ind w:firstLineChars="196" w:firstLine="470"/>
        <w:rPr>
          <w:rFonts w:ascii="宋体" w:hAnsi="宋体"/>
          <w:sz w:val="24"/>
        </w:rPr>
      </w:pPr>
    </w:p>
    <w:p w14:paraId="09A7305B" w14:textId="77777777" w:rsidR="004A5629" w:rsidRPr="00914480" w:rsidRDefault="004A5629" w:rsidP="004A5629">
      <w:pPr>
        <w:snapToGrid w:val="0"/>
        <w:spacing w:line="440" w:lineRule="exact"/>
        <w:ind w:firstLine="570"/>
        <w:rPr>
          <w:rFonts w:ascii="楷体" w:eastAsia="楷体" w:hAnsi="楷体" w:cs="楷体_GB2312"/>
          <w:color w:val="0070C0"/>
          <w:sz w:val="28"/>
          <w:szCs w:val="28"/>
        </w:rPr>
      </w:pPr>
      <w:r w:rsidRPr="00914480">
        <w:rPr>
          <w:rFonts w:ascii="楷体" w:eastAsia="楷体" w:hAnsi="楷体" w:hint="eastAsia"/>
          <w:bCs/>
          <w:color w:val="0070C0"/>
          <w:sz w:val="28"/>
          <w:szCs w:val="28"/>
        </w:rPr>
        <w:t>2</w:t>
      </w:r>
      <w:r w:rsidRPr="00914480">
        <w:rPr>
          <w:rFonts w:ascii="楷体" w:eastAsia="楷体" w:hAnsi="楷体"/>
          <w:bCs/>
          <w:color w:val="0070C0"/>
          <w:sz w:val="28"/>
          <w:szCs w:val="28"/>
        </w:rPr>
        <w:t xml:space="preserve">. </w:t>
      </w:r>
      <w:r w:rsidRPr="00914480">
        <w:rPr>
          <w:rFonts w:ascii="楷体" w:eastAsia="楷体" w:hAnsi="楷体" w:cs="楷体_GB2312" w:hint="eastAsia"/>
          <w:b/>
          <w:bCs/>
          <w:color w:val="0070C0"/>
          <w:sz w:val="28"/>
          <w:szCs w:val="28"/>
        </w:rPr>
        <w:t>工作条件</w:t>
      </w:r>
      <w:r w:rsidRPr="00914480">
        <w:rPr>
          <w:rFonts w:ascii="楷体" w:eastAsia="楷体" w:hAnsi="楷体" w:cs="楷体_GB2312" w:hint="eastAsia"/>
          <w:color w:val="0070C0"/>
          <w:sz w:val="28"/>
          <w:szCs w:val="28"/>
        </w:rPr>
        <w:t>（包括已具备的实验条件，尚缺少的实验条件和拟解决的途径，包括利用国家实验室、国家重点实验室和部门重点实验室等研究基地的计划与落实情况）；</w:t>
      </w:r>
    </w:p>
    <w:p w14:paraId="29D21F39" w14:textId="77777777" w:rsidR="00F3364B" w:rsidRPr="00F3364B" w:rsidRDefault="00F3364B" w:rsidP="00F3364B">
      <w:pPr>
        <w:snapToGrid w:val="0"/>
        <w:spacing w:line="440" w:lineRule="exact"/>
        <w:ind w:firstLineChars="196" w:firstLine="470"/>
        <w:rPr>
          <w:rFonts w:ascii="宋体" w:hAnsi="宋体" w:hint="eastAsia"/>
          <w:sz w:val="24"/>
        </w:rPr>
      </w:pPr>
      <w:r w:rsidRPr="00F3364B">
        <w:rPr>
          <w:rFonts w:ascii="宋体" w:hAnsi="宋体" w:hint="eastAsia"/>
          <w:sz w:val="24"/>
        </w:rPr>
        <w:t>(1) 苏州市独墅湖医院是苏州大学附属的三级综合医院，在全国已建立起一定的知名度，病人来自全国各地。近年来就诊的焦虑障碍患者数量上升明显，达 200例/年以上，可保障本项目的病例收集。</w:t>
      </w:r>
    </w:p>
    <w:p w14:paraId="7D0490D7" w14:textId="77777777" w:rsidR="00F3364B" w:rsidRPr="00F3364B" w:rsidRDefault="00F3364B" w:rsidP="00F3364B">
      <w:pPr>
        <w:snapToGrid w:val="0"/>
        <w:spacing w:line="440" w:lineRule="exact"/>
        <w:ind w:firstLineChars="196" w:firstLine="470"/>
        <w:rPr>
          <w:rFonts w:ascii="宋体" w:hAnsi="宋体" w:hint="eastAsia"/>
          <w:sz w:val="24"/>
        </w:rPr>
      </w:pPr>
      <w:r w:rsidRPr="00F3364B">
        <w:rPr>
          <w:rFonts w:ascii="宋体" w:hAnsi="宋体" w:hint="eastAsia"/>
          <w:sz w:val="24"/>
        </w:rPr>
        <w:t>(2) 苏州酷睿医疗科技集团具备本项目影像学研究所涉及的全部设备,在申请人前期预实验实施过程中均进展顺利、无障碍。此外,脑电影像室具有专业的 EEG数据后处理队伍,将可保证本项目影像学部分的研究质量。</w:t>
      </w:r>
    </w:p>
    <w:p w14:paraId="6DF6BA18" w14:textId="33357EB8" w:rsidR="004A5629" w:rsidRPr="00F3364B" w:rsidRDefault="00F3364B" w:rsidP="00F3364B">
      <w:pPr>
        <w:snapToGrid w:val="0"/>
        <w:spacing w:line="440" w:lineRule="exact"/>
        <w:ind w:firstLineChars="196" w:firstLine="470"/>
        <w:rPr>
          <w:rFonts w:ascii="宋体" w:hAnsi="宋体"/>
          <w:sz w:val="24"/>
        </w:rPr>
      </w:pPr>
      <w:r w:rsidRPr="00F3364B">
        <w:rPr>
          <w:rFonts w:ascii="宋体" w:hAnsi="宋体" w:hint="eastAsia"/>
          <w:sz w:val="24"/>
        </w:rPr>
        <w:t>(3) 苏州市独墅湖医院拥有经验丰富的精神科治疗团队，本项目组成员具有丰富的心理评估和行为学评估经验，曾承担和参与多项国家级或市级研究项目，可保障本项目心理学评的准确性和可靠性。</w:t>
      </w:r>
    </w:p>
    <w:p w14:paraId="2D4E1CE9" w14:textId="77777777" w:rsidR="004A5629" w:rsidRPr="00914480" w:rsidRDefault="004A5629" w:rsidP="004A5629">
      <w:pPr>
        <w:snapToGrid w:val="0"/>
        <w:spacing w:line="440" w:lineRule="exact"/>
        <w:ind w:firstLine="570"/>
        <w:rPr>
          <w:rFonts w:ascii="楷体" w:eastAsia="楷体" w:hAnsi="楷体" w:cs="楷体_GB2312"/>
          <w:color w:val="0070C0"/>
          <w:sz w:val="28"/>
          <w:szCs w:val="28"/>
        </w:rPr>
      </w:pPr>
      <w:r w:rsidRPr="00914480">
        <w:rPr>
          <w:rFonts w:ascii="楷体" w:eastAsia="楷体" w:hAnsi="楷体" w:hint="eastAsia"/>
          <w:bCs/>
          <w:color w:val="0070C0"/>
          <w:sz w:val="28"/>
          <w:szCs w:val="28"/>
        </w:rPr>
        <w:t>3</w:t>
      </w:r>
      <w:r w:rsidRPr="00914480">
        <w:rPr>
          <w:rFonts w:ascii="楷体" w:eastAsia="楷体" w:hAnsi="楷体"/>
          <w:bCs/>
          <w:color w:val="0070C0"/>
          <w:sz w:val="28"/>
          <w:szCs w:val="28"/>
        </w:rPr>
        <w:t xml:space="preserve">. </w:t>
      </w:r>
      <w:r w:rsidRPr="00914480">
        <w:rPr>
          <w:rFonts w:ascii="楷体" w:eastAsia="楷体" w:hAnsi="楷体" w:cs="楷体_GB2312" w:hint="eastAsia"/>
          <w:b/>
          <w:bCs/>
          <w:color w:val="0070C0"/>
          <w:sz w:val="28"/>
          <w:szCs w:val="28"/>
        </w:rPr>
        <w:t>正在承担的与本项目相关的科研项目情况</w:t>
      </w:r>
      <w:r w:rsidRPr="00914480">
        <w:rPr>
          <w:rFonts w:ascii="楷体" w:eastAsia="楷体" w:hAnsi="楷体" w:cs="楷体_GB2312" w:hint="eastAsia"/>
          <w:color w:val="0070C0"/>
          <w:sz w:val="28"/>
          <w:szCs w:val="28"/>
        </w:rPr>
        <w:t>（申请人正在承担的与本项目相关的科研项目情况，包括国家自然科学基金的项目和国家其他科技计划项目，要注明项目的资助机构、项目类别、批准号、项目名称、获资助金额、起止年月、与本项目的关系及负责的内容等）；</w:t>
      </w:r>
    </w:p>
    <w:p w14:paraId="28B7E998" w14:textId="77777777" w:rsidR="004A5629" w:rsidRPr="00914480" w:rsidRDefault="004A5629" w:rsidP="004A5629">
      <w:pPr>
        <w:snapToGrid w:val="0"/>
        <w:spacing w:line="440" w:lineRule="exact"/>
        <w:ind w:firstLineChars="196" w:firstLine="470"/>
        <w:rPr>
          <w:rFonts w:ascii="宋体" w:hAnsi="宋体"/>
          <w:sz w:val="24"/>
        </w:rPr>
      </w:pPr>
    </w:p>
    <w:p w14:paraId="3289229E" w14:textId="77777777" w:rsidR="004A5629" w:rsidRPr="00914480" w:rsidRDefault="004A5629" w:rsidP="004A5629">
      <w:pPr>
        <w:snapToGrid w:val="0"/>
        <w:spacing w:afterLines="50" w:after="156" w:line="440" w:lineRule="exact"/>
        <w:ind w:firstLine="573"/>
        <w:rPr>
          <w:rFonts w:ascii="楷体" w:eastAsia="楷体" w:hAnsi="楷体" w:cs="楷体_GB2312"/>
          <w:color w:val="0070C0"/>
          <w:sz w:val="28"/>
          <w:szCs w:val="28"/>
        </w:rPr>
      </w:pPr>
      <w:r w:rsidRPr="00914480">
        <w:rPr>
          <w:rFonts w:ascii="楷体" w:eastAsia="楷体" w:hAnsi="楷体" w:hint="eastAsia"/>
          <w:bCs/>
          <w:color w:val="0070C0"/>
          <w:sz w:val="28"/>
          <w:szCs w:val="28"/>
        </w:rPr>
        <w:t>4</w:t>
      </w:r>
      <w:r w:rsidRPr="00914480">
        <w:rPr>
          <w:rFonts w:ascii="楷体" w:eastAsia="楷体" w:hAnsi="楷体"/>
          <w:bCs/>
          <w:color w:val="0070C0"/>
          <w:sz w:val="28"/>
          <w:szCs w:val="28"/>
        </w:rPr>
        <w:t xml:space="preserve">. </w:t>
      </w:r>
      <w:r w:rsidRPr="00914480">
        <w:rPr>
          <w:rFonts w:ascii="楷体" w:eastAsia="楷体" w:hAnsi="楷体" w:cs="楷体_GB2312" w:hint="eastAsia"/>
          <w:b/>
          <w:bCs/>
          <w:color w:val="0070C0"/>
          <w:sz w:val="28"/>
          <w:szCs w:val="28"/>
        </w:rPr>
        <w:t>完成国家自然科学基金项目情况</w:t>
      </w:r>
      <w:r w:rsidRPr="00914480">
        <w:rPr>
          <w:rFonts w:ascii="楷体" w:eastAsia="楷体" w:hAnsi="楷体" w:cs="楷体_GB2312" w:hint="eastAsia"/>
          <w:color w:val="0070C0"/>
          <w:sz w:val="28"/>
          <w:szCs w:val="28"/>
        </w:rPr>
        <w:t>（对申请人负责的前一个已资助期满的科学基金项目（项目名称及批准号）完成情况、后续研究进展及与本申请项目的关系加以详细说明。另附该项目的研究工作总</w:t>
      </w:r>
      <w:r w:rsidRPr="00914480">
        <w:rPr>
          <w:rFonts w:ascii="楷体" w:eastAsia="楷体" w:hAnsi="楷体" w:cs="楷体_GB2312" w:hint="eastAsia"/>
          <w:color w:val="0070C0"/>
          <w:sz w:val="28"/>
          <w:szCs w:val="28"/>
        </w:rPr>
        <w:lastRenderedPageBreak/>
        <w:t>结摘要（限</w:t>
      </w:r>
      <w:r w:rsidRPr="00914480">
        <w:rPr>
          <w:rFonts w:ascii="楷体" w:eastAsia="楷体" w:hAnsi="楷体"/>
          <w:color w:val="0070C0"/>
          <w:sz w:val="28"/>
          <w:szCs w:val="28"/>
        </w:rPr>
        <w:t>500</w:t>
      </w:r>
      <w:r w:rsidRPr="00914480">
        <w:rPr>
          <w:rFonts w:ascii="楷体" w:eastAsia="楷体" w:hAnsi="楷体" w:cs="楷体_GB2312" w:hint="eastAsia"/>
          <w:color w:val="0070C0"/>
          <w:sz w:val="28"/>
          <w:szCs w:val="28"/>
        </w:rPr>
        <w:t>字）和相关成果详细目录）。</w:t>
      </w:r>
    </w:p>
    <w:p w14:paraId="5201DC4B" w14:textId="77777777" w:rsidR="004A5629" w:rsidRPr="00914480" w:rsidRDefault="004A5629" w:rsidP="004A5629">
      <w:pPr>
        <w:snapToGrid w:val="0"/>
        <w:spacing w:line="440" w:lineRule="exact"/>
        <w:ind w:firstLineChars="196" w:firstLine="470"/>
        <w:rPr>
          <w:rFonts w:ascii="宋体" w:hAnsi="宋体"/>
          <w:sz w:val="24"/>
        </w:rPr>
      </w:pPr>
    </w:p>
    <w:p w14:paraId="2C6CFB5E" w14:textId="77777777" w:rsidR="004A5629" w:rsidRPr="00914480" w:rsidRDefault="004A5629" w:rsidP="004A5629">
      <w:pPr>
        <w:snapToGrid w:val="0"/>
        <w:spacing w:before="120" w:line="440" w:lineRule="exact"/>
        <w:ind w:firstLineChars="200" w:firstLine="562"/>
        <w:rPr>
          <w:rFonts w:ascii="楷体" w:eastAsia="楷体" w:hAnsi="楷体" w:cs="楷体_GB2312"/>
          <w:b/>
          <w:bCs/>
          <w:color w:val="0070C0"/>
          <w:sz w:val="28"/>
          <w:szCs w:val="28"/>
        </w:rPr>
      </w:pPr>
      <w:r w:rsidRPr="00914480">
        <w:rPr>
          <w:rFonts w:ascii="楷体" w:eastAsia="楷体" w:hAnsi="楷体" w:cs="楷体_GB2312" w:hint="eastAsia"/>
          <w:b/>
          <w:bCs/>
          <w:color w:val="0070C0"/>
          <w:sz w:val="28"/>
          <w:szCs w:val="28"/>
        </w:rPr>
        <w:t>（三）其他需要说明的情况</w:t>
      </w:r>
    </w:p>
    <w:p w14:paraId="6BF421FB" w14:textId="77777777" w:rsidR="004A5629" w:rsidRPr="00914480" w:rsidRDefault="004A5629" w:rsidP="004A5629">
      <w:pPr>
        <w:snapToGrid w:val="0"/>
        <w:spacing w:afterLines="50" w:after="156" w:line="440" w:lineRule="exact"/>
        <w:ind w:firstLine="573"/>
        <w:rPr>
          <w:rFonts w:ascii="楷体" w:eastAsia="楷体" w:hAnsi="楷体"/>
          <w:bCs/>
          <w:color w:val="0070C0"/>
          <w:sz w:val="28"/>
          <w:szCs w:val="28"/>
        </w:rPr>
      </w:pPr>
      <w:r w:rsidRPr="00914480">
        <w:rPr>
          <w:rFonts w:ascii="楷体" w:eastAsia="楷体" w:hAnsi="楷体"/>
          <w:bCs/>
          <w:color w:val="0070C0"/>
          <w:sz w:val="28"/>
          <w:szCs w:val="28"/>
        </w:rPr>
        <w:t xml:space="preserve">1. </w:t>
      </w:r>
      <w:r w:rsidRPr="00914480">
        <w:rPr>
          <w:rFonts w:ascii="楷体" w:eastAsia="楷体" w:hAnsi="楷体" w:hint="eastAsia"/>
          <w:bCs/>
          <w:color w:val="0070C0"/>
          <w:sz w:val="28"/>
          <w:szCs w:val="28"/>
        </w:rPr>
        <w:t>申请人同年申请不同类型的国家自然科学基金项目情况（列明同年申请的其他项目的项目类型、项目名称信息，并说明与本项目之间的区别与联系</w:t>
      </w:r>
      <w:r w:rsidRPr="00914480">
        <w:rPr>
          <w:rFonts w:ascii="楷体" w:eastAsia="楷体" w:hAnsi="楷体"/>
          <w:bCs/>
          <w:color w:val="0070C0"/>
          <w:sz w:val="28"/>
          <w:szCs w:val="28"/>
        </w:rPr>
        <w:t>）</w:t>
      </w:r>
      <w:r w:rsidRPr="00914480">
        <w:rPr>
          <w:rFonts w:ascii="楷体" w:eastAsia="楷体" w:hAnsi="楷体" w:hint="eastAsia"/>
          <w:bCs/>
          <w:color w:val="0070C0"/>
          <w:sz w:val="28"/>
          <w:szCs w:val="28"/>
        </w:rPr>
        <w:t>。</w:t>
      </w:r>
    </w:p>
    <w:p w14:paraId="0FC89C6A" w14:textId="77777777" w:rsidR="004A5629" w:rsidRPr="00914480" w:rsidRDefault="004A5629" w:rsidP="004A5629">
      <w:pPr>
        <w:snapToGrid w:val="0"/>
        <w:spacing w:line="440" w:lineRule="exact"/>
        <w:ind w:firstLineChars="196" w:firstLine="470"/>
        <w:rPr>
          <w:rFonts w:ascii="宋体" w:hAnsi="宋体"/>
          <w:sz w:val="24"/>
        </w:rPr>
      </w:pPr>
    </w:p>
    <w:p w14:paraId="1E25364C" w14:textId="77777777" w:rsidR="004A5629" w:rsidRPr="00914480" w:rsidRDefault="004A5629" w:rsidP="004A5629">
      <w:pPr>
        <w:snapToGrid w:val="0"/>
        <w:spacing w:afterLines="50" w:after="156" w:line="440" w:lineRule="exact"/>
        <w:ind w:firstLine="573"/>
        <w:rPr>
          <w:rFonts w:ascii="楷体" w:eastAsia="楷体" w:hAnsi="楷体"/>
          <w:bCs/>
          <w:color w:val="0070C0"/>
          <w:sz w:val="28"/>
          <w:szCs w:val="28"/>
        </w:rPr>
      </w:pPr>
      <w:r w:rsidRPr="00914480">
        <w:rPr>
          <w:rFonts w:ascii="楷体" w:eastAsia="楷体" w:hAnsi="楷体"/>
          <w:bCs/>
          <w:color w:val="0070C0"/>
          <w:sz w:val="28"/>
          <w:szCs w:val="28"/>
        </w:rPr>
        <w:t xml:space="preserve">2. </w:t>
      </w:r>
      <w:r w:rsidRPr="00914480">
        <w:rPr>
          <w:rFonts w:ascii="楷体" w:eastAsia="楷体" w:hAnsi="楷体" w:hint="eastAsia"/>
          <w:bCs/>
          <w:color w:val="0070C0"/>
          <w:sz w:val="28"/>
          <w:szCs w:val="28"/>
        </w:rPr>
        <w:t>具有高级专业技术职务（职称）的申请人是否存在同年申请或者参与申请国家自然科学基金项目的单位不一致的情况；如存在上述情况，列明所涉及人员的姓名，申请或参与申请的其他项目的项目类型、项目名称、单位名称、上述人员在该项目中是申请人还是参与者，并说明单位不一致原因。</w:t>
      </w:r>
    </w:p>
    <w:p w14:paraId="14A0C666" w14:textId="77777777" w:rsidR="004A5629" w:rsidRPr="00914480" w:rsidRDefault="004A5629" w:rsidP="004A5629">
      <w:pPr>
        <w:snapToGrid w:val="0"/>
        <w:spacing w:line="440" w:lineRule="exact"/>
        <w:ind w:firstLineChars="196" w:firstLine="470"/>
        <w:rPr>
          <w:rFonts w:ascii="宋体" w:hAnsi="宋体"/>
          <w:sz w:val="24"/>
        </w:rPr>
      </w:pPr>
    </w:p>
    <w:p w14:paraId="76E7E0C9" w14:textId="77777777" w:rsidR="004A5629" w:rsidRPr="00914480" w:rsidRDefault="004A5629" w:rsidP="004A5629">
      <w:pPr>
        <w:snapToGrid w:val="0"/>
        <w:spacing w:afterLines="50" w:after="156" w:line="440" w:lineRule="exact"/>
        <w:ind w:firstLine="573"/>
        <w:rPr>
          <w:rFonts w:ascii="楷体" w:eastAsia="楷体" w:hAnsi="楷体"/>
          <w:bCs/>
          <w:color w:val="0070C0"/>
          <w:sz w:val="28"/>
          <w:szCs w:val="28"/>
        </w:rPr>
      </w:pPr>
      <w:r w:rsidRPr="00914480">
        <w:rPr>
          <w:rFonts w:ascii="楷体" w:eastAsia="楷体" w:hAnsi="楷体"/>
          <w:bCs/>
          <w:color w:val="0070C0"/>
          <w:sz w:val="28"/>
          <w:szCs w:val="28"/>
        </w:rPr>
        <w:t xml:space="preserve">3. </w:t>
      </w:r>
      <w:r w:rsidRPr="00914480">
        <w:rPr>
          <w:rFonts w:ascii="楷体" w:eastAsia="楷体" w:hAnsi="楷体" w:hint="eastAsia"/>
          <w:bCs/>
          <w:color w:val="0070C0"/>
          <w:sz w:val="28"/>
          <w:szCs w:val="28"/>
        </w:rPr>
        <w:t>具有高级专业技术职务（职称）的申请人是否存在与正在承担的国家自然科学基金项目的单位不一致的情况；如存在上述情况，列明所涉及人员的姓名，正在承担项目的批准号、项目类型、项目名称、单位名称、起止年月，并说明单位不一致原因。</w:t>
      </w:r>
    </w:p>
    <w:p w14:paraId="38A785E4" w14:textId="77777777" w:rsidR="004A5629" w:rsidRPr="00914480" w:rsidRDefault="004A5629" w:rsidP="004A5629">
      <w:pPr>
        <w:snapToGrid w:val="0"/>
        <w:spacing w:line="440" w:lineRule="exact"/>
        <w:ind w:firstLineChars="196" w:firstLine="470"/>
        <w:rPr>
          <w:rFonts w:ascii="宋体" w:hAnsi="宋体"/>
          <w:sz w:val="24"/>
        </w:rPr>
      </w:pPr>
    </w:p>
    <w:p w14:paraId="0DC853DF" w14:textId="77777777" w:rsidR="004A5629" w:rsidRPr="00914480" w:rsidRDefault="004A5629" w:rsidP="004A5629">
      <w:pPr>
        <w:snapToGrid w:val="0"/>
        <w:spacing w:afterLines="50" w:after="156" w:line="440" w:lineRule="exact"/>
        <w:ind w:firstLine="573"/>
        <w:rPr>
          <w:rFonts w:ascii="楷体" w:eastAsia="楷体" w:hAnsi="楷体"/>
          <w:bCs/>
          <w:color w:val="0070C0"/>
          <w:sz w:val="28"/>
          <w:szCs w:val="28"/>
        </w:rPr>
      </w:pPr>
      <w:r w:rsidRPr="00914480">
        <w:rPr>
          <w:rFonts w:ascii="楷体" w:eastAsia="楷体" w:hAnsi="楷体"/>
          <w:bCs/>
          <w:color w:val="0070C0"/>
          <w:sz w:val="28"/>
          <w:szCs w:val="28"/>
        </w:rPr>
        <w:t xml:space="preserve">4. </w:t>
      </w:r>
      <w:r w:rsidRPr="00914480">
        <w:rPr>
          <w:rFonts w:ascii="楷体" w:eastAsia="楷体" w:hAnsi="楷体" w:hint="eastAsia"/>
          <w:bCs/>
          <w:color w:val="0070C0"/>
          <w:sz w:val="28"/>
          <w:szCs w:val="28"/>
        </w:rPr>
        <w:t>其他。</w:t>
      </w:r>
    </w:p>
    <w:p w14:paraId="594655E5" w14:textId="77777777" w:rsidR="004A5629" w:rsidRPr="00914480" w:rsidRDefault="004A5629" w:rsidP="004A5629">
      <w:pPr>
        <w:snapToGrid w:val="0"/>
        <w:spacing w:afterLines="50" w:after="156" w:line="440" w:lineRule="exact"/>
        <w:ind w:firstLineChars="200" w:firstLine="560"/>
        <w:jc w:val="center"/>
        <w:rPr>
          <w:rFonts w:ascii="楷体" w:eastAsia="楷体" w:hAnsi="楷体"/>
          <w:bCs/>
          <w:color w:val="0070C0"/>
          <w:sz w:val="28"/>
          <w:szCs w:val="28"/>
        </w:rPr>
      </w:pPr>
      <w:r w:rsidRPr="00914480">
        <w:rPr>
          <w:rFonts w:ascii="楷体" w:eastAsia="楷体" w:hAnsi="楷体"/>
          <w:bCs/>
          <w:color w:val="0070C0"/>
          <w:sz w:val="28"/>
          <w:szCs w:val="28"/>
        </w:rPr>
        <w:t xml:space="preserve"> </w:t>
      </w:r>
    </w:p>
    <w:p w14:paraId="7A5A21C2" w14:textId="77777777" w:rsidR="004A5629" w:rsidRPr="00914480" w:rsidRDefault="004A5629" w:rsidP="004A5629"/>
    <w:p w14:paraId="6ECDFB12" w14:textId="77777777" w:rsidR="004A5629" w:rsidRPr="00914480" w:rsidRDefault="004A5629" w:rsidP="004A5629">
      <w:pPr>
        <w:snapToGrid w:val="0"/>
        <w:spacing w:afterLines="50" w:after="156" w:line="440" w:lineRule="exact"/>
        <w:ind w:firstLine="573"/>
        <w:rPr>
          <w:rFonts w:ascii="楷体" w:eastAsia="楷体" w:hAnsi="楷体"/>
          <w:bCs/>
          <w:color w:val="0070C0"/>
          <w:sz w:val="28"/>
          <w:szCs w:val="28"/>
        </w:rPr>
      </w:pPr>
    </w:p>
    <w:p w14:paraId="6F25DB72" w14:textId="77777777" w:rsidR="004A5629" w:rsidRPr="00914480" w:rsidRDefault="004A5629" w:rsidP="004A5629">
      <w:pPr>
        <w:snapToGrid w:val="0"/>
        <w:spacing w:afterLines="50" w:after="156" w:line="440" w:lineRule="exact"/>
        <w:ind w:firstLine="573"/>
        <w:rPr>
          <w:rFonts w:ascii="楷体" w:eastAsia="楷体" w:hAnsi="楷体"/>
          <w:bCs/>
          <w:color w:val="0070C0"/>
          <w:sz w:val="28"/>
          <w:szCs w:val="28"/>
        </w:rPr>
      </w:pPr>
    </w:p>
    <w:p w14:paraId="1A6092A3" w14:textId="77777777" w:rsidR="004A5629" w:rsidRPr="00914480" w:rsidRDefault="004A5629" w:rsidP="004A5629">
      <w:pPr>
        <w:rPr>
          <w:rFonts w:ascii="楷体" w:eastAsia="楷体" w:hAnsi="楷体" w:cs="宋体"/>
          <w:color w:val="0070C0"/>
          <w:sz w:val="36"/>
          <w:szCs w:val="36"/>
        </w:rPr>
      </w:pPr>
      <w:r w:rsidRPr="00914480">
        <w:rPr>
          <w:rFonts w:ascii="楷体" w:eastAsia="楷体" w:hAnsi="楷体" w:cs="宋体" w:hint="eastAsia"/>
          <w:b/>
          <w:bCs/>
          <w:color w:val="0070C0"/>
          <w:sz w:val="36"/>
          <w:szCs w:val="36"/>
        </w:rPr>
        <w:t xml:space="preserve">申请人 </w:t>
      </w:r>
      <w:r w:rsidRPr="00914480">
        <w:rPr>
          <w:rFonts w:ascii="楷体" w:eastAsia="楷体" w:hAnsi="楷体" w:cs="宋体"/>
          <w:b/>
          <w:bCs/>
          <w:color w:val="0070C0"/>
          <w:sz w:val="36"/>
          <w:szCs w:val="36"/>
        </w:rPr>
        <w:t>简历</w:t>
      </w:r>
    </w:p>
    <w:p w14:paraId="05E63230" w14:textId="77777777" w:rsidR="004A5629" w:rsidRPr="00914480" w:rsidRDefault="004A5629" w:rsidP="004A5629">
      <w:pPr>
        <w:spacing w:line="440" w:lineRule="atLeast"/>
        <w:rPr>
          <w:rFonts w:ascii="宋体" w:hAnsi="宋体" w:cs="宋体"/>
          <w:sz w:val="28"/>
          <w:szCs w:val="28"/>
        </w:rPr>
      </w:pPr>
      <w:r w:rsidRPr="00914480">
        <w:rPr>
          <w:rFonts w:ascii="宋体" w:hAnsi="宋体" w:cs="宋体" w:hint="eastAsia"/>
          <w:sz w:val="28"/>
          <w:szCs w:val="28"/>
        </w:rPr>
        <w:t>例：苏州大学，医学中心，医师</w:t>
      </w:r>
    </w:p>
    <w:p w14:paraId="6B200D0A" w14:textId="77777777" w:rsidR="004A5629" w:rsidRPr="00914480" w:rsidRDefault="004A5629" w:rsidP="004A5629">
      <w:pPr>
        <w:spacing w:beforeLines="50" w:before="156"/>
        <w:rPr>
          <w:rFonts w:ascii="楷体" w:eastAsia="楷体" w:hAnsi="楷体" w:cs="宋体"/>
          <w:color w:val="0070C0"/>
          <w:sz w:val="28"/>
          <w:szCs w:val="28"/>
        </w:rPr>
      </w:pPr>
      <w:r w:rsidRPr="00914480">
        <w:rPr>
          <w:rFonts w:ascii="楷体" w:eastAsia="楷体" w:hAnsi="楷体" w:cs="宋体" w:hint="eastAsia"/>
          <w:b/>
          <w:bCs/>
          <w:color w:val="0070C0"/>
          <w:sz w:val="28"/>
          <w:szCs w:val="28"/>
        </w:rPr>
        <w:t>教育经历（从本科/专科开始，按时间倒序排序；请列出攻读研究生学位阶段导师姓名）：</w:t>
      </w:r>
    </w:p>
    <w:p w14:paraId="47A11BEA" w14:textId="77777777" w:rsidR="004A5629" w:rsidRPr="00914480" w:rsidRDefault="004A5629" w:rsidP="004A5629">
      <w:pPr>
        <w:spacing w:line="440" w:lineRule="atLeast"/>
        <w:ind w:firstLineChars="100" w:firstLine="210"/>
        <w:rPr>
          <w:rFonts w:ascii="宋体" w:hAnsi="宋体" w:cs="宋体"/>
        </w:rPr>
      </w:pPr>
      <w:r w:rsidRPr="00914480">
        <w:rPr>
          <w:rFonts w:ascii="宋体" w:hAnsi="宋体" w:cs="宋体"/>
        </w:rPr>
        <w:lastRenderedPageBreak/>
        <w:t>2015-09</w:t>
      </w:r>
      <w:r w:rsidRPr="00914480">
        <w:rPr>
          <w:rFonts w:ascii="宋体" w:hAnsi="宋体" w:cs="宋体" w:hint="eastAsia"/>
        </w:rPr>
        <w:t>至</w:t>
      </w:r>
      <w:r w:rsidRPr="00914480">
        <w:rPr>
          <w:rFonts w:ascii="宋体" w:hAnsi="宋体" w:cs="宋体"/>
        </w:rPr>
        <w:t>2020</w:t>
      </w:r>
      <w:r w:rsidRPr="00914480">
        <w:rPr>
          <w:rFonts w:ascii="宋体" w:hAnsi="宋体" w:cs="宋体" w:hint="eastAsia"/>
        </w:rPr>
        <w:t>-</w:t>
      </w:r>
      <w:r w:rsidRPr="00914480">
        <w:rPr>
          <w:rFonts w:ascii="宋体" w:hAnsi="宋体" w:cs="宋体"/>
        </w:rPr>
        <w:t>06</w:t>
      </w:r>
      <w:r w:rsidRPr="00914480">
        <w:rPr>
          <w:rFonts w:ascii="宋体" w:hAnsi="宋体" w:cs="宋体" w:hint="eastAsia"/>
        </w:rPr>
        <w:t>，上海交通大学，临床医学，本科</w:t>
      </w:r>
    </w:p>
    <w:p w14:paraId="0AB8AD6A" w14:textId="77777777" w:rsidR="004A5629" w:rsidRPr="00914480" w:rsidRDefault="004A5629" w:rsidP="004A5629">
      <w:pPr>
        <w:spacing w:line="440" w:lineRule="atLeast"/>
        <w:ind w:firstLineChars="100" w:firstLine="210"/>
        <w:rPr>
          <w:rFonts w:ascii="宋体" w:hAnsi="宋体" w:cs="宋体"/>
        </w:rPr>
      </w:pPr>
      <w:r w:rsidRPr="00914480">
        <w:rPr>
          <w:rFonts w:ascii="宋体" w:hAnsi="宋体" w:cs="宋体"/>
        </w:rPr>
        <w:t>2020-09</w:t>
      </w:r>
      <w:r w:rsidRPr="00914480">
        <w:rPr>
          <w:rFonts w:ascii="宋体" w:hAnsi="宋体" w:cs="宋体" w:hint="eastAsia"/>
        </w:rPr>
        <w:t>至</w:t>
      </w:r>
      <w:r w:rsidRPr="00914480">
        <w:rPr>
          <w:rFonts w:ascii="宋体" w:hAnsi="宋体" w:cs="宋体"/>
        </w:rPr>
        <w:t>2023</w:t>
      </w:r>
      <w:r w:rsidRPr="00914480">
        <w:rPr>
          <w:rFonts w:ascii="宋体" w:hAnsi="宋体" w:cs="宋体" w:hint="eastAsia"/>
        </w:rPr>
        <w:t>-</w:t>
      </w:r>
      <w:r w:rsidRPr="00914480">
        <w:rPr>
          <w:rFonts w:ascii="宋体" w:hAnsi="宋体" w:cs="宋体"/>
        </w:rPr>
        <w:t>06</w:t>
      </w:r>
      <w:r w:rsidRPr="00914480">
        <w:rPr>
          <w:rFonts w:ascii="宋体" w:hAnsi="宋体" w:cs="宋体" w:hint="eastAsia"/>
        </w:rPr>
        <w:t>，上海交通大学，精神病与精神卫生学，博士，导师：陈珏</w:t>
      </w:r>
    </w:p>
    <w:p w14:paraId="69E160F8" w14:textId="77777777" w:rsidR="004A5629" w:rsidRPr="00914480" w:rsidRDefault="004A5629" w:rsidP="004A5629">
      <w:pPr>
        <w:spacing w:line="440" w:lineRule="atLeast"/>
        <w:rPr>
          <w:rFonts w:ascii="楷体" w:eastAsia="楷体" w:hAnsi="楷体" w:cs="宋体"/>
          <w:b/>
          <w:bCs/>
          <w:color w:val="0070C0"/>
          <w:sz w:val="28"/>
          <w:szCs w:val="28"/>
        </w:rPr>
      </w:pPr>
      <w:r w:rsidRPr="00914480">
        <w:rPr>
          <w:rFonts w:ascii="楷体" w:eastAsia="楷体" w:hAnsi="楷体" w:cs="宋体" w:hint="eastAsia"/>
          <w:b/>
          <w:bCs/>
          <w:color w:val="0070C0"/>
          <w:sz w:val="28"/>
          <w:szCs w:val="28"/>
        </w:rPr>
        <w:t>博士后工作经历（按时间倒序排序；请列出合作导师姓名）：</w:t>
      </w:r>
    </w:p>
    <w:p w14:paraId="06520368" w14:textId="5D5F7390" w:rsidR="004A5629" w:rsidRPr="00914480" w:rsidRDefault="00B05E2B" w:rsidP="004A5629">
      <w:pPr>
        <w:snapToGrid w:val="0"/>
        <w:spacing w:line="440" w:lineRule="exact"/>
        <w:ind w:firstLineChars="100" w:firstLine="210"/>
        <w:rPr>
          <w:rFonts w:ascii="宋体" w:hAnsi="宋体" w:cs="宋体"/>
        </w:rPr>
      </w:pPr>
      <w:r>
        <w:rPr>
          <w:rFonts w:ascii="宋体" w:hAnsi="宋体" w:cs="宋体" w:hint="eastAsia"/>
        </w:rPr>
        <w:t>无</w:t>
      </w:r>
    </w:p>
    <w:p w14:paraId="1359632F" w14:textId="77777777" w:rsidR="004A5629" w:rsidRPr="00914480" w:rsidRDefault="004A5629" w:rsidP="004A5629">
      <w:pPr>
        <w:spacing w:beforeLines="50" w:before="156"/>
        <w:rPr>
          <w:rFonts w:ascii="楷体" w:eastAsia="楷体" w:hAnsi="楷体" w:cs="宋体"/>
          <w:b/>
          <w:bCs/>
          <w:color w:val="0070C0"/>
          <w:sz w:val="28"/>
          <w:szCs w:val="28"/>
        </w:rPr>
      </w:pPr>
      <w:r w:rsidRPr="00914480">
        <w:rPr>
          <w:rFonts w:ascii="楷体" w:eastAsia="楷体" w:hAnsi="楷体" w:cs="宋体" w:hint="eastAsia"/>
          <w:b/>
          <w:bCs/>
          <w:color w:val="0070C0"/>
          <w:sz w:val="28"/>
          <w:szCs w:val="28"/>
        </w:rPr>
        <w:t>科研与学术工作经历（博士后工作经历除外；按时间倒序排序）：</w:t>
      </w:r>
    </w:p>
    <w:p w14:paraId="673EB09A" w14:textId="31E13A9F" w:rsidR="004A5629" w:rsidRPr="00914480" w:rsidRDefault="00B05E2B" w:rsidP="004A5629">
      <w:pPr>
        <w:snapToGrid w:val="0"/>
        <w:spacing w:line="440" w:lineRule="exact"/>
        <w:ind w:firstLineChars="100" w:firstLine="210"/>
        <w:rPr>
          <w:rFonts w:ascii="宋体" w:hAnsi="宋体" w:cs="宋体"/>
        </w:rPr>
      </w:pPr>
      <w:r>
        <w:rPr>
          <w:rFonts w:ascii="宋体" w:hAnsi="宋体" w:cs="宋体" w:hint="eastAsia"/>
        </w:rPr>
        <w:t>无</w:t>
      </w:r>
    </w:p>
    <w:p w14:paraId="6B09FC6D" w14:textId="77777777" w:rsidR="004A5629" w:rsidRPr="00914480" w:rsidRDefault="004A5629" w:rsidP="004A5629">
      <w:pPr>
        <w:spacing w:line="440" w:lineRule="atLeast"/>
        <w:rPr>
          <w:rFonts w:ascii="楷体" w:eastAsia="楷体" w:hAnsi="楷体" w:cs="宋体"/>
          <w:b/>
          <w:bCs/>
          <w:color w:val="0070C0"/>
          <w:sz w:val="28"/>
          <w:szCs w:val="28"/>
        </w:rPr>
      </w:pPr>
      <w:r w:rsidRPr="00914480">
        <w:rPr>
          <w:rFonts w:ascii="楷体" w:eastAsia="楷体" w:hAnsi="楷体" w:cs="宋体" w:hint="eastAsia"/>
          <w:b/>
          <w:bCs/>
          <w:color w:val="0070C0"/>
          <w:sz w:val="28"/>
          <w:szCs w:val="28"/>
        </w:rPr>
        <w:t>曾使用其他证件信息（申请人应使用唯一身份证件申请项目，曾经使用其他身份证件作为申请人或主要参与者获得过项目资助的，应当在此列明）</w:t>
      </w:r>
    </w:p>
    <w:p w14:paraId="7925E4CB" w14:textId="77777777" w:rsidR="004A5629" w:rsidRPr="00914480" w:rsidRDefault="004A5629" w:rsidP="004A5629">
      <w:pPr>
        <w:spacing w:beforeLines="50" w:before="156"/>
        <w:rPr>
          <w:rFonts w:ascii="楷体" w:eastAsia="楷体" w:hAnsi="楷体" w:cs="宋体"/>
          <w:b/>
          <w:bCs/>
          <w:color w:val="0070C0"/>
          <w:sz w:val="28"/>
          <w:szCs w:val="28"/>
        </w:rPr>
      </w:pPr>
      <w:r w:rsidRPr="00914480">
        <w:rPr>
          <w:rFonts w:ascii="楷体" w:eastAsia="楷体" w:hAnsi="楷体" w:cs="宋体" w:hint="eastAsia"/>
          <w:b/>
          <w:bCs/>
          <w:color w:val="0070C0"/>
          <w:sz w:val="28"/>
          <w:szCs w:val="28"/>
        </w:rPr>
        <w:t>近五年主持或参加的国家自然科学基金项目/课题（由系统自动生成）：</w:t>
      </w:r>
    </w:p>
    <w:p w14:paraId="3DC7420C" w14:textId="77777777" w:rsidR="004A5629" w:rsidRPr="00914480" w:rsidRDefault="004A5629" w:rsidP="004A5629">
      <w:pPr>
        <w:spacing w:beforeLines="50" w:before="156"/>
        <w:rPr>
          <w:rFonts w:ascii="楷体" w:eastAsia="楷体" w:hAnsi="楷体" w:cs="宋体"/>
          <w:b/>
          <w:bCs/>
          <w:color w:val="0070C0"/>
          <w:sz w:val="28"/>
          <w:szCs w:val="28"/>
        </w:rPr>
      </w:pPr>
      <w:r w:rsidRPr="00914480">
        <w:rPr>
          <w:rFonts w:ascii="楷体" w:eastAsia="楷体" w:hAnsi="楷体" w:cs="宋体" w:hint="eastAsia"/>
          <w:b/>
          <w:bCs/>
          <w:color w:val="0070C0"/>
          <w:sz w:val="28"/>
          <w:szCs w:val="28"/>
        </w:rPr>
        <w:t>近五年主持或参加的其他科研项目/课题（国家自然科学基金项目除外；按时间倒序排序；注意不得出现任何违反法律法规或含有涉密信息、敏感信息的内容）：</w:t>
      </w:r>
    </w:p>
    <w:p w14:paraId="203D9B68" w14:textId="77777777" w:rsidR="004A5629" w:rsidRPr="00914480" w:rsidRDefault="004A5629" w:rsidP="004A5629">
      <w:pPr>
        <w:spacing w:line="440" w:lineRule="atLeast"/>
        <w:rPr>
          <w:rFonts w:ascii="宋体" w:hAnsi="宋体" w:cs="宋体"/>
        </w:rPr>
      </w:pPr>
    </w:p>
    <w:p w14:paraId="767F9E79" w14:textId="77777777" w:rsidR="004A5629" w:rsidRPr="00914480" w:rsidRDefault="004A5629" w:rsidP="004A5629">
      <w:pPr>
        <w:autoSpaceDE w:val="0"/>
        <w:autoSpaceDN w:val="0"/>
        <w:adjustRightInd w:val="0"/>
        <w:spacing w:beforeLines="50" w:before="156" w:afterLines="50" w:after="156" w:line="400" w:lineRule="exact"/>
        <w:rPr>
          <w:rFonts w:ascii="楷体" w:eastAsia="楷体" w:hAnsi="楷体" w:cs="宋体"/>
          <w:b/>
          <w:bCs/>
          <w:color w:val="0070C0"/>
          <w:sz w:val="28"/>
          <w:szCs w:val="28"/>
        </w:rPr>
      </w:pPr>
      <w:r w:rsidRPr="00914480">
        <w:rPr>
          <w:rFonts w:ascii="楷体" w:eastAsia="楷体" w:hAnsi="楷体" w:cs="宋体" w:hint="eastAsia"/>
          <w:b/>
          <w:bCs/>
          <w:color w:val="0070C0"/>
          <w:sz w:val="28"/>
          <w:szCs w:val="28"/>
        </w:rPr>
        <w:t>代表性研究成果和学术奖励情况（填写代表性论文时应根据其发表时的真实情况如实规范列出所有作者署名，不得篡改作者（发明人或完成人等）顺序，不再标注第一作者或通讯作者。）</w:t>
      </w:r>
    </w:p>
    <w:p w14:paraId="18EF82EB" w14:textId="77777777" w:rsidR="004A5629" w:rsidRPr="00914480" w:rsidRDefault="004A5629" w:rsidP="004A5629">
      <w:pPr>
        <w:spacing w:beforeLines="50" w:before="156" w:afterLines="50" w:after="156" w:line="440" w:lineRule="exact"/>
        <w:ind w:firstLineChars="150" w:firstLine="422"/>
        <w:rPr>
          <w:rFonts w:ascii="楷体" w:eastAsia="楷体" w:hAnsi="楷体" w:cs="宋体"/>
          <w:b/>
          <w:bCs/>
          <w:color w:val="0070C0"/>
          <w:sz w:val="28"/>
          <w:szCs w:val="28"/>
        </w:rPr>
      </w:pPr>
      <w:r w:rsidRPr="00914480">
        <w:rPr>
          <w:rFonts w:ascii="楷体" w:eastAsia="楷体" w:hAnsi="楷体" w:hint="eastAsia"/>
          <w:b/>
          <w:bCs/>
          <w:color w:val="0070C0"/>
          <w:sz w:val="28"/>
          <w:szCs w:val="28"/>
        </w:rPr>
        <w:t>一、</w:t>
      </w:r>
      <w:r w:rsidRPr="00914480">
        <w:rPr>
          <w:rFonts w:ascii="楷体" w:eastAsia="楷体" w:hAnsi="楷体" w:cs="宋体"/>
          <w:b/>
          <w:bCs/>
          <w:color w:val="0070C0"/>
          <w:sz w:val="28"/>
          <w:szCs w:val="28"/>
        </w:rPr>
        <w:t>代表性论著</w:t>
      </w:r>
      <w:r w:rsidRPr="00914480">
        <w:rPr>
          <w:rFonts w:ascii="楷体" w:eastAsia="楷体" w:hAnsi="楷体" w:cs="宋体" w:hint="eastAsia"/>
          <w:b/>
          <w:bCs/>
          <w:color w:val="0070C0"/>
          <w:sz w:val="28"/>
          <w:szCs w:val="28"/>
        </w:rPr>
        <w:t>（包括论文与专著，合计5项以内）</w:t>
      </w:r>
    </w:p>
    <w:p w14:paraId="377E27B2" w14:textId="77777777" w:rsidR="004A5629" w:rsidRPr="00914480" w:rsidRDefault="004A5629" w:rsidP="004A5629">
      <w:pPr>
        <w:autoSpaceDE w:val="0"/>
        <w:autoSpaceDN w:val="0"/>
        <w:adjustRightInd w:val="0"/>
        <w:spacing w:beforeLines="50" w:before="156" w:afterLines="50" w:after="156" w:line="440" w:lineRule="atLeast"/>
        <w:ind w:firstLineChars="200" w:firstLine="422"/>
        <w:outlineLvl w:val="0"/>
        <w:rPr>
          <w:rFonts w:ascii="楷体" w:eastAsia="楷体" w:hAnsi="楷体" w:cs="宋体"/>
          <w:b/>
          <w:bCs/>
        </w:rPr>
      </w:pPr>
      <w:r w:rsidRPr="00914480">
        <w:rPr>
          <w:rFonts w:ascii="楷体" w:eastAsia="楷体" w:hAnsi="楷体" w:cs="宋体" w:hint="eastAsia"/>
          <w:b/>
          <w:bCs/>
        </w:rPr>
        <w:t>期刊论文</w:t>
      </w:r>
    </w:p>
    <w:p w14:paraId="7DC5A596" w14:textId="77777777" w:rsidR="004A5629" w:rsidRPr="00914480" w:rsidRDefault="004A5629" w:rsidP="004A5629">
      <w:pPr>
        <w:autoSpaceDE w:val="0"/>
        <w:autoSpaceDN w:val="0"/>
        <w:adjustRightInd w:val="0"/>
        <w:spacing w:beforeLines="20" w:before="62" w:afterLines="20" w:after="62" w:line="440" w:lineRule="atLeast"/>
        <w:ind w:firstLineChars="200" w:firstLine="480"/>
        <w:outlineLvl w:val="0"/>
        <w:rPr>
          <w:rFonts w:ascii="楷体" w:eastAsia="楷体" w:hAnsi="楷体" w:cs="宋体"/>
          <w:b/>
          <w:bCs/>
        </w:rPr>
      </w:pPr>
      <w:r w:rsidRPr="00914480">
        <w:rPr>
          <w:rFonts w:ascii="宋体" w:hAnsi="宋体" w:cs="楷体_GB2312" w:hint="eastAsia"/>
          <w:sz w:val="24"/>
          <w:szCs w:val="24"/>
        </w:rPr>
        <w:t>格式: 作者名</w:t>
      </w:r>
      <w:r w:rsidRPr="00914480">
        <w:rPr>
          <w:rFonts w:ascii="Times New Roman" w:hAnsi="Times New Roman"/>
          <w:sz w:val="24"/>
          <w:szCs w:val="24"/>
        </w:rPr>
        <w:t>(</w:t>
      </w:r>
      <w:r w:rsidRPr="00914480">
        <w:rPr>
          <w:rFonts w:ascii="Times New Roman" w:hAnsi="Times New Roman"/>
          <w:sz w:val="24"/>
          <w:szCs w:val="24"/>
        </w:rPr>
        <w:t>本人姓名加粗显示</w:t>
      </w:r>
      <w:r w:rsidRPr="00914480">
        <w:rPr>
          <w:rFonts w:ascii="Times New Roman" w:hAnsi="Times New Roman"/>
          <w:sz w:val="24"/>
          <w:szCs w:val="24"/>
        </w:rPr>
        <w:t>)</w:t>
      </w:r>
      <w:r w:rsidRPr="00914480">
        <w:rPr>
          <w:rFonts w:ascii="Times New Roman" w:hAnsi="Times New Roman" w:hint="eastAsia"/>
          <w:sz w:val="24"/>
          <w:szCs w:val="24"/>
        </w:rPr>
        <w:t xml:space="preserve">; </w:t>
      </w:r>
      <w:r w:rsidRPr="00914480">
        <w:rPr>
          <w:rFonts w:ascii="Times New Roman" w:hAnsi="Times New Roman" w:hint="eastAsia"/>
          <w:sz w:val="24"/>
          <w:szCs w:val="24"/>
        </w:rPr>
        <w:t>论文标题</w:t>
      </w:r>
      <w:r w:rsidRPr="00914480">
        <w:rPr>
          <w:rFonts w:ascii="Times New Roman" w:hAnsi="Times New Roman" w:hint="eastAsia"/>
          <w:sz w:val="24"/>
          <w:szCs w:val="24"/>
        </w:rPr>
        <w:t xml:space="preserve">, </w:t>
      </w:r>
      <w:r w:rsidRPr="00914480">
        <w:rPr>
          <w:rFonts w:ascii="Times New Roman" w:hAnsi="Times New Roman" w:hint="eastAsia"/>
          <w:i/>
          <w:sz w:val="24"/>
          <w:szCs w:val="24"/>
        </w:rPr>
        <w:t>期刊</w:t>
      </w:r>
      <w:r w:rsidRPr="00914480">
        <w:rPr>
          <w:rFonts w:ascii="宋体" w:hAnsi="宋体" w:cs="楷体_GB2312" w:hint="eastAsia"/>
          <w:i/>
          <w:sz w:val="24"/>
          <w:szCs w:val="24"/>
        </w:rPr>
        <w:t>名称</w:t>
      </w:r>
      <w:r w:rsidRPr="00914480">
        <w:rPr>
          <w:rFonts w:ascii="Times New Roman" w:hAnsi="Times New Roman" w:hint="eastAsia"/>
          <w:sz w:val="24"/>
          <w:szCs w:val="24"/>
        </w:rPr>
        <w:t xml:space="preserve">, </w:t>
      </w:r>
      <w:r w:rsidRPr="00914480">
        <w:rPr>
          <w:rFonts w:ascii="Times New Roman" w:hAnsi="Times New Roman" w:hint="eastAsia"/>
          <w:sz w:val="24"/>
          <w:szCs w:val="24"/>
        </w:rPr>
        <w:t>出版年份</w:t>
      </w:r>
      <w:r w:rsidRPr="00914480">
        <w:rPr>
          <w:rFonts w:ascii="Times New Roman" w:hAnsi="Times New Roman" w:hint="eastAsia"/>
          <w:sz w:val="24"/>
          <w:szCs w:val="24"/>
        </w:rPr>
        <w:t xml:space="preserve">, </w:t>
      </w:r>
      <w:r w:rsidRPr="00914480">
        <w:rPr>
          <w:rFonts w:ascii="Times New Roman" w:hAnsi="Times New Roman" w:hint="eastAsia"/>
          <w:sz w:val="24"/>
          <w:szCs w:val="24"/>
        </w:rPr>
        <w:t>卷</w:t>
      </w:r>
      <w:r w:rsidRPr="00914480">
        <w:rPr>
          <w:rFonts w:ascii="Times New Roman" w:hAnsi="Times New Roman" w:hint="eastAsia"/>
          <w:sz w:val="24"/>
          <w:szCs w:val="24"/>
        </w:rPr>
        <w:t>(</w:t>
      </w:r>
      <w:r w:rsidRPr="00914480">
        <w:rPr>
          <w:rFonts w:ascii="Times New Roman" w:hAnsi="Times New Roman" w:hint="eastAsia"/>
          <w:sz w:val="24"/>
          <w:szCs w:val="24"/>
        </w:rPr>
        <w:t>期</w:t>
      </w:r>
      <w:r w:rsidRPr="00914480">
        <w:rPr>
          <w:rFonts w:ascii="Times New Roman" w:hAnsi="Times New Roman" w:hint="eastAsia"/>
          <w:sz w:val="24"/>
          <w:szCs w:val="24"/>
        </w:rPr>
        <w:t xml:space="preserve">): </w:t>
      </w:r>
      <w:r w:rsidRPr="00914480">
        <w:rPr>
          <w:rFonts w:ascii="Times New Roman" w:hAnsi="Times New Roman" w:hint="eastAsia"/>
          <w:sz w:val="24"/>
          <w:szCs w:val="24"/>
        </w:rPr>
        <w:t>起止页码</w:t>
      </w:r>
      <w:r w:rsidRPr="00914480">
        <w:rPr>
          <w:rFonts w:ascii="Times New Roman" w:hAnsi="Times New Roman"/>
          <w:sz w:val="24"/>
          <w:szCs w:val="24"/>
        </w:rPr>
        <w:t>.</w:t>
      </w:r>
    </w:p>
    <w:p w14:paraId="226E681A" w14:textId="77777777" w:rsidR="004A5629" w:rsidRPr="00914480" w:rsidRDefault="004A5629" w:rsidP="004A5629">
      <w:pPr>
        <w:spacing w:line="440" w:lineRule="atLeast"/>
        <w:ind w:firstLineChars="200" w:firstLine="420"/>
        <w:outlineLvl w:val="0"/>
        <w:rPr>
          <w:rFonts w:ascii="楷体" w:eastAsia="楷体" w:hAnsi="楷体" w:cs="宋体"/>
          <w:b/>
          <w:bCs/>
        </w:rPr>
      </w:pPr>
      <w:r w:rsidRPr="00914480">
        <w:rPr>
          <w:rFonts w:ascii="宋体" w:hAnsi="宋体" w:cs="宋体" w:hint="eastAsia"/>
          <w:bCs/>
        </w:rPr>
        <w:t>示例:</w:t>
      </w:r>
    </w:p>
    <w:p w14:paraId="009C639F" w14:textId="77777777" w:rsidR="004A5629" w:rsidRPr="00914480" w:rsidRDefault="004A5629" w:rsidP="004A5629">
      <w:pPr>
        <w:spacing w:line="440" w:lineRule="atLeast"/>
        <w:ind w:firstLineChars="200" w:firstLine="420"/>
        <w:rPr>
          <w:rFonts w:ascii="Times New Roman" w:hAnsi="宋体"/>
        </w:rPr>
      </w:pPr>
      <w:r w:rsidRPr="00914480">
        <w:rPr>
          <w:rFonts w:ascii="Times New Roman" w:hAnsi="宋体" w:hint="eastAsia"/>
        </w:rPr>
        <w:t>(</w:t>
      </w:r>
      <w:r w:rsidRPr="00914480">
        <w:rPr>
          <w:rFonts w:ascii="Times New Roman" w:hAnsi="Times New Roman"/>
        </w:rPr>
        <w:t>1</w:t>
      </w:r>
      <w:r w:rsidRPr="00914480">
        <w:rPr>
          <w:rFonts w:ascii="Times New Roman" w:hAnsi="Times New Roman" w:hint="eastAsia"/>
        </w:rPr>
        <w:t xml:space="preserve">) </w:t>
      </w:r>
      <w:r w:rsidRPr="00914480">
        <w:rPr>
          <w:rStyle w:val="new-quotecontainer-bodyitem-content"/>
          <w:rFonts w:hint="eastAsia"/>
          <w:b/>
          <w:sz w:val="24"/>
        </w:rPr>
        <w:t>王刚</w:t>
      </w:r>
      <w:r w:rsidRPr="00914480">
        <w:rPr>
          <w:rFonts w:ascii="Times New Roman" w:hAnsi="Times New Roman" w:hint="eastAsia"/>
          <w:b/>
          <w:sz w:val="24"/>
          <w:szCs w:val="24"/>
        </w:rPr>
        <w:t>*</w:t>
      </w:r>
      <w:r w:rsidRPr="00914480">
        <w:rPr>
          <w:rFonts w:ascii="Times New Roman" w:hAnsi="宋体"/>
          <w:sz w:val="24"/>
          <w:szCs w:val="24"/>
        </w:rPr>
        <w:t xml:space="preserve">; </w:t>
      </w:r>
      <w:r w:rsidRPr="00914480">
        <w:rPr>
          <w:rStyle w:val="new-quotecontainer-bodyitem-content"/>
          <w:rFonts w:hint="eastAsia"/>
          <w:sz w:val="24"/>
        </w:rPr>
        <w:t>蒋军</w:t>
      </w:r>
      <w:r w:rsidRPr="00914480">
        <w:rPr>
          <w:rFonts w:ascii="Times New Roman" w:hAnsi="宋体"/>
          <w:sz w:val="24"/>
          <w:szCs w:val="24"/>
        </w:rPr>
        <w:t xml:space="preserve">; </w:t>
      </w:r>
      <w:r w:rsidRPr="00914480">
        <w:rPr>
          <w:rStyle w:val="new-quotecontainer-bodyitem-content"/>
          <w:rFonts w:hint="eastAsia"/>
          <w:sz w:val="24"/>
        </w:rPr>
        <w:t>王含茹</w:t>
      </w:r>
      <w:r w:rsidRPr="00914480">
        <w:rPr>
          <w:rFonts w:ascii="Times New Roman" w:hAnsi="宋体"/>
          <w:sz w:val="24"/>
          <w:szCs w:val="24"/>
        </w:rPr>
        <w:t xml:space="preserve">; </w:t>
      </w:r>
      <w:r w:rsidRPr="00914480">
        <w:rPr>
          <w:rStyle w:val="new-quotecontainer-bodyitem-content"/>
          <w:rFonts w:hint="eastAsia"/>
          <w:sz w:val="24"/>
        </w:rPr>
        <w:t>杨善林</w:t>
      </w:r>
      <w:r w:rsidRPr="00914480">
        <w:rPr>
          <w:rFonts w:ascii="Times New Roman" w:hAnsi="宋体"/>
          <w:sz w:val="24"/>
          <w:szCs w:val="24"/>
        </w:rPr>
        <w:t xml:space="preserve">; </w:t>
      </w:r>
      <w:r w:rsidRPr="00914480">
        <w:rPr>
          <w:rStyle w:val="new-quotecontainer-bodyitem-content"/>
          <w:rFonts w:hint="eastAsia"/>
          <w:sz w:val="24"/>
        </w:rPr>
        <w:t>基于联合概率矩阵分解的群推荐方法研究</w:t>
      </w:r>
      <w:r w:rsidRPr="00914480">
        <w:rPr>
          <w:rStyle w:val="new-quotecontainer-bodyitem-content"/>
          <w:rFonts w:ascii="Times New Roman" w:hAnsi="Times New Roman"/>
          <w:sz w:val="24"/>
        </w:rPr>
        <w:t>,</w:t>
      </w:r>
      <w:r w:rsidRPr="00914480">
        <w:rPr>
          <w:rStyle w:val="new-quotecontainer-bodyitem-content"/>
          <w:sz w:val="24"/>
        </w:rPr>
        <w:t xml:space="preserve"> </w:t>
      </w:r>
      <w:r w:rsidRPr="00914480">
        <w:rPr>
          <w:rStyle w:val="new-quotecontainer-bodyitem-content"/>
          <w:rFonts w:hint="eastAsia"/>
          <w:i/>
          <w:sz w:val="24"/>
        </w:rPr>
        <w:t>计算机学报</w:t>
      </w:r>
      <w:r w:rsidRPr="00914480">
        <w:rPr>
          <w:rStyle w:val="new-quotecontainer-bodyitem-content"/>
          <w:rFonts w:ascii="Times New Roman" w:hAnsi="Times New Roman"/>
          <w:sz w:val="24"/>
        </w:rPr>
        <w:t>,</w:t>
      </w:r>
      <w:r w:rsidRPr="00914480">
        <w:rPr>
          <w:rStyle w:val="new-quotecontainer-bodyitem-content"/>
          <w:rFonts w:ascii="Times New Roman" w:hAnsi="Times New Roman" w:hint="eastAsia"/>
          <w:sz w:val="24"/>
        </w:rPr>
        <w:t xml:space="preserve"> </w:t>
      </w:r>
      <w:r w:rsidRPr="00914480">
        <w:rPr>
          <w:rStyle w:val="new-quotecontainer-bodyitem-content"/>
          <w:rFonts w:ascii="Times New Roman" w:hAnsi="Times New Roman"/>
          <w:sz w:val="24"/>
        </w:rPr>
        <w:t>2019,</w:t>
      </w:r>
      <w:r w:rsidRPr="00914480">
        <w:rPr>
          <w:rStyle w:val="new-quotecontainer-bodyitem-content"/>
          <w:sz w:val="24"/>
        </w:rPr>
        <w:t xml:space="preserve"> </w:t>
      </w:r>
      <w:r w:rsidRPr="00914480">
        <w:rPr>
          <w:rStyle w:val="new-quotecontainer-bodyitem-content"/>
          <w:rFonts w:ascii="Times New Roman" w:hAnsi="Times New Roman"/>
          <w:sz w:val="24"/>
        </w:rPr>
        <w:t>2(01)</w:t>
      </w:r>
      <w:r w:rsidRPr="00914480">
        <w:rPr>
          <w:rStyle w:val="new-quotecontainer-bodyitem-content"/>
          <w:rFonts w:ascii="Times New Roman" w:eastAsia="仿宋" w:hAnsi="Times New Roman" w:hint="eastAsia"/>
          <w:sz w:val="24"/>
        </w:rPr>
        <w:t>:</w:t>
      </w:r>
      <w:r w:rsidRPr="00914480">
        <w:rPr>
          <w:rStyle w:val="new-quotecontainer-bodyitem-content"/>
          <w:sz w:val="24"/>
        </w:rPr>
        <w:t xml:space="preserve"> </w:t>
      </w:r>
      <w:r w:rsidRPr="00914480">
        <w:rPr>
          <w:rStyle w:val="new-quotecontainer-bodyitem-content"/>
          <w:rFonts w:ascii="Times New Roman" w:hAnsi="Times New Roman"/>
          <w:sz w:val="24"/>
        </w:rPr>
        <w:t>98-110</w:t>
      </w:r>
      <w:r w:rsidRPr="00914480">
        <w:rPr>
          <w:rFonts w:ascii="Times New Roman" w:hAnsi="Times New Roman"/>
          <w:sz w:val="24"/>
          <w:szCs w:val="24"/>
        </w:rPr>
        <w:t>.</w:t>
      </w:r>
    </w:p>
    <w:p w14:paraId="0AA68AC1" w14:textId="77777777" w:rsidR="004A5629" w:rsidRPr="00914480" w:rsidRDefault="004A5629" w:rsidP="004A5629">
      <w:pPr>
        <w:spacing w:line="440" w:lineRule="atLeast"/>
        <w:ind w:firstLineChars="200" w:firstLine="420"/>
        <w:rPr>
          <w:rFonts w:ascii="Times New Roman" w:hAnsi="Times New Roman"/>
        </w:rPr>
      </w:pPr>
      <w:r w:rsidRPr="00914480">
        <w:rPr>
          <w:rFonts w:ascii="Times New Roman" w:hAnsi="宋体" w:hint="eastAsia"/>
        </w:rPr>
        <w:t>(</w:t>
      </w:r>
      <w:r w:rsidRPr="00914480">
        <w:rPr>
          <w:rFonts w:ascii="Times New Roman" w:hAnsi="Times New Roman"/>
        </w:rPr>
        <w:t>2</w:t>
      </w:r>
      <w:r w:rsidRPr="00914480">
        <w:rPr>
          <w:rFonts w:ascii="Times New Roman" w:hAnsi="Times New Roman" w:hint="eastAsia"/>
        </w:rPr>
        <w:t xml:space="preserve">) </w:t>
      </w:r>
      <w:r w:rsidRPr="00914480">
        <w:rPr>
          <w:rFonts w:ascii="Times New Roman" w:hAnsi="Times New Roman"/>
          <w:bCs/>
          <w:sz w:val="24"/>
          <w:szCs w:val="24"/>
        </w:rPr>
        <w:t xml:space="preserve">Xu Yonghong; Zhou Duanning*; </w:t>
      </w:r>
      <w:r w:rsidRPr="00914480">
        <w:rPr>
          <w:rFonts w:ascii="Times New Roman" w:hAnsi="Times New Roman"/>
          <w:b/>
          <w:bCs/>
          <w:sz w:val="24"/>
          <w:szCs w:val="24"/>
        </w:rPr>
        <w:t>Ma Jian</w:t>
      </w:r>
      <w:r w:rsidRPr="00914480">
        <w:rPr>
          <w:rFonts w:ascii="Times New Roman" w:hAnsi="Times New Roman"/>
          <w:bCs/>
          <w:sz w:val="24"/>
          <w:szCs w:val="24"/>
        </w:rPr>
        <w:t xml:space="preserve">; Scholar-friend recommendation in </w:t>
      </w:r>
      <w:r w:rsidRPr="00914480">
        <w:rPr>
          <w:rFonts w:ascii="Times New Roman" w:hAnsi="Times New Roman"/>
          <w:bCs/>
          <w:sz w:val="24"/>
          <w:szCs w:val="24"/>
        </w:rPr>
        <w:lastRenderedPageBreak/>
        <w:t xml:space="preserve">online academic communities: An approach based on heterogeneous network, </w:t>
      </w:r>
      <w:r w:rsidRPr="00914480">
        <w:rPr>
          <w:rFonts w:ascii="Times New Roman" w:hAnsi="Times New Roman"/>
          <w:bCs/>
          <w:i/>
          <w:sz w:val="24"/>
          <w:szCs w:val="24"/>
        </w:rPr>
        <w:t>Decision Support Systems</w:t>
      </w:r>
      <w:r w:rsidRPr="00914480">
        <w:rPr>
          <w:rFonts w:ascii="Times New Roman" w:hAnsi="Times New Roman"/>
          <w:bCs/>
          <w:sz w:val="24"/>
          <w:szCs w:val="24"/>
        </w:rPr>
        <w:t>, 2019, 119: 1-13.</w:t>
      </w:r>
    </w:p>
    <w:p w14:paraId="3225C63D" w14:textId="77777777" w:rsidR="004A5629" w:rsidRPr="00914480" w:rsidRDefault="004A5629" w:rsidP="004A5629">
      <w:pPr>
        <w:autoSpaceDE w:val="0"/>
        <w:autoSpaceDN w:val="0"/>
        <w:adjustRightInd w:val="0"/>
        <w:spacing w:beforeLines="50" w:before="156" w:afterLines="50" w:after="156" w:line="440" w:lineRule="atLeast"/>
        <w:ind w:firstLineChars="200" w:firstLine="422"/>
        <w:outlineLvl w:val="0"/>
        <w:rPr>
          <w:rFonts w:ascii="楷体" w:eastAsia="楷体" w:hAnsi="楷体" w:cs="宋体"/>
          <w:b/>
          <w:bCs/>
          <w:color w:val="0070C0"/>
        </w:rPr>
      </w:pPr>
      <w:r w:rsidRPr="00914480">
        <w:rPr>
          <w:rFonts w:ascii="楷体" w:eastAsia="楷体" w:hAnsi="楷体" w:cs="宋体" w:hint="eastAsia"/>
          <w:b/>
          <w:bCs/>
        </w:rPr>
        <w:t>专著</w:t>
      </w:r>
    </w:p>
    <w:p w14:paraId="6E32D302" w14:textId="77777777" w:rsidR="004A5629" w:rsidRPr="00914480" w:rsidRDefault="004A5629" w:rsidP="004A5629">
      <w:pPr>
        <w:autoSpaceDE w:val="0"/>
        <w:autoSpaceDN w:val="0"/>
        <w:adjustRightInd w:val="0"/>
        <w:snapToGrid w:val="0"/>
        <w:spacing w:beforeLines="20" w:before="62" w:afterLines="20" w:after="62" w:line="440" w:lineRule="exact"/>
        <w:ind w:firstLineChars="200" w:firstLine="420"/>
        <w:rPr>
          <w:rFonts w:ascii="宋体" w:hAnsi="宋体"/>
        </w:rPr>
      </w:pPr>
      <w:r w:rsidRPr="00914480">
        <w:rPr>
          <w:rFonts w:ascii="宋体" w:hAnsi="宋体" w:cs="楷体_GB2312" w:hint="eastAsia"/>
        </w:rPr>
        <w:t>格式: 所有作者</w:t>
      </w:r>
      <w:r w:rsidRPr="00914480">
        <w:rPr>
          <w:rFonts w:ascii="Times New Roman" w:hAnsi="Times New Roman" w:hint="eastAsia"/>
        </w:rPr>
        <w:t xml:space="preserve">; </w:t>
      </w:r>
      <w:r w:rsidRPr="00914480">
        <w:rPr>
          <w:rFonts w:ascii="宋体" w:hAnsi="宋体" w:cs="楷体_GB2312" w:hint="eastAsia"/>
        </w:rPr>
        <w:t>专著名称</w:t>
      </w:r>
      <w:r w:rsidRPr="00914480">
        <w:rPr>
          <w:rFonts w:ascii="Times New Roman" w:hAnsi="Times New Roman"/>
          <w:sz w:val="24"/>
          <w:szCs w:val="24"/>
        </w:rPr>
        <w:t>(</w:t>
      </w:r>
      <w:r w:rsidRPr="00914480">
        <w:rPr>
          <w:rFonts w:ascii="宋体" w:hAnsi="宋体" w:cs="楷体_GB2312" w:hint="eastAsia"/>
        </w:rPr>
        <w:t>章节标题</w:t>
      </w:r>
      <w:r w:rsidRPr="00914480">
        <w:rPr>
          <w:rFonts w:ascii="Times New Roman" w:hAnsi="Times New Roman"/>
          <w:sz w:val="24"/>
          <w:szCs w:val="24"/>
        </w:rPr>
        <w:t>)</w:t>
      </w:r>
      <w:r w:rsidRPr="00914480">
        <w:rPr>
          <w:rFonts w:ascii="Times New Roman" w:hAnsi="Times New Roman" w:hint="eastAsia"/>
        </w:rPr>
        <w:t xml:space="preserve">, </w:t>
      </w:r>
      <w:r w:rsidRPr="00914480">
        <w:rPr>
          <w:rFonts w:ascii="宋体" w:hAnsi="宋体" w:cs="楷体_GB2312" w:hint="eastAsia"/>
        </w:rPr>
        <w:t>出版社</w:t>
      </w:r>
      <w:r w:rsidRPr="00914480">
        <w:rPr>
          <w:rFonts w:ascii="Times New Roman" w:hAnsi="Times New Roman" w:hint="eastAsia"/>
        </w:rPr>
        <w:t xml:space="preserve">, </w:t>
      </w:r>
      <w:r w:rsidRPr="00914480">
        <w:rPr>
          <w:rFonts w:ascii="宋体" w:hAnsi="宋体" w:cs="楷体_GB2312" w:hint="eastAsia"/>
        </w:rPr>
        <w:t>总字数</w:t>
      </w:r>
      <w:r w:rsidRPr="00914480">
        <w:rPr>
          <w:rFonts w:ascii="Times New Roman" w:hAnsi="Times New Roman" w:hint="eastAsia"/>
        </w:rPr>
        <w:t xml:space="preserve">, </w:t>
      </w:r>
      <w:r w:rsidRPr="00914480">
        <w:rPr>
          <w:rFonts w:ascii="宋体" w:hAnsi="宋体" w:cs="楷体_GB2312" w:hint="eastAsia"/>
        </w:rPr>
        <w:t>出版年份</w:t>
      </w:r>
      <w:r w:rsidRPr="00914480">
        <w:rPr>
          <w:rFonts w:ascii="Times New Roman" w:hAnsi="Times New Roman"/>
          <w:sz w:val="24"/>
          <w:szCs w:val="24"/>
        </w:rPr>
        <w:t>.</w:t>
      </w:r>
    </w:p>
    <w:p w14:paraId="2ED5E8CE" w14:textId="77777777" w:rsidR="004A5629" w:rsidRPr="00914480" w:rsidRDefault="004A5629" w:rsidP="004A5629">
      <w:pPr>
        <w:snapToGrid w:val="0"/>
        <w:spacing w:afterLines="20" w:after="62" w:line="440" w:lineRule="exact"/>
        <w:ind w:firstLineChars="200" w:firstLine="420"/>
        <w:rPr>
          <w:rFonts w:ascii="宋体" w:hAnsi="宋体" w:cs="楷体_GB2312"/>
        </w:rPr>
      </w:pPr>
      <w:r w:rsidRPr="00914480">
        <w:rPr>
          <w:rFonts w:ascii="宋体" w:hAnsi="宋体" w:cs="楷体_GB2312" w:hint="eastAsia"/>
        </w:rPr>
        <w:t>示例: 许智宏</w:t>
      </w:r>
      <w:r w:rsidRPr="00914480">
        <w:rPr>
          <w:rFonts w:ascii="Times New Roman" w:hAnsi="Times New Roman" w:hint="eastAsia"/>
        </w:rPr>
        <w:t xml:space="preserve">; </w:t>
      </w:r>
      <w:r w:rsidRPr="00914480">
        <w:rPr>
          <w:rFonts w:ascii="宋体" w:hAnsi="宋体" w:cs="楷体_GB2312" w:hint="eastAsia"/>
          <w:b/>
        </w:rPr>
        <w:t>种康</w:t>
      </w:r>
      <w:r w:rsidRPr="00914480">
        <w:rPr>
          <w:rFonts w:ascii="Times New Roman" w:hAnsi="Times New Roman" w:hint="eastAsia"/>
        </w:rPr>
        <w:t xml:space="preserve">; </w:t>
      </w:r>
      <w:r w:rsidRPr="00914480">
        <w:rPr>
          <w:rFonts w:ascii="宋体" w:hAnsi="宋体" w:cs="楷体_GB2312"/>
        </w:rPr>
        <w:t>植物细胞分化与器官发生</w:t>
      </w:r>
      <w:r w:rsidRPr="00914480">
        <w:rPr>
          <w:rFonts w:ascii="Times New Roman" w:hAnsi="Times New Roman" w:hint="eastAsia"/>
        </w:rPr>
        <w:t xml:space="preserve">, </w:t>
      </w:r>
      <w:r w:rsidRPr="00914480">
        <w:rPr>
          <w:rFonts w:ascii="宋体" w:hAnsi="宋体" w:cs="楷体_GB2312" w:hint="eastAsia"/>
        </w:rPr>
        <w:t>科学出版社</w:t>
      </w:r>
      <w:r w:rsidRPr="00914480">
        <w:rPr>
          <w:rFonts w:ascii="Times New Roman" w:hAnsi="Times New Roman" w:hint="eastAsia"/>
        </w:rPr>
        <w:t xml:space="preserve">, </w:t>
      </w:r>
      <w:r w:rsidRPr="00914480">
        <w:rPr>
          <w:rFonts w:ascii="Times New Roman" w:hAnsi="Times New Roman"/>
        </w:rPr>
        <w:t>420</w:t>
      </w:r>
      <w:r w:rsidRPr="00914480">
        <w:rPr>
          <w:rFonts w:ascii="Times New Roman" w:hAnsi="Times New Roman"/>
        </w:rPr>
        <w:t>千字</w:t>
      </w:r>
      <w:r w:rsidRPr="00914480">
        <w:rPr>
          <w:rFonts w:ascii="Times New Roman" w:hAnsi="Times New Roman"/>
        </w:rPr>
        <w:t>, 2015</w:t>
      </w:r>
      <w:r w:rsidRPr="00914480">
        <w:rPr>
          <w:rFonts w:ascii="Times New Roman" w:hAnsi="Times New Roman"/>
          <w:sz w:val="24"/>
          <w:szCs w:val="24"/>
        </w:rPr>
        <w:t>.</w:t>
      </w:r>
    </w:p>
    <w:p w14:paraId="5F50E673" w14:textId="77777777" w:rsidR="004A5629" w:rsidRPr="00914480" w:rsidRDefault="004A5629" w:rsidP="004A5629">
      <w:pPr>
        <w:numPr>
          <w:ilvl w:val="0"/>
          <w:numId w:val="2"/>
        </w:numPr>
        <w:autoSpaceDE w:val="0"/>
        <w:autoSpaceDN w:val="0"/>
        <w:adjustRightInd w:val="0"/>
        <w:spacing w:beforeLines="50" w:before="156" w:afterLines="50" w:after="156" w:line="440" w:lineRule="exact"/>
        <w:ind w:firstLineChars="150" w:firstLine="422"/>
        <w:rPr>
          <w:rFonts w:ascii="楷体" w:eastAsia="楷体" w:hAnsi="楷体" w:cs="宋体"/>
          <w:b/>
          <w:bCs/>
          <w:color w:val="0070C0"/>
          <w:sz w:val="28"/>
          <w:szCs w:val="28"/>
        </w:rPr>
      </w:pPr>
      <w:r w:rsidRPr="00914480">
        <w:rPr>
          <w:rFonts w:ascii="楷体" w:eastAsia="楷体" w:hAnsi="楷体" w:cs="宋体" w:hint="eastAsia"/>
          <w:b/>
          <w:bCs/>
          <w:color w:val="0070C0"/>
          <w:sz w:val="28"/>
          <w:szCs w:val="28"/>
        </w:rPr>
        <w:t>论著之外的代表性研究成果和学术奖励（包括专利、会议特邀报告等其他成果和学术奖励，请勿在此处再列论文和专著；合计10项以内）</w:t>
      </w:r>
    </w:p>
    <w:p w14:paraId="3DA5ABC9" w14:textId="77777777" w:rsidR="004A5629" w:rsidRPr="00914480" w:rsidRDefault="004A5629" w:rsidP="004A5629">
      <w:pPr>
        <w:autoSpaceDE w:val="0"/>
        <w:autoSpaceDN w:val="0"/>
        <w:adjustRightInd w:val="0"/>
        <w:spacing w:beforeLines="50" w:before="156" w:line="440" w:lineRule="exact"/>
        <w:ind w:firstLineChars="150" w:firstLine="420"/>
        <w:rPr>
          <w:rFonts w:ascii="楷体" w:eastAsia="楷体" w:hAnsi="楷体"/>
          <w:color w:val="0070C0"/>
          <w:sz w:val="28"/>
          <w:szCs w:val="28"/>
        </w:rPr>
      </w:pPr>
      <w:r w:rsidRPr="00914480">
        <w:rPr>
          <w:rFonts w:ascii="楷体" w:eastAsia="楷体" w:hAnsi="楷体" w:hint="eastAsia"/>
          <w:sz w:val="28"/>
          <w:szCs w:val="28"/>
        </w:rPr>
        <w:t>代表性研究成果和学术奖励的格式如下（</w:t>
      </w:r>
      <w:r w:rsidRPr="00914480">
        <w:rPr>
          <w:rFonts w:ascii="楷体" w:eastAsia="楷体" w:hAnsi="楷体" w:hint="eastAsia"/>
          <w:b/>
          <w:sz w:val="28"/>
          <w:szCs w:val="28"/>
        </w:rPr>
        <w:t>仅供规范格式示例使用，不代表排序要求，此部分标题及示例均可删除</w:t>
      </w:r>
      <w:r w:rsidRPr="00914480">
        <w:rPr>
          <w:rFonts w:ascii="楷体" w:eastAsia="楷体" w:hAnsi="楷体" w:hint="eastAsia"/>
          <w:sz w:val="28"/>
          <w:szCs w:val="28"/>
        </w:rPr>
        <w:t>）：</w:t>
      </w:r>
    </w:p>
    <w:p w14:paraId="17BC07FA" w14:textId="77777777" w:rsidR="004A5629" w:rsidRPr="00914480" w:rsidRDefault="004A5629" w:rsidP="004A5629">
      <w:pPr>
        <w:spacing w:beforeLines="50" w:before="156" w:afterLines="50" w:after="156" w:line="440" w:lineRule="atLeast"/>
        <w:ind w:firstLineChars="200" w:firstLine="422"/>
        <w:outlineLvl w:val="0"/>
        <w:rPr>
          <w:rFonts w:ascii="楷体" w:eastAsia="楷体" w:hAnsi="楷体" w:cs="宋体"/>
          <w:b/>
          <w:bCs/>
        </w:rPr>
      </w:pPr>
      <w:r w:rsidRPr="00914480">
        <w:rPr>
          <w:rFonts w:ascii="楷体" w:eastAsia="楷体" w:hAnsi="楷体" w:cs="宋体" w:hint="eastAsia"/>
          <w:b/>
          <w:bCs/>
        </w:rPr>
        <w:t>会议论文</w:t>
      </w:r>
    </w:p>
    <w:p w14:paraId="238AC003" w14:textId="77777777" w:rsidR="004A5629" w:rsidRPr="00914480" w:rsidRDefault="004A5629" w:rsidP="004A5629">
      <w:pPr>
        <w:autoSpaceDE w:val="0"/>
        <w:autoSpaceDN w:val="0"/>
        <w:adjustRightInd w:val="0"/>
        <w:spacing w:beforeLines="20" w:before="62" w:after="4" w:line="440" w:lineRule="atLeast"/>
        <w:ind w:firstLineChars="200" w:firstLine="480"/>
        <w:outlineLvl w:val="0"/>
        <w:rPr>
          <w:rFonts w:ascii="楷体" w:eastAsia="楷体" w:hAnsi="楷体" w:cs="宋体"/>
          <w:b/>
          <w:bCs/>
        </w:rPr>
      </w:pPr>
      <w:r w:rsidRPr="00914480">
        <w:rPr>
          <w:rFonts w:ascii="宋体" w:hAnsi="宋体" w:cs="楷体_GB2312" w:hint="eastAsia"/>
          <w:sz w:val="24"/>
          <w:szCs w:val="24"/>
        </w:rPr>
        <w:t>格式: 作者名</w:t>
      </w:r>
      <w:r w:rsidRPr="00914480">
        <w:rPr>
          <w:rFonts w:ascii="Times New Roman" w:hAnsi="Times New Roman"/>
          <w:sz w:val="24"/>
          <w:szCs w:val="24"/>
        </w:rPr>
        <w:t>(</w:t>
      </w:r>
      <w:r w:rsidRPr="00914480">
        <w:rPr>
          <w:rFonts w:ascii="宋体" w:hAnsi="宋体" w:cs="楷体_GB2312" w:hint="eastAsia"/>
          <w:sz w:val="24"/>
          <w:szCs w:val="24"/>
        </w:rPr>
        <w:t>本人姓名加粗显示</w:t>
      </w:r>
      <w:r w:rsidRPr="00914480">
        <w:rPr>
          <w:rFonts w:ascii="Times New Roman" w:hAnsi="Times New Roman"/>
          <w:sz w:val="24"/>
          <w:szCs w:val="24"/>
        </w:rPr>
        <w:t>)</w:t>
      </w:r>
      <w:r w:rsidRPr="00914480">
        <w:rPr>
          <w:rFonts w:ascii="Times New Roman" w:hAnsi="Times New Roman" w:hint="eastAsia"/>
          <w:sz w:val="24"/>
          <w:szCs w:val="24"/>
        </w:rPr>
        <w:t xml:space="preserve">; </w:t>
      </w:r>
      <w:r w:rsidRPr="00914480">
        <w:rPr>
          <w:rFonts w:ascii="Times New Roman" w:hAnsi="Times New Roman" w:hint="eastAsia"/>
          <w:sz w:val="24"/>
          <w:szCs w:val="24"/>
        </w:rPr>
        <w:t>论文标题</w:t>
      </w:r>
      <w:r w:rsidRPr="00914480">
        <w:rPr>
          <w:rFonts w:ascii="Times New Roman" w:hAnsi="Times New Roman" w:hint="eastAsia"/>
          <w:sz w:val="24"/>
          <w:szCs w:val="24"/>
        </w:rPr>
        <w:t xml:space="preserve">, </w:t>
      </w:r>
      <w:r w:rsidRPr="00914480">
        <w:rPr>
          <w:rFonts w:ascii="Times New Roman" w:hAnsi="Times New Roman" w:hint="eastAsia"/>
          <w:i/>
          <w:sz w:val="24"/>
          <w:szCs w:val="24"/>
        </w:rPr>
        <w:t>会议</w:t>
      </w:r>
      <w:r w:rsidRPr="00914480">
        <w:rPr>
          <w:rFonts w:ascii="宋体" w:hAnsi="宋体" w:cs="楷体_GB2312" w:hint="eastAsia"/>
          <w:i/>
          <w:sz w:val="24"/>
          <w:szCs w:val="24"/>
        </w:rPr>
        <w:t>名称</w:t>
      </w:r>
      <w:r w:rsidRPr="00914480">
        <w:rPr>
          <w:rFonts w:ascii="Times New Roman" w:hAnsi="Times New Roman" w:hint="eastAsia"/>
          <w:iCs/>
          <w:sz w:val="24"/>
          <w:szCs w:val="24"/>
        </w:rPr>
        <w:t>,</w:t>
      </w:r>
      <w:r w:rsidRPr="00914480">
        <w:rPr>
          <w:rFonts w:ascii="Times New Roman" w:hAnsi="Times New Roman" w:hint="eastAsia"/>
          <w:sz w:val="24"/>
          <w:szCs w:val="24"/>
        </w:rPr>
        <w:t xml:space="preserve"> </w:t>
      </w:r>
      <w:r w:rsidRPr="00914480">
        <w:rPr>
          <w:rFonts w:ascii="Times New Roman" w:hAnsi="Times New Roman" w:hint="eastAsia"/>
          <w:sz w:val="24"/>
          <w:szCs w:val="24"/>
        </w:rPr>
        <w:t>会议地址</w:t>
      </w:r>
      <w:r w:rsidRPr="00914480">
        <w:rPr>
          <w:rFonts w:ascii="Times New Roman" w:hAnsi="Times New Roman" w:hint="eastAsia"/>
          <w:sz w:val="24"/>
          <w:szCs w:val="24"/>
        </w:rPr>
        <w:t xml:space="preserve">, </w:t>
      </w:r>
      <w:r w:rsidRPr="00914480">
        <w:rPr>
          <w:rFonts w:ascii="Times New Roman" w:hAnsi="Times New Roman" w:hint="eastAsia"/>
          <w:sz w:val="24"/>
          <w:szCs w:val="24"/>
        </w:rPr>
        <w:t>起止日期</w:t>
      </w:r>
      <w:r w:rsidRPr="00914480">
        <w:rPr>
          <w:rFonts w:ascii="Times New Roman" w:hAnsi="Times New Roman"/>
          <w:sz w:val="24"/>
          <w:szCs w:val="24"/>
        </w:rPr>
        <w:t>.</w:t>
      </w:r>
    </w:p>
    <w:p w14:paraId="1CF503CA" w14:textId="77777777" w:rsidR="004A5629" w:rsidRPr="00914480" w:rsidRDefault="004A5629" w:rsidP="004A5629">
      <w:pPr>
        <w:spacing w:after="48" w:line="440" w:lineRule="atLeast"/>
        <w:ind w:firstLineChars="200" w:firstLine="420"/>
        <w:rPr>
          <w:rFonts w:ascii="宋体" w:hAnsi="宋体" w:cs="宋体"/>
          <w:bCs/>
        </w:rPr>
      </w:pPr>
      <w:r w:rsidRPr="00914480">
        <w:rPr>
          <w:rFonts w:ascii="宋体" w:hAnsi="宋体" w:cs="宋体" w:hint="eastAsia"/>
          <w:bCs/>
        </w:rPr>
        <w:t xml:space="preserve">示例: </w:t>
      </w:r>
    </w:p>
    <w:p w14:paraId="7E9F27E8" w14:textId="77777777" w:rsidR="004A5629" w:rsidRPr="00914480" w:rsidRDefault="004A5629" w:rsidP="004A5629">
      <w:pPr>
        <w:pStyle w:val="21"/>
        <w:numPr>
          <w:ilvl w:val="0"/>
          <w:numId w:val="3"/>
        </w:numPr>
        <w:autoSpaceDE/>
        <w:autoSpaceDN/>
        <w:adjustRightInd/>
        <w:spacing w:after="48" w:line="440" w:lineRule="atLeast"/>
        <w:ind w:firstLineChars="0" w:firstLine="459"/>
        <w:contextualSpacing/>
        <w:jc w:val="both"/>
        <w:rPr>
          <w:rFonts w:ascii="Times New Roman" w:hAnsi="Times New Roman" w:cs="Times New Roman"/>
        </w:rPr>
      </w:pPr>
      <w:r w:rsidRPr="00914480">
        <w:rPr>
          <w:rFonts w:ascii="Times New Roman" w:hAnsi="Times New Roman" w:cs="Times New Roman" w:hint="eastAsia"/>
          <w:kern w:val="2"/>
        </w:rPr>
        <w:t>王刚</w:t>
      </w:r>
      <w:r w:rsidRPr="00914480">
        <w:rPr>
          <w:rFonts w:ascii="Times New Roman" w:hAnsi="宋体" w:cs="Times New Roman"/>
        </w:rPr>
        <w:t xml:space="preserve">; </w:t>
      </w:r>
      <w:r w:rsidRPr="00914480">
        <w:rPr>
          <w:rFonts w:ascii="Times New Roman" w:hAnsi="宋体" w:cs="Times New Roman" w:hint="eastAsia"/>
        </w:rPr>
        <w:t>黄丽华</w:t>
      </w:r>
      <w:r w:rsidRPr="00914480">
        <w:rPr>
          <w:rFonts w:ascii="Times New Roman" w:hAnsi="宋体" w:cs="Times New Roman"/>
        </w:rPr>
        <w:t xml:space="preserve">; </w:t>
      </w:r>
      <w:r w:rsidRPr="00914480">
        <w:rPr>
          <w:rFonts w:ascii="Times New Roman" w:hAnsi="宋体" w:cs="Times New Roman" w:hint="eastAsia"/>
        </w:rPr>
        <w:t>张成洪</w:t>
      </w:r>
      <w:r w:rsidRPr="00914480">
        <w:rPr>
          <w:rFonts w:ascii="Times New Roman" w:hAnsi="宋体" w:cs="Times New Roman"/>
        </w:rPr>
        <w:t xml:space="preserve">; </w:t>
      </w:r>
      <w:r w:rsidRPr="00914480">
        <w:rPr>
          <w:rFonts w:ascii="Times New Roman" w:hAnsi="宋体" w:cs="Times New Roman" w:hint="eastAsia"/>
          <w:b/>
        </w:rPr>
        <w:t>马建</w:t>
      </w:r>
      <w:r w:rsidRPr="00914480">
        <w:rPr>
          <w:rFonts w:ascii="Times New Roman" w:hAnsi="宋体" w:cs="Times New Roman"/>
        </w:rPr>
        <w:t xml:space="preserve">; </w:t>
      </w:r>
      <w:r w:rsidRPr="00914480">
        <w:rPr>
          <w:rFonts w:ascii="Times New Roman" w:hAnsi="宋体" w:cs="Times New Roman" w:hint="eastAsia"/>
        </w:rPr>
        <w:t>郝金星</w:t>
      </w:r>
      <w:r w:rsidRPr="00914480">
        <w:rPr>
          <w:rFonts w:ascii="Times New Roman" w:hAnsi="宋体" w:cs="Times New Roman" w:hint="eastAsia"/>
        </w:rPr>
        <w:t>;</w:t>
      </w:r>
      <w:r w:rsidRPr="00914480">
        <w:rPr>
          <w:rFonts w:ascii="Times New Roman" w:hAnsi="宋体" w:cs="Times New Roman"/>
        </w:rPr>
        <w:t xml:space="preserve"> </w:t>
      </w:r>
      <w:r w:rsidRPr="00914480">
        <w:rPr>
          <w:rFonts w:ascii="Times New Roman" w:hAnsi="宋体" w:cs="Times New Roman" w:hint="eastAsia"/>
        </w:rPr>
        <w:t>基于案例推理的混合智能系统构造研究</w:t>
      </w:r>
      <w:r w:rsidRPr="00914480">
        <w:rPr>
          <w:rFonts w:ascii="Times New Roman" w:hAnsi="宋体" w:cs="Times New Roman"/>
        </w:rPr>
        <w:t xml:space="preserve">, </w:t>
      </w:r>
      <w:r w:rsidRPr="00914480">
        <w:rPr>
          <w:rFonts w:ascii="Times New Roman" w:hAnsi="宋体" w:cs="Times New Roman" w:hint="eastAsia"/>
          <w:i/>
        </w:rPr>
        <w:t>信息系统协会中国分会第三届学术年会</w:t>
      </w:r>
      <w:r w:rsidRPr="00914480">
        <w:rPr>
          <w:rFonts w:ascii="Times New Roman" w:hAnsi="宋体" w:cs="Times New Roman"/>
        </w:rPr>
        <w:t xml:space="preserve">, </w:t>
      </w:r>
      <w:r w:rsidRPr="00914480">
        <w:rPr>
          <w:rFonts w:ascii="Times New Roman" w:hAnsi="宋体" w:cs="Times New Roman" w:hint="eastAsia"/>
        </w:rPr>
        <w:t>中国</w:t>
      </w:r>
      <w:r w:rsidRPr="00914480">
        <w:rPr>
          <w:rFonts w:ascii="Times New Roman" w:hAnsi="宋体" w:cs="Times New Roman" w:hint="eastAsia"/>
        </w:rPr>
        <w:t xml:space="preserve">, </w:t>
      </w:r>
      <w:r w:rsidRPr="00914480">
        <w:rPr>
          <w:rFonts w:ascii="Times New Roman" w:hAnsi="宋体" w:cs="Times New Roman" w:hint="eastAsia"/>
        </w:rPr>
        <w:t>武汉市</w:t>
      </w:r>
      <w:r w:rsidRPr="00914480">
        <w:rPr>
          <w:rFonts w:ascii="Times New Roman" w:hAnsi="宋体" w:cs="Times New Roman"/>
        </w:rPr>
        <w:t xml:space="preserve">, </w:t>
      </w:r>
      <w:r w:rsidRPr="00914480">
        <w:rPr>
          <w:rFonts w:ascii="Times New Roman" w:hAnsi="Times New Roman" w:cs="Times New Roman"/>
        </w:rPr>
        <w:t>2017-12-10</w:t>
      </w:r>
      <w:r w:rsidRPr="00914480">
        <w:rPr>
          <w:rFonts w:ascii="宋体" w:hAnsi="宋体" w:cs="宋体"/>
        </w:rPr>
        <w:t>至</w:t>
      </w:r>
      <w:r w:rsidRPr="00914480">
        <w:rPr>
          <w:rFonts w:ascii="宋体" w:hAnsi="宋体" w:cs="宋体" w:hint="eastAsia"/>
        </w:rPr>
        <w:t xml:space="preserve"> </w:t>
      </w:r>
      <w:r w:rsidRPr="00914480">
        <w:rPr>
          <w:rFonts w:ascii="Times New Roman" w:hAnsi="Times New Roman" w:cs="Times New Roman"/>
        </w:rPr>
        <w:t>2017-12-13.</w:t>
      </w:r>
    </w:p>
    <w:p w14:paraId="3ACAF315" w14:textId="77777777" w:rsidR="004A5629" w:rsidRPr="00914480" w:rsidRDefault="004A5629" w:rsidP="004A5629">
      <w:pPr>
        <w:pStyle w:val="21"/>
        <w:numPr>
          <w:ilvl w:val="0"/>
          <w:numId w:val="3"/>
        </w:numPr>
        <w:autoSpaceDE/>
        <w:autoSpaceDN/>
        <w:adjustRightInd/>
        <w:spacing w:after="48" w:line="440" w:lineRule="atLeast"/>
        <w:ind w:firstLineChars="0" w:firstLine="459"/>
        <w:contextualSpacing/>
        <w:rPr>
          <w:rFonts w:ascii="Times New Roman" w:hAnsi="Times New Roman" w:cs="Times New Roman"/>
        </w:rPr>
      </w:pPr>
      <w:r w:rsidRPr="00914480">
        <w:rPr>
          <w:rFonts w:ascii="Times New Roman" w:hAnsi="Times New Roman" w:cs="Times New Roman"/>
        </w:rPr>
        <w:t xml:space="preserve">Deng </w:t>
      </w:r>
      <w:r w:rsidRPr="00914480">
        <w:rPr>
          <w:rFonts w:ascii="Times New Roman" w:hAnsi="Times New Roman" w:cs="Times New Roman"/>
          <w:kern w:val="2"/>
        </w:rPr>
        <w:t>Weiwei</w:t>
      </w:r>
      <w:r w:rsidRPr="00914480">
        <w:rPr>
          <w:rFonts w:ascii="Times New Roman" w:hAnsi="Times New Roman" w:cs="Times New Roman"/>
        </w:rPr>
        <w:t xml:space="preserve">; </w:t>
      </w:r>
      <w:r w:rsidRPr="00914480">
        <w:rPr>
          <w:rFonts w:ascii="Times New Roman" w:hAnsi="Times New Roman" w:cs="Times New Roman"/>
          <w:b/>
        </w:rPr>
        <w:t>Ma Jian</w:t>
      </w:r>
      <w:r w:rsidRPr="00914480">
        <w:rPr>
          <w:rFonts w:ascii="Times New Roman" w:hAnsi="Times New Roman" w:cs="Times New Roman"/>
        </w:rPr>
        <w:t>; Leveraging Heterogeneous Information Network</w:t>
      </w:r>
      <w:r w:rsidRPr="00914480">
        <w:rPr>
          <w:rFonts w:ascii="Times New Roman" w:hAnsi="Times New Roman" w:cs="Times New Roman" w:hint="eastAsia"/>
        </w:rPr>
        <w:t xml:space="preserve"> </w:t>
      </w:r>
      <w:r w:rsidRPr="00914480">
        <w:rPr>
          <w:rFonts w:ascii="Times New Roman" w:hAnsi="Times New Roman" w:cs="Times New Roman"/>
        </w:rPr>
        <w:t xml:space="preserve">for Community Recommendation, </w:t>
      </w:r>
      <w:r w:rsidRPr="00914480">
        <w:rPr>
          <w:rFonts w:ascii="Times New Roman" w:hAnsi="Times New Roman" w:cs="Times New Roman"/>
          <w:i/>
        </w:rPr>
        <w:t>38th International Conference on Information Systems (ICIS 2017)</w:t>
      </w:r>
      <w:r w:rsidRPr="00914480">
        <w:rPr>
          <w:rFonts w:ascii="Times New Roman" w:hAnsi="Times New Roman" w:cs="Times New Roman"/>
        </w:rPr>
        <w:t>,</w:t>
      </w:r>
      <w:r w:rsidRPr="00914480">
        <w:rPr>
          <w:rFonts w:ascii="Times New Roman" w:hAnsi="Times New Roman" w:cs="Times New Roman" w:hint="eastAsia"/>
        </w:rPr>
        <w:t xml:space="preserve"> </w:t>
      </w:r>
      <w:r w:rsidRPr="00914480">
        <w:rPr>
          <w:rFonts w:ascii="Times New Roman" w:hAnsi="Times New Roman" w:cs="Times New Roman"/>
        </w:rPr>
        <w:t>Seoul, South Korea</w:t>
      </w:r>
      <w:r w:rsidRPr="00914480">
        <w:rPr>
          <w:rFonts w:ascii="Times New Roman" w:hAnsi="Times New Roman" w:cs="Times New Roman" w:hint="eastAsia"/>
        </w:rPr>
        <w:t>,</w:t>
      </w:r>
      <w:r w:rsidRPr="00914480">
        <w:rPr>
          <w:rFonts w:ascii="Times New Roman" w:hAnsi="Times New Roman" w:cs="Times New Roman"/>
        </w:rPr>
        <w:t xml:space="preserve"> 2017-12-10</w:t>
      </w:r>
      <w:r w:rsidRPr="00914480">
        <w:rPr>
          <w:rFonts w:ascii="宋体" w:hAnsi="宋体" w:cs="宋体"/>
        </w:rPr>
        <w:t>至</w:t>
      </w:r>
      <w:r w:rsidRPr="00914480">
        <w:rPr>
          <w:rFonts w:ascii="Times New Roman" w:hAnsi="Times New Roman" w:cs="Times New Roman"/>
        </w:rPr>
        <w:t>2017-12-13.</w:t>
      </w:r>
    </w:p>
    <w:p w14:paraId="16DC3397" w14:textId="77777777" w:rsidR="004A5629" w:rsidRPr="00914480" w:rsidRDefault="004A5629" w:rsidP="004A5629">
      <w:pPr>
        <w:autoSpaceDE w:val="0"/>
        <w:autoSpaceDN w:val="0"/>
        <w:adjustRightInd w:val="0"/>
        <w:spacing w:beforeLines="50" w:before="156" w:afterLines="50" w:after="156" w:line="440" w:lineRule="atLeast"/>
        <w:ind w:firstLineChars="200" w:firstLine="422"/>
        <w:outlineLvl w:val="0"/>
        <w:rPr>
          <w:rFonts w:ascii="楷体" w:eastAsia="楷体" w:hAnsi="楷体" w:cs="宋体"/>
          <w:b/>
          <w:bCs/>
          <w:color w:val="0070C0"/>
        </w:rPr>
      </w:pPr>
      <w:r w:rsidRPr="00914480">
        <w:rPr>
          <w:rFonts w:ascii="楷体" w:eastAsia="楷体" w:hAnsi="楷体" w:cs="宋体" w:hint="eastAsia"/>
          <w:b/>
          <w:bCs/>
        </w:rPr>
        <w:t>授权发明专利</w:t>
      </w:r>
    </w:p>
    <w:p w14:paraId="18B3DBDC" w14:textId="77777777" w:rsidR="004A5629" w:rsidRPr="00914480" w:rsidRDefault="004A5629" w:rsidP="004A5629">
      <w:pPr>
        <w:autoSpaceDE w:val="0"/>
        <w:autoSpaceDN w:val="0"/>
        <w:adjustRightInd w:val="0"/>
        <w:snapToGrid w:val="0"/>
        <w:spacing w:beforeLines="20" w:before="62" w:afterLines="20" w:after="62" w:line="440" w:lineRule="exact"/>
        <w:ind w:firstLineChars="200" w:firstLine="420"/>
        <w:rPr>
          <w:rFonts w:ascii="宋体" w:hAnsi="宋体"/>
        </w:rPr>
      </w:pPr>
      <w:r w:rsidRPr="00914480">
        <w:rPr>
          <w:rFonts w:ascii="宋体" w:hAnsi="宋体" w:cs="楷体_GB2312" w:hint="eastAsia"/>
        </w:rPr>
        <w:t>格式: 发明人</w:t>
      </w:r>
      <w:r w:rsidRPr="00914480">
        <w:rPr>
          <w:rFonts w:ascii="Times New Roman" w:hAnsi="Times New Roman" w:hint="eastAsia"/>
        </w:rPr>
        <w:t xml:space="preserve">; </w:t>
      </w:r>
      <w:r w:rsidRPr="00914480">
        <w:rPr>
          <w:rFonts w:ascii="宋体" w:hAnsi="宋体" w:cs="楷体_GB2312" w:hint="eastAsia"/>
        </w:rPr>
        <w:t>专利名称</w:t>
      </w:r>
      <w:r w:rsidRPr="00914480">
        <w:rPr>
          <w:rFonts w:ascii="Times New Roman" w:hAnsi="Times New Roman" w:hint="eastAsia"/>
        </w:rPr>
        <w:t xml:space="preserve">, </w:t>
      </w:r>
      <w:r w:rsidRPr="00914480">
        <w:rPr>
          <w:rFonts w:ascii="宋体" w:hAnsi="宋体" w:cs="楷体_GB2312" w:hint="eastAsia"/>
        </w:rPr>
        <w:t>授权时间</w:t>
      </w:r>
      <w:r w:rsidRPr="00914480">
        <w:rPr>
          <w:rFonts w:ascii="Times New Roman" w:hAnsi="Times New Roman" w:hint="eastAsia"/>
        </w:rPr>
        <w:t xml:space="preserve">, </w:t>
      </w:r>
      <w:r w:rsidRPr="00914480">
        <w:rPr>
          <w:rFonts w:ascii="宋体" w:hAnsi="宋体" w:cs="楷体_GB2312" w:hint="eastAsia"/>
        </w:rPr>
        <w:t>国别</w:t>
      </w:r>
      <w:r w:rsidRPr="00914480">
        <w:rPr>
          <w:rFonts w:ascii="Times New Roman" w:hAnsi="Times New Roman" w:hint="eastAsia"/>
        </w:rPr>
        <w:t xml:space="preserve">, </w:t>
      </w:r>
      <w:r w:rsidRPr="00914480">
        <w:rPr>
          <w:rFonts w:ascii="宋体" w:hAnsi="宋体" w:cs="楷体_GB2312" w:hint="eastAsia"/>
        </w:rPr>
        <w:t>专利号</w:t>
      </w:r>
      <w:r w:rsidRPr="00914480">
        <w:rPr>
          <w:rFonts w:ascii="Times New Roman" w:hAnsi="Times New Roman"/>
          <w:sz w:val="24"/>
          <w:szCs w:val="24"/>
        </w:rPr>
        <w:t>.</w:t>
      </w:r>
    </w:p>
    <w:p w14:paraId="47063CA5" w14:textId="77777777" w:rsidR="004A5629" w:rsidRPr="00914480" w:rsidRDefault="004A5629" w:rsidP="004A5629">
      <w:pPr>
        <w:autoSpaceDE w:val="0"/>
        <w:autoSpaceDN w:val="0"/>
        <w:adjustRightInd w:val="0"/>
        <w:snapToGrid w:val="0"/>
        <w:spacing w:afterLines="20" w:after="62" w:line="440" w:lineRule="exact"/>
        <w:ind w:firstLineChars="200" w:firstLine="420"/>
        <w:rPr>
          <w:rFonts w:ascii="宋体" w:hAnsi="宋体"/>
        </w:rPr>
      </w:pPr>
      <w:r w:rsidRPr="00914480">
        <w:rPr>
          <w:rFonts w:ascii="宋体" w:hAnsi="宋体" w:cs="楷体_GB2312" w:hint="eastAsia"/>
        </w:rPr>
        <w:t xml:space="preserve">示例: </w:t>
      </w:r>
      <w:r w:rsidRPr="00914480">
        <w:rPr>
          <w:rFonts w:ascii="宋体" w:hAnsi="宋体" w:cs="楷体_GB2312" w:hint="eastAsia"/>
          <w:b/>
        </w:rPr>
        <w:t>王凡</w:t>
      </w:r>
      <w:r w:rsidRPr="00914480">
        <w:rPr>
          <w:rFonts w:ascii="Times New Roman" w:hAnsi="Times New Roman" w:hint="eastAsia"/>
        </w:rPr>
        <w:t xml:space="preserve">; </w:t>
      </w:r>
      <w:r w:rsidRPr="00914480">
        <w:rPr>
          <w:rStyle w:val="nlkfqirnlfjer1dfgzxcyiuro"/>
        </w:rPr>
        <w:t>一种改善营养性贫血的</w:t>
      </w:r>
      <w:r w:rsidRPr="00914480">
        <w:rPr>
          <w:rStyle w:val="nlkfqirnlfjerldfgzxcyiuro"/>
        </w:rPr>
        <w:t>中药组合物及其制备方法</w:t>
      </w:r>
      <w:r w:rsidRPr="00914480">
        <w:rPr>
          <w:rFonts w:ascii="Times New Roman" w:hAnsi="Times New Roman" w:hint="eastAsia"/>
        </w:rPr>
        <w:t xml:space="preserve">, </w:t>
      </w:r>
      <w:r w:rsidRPr="00914480">
        <w:rPr>
          <w:rFonts w:ascii="Times New Roman" w:hAnsi="Times New Roman"/>
          <w:sz w:val="24"/>
          <w:szCs w:val="24"/>
        </w:rPr>
        <w:t>2014-11-19</w:t>
      </w:r>
      <w:r w:rsidRPr="00914480">
        <w:rPr>
          <w:rFonts w:ascii="Times New Roman" w:hAnsi="Times New Roman" w:hint="eastAsia"/>
          <w:sz w:val="24"/>
          <w:szCs w:val="24"/>
        </w:rPr>
        <w:t xml:space="preserve">, </w:t>
      </w:r>
      <w:r w:rsidRPr="00914480">
        <w:rPr>
          <w:rFonts w:ascii="宋体" w:hAnsi="宋体" w:cs="楷体_GB2312" w:hint="eastAsia"/>
          <w:sz w:val="24"/>
          <w:szCs w:val="24"/>
        </w:rPr>
        <w:t>中国</w:t>
      </w:r>
      <w:r w:rsidRPr="00914480">
        <w:rPr>
          <w:rFonts w:ascii="Times New Roman" w:hAnsi="Times New Roman" w:hint="eastAsia"/>
          <w:sz w:val="24"/>
          <w:szCs w:val="24"/>
        </w:rPr>
        <w:t xml:space="preserve">, </w:t>
      </w:r>
      <w:r w:rsidRPr="00914480">
        <w:rPr>
          <w:rFonts w:ascii="Times New Roman" w:hAnsi="Times New Roman"/>
          <w:sz w:val="24"/>
          <w:szCs w:val="24"/>
        </w:rPr>
        <w:t>ZL201210020610.9</w:t>
      </w:r>
      <w:r w:rsidRPr="00914480">
        <w:rPr>
          <w:rFonts w:ascii="Times New Roman" w:hAnsi="Times New Roman" w:hint="eastAsia"/>
          <w:sz w:val="24"/>
          <w:szCs w:val="24"/>
        </w:rPr>
        <w:t>.</w:t>
      </w:r>
    </w:p>
    <w:p w14:paraId="555168D9" w14:textId="77777777" w:rsidR="004A5629" w:rsidRPr="00914480" w:rsidRDefault="004A5629" w:rsidP="004A5629">
      <w:pPr>
        <w:autoSpaceDE w:val="0"/>
        <w:autoSpaceDN w:val="0"/>
        <w:adjustRightInd w:val="0"/>
        <w:spacing w:beforeLines="50" w:before="156" w:afterLines="50" w:after="156" w:line="440" w:lineRule="atLeast"/>
        <w:ind w:firstLineChars="200" w:firstLine="422"/>
        <w:outlineLvl w:val="0"/>
        <w:rPr>
          <w:rFonts w:ascii="楷体" w:eastAsia="楷体" w:hAnsi="楷体" w:cs="宋体"/>
          <w:b/>
          <w:bCs/>
          <w:color w:val="0070C0"/>
        </w:rPr>
      </w:pPr>
      <w:r w:rsidRPr="00914480">
        <w:rPr>
          <w:rFonts w:ascii="楷体" w:eastAsia="楷体" w:hAnsi="楷体" w:cs="宋体" w:hint="eastAsia"/>
          <w:b/>
          <w:bCs/>
        </w:rPr>
        <w:t>会议特邀学术报告</w:t>
      </w:r>
    </w:p>
    <w:p w14:paraId="2F301DAE" w14:textId="77777777" w:rsidR="004A5629" w:rsidRPr="00914480" w:rsidRDefault="004A5629" w:rsidP="004A5629">
      <w:pPr>
        <w:autoSpaceDE w:val="0"/>
        <w:autoSpaceDN w:val="0"/>
        <w:adjustRightInd w:val="0"/>
        <w:snapToGrid w:val="0"/>
        <w:spacing w:beforeLines="20" w:before="62" w:afterLines="20" w:after="62" w:line="440" w:lineRule="exact"/>
        <w:ind w:firstLineChars="200" w:firstLine="420"/>
        <w:rPr>
          <w:rFonts w:ascii="宋体" w:hAnsi="宋体" w:cs="楷体_GB2312"/>
        </w:rPr>
      </w:pPr>
      <w:r w:rsidRPr="00914480">
        <w:rPr>
          <w:rFonts w:ascii="宋体" w:hAnsi="宋体" w:cs="楷体_GB2312" w:hint="eastAsia"/>
        </w:rPr>
        <w:t>格式: 报告人</w:t>
      </w:r>
      <w:r w:rsidRPr="00914480">
        <w:rPr>
          <w:rFonts w:ascii="Times New Roman" w:hAnsi="Times New Roman" w:hint="eastAsia"/>
        </w:rPr>
        <w:t xml:space="preserve">; </w:t>
      </w:r>
      <w:r w:rsidRPr="00914480">
        <w:rPr>
          <w:rFonts w:ascii="宋体" w:hAnsi="宋体" w:cs="楷体_GB2312" w:hint="eastAsia"/>
        </w:rPr>
        <w:t>报告名称</w:t>
      </w:r>
      <w:r w:rsidRPr="00914480">
        <w:rPr>
          <w:rFonts w:ascii="Times New Roman" w:hAnsi="Times New Roman" w:hint="eastAsia"/>
        </w:rPr>
        <w:t xml:space="preserve">, </w:t>
      </w:r>
      <w:r w:rsidRPr="00914480">
        <w:rPr>
          <w:rFonts w:ascii="宋体" w:hAnsi="宋体" w:cs="楷体_GB2312" w:hint="eastAsia"/>
          <w:i/>
          <w:iCs/>
        </w:rPr>
        <w:t>会议名称</w:t>
      </w:r>
      <w:r w:rsidRPr="00914480">
        <w:rPr>
          <w:rFonts w:ascii="Times New Roman" w:hAnsi="Times New Roman" w:hint="eastAsia"/>
        </w:rPr>
        <w:t xml:space="preserve">, </w:t>
      </w:r>
      <w:r w:rsidRPr="00914480">
        <w:rPr>
          <w:rFonts w:ascii="宋体" w:hAnsi="宋体" w:cs="楷体_GB2312" w:hint="eastAsia"/>
        </w:rPr>
        <w:t>会议地址</w:t>
      </w:r>
      <w:r w:rsidRPr="00914480">
        <w:rPr>
          <w:rFonts w:ascii="Times New Roman" w:hAnsi="Times New Roman" w:hint="eastAsia"/>
        </w:rPr>
        <w:t xml:space="preserve">, </w:t>
      </w:r>
      <w:r w:rsidRPr="00914480">
        <w:rPr>
          <w:rFonts w:ascii="宋体" w:hAnsi="宋体" w:cs="楷体_GB2312" w:hint="eastAsia"/>
        </w:rPr>
        <w:t>会议时间</w:t>
      </w:r>
      <w:r w:rsidRPr="00914480">
        <w:rPr>
          <w:rFonts w:ascii="Times New Roman" w:hAnsi="Times New Roman"/>
          <w:sz w:val="24"/>
          <w:szCs w:val="24"/>
        </w:rPr>
        <w:t>.</w:t>
      </w:r>
    </w:p>
    <w:p w14:paraId="63EF75AC" w14:textId="77777777" w:rsidR="004A5629" w:rsidRPr="00914480" w:rsidRDefault="004A5629" w:rsidP="004A5629">
      <w:pPr>
        <w:numPr>
          <w:ilvl w:val="0"/>
          <w:numId w:val="4"/>
        </w:numPr>
        <w:spacing w:after="48" w:line="440" w:lineRule="atLeast"/>
        <w:ind w:firstLineChars="200" w:firstLine="422"/>
        <w:rPr>
          <w:rFonts w:ascii="Times New Roman" w:hAnsi="Times New Roman"/>
        </w:rPr>
      </w:pPr>
      <w:r w:rsidRPr="00914480">
        <w:rPr>
          <w:rFonts w:ascii="Times New Roman" w:hAnsi="Times New Roman" w:hint="eastAsia"/>
          <w:b/>
        </w:rPr>
        <w:t>郑晓静</w:t>
      </w:r>
      <w:r w:rsidRPr="00914480">
        <w:rPr>
          <w:rFonts w:ascii="Times New Roman" w:hAnsi="Times New Roman" w:hint="eastAsia"/>
        </w:rPr>
        <w:t xml:space="preserve">; </w:t>
      </w:r>
      <w:r w:rsidRPr="00914480">
        <w:rPr>
          <w:rFonts w:ascii="Times New Roman" w:hAnsi="Times New Roman" w:hint="eastAsia"/>
        </w:rPr>
        <w:t>风沙环境下高雷诺数壁湍流研究</w:t>
      </w:r>
      <w:r w:rsidRPr="00914480">
        <w:rPr>
          <w:rFonts w:ascii="Times New Roman" w:hAnsi="Times New Roman" w:hint="eastAsia"/>
        </w:rPr>
        <w:t xml:space="preserve">, </w:t>
      </w:r>
      <w:r w:rsidRPr="00914480">
        <w:rPr>
          <w:rFonts w:ascii="Times New Roman" w:hAnsi="Times New Roman" w:hint="eastAsia"/>
          <w:i/>
          <w:sz w:val="24"/>
          <w:szCs w:val="24"/>
        </w:rPr>
        <w:t>第八届全国流体力学学术会议</w:t>
      </w:r>
      <w:r w:rsidRPr="00914480">
        <w:rPr>
          <w:rFonts w:ascii="Times New Roman" w:hAnsi="Times New Roman"/>
          <w:sz w:val="24"/>
          <w:szCs w:val="24"/>
        </w:rPr>
        <w:t xml:space="preserve">, </w:t>
      </w:r>
      <w:r w:rsidRPr="00914480">
        <w:rPr>
          <w:rFonts w:ascii="Times New Roman" w:hAnsi="Times New Roman"/>
          <w:sz w:val="24"/>
          <w:szCs w:val="24"/>
        </w:rPr>
        <w:t>中</w:t>
      </w:r>
      <w:r w:rsidRPr="00914480">
        <w:rPr>
          <w:rFonts w:ascii="Times New Roman" w:hAnsi="Times New Roman"/>
          <w:sz w:val="24"/>
          <w:szCs w:val="24"/>
        </w:rPr>
        <w:lastRenderedPageBreak/>
        <w:t>国</w:t>
      </w:r>
      <w:r w:rsidRPr="00914480">
        <w:rPr>
          <w:rFonts w:ascii="Times New Roman" w:hAnsi="Times New Roman"/>
          <w:sz w:val="24"/>
          <w:szCs w:val="24"/>
        </w:rPr>
        <w:t xml:space="preserve">, </w:t>
      </w:r>
      <w:r w:rsidRPr="00914480">
        <w:rPr>
          <w:rFonts w:ascii="Times New Roman" w:hAnsi="Times New Roman"/>
          <w:sz w:val="24"/>
          <w:szCs w:val="24"/>
        </w:rPr>
        <w:t>兰州</w:t>
      </w:r>
      <w:r w:rsidRPr="00914480">
        <w:rPr>
          <w:rFonts w:ascii="Times New Roman" w:hAnsi="Times New Roman"/>
          <w:sz w:val="24"/>
          <w:szCs w:val="24"/>
        </w:rPr>
        <w:t>, 2</w:t>
      </w:r>
      <w:r w:rsidRPr="00914480">
        <w:rPr>
          <w:rFonts w:ascii="Times New Roman" w:hAnsi="Times New Roman"/>
          <w:color w:val="000000"/>
          <w:sz w:val="24"/>
          <w:szCs w:val="24"/>
        </w:rPr>
        <w:t>014-9-18</w:t>
      </w:r>
      <w:r w:rsidRPr="00914480">
        <w:rPr>
          <w:rFonts w:ascii="Times New Roman" w:hAnsi="Times New Roman"/>
          <w:color w:val="000000"/>
          <w:sz w:val="24"/>
          <w:szCs w:val="24"/>
        </w:rPr>
        <w:t>至</w:t>
      </w:r>
      <w:r w:rsidRPr="00914480">
        <w:rPr>
          <w:rFonts w:ascii="Times New Roman" w:hAnsi="Times New Roman"/>
          <w:color w:val="000000"/>
          <w:sz w:val="24"/>
          <w:szCs w:val="24"/>
        </w:rPr>
        <w:t>2015-9-21</w:t>
      </w:r>
      <w:r w:rsidRPr="00914480">
        <w:rPr>
          <w:rFonts w:ascii="Times New Roman" w:hAnsi="Times New Roman" w:hint="eastAsia"/>
          <w:color w:val="000000"/>
          <w:sz w:val="24"/>
          <w:szCs w:val="24"/>
        </w:rPr>
        <w:t>.</w:t>
      </w:r>
    </w:p>
    <w:p w14:paraId="7482430A" w14:textId="77777777" w:rsidR="004A5629" w:rsidRPr="00914480" w:rsidRDefault="004A5629" w:rsidP="004A5629">
      <w:pPr>
        <w:numPr>
          <w:ilvl w:val="0"/>
          <w:numId w:val="4"/>
        </w:numPr>
        <w:spacing w:after="48" w:line="440" w:lineRule="atLeast"/>
        <w:ind w:firstLineChars="200" w:firstLine="482"/>
        <w:rPr>
          <w:rFonts w:ascii="Times New Roman" w:hAnsi="Times New Roman"/>
        </w:rPr>
      </w:pPr>
      <w:r w:rsidRPr="00914480">
        <w:rPr>
          <w:rFonts w:ascii="Times New Roman" w:hAnsi="Times New Roman"/>
          <w:b/>
          <w:sz w:val="24"/>
          <w:szCs w:val="24"/>
        </w:rPr>
        <w:t>Jiang Zonglin</w:t>
      </w:r>
      <w:r w:rsidRPr="00914480">
        <w:rPr>
          <w:rFonts w:ascii="Times New Roman" w:hAnsi="Times New Roman"/>
          <w:sz w:val="24"/>
          <w:szCs w:val="24"/>
        </w:rPr>
        <w:t>; Experiments</w:t>
      </w:r>
      <w:r w:rsidRPr="00914480">
        <w:rPr>
          <w:rFonts w:ascii="Times New Roman" w:hAnsi="Times New Roman" w:hint="eastAsia"/>
          <w:sz w:val="24"/>
          <w:szCs w:val="24"/>
        </w:rPr>
        <w:t xml:space="preserve"> </w:t>
      </w:r>
      <w:r w:rsidRPr="00914480">
        <w:rPr>
          <w:rFonts w:ascii="Times New Roman" w:hAnsi="Times New Roman"/>
          <w:sz w:val="24"/>
          <w:szCs w:val="24"/>
        </w:rPr>
        <w:t>and Development</w:t>
      </w:r>
      <w:r w:rsidRPr="00914480">
        <w:rPr>
          <w:rFonts w:ascii="Times New Roman" w:hAnsi="Times New Roman" w:hint="eastAsia"/>
          <w:sz w:val="24"/>
          <w:szCs w:val="24"/>
        </w:rPr>
        <w:t xml:space="preserve"> </w:t>
      </w:r>
      <w:r w:rsidRPr="00914480">
        <w:rPr>
          <w:rFonts w:ascii="Times New Roman" w:hAnsi="Times New Roman"/>
          <w:sz w:val="24"/>
          <w:szCs w:val="24"/>
        </w:rPr>
        <w:t xml:space="preserve">of Long-test-duration Hypervelocity Detonation-driven Shock Tunnel, </w:t>
      </w:r>
      <w:r w:rsidRPr="00914480">
        <w:rPr>
          <w:rFonts w:ascii="Times New Roman" w:hAnsi="Times New Roman"/>
          <w:i/>
          <w:sz w:val="24"/>
          <w:szCs w:val="24"/>
        </w:rPr>
        <w:t>2014 AIAA Science and Technology Forum and Exposition</w:t>
      </w:r>
      <w:r w:rsidRPr="00914480">
        <w:rPr>
          <w:rFonts w:ascii="Times New Roman" w:hAnsi="Times New Roman"/>
          <w:sz w:val="24"/>
          <w:szCs w:val="24"/>
        </w:rPr>
        <w:t xml:space="preserve">, </w:t>
      </w:r>
      <w:r w:rsidRPr="00914480">
        <w:rPr>
          <w:rFonts w:ascii="Times New Roman" w:hAnsi="Times New Roman" w:hint="eastAsia"/>
          <w:sz w:val="24"/>
          <w:szCs w:val="24"/>
        </w:rPr>
        <w:t>Paris</w:t>
      </w:r>
      <w:r w:rsidRPr="00914480">
        <w:rPr>
          <w:rFonts w:ascii="Times New Roman" w:hAnsi="Times New Roman"/>
          <w:sz w:val="24"/>
          <w:szCs w:val="24"/>
        </w:rPr>
        <w:t xml:space="preserve">, </w:t>
      </w:r>
      <w:r w:rsidRPr="00914480">
        <w:rPr>
          <w:rFonts w:ascii="Times New Roman" w:hAnsi="Times New Roman" w:hint="eastAsia"/>
          <w:sz w:val="24"/>
          <w:szCs w:val="24"/>
        </w:rPr>
        <w:t>France</w:t>
      </w:r>
      <w:r w:rsidRPr="00914480">
        <w:rPr>
          <w:rFonts w:ascii="Times New Roman" w:hAnsi="Times New Roman"/>
          <w:sz w:val="24"/>
          <w:szCs w:val="24"/>
        </w:rPr>
        <w:t>, 2014-</w:t>
      </w:r>
      <w:r w:rsidRPr="00914480">
        <w:rPr>
          <w:rFonts w:ascii="Times New Roman" w:hAnsi="Times New Roman" w:hint="eastAsia"/>
          <w:sz w:val="24"/>
          <w:szCs w:val="24"/>
        </w:rPr>
        <w:t>1-13</w:t>
      </w:r>
      <w:r w:rsidRPr="00914480">
        <w:rPr>
          <w:rFonts w:ascii="宋体" w:hAnsi="宋体" w:cs="宋体"/>
          <w:sz w:val="24"/>
          <w:szCs w:val="24"/>
        </w:rPr>
        <w:t>至</w:t>
      </w:r>
      <w:r w:rsidRPr="00914480">
        <w:rPr>
          <w:rFonts w:ascii="Times New Roman" w:hAnsi="Times New Roman" w:hint="eastAsia"/>
          <w:sz w:val="24"/>
          <w:szCs w:val="24"/>
        </w:rPr>
        <w:t>2014-1-17.</w:t>
      </w:r>
    </w:p>
    <w:p w14:paraId="4452C4A1" w14:textId="77777777" w:rsidR="004A5629" w:rsidRPr="00914480" w:rsidRDefault="004A5629" w:rsidP="004A5629">
      <w:pPr>
        <w:autoSpaceDE w:val="0"/>
        <w:autoSpaceDN w:val="0"/>
        <w:adjustRightInd w:val="0"/>
        <w:spacing w:beforeLines="50" w:before="156" w:afterLines="50" w:after="156" w:line="440" w:lineRule="atLeast"/>
        <w:ind w:firstLineChars="200" w:firstLine="422"/>
        <w:outlineLvl w:val="0"/>
        <w:rPr>
          <w:rFonts w:ascii="楷体" w:eastAsia="楷体" w:hAnsi="楷体" w:cs="宋体"/>
          <w:b/>
          <w:bCs/>
          <w:color w:val="0070C0"/>
        </w:rPr>
      </w:pPr>
      <w:r w:rsidRPr="00914480">
        <w:rPr>
          <w:rFonts w:ascii="楷体" w:eastAsia="楷体" w:hAnsi="楷体" w:cs="宋体" w:hint="eastAsia"/>
          <w:b/>
          <w:bCs/>
        </w:rPr>
        <w:t>其他成果(请按发表或发布时的格式列出)</w:t>
      </w:r>
    </w:p>
    <w:p w14:paraId="364E20D7" w14:textId="77777777" w:rsidR="004A5629" w:rsidRPr="00914480" w:rsidRDefault="004A5629" w:rsidP="004A5629">
      <w:pPr>
        <w:autoSpaceDE w:val="0"/>
        <w:autoSpaceDN w:val="0"/>
        <w:adjustRightInd w:val="0"/>
        <w:spacing w:beforeLines="50" w:before="156" w:afterLines="50" w:after="156" w:line="440" w:lineRule="atLeast"/>
        <w:ind w:firstLineChars="200" w:firstLine="422"/>
        <w:outlineLvl w:val="0"/>
        <w:rPr>
          <w:rFonts w:ascii="楷体" w:eastAsia="楷体" w:hAnsi="楷体" w:cs="宋体"/>
          <w:b/>
          <w:bCs/>
          <w:color w:val="0070C0"/>
        </w:rPr>
      </w:pPr>
      <w:r w:rsidRPr="00914480">
        <w:rPr>
          <w:rFonts w:ascii="楷体" w:eastAsia="楷体" w:hAnsi="楷体" w:cs="宋体" w:hint="eastAsia"/>
          <w:b/>
          <w:bCs/>
        </w:rPr>
        <w:t>获得学术奖励</w:t>
      </w:r>
    </w:p>
    <w:p w14:paraId="6E4EB577" w14:textId="77777777" w:rsidR="004A5629" w:rsidRPr="00914480" w:rsidRDefault="004A5629" w:rsidP="004A5629">
      <w:pPr>
        <w:autoSpaceDE w:val="0"/>
        <w:autoSpaceDN w:val="0"/>
        <w:adjustRightInd w:val="0"/>
        <w:snapToGrid w:val="0"/>
        <w:spacing w:beforeLines="20" w:before="62" w:afterLines="20" w:after="62" w:line="440" w:lineRule="exact"/>
        <w:ind w:firstLineChars="200" w:firstLine="420"/>
        <w:rPr>
          <w:rFonts w:ascii="宋体" w:hAnsi="宋体" w:cs="楷体_GB2312"/>
        </w:rPr>
      </w:pPr>
      <w:r w:rsidRPr="00914480">
        <w:rPr>
          <w:rFonts w:ascii="宋体" w:hAnsi="宋体" w:cs="楷体_GB2312" w:hint="eastAsia"/>
        </w:rPr>
        <w:t>格式: 获奖人</w:t>
      </w:r>
      <w:r w:rsidRPr="00914480">
        <w:rPr>
          <w:rFonts w:ascii="Times New Roman" w:hAnsi="Times New Roman"/>
        </w:rPr>
        <w:t>(</w:t>
      </w:r>
      <w:r w:rsidRPr="00914480">
        <w:rPr>
          <w:rFonts w:ascii="宋体" w:hAnsi="宋体" w:cs="楷体_GB2312" w:hint="eastAsia"/>
        </w:rPr>
        <w:t>获奖人排名</w:t>
      </w:r>
      <w:r w:rsidRPr="00914480">
        <w:rPr>
          <w:rFonts w:ascii="宋体" w:hAnsi="宋体" w:cs="楷体_GB2312"/>
        </w:rPr>
        <w:t>/</w:t>
      </w:r>
      <w:r w:rsidRPr="00914480">
        <w:rPr>
          <w:rFonts w:ascii="宋体" w:hAnsi="宋体" w:cs="楷体_GB2312" w:hint="eastAsia"/>
        </w:rPr>
        <w:t>获奖人数</w:t>
      </w:r>
      <w:r w:rsidRPr="00914480">
        <w:rPr>
          <w:rFonts w:ascii="Times New Roman" w:hAnsi="Times New Roman"/>
        </w:rPr>
        <w:t>)</w:t>
      </w:r>
      <w:r w:rsidRPr="00914480">
        <w:rPr>
          <w:rFonts w:ascii="Times New Roman" w:hAnsi="Times New Roman" w:hint="eastAsia"/>
        </w:rPr>
        <w:t xml:space="preserve">; </w:t>
      </w:r>
      <w:r w:rsidRPr="00914480">
        <w:rPr>
          <w:rFonts w:ascii="宋体" w:hAnsi="宋体" w:cs="楷体_GB2312" w:hint="eastAsia"/>
        </w:rPr>
        <w:t>获奖项目名称</w:t>
      </w:r>
      <w:r w:rsidRPr="00914480">
        <w:rPr>
          <w:rFonts w:ascii="Times New Roman" w:hAnsi="Times New Roman" w:hint="eastAsia"/>
        </w:rPr>
        <w:t xml:space="preserve">, </w:t>
      </w:r>
      <w:r w:rsidRPr="00914480">
        <w:rPr>
          <w:rFonts w:ascii="宋体" w:hAnsi="宋体" w:cs="楷体_GB2312" w:hint="eastAsia"/>
        </w:rPr>
        <w:t>奖励机构</w:t>
      </w:r>
      <w:r w:rsidRPr="00914480">
        <w:rPr>
          <w:rFonts w:ascii="Times New Roman" w:hAnsi="Times New Roman" w:hint="eastAsia"/>
        </w:rPr>
        <w:t xml:space="preserve">, </w:t>
      </w:r>
      <w:r w:rsidRPr="00914480">
        <w:rPr>
          <w:rFonts w:ascii="宋体" w:hAnsi="宋体" w:cs="楷体_GB2312" w:hint="eastAsia"/>
          <w:i/>
          <w:iCs/>
        </w:rPr>
        <w:t>奖励类别</w:t>
      </w:r>
      <w:r w:rsidRPr="00914480">
        <w:rPr>
          <w:rFonts w:ascii="Times New Roman" w:hAnsi="Times New Roman" w:hint="eastAsia"/>
        </w:rPr>
        <w:t xml:space="preserve">, </w:t>
      </w:r>
      <w:r w:rsidRPr="00914480">
        <w:rPr>
          <w:rFonts w:ascii="宋体" w:hAnsi="宋体" w:cs="楷体_GB2312" w:hint="eastAsia"/>
        </w:rPr>
        <w:t>奖励等级</w:t>
      </w:r>
      <w:r w:rsidRPr="00914480">
        <w:rPr>
          <w:rFonts w:ascii="Times New Roman" w:hAnsi="Times New Roman" w:hint="eastAsia"/>
        </w:rPr>
        <w:t xml:space="preserve">, </w:t>
      </w:r>
      <w:r w:rsidRPr="00914480">
        <w:rPr>
          <w:rFonts w:ascii="宋体" w:hAnsi="宋体" w:cs="楷体_GB2312" w:hint="eastAsia"/>
        </w:rPr>
        <w:t>颁奖年份</w:t>
      </w:r>
      <w:r w:rsidRPr="00914480">
        <w:rPr>
          <w:rFonts w:ascii="Times New Roman" w:hAnsi="Times New Roman"/>
          <w:sz w:val="24"/>
          <w:szCs w:val="24"/>
        </w:rPr>
        <w:t>(</w:t>
      </w:r>
      <w:r w:rsidRPr="00914480">
        <w:rPr>
          <w:rFonts w:ascii="宋体" w:hAnsi="宋体" w:cs="楷体_GB2312" w:hint="eastAsia"/>
        </w:rPr>
        <w:t>所有获奖人名单附后</w:t>
      </w:r>
      <w:r w:rsidRPr="00914480">
        <w:rPr>
          <w:rFonts w:ascii="Times New Roman" w:hAnsi="Times New Roman"/>
        </w:rPr>
        <w:t>)</w:t>
      </w:r>
      <w:r w:rsidRPr="00914480">
        <w:rPr>
          <w:rFonts w:ascii="Times New Roman" w:hAnsi="Times New Roman" w:hint="eastAsia"/>
          <w:sz w:val="24"/>
          <w:szCs w:val="24"/>
        </w:rPr>
        <w:t>.</w:t>
      </w:r>
    </w:p>
    <w:p w14:paraId="5C947C82" w14:textId="77777777" w:rsidR="004A5629" w:rsidRPr="00914480" w:rsidRDefault="004A5629" w:rsidP="004A5629">
      <w:pPr>
        <w:autoSpaceDE w:val="0"/>
        <w:autoSpaceDN w:val="0"/>
        <w:adjustRightInd w:val="0"/>
        <w:snapToGrid w:val="0"/>
        <w:spacing w:beforeLines="20" w:before="62" w:afterLines="20" w:after="62" w:line="440" w:lineRule="exact"/>
        <w:ind w:firstLineChars="200" w:firstLine="420"/>
        <w:rPr>
          <w:rFonts w:ascii="楷体" w:eastAsia="楷体" w:hAnsi="楷体" w:cs="楷体_GB2312"/>
          <w:b/>
          <w:bCs/>
          <w:kern w:val="0"/>
          <w:sz w:val="28"/>
          <w:szCs w:val="28"/>
        </w:rPr>
      </w:pPr>
      <w:r w:rsidRPr="00914480">
        <w:rPr>
          <w:rFonts w:ascii="楷体" w:eastAsia="楷体" w:hAnsi="楷体" w:cs="楷体_GB2312" w:hint="eastAsia"/>
          <w:bCs/>
          <w:iCs/>
          <w:color w:val="0070C0"/>
        </w:rPr>
        <w:br w:type="page"/>
      </w:r>
      <w:r w:rsidRPr="00914480">
        <w:rPr>
          <w:rFonts w:ascii="楷体" w:eastAsia="楷体" w:hAnsi="楷体" w:cs="楷体_GB2312" w:hint="eastAsia"/>
          <w:b/>
          <w:bCs/>
          <w:kern w:val="0"/>
          <w:sz w:val="28"/>
          <w:szCs w:val="28"/>
        </w:rPr>
        <w:lastRenderedPageBreak/>
        <w:t>附件信息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4"/>
        <w:gridCol w:w="3204"/>
        <w:gridCol w:w="2074"/>
        <w:gridCol w:w="2074"/>
      </w:tblGrid>
      <w:tr w:rsidR="004A5629" w:rsidRPr="00914480" w14:paraId="4C412782" w14:textId="77777777" w:rsidTr="00153456">
        <w:tc>
          <w:tcPr>
            <w:tcW w:w="959" w:type="dxa"/>
          </w:tcPr>
          <w:p w14:paraId="47795ED1" w14:textId="77777777" w:rsidR="004A5629" w:rsidRPr="00914480" w:rsidRDefault="004A5629" w:rsidP="00153456">
            <w:pPr>
              <w:snapToGrid w:val="0"/>
              <w:spacing w:afterLines="50" w:after="156" w:line="440" w:lineRule="exact"/>
              <w:jc w:val="center"/>
            </w:pPr>
            <w:r w:rsidRPr="00914480">
              <w:rPr>
                <w:rFonts w:hint="eastAsia"/>
              </w:rPr>
              <w:t>序号</w:t>
            </w:r>
          </w:p>
        </w:tc>
        <w:tc>
          <w:tcPr>
            <w:tcW w:w="3287" w:type="dxa"/>
          </w:tcPr>
          <w:p w14:paraId="16375EBB" w14:textId="77777777" w:rsidR="004A5629" w:rsidRPr="00914480" w:rsidRDefault="004A5629" w:rsidP="00153456">
            <w:pPr>
              <w:snapToGrid w:val="0"/>
              <w:spacing w:afterLines="50" w:after="156" w:line="440" w:lineRule="exact"/>
              <w:jc w:val="center"/>
            </w:pPr>
            <w:r w:rsidRPr="00914480">
              <w:rPr>
                <w:rFonts w:hint="eastAsia"/>
              </w:rPr>
              <w:t>附件名称</w:t>
            </w:r>
          </w:p>
        </w:tc>
        <w:tc>
          <w:tcPr>
            <w:tcW w:w="2124" w:type="dxa"/>
          </w:tcPr>
          <w:p w14:paraId="6539E780" w14:textId="77777777" w:rsidR="004A5629" w:rsidRPr="00914480" w:rsidRDefault="004A5629" w:rsidP="00153456">
            <w:pPr>
              <w:snapToGrid w:val="0"/>
              <w:spacing w:afterLines="50" w:after="156" w:line="440" w:lineRule="exact"/>
              <w:jc w:val="center"/>
            </w:pPr>
            <w:r w:rsidRPr="00914480">
              <w:rPr>
                <w:rFonts w:hint="eastAsia"/>
              </w:rPr>
              <w:t>备注</w:t>
            </w:r>
          </w:p>
        </w:tc>
        <w:tc>
          <w:tcPr>
            <w:tcW w:w="2124" w:type="dxa"/>
          </w:tcPr>
          <w:p w14:paraId="797302D9" w14:textId="77777777" w:rsidR="004A5629" w:rsidRPr="00914480" w:rsidRDefault="004A5629" w:rsidP="00153456">
            <w:pPr>
              <w:snapToGrid w:val="0"/>
              <w:spacing w:afterLines="50" w:after="156" w:line="440" w:lineRule="exact"/>
              <w:jc w:val="center"/>
            </w:pPr>
            <w:r w:rsidRPr="00914480">
              <w:rPr>
                <w:rFonts w:hint="eastAsia"/>
              </w:rPr>
              <w:t>附件类型</w:t>
            </w:r>
          </w:p>
        </w:tc>
      </w:tr>
      <w:tr w:rsidR="004A5629" w:rsidRPr="00914480" w14:paraId="3A5EB315" w14:textId="77777777" w:rsidTr="00153456">
        <w:tc>
          <w:tcPr>
            <w:tcW w:w="959" w:type="dxa"/>
          </w:tcPr>
          <w:p w14:paraId="7A95769F" w14:textId="77777777" w:rsidR="004A5629" w:rsidRPr="00914480" w:rsidRDefault="004A5629" w:rsidP="00153456">
            <w:pPr>
              <w:snapToGrid w:val="0"/>
              <w:spacing w:afterLines="50" w:after="156" w:line="440" w:lineRule="exact"/>
              <w:jc w:val="center"/>
            </w:pPr>
          </w:p>
        </w:tc>
        <w:tc>
          <w:tcPr>
            <w:tcW w:w="3287" w:type="dxa"/>
          </w:tcPr>
          <w:p w14:paraId="52F4AE24" w14:textId="77777777" w:rsidR="004A5629" w:rsidRPr="00914480" w:rsidRDefault="004A5629" w:rsidP="00153456">
            <w:pPr>
              <w:snapToGrid w:val="0"/>
              <w:spacing w:afterLines="50" w:after="156" w:line="440" w:lineRule="exact"/>
              <w:jc w:val="center"/>
            </w:pPr>
          </w:p>
        </w:tc>
        <w:tc>
          <w:tcPr>
            <w:tcW w:w="2124" w:type="dxa"/>
          </w:tcPr>
          <w:p w14:paraId="0FC98900" w14:textId="77777777" w:rsidR="004A5629" w:rsidRPr="00914480" w:rsidRDefault="004A5629" w:rsidP="00153456">
            <w:pPr>
              <w:snapToGrid w:val="0"/>
              <w:spacing w:afterLines="50" w:after="156" w:line="440" w:lineRule="exact"/>
              <w:jc w:val="center"/>
            </w:pPr>
          </w:p>
        </w:tc>
        <w:tc>
          <w:tcPr>
            <w:tcW w:w="2124" w:type="dxa"/>
          </w:tcPr>
          <w:p w14:paraId="41998A62" w14:textId="77777777" w:rsidR="004A5629" w:rsidRPr="00914480" w:rsidRDefault="004A5629" w:rsidP="00153456">
            <w:pPr>
              <w:snapToGrid w:val="0"/>
              <w:spacing w:afterLines="50" w:after="156" w:line="440" w:lineRule="exact"/>
              <w:jc w:val="center"/>
            </w:pPr>
          </w:p>
        </w:tc>
      </w:tr>
      <w:tr w:rsidR="004A5629" w:rsidRPr="00914480" w14:paraId="7D745112" w14:textId="77777777" w:rsidTr="00153456">
        <w:tc>
          <w:tcPr>
            <w:tcW w:w="959" w:type="dxa"/>
          </w:tcPr>
          <w:p w14:paraId="5E091288" w14:textId="77777777" w:rsidR="004A5629" w:rsidRPr="00914480" w:rsidRDefault="004A5629" w:rsidP="00153456">
            <w:pPr>
              <w:snapToGrid w:val="0"/>
              <w:spacing w:afterLines="50" w:after="156" w:line="440" w:lineRule="exact"/>
              <w:jc w:val="center"/>
            </w:pPr>
          </w:p>
        </w:tc>
        <w:tc>
          <w:tcPr>
            <w:tcW w:w="3287" w:type="dxa"/>
          </w:tcPr>
          <w:p w14:paraId="1D18C672" w14:textId="77777777" w:rsidR="004A5629" w:rsidRPr="00914480" w:rsidRDefault="004A5629" w:rsidP="00153456">
            <w:pPr>
              <w:snapToGrid w:val="0"/>
              <w:spacing w:afterLines="50" w:after="156" w:line="440" w:lineRule="exact"/>
              <w:jc w:val="center"/>
            </w:pPr>
          </w:p>
        </w:tc>
        <w:tc>
          <w:tcPr>
            <w:tcW w:w="2124" w:type="dxa"/>
          </w:tcPr>
          <w:p w14:paraId="5A81D17D" w14:textId="77777777" w:rsidR="004A5629" w:rsidRPr="00914480" w:rsidRDefault="004A5629" w:rsidP="00153456">
            <w:pPr>
              <w:snapToGrid w:val="0"/>
              <w:spacing w:afterLines="50" w:after="156" w:line="440" w:lineRule="exact"/>
              <w:jc w:val="center"/>
            </w:pPr>
          </w:p>
        </w:tc>
        <w:tc>
          <w:tcPr>
            <w:tcW w:w="2124" w:type="dxa"/>
          </w:tcPr>
          <w:p w14:paraId="414E8C97" w14:textId="77777777" w:rsidR="004A5629" w:rsidRPr="00914480" w:rsidRDefault="004A5629" w:rsidP="00153456">
            <w:pPr>
              <w:snapToGrid w:val="0"/>
              <w:spacing w:afterLines="50" w:after="156" w:line="440" w:lineRule="exact"/>
              <w:jc w:val="center"/>
            </w:pPr>
          </w:p>
        </w:tc>
      </w:tr>
      <w:tr w:rsidR="004A5629" w:rsidRPr="00914480" w14:paraId="4C540FE8" w14:textId="77777777" w:rsidTr="00153456">
        <w:tc>
          <w:tcPr>
            <w:tcW w:w="959" w:type="dxa"/>
          </w:tcPr>
          <w:p w14:paraId="72572608" w14:textId="77777777" w:rsidR="004A5629" w:rsidRPr="00914480" w:rsidRDefault="004A5629" w:rsidP="00153456">
            <w:pPr>
              <w:snapToGrid w:val="0"/>
              <w:spacing w:afterLines="50" w:after="156" w:line="440" w:lineRule="exact"/>
              <w:jc w:val="center"/>
            </w:pPr>
          </w:p>
        </w:tc>
        <w:tc>
          <w:tcPr>
            <w:tcW w:w="3287" w:type="dxa"/>
          </w:tcPr>
          <w:p w14:paraId="145B02E9" w14:textId="77777777" w:rsidR="004A5629" w:rsidRPr="00914480" w:rsidRDefault="004A5629" w:rsidP="00153456">
            <w:pPr>
              <w:snapToGrid w:val="0"/>
              <w:spacing w:afterLines="50" w:after="156" w:line="440" w:lineRule="exact"/>
              <w:jc w:val="center"/>
            </w:pPr>
          </w:p>
        </w:tc>
        <w:tc>
          <w:tcPr>
            <w:tcW w:w="2124" w:type="dxa"/>
          </w:tcPr>
          <w:p w14:paraId="028B5DD2" w14:textId="77777777" w:rsidR="004A5629" w:rsidRPr="00914480" w:rsidRDefault="004A5629" w:rsidP="00153456">
            <w:pPr>
              <w:snapToGrid w:val="0"/>
              <w:spacing w:afterLines="50" w:after="156" w:line="440" w:lineRule="exact"/>
              <w:jc w:val="center"/>
            </w:pPr>
          </w:p>
        </w:tc>
        <w:tc>
          <w:tcPr>
            <w:tcW w:w="2124" w:type="dxa"/>
          </w:tcPr>
          <w:p w14:paraId="379AE51B" w14:textId="77777777" w:rsidR="004A5629" w:rsidRPr="00914480" w:rsidRDefault="004A5629" w:rsidP="00153456">
            <w:pPr>
              <w:snapToGrid w:val="0"/>
              <w:spacing w:afterLines="50" w:after="156" w:line="440" w:lineRule="exact"/>
              <w:jc w:val="center"/>
            </w:pPr>
          </w:p>
        </w:tc>
      </w:tr>
      <w:tr w:rsidR="004A5629" w:rsidRPr="00914480" w14:paraId="51999563" w14:textId="77777777" w:rsidTr="00153456">
        <w:tc>
          <w:tcPr>
            <w:tcW w:w="959" w:type="dxa"/>
          </w:tcPr>
          <w:p w14:paraId="4FF3129E" w14:textId="77777777" w:rsidR="004A5629" w:rsidRPr="00914480" w:rsidRDefault="004A5629" w:rsidP="00153456">
            <w:pPr>
              <w:snapToGrid w:val="0"/>
              <w:spacing w:afterLines="50" w:after="156" w:line="440" w:lineRule="exact"/>
              <w:jc w:val="center"/>
            </w:pPr>
          </w:p>
        </w:tc>
        <w:tc>
          <w:tcPr>
            <w:tcW w:w="3287" w:type="dxa"/>
          </w:tcPr>
          <w:p w14:paraId="3B1E2159" w14:textId="77777777" w:rsidR="004A5629" w:rsidRPr="00914480" w:rsidRDefault="004A5629" w:rsidP="00153456">
            <w:pPr>
              <w:snapToGrid w:val="0"/>
              <w:spacing w:afterLines="50" w:after="156" w:line="440" w:lineRule="exact"/>
              <w:jc w:val="center"/>
            </w:pPr>
          </w:p>
        </w:tc>
        <w:tc>
          <w:tcPr>
            <w:tcW w:w="2124" w:type="dxa"/>
          </w:tcPr>
          <w:p w14:paraId="0DF22708" w14:textId="77777777" w:rsidR="004A5629" w:rsidRPr="00914480" w:rsidRDefault="004A5629" w:rsidP="00153456">
            <w:pPr>
              <w:snapToGrid w:val="0"/>
              <w:spacing w:afterLines="50" w:after="156" w:line="440" w:lineRule="exact"/>
              <w:jc w:val="center"/>
            </w:pPr>
          </w:p>
        </w:tc>
        <w:tc>
          <w:tcPr>
            <w:tcW w:w="2124" w:type="dxa"/>
          </w:tcPr>
          <w:p w14:paraId="1DD00D43" w14:textId="77777777" w:rsidR="004A5629" w:rsidRPr="00914480" w:rsidRDefault="004A5629" w:rsidP="00153456">
            <w:pPr>
              <w:snapToGrid w:val="0"/>
              <w:spacing w:afterLines="50" w:after="156" w:line="440" w:lineRule="exact"/>
              <w:jc w:val="center"/>
            </w:pPr>
          </w:p>
        </w:tc>
      </w:tr>
      <w:tr w:rsidR="004A5629" w:rsidRPr="00914480" w14:paraId="51B91252" w14:textId="77777777" w:rsidTr="00153456">
        <w:tc>
          <w:tcPr>
            <w:tcW w:w="959" w:type="dxa"/>
          </w:tcPr>
          <w:p w14:paraId="0C04CCD6" w14:textId="77777777" w:rsidR="004A5629" w:rsidRPr="00914480" w:rsidRDefault="004A5629" w:rsidP="00153456">
            <w:pPr>
              <w:snapToGrid w:val="0"/>
              <w:spacing w:afterLines="50" w:after="156" w:line="440" w:lineRule="exact"/>
              <w:jc w:val="center"/>
            </w:pPr>
          </w:p>
        </w:tc>
        <w:tc>
          <w:tcPr>
            <w:tcW w:w="3287" w:type="dxa"/>
          </w:tcPr>
          <w:p w14:paraId="2F32E75D" w14:textId="77777777" w:rsidR="004A5629" w:rsidRPr="00914480" w:rsidRDefault="004A5629" w:rsidP="00153456">
            <w:pPr>
              <w:snapToGrid w:val="0"/>
              <w:spacing w:afterLines="50" w:after="156" w:line="440" w:lineRule="exact"/>
              <w:jc w:val="center"/>
            </w:pPr>
          </w:p>
        </w:tc>
        <w:tc>
          <w:tcPr>
            <w:tcW w:w="2124" w:type="dxa"/>
          </w:tcPr>
          <w:p w14:paraId="4EE2A869" w14:textId="77777777" w:rsidR="004A5629" w:rsidRPr="00914480" w:rsidRDefault="004A5629" w:rsidP="00153456">
            <w:pPr>
              <w:snapToGrid w:val="0"/>
              <w:spacing w:afterLines="50" w:after="156" w:line="440" w:lineRule="exact"/>
              <w:jc w:val="center"/>
            </w:pPr>
          </w:p>
        </w:tc>
        <w:tc>
          <w:tcPr>
            <w:tcW w:w="2124" w:type="dxa"/>
          </w:tcPr>
          <w:p w14:paraId="6863A4E0" w14:textId="77777777" w:rsidR="004A5629" w:rsidRPr="00914480" w:rsidRDefault="004A5629" w:rsidP="00153456">
            <w:pPr>
              <w:snapToGrid w:val="0"/>
              <w:spacing w:afterLines="50" w:after="156" w:line="440" w:lineRule="exact"/>
              <w:jc w:val="center"/>
            </w:pPr>
          </w:p>
        </w:tc>
      </w:tr>
    </w:tbl>
    <w:p w14:paraId="4400B1AD" w14:textId="77777777" w:rsidR="004A5629" w:rsidRPr="00914480" w:rsidRDefault="004A5629" w:rsidP="004A5629">
      <w:pPr>
        <w:snapToGrid w:val="0"/>
        <w:spacing w:afterLines="50" w:after="156" w:line="440" w:lineRule="exact"/>
        <w:jc w:val="center"/>
      </w:pPr>
    </w:p>
    <w:p w14:paraId="69AD042D" w14:textId="77777777" w:rsidR="004A5629" w:rsidRPr="00914480" w:rsidRDefault="004A5629" w:rsidP="004A5629">
      <w:pPr>
        <w:jc w:val="left"/>
        <w:rPr>
          <w:rFonts w:ascii="Sun-ExtA" w:eastAsia="Sun-ExtA" w:hAnsi="Sun-ExtA"/>
        </w:rPr>
      </w:pPr>
      <w:r w:rsidRPr="00914480">
        <w:br w:type="page"/>
      </w:r>
      <w:r w:rsidRPr="00914480">
        <w:rPr>
          <w:rFonts w:ascii="宋体" w:hAnsi="宋体" w:hint="eastAsia"/>
        </w:rPr>
        <w:lastRenderedPageBreak/>
        <w:t xml:space="preserve">项目名称： </w:t>
      </w:r>
    </w:p>
    <w:p w14:paraId="2D861362" w14:textId="77777777" w:rsidR="004A5629" w:rsidRPr="00914480" w:rsidRDefault="004A5629" w:rsidP="004A5629">
      <w:pPr>
        <w:jc w:val="left"/>
        <w:rPr>
          <w:rFonts w:ascii="宋体" w:hAnsi="宋体"/>
        </w:rPr>
      </w:pPr>
      <w:r w:rsidRPr="00914480">
        <w:rPr>
          <w:rFonts w:ascii="宋体" w:hAnsi="宋体" w:hint="eastAsia"/>
        </w:rPr>
        <w:t>资助类型： 青年科学基金项目</w:t>
      </w:r>
    </w:p>
    <w:p w14:paraId="0BA252B3" w14:textId="77777777" w:rsidR="004A5629" w:rsidRPr="00914480" w:rsidRDefault="004A5629" w:rsidP="004A5629">
      <w:pPr>
        <w:rPr>
          <w:rFonts w:ascii="宋体" w:hAnsi="宋体"/>
        </w:rPr>
      </w:pPr>
      <w:r w:rsidRPr="00914480">
        <w:rPr>
          <w:rFonts w:ascii="宋体" w:hAnsi="宋体" w:hint="eastAsia"/>
        </w:rPr>
        <w:t xml:space="preserve">申请代码： </w:t>
      </w:r>
    </w:p>
    <w:p w14:paraId="6D4B4410" w14:textId="3008A879" w:rsidR="004A5629" w:rsidRPr="00914480" w:rsidRDefault="004A5629" w:rsidP="004A5629">
      <w:pPr>
        <w:rPr>
          <w:rFonts w:ascii="宋体" w:hAnsi="宋体"/>
        </w:rPr>
      </w:pPr>
      <w:r w:rsidRPr="00914480">
        <w:rPr>
          <w:noProof/>
        </w:rPr>
        <mc:AlternateContent>
          <mc:Choice Requires="wps">
            <w:drawing>
              <wp:anchor distT="0" distB="0" distL="114300" distR="114300" simplePos="0" relativeHeight="251663360" behindDoc="0" locked="0" layoutInCell="1" allowOverlap="1" wp14:anchorId="4D4C3E1A" wp14:editId="33C88E52">
                <wp:simplePos x="0" y="0"/>
                <wp:positionH relativeFrom="column">
                  <wp:posOffset>-14605</wp:posOffset>
                </wp:positionH>
                <wp:positionV relativeFrom="paragraph">
                  <wp:posOffset>88265</wp:posOffset>
                </wp:positionV>
                <wp:extent cx="5500370" cy="635"/>
                <wp:effectExtent l="13335" t="6350" r="10795" b="12065"/>
                <wp:wrapNone/>
                <wp:docPr id="1436488145"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037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6FE67D" id="直接连接符 5"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pt,6.95pt" to="431.9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">
                <v:fill o:detectmouseclick="t"/>
              </v:line>
            </w:pict>
          </mc:Fallback>
        </mc:AlternateContent>
      </w:r>
    </w:p>
    <w:p w14:paraId="7B7F0C00" w14:textId="77777777" w:rsidR="004A5629" w:rsidRPr="00914480" w:rsidRDefault="004A5629" w:rsidP="004A5629">
      <w:pPr>
        <w:jc w:val="left"/>
        <w:rPr>
          <w:rFonts w:ascii="黑体" w:eastAsia="黑体" w:hAnsi="黑体"/>
          <w:b/>
          <w:bCs/>
          <w:sz w:val="24"/>
        </w:rPr>
      </w:pPr>
      <w:r w:rsidRPr="00914480">
        <w:rPr>
          <w:rFonts w:ascii="黑体" w:eastAsia="黑体" w:hAnsi="黑体" w:hint="eastAsia"/>
          <w:b/>
          <w:bCs/>
          <w:sz w:val="24"/>
        </w:rPr>
        <w:t>国家自然科学基金项目申请人和参与者科研诚信承诺书</w:t>
      </w:r>
    </w:p>
    <w:p w14:paraId="53FC554F" w14:textId="77777777" w:rsidR="004A5629" w:rsidRPr="00914480" w:rsidRDefault="004A5629" w:rsidP="004A5629">
      <w:pPr>
        <w:ind w:firstLineChars="200" w:firstLine="400"/>
        <w:rPr>
          <w:rFonts w:ascii="宋体" w:hAnsi="宋体"/>
          <w:sz w:val="20"/>
          <w:szCs w:val="20"/>
        </w:rPr>
      </w:pPr>
      <w:r w:rsidRPr="00914480">
        <w:rPr>
          <w:rFonts w:ascii="宋体" w:hAnsi="宋体" w:hint="eastAsia"/>
          <w:sz w:val="20"/>
          <w:szCs w:val="20"/>
        </w:rPr>
        <w:t>本人</w:t>
      </w:r>
      <w:r w:rsidRPr="00914480">
        <w:rPr>
          <w:rFonts w:ascii="宋体" w:hAnsi="宋体" w:hint="eastAsia"/>
          <w:b/>
          <w:bCs/>
          <w:sz w:val="20"/>
          <w:szCs w:val="20"/>
        </w:rPr>
        <w:t>在此郑重承诺</w:t>
      </w:r>
      <w:r w:rsidRPr="00914480">
        <w:rPr>
          <w:rFonts w:ascii="宋体" w:hAnsi="宋体" w:hint="eastAsia"/>
          <w:sz w:val="20"/>
          <w:szCs w:val="20"/>
        </w:rPr>
        <w:t>：严格遵守中共中央办公厅、国务院办公厅《关于进一步加强科研诚信建设的若干意见》规定，所申报材料和相关内容真实有效，不存在违背科研诚信要求的行为；在国家自然科学基金项目申请、评审和执行全过程中，恪守职业规范和科学道德，遵守评审规则和工作纪律，杜绝以下行为：</w:t>
      </w:r>
    </w:p>
    <w:p w14:paraId="1261948A" w14:textId="77777777" w:rsidR="004A5629" w:rsidRPr="00914480" w:rsidRDefault="004A5629" w:rsidP="004A5629">
      <w:pPr>
        <w:ind w:firstLineChars="200" w:firstLine="400"/>
        <w:rPr>
          <w:rFonts w:ascii="宋体" w:hAnsi="宋体"/>
          <w:sz w:val="20"/>
          <w:szCs w:val="20"/>
        </w:rPr>
      </w:pPr>
      <w:r w:rsidRPr="00914480">
        <w:rPr>
          <w:rFonts w:ascii="宋体" w:hAnsi="宋体" w:hint="eastAsia"/>
          <w:sz w:val="20"/>
          <w:szCs w:val="20"/>
        </w:rPr>
        <w:t>（一）抄袭、剽窃他人科研成果或者伪造、篡改研究数据、研究结论；</w:t>
      </w:r>
    </w:p>
    <w:p w14:paraId="448C27A2" w14:textId="77777777" w:rsidR="004A5629" w:rsidRPr="00914480" w:rsidRDefault="004A5629" w:rsidP="004A5629">
      <w:pPr>
        <w:ind w:firstLineChars="200" w:firstLine="400"/>
        <w:rPr>
          <w:rFonts w:ascii="宋体" w:hAnsi="宋体"/>
          <w:sz w:val="20"/>
          <w:szCs w:val="20"/>
        </w:rPr>
      </w:pPr>
      <w:r w:rsidRPr="00914480">
        <w:rPr>
          <w:rFonts w:ascii="宋体" w:hAnsi="宋体" w:hint="eastAsia"/>
          <w:sz w:val="20"/>
          <w:szCs w:val="20"/>
        </w:rPr>
        <w:t>（二）购买、代写、代投论文，虚构同行评议专家及评议意见；</w:t>
      </w:r>
    </w:p>
    <w:p w14:paraId="4FD93FDA" w14:textId="77777777" w:rsidR="004A5629" w:rsidRPr="00914480" w:rsidRDefault="004A5629" w:rsidP="004A5629">
      <w:pPr>
        <w:ind w:firstLineChars="200" w:firstLine="400"/>
        <w:rPr>
          <w:rFonts w:ascii="宋体" w:hAnsi="宋体"/>
          <w:sz w:val="20"/>
          <w:szCs w:val="20"/>
        </w:rPr>
      </w:pPr>
      <w:r w:rsidRPr="00914480">
        <w:rPr>
          <w:rFonts w:ascii="宋体" w:hAnsi="宋体" w:hint="eastAsia"/>
          <w:sz w:val="20"/>
          <w:szCs w:val="20"/>
        </w:rPr>
        <w:t>（三）违反论文署名规范，擅自标注或虚假标注获得科技计划等资助；</w:t>
      </w:r>
    </w:p>
    <w:p w14:paraId="5C736B68" w14:textId="77777777" w:rsidR="004A5629" w:rsidRPr="00914480" w:rsidRDefault="004A5629" w:rsidP="004A5629">
      <w:pPr>
        <w:ind w:firstLineChars="200" w:firstLine="400"/>
        <w:rPr>
          <w:rFonts w:ascii="宋体" w:hAnsi="宋体"/>
          <w:sz w:val="20"/>
          <w:szCs w:val="20"/>
        </w:rPr>
      </w:pPr>
      <w:r w:rsidRPr="00914480">
        <w:rPr>
          <w:rFonts w:ascii="宋体" w:hAnsi="宋体" w:hint="eastAsia"/>
          <w:sz w:val="20"/>
          <w:szCs w:val="20"/>
        </w:rPr>
        <w:t>（四）购买、代写申请书；弄虚作假，骗取科技计划项目、科研经费以及奖励、荣誉等；</w:t>
      </w:r>
    </w:p>
    <w:p w14:paraId="52EC4D1F" w14:textId="77777777" w:rsidR="004A5629" w:rsidRPr="00914480" w:rsidRDefault="004A5629" w:rsidP="004A5629">
      <w:pPr>
        <w:ind w:firstLineChars="200" w:firstLine="400"/>
        <w:rPr>
          <w:rFonts w:ascii="宋体" w:hAnsi="宋体"/>
          <w:sz w:val="20"/>
          <w:szCs w:val="20"/>
        </w:rPr>
      </w:pPr>
      <w:r w:rsidRPr="00914480">
        <w:rPr>
          <w:rFonts w:ascii="宋体" w:hAnsi="宋体" w:hint="eastAsia"/>
          <w:sz w:val="20"/>
          <w:szCs w:val="20"/>
        </w:rPr>
        <w:t>（五）在项目申请书中以高指标通过评审，在项目计划书中故意篡改降低相应指标；</w:t>
      </w:r>
    </w:p>
    <w:p w14:paraId="4E577E05" w14:textId="77777777" w:rsidR="004A5629" w:rsidRPr="00914480" w:rsidRDefault="004A5629" w:rsidP="004A5629">
      <w:pPr>
        <w:ind w:firstLineChars="200" w:firstLine="400"/>
        <w:rPr>
          <w:rFonts w:ascii="宋体" w:hAnsi="宋体"/>
          <w:sz w:val="20"/>
          <w:szCs w:val="20"/>
        </w:rPr>
      </w:pPr>
      <w:r w:rsidRPr="00914480">
        <w:rPr>
          <w:rFonts w:ascii="宋体" w:hAnsi="宋体" w:hint="eastAsia"/>
          <w:sz w:val="20"/>
          <w:szCs w:val="20"/>
        </w:rPr>
        <w:t>（六）以任何形式探听尚未公布的评审专家名单及其他评审过程中的保密信息；</w:t>
      </w:r>
    </w:p>
    <w:p w14:paraId="0D8A64E7" w14:textId="77777777" w:rsidR="004A5629" w:rsidRPr="00914480" w:rsidRDefault="004A5629" w:rsidP="004A5629">
      <w:pPr>
        <w:ind w:firstLineChars="200" w:firstLine="400"/>
        <w:rPr>
          <w:rFonts w:ascii="宋体" w:hAnsi="宋体"/>
          <w:sz w:val="20"/>
          <w:szCs w:val="20"/>
        </w:rPr>
      </w:pPr>
      <w:r w:rsidRPr="00914480">
        <w:rPr>
          <w:rFonts w:ascii="宋体" w:hAnsi="宋体" w:hint="eastAsia"/>
          <w:sz w:val="20"/>
          <w:szCs w:val="20"/>
        </w:rPr>
        <w:t>（七）本人或委托他人通过各种方式及各种途径联系有关专家进行请托、游说，违规到评审会议驻地游说评审专家和工作人员、询问评审或尚未正式向社会公布的信息等干扰评审或可能影响评审公正性的活动；</w:t>
      </w:r>
    </w:p>
    <w:p w14:paraId="114DB8A7" w14:textId="77777777" w:rsidR="004A5629" w:rsidRPr="00914480" w:rsidRDefault="004A5629" w:rsidP="004A5629">
      <w:pPr>
        <w:ind w:firstLineChars="200" w:firstLine="400"/>
        <w:rPr>
          <w:rFonts w:ascii="宋体" w:hAnsi="宋体"/>
          <w:sz w:val="20"/>
          <w:szCs w:val="20"/>
        </w:rPr>
      </w:pPr>
      <w:r w:rsidRPr="00914480">
        <w:rPr>
          <w:rFonts w:ascii="宋体" w:hAnsi="宋体" w:hint="eastAsia"/>
          <w:sz w:val="20"/>
          <w:szCs w:val="20"/>
        </w:rPr>
        <w:t>（八）向评审工作人员、评审专家等提供任何形式的礼品、礼金、有价证券、支付凭证、商业预付卡、电子红包，或提供宴请、旅游、娱乐健身等任何可能影响评审公正性的活动；</w:t>
      </w:r>
    </w:p>
    <w:p w14:paraId="6DB1A420" w14:textId="77777777" w:rsidR="004A5629" w:rsidRPr="00914480" w:rsidRDefault="004A5629" w:rsidP="004A5629">
      <w:pPr>
        <w:ind w:firstLineChars="200" w:firstLine="400"/>
        <w:rPr>
          <w:rFonts w:ascii="宋体" w:hAnsi="宋体"/>
          <w:sz w:val="20"/>
          <w:szCs w:val="20"/>
        </w:rPr>
      </w:pPr>
      <w:r w:rsidRPr="00914480">
        <w:rPr>
          <w:rFonts w:ascii="宋体" w:hAnsi="宋体" w:hint="eastAsia"/>
          <w:sz w:val="20"/>
          <w:szCs w:val="20"/>
        </w:rPr>
        <w:t>（九）其他违反财经纪律和相关管理规定的行为。</w:t>
      </w:r>
    </w:p>
    <w:p w14:paraId="52F24813" w14:textId="77777777" w:rsidR="004A5629" w:rsidRPr="00914480" w:rsidRDefault="004A5629" w:rsidP="004A5629">
      <w:pPr>
        <w:ind w:firstLineChars="200" w:firstLine="400"/>
        <w:rPr>
          <w:rFonts w:ascii="宋体" w:hAnsi="宋体"/>
          <w:sz w:val="20"/>
          <w:szCs w:val="20"/>
        </w:rPr>
      </w:pPr>
      <w:r w:rsidRPr="00914480">
        <w:rPr>
          <w:rFonts w:ascii="宋体" w:hAnsi="宋体" w:hint="eastAsia"/>
          <w:sz w:val="20"/>
          <w:szCs w:val="20"/>
        </w:rPr>
        <w:t>如违背上述承诺，本人愿接受国家自然科学基金委员会和相关部门做出的各项处理决定，包括但不限于撤销科学基金资助项目，追回项目资助经费，向社会通报违规情况，取消一定期限国家自然科学基金项目申请资格，记入科研诚信严重失信行为数据库以及接受相应的党纪政纪处理等。</w:t>
      </w:r>
    </w:p>
    <w:p w14:paraId="33C3E2D6" w14:textId="77777777" w:rsidR="004A5629" w:rsidRPr="00914480" w:rsidRDefault="004A5629" w:rsidP="004A5629">
      <w:pPr>
        <w:ind w:leftChars="32" w:left="67" w:firstLineChars="2727" w:firstLine="5727"/>
        <w:jc w:val="left"/>
      </w:pPr>
      <w:r w:rsidRPr="00914480">
        <w:rPr>
          <w:rFonts w:ascii="宋体" w:hAnsi="宋体" w:hint="eastAsia"/>
        </w:rPr>
        <w:t>申请人签字：</w:t>
      </w:r>
    </w:p>
    <w:tbl>
      <w:tblPr>
        <w:tblW w:w="87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15"/>
        <w:gridCol w:w="5898"/>
        <w:gridCol w:w="1416"/>
      </w:tblGrid>
      <w:tr w:rsidR="004A5629" w:rsidRPr="00914480" w14:paraId="02DA118B" w14:textId="77777777" w:rsidTr="00153456">
        <w:tc>
          <w:tcPr>
            <w:tcW w:w="1415" w:type="dxa"/>
            <w:vAlign w:val="center"/>
          </w:tcPr>
          <w:p w14:paraId="7CE1EEBA" w14:textId="77777777" w:rsidR="004A5629" w:rsidRPr="00914480" w:rsidRDefault="004A5629" w:rsidP="00153456">
            <w:pPr>
              <w:pStyle w:val="Default"/>
              <w:jc w:val="center"/>
              <w:rPr>
                <w:rFonts w:hint="default"/>
                <w:kern w:val="2"/>
                <w:sz w:val="21"/>
                <w:szCs w:val="21"/>
              </w:rPr>
            </w:pPr>
            <w:r w:rsidRPr="00914480">
              <w:rPr>
                <w:kern w:val="2"/>
                <w:sz w:val="21"/>
                <w:szCs w:val="21"/>
              </w:rPr>
              <w:t>编号</w:t>
            </w:r>
          </w:p>
        </w:tc>
        <w:tc>
          <w:tcPr>
            <w:tcW w:w="5898" w:type="dxa"/>
            <w:vAlign w:val="center"/>
          </w:tcPr>
          <w:p w14:paraId="02903E40" w14:textId="77777777" w:rsidR="004A5629" w:rsidRPr="00914480" w:rsidRDefault="004A5629" w:rsidP="00153456">
            <w:pPr>
              <w:pStyle w:val="Default"/>
              <w:rPr>
                <w:rFonts w:hint="default"/>
                <w:kern w:val="2"/>
                <w:sz w:val="21"/>
                <w:szCs w:val="21"/>
              </w:rPr>
            </w:pPr>
            <w:r w:rsidRPr="00914480">
              <w:rPr>
                <w:rFonts w:ascii="宋体" w:eastAsia="宋体" w:hAnsi="宋体"/>
                <w:sz w:val="21"/>
              </w:rPr>
              <w:t>参与者姓名 / 工作单位名称（应与加盖公章一致）/ 证件号码</w:t>
            </w:r>
          </w:p>
        </w:tc>
        <w:tc>
          <w:tcPr>
            <w:tcW w:w="1416" w:type="dxa"/>
            <w:vAlign w:val="center"/>
          </w:tcPr>
          <w:p w14:paraId="72B0C748" w14:textId="77777777" w:rsidR="004A5629" w:rsidRPr="00914480" w:rsidRDefault="004A5629" w:rsidP="00153456">
            <w:pPr>
              <w:pStyle w:val="Default"/>
              <w:jc w:val="center"/>
              <w:rPr>
                <w:rFonts w:hint="default"/>
                <w:kern w:val="2"/>
                <w:sz w:val="21"/>
                <w:szCs w:val="21"/>
              </w:rPr>
            </w:pPr>
            <w:r w:rsidRPr="00914480">
              <w:rPr>
                <w:kern w:val="2"/>
                <w:sz w:val="21"/>
                <w:szCs w:val="21"/>
              </w:rPr>
              <w:t xml:space="preserve">签字 </w:t>
            </w:r>
          </w:p>
        </w:tc>
      </w:tr>
      <w:tr w:rsidR="004A5629" w:rsidRPr="00914480" w14:paraId="55AFA3BB" w14:textId="77777777" w:rsidTr="00153456">
        <w:tc>
          <w:tcPr>
            <w:tcW w:w="1415" w:type="dxa"/>
            <w:vAlign w:val="center"/>
          </w:tcPr>
          <w:p w14:paraId="02DFB9C5" w14:textId="77777777" w:rsidR="004A5629" w:rsidRPr="00914480" w:rsidRDefault="004A5629" w:rsidP="00153456">
            <w:pPr>
              <w:pStyle w:val="Default"/>
              <w:jc w:val="center"/>
              <w:rPr>
                <w:rFonts w:hint="default"/>
                <w:kern w:val="2"/>
                <w:szCs w:val="24"/>
              </w:rPr>
            </w:pPr>
            <w:r w:rsidRPr="00914480">
              <w:rPr>
                <w:kern w:val="2"/>
                <w:szCs w:val="24"/>
              </w:rPr>
              <w:t>1</w:t>
            </w:r>
          </w:p>
        </w:tc>
        <w:tc>
          <w:tcPr>
            <w:tcW w:w="5898" w:type="dxa"/>
            <w:vAlign w:val="bottom"/>
          </w:tcPr>
          <w:p w14:paraId="5BE67DDA" w14:textId="77777777" w:rsidR="004A5629" w:rsidRPr="00914480" w:rsidRDefault="004A5629" w:rsidP="00153456">
            <w:pPr>
              <w:jc w:val="center"/>
              <w:rPr>
                <w:rFonts w:ascii="宋体" w:hAnsi="宋体"/>
                <w:color w:val="000000"/>
                <w:kern w:val="0"/>
                <w:szCs w:val="22"/>
              </w:rPr>
            </w:pPr>
          </w:p>
        </w:tc>
        <w:tc>
          <w:tcPr>
            <w:tcW w:w="1416" w:type="dxa"/>
          </w:tcPr>
          <w:p w14:paraId="34770961" w14:textId="77777777" w:rsidR="004A5629" w:rsidRPr="00914480" w:rsidRDefault="004A5629" w:rsidP="00153456">
            <w:pPr>
              <w:rPr>
                <w:sz w:val="24"/>
                <w:szCs w:val="24"/>
              </w:rPr>
            </w:pPr>
          </w:p>
        </w:tc>
      </w:tr>
      <w:tr w:rsidR="004A5629" w:rsidRPr="00914480" w14:paraId="2D6BC7A0" w14:textId="77777777" w:rsidTr="00153456">
        <w:tc>
          <w:tcPr>
            <w:tcW w:w="1415" w:type="dxa"/>
            <w:vAlign w:val="center"/>
          </w:tcPr>
          <w:p w14:paraId="4E292070" w14:textId="77777777" w:rsidR="004A5629" w:rsidRPr="00914480" w:rsidRDefault="004A5629" w:rsidP="00153456">
            <w:pPr>
              <w:pStyle w:val="Default"/>
              <w:jc w:val="center"/>
              <w:rPr>
                <w:rFonts w:hint="default"/>
                <w:kern w:val="2"/>
                <w:szCs w:val="24"/>
              </w:rPr>
            </w:pPr>
            <w:r w:rsidRPr="00914480">
              <w:rPr>
                <w:kern w:val="2"/>
                <w:szCs w:val="24"/>
              </w:rPr>
              <w:t>2</w:t>
            </w:r>
          </w:p>
        </w:tc>
        <w:tc>
          <w:tcPr>
            <w:tcW w:w="5898" w:type="dxa"/>
          </w:tcPr>
          <w:p w14:paraId="1ACE4AEC" w14:textId="77777777" w:rsidR="004A5629" w:rsidRPr="00914480" w:rsidRDefault="004A5629" w:rsidP="00153456">
            <w:pPr>
              <w:rPr>
                <w:rFonts w:ascii="宋体" w:hAnsi="宋体"/>
                <w:color w:val="000000"/>
                <w:kern w:val="0"/>
                <w:szCs w:val="22"/>
              </w:rPr>
            </w:pPr>
          </w:p>
        </w:tc>
        <w:tc>
          <w:tcPr>
            <w:tcW w:w="1416" w:type="dxa"/>
          </w:tcPr>
          <w:p w14:paraId="771CF83A" w14:textId="77777777" w:rsidR="004A5629" w:rsidRPr="00914480" w:rsidRDefault="004A5629" w:rsidP="00153456">
            <w:pPr>
              <w:rPr>
                <w:sz w:val="24"/>
                <w:szCs w:val="24"/>
              </w:rPr>
            </w:pPr>
          </w:p>
        </w:tc>
      </w:tr>
      <w:tr w:rsidR="004A5629" w:rsidRPr="00914480" w14:paraId="608898EE" w14:textId="77777777" w:rsidTr="00153456">
        <w:tc>
          <w:tcPr>
            <w:tcW w:w="1415" w:type="dxa"/>
            <w:vAlign w:val="center"/>
          </w:tcPr>
          <w:p w14:paraId="1AD61706" w14:textId="77777777" w:rsidR="004A5629" w:rsidRPr="00914480" w:rsidRDefault="004A5629" w:rsidP="00153456">
            <w:pPr>
              <w:pStyle w:val="Default"/>
              <w:jc w:val="center"/>
              <w:rPr>
                <w:rFonts w:hint="default"/>
                <w:kern w:val="2"/>
                <w:szCs w:val="24"/>
              </w:rPr>
            </w:pPr>
            <w:r w:rsidRPr="00914480">
              <w:rPr>
                <w:kern w:val="2"/>
                <w:szCs w:val="24"/>
              </w:rPr>
              <w:t xml:space="preserve">3 </w:t>
            </w:r>
          </w:p>
        </w:tc>
        <w:tc>
          <w:tcPr>
            <w:tcW w:w="5898" w:type="dxa"/>
          </w:tcPr>
          <w:p w14:paraId="223E091D" w14:textId="77777777" w:rsidR="004A5629" w:rsidRPr="00914480" w:rsidRDefault="004A5629" w:rsidP="00153456">
            <w:pPr>
              <w:rPr>
                <w:rFonts w:ascii="宋体" w:hAnsi="宋体"/>
                <w:color w:val="000000"/>
                <w:kern w:val="0"/>
                <w:szCs w:val="22"/>
              </w:rPr>
            </w:pPr>
          </w:p>
        </w:tc>
        <w:tc>
          <w:tcPr>
            <w:tcW w:w="1416" w:type="dxa"/>
          </w:tcPr>
          <w:p w14:paraId="40F05F66" w14:textId="77777777" w:rsidR="004A5629" w:rsidRPr="00914480" w:rsidRDefault="004A5629" w:rsidP="00153456">
            <w:pPr>
              <w:rPr>
                <w:sz w:val="24"/>
                <w:szCs w:val="24"/>
              </w:rPr>
            </w:pPr>
          </w:p>
        </w:tc>
      </w:tr>
      <w:tr w:rsidR="004A5629" w:rsidRPr="00914480" w14:paraId="171156D2" w14:textId="77777777" w:rsidTr="00153456">
        <w:tc>
          <w:tcPr>
            <w:tcW w:w="1415" w:type="dxa"/>
            <w:vAlign w:val="center"/>
          </w:tcPr>
          <w:p w14:paraId="735FCA3C" w14:textId="77777777" w:rsidR="004A5629" w:rsidRPr="00914480" w:rsidRDefault="004A5629" w:rsidP="00153456">
            <w:pPr>
              <w:pStyle w:val="Default"/>
              <w:jc w:val="center"/>
              <w:rPr>
                <w:rFonts w:hint="default"/>
                <w:kern w:val="2"/>
                <w:szCs w:val="24"/>
              </w:rPr>
            </w:pPr>
            <w:r w:rsidRPr="00914480">
              <w:rPr>
                <w:kern w:val="2"/>
                <w:szCs w:val="24"/>
              </w:rPr>
              <w:t xml:space="preserve">4 </w:t>
            </w:r>
          </w:p>
        </w:tc>
        <w:tc>
          <w:tcPr>
            <w:tcW w:w="5898" w:type="dxa"/>
          </w:tcPr>
          <w:p w14:paraId="3CDE4F97" w14:textId="77777777" w:rsidR="004A5629" w:rsidRPr="00914480" w:rsidRDefault="004A5629" w:rsidP="00153456">
            <w:pPr>
              <w:rPr>
                <w:rFonts w:ascii="宋体" w:hAnsi="宋体"/>
                <w:color w:val="000000"/>
                <w:kern w:val="0"/>
                <w:szCs w:val="22"/>
              </w:rPr>
            </w:pPr>
          </w:p>
        </w:tc>
        <w:tc>
          <w:tcPr>
            <w:tcW w:w="1416" w:type="dxa"/>
          </w:tcPr>
          <w:p w14:paraId="37A02DFF" w14:textId="77777777" w:rsidR="004A5629" w:rsidRPr="00914480" w:rsidRDefault="004A5629" w:rsidP="00153456">
            <w:pPr>
              <w:rPr>
                <w:sz w:val="24"/>
                <w:szCs w:val="24"/>
              </w:rPr>
            </w:pPr>
          </w:p>
        </w:tc>
      </w:tr>
      <w:tr w:rsidR="004A5629" w:rsidRPr="00914480" w14:paraId="60CA066B" w14:textId="77777777" w:rsidTr="00153456">
        <w:tc>
          <w:tcPr>
            <w:tcW w:w="1415" w:type="dxa"/>
            <w:vAlign w:val="center"/>
          </w:tcPr>
          <w:p w14:paraId="0F3C7F33" w14:textId="77777777" w:rsidR="004A5629" w:rsidRPr="00914480" w:rsidRDefault="004A5629" w:rsidP="00153456">
            <w:pPr>
              <w:pStyle w:val="Default"/>
              <w:jc w:val="center"/>
              <w:rPr>
                <w:rFonts w:hint="default"/>
                <w:kern w:val="2"/>
                <w:szCs w:val="24"/>
              </w:rPr>
            </w:pPr>
            <w:r w:rsidRPr="00914480">
              <w:rPr>
                <w:kern w:val="2"/>
                <w:szCs w:val="24"/>
              </w:rPr>
              <w:t xml:space="preserve">5 </w:t>
            </w:r>
          </w:p>
        </w:tc>
        <w:tc>
          <w:tcPr>
            <w:tcW w:w="5898" w:type="dxa"/>
          </w:tcPr>
          <w:p w14:paraId="1EE870E4" w14:textId="77777777" w:rsidR="004A5629" w:rsidRPr="00914480" w:rsidRDefault="004A5629" w:rsidP="00153456">
            <w:pPr>
              <w:rPr>
                <w:rFonts w:ascii="宋体" w:hAnsi="宋体"/>
                <w:color w:val="000000"/>
                <w:kern w:val="0"/>
                <w:szCs w:val="22"/>
              </w:rPr>
            </w:pPr>
          </w:p>
        </w:tc>
        <w:tc>
          <w:tcPr>
            <w:tcW w:w="1416" w:type="dxa"/>
          </w:tcPr>
          <w:p w14:paraId="563F987E" w14:textId="77777777" w:rsidR="004A5629" w:rsidRPr="00914480" w:rsidRDefault="004A5629" w:rsidP="00153456">
            <w:pPr>
              <w:rPr>
                <w:sz w:val="24"/>
                <w:szCs w:val="24"/>
              </w:rPr>
            </w:pPr>
          </w:p>
        </w:tc>
      </w:tr>
      <w:tr w:rsidR="004A5629" w:rsidRPr="00914480" w14:paraId="600B867D" w14:textId="77777777" w:rsidTr="00153456">
        <w:tc>
          <w:tcPr>
            <w:tcW w:w="1415" w:type="dxa"/>
            <w:vAlign w:val="center"/>
          </w:tcPr>
          <w:p w14:paraId="41651F3F" w14:textId="77777777" w:rsidR="004A5629" w:rsidRPr="00914480" w:rsidRDefault="004A5629" w:rsidP="00153456">
            <w:pPr>
              <w:pStyle w:val="Default"/>
              <w:jc w:val="center"/>
              <w:rPr>
                <w:rFonts w:hint="default"/>
                <w:kern w:val="2"/>
                <w:szCs w:val="24"/>
              </w:rPr>
            </w:pPr>
            <w:r w:rsidRPr="00914480">
              <w:rPr>
                <w:kern w:val="2"/>
                <w:szCs w:val="24"/>
              </w:rPr>
              <w:t xml:space="preserve">6 </w:t>
            </w:r>
          </w:p>
        </w:tc>
        <w:tc>
          <w:tcPr>
            <w:tcW w:w="5898" w:type="dxa"/>
          </w:tcPr>
          <w:p w14:paraId="5F6C8EB3" w14:textId="77777777" w:rsidR="004A5629" w:rsidRPr="00914480" w:rsidRDefault="004A5629" w:rsidP="00153456">
            <w:pPr>
              <w:rPr>
                <w:rFonts w:ascii="宋体" w:hAnsi="宋体"/>
                <w:color w:val="000000"/>
                <w:kern w:val="0"/>
                <w:szCs w:val="22"/>
              </w:rPr>
            </w:pPr>
          </w:p>
        </w:tc>
        <w:tc>
          <w:tcPr>
            <w:tcW w:w="1416" w:type="dxa"/>
          </w:tcPr>
          <w:p w14:paraId="62AB488F" w14:textId="77777777" w:rsidR="004A5629" w:rsidRPr="00914480" w:rsidRDefault="004A5629" w:rsidP="00153456">
            <w:pPr>
              <w:rPr>
                <w:sz w:val="24"/>
                <w:szCs w:val="24"/>
              </w:rPr>
            </w:pPr>
          </w:p>
        </w:tc>
      </w:tr>
      <w:tr w:rsidR="004A5629" w:rsidRPr="00914480" w14:paraId="4A43C16B" w14:textId="77777777" w:rsidTr="00153456">
        <w:tc>
          <w:tcPr>
            <w:tcW w:w="1415" w:type="dxa"/>
            <w:vAlign w:val="center"/>
          </w:tcPr>
          <w:p w14:paraId="353362DF" w14:textId="77777777" w:rsidR="004A5629" w:rsidRPr="00914480" w:rsidRDefault="004A5629" w:rsidP="00153456">
            <w:pPr>
              <w:pStyle w:val="Default"/>
              <w:jc w:val="center"/>
              <w:rPr>
                <w:rFonts w:hint="default"/>
                <w:kern w:val="2"/>
                <w:szCs w:val="24"/>
              </w:rPr>
            </w:pPr>
            <w:r w:rsidRPr="00914480">
              <w:rPr>
                <w:kern w:val="2"/>
                <w:szCs w:val="24"/>
              </w:rPr>
              <w:t xml:space="preserve">7 </w:t>
            </w:r>
          </w:p>
        </w:tc>
        <w:tc>
          <w:tcPr>
            <w:tcW w:w="5898" w:type="dxa"/>
          </w:tcPr>
          <w:p w14:paraId="0F64C95A" w14:textId="77777777" w:rsidR="004A5629" w:rsidRPr="00914480" w:rsidRDefault="004A5629" w:rsidP="00153456">
            <w:pPr>
              <w:rPr>
                <w:rFonts w:ascii="宋体" w:hAnsi="宋体"/>
                <w:color w:val="000000"/>
                <w:kern w:val="0"/>
                <w:szCs w:val="22"/>
              </w:rPr>
            </w:pPr>
          </w:p>
        </w:tc>
        <w:tc>
          <w:tcPr>
            <w:tcW w:w="1416" w:type="dxa"/>
          </w:tcPr>
          <w:p w14:paraId="288D27FC" w14:textId="77777777" w:rsidR="004A5629" w:rsidRPr="00914480" w:rsidRDefault="004A5629" w:rsidP="00153456">
            <w:pPr>
              <w:rPr>
                <w:sz w:val="24"/>
                <w:szCs w:val="24"/>
              </w:rPr>
            </w:pPr>
          </w:p>
        </w:tc>
      </w:tr>
      <w:tr w:rsidR="004A5629" w:rsidRPr="00914480" w14:paraId="24BC7F35" w14:textId="77777777" w:rsidTr="00153456">
        <w:tc>
          <w:tcPr>
            <w:tcW w:w="1415" w:type="dxa"/>
            <w:vAlign w:val="center"/>
          </w:tcPr>
          <w:p w14:paraId="245FFBAA" w14:textId="77777777" w:rsidR="004A5629" w:rsidRPr="00914480" w:rsidRDefault="004A5629" w:rsidP="00153456">
            <w:pPr>
              <w:pStyle w:val="Default"/>
              <w:jc w:val="center"/>
              <w:rPr>
                <w:rFonts w:hint="default"/>
                <w:kern w:val="2"/>
                <w:szCs w:val="24"/>
              </w:rPr>
            </w:pPr>
            <w:r w:rsidRPr="00914480">
              <w:rPr>
                <w:kern w:val="2"/>
                <w:szCs w:val="24"/>
              </w:rPr>
              <w:t xml:space="preserve">8 </w:t>
            </w:r>
          </w:p>
        </w:tc>
        <w:tc>
          <w:tcPr>
            <w:tcW w:w="5898" w:type="dxa"/>
          </w:tcPr>
          <w:p w14:paraId="114681C7" w14:textId="77777777" w:rsidR="004A5629" w:rsidRPr="00914480" w:rsidRDefault="004A5629" w:rsidP="00153456">
            <w:pPr>
              <w:rPr>
                <w:rFonts w:ascii="宋体" w:hAnsi="宋体"/>
                <w:color w:val="000000"/>
                <w:kern w:val="0"/>
                <w:szCs w:val="22"/>
              </w:rPr>
            </w:pPr>
          </w:p>
        </w:tc>
        <w:tc>
          <w:tcPr>
            <w:tcW w:w="1416" w:type="dxa"/>
          </w:tcPr>
          <w:p w14:paraId="58ED5AAD" w14:textId="77777777" w:rsidR="004A5629" w:rsidRPr="00914480" w:rsidRDefault="004A5629" w:rsidP="00153456">
            <w:pPr>
              <w:rPr>
                <w:sz w:val="24"/>
                <w:szCs w:val="24"/>
              </w:rPr>
            </w:pPr>
          </w:p>
        </w:tc>
      </w:tr>
      <w:tr w:rsidR="004A5629" w:rsidRPr="00914480" w14:paraId="216AD77D" w14:textId="77777777" w:rsidTr="00153456">
        <w:tc>
          <w:tcPr>
            <w:tcW w:w="1415" w:type="dxa"/>
            <w:vAlign w:val="center"/>
          </w:tcPr>
          <w:p w14:paraId="6E68DE5B" w14:textId="77777777" w:rsidR="004A5629" w:rsidRPr="00914480" w:rsidRDefault="004A5629" w:rsidP="00153456">
            <w:pPr>
              <w:pStyle w:val="Default"/>
              <w:jc w:val="center"/>
              <w:rPr>
                <w:rFonts w:hint="default"/>
                <w:kern w:val="2"/>
                <w:szCs w:val="24"/>
              </w:rPr>
            </w:pPr>
            <w:r w:rsidRPr="00914480">
              <w:rPr>
                <w:kern w:val="2"/>
                <w:szCs w:val="24"/>
              </w:rPr>
              <w:t>9</w:t>
            </w:r>
          </w:p>
        </w:tc>
        <w:tc>
          <w:tcPr>
            <w:tcW w:w="5898" w:type="dxa"/>
          </w:tcPr>
          <w:p w14:paraId="48273B8D" w14:textId="77777777" w:rsidR="004A5629" w:rsidRPr="00914480" w:rsidRDefault="004A5629" w:rsidP="00153456">
            <w:pPr>
              <w:rPr>
                <w:rFonts w:ascii="宋体" w:hAnsi="宋体"/>
                <w:color w:val="000000"/>
                <w:kern w:val="0"/>
                <w:szCs w:val="22"/>
              </w:rPr>
            </w:pPr>
          </w:p>
        </w:tc>
        <w:tc>
          <w:tcPr>
            <w:tcW w:w="1416" w:type="dxa"/>
          </w:tcPr>
          <w:p w14:paraId="242458AE" w14:textId="77777777" w:rsidR="004A5629" w:rsidRPr="00914480" w:rsidRDefault="004A5629" w:rsidP="00153456">
            <w:pPr>
              <w:rPr>
                <w:sz w:val="24"/>
                <w:szCs w:val="24"/>
              </w:rPr>
            </w:pPr>
          </w:p>
        </w:tc>
      </w:tr>
      <w:tr w:rsidR="004A5629" w:rsidRPr="00914480" w14:paraId="1B294387" w14:textId="77777777" w:rsidTr="00153456">
        <w:tc>
          <w:tcPr>
            <w:tcW w:w="1415" w:type="dxa"/>
            <w:vAlign w:val="center"/>
          </w:tcPr>
          <w:p w14:paraId="1AD9ACCE" w14:textId="77777777" w:rsidR="004A5629" w:rsidRPr="00914480" w:rsidRDefault="004A5629" w:rsidP="00153456">
            <w:pPr>
              <w:pStyle w:val="Default"/>
              <w:jc w:val="center"/>
              <w:rPr>
                <w:rFonts w:hint="default"/>
                <w:kern w:val="2"/>
                <w:szCs w:val="24"/>
              </w:rPr>
            </w:pPr>
            <w:r w:rsidRPr="00914480">
              <w:rPr>
                <w:kern w:val="2"/>
                <w:szCs w:val="24"/>
              </w:rPr>
              <w:t>10</w:t>
            </w:r>
          </w:p>
        </w:tc>
        <w:tc>
          <w:tcPr>
            <w:tcW w:w="5898" w:type="dxa"/>
          </w:tcPr>
          <w:p w14:paraId="2BC71EDF" w14:textId="77777777" w:rsidR="004A5629" w:rsidRPr="00914480" w:rsidRDefault="004A5629" w:rsidP="00153456">
            <w:pPr>
              <w:rPr>
                <w:rFonts w:ascii="宋体" w:hAnsi="宋体"/>
                <w:color w:val="000000"/>
                <w:kern w:val="0"/>
                <w:szCs w:val="22"/>
              </w:rPr>
            </w:pPr>
          </w:p>
        </w:tc>
        <w:tc>
          <w:tcPr>
            <w:tcW w:w="1416" w:type="dxa"/>
          </w:tcPr>
          <w:p w14:paraId="10F82828" w14:textId="77777777" w:rsidR="004A5629" w:rsidRPr="00914480" w:rsidRDefault="004A5629" w:rsidP="00153456">
            <w:pPr>
              <w:rPr>
                <w:sz w:val="24"/>
                <w:szCs w:val="24"/>
              </w:rPr>
            </w:pPr>
          </w:p>
        </w:tc>
      </w:tr>
    </w:tbl>
    <w:p w14:paraId="19103FFA" w14:textId="77777777" w:rsidR="004A5629" w:rsidRPr="00914480" w:rsidRDefault="004A5629" w:rsidP="004A5629"/>
    <w:p w14:paraId="1F731A90" w14:textId="77777777" w:rsidR="004A5629" w:rsidRPr="00914480" w:rsidRDefault="004A5629" w:rsidP="004A5629">
      <w:pPr>
        <w:jc w:val="left"/>
        <w:rPr>
          <w:rFonts w:ascii="Sun-ExtA" w:eastAsia="Sun-ExtA" w:hAnsi="Sun-ExtA"/>
        </w:rPr>
      </w:pPr>
      <w:r w:rsidRPr="00914480">
        <w:br w:type="page"/>
      </w:r>
      <w:r w:rsidRPr="00914480">
        <w:rPr>
          <w:rFonts w:ascii="宋体" w:hAnsi="宋体" w:hint="eastAsia"/>
        </w:rPr>
        <w:lastRenderedPageBreak/>
        <w:t xml:space="preserve">项目名称： </w:t>
      </w:r>
    </w:p>
    <w:p w14:paraId="1DCEB765" w14:textId="77777777" w:rsidR="004A5629" w:rsidRPr="00914480" w:rsidRDefault="004A5629" w:rsidP="004A5629">
      <w:pPr>
        <w:jc w:val="left"/>
        <w:rPr>
          <w:rFonts w:ascii="宋体" w:hAnsi="宋体"/>
        </w:rPr>
      </w:pPr>
      <w:r w:rsidRPr="00914480">
        <w:rPr>
          <w:rFonts w:ascii="宋体" w:hAnsi="宋体" w:hint="eastAsia"/>
        </w:rPr>
        <w:t>资助类型： 青年科学基金项目</w:t>
      </w:r>
    </w:p>
    <w:p w14:paraId="1E5E5032" w14:textId="77777777" w:rsidR="004A5629" w:rsidRPr="00914480" w:rsidRDefault="004A5629" w:rsidP="004A5629">
      <w:pPr>
        <w:jc w:val="left"/>
        <w:rPr>
          <w:rFonts w:ascii="宋体" w:hAnsi="宋体"/>
        </w:rPr>
      </w:pPr>
      <w:r w:rsidRPr="00914480">
        <w:rPr>
          <w:rFonts w:ascii="宋体" w:hAnsi="宋体" w:hint="eastAsia"/>
        </w:rPr>
        <w:t xml:space="preserve">申请代码： </w:t>
      </w:r>
    </w:p>
    <w:p w14:paraId="233751FA" w14:textId="39283375" w:rsidR="004A5629" w:rsidRPr="00914480" w:rsidRDefault="004A5629" w:rsidP="004A5629">
      <w:pPr>
        <w:jc w:val="left"/>
        <w:rPr>
          <w:rFonts w:ascii="宋体" w:hAnsi="宋体"/>
        </w:rPr>
      </w:pPr>
      <w:r w:rsidRPr="00914480">
        <w:rPr>
          <w:noProof/>
        </w:rPr>
        <mc:AlternateContent>
          <mc:Choice Requires="wps">
            <w:drawing>
              <wp:anchor distT="0" distB="0" distL="114300" distR="114300" simplePos="0" relativeHeight="251664384" behindDoc="0" locked="0" layoutInCell="1" allowOverlap="1" wp14:anchorId="00F75699" wp14:editId="14B68565">
                <wp:simplePos x="0" y="0"/>
                <wp:positionH relativeFrom="column">
                  <wp:posOffset>-3810</wp:posOffset>
                </wp:positionH>
                <wp:positionV relativeFrom="paragraph">
                  <wp:posOffset>88265</wp:posOffset>
                </wp:positionV>
                <wp:extent cx="5476875" cy="635"/>
                <wp:effectExtent l="5080" t="6350" r="13970" b="12065"/>
                <wp:wrapNone/>
                <wp:docPr id="928700430"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4483E0" id="直接连接符 4" o:spid="_x0000_s1026"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6.95pt" to="430.9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">
                <v:fill o:detectmouseclick="t"/>
              </v:line>
            </w:pict>
          </mc:Fallback>
        </mc:AlternateContent>
      </w:r>
    </w:p>
    <w:p w14:paraId="1C50A60F" w14:textId="77777777" w:rsidR="004A5629" w:rsidRPr="00914480" w:rsidRDefault="004A5629" w:rsidP="004A5629">
      <w:pPr>
        <w:jc w:val="left"/>
        <w:rPr>
          <w:rFonts w:ascii="黑体" w:eastAsia="黑体" w:hAnsi="黑体"/>
          <w:b/>
          <w:bCs/>
          <w:sz w:val="24"/>
        </w:rPr>
      </w:pPr>
      <w:r w:rsidRPr="00914480">
        <w:rPr>
          <w:rFonts w:ascii="黑体" w:eastAsia="黑体" w:hAnsi="黑体" w:hint="eastAsia"/>
          <w:b/>
          <w:bCs/>
          <w:sz w:val="24"/>
        </w:rPr>
        <w:t>国家自然科学基金项目申请单位科研诚信承诺书</w:t>
      </w:r>
    </w:p>
    <w:p w14:paraId="5CFF56CD" w14:textId="77777777" w:rsidR="004A5629" w:rsidRPr="00914480" w:rsidRDefault="004A5629" w:rsidP="004A5629">
      <w:pPr>
        <w:ind w:firstLineChars="200" w:firstLine="400"/>
        <w:rPr>
          <w:rFonts w:ascii="宋体" w:hAnsi="宋体"/>
          <w:sz w:val="20"/>
          <w:szCs w:val="20"/>
        </w:rPr>
      </w:pPr>
      <w:r w:rsidRPr="00914480">
        <w:rPr>
          <w:rFonts w:ascii="宋体" w:hAnsi="宋体" w:hint="eastAsia"/>
          <w:sz w:val="20"/>
          <w:szCs w:val="20"/>
        </w:rPr>
        <w:t>本单位依据国家自然科学基金项目指南的要求，严格履行法人负责制，</w:t>
      </w:r>
      <w:r w:rsidRPr="00914480">
        <w:rPr>
          <w:rFonts w:ascii="宋体" w:hAnsi="宋体" w:hint="eastAsia"/>
          <w:b/>
          <w:bCs/>
          <w:sz w:val="20"/>
          <w:szCs w:val="20"/>
        </w:rPr>
        <w:t>在此郑重承诺</w:t>
      </w:r>
      <w:r w:rsidRPr="00914480">
        <w:rPr>
          <w:rFonts w:ascii="宋体" w:hAnsi="宋体" w:hint="eastAsia"/>
          <w:sz w:val="20"/>
          <w:szCs w:val="20"/>
        </w:rPr>
        <w:t>：本单位已就所申请材料内容的真实性和完整性进行审核，不存在违背中共中央办公厅、国务院办公厅《关于进一步加强科研诚信建设的若干意见》规定和其他科研诚信要求的行为，申请材料符合《中华人民共和国保守国家秘密法》和《科学技术保密规定》等相关法律法规，在项目申请和评审活动全过程中，遵守有关评审规则和工作纪律，杜绝以下行为：</w:t>
      </w:r>
    </w:p>
    <w:p w14:paraId="4AB1F002" w14:textId="77777777" w:rsidR="004A5629" w:rsidRPr="00914480" w:rsidRDefault="004A5629" w:rsidP="004A5629">
      <w:pPr>
        <w:ind w:firstLineChars="200" w:firstLine="400"/>
        <w:rPr>
          <w:rFonts w:ascii="宋体" w:hAnsi="宋体"/>
          <w:sz w:val="20"/>
          <w:szCs w:val="20"/>
        </w:rPr>
      </w:pPr>
      <w:r w:rsidRPr="00914480">
        <w:rPr>
          <w:rFonts w:ascii="宋体" w:hAnsi="宋体" w:hint="eastAsia"/>
          <w:sz w:val="20"/>
          <w:szCs w:val="20"/>
        </w:rPr>
        <w:t>（一）采取贿赂或变相贿赂、造假、剽窃、故意重复申报等不正当手段获取国家自然科学基金项目申请资格；</w:t>
      </w:r>
    </w:p>
    <w:p w14:paraId="27514808" w14:textId="77777777" w:rsidR="004A5629" w:rsidRPr="00914480" w:rsidRDefault="004A5629" w:rsidP="004A5629">
      <w:pPr>
        <w:ind w:firstLineChars="200" w:firstLine="400"/>
        <w:rPr>
          <w:rFonts w:ascii="宋体" w:hAnsi="宋体"/>
          <w:sz w:val="20"/>
          <w:szCs w:val="20"/>
        </w:rPr>
      </w:pPr>
      <w:r w:rsidRPr="00914480">
        <w:rPr>
          <w:rFonts w:ascii="宋体" w:hAnsi="宋体" w:hint="eastAsia"/>
          <w:sz w:val="20"/>
          <w:szCs w:val="20"/>
        </w:rPr>
        <w:t>（二）以任何形式探听未公开的项目评审信息、评审专家信息及其他评审过程中的保密信息，干扰评审专家的评审工作；</w:t>
      </w:r>
    </w:p>
    <w:p w14:paraId="7445236F" w14:textId="77777777" w:rsidR="004A5629" w:rsidRPr="00914480" w:rsidRDefault="004A5629" w:rsidP="004A5629">
      <w:pPr>
        <w:ind w:firstLineChars="200" w:firstLine="400"/>
        <w:rPr>
          <w:rFonts w:ascii="宋体" w:hAnsi="宋体"/>
          <w:sz w:val="20"/>
          <w:szCs w:val="20"/>
        </w:rPr>
      </w:pPr>
      <w:r w:rsidRPr="00914480">
        <w:rPr>
          <w:rFonts w:ascii="宋体" w:hAnsi="宋体" w:hint="eastAsia"/>
          <w:sz w:val="20"/>
          <w:szCs w:val="20"/>
        </w:rPr>
        <w:t>（三）组织或协助项目团队向评审工作人员、评审专家等提供任何形式的礼品、礼金、有价证券、支付凭证、商业预付卡、电子红包等；宴请评审组织者、评审专家，或向评审组织者、评审专家提供旅游、娱乐健身等任何可能影响科学基金评审公正性的活动；</w:t>
      </w:r>
    </w:p>
    <w:p w14:paraId="1B6D52EF" w14:textId="77777777" w:rsidR="004A5629" w:rsidRPr="00914480" w:rsidRDefault="004A5629" w:rsidP="004A5629">
      <w:pPr>
        <w:ind w:firstLineChars="200" w:firstLine="400"/>
        <w:rPr>
          <w:rFonts w:ascii="宋体" w:hAnsi="宋体"/>
          <w:sz w:val="20"/>
          <w:szCs w:val="20"/>
        </w:rPr>
      </w:pPr>
      <w:r w:rsidRPr="00914480">
        <w:rPr>
          <w:rFonts w:ascii="宋体" w:hAnsi="宋体" w:hint="eastAsia"/>
          <w:sz w:val="20"/>
          <w:szCs w:val="20"/>
        </w:rPr>
        <w:t>（四）包庇、纵容项目团队虚假申报项目，甚至骗取国家自然科学基金项目；</w:t>
      </w:r>
    </w:p>
    <w:p w14:paraId="4C136D2C" w14:textId="77777777" w:rsidR="004A5629" w:rsidRPr="00914480" w:rsidRDefault="004A5629" w:rsidP="004A5629">
      <w:pPr>
        <w:ind w:firstLineChars="200" w:firstLine="400"/>
        <w:rPr>
          <w:rFonts w:ascii="宋体" w:hAnsi="宋体"/>
          <w:sz w:val="20"/>
          <w:szCs w:val="20"/>
        </w:rPr>
      </w:pPr>
      <w:r w:rsidRPr="00914480">
        <w:rPr>
          <w:rFonts w:ascii="宋体" w:hAnsi="宋体" w:hint="eastAsia"/>
          <w:sz w:val="20"/>
          <w:szCs w:val="20"/>
        </w:rPr>
        <w:t>（五）包庇、纵容项目团队，甚至帮助项目团队采取“打招呼”等方式，影响科学基金项目评审的公正性；</w:t>
      </w:r>
    </w:p>
    <w:p w14:paraId="204FFC5D" w14:textId="77777777" w:rsidR="004A5629" w:rsidRPr="00914480" w:rsidRDefault="004A5629" w:rsidP="004A5629">
      <w:pPr>
        <w:ind w:firstLineChars="200" w:firstLine="400"/>
        <w:rPr>
          <w:rFonts w:ascii="宋体" w:hAnsi="宋体"/>
          <w:sz w:val="20"/>
          <w:szCs w:val="20"/>
        </w:rPr>
      </w:pPr>
      <w:r w:rsidRPr="00914480">
        <w:rPr>
          <w:rFonts w:ascii="宋体" w:hAnsi="宋体" w:hint="eastAsia"/>
          <w:sz w:val="20"/>
          <w:szCs w:val="20"/>
        </w:rPr>
        <w:t>（六）在申请书中以高指标通过评审，在计划书中故意篡改降低相应指标；</w:t>
      </w:r>
    </w:p>
    <w:p w14:paraId="37914B49" w14:textId="77777777" w:rsidR="004A5629" w:rsidRPr="00914480" w:rsidRDefault="004A5629" w:rsidP="004A5629">
      <w:pPr>
        <w:ind w:firstLineChars="200" w:firstLine="400"/>
        <w:rPr>
          <w:rFonts w:ascii="宋体" w:hAnsi="宋体"/>
          <w:sz w:val="20"/>
          <w:szCs w:val="20"/>
        </w:rPr>
      </w:pPr>
      <w:r w:rsidRPr="00914480">
        <w:rPr>
          <w:rFonts w:ascii="宋体" w:hAnsi="宋体" w:hint="eastAsia"/>
          <w:sz w:val="20"/>
          <w:szCs w:val="20"/>
        </w:rPr>
        <w:t>（七）其他违反财经纪律和相关管理规定的行为。</w:t>
      </w:r>
    </w:p>
    <w:p w14:paraId="5C01FEA4" w14:textId="77777777" w:rsidR="004A5629" w:rsidRPr="00914480" w:rsidRDefault="004A5629" w:rsidP="004A5629">
      <w:pPr>
        <w:ind w:firstLineChars="200" w:firstLine="400"/>
        <w:rPr>
          <w:rFonts w:ascii="宋体" w:hAnsi="宋体"/>
          <w:sz w:val="20"/>
          <w:szCs w:val="20"/>
        </w:rPr>
      </w:pPr>
      <w:r w:rsidRPr="00914480">
        <w:rPr>
          <w:rFonts w:ascii="宋体" w:hAnsi="宋体" w:hint="eastAsia"/>
          <w:sz w:val="20"/>
          <w:szCs w:val="20"/>
        </w:rPr>
        <w:t>如违背上述承诺，本单位愿接受国家自然科学基金委员会和相关部门做出的各项处理决定，包括但不限于停拨或核减经费，追回项目经费，取消一定期限国家自然科学基金项目申请资格，记入科研诚信严重失信行为数据库以及主要责任人接受相应党纪政纪处理等。</w:t>
      </w:r>
    </w:p>
    <w:p w14:paraId="5392D296" w14:textId="77777777" w:rsidR="004A5629" w:rsidRPr="00914480" w:rsidRDefault="004A5629" w:rsidP="004A5629">
      <w:pPr>
        <w:jc w:val="left"/>
        <w:rPr>
          <w:rFonts w:ascii="宋体" w:hAnsi="宋体"/>
        </w:rPr>
      </w:pPr>
    </w:p>
    <w:p w14:paraId="42A5ABBE" w14:textId="77777777" w:rsidR="004A5629" w:rsidRPr="00914480" w:rsidRDefault="004A5629" w:rsidP="004A5629">
      <w:pPr>
        <w:jc w:val="left"/>
        <w:rPr>
          <w:rFonts w:ascii="宋体" w:hAnsi="宋体"/>
        </w:rPr>
      </w:pPr>
    </w:p>
    <w:p w14:paraId="68BA7D66" w14:textId="77777777" w:rsidR="004A5629" w:rsidRPr="00914480" w:rsidRDefault="004A5629" w:rsidP="004A5629">
      <w:pPr>
        <w:jc w:val="left"/>
        <w:rPr>
          <w:rFonts w:ascii="宋体" w:hAnsi="宋体"/>
        </w:rPr>
      </w:pPr>
    </w:p>
    <w:p w14:paraId="5569A90A" w14:textId="77777777" w:rsidR="004A5629" w:rsidRPr="00914480" w:rsidRDefault="004A5629" w:rsidP="004A5629">
      <w:pPr>
        <w:jc w:val="left"/>
        <w:rPr>
          <w:rFonts w:ascii="宋体" w:hAnsi="宋体"/>
        </w:rPr>
      </w:pPr>
    </w:p>
    <w:p w14:paraId="5186CF8E" w14:textId="77777777" w:rsidR="004A5629" w:rsidRPr="00914480" w:rsidRDefault="004A5629" w:rsidP="004A5629">
      <w:pPr>
        <w:jc w:val="left"/>
        <w:rPr>
          <w:rFonts w:ascii="宋体" w:hAnsi="宋体"/>
        </w:rPr>
      </w:pPr>
    </w:p>
    <w:p w14:paraId="3BD55C25" w14:textId="77777777" w:rsidR="004A5629" w:rsidRPr="00914480" w:rsidRDefault="004A5629" w:rsidP="004A5629">
      <w:pPr>
        <w:jc w:val="left"/>
        <w:rPr>
          <w:rFonts w:ascii="宋体" w:hAnsi="宋体"/>
        </w:rPr>
      </w:pPr>
      <w:r w:rsidRPr="00914480">
        <w:rPr>
          <w:rFonts w:ascii="宋体" w:hAnsi="宋体" w:hint="eastAsia"/>
        </w:rPr>
        <w:t>依托单位公章:</w:t>
      </w:r>
    </w:p>
    <w:p w14:paraId="033CBDF4" w14:textId="77777777" w:rsidR="004A5629" w:rsidRPr="00914480" w:rsidRDefault="004A5629" w:rsidP="004A5629">
      <w:pPr>
        <w:jc w:val="left"/>
        <w:rPr>
          <w:rFonts w:ascii="宋体" w:hAnsi="宋体"/>
        </w:rPr>
      </w:pPr>
      <w:r w:rsidRPr="00914480">
        <w:rPr>
          <w:rFonts w:ascii="宋体" w:hAnsi="宋体" w:hint="eastAsia"/>
        </w:rPr>
        <w:t>日期：    年    月    日</w:t>
      </w:r>
    </w:p>
    <w:p w14:paraId="4C4FEA32" w14:textId="77777777" w:rsidR="004A5629" w:rsidRPr="00914480" w:rsidRDefault="004A5629" w:rsidP="004A5629">
      <w:pPr>
        <w:jc w:val="left"/>
        <w:rPr>
          <w:rFonts w:ascii="宋体" w:hAnsi="宋体"/>
        </w:rPr>
      </w:pPr>
    </w:p>
    <w:p w14:paraId="30D84E9E" w14:textId="77777777" w:rsidR="004A5629" w:rsidRPr="00914480" w:rsidRDefault="004A5629" w:rsidP="004A5629">
      <w:pPr>
        <w:jc w:val="left"/>
        <w:rPr>
          <w:rFonts w:ascii="宋体" w:hAnsi="宋体"/>
        </w:rPr>
      </w:pPr>
    </w:p>
    <w:p w14:paraId="754CD4B1" w14:textId="77777777" w:rsidR="004A5629" w:rsidRPr="00914480" w:rsidRDefault="004A5629" w:rsidP="004A5629">
      <w:pPr>
        <w:jc w:val="left"/>
        <w:rPr>
          <w:rFonts w:ascii="宋体" w:hAnsi="宋体"/>
        </w:rPr>
      </w:pPr>
    </w:p>
    <w:p w14:paraId="1F888D94" w14:textId="77777777" w:rsidR="004A5629" w:rsidRPr="00914480" w:rsidRDefault="004A5629" w:rsidP="004A5629">
      <w:pPr>
        <w:jc w:val="left"/>
        <w:rPr>
          <w:rFonts w:ascii="宋体" w:hAnsi="宋体"/>
        </w:rPr>
      </w:pPr>
    </w:p>
    <w:p w14:paraId="54AC233B" w14:textId="77777777" w:rsidR="004A5629" w:rsidRPr="00914480" w:rsidRDefault="004A5629" w:rsidP="004A5629">
      <w:pPr>
        <w:jc w:val="left"/>
        <w:rPr>
          <w:rFonts w:ascii="宋体" w:hAnsi="宋体"/>
        </w:rPr>
      </w:pPr>
    </w:p>
    <w:p w14:paraId="6AD07EAD" w14:textId="77777777" w:rsidR="004A5629" w:rsidRPr="00914480" w:rsidRDefault="004A5629" w:rsidP="004A5629">
      <w:pPr>
        <w:jc w:val="left"/>
        <w:rPr>
          <w:rFonts w:ascii="宋体" w:hAnsi="宋体"/>
        </w:rPr>
      </w:pPr>
      <w:r w:rsidRPr="00914480">
        <w:rPr>
          <w:rFonts w:ascii="宋体" w:hAnsi="宋体" w:hint="eastAsia"/>
        </w:rPr>
        <w:t>合作研究单位公章:                                合作研究单位公章:</w:t>
      </w:r>
    </w:p>
    <w:p w14:paraId="5B98906F" w14:textId="77777777" w:rsidR="004A5629" w:rsidRPr="00914480" w:rsidRDefault="004A5629" w:rsidP="004A5629">
      <w:pPr>
        <w:tabs>
          <w:tab w:val="left" w:pos="5845"/>
        </w:tabs>
      </w:pPr>
      <w:r w:rsidRPr="00914480">
        <w:rPr>
          <w:rFonts w:ascii="宋体" w:hAnsi="宋体" w:hint="eastAsia"/>
        </w:rPr>
        <w:t>日期：    年    月    日                         日期：    年    月    日</w:t>
      </w:r>
    </w:p>
    <w:p w14:paraId="06E9C739" w14:textId="77777777" w:rsidR="004A5629" w:rsidRPr="00914480" w:rsidRDefault="004A5629" w:rsidP="004A5629">
      <w:pPr>
        <w:pStyle w:val="EndNoteBibliography"/>
      </w:pPr>
    </w:p>
    <w:p w14:paraId="518C8177" w14:textId="77777777" w:rsidR="004A5629" w:rsidRPr="00914480" w:rsidRDefault="004A5629" w:rsidP="004A5629">
      <w:pPr>
        <w:jc w:val="left"/>
        <w:rPr>
          <w:rFonts w:ascii="宋体" w:hAnsi="宋体"/>
        </w:rPr>
      </w:pPr>
      <w:r w:rsidRPr="00914480">
        <w:rPr>
          <w:rFonts w:ascii="宋体" w:hAnsi="宋体"/>
        </w:rPr>
        <w:fldChar w:fldCharType="end"/>
      </w:r>
    </w:p>
    <w:p w14:paraId="5BCFC883" w14:textId="77777777" w:rsidR="004A5629" w:rsidRPr="004A5629" w:rsidRDefault="004A5629" w:rsidP="007A4F04"/>
    <w:sectPr w:rsidR="004A5629" w:rsidRPr="004A5629">
      <w:headerReference w:type="default" r:id="rId1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8C8FA4" w14:textId="77777777" w:rsidR="001703E3" w:rsidRDefault="001703E3">
      <w:r>
        <w:separator/>
      </w:r>
    </w:p>
  </w:endnote>
  <w:endnote w:type="continuationSeparator" w:id="0">
    <w:p w14:paraId="0393FFEC" w14:textId="77777777" w:rsidR="001703E3" w:rsidRDefault="001703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Garamond">
    <w:altName w:val="宋体"/>
    <w:charset w:val="86"/>
    <w:family w:val="roman"/>
    <w:pitch w:val="default"/>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PISNVW+Sun-ExtA">
    <w:charset w:val="01"/>
    <w:family w:val="auto"/>
    <w:pitch w:val="variable"/>
    <w:sig w:usb0="01010101" w:usb1="01010101" w:usb2="00000000" w:usb3="00000000" w:csb0="00000000" w:csb1="00000000"/>
  </w:font>
  <w:font w:name="楷体_GB2312">
    <w:altName w:val="微软雅黑"/>
    <w:charset w:val="86"/>
    <w:family w:val="modern"/>
    <w:pitch w:val="fixed"/>
    <w:sig w:usb0="00000001" w:usb1="080E0000" w:usb2="00000010" w:usb3="00000000" w:csb0="00040000" w:csb1="00000000"/>
  </w:font>
  <w:font w:name="Sim Hei">
    <w:altName w:val="微软雅黑"/>
    <w:charset w:val="86"/>
    <w:family w:val="swiss"/>
    <w:pitch w:val="default"/>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00000003" w:usb1="00000000" w:usb2="00000000" w:usb3="00000000" w:csb0="00000001" w:csb1="00000000"/>
  </w:font>
  <w:font w:name="仿宋">
    <w:panose1 w:val="02010609060101010101"/>
    <w:charset w:val="86"/>
    <w:family w:val="modern"/>
    <w:pitch w:val="fixed"/>
    <w:sig w:usb0="800002BF" w:usb1="38CF7CFA" w:usb2="00000016" w:usb3="00000000" w:csb0="00040001" w:csb1="00000000"/>
  </w:font>
  <w:font w:name="Sun-ExtA">
    <w:altName w:val="宋体"/>
    <w:charset w:val="86"/>
    <w:family w:val="auto"/>
    <w:pitch w:val="default"/>
    <w:sig w:usb0="00000000" w:usb1="00000000" w:usb2="00000000" w:usb3="00000000" w:csb0="00040000" w:csb1="00000000"/>
  </w:font>
  <w:font w:name="华文宋体">
    <w:panose1 w:val="02010600040101010101"/>
    <w:charset w:val="86"/>
    <w:family w:val="auto"/>
    <w:pitch w:val="variable"/>
    <w:sig w:usb0="00000287" w:usb1="080F0000" w:usb2="00000010" w:usb3="00000000" w:csb0="0004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EF02A3" w14:textId="77777777" w:rsidR="001703E3" w:rsidRDefault="001703E3">
      <w:r>
        <w:separator/>
      </w:r>
    </w:p>
  </w:footnote>
  <w:footnote w:type="continuationSeparator" w:id="0">
    <w:p w14:paraId="0F51F2C1" w14:textId="77777777" w:rsidR="001703E3" w:rsidRDefault="001703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BB89B" w14:textId="508D9C45" w:rsidR="00C61BD1" w:rsidRDefault="007968F4">
    <w:pPr>
      <w:pStyle w:val="Default"/>
      <w:pageBreakBefore/>
      <w:rPr>
        <w:rFonts w:hint="default"/>
      </w:rPr>
    </w:pPr>
    <w:r>
      <w:rPr>
        <w:rFonts w:hint="default"/>
        <w:noProof/>
        <w:sz w:val="28"/>
        <w:szCs w:val="28"/>
      </w:rPr>
      <mc:AlternateContent>
        <mc:Choice Requires="wps">
          <w:drawing>
            <wp:anchor distT="0" distB="0" distL="114300" distR="114300" simplePos="0" relativeHeight="251659264" behindDoc="0" locked="0" layoutInCell="1" allowOverlap="1" wp14:anchorId="50575950" wp14:editId="71291814">
              <wp:simplePos x="0" y="0"/>
              <wp:positionH relativeFrom="column">
                <wp:posOffset>20955</wp:posOffset>
              </wp:positionH>
              <wp:positionV relativeFrom="paragraph">
                <wp:posOffset>269240</wp:posOffset>
              </wp:positionV>
              <wp:extent cx="5486400" cy="9525"/>
              <wp:effectExtent l="10795" t="9525" r="8255" b="9525"/>
              <wp:wrapNone/>
              <wp:docPr id="1132337559" name="直接箭头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9525"/>
                      </a:xfrm>
                      <a:prstGeom prst="straightConnector1">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F8E0B8F" id="_x0000_t32" coordsize="21600,21600" o:spt="32" o:oned="t" path="m,l21600,21600e" filled="f">
              <v:path arrowok="t" fillok="f" o:connecttype="none"/>
              <o:lock v:ext="edit" shapetype="t"/>
            </v:shapetype>
            <v:shape id="直接箭头连接符 4" o:spid="_x0000_s1026" type="#_x0000_t32" style="position:absolute;left:0;text-align:left;margin-left:1.65pt;margin-top:21.2pt;width:6in;height:.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" strokeweight=".5pt">
              <v:shadow color="#7f7f7f" opacity=".5" offset="1pt"/>
            </v:shape>
          </w:pict>
        </mc:Fallback>
      </mc:AlternateContent>
    </w:r>
    <w:r>
      <w:rPr>
        <w:noProof/>
        <w:sz w:val="28"/>
        <w:szCs w:val="28"/>
      </w:rPr>
      <w:drawing>
        <wp:inline distT="0" distB="0" distL="0" distR="0" wp14:anchorId="420A38A4" wp14:editId="051AF422">
          <wp:extent cx="449580" cy="227330"/>
          <wp:effectExtent l="0" t="0" r="7620" b="1270"/>
          <wp:docPr id="12404635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49580" cy="227330"/>
                  </a:xfrm>
                  <a:prstGeom prst="rect">
                    <a:avLst/>
                  </a:prstGeom>
                  <a:noFill/>
                  <a:ln>
                    <a:noFill/>
                  </a:ln>
                </pic:spPr>
              </pic:pic>
            </a:graphicData>
          </a:graphic>
        </wp:inline>
      </w:drawing>
    </w:r>
    <w:r>
      <w:rPr>
        <w:rFonts w:ascii="华文宋体" w:eastAsia="华文宋体" w:cs="华文宋体"/>
        <w:sz w:val="20"/>
      </w:rPr>
      <w:t xml:space="preserve">                        国家自然科学基金申请书                       202</w:t>
    </w:r>
    <w:r>
      <w:rPr>
        <w:rFonts w:ascii="华文宋体" w:eastAsia="华文宋体" w:cs="华文宋体" w:hint="default"/>
        <w:sz w:val="20"/>
      </w:rPr>
      <w:t>3</w:t>
    </w:r>
    <w:r>
      <w:rPr>
        <w:rFonts w:ascii="华文宋体" w:eastAsia="华文宋体" w:cs="华文宋体"/>
        <w:sz w:val="20"/>
      </w:rPr>
      <w:t>版</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B5B29"/>
    <w:multiLevelType w:val="hybridMultilevel"/>
    <w:tmpl w:val="78C6B1C2"/>
    <w:lvl w:ilvl="0" w:tplc="223A4F10">
      <w:start w:val="1"/>
      <w:numFmt w:val="decimal"/>
      <w:lvlText w:val="(%1)"/>
      <w:lvlJc w:val="left"/>
      <w:pPr>
        <w:ind w:left="830" w:hanging="360"/>
      </w:pPr>
      <w:rPr>
        <w:rFonts w:hint="default"/>
      </w:rPr>
    </w:lvl>
    <w:lvl w:ilvl="1" w:tplc="04090019" w:tentative="1">
      <w:start w:val="1"/>
      <w:numFmt w:val="lowerLetter"/>
      <w:lvlText w:val="%2)"/>
      <w:lvlJc w:val="left"/>
      <w:pPr>
        <w:ind w:left="1350" w:hanging="440"/>
      </w:pPr>
    </w:lvl>
    <w:lvl w:ilvl="2" w:tplc="0409001B" w:tentative="1">
      <w:start w:val="1"/>
      <w:numFmt w:val="lowerRoman"/>
      <w:lvlText w:val="%3."/>
      <w:lvlJc w:val="right"/>
      <w:pPr>
        <w:ind w:left="1790" w:hanging="440"/>
      </w:pPr>
    </w:lvl>
    <w:lvl w:ilvl="3" w:tplc="0409000F" w:tentative="1">
      <w:start w:val="1"/>
      <w:numFmt w:val="decimal"/>
      <w:lvlText w:val="%4."/>
      <w:lvlJc w:val="left"/>
      <w:pPr>
        <w:ind w:left="2230" w:hanging="440"/>
      </w:pPr>
    </w:lvl>
    <w:lvl w:ilvl="4" w:tplc="04090019" w:tentative="1">
      <w:start w:val="1"/>
      <w:numFmt w:val="lowerLetter"/>
      <w:lvlText w:val="%5)"/>
      <w:lvlJc w:val="left"/>
      <w:pPr>
        <w:ind w:left="2670" w:hanging="440"/>
      </w:pPr>
    </w:lvl>
    <w:lvl w:ilvl="5" w:tplc="0409001B" w:tentative="1">
      <w:start w:val="1"/>
      <w:numFmt w:val="lowerRoman"/>
      <w:lvlText w:val="%6."/>
      <w:lvlJc w:val="right"/>
      <w:pPr>
        <w:ind w:left="3110" w:hanging="440"/>
      </w:pPr>
    </w:lvl>
    <w:lvl w:ilvl="6" w:tplc="0409000F" w:tentative="1">
      <w:start w:val="1"/>
      <w:numFmt w:val="decimal"/>
      <w:lvlText w:val="%7."/>
      <w:lvlJc w:val="left"/>
      <w:pPr>
        <w:ind w:left="3550" w:hanging="440"/>
      </w:pPr>
    </w:lvl>
    <w:lvl w:ilvl="7" w:tplc="04090019" w:tentative="1">
      <w:start w:val="1"/>
      <w:numFmt w:val="lowerLetter"/>
      <w:lvlText w:val="%8)"/>
      <w:lvlJc w:val="left"/>
      <w:pPr>
        <w:ind w:left="3990" w:hanging="440"/>
      </w:pPr>
    </w:lvl>
    <w:lvl w:ilvl="8" w:tplc="0409001B" w:tentative="1">
      <w:start w:val="1"/>
      <w:numFmt w:val="lowerRoman"/>
      <w:lvlText w:val="%9."/>
      <w:lvlJc w:val="right"/>
      <w:pPr>
        <w:ind w:left="4430" w:hanging="440"/>
      </w:pPr>
    </w:lvl>
  </w:abstractNum>
  <w:abstractNum w:abstractNumId="1" w15:restartNumberingAfterBreak="0">
    <w:nsid w:val="155506C8"/>
    <w:multiLevelType w:val="hybridMultilevel"/>
    <w:tmpl w:val="FBEC4518"/>
    <w:lvl w:ilvl="0" w:tplc="00CAA4D4">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32290383"/>
    <w:multiLevelType w:val="hybridMultilevel"/>
    <w:tmpl w:val="B25E3846"/>
    <w:lvl w:ilvl="0" w:tplc="247E4FDA">
      <w:start w:val="1"/>
      <w:numFmt w:val="decimal"/>
      <w:lvlText w:val="（%1）"/>
      <w:lvlJc w:val="left"/>
      <w:pPr>
        <w:ind w:left="910" w:hanging="440"/>
      </w:pPr>
      <w:rPr>
        <w:rFonts w:hint="default"/>
      </w:rPr>
    </w:lvl>
    <w:lvl w:ilvl="1" w:tplc="FFFFFFFF" w:tentative="1">
      <w:start w:val="1"/>
      <w:numFmt w:val="lowerLetter"/>
      <w:lvlText w:val="%2)"/>
      <w:lvlJc w:val="left"/>
      <w:pPr>
        <w:ind w:left="1350" w:hanging="440"/>
      </w:pPr>
    </w:lvl>
    <w:lvl w:ilvl="2" w:tplc="FFFFFFFF" w:tentative="1">
      <w:start w:val="1"/>
      <w:numFmt w:val="lowerRoman"/>
      <w:lvlText w:val="%3."/>
      <w:lvlJc w:val="right"/>
      <w:pPr>
        <w:ind w:left="1790" w:hanging="440"/>
      </w:pPr>
    </w:lvl>
    <w:lvl w:ilvl="3" w:tplc="FFFFFFFF" w:tentative="1">
      <w:start w:val="1"/>
      <w:numFmt w:val="decimal"/>
      <w:lvlText w:val="%4."/>
      <w:lvlJc w:val="left"/>
      <w:pPr>
        <w:ind w:left="2230" w:hanging="440"/>
      </w:pPr>
    </w:lvl>
    <w:lvl w:ilvl="4" w:tplc="FFFFFFFF" w:tentative="1">
      <w:start w:val="1"/>
      <w:numFmt w:val="lowerLetter"/>
      <w:lvlText w:val="%5)"/>
      <w:lvlJc w:val="left"/>
      <w:pPr>
        <w:ind w:left="2670" w:hanging="440"/>
      </w:pPr>
    </w:lvl>
    <w:lvl w:ilvl="5" w:tplc="FFFFFFFF" w:tentative="1">
      <w:start w:val="1"/>
      <w:numFmt w:val="lowerRoman"/>
      <w:lvlText w:val="%6."/>
      <w:lvlJc w:val="right"/>
      <w:pPr>
        <w:ind w:left="3110" w:hanging="440"/>
      </w:pPr>
    </w:lvl>
    <w:lvl w:ilvl="6" w:tplc="FFFFFFFF" w:tentative="1">
      <w:start w:val="1"/>
      <w:numFmt w:val="decimal"/>
      <w:lvlText w:val="%7."/>
      <w:lvlJc w:val="left"/>
      <w:pPr>
        <w:ind w:left="3550" w:hanging="440"/>
      </w:pPr>
    </w:lvl>
    <w:lvl w:ilvl="7" w:tplc="FFFFFFFF" w:tentative="1">
      <w:start w:val="1"/>
      <w:numFmt w:val="lowerLetter"/>
      <w:lvlText w:val="%8)"/>
      <w:lvlJc w:val="left"/>
      <w:pPr>
        <w:ind w:left="3990" w:hanging="440"/>
      </w:pPr>
    </w:lvl>
    <w:lvl w:ilvl="8" w:tplc="FFFFFFFF" w:tentative="1">
      <w:start w:val="1"/>
      <w:numFmt w:val="lowerRoman"/>
      <w:lvlText w:val="%9."/>
      <w:lvlJc w:val="right"/>
      <w:pPr>
        <w:ind w:left="4430" w:hanging="440"/>
      </w:pPr>
    </w:lvl>
  </w:abstractNum>
  <w:abstractNum w:abstractNumId="3" w15:restartNumberingAfterBreak="0">
    <w:nsid w:val="384F434A"/>
    <w:multiLevelType w:val="singleLevel"/>
    <w:tmpl w:val="384F434A"/>
    <w:lvl w:ilvl="0">
      <w:start w:val="8"/>
      <w:numFmt w:val="decimal"/>
      <w:suff w:val="space"/>
      <w:lvlText w:val="%1、"/>
      <w:lvlJc w:val="left"/>
    </w:lvl>
  </w:abstractNum>
  <w:abstractNum w:abstractNumId="4" w15:restartNumberingAfterBreak="0">
    <w:nsid w:val="38E14116"/>
    <w:multiLevelType w:val="hybridMultilevel"/>
    <w:tmpl w:val="AC22489C"/>
    <w:lvl w:ilvl="0" w:tplc="B5889CE6">
      <w:start w:val="1"/>
      <w:numFmt w:val="decimal"/>
      <w:lvlText w:val="%1."/>
      <w:lvlJc w:val="left"/>
      <w:pPr>
        <w:ind w:left="680" w:hanging="360"/>
      </w:pPr>
      <w:rPr>
        <w:rFonts w:hint="default"/>
      </w:rPr>
    </w:lvl>
    <w:lvl w:ilvl="1" w:tplc="04090019" w:tentative="1">
      <w:start w:val="1"/>
      <w:numFmt w:val="lowerLetter"/>
      <w:lvlText w:val="%2)"/>
      <w:lvlJc w:val="left"/>
      <w:pPr>
        <w:ind w:left="1160" w:hanging="420"/>
      </w:pPr>
    </w:lvl>
    <w:lvl w:ilvl="2" w:tplc="0409001B" w:tentative="1">
      <w:start w:val="1"/>
      <w:numFmt w:val="lowerRoman"/>
      <w:lvlText w:val="%3."/>
      <w:lvlJc w:val="right"/>
      <w:pPr>
        <w:ind w:left="1580" w:hanging="420"/>
      </w:pPr>
    </w:lvl>
    <w:lvl w:ilvl="3" w:tplc="0409000F" w:tentative="1">
      <w:start w:val="1"/>
      <w:numFmt w:val="decimal"/>
      <w:lvlText w:val="%4."/>
      <w:lvlJc w:val="left"/>
      <w:pPr>
        <w:ind w:left="2000" w:hanging="420"/>
      </w:pPr>
    </w:lvl>
    <w:lvl w:ilvl="4" w:tplc="04090019" w:tentative="1">
      <w:start w:val="1"/>
      <w:numFmt w:val="lowerLetter"/>
      <w:lvlText w:val="%5)"/>
      <w:lvlJc w:val="left"/>
      <w:pPr>
        <w:ind w:left="2420" w:hanging="420"/>
      </w:pPr>
    </w:lvl>
    <w:lvl w:ilvl="5" w:tplc="0409001B" w:tentative="1">
      <w:start w:val="1"/>
      <w:numFmt w:val="lowerRoman"/>
      <w:lvlText w:val="%6."/>
      <w:lvlJc w:val="right"/>
      <w:pPr>
        <w:ind w:left="2840" w:hanging="420"/>
      </w:pPr>
    </w:lvl>
    <w:lvl w:ilvl="6" w:tplc="0409000F" w:tentative="1">
      <w:start w:val="1"/>
      <w:numFmt w:val="decimal"/>
      <w:lvlText w:val="%7."/>
      <w:lvlJc w:val="left"/>
      <w:pPr>
        <w:ind w:left="3260" w:hanging="420"/>
      </w:pPr>
    </w:lvl>
    <w:lvl w:ilvl="7" w:tplc="04090019" w:tentative="1">
      <w:start w:val="1"/>
      <w:numFmt w:val="lowerLetter"/>
      <w:lvlText w:val="%8)"/>
      <w:lvlJc w:val="left"/>
      <w:pPr>
        <w:ind w:left="3680" w:hanging="420"/>
      </w:pPr>
    </w:lvl>
    <w:lvl w:ilvl="8" w:tplc="0409001B" w:tentative="1">
      <w:start w:val="1"/>
      <w:numFmt w:val="lowerRoman"/>
      <w:lvlText w:val="%9."/>
      <w:lvlJc w:val="right"/>
      <w:pPr>
        <w:ind w:left="4100" w:hanging="420"/>
      </w:pPr>
    </w:lvl>
  </w:abstractNum>
  <w:abstractNum w:abstractNumId="5" w15:restartNumberingAfterBreak="0">
    <w:nsid w:val="3D6C351C"/>
    <w:multiLevelType w:val="singleLevel"/>
    <w:tmpl w:val="3D6C351C"/>
    <w:lvl w:ilvl="0">
      <w:start w:val="1"/>
      <w:numFmt w:val="decimal"/>
      <w:suff w:val="space"/>
      <w:lvlText w:val="(%1)"/>
      <w:lvlJc w:val="left"/>
    </w:lvl>
  </w:abstractNum>
  <w:abstractNum w:abstractNumId="6" w15:restartNumberingAfterBreak="0">
    <w:nsid w:val="43815E15"/>
    <w:multiLevelType w:val="hybridMultilevel"/>
    <w:tmpl w:val="4044E23C"/>
    <w:lvl w:ilvl="0" w:tplc="0409000F">
      <w:start w:val="1"/>
      <w:numFmt w:val="decimal"/>
      <w:lvlText w:val="%1."/>
      <w:lvlJc w:val="left"/>
      <w:pPr>
        <w:ind w:left="910" w:hanging="440"/>
      </w:pPr>
    </w:lvl>
    <w:lvl w:ilvl="1" w:tplc="04090019" w:tentative="1">
      <w:start w:val="1"/>
      <w:numFmt w:val="lowerLetter"/>
      <w:lvlText w:val="%2)"/>
      <w:lvlJc w:val="left"/>
      <w:pPr>
        <w:ind w:left="1350" w:hanging="440"/>
      </w:pPr>
    </w:lvl>
    <w:lvl w:ilvl="2" w:tplc="0409001B" w:tentative="1">
      <w:start w:val="1"/>
      <w:numFmt w:val="lowerRoman"/>
      <w:lvlText w:val="%3."/>
      <w:lvlJc w:val="right"/>
      <w:pPr>
        <w:ind w:left="1790" w:hanging="440"/>
      </w:pPr>
    </w:lvl>
    <w:lvl w:ilvl="3" w:tplc="0409000F" w:tentative="1">
      <w:start w:val="1"/>
      <w:numFmt w:val="decimal"/>
      <w:lvlText w:val="%4."/>
      <w:lvlJc w:val="left"/>
      <w:pPr>
        <w:ind w:left="2230" w:hanging="440"/>
      </w:pPr>
    </w:lvl>
    <w:lvl w:ilvl="4" w:tplc="04090019" w:tentative="1">
      <w:start w:val="1"/>
      <w:numFmt w:val="lowerLetter"/>
      <w:lvlText w:val="%5)"/>
      <w:lvlJc w:val="left"/>
      <w:pPr>
        <w:ind w:left="2670" w:hanging="440"/>
      </w:pPr>
    </w:lvl>
    <w:lvl w:ilvl="5" w:tplc="0409001B" w:tentative="1">
      <w:start w:val="1"/>
      <w:numFmt w:val="lowerRoman"/>
      <w:lvlText w:val="%6."/>
      <w:lvlJc w:val="right"/>
      <w:pPr>
        <w:ind w:left="3110" w:hanging="440"/>
      </w:pPr>
    </w:lvl>
    <w:lvl w:ilvl="6" w:tplc="0409000F" w:tentative="1">
      <w:start w:val="1"/>
      <w:numFmt w:val="decimal"/>
      <w:lvlText w:val="%7."/>
      <w:lvlJc w:val="left"/>
      <w:pPr>
        <w:ind w:left="3550" w:hanging="440"/>
      </w:pPr>
    </w:lvl>
    <w:lvl w:ilvl="7" w:tplc="04090019" w:tentative="1">
      <w:start w:val="1"/>
      <w:numFmt w:val="lowerLetter"/>
      <w:lvlText w:val="%8)"/>
      <w:lvlJc w:val="left"/>
      <w:pPr>
        <w:ind w:left="3990" w:hanging="440"/>
      </w:pPr>
    </w:lvl>
    <w:lvl w:ilvl="8" w:tplc="0409001B" w:tentative="1">
      <w:start w:val="1"/>
      <w:numFmt w:val="lowerRoman"/>
      <w:lvlText w:val="%9."/>
      <w:lvlJc w:val="right"/>
      <w:pPr>
        <w:ind w:left="4430" w:hanging="440"/>
      </w:pPr>
    </w:lvl>
  </w:abstractNum>
  <w:abstractNum w:abstractNumId="7" w15:restartNumberingAfterBreak="0">
    <w:nsid w:val="5A604730"/>
    <w:multiLevelType w:val="singleLevel"/>
    <w:tmpl w:val="5A604730"/>
    <w:lvl w:ilvl="0">
      <w:start w:val="1"/>
      <w:numFmt w:val="decimal"/>
      <w:suff w:val="space"/>
      <w:lvlText w:val="(%1)"/>
      <w:lvlJc w:val="left"/>
    </w:lvl>
  </w:abstractNum>
  <w:abstractNum w:abstractNumId="8" w15:restartNumberingAfterBreak="0">
    <w:nsid w:val="5E940BBA"/>
    <w:multiLevelType w:val="hybridMultilevel"/>
    <w:tmpl w:val="0CCEB106"/>
    <w:lvl w:ilvl="0" w:tplc="046A9E8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7DB3F33F"/>
    <w:multiLevelType w:val="singleLevel"/>
    <w:tmpl w:val="7DB3F33F"/>
    <w:lvl w:ilvl="0">
      <w:start w:val="2"/>
      <w:numFmt w:val="chineseCounting"/>
      <w:suff w:val="nothing"/>
      <w:lvlText w:val="%1、"/>
      <w:lvlJc w:val="left"/>
      <w:rPr>
        <w:rFonts w:hint="eastAsia"/>
      </w:rPr>
    </w:lvl>
  </w:abstractNum>
  <w:num w:numId="1" w16cid:durableId="1937784065">
    <w:abstractNumId w:val="3"/>
  </w:num>
  <w:num w:numId="2" w16cid:durableId="2098093633">
    <w:abstractNumId w:val="9"/>
  </w:num>
  <w:num w:numId="3" w16cid:durableId="932276018">
    <w:abstractNumId w:val="5"/>
  </w:num>
  <w:num w:numId="4" w16cid:durableId="732386655">
    <w:abstractNumId w:val="7"/>
  </w:num>
  <w:num w:numId="5" w16cid:durableId="1454058211">
    <w:abstractNumId w:val="4"/>
  </w:num>
  <w:num w:numId="6" w16cid:durableId="2041516752">
    <w:abstractNumId w:val="0"/>
  </w:num>
  <w:num w:numId="7" w16cid:durableId="1891073124">
    <w:abstractNumId w:val="8"/>
  </w:num>
  <w:num w:numId="8" w16cid:durableId="1420638456">
    <w:abstractNumId w:val="6"/>
  </w:num>
  <w:num w:numId="9" w16cid:durableId="1148209670">
    <w:abstractNumId w:val="2"/>
  </w:num>
  <w:num w:numId="10" w16cid:durableId="2822290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hemical Physics&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xdfrfpau9s0pwer0vkpdsazd2p50ssxrvxz&quot;&gt;guozi&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8&lt;/item&gt;&lt;item&gt;19&lt;/item&gt;&lt;item&gt;20&lt;/item&gt;&lt;item&gt;21&lt;/item&gt;&lt;item&gt;22&lt;/item&gt;&lt;item&gt;23&lt;/item&gt;&lt;item&gt;24&lt;/item&gt;&lt;item&gt;25&lt;/item&gt;&lt;item&gt;26&lt;/item&gt;&lt;/record-ids&gt;&lt;/item&gt;&lt;/Libraries&gt;"/>
  </w:docVars>
  <w:rsids>
    <w:rsidRoot w:val="007968F4"/>
    <w:rsid w:val="000208F7"/>
    <w:rsid w:val="000417F7"/>
    <w:rsid w:val="000970CB"/>
    <w:rsid w:val="00112641"/>
    <w:rsid w:val="001548DE"/>
    <w:rsid w:val="001703E3"/>
    <w:rsid w:val="0017396C"/>
    <w:rsid w:val="002D6982"/>
    <w:rsid w:val="002E3922"/>
    <w:rsid w:val="002F1EB0"/>
    <w:rsid w:val="00306D5F"/>
    <w:rsid w:val="00362453"/>
    <w:rsid w:val="00365570"/>
    <w:rsid w:val="00367826"/>
    <w:rsid w:val="00397D9C"/>
    <w:rsid w:val="00436A31"/>
    <w:rsid w:val="004A5629"/>
    <w:rsid w:val="00571162"/>
    <w:rsid w:val="005A2AAE"/>
    <w:rsid w:val="005E6A89"/>
    <w:rsid w:val="00627645"/>
    <w:rsid w:val="00701B24"/>
    <w:rsid w:val="00752B4D"/>
    <w:rsid w:val="007968F4"/>
    <w:rsid w:val="007A4F04"/>
    <w:rsid w:val="007C6D4D"/>
    <w:rsid w:val="007D66B0"/>
    <w:rsid w:val="007E5FF0"/>
    <w:rsid w:val="007F0986"/>
    <w:rsid w:val="00937BBE"/>
    <w:rsid w:val="00987E2D"/>
    <w:rsid w:val="009D0095"/>
    <w:rsid w:val="00A65948"/>
    <w:rsid w:val="00AD7379"/>
    <w:rsid w:val="00AE25EC"/>
    <w:rsid w:val="00B05E2B"/>
    <w:rsid w:val="00B24394"/>
    <w:rsid w:val="00B3101D"/>
    <w:rsid w:val="00B40DAB"/>
    <w:rsid w:val="00B57CC9"/>
    <w:rsid w:val="00B833DD"/>
    <w:rsid w:val="00C61BD1"/>
    <w:rsid w:val="00D02259"/>
    <w:rsid w:val="00EC2F7E"/>
    <w:rsid w:val="00ED10AC"/>
    <w:rsid w:val="00F3364B"/>
    <w:rsid w:val="00F3624D"/>
    <w:rsid w:val="00F65D3C"/>
    <w:rsid w:val="00FA2F5D"/>
    <w:rsid w:val="00FC71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3EC2AE"/>
  <w15:chartTrackingRefBased/>
  <w15:docId w15:val="{23CC20D7-2A48-4F12-BC68-37AD981ACF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968F4"/>
    <w:pPr>
      <w:widowControl w:val="0"/>
      <w:jc w:val="both"/>
    </w:pPr>
    <w:rPr>
      <w:rFonts w:ascii="Calibri" w:eastAsia="宋体" w:hAnsi="Calibri" w:cs="Times New Roman"/>
      <w:szCs w:val="21"/>
    </w:rPr>
  </w:style>
  <w:style w:type="paragraph" w:styleId="2">
    <w:name w:val="heading 2"/>
    <w:basedOn w:val="a"/>
    <w:next w:val="a"/>
    <w:link w:val="20"/>
    <w:semiHidden/>
    <w:unhideWhenUsed/>
    <w:qFormat/>
    <w:rsid w:val="00365570"/>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
    <w:link w:val="30"/>
    <w:uiPriority w:val="9"/>
    <w:qFormat/>
    <w:rsid w:val="00365570"/>
    <w:pPr>
      <w:widowControl/>
      <w:spacing w:before="100" w:beforeAutospacing="1" w:after="100" w:afterAutospacing="1"/>
      <w:jc w:val="left"/>
      <w:outlineLvl w:val="2"/>
    </w:pPr>
    <w:rPr>
      <w:rFonts w:ascii="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unhideWhenUsed/>
    <w:rsid w:val="007968F4"/>
    <w:pPr>
      <w:widowControl w:val="0"/>
      <w:autoSpaceDE w:val="0"/>
      <w:autoSpaceDN w:val="0"/>
      <w:adjustRightInd w:val="0"/>
    </w:pPr>
    <w:rPr>
      <w:rFonts w:ascii="AGaramond" w:eastAsia="AGaramond" w:hAnsi="AGaramond" w:cs="Times New Roman" w:hint="eastAsia"/>
      <w:color w:val="000000"/>
      <w:kern w:val="0"/>
      <w:sz w:val="24"/>
      <w:szCs w:val="20"/>
    </w:rPr>
  </w:style>
  <w:style w:type="character" w:customStyle="1" w:styleId="20">
    <w:name w:val="标题 2 字符"/>
    <w:basedOn w:val="a0"/>
    <w:link w:val="2"/>
    <w:semiHidden/>
    <w:rsid w:val="00365570"/>
    <w:rPr>
      <w:rFonts w:ascii="等线 Light" w:eastAsia="等线 Light" w:hAnsi="等线 Light" w:cs="Times New Roman"/>
      <w:b/>
      <w:bCs/>
      <w:sz w:val="32"/>
      <w:szCs w:val="32"/>
    </w:rPr>
  </w:style>
  <w:style w:type="character" w:customStyle="1" w:styleId="30">
    <w:name w:val="标题 3 字符"/>
    <w:basedOn w:val="a0"/>
    <w:link w:val="3"/>
    <w:uiPriority w:val="9"/>
    <w:rsid w:val="00365570"/>
    <w:rPr>
      <w:rFonts w:ascii="宋体" w:eastAsia="宋体" w:hAnsi="宋体" w:cs="宋体"/>
      <w:b/>
      <w:bCs/>
      <w:kern w:val="0"/>
      <w:sz w:val="27"/>
      <w:szCs w:val="27"/>
    </w:rPr>
  </w:style>
  <w:style w:type="character" w:styleId="a3">
    <w:name w:val="annotation reference"/>
    <w:unhideWhenUsed/>
    <w:rsid w:val="00365570"/>
    <w:rPr>
      <w:sz w:val="21"/>
      <w:szCs w:val="21"/>
    </w:rPr>
  </w:style>
  <w:style w:type="character" w:customStyle="1" w:styleId="nlkfqirnlfjer1dfgzxcyiuro">
    <w:name w:val="nlkfqirnlfjer1dfgzxcyiuro"/>
    <w:basedOn w:val="a0"/>
    <w:rsid w:val="00365570"/>
  </w:style>
  <w:style w:type="character" w:customStyle="1" w:styleId="new-quotecontainer-bodyitem-content">
    <w:name w:val="new-quote_container-body_item-content"/>
    <w:basedOn w:val="a0"/>
    <w:qFormat/>
    <w:rsid w:val="00365570"/>
  </w:style>
  <w:style w:type="character" w:customStyle="1" w:styleId="1">
    <w:name w:val="批注文字 字符1"/>
    <w:link w:val="a4"/>
    <w:rsid w:val="00365570"/>
  </w:style>
  <w:style w:type="character" w:customStyle="1" w:styleId="10">
    <w:name w:val="页脚 字符1"/>
    <w:link w:val="a5"/>
    <w:rsid w:val="00365570"/>
    <w:rPr>
      <w:sz w:val="18"/>
      <w:szCs w:val="18"/>
    </w:rPr>
  </w:style>
  <w:style w:type="character" w:customStyle="1" w:styleId="11">
    <w:name w:val="批注主题 字符1"/>
    <w:link w:val="a6"/>
    <w:rsid w:val="00365570"/>
    <w:rPr>
      <w:b/>
      <w:bCs/>
      <w:szCs w:val="21"/>
    </w:rPr>
  </w:style>
  <w:style w:type="character" w:customStyle="1" w:styleId="12">
    <w:name w:val="页眉 字符1"/>
    <w:link w:val="a7"/>
    <w:uiPriority w:val="99"/>
    <w:rsid w:val="00365570"/>
    <w:rPr>
      <w:sz w:val="18"/>
      <w:szCs w:val="18"/>
    </w:rPr>
  </w:style>
  <w:style w:type="character" w:customStyle="1" w:styleId="nlkfqirnlfjerldfgzxcyiuro">
    <w:name w:val="nlkfqirnlfjerldfgzxcyiuro"/>
    <w:basedOn w:val="a0"/>
    <w:rsid w:val="00365570"/>
  </w:style>
  <w:style w:type="character" w:customStyle="1" w:styleId="13">
    <w:name w:val="批注框文本 字符1"/>
    <w:link w:val="a8"/>
    <w:rsid w:val="00365570"/>
    <w:rPr>
      <w:sz w:val="18"/>
      <w:szCs w:val="18"/>
    </w:rPr>
  </w:style>
  <w:style w:type="paragraph" w:styleId="a4">
    <w:name w:val="annotation text"/>
    <w:basedOn w:val="a"/>
    <w:link w:val="1"/>
    <w:unhideWhenUsed/>
    <w:rsid w:val="00365570"/>
    <w:pPr>
      <w:jc w:val="left"/>
    </w:pPr>
    <w:rPr>
      <w:rFonts w:asciiTheme="minorHAnsi" w:eastAsiaTheme="minorEastAsia" w:hAnsiTheme="minorHAnsi" w:cstheme="minorBidi"/>
      <w:szCs w:val="22"/>
    </w:rPr>
  </w:style>
  <w:style w:type="character" w:customStyle="1" w:styleId="a9">
    <w:name w:val="批注文字 字符"/>
    <w:basedOn w:val="a0"/>
    <w:uiPriority w:val="99"/>
    <w:semiHidden/>
    <w:rsid w:val="00365570"/>
    <w:rPr>
      <w:rFonts w:ascii="Calibri" w:eastAsia="宋体" w:hAnsi="Calibri" w:cs="Times New Roman"/>
      <w:szCs w:val="21"/>
    </w:rPr>
  </w:style>
  <w:style w:type="paragraph" w:styleId="a8">
    <w:name w:val="Balloon Text"/>
    <w:basedOn w:val="a"/>
    <w:link w:val="13"/>
    <w:rsid w:val="00365570"/>
    <w:rPr>
      <w:rFonts w:asciiTheme="minorHAnsi" w:eastAsiaTheme="minorEastAsia" w:hAnsiTheme="minorHAnsi" w:cstheme="minorBidi"/>
      <w:sz w:val="18"/>
      <w:szCs w:val="18"/>
    </w:rPr>
  </w:style>
  <w:style w:type="character" w:customStyle="1" w:styleId="aa">
    <w:name w:val="批注框文本 字符"/>
    <w:basedOn w:val="a0"/>
    <w:uiPriority w:val="99"/>
    <w:semiHidden/>
    <w:rsid w:val="00365570"/>
    <w:rPr>
      <w:rFonts w:ascii="Calibri" w:eastAsia="宋体" w:hAnsi="Calibri" w:cs="Times New Roman"/>
      <w:sz w:val="18"/>
      <w:szCs w:val="18"/>
    </w:rPr>
  </w:style>
  <w:style w:type="paragraph" w:styleId="a7">
    <w:name w:val="header"/>
    <w:basedOn w:val="a"/>
    <w:link w:val="12"/>
    <w:uiPriority w:val="99"/>
    <w:rsid w:val="00365570"/>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b">
    <w:name w:val="页眉 字符"/>
    <w:basedOn w:val="a0"/>
    <w:uiPriority w:val="99"/>
    <w:semiHidden/>
    <w:rsid w:val="00365570"/>
    <w:rPr>
      <w:rFonts w:ascii="Calibri" w:eastAsia="宋体" w:hAnsi="Calibri" w:cs="Times New Roman"/>
      <w:sz w:val="18"/>
      <w:szCs w:val="18"/>
    </w:rPr>
  </w:style>
  <w:style w:type="paragraph" w:styleId="a6">
    <w:name w:val="annotation subject"/>
    <w:basedOn w:val="a4"/>
    <w:next w:val="a4"/>
    <w:link w:val="11"/>
    <w:rsid w:val="00365570"/>
    <w:rPr>
      <w:b/>
      <w:bCs/>
      <w:szCs w:val="21"/>
    </w:rPr>
  </w:style>
  <w:style w:type="character" w:customStyle="1" w:styleId="ac">
    <w:name w:val="批注主题 字符"/>
    <w:basedOn w:val="a9"/>
    <w:uiPriority w:val="99"/>
    <w:semiHidden/>
    <w:rsid w:val="00365570"/>
    <w:rPr>
      <w:rFonts w:ascii="Calibri" w:eastAsia="宋体" w:hAnsi="Calibri" w:cs="Times New Roman"/>
      <w:b/>
      <w:bCs/>
      <w:szCs w:val="21"/>
    </w:rPr>
  </w:style>
  <w:style w:type="paragraph" w:styleId="a5">
    <w:name w:val="footer"/>
    <w:basedOn w:val="a"/>
    <w:link w:val="10"/>
    <w:rsid w:val="00365570"/>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d">
    <w:name w:val="页脚 字符"/>
    <w:basedOn w:val="a0"/>
    <w:uiPriority w:val="99"/>
    <w:semiHidden/>
    <w:rsid w:val="00365570"/>
    <w:rPr>
      <w:rFonts w:ascii="Calibri" w:eastAsia="宋体" w:hAnsi="Calibri" w:cs="Times New Roman"/>
      <w:sz w:val="18"/>
      <w:szCs w:val="18"/>
    </w:rPr>
  </w:style>
  <w:style w:type="paragraph" w:customStyle="1" w:styleId="14">
    <w:name w:val="列表段落1"/>
    <w:basedOn w:val="a"/>
    <w:uiPriority w:val="34"/>
    <w:qFormat/>
    <w:rsid w:val="00365570"/>
    <w:pPr>
      <w:autoSpaceDE w:val="0"/>
      <w:autoSpaceDN w:val="0"/>
      <w:adjustRightInd w:val="0"/>
      <w:ind w:firstLineChars="200" w:firstLine="420"/>
      <w:jc w:val="left"/>
    </w:pPr>
    <w:rPr>
      <w:rFonts w:ascii="Arial" w:hAnsi="Arial" w:cs="Arial"/>
      <w:color w:val="000000"/>
      <w:kern w:val="0"/>
      <w:sz w:val="24"/>
      <w:szCs w:val="24"/>
    </w:rPr>
  </w:style>
  <w:style w:type="table" w:styleId="ae">
    <w:name w:val="Table Grid"/>
    <w:basedOn w:val="a1"/>
    <w:rsid w:val="00365570"/>
    <w:rPr>
      <w:rFonts w:ascii="Calibri" w:eastAsia="宋体" w:hAnsi="Calibri"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Hyperlink"/>
    <w:rsid w:val="00365570"/>
    <w:rPr>
      <w:color w:val="0563C1"/>
      <w:u w:val="single"/>
    </w:rPr>
  </w:style>
  <w:style w:type="character" w:styleId="af0">
    <w:name w:val="Unresolved Mention"/>
    <w:uiPriority w:val="99"/>
    <w:semiHidden/>
    <w:unhideWhenUsed/>
    <w:rsid w:val="00365570"/>
    <w:rPr>
      <w:color w:val="605E5C"/>
      <w:shd w:val="clear" w:color="auto" w:fill="E1DFDD"/>
    </w:rPr>
  </w:style>
  <w:style w:type="paragraph" w:styleId="af1">
    <w:name w:val="Date"/>
    <w:basedOn w:val="a"/>
    <w:next w:val="a"/>
    <w:link w:val="af2"/>
    <w:rsid w:val="00365570"/>
    <w:pPr>
      <w:ind w:leftChars="2500" w:left="100"/>
    </w:pPr>
  </w:style>
  <w:style w:type="character" w:customStyle="1" w:styleId="af2">
    <w:name w:val="日期 字符"/>
    <w:basedOn w:val="a0"/>
    <w:link w:val="af1"/>
    <w:rsid w:val="00365570"/>
    <w:rPr>
      <w:rFonts w:ascii="Calibri" w:eastAsia="宋体" w:hAnsi="Calibri" w:cs="Times New Roman"/>
      <w:szCs w:val="21"/>
    </w:rPr>
  </w:style>
  <w:style w:type="paragraph" w:styleId="af3">
    <w:name w:val="Normal (Web)"/>
    <w:basedOn w:val="a"/>
    <w:uiPriority w:val="99"/>
    <w:unhideWhenUsed/>
    <w:rsid w:val="00365570"/>
    <w:pPr>
      <w:widowControl/>
      <w:spacing w:before="100" w:beforeAutospacing="1" w:after="100" w:afterAutospacing="1"/>
      <w:jc w:val="left"/>
    </w:pPr>
    <w:rPr>
      <w:rFonts w:ascii="宋体" w:hAnsi="宋体" w:cs="宋体"/>
      <w:kern w:val="0"/>
      <w:sz w:val="24"/>
      <w:szCs w:val="24"/>
    </w:rPr>
  </w:style>
  <w:style w:type="paragraph" w:customStyle="1" w:styleId="p">
    <w:name w:val="p"/>
    <w:basedOn w:val="a"/>
    <w:rsid w:val="00365570"/>
    <w:pPr>
      <w:widowControl/>
      <w:spacing w:before="100" w:beforeAutospacing="1" w:after="100" w:afterAutospacing="1"/>
      <w:jc w:val="left"/>
    </w:pPr>
    <w:rPr>
      <w:rFonts w:ascii="宋体" w:hAnsi="宋体" w:cs="宋体"/>
      <w:kern w:val="0"/>
      <w:sz w:val="24"/>
      <w:szCs w:val="24"/>
    </w:rPr>
  </w:style>
  <w:style w:type="character" w:styleId="af4">
    <w:name w:val="Emphasis"/>
    <w:uiPriority w:val="20"/>
    <w:qFormat/>
    <w:rsid w:val="00365570"/>
    <w:rPr>
      <w:i/>
      <w:iCs/>
    </w:rPr>
  </w:style>
  <w:style w:type="paragraph" w:customStyle="1" w:styleId="EndNoteBibliographyTitle">
    <w:name w:val="EndNote Bibliography Title"/>
    <w:basedOn w:val="a"/>
    <w:link w:val="EndNoteBibliographyTitle0"/>
    <w:rsid w:val="00365570"/>
    <w:pPr>
      <w:jc w:val="center"/>
    </w:pPr>
    <w:rPr>
      <w:rFonts w:cs="Calibri"/>
      <w:noProof/>
      <w:sz w:val="20"/>
    </w:rPr>
  </w:style>
  <w:style w:type="character" w:customStyle="1" w:styleId="EndNoteBibliographyTitle0">
    <w:name w:val="EndNote Bibliography Title 字符"/>
    <w:link w:val="EndNoteBibliographyTitle"/>
    <w:rsid w:val="00365570"/>
    <w:rPr>
      <w:rFonts w:ascii="Calibri" w:eastAsia="宋体" w:hAnsi="Calibri" w:cs="Calibri"/>
      <w:noProof/>
      <w:sz w:val="20"/>
      <w:szCs w:val="21"/>
    </w:rPr>
  </w:style>
  <w:style w:type="paragraph" w:customStyle="1" w:styleId="EndNoteBibliography">
    <w:name w:val="EndNote Bibliography"/>
    <w:basedOn w:val="a"/>
    <w:link w:val="EndNoteBibliography0"/>
    <w:rsid w:val="00365570"/>
    <w:pPr>
      <w:jc w:val="left"/>
    </w:pPr>
    <w:rPr>
      <w:rFonts w:cs="Calibri"/>
      <w:noProof/>
      <w:sz w:val="20"/>
    </w:rPr>
  </w:style>
  <w:style w:type="character" w:customStyle="1" w:styleId="EndNoteBibliography0">
    <w:name w:val="EndNote Bibliography 字符"/>
    <w:link w:val="EndNoteBibliography"/>
    <w:rsid w:val="00365570"/>
    <w:rPr>
      <w:rFonts w:ascii="Calibri" w:eastAsia="宋体" w:hAnsi="Calibri" w:cs="Calibri"/>
      <w:noProof/>
      <w:sz w:val="20"/>
      <w:szCs w:val="21"/>
    </w:rPr>
  </w:style>
  <w:style w:type="paragraph" w:customStyle="1" w:styleId="21">
    <w:name w:val="列表段落2"/>
    <w:basedOn w:val="a"/>
    <w:uiPriority w:val="34"/>
    <w:qFormat/>
    <w:rsid w:val="004A5629"/>
    <w:pPr>
      <w:autoSpaceDE w:val="0"/>
      <w:autoSpaceDN w:val="0"/>
      <w:adjustRightInd w:val="0"/>
      <w:ind w:firstLineChars="200" w:firstLine="420"/>
      <w:jc w:val="left"/>
    </w:pPr>
    <w:rPr>
      <w:rFonts w:ascii="Arial" w:hAnsi="Arial" w:cs="Arial"/>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7394687">
      <w:bodyDiv w:val="1"/>
      <w:marLeft w:val="0"/>
      <w:marRight w:val="0"/>
      <w:marTop w:val="0"/>
      <w:marBottom w:val="0"/>
      <w:divBdr>
        <w:top w:val="none" w:sz="0" w:space="0" w:color="auto"/>
        <w:left w:val="none" w:sz="0" w:space="0" w:color="auto"/>
        <w:bottom w:val="none" w:sz="0" w:space="0" w:color="auto"/>
        <w:right w:val="none" w:sz="0" w:space="0" w:color="auto"/>
      </w:divBdr>
    </w:div>
    <w:div w:id="1568808507">
      <w:bodyDiv w:val="1"/>
      <w:marLeft w:val="0"/>
      <w:marRight w:val="0"/>
      <w:marTop w:val="0"/>
      <w:marBottom w:val="0"/>
      <w:divBdr>
        <w:top w:val="none" w:sz="0" w:space="0" w:color="auto"/>
        <w:left w:val="none" w:sz="0" w:space="0" w:color="auto"/>
        <w:bottom w:val="none" w:sz="0" w:space="0" w:color="auto"/>
        <w:right w:val="none" w:sz="0" w:space="0" w:color="auto"/>
      </w:divBdr>
      <w:divsChild>
        <w:div w:id="1684673213">
          <w:marLeft w:val="0"/>
          <w:marRight w:val="0"/>
          <w:marTop w:val="0"/>
          <w:marBottom w:val="150"/>
          <w:divBdr>
            <w:top w:val="none" w:sz="0" w:space="0" w:color="auto"/>
            <w:left w:val="none" w:sz="0" w:space="0" w:color="auto"/>
            <w:bottom w:val="none" w:sz="0" w:space="0" w:color="auto"/>
            <w:right w:val="none" w:sz="0" w:space="0" w:color="auto"/>
          </w:divBdr>
        </w:div>
        <w:div w:id="1688872857">
          <w:marLeft w:val="0"/>
          <w:marRight w:val="0"/>
          <w:marTop w:val="0"/>
          <w:marBottom w:val="150"/>
          <w:divBdr>
            <w:top w:val="none" w:sz="0" w:space="0" w:color="auto"/>
            <w:left w:val="none" w:sz="0" w:space="0" w:color="auto"/>
            <w:bottom w:val="none" w:sz="0" w:space="0" w:color="auto"/>
            <w:right w:val="none" w:sz="0" w:space="0" w:color="auto"/>
          </w:divBdr>
        </w:div>
        <w:div w:id="860510647">
          <w:marLeft w:val="0"/>
          <w:marRight w:val="0"/>
          <w:marTop w:val="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EC7659-B865-430A-986C-093517B32B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26</Pages>
  <Words>4429</Words>
  <Characters>25251</Characters>
  <Application>Microsoft Office Word</Application>
  <DocSecurity>0</DocSecurity>
  <Lines>210</Lines>
  <Paragraphs>59</Paragraphs>
  <ScaleCrop>false</ScaleCrop>
  <Company/>
  <LinksUpToDate>false</LinksUpToDate>
  <CharactersWithSpaces>29621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cheng lian</dc:creator>
  <cp:keywords/>
  <dc:description/>
  <cp:lastModifiedBy>cheng lian</cp:lastModifiedBy>
  <cp:revision>43</cp:revision>
  <dcterms:created xsi:type="dcterms:W3CDTF">2023-12-28T02:34:00Z</dcterms:created>
  <dcterms:modified xsi:type="dcterms:W3CDTF">2023-12-28T05:31:00Z</dcterms:modified>
</cp:coreProperties>
</file>