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14296" w14:textId="0E0484B3" w:rsidR="00830643" w:rsidRDefault="00F348A0">
      <w:pPr>
        <w:spacing w:line="276" w:lineRule="auto"/>
        <w:rPr>
          <w:rFonts w:ascii="標楷體" w:eastAsia="標楷體" w:hAnsi="標楷體" w:cs="標楷體"/>
        </w:rPr>
      </w:pPr>
      <w:r w:rsidRPr="00F348A0">
        <w:rPr>
          <w:rFonts w:ascii="標楷體" w:eastAsia="標楷體" w:hAnsi="標楷體" w:cs="標楷體" w:hint="eastAsia"/>
        </w:rPr>
        <w:t>本文摘自</w:t>
      </w:r>
      <w:hyperlink r:id="rId4" w:history="1">
        <w:r w:rsidRPr="00F348A0">
          <w:rPr>
            <w:rStyle w:val="a3"/>
            <w:rFonts w:ascii="標楷體" w:eastAsia="標楷體" w:hAnsi="標楷體" w:cs="標楷體" w:hint="eastAsia"/>
          </w:rPr>
          <w:t>筑波大學人文社會系網頁</w:t>
        </w:r>
      </w:hyperlink>
      <w:r w:rsidRPr="00F348A0">
        <w:rPr>
          <w:rFonts w:ascii="標楷體" w:eastAsia="標楷體" w:hAnsi="標楷體" w:cs="標楷體" w:hint="eastAsia"/>
        </w:rPr>
        <w:t>，由</w:t>
      </w:r>
      <w:r w:rsidRPr="00F348A0">
        <w:rPr>
          <w:rFonts w:ascii="標楷體" w:eastAsia="標楷體" w:hAnsi="標楷體" w:cs="標楷體" w:hint="eastAsia"/>
          <w:u w:val="single"/>
        </w:rPr>
        <w:t>侯湘珆</w:t>
      </w:r>
      <w:r w:rsidRPr="00F348A0">
        <w:rPr>
          <w:rFonts w:ascii="標楷體" w:eastAsia="標楷體" w:hAnsi="標楷體" w:cs="標楷體" w:hint="eastAsia"/>
        </w:rPr>
        <w:t>統整後撰文。</w:t>
      </w:r>
    </w:p>
    <w:p w14:paraId="5E638FDB" w14:textId="77777777" w:rsidR="00901F8D" w:rsidRPr="00F348A0" w:rsidRDefault="00901F8D">
      <w:pPr>
        <w:spacing w:line="276" w:lineRule="auto"/>
        <w:rPr>
          <w:rFonts w:ascii="標楷體" w:eastAsia="標楷體" w:hAnsi="標楷體" w:cs="標楷體" w:hint="eastAsia"/>
        </w:rPr>
      </w:pPr>
      <w:bookmarkStart w:id="0" w:name="_GoBack"/>
      <w:bookmarkEnd w:id="0"/>
    </w:p>
    <w:p w14:paraId="17A14297" w14:textId="6C843928" w:rsidR="00830643" w:rsidRDefault="00F348A0" w:rsidP="00F348A0">
      <w:pPr>
        <w:spacing w:line="276" w:lineRule="auto"/>
        <w:ind w:firstLine="480"/>
        <w:rPr>
          <w:rFonts w:ascii="標楷體" w:eastAsia="標楷體" w:hAnsi="標楷體" w:cs="標楷體"/>
        </w:rPr>
      </w:pPr>
      <w:r>
        <w:rPr>
          <w:rFonts w:ascii="標楷體" w:eastAsia="標楷體" w:hAnsi="標楷體" w:cs="標楷體" w:hint="eastAsia"/>
        </w:rPr>
        <w:t>筑波大學的人文社會系在經歷改制之後成為完全獨立於研究生課程的一個教師組織。這個組織主要目的就是在人文和社會科學中以基礎知識和跨學科思維來促進教育及研究，以解決現代社會的各種問題。在</w:t>
      </w:r>
      <w:r w:rsidRPr="0029112B">
        <w:rPr>
          <w:rFonts w:ascii="Times New Roman" w:eastAsia="標楷體" w:hAnsi="Times New Roman" w:cs="Times New Roman"/>
        </w:rPr>
        <w:t>2012</w:t>
      </w:r>
      <w:r>
        <w:rPr>
          <w:rFonts w:ascii="標楷體" w:eastAsia="標楷體" w:hAnsi="標楷體" w:cs="標楷體" w:hint="eastAsia"/>
        </w:rPr>
        <w:t>年他們也開始建立了新的教育及研究體系。另外跟人文社會系有相關的教育組織，也就是學生群體，包含：「人文社會科學研究科」、「教育研究科」、「人文及文化學群」和「社會國際學群」。前兩項是研究所，後兩項是研究生課程。其中人文社會科學研究科所涵蓋的領域</w:t>
      </w:r>
      <w:r w:rsidR="0029112B">
        <w:rPr>
          <w:rFonts w:ascii="標楷體" w:eastAsia="標楷體" w:hAnsi="標楷體" w:cs="標楷體" w:hint="eastAsia"/>
        </w:rPr>
        <w:t>共</w:t>
      </w:r>
      <w:r>
        <w:rPr>
          <w:rFonts w:ascii="標楷體" w:eastAsia="標楷體" w:hAnsi="標楷體" w:cs="標楷體" w:hint="eastAsia"/>
        </w:rPr>
        <w:t>有八項</w:t>
      </w:r>
      <w:r w:rsidR="0029112B">
        <w:rPr>
          <w:rFonts w:ascii="標楷體" w:eastAsia="標楷體" w:hAnsi="標楷體" w:cs="標楷體" w:hint="eastAsia"/>
        </w:rPr>
        <w:t>：</w:t>
      </w:r>
      <w:r>
        <w:rPr>
          <w:rFonts w:ascii="標楷體" w:eastAsia="標楷體" w:hAnsi="標楷體" w:cs="標楷體" w:hint="eastAsia"/>
        </w:rPr>
        <w:t>「哲學思想專業」、「歷史與人類學」、「文學語言專業」、「現代語言文化專業」、「國際公共政策專業」、「法律專業」、「國際地區研究」和「國際日本研究專業」。</w:t>
      </w:r>
    </w:p>
    <w:p w14:paraId="17A14298" w14:textId="77777777" w:rsidR="00830643" w:rsidRDefault="00F348A0" w:rsidP="00F348A0">
      <w:pPr>
        <w:spacing w:line="276" w:lineRule="auto"/>
        <w:ind w:firstLine="480"/>
        <w:rPr>
          <w:rFonts w:ascii="標楷體" w:eastAsia="標楷體" w:hAnsi="標楷體" w:cs="標楷體"/>
        </w:rPr>
      </w:pPr>
      <w:r>
        <w:rPr>
          <w:rFonts w:ascii="標楷體" w:eastAsia="標楷體" w:hAnsi="標楷體" w:cs="標楷體" w:hint="eastAsia"/>
        </w:rPr>
        <w:t>在人文社會系裡有很多的研究小組，他們所做的研究幾乎也涵蓋了人文社會科學研究科裡所學到的領域。例如：「政治法律」、「歷史文化遺產」、「人文社會與地區」的研究。甚至近年因為數位人文的發展，近期他們有做一些關於語言研究的實際應用以及數位人文相關研究。語言研究的實際應用主要就是從「提供語言信息的研究人員」、「將語言信息結合媒體定將其商業化的公司」、「使用語言信息作為教育及翻譯服務的場所」這三方面同時進行發展然後透過整合網站促進語言的第六次產業化。而他們的數位人文研究旨在透過人文研究人員、圖書館信息學以及信息學研究人員之間的合作加強職能，讓從多方面集結而成的資訊成為人文和信息學研究部門的核心。</w:t>
      </w:r>
    </w:p>
    <w:p w14:paraId="17A14299" w14:textId="77777777" w:rsidR="00830643" w:rsidRDefault="00F348A0">
      <w:pPr>
        <w:spacing w:line="276" w:lineRule="auto"/>
        <w:rPr>
          <w:rFonts w:ascii="標楷體" w:eastAsia="標楷體" w:hAnsi="標楷體" w:cs="標楷體"/>
        </w:rPr>
      </w:pPr>
      <w:r>
        <w:rPr>
          <w:rFonts w:ascii="標楷體" w:eastAsia="標楷體" w:hAnsi="標楷體" w:cs="標楷體" w:hint="eastAsia"/>
        </w:rPr>
        <w:t>除了研究小組之外，他們還會舉辦一些國際研討會、學術會議、講座，可以讓教師們去交流各自的意見或是學習別的國家的新知識來充實自我並運用在研究上。</w:t>
      </w:r>
    </w:p>
    <w:p w14:paraId="17A1429A" w14:textId="0D23180C" w:rsidR="00830643" w:rsidRDefault="00F348A0" w:rsidP="00F348A0">
      <w:pPr>
        <w:spacing w:line="276" w:lineRule="auto"/>
        <w:ind w:firstLine="480"/>
        <w:rPr>
          <w:rFonts w:ascii="標楷體" w:eastAsia="標楷體" w:hAnsi="標楷體" w:cs="標楷體"/>
        </w:rPr>
      </w:pPr>
      <w:r>
        <w:rPr>
          <w:rFonts w:ascii="標楷體" w:eastAsia="標楷體" w:hAnsi="標楷體" w:cs="標楷體" w:hint="eastAsia"/>
        </w:rPr>
        <w:t>如果對於人文社會系有更多想了解的內容或是他們的研究</w:t>
      </w:r>
      <w:r w:rsidR="0029112B">
        <w:rPr>
          <w:rFonts w:ascii="標楷體" w:eastAsia="標楷體" w:hAnsi="標楷體" w:cs="標楷體" w:hint="eastAsia"/>
        </w:rPr>
        <w:t>，</w:t>
      </w:r>
      <w:r>
        <w:rPr>
          <w:rFonts w:ascii="標楷體" w:eastAsia="標楷體" w:hAnsi="標楷體" w:cs="標楷體" w:hint="eastAsia"/>
        </w:rPr>
        <w:t>可以直接到筑波大學人文社會系的網頁查詢相關資訊。</w:t>
      </w:r>
    </w:p>
    <w:p w14:paraId="17A1429B" w14:textId="77777777" w:rsidR="00830643" w:rsidRDefault="00830643">
      <w:pPr>
        <w:spacing w:line="276" w:lineRule="auto"/>
        <w:rPr>
          <w:rFonts w:ascii="標楷體" w:eastAsia="標楷體" w:hAnsi="標楷體" w:cs="標楷體"/>
        </w:rPr>
      </w:pPr>
    </w:p>
    <w:sectPr w:rsidR="008306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0E3"/>
    <w:rsid w:val="001226B9"/>
    <w:rsid w:val="0029112B"/>
    <w:rsid w:val="00676F21"/>
    <w:rsid w:val="007C50E3"/>
    <w:rsid w:val="00830643"/>
    <w:rsid w:val="00901F8D"/>
    <w:rsid w:val="00F348A0"/>
    <w:rsid w:val="0DAE3AF5"/>
    <w:rsid w:val="0F9D0D7E"/>
    <w:rsid w:val="6FDB6493"/>
    <w:rsid w:val="785F3FD7"/>
    <w:rsid w:val="7C5E11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4295"/>
  <w15:docId w15:val="{12DBE4D2-CA2F-4B9A-9D0E-C3D53F99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a3">
    <w:name w:val="Hyperlink"/>
    <w:basedOn w:val="a0"/>
    <w:uiPriority w:val="99"/>
    <w:unhideWhenUsed/>
    <w:qFormat/>
    <w:rPr>
      <w:color w:val="0000FF"/>
      <w:u w:val="single"/>
    </w:rPr>
  </w:style>
  <w:style w:type="paragraph" w:styleId="Web">
    <w:name w:val="Normal (Web)"/>
    <w:uiPriority w:val="99"/>
    <w:semiHidden/>
    <w:unhideWhenUsed/>
    <w:qFormat/>
    <w:pPr>
      <w:spacing w:beforeAutospacing="1" w:afterAutospacing="1"/>
    </w:pPr>
    <w:rPr>
      <w:sz w:val="24"/>
      <w:szCs w:val="24"/>
      <w:lang w:eastAsia="zh-CN"/>
    </w:rPr>
  </w:style>
  <w:style w:type="character" w:customStyle="1" w:styleId="1">
    <w:name w:val="未解析的提及項目1"/>
    <w:basedOn w:val="a0"/>
    <w:uiPriority w:val="99"/>
    <w:semiHidden/>
    <w:unhideWhenUsed/>
    <w:rsid w:val="00F34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insha.tsukuba.ac.jp/research_group/tsd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湘珆 侯</dc:creator>
  <cp:lastModifiedBy>User</cp:lastModifiedBy>
  <cp:revision>6</cp:revision>
  <dcterms:created xsi:type="dcterms:W3CDTF">2022-06-11T04:41:00Z</dcterms:created>
  <dcterms:modified xsi:type="dcterms:W3CDTF">2022-07-17T11:54:00Z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9DCFEE5468244C7DBB867B4F0F0BBF26</vt:lpwstr>
  </property>
</Properties>
</file>