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373680475"/>
        <w:placeholder>
          <w:docPart w:val="CB0FC6677B7942ABB95D10FBA451455C"/>
        </w:placeholder>
        <w:dataBinding w:prefixMappings="xmlns:ns0='http://purl.org/dc/elements/1.1/' xmlns:ns1='http://schemas.openxmlformats.org/package/2006/metadata/core-properties' " w:xpath="/ns1:coreProperties[1]/ns0:title[1]" w:storeItemID="{6C3C8BC8-F283-45AE-878A-BAB7291924A1}"/>
        <w:text/>
      </w:sdtPr>
      <w:sdtEndPr/>
      <w:sdtContent>
        <w:p w:rsidR="000C1A80" w:rsidRDefault="00FC5ABF" w:rsidP="007D1B9D">
          <w:pPr>
            <w:pStyle w:val="Title"/>
          </w:pPr>
          <w:r>
            <w:t xml:space="preserve">The Microsoft </w:t>
          </w:r>
          <w:r w:rsidR="00E510F8">
            <w:t>Anti-XSS Library</w:t>
          </w:r>
          <w:r>
            <w:t>.</w:t>
          </w:r>
        </w:p>
      </w:sdtContent>
    </w:sdt>
    <w:p w:rsidR="002F4A1D" w:rsidRDefault="00E510F8" w:rsidP="00E510F8">
      <w:pPr>
        <w:pStyle w:val="Subtitle"/>
      </w:pPr>
      <w:r>
        <w:t>V4.0 Changes</w:t>
      </w:r>
      <w:r w:rsidR="002F4A1D">
        <w:t xml:space="preserve"> - </w:t>
      </w:r>
      <w:r w:rsidR="00F178EA">
        <w:fldChar w:fldCharType="begin"/>
      </w:r>
      <w:r w:rsidR="00F178EA">
        <w:instrText xml:space="preserve"> SAVEDATE  \@ "dd MMMM, yyyy"  \* MERGEFORMAT </w:instrText>
      </w:r>
      <w:r w:rsidR="00F178EA">
        <w:fldChar w:fldCharType="separate"/>
      </w:r>
      <w:r w:rsidR="000934BC">
        <w:rPr>
          <w:noProof/>
        </w:rPr>
        <w:t>13 September, 2010</w:t>
      </w:r>
      <w:r w:rsidR="00F178EA">
        <w:fldChar w:fldCharType="end"/>
      </w:r>
    </w:p>
    <w:p w:rsidR="007D1B9D" w:rsidRDefault="007D1B9D" w:rsidP="007D1B9D">
      <w:pPr>
        <w:pStyle w:val="Subtitle"/>
      </w:pPr>
      <w:r>
        <w:t>Abstract</w:t>
      </w:r>
    </w:p>
    <w:p w:rsidR="00205E6A" w:rsidRDefault="00205E6A" w:rsidP="007D1B9D">
      <w:r>
        <w:t xml:space="preserve">The </w:t>
      </w:r>
      <w:r w:rsidR="00E510F8">
        <w:t>AntiXSS Library</w:t>
      </w:r>
      <w:r>
        <w:t xml:space="preserve"> is licensed under the Microsoft Public License, an open source license the text of which can be read at </w:t>
      </w:r>
      <w:hyperlink r:id="rId9" w:history="1">
        <w:r w:rsidRPr="006872BB">
          <w:rPr>
            <w:rStyle w:val="Hyperlink"/>
          </w:rPr>
          <w:t>http://www.microsoft.com/opensource/licenses.mspx</w:t>
        </w:r>
      </w:hyperlink>
      <w:r w:rsidR="006872BB">
        <w:t>.</w:t>
      </w:r>
    </w:p>
    <w:p w:rsidR="00695E8D" w:rsidRDefault="00695E8D">
      <w:pPr>
        <w:rPr>
          <w:rFonts w:asciiTheme="majorHAnsi" w:eastAsiaTheme="majorEastAsia" w:hAnsiTheme="majorHAnsi" w:cstheme="majorBidi"/>
          <w:iCs/>
          <w:spacing w:val="15"/>
          <w:sz w:val="28"/>
          <w:szCs w:val="28"/>
        </w:rPr>
      </w:pPr>
      <w:r>
        <w:br w:type="page"/>
      </w:r>
    </w:p>
    <w:p w:rsidR="007D1B9D" w:rsidRDefault="007D1B9D" w:rsidP="007D1B9D">
      <w:pPr>
        <w:pStyle w:val="Subtitle"/>
      </w:pPr>
      <w:r>
        <w:lastRenderedPageBreak/>
        <w:t>Contents</w:t>
      </w:r>
    </w:p>
    <w:p w:rsidR="00951FE0" w:rsidRDefault="009D66BC">
      <w:pPr>
        <w:pStyle w:val="TOC1"/>
        <w:tabs>
          <w:tab w:val="right" w:leader="dot" w:pos="6769"/>
        </w:tabs>
        <w:rPr>
          <w:rFonts w:eastAsiaTheme="minorEastAsia"/>
          <w:noProof/>
          <w:lang w:eastAsia="en-GB"/>
        </w:rPr>
      </w:pPr>
      <w:r>
        <w:fldChar w:fldCharType="begin"/>
      </w:r>
      <w:r>
        <w:instrText xml:space="preserve"> TOC \o "1-3" \u </w:instrText>
      </w:r>
      <w:r>
        <w:fldChar w:fldCharType="separate"/>
      </w:r>
      <w:r w:rsidR="00951FE0">
        <w:rPr>
          <w:noProof/>
        </w:rPr>
        <w:t>Introduction to the AntiXSS Libary</w:t>
      </w:r>
      <w:r w:rsidR="00951FE0">
        <w:rPr>
          <w:noProof/>
        </w:rPr>
        <w:tab/>
      </w:r>
      <w:r w:rsidR="00951FE0">
        <w:rPr>
          <w:noProof/>
        </w:rPr>
        <w:fldChar w:fldCharType="begin"/>
      </w:r>
      <w:r w:rsidR="00951FE0">
        <w:rPr>
          <w:noProof/>
        </w:rPr>
        <w:instrText xml:space="preserve"> PAGEREF _Toc272139594 \h </w:instrText>
      </w:r>
      <w:r w:rsidR="00951FE0">
        <w:rPr>
          <w:noProof/>
        </w:rPr>
      </w:r>
      <w:r w:rsidR="00951FE0">
        <w:rPr>
          <w:noProof/>
        </w:rPr>
        <w:fldChar w:fldCharType="separate"/>
      </w:r>
      <w:r w:rsidR="00951FE0">
        <w:rPr>
          <w:noProof/>
        </w:rPr>
        <w:t>3</w:t>
      </w:r>
      <w:r w:rsidR="00951FE0">
        <w:rPr>
          <w:noProof/>
        </w:rPr>
        <w:fldChar w:fldCharType="end"/>
      </w:r>
    </w:p>
    <w:p w:rsidR="00951FE0" w:rsidRDefault="00951FE0">
      <w:pPr>
        <w:pStyle w:val="TOC2"/>
        <w:tabs>
          <w:tab w:val="right" w:leader="dot" w:pos="6769"/>
        </w:tabs>
        <w:rPr>
          <w:rFonts w:eastAsiaTheme="minorEastAsia"/>
          <w:noProof/>
          <w:lang w:eastAsia="en-GB"/>
        </w:rPr>
      </w:pPr>
      <w:r>
        <w:rPr>
          <w:noProof/>
        </w:rPr>
        <w:t>Getting Help</w:t>
      </w:r>
      <w:r>
        <w:rPr>
          <w:noProof/>
        </w:rPr>
        <w:tab/>
      </w:r>
      <w:r>
        <w:rPr>
          <w:noProof/>
        </w:rPr>
        <w:fldChar w:fldCharType="begin"/>
      </w:r>
      <w:r>
        <w:rPr>
          <w:noProof/>
        </w:rPr>
        <w:instrText xml:space="preserve"> PAGEREF _Toc272139595 \h </w:instrText>
      </w:r>
      <w:r>
        <w:rPr>
          <w:noProof/>
        </w:rPr>
      </w:r>
      <w:r>
        <w:rPr>
          <w:noProof/>
        </w:rPr>
        <w:fldChar w:fldCharType="separate"/>
      </w:r>
      <w:r>
        <w:rPr>
          <w:noProof/>
        </w:rPr>
        <w:t>3</w:t>
      </w:r>
      <w:r>
        <w:rPr>
          <w:noProof/>
        </w:rPr>
        <w:fldChar w:fldCharType="end"/>
      </w:r>
    </w:p>
    <w:p w:rsidR="00951FE0" w:rsidRDefault="00951FE0">
      <w:pPr>
        <w:pStyle w:val="TOC1"/>
        <w:tabs>
          <w:tab w:val="right" w:leader="dot" w:pos="6769"/>
        </w:tabs>
        <w:rPr>
          <w:rFonts w:eastAsiaTheme="minorEastAsia"/>
          <w:noProof/>
          <w:lang w:eastAsia="en-GB"/>
        </w:rPr>
      </w:pPr>
      <w:r>
        <w:rPr>
          <w:noProof/>
        </w:rPr>
        <w:t>Changes in V4.0</w:t>
      </w:r>
      <w:r>
        <w:rPr>
          <w:noProof/>
        </w:rPr>
        <w:tab/>
      </w:r>
      <w:r>
        <w:rPr>
          <w:noProof/>
        </w:rPr>
        <w:fldChar w:fldCharType="begin"/>
      </w:r>
      <w:r>
        <w:rPr>
          <w:noProof/>
        </w:rPr>
        <w:instrText xml:space="preserve"> PAGEREF _Toc272139596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Return values</w:t>
      </w:r>
      <w:r>
        <w:rPr>
          <w:noProof/>
        </w:rPr>
        <w:tab/>
      </w:r>
      <w:r>
        <w:rPr>
          <w:noProof/>
        </w:rPr>
        <w:fldChar w:fldCharType="begin"/>
      </w:r>
      <w:r>
        <w:rPr>
          <w:noProof/>
        </w:rPr>
        <w:instrText xml:space="preserve"> PAGEREF _Toc272139597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Safe Listing Unicode Tables</w:t>
      </w:r>
      <w:r>
        <w:rPr>
          <w:noProof/>
        </w:rPr>
        <w:tab/>
      </w:r>
      <w:r>
        <w:rPr>
          <w:noProof/>
        </w:rPr>
        <w:fldChar w:fldCharType="begin"/>
      </w:r>
      <w:r>
        <w:rPr>
          <w:noProof/>
        </w:rPr>
        <w:instrText xml:space="preserve"> PAGEREF _Toc272139598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HTML 4.01 Named Entity Support</w:t>
      </w:r>
      <w:r>
        <w:rPr>
          <w:noProof/>
        </w:rPr>
        <w:tab/>
      </w:r>
      <w:r>
        <w:rPr>
          <w:noProof/>
        </w:rPr>
        <w:fldChar w:fldCharType="begin"/>
      </w:r>
      <w:r>
        <w:rPr>
          <w:noProof/>
        </w:rPr>
        <w:instrText xml:space="preserve"> PAGEREF _Toc272139599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Surrogate Character Support in HTML and XML encoding</w:t>
      </w:r>
      <w:r>
        <w:rPr>
          <w:noProof/>
        </w:rPr>
        <w:tab/>
      </w:r>
      <w:r>
        <w:rPr>
          <w:noProof/>
        </w:rPr>
        <w:fldChar w:fldCharType="begin"/>
      </w:r>
      <w:r>
        <w:rPr>
          <w:noProof/>
        </w:rPr>
        <w:instrText xml:space="preserve"> PAGEREF _Toc272139600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LDAP Encoding changes</w:t>
      </w:r>
      <w:r>
        <w:rPr>
          <w:noProof/>
        </w:rPr>
        <w:tab/>
      </w:r>
      <w:r>
        <w:rPr>
          <w:noProof/>
        </w:rPr>
        <w:fldChar w:fldCharType="begin"/>
      </w:r>
      <w:r>
        <w:rPr>
          <w:noProof/>
        </w:rPr>
        <w:instrText xml:space="preserve"> PAGEREF _Toc272139601 \h </w:instrText>
      </w:r>
      <w:r>
        <w:rPr>
          <w:noProof/>
        </w:rPr>
      </w:r>
      <w:r>
        <w:rPr>
          <w:noProof/>
        </w:rPr>
        <w:fldChar w:fldCharType="separate"/>
      </w:r>
      <w:r>
        <w:rPr>
          <w:noProof/>
        </w:rPr>
        <w:t>4</w:t>
      </w:r>
      <w:r>
        <w:rPr>
          <w:noProof/>
        </w:rPr>
        <w:fldChar w:fldCharType="end"/>
      </w:r>
    </w:p>
    <w:p w:rsidR="00951FE0" w:rsidRDefault="00951FE0">
      <w:pPr>
        <w:pStyle w:val="TOC2"/>
        <w:tabs>
          <w:tab w:val="right" w:leader="dot" w:pos="6769"/>
        </w:tabs>
        <w:rPr>
          <w:rFonts w:eastAsiaTheme="minorEastAsia"/>
          <w:noProof/>
          <w:lang w:eastAsia="en-GB"/>
        </w:rPr>
      </w:pPr>
      <w:r w:rsidRPr="00222515">
        <w:rPr>
          <w:noProof/>
          <w:lang w:val="en-US"/>
        </w:rPr>
        <w:t>HtmlFormUrlEncode</w:t>
      </w:r>
      <w:r>
        <w:rPr>
          <w:noProof/>
        </w:rPr>
        <w:tab/>
      </w:r>
      <w:r>
        <w:rPr>
          <w:noProof/>
        </w:rPr>
        <w:fldChar w:fldCharType="begin"/>
      </w:r>
      <w:r>
        <w:rPr>
          <w:noProof/>
        </w:rPr>
        <w:instrText xml:space="preserve"> PAGEREF _Toc272139602 \h </w:instrText>
      </w:r>
      <w:r>
        <w:rPr>
          <w:noProof/>
        </w:rPr>
      </w:r>
      <w:r>
        <w:rPr>
          <w:noProof/>
        </w:rPr>
        <w:fldChar w:fldCharType="separate"/>
      </w:r>
      <w:r>
        <w:rPr>
          <w:noProof/>
        </w:rPr>
        <w:t>5</w:t>
      </w:r>
      <w:r>
        <w:rPr>
          <w:noProof/>
        </w:rPr>
        <w:fldChar w:fldCharType="end"/>
      </w:r>
    </w:p>
    <w:p w:rsidR="00951FE0" w:rsidRDefault="00951FE0">
      <w:pPr>
        <w:pStyle w:val="TOC1"/>
        <w:tabs>
          <w:tab w:val="right" w:leader="dot" w:pos="6769"/>
        </w:tabs>
        <w:rPr>
          <w:rFonts w:eastAsiaTheme="minorEastAsia"/>
          <w:noProof/>
          <w:lang w:eastAsia="en-GB"/>
        </w:rPr>
      </w:pPr>
      <w:r>
        <w:rPr>
          <w:noProof/>
        </w:rPr>
        <w:t>Using AntiXSS</w:t>
      </w:r>
      <w:r>
        <w:rPr>
          <w:noProof/>
        </w:rPr>
        <w:tab/>
      </w:r>
      <w:r>
        <w:rPr>
          <w:noProof/>
        </w:rPr>
        <w:fldChar w:fldCharType="begin"/>
      </w:r>
      <w:r>
        <w:rPr>
          <w:noProof/>
        </w:rPr>
        <w:instrText xml:space="preserve"> PAGEREF _Toc272139603 \h </w:instrText>
      </w:r>
      <w:r>
        <w:rPr>
          <w:noProof/>
        </w:rPr>
      </w:r>
      <w:r>
        <w:rPr>
          <w:noProof/>
        </w:rPr>
        <w:fldChar w:fldCharType="separate"/>
      </w:r>
      <w:r>
        <w:rPr>
          <w:noProof/>
        </w:rPr>
        <w:t>6</w:t>
      </w:r>
      <w:r>
        <w:rPr>
          <w:noProof/>
        </w:rPr>
        <w:fldChar w:fldCharType="end"/>
      </w:r>
    </w:p>
    <w:p w:rsidR="00695E8D" w:rsidRDefault="009D66BC" w:rsidP="008B3425">
      <w:pPr>
        <w:pStyle w:val="Subtitle"/>
        <w:spacing w:before="240"/>
      </w:pPr>
      <w:r>
        <w:fldChar w:fldCharType="end"/>
      </w:r>
      <w:r w:rsidR="00695E8D">
        <w:t>Code Listings</w:t>
      </w:r>
    </w:p>
    <w:p w:rsidR="00695E8D" w:rsidRPr="00695E8D" w:rsidRDefault="00695E8D" w:rsidP="00695E8D">
      <w:r>
        <w:t xml:space="preserve">It is often necessary to split code listings over multiple lines in this document when, in fact, they are a single line. The </w:t>
      </w:r>
      <w:r>
        <w:sym w:font="Wingdings" w:char="F0C3"/>
      </w:r>
      <w:r>
        <w:t xml:space="preserve"> symbol indicates where this split takes place.</w:t>
      </w:r>
      <w:r w:rsidR="00A92756">
        <w:t xml:space="preserve"> When entering code containing </w:t>
      </w:r>
      <w:r w:rsidR="00A92756">
        <w:sym w:font="Wingdings" w:char="F0C3"/>
      </w:r>
      <w:r w:rsidR="00A92756">
        <w:t xml:space="preserve"> symbols please ensure you put the code on a single line.</w:t>
      </w:r>
    </w:p>
    <w:p w:rsidR="00C725A6" w:rsidRPr="004C6851" w:rsidRDefault="00C725A6" w:rsidP="00695E8D">
      <w:pPr>
        <w:tabs>
          <w:tab w:val="left" w:pos="3633"/>
        </w:tabs>
        <w:rPr>
          <w:rStyle w:val="Small"/>
        </w:rPr>
      </w:pPr>
      <w:r w:rsidRPr="00F53E5C">
        <w:rPr>
          <w:rStyle w:val="Small"/>
          <w:b/>
        </w:rPr>
        <w:t>Disclaimer:</w:t>
      </w:r>
      <w:r w:rsidRPr="00F53E5C">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is</w:t>
      </w:r>
      <w:r w:rsidRPr="004C6851">
        <w:rPr>
          <w:rStyle w:val="Small"/>
          <w:iCs/>
        </w:rPr>
        <w:t xml:space="preserve"> </w:t>
      </w:r>
      <w:r w:rsidRPr="004C6851">
        <w:rPr>
          <w:rStyle w:val="Small"/>
        </w:rPr>
        <w:t>provided</w:t>
      </w:r>
      <w:r w:rsidRPr="004C6851">
        <w:rPr>
          <w:rStyle w:val="Small"/>
          <w:iCs/>
        </w:rPr>
        <w:t xml:space="preserve"> </w:t>
      </w:r>
      <w:r w:rsidRPr="004C6851">
        <w:rPr>
          <w:rStyle w:val="Small"/>
        </w:rPr>
        <w:t>“as-is”.</w:t>
      </w:r>
      <w:r w:rsidRPr="004C6851">
        <w:rPr>
          <w:rStyle w:val="Small"/>
          <w:iCs/>
        </w:rPr>
        <w:t xml:space="preserve"> </w:t>
      </w:r>
      <w:r w:rsidRPr="004C6851">
        <w:rPr>
          <w:rStyle w:val="Small"/>
        </w:rPr>
        <w:t>Information</w:t>
      </w:r>
      <w:r w:rsidRPr="004C6851">
        <w:rPr>
          <w:rStyle w:val="Small"/>
          <w:iCs/>
        </w:rPr>
        <w:t xml:space="preserve"> </w:t>
      </w:r>
      <w:r w:rsidRPr="004C6851">
        <w:rPr>
          <w:rStyle w:val="Small"/>
        </w:rPr>
        <w:t>and</w:t>
      </w:r>
      <w:r w:rsidRPr="004C6851">
        <w:rPr>
          <w:rStyle w:val="Small"/>
          <w:iCs/>
        </w:rPr>
        <w:t xml:space="preserve"> </w:t>
      </w:r>
      <w:r w:rsidRPr="004C6851">
        <w:rPr>
          <w:rStyle w:val="Small"/>
        </w:rPr>
        <w:t>views</w:t>
      </w:r>
      <w:r w:rsidRPr="004C6851">
        <w:rPr>
          <w:rStyle w:val="Small"/>
          <w:iCs/>
        </w:rPr>
        <w:t xml:space="preserve"> </w:t>
      </w:r>
      <w:r w:rsidRPr="004C6851">
        <w:rPr>
          <w:rStyle w:val="Small"/>
        </w:rPr>
        <w:t>expressed</w:t>
      </w:r>
      <w:r w:rsidRPr="004C6851">
        <w:rPr>
          <w:rStyle w:val="Small"/>
          <w:iCs/>
        </w:rPr>
        <w:t xml:space="preserve"> </w:t>
      </w:r>
      <w:r w:rsidRPr="004C6851">
        <w:rPr>
          <w:rStyle w:val="Small"/>
        </w:rPr>
        <w:t>in</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including</w:t>
      </w:r>
      <w:r w:rsidRPr="004C6851">
        <w:rPr>
          <w:rStyle w:val="Small"/>
          <w:iCs/>
        </w:rPr>
        <w:t xml:space="preserve"> </w:t>
      </w:r>
      <w:r w:rsidRPr="004C6851">
        <w:rPr>
          <w:rStyle w:val="Small"/>
        </w:rPr>
        <w:t>URL</w:t>
      </w:r>
      <w:r w:rsidRPr="004C6851">
        <w:rPr>
          <w:rStyle w:val="Small"/>
          <w:iCs/>
        </w:rPr>
        <w:t xml:space="preserve"> </w:t>
      </w:r>
      <w:r w:rsidRPr="004C6851">
        <w:rPr>
          <w:rStyle w:val="Small"/>
        </w:rPr>
        <w:t>and</w:t>
      </w:r>
      <w:r w:rsidRPr="004C6851">
        <w:rPr>
          <w:rStyle w:val="Small"/>
          <w:iCs/>
        </w:rPr>
        <w:t xml:space="preserve"> </w:t>
      </w:r>
      <w:r w:rsidRPr="004C6851">
        <w:rPr>
          <w:rStyle w:val="Small"/>
        </w:rPr>
        <w:t>other</w:t>
      </w:r>
      <w:r w:rsidRPr="004C6851">
        <w:rPr>
          <w:rStyle w:val="Small"/>
          <w:iCs/>
        </w:rPr>
        <w:t xml:space="preserve"> </w:t>
      </w:r>
      <w:r w:rsidRPr="004C6851">
        <w:rPr>
          <w:rStyle w:val="Small"/>
        </w:rPr>
        <w:t>Internet</w:t>
      </w:r>
      <w:r w:rsidRPr="004C6851">
        <w:rPr>
          <w:rStyle w:val="Small"/>
          <w:iCs/>
        </w:rPr>
        <w:t xml:space="preserve"> </w:t>
      </w:r>
      <w:r w:rsidRPr="004C6851">
        <w:rPr>
          <w:rStyle w:val="Small"/>
        </w:rPr>
        <w:t>Web</w:t>
      </w:r>
      <w:r w:rsidRPr="004C6851">
        <w:rPr>
          <w:rStyle w:val="Small"/>
          <w:iCs/>
        </w:rPr>
        <w:t xml:space="preserve"> </w:t>
      </w:r>
      <w:r w:rsidRPr="004C6851">
        <w:rPr>
          <w:rStyle w:val="Small"/>
        </w:rPr>
        <w:t>site</w:t>
      </w:r>
      <w:r w:rsidRPr="004C6851">
        <w:rPr>
          <w:rStyle w:val="Small"/>
          <w:iCs/>
        </w:rPr>
        <w:t xml:space="preserve"> </w:t>
      </w:r>
      <w:r w:rsidRPr="004C6851">
        <w:rPr>
          <w:rStyle w:val="Small"/>
        </w:rPr>
        <w:t>references,</w:t>
      </w:r>
      <w:r w:rsidRPr="004C6851">
        <w:rPr>
          <w:rStyle w:val="Small"/>
          <w:iCs/>
        </w:rPr>
        <w:t xml:space="preserve"> </w:t>
      </w:r>
      <w:r w:rsidRPr="004C6851">
        <w:rPr>
          <w:rStyle w:val="Small"/>
        </w:rPr>
        <w:t>may</w:t>
      </w:r>
      <w:r w:rsidRPr="004C6851">
        <w:rPr>
          <w:rStyle w:val="Small"/>
          <w:iCs/>
        </w:rPr>
        <w:t xml:space="preserve"> </w:t>
      </w:r>
      <w:r w:rsidRPr="004C6851">
        <w:rPr>
          <w:rStyle w:val="Small"/>
        </w:rPr>
        <w:t>change</w:t>
      </w:r>
      <w:r w:rsidRPr="004C6851">
        <w:rPr>
          <w:rStyle w:val="Small"/>
          <w:iCs/>
        </w:rPr>
        <w:t xml:space="preserve"> </w:t>
      </w:r>
      <w:r w:rsidRPr="004C6851">
        <w:rPr>
          <w:rStyle w:val="Small"/>
        </w:rPr>
        <w:t>without</w:t>
      </w:r>
      <w:r w:rsidRPr="004C6851">
        <w:rPr>
          <w:rStyle w:val="Small"/>
          <w:iCs/>
        </w:rPr>
        <w:t xml:space="preserve"> </w:t>
      </w:r>
      <w:r w:rsidRPr="004C6851">
        <w:rPr>
          <w:rStyle w:val="Small"/>
        </w:rPr>
        <w:t>notice.</w:t>
      </w:r>
      <w:r w:rsidRPr="004C6851">
        <w:rPr>
          <w:rStyle w:val="Small"/>
          <w:iCs/>
        </w:rPr>
        <w:t xml:space="preserve"> </w:t>
      </w:r>
      <w:r w:rsidRPr="004C6851">
        <w:rPr>
          <w:rStyle w:val="Small"/>
        </w:rPr>
        <w:t>You</w:t>
      </w:r>
      <w:r w:rsidRPr="004C6851">
        <w:rPr>
          <w:rStyle w:val="Small"/>
          <w:iCs/>
        </w:rPr>
        <w:t xml:space="preserve"> </w:t>
      </w:r>
      <w:r w:rsidRPr="004C6851">
        <w:rPr>
          <w:rStyle w:val="Small"/>
        </w:rPr>
        <w:t>bear</w:t>
      </w:r>
      <w:r w:rsidRPr="004C6851">
        <w:rPr>
          <w:rStyle w:val="Small"/>
          <w:iCs/>
        </w:rPr>
        <w:t xml:space="preserve"> </w:t>
      </w:r>
      <w:r w:rsidRPr="004C6851">
        <w:rPr>
          <w:rStyle w:val="Small"/>
        </w:rPr>
        <w:t>the</w:t>
      </w:r>
      <w:r w:rsidRPr="004C6851">
        <w:rPr>
          <w:rStyle w:val="Small"/>
          <w:iCs/>
        </w:rPr>
        <w:t xml:space="preserve"> </w:t>
      </w:r>
      <w:r w:rsidRPr="004C6851">
        <w:rPr>
          <w:rStyle w:val="Small"/>
        </w:rPr>
        <w:t>risk</w:t>
      </w:r>
      <w:r w:rsidRPr="004C6851">
        <w:rPr>
          <w:rStyle w:val="Small"/>
          <w:iCs/>
        </w:rPr>
        <w:t xml:space="preserve"> </w:t>
      </w:r>
      <w:r w:rsidRPr="004C6851">
        <w:rPr>
          <w:rStyle w:val="Small"/>
        </w:rPr>
        <w:t>of</w:t>
      </w:r>
      <w:r w:rsidRPr="004C6851">
        <w:rPr>
          <w:rStyle w:val="Small"/>
          <w:iCs/>
        </w:rPr>
        <w:t xml:space="preserve"> </w:t>
      </w:r>
      <w:r w:rsidRPr="004C6851">
        <w:rPr>
          <w:rStyle w:val="Small"/>
        </w:rPr>
        <w:t>using</w:t>
      </w:r>
      <w:r w:rsidRPr="004C6851">
        <w:rPr>
          <w:rStyle w:val="Small"/>
          <w:iCs/>
        </w:rPr>
        <w:t xml:space="preserve"> </w:t>
      </w:r>
      <w:r w:rsidRPr="004C6851">
        <w:rPr>
          <w:rStyle w:val="Small"/>
        </w:rPr>
        <w:t>it.</w:t>
      </w:r>
      <w:r w:rsidRPr="004C6851">
        <w:rPr>
          <w:rStyle w:val="Small"/>
          <w:iCs/>
        </w:rPr>
        <w:t xml:space="preserve"> </w:t>
      </w:r>
    </w:p>
    <w:p w:rsidR="00C725A6" w:rsidRPr="004C6851" w:rsidRDefault="00C725A6" w:rsidP="00C725A6">
      <w:pPr>
        <w:pStyle w:val="BodyText"/>
        <w:rPr>
          <w:rStyle w:val="Small"/>
        </w:rPr>
      </w:pP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does</w:t>
      </w:r>
      <w:r w:rsidRPr="004C6851">
        <w:rPr>
          <w:rStyle w:val="Small"/>
          <w:iCs/>
        </w:rPr>
        <w:t xml:space="preserve"> </w:t>
      </w:r>
      <w:r w:rsidRPr="004C6851">
        <w:rPr>
          <w:rStyle w:val="Small"/>
        </w:rPr>
        <w:t>not</w:t>
      </w:r>
      <w:r w:rsidRPr="004C6851">
        <w:rPr>
          <w:rStyle w:val="Small"/>
          <w:iCs/>
        </w:rPr>
        <w:t xml:space="preserve"> </w:t>
      </w:r>
      <w:r w:rsidRPr="004C6851">
        <w:rPr>
          <w:rStyle w:val="Small"/>
        </w:rPr>
        <w:t>provide</w:t>
      </w:r>
      <w:r w:rsidRPr="004C6851">
        <w:rPr>
          <w:rStyle w:val="Small"/>
          <w:iCs/>
        </w:rPr>
        <w:t xml:space="preserve"> </w:t>
      </w:r>
      <w:r w:rsidRPr="004C6851">
        <w:rPr>
          <w:rStyle w:val="Small"/>
        </w:rPr>
        <w:t>you</w:t>
      </w:r>
      <w:r w:rsidRPr="004C6851">
        <w:rPr>
          <w:rStyle w:val="Small"/>
          <w:iCs/>
        </w:rPr>
        <w:t xml:space="preserve"> </w:t>
      </w:r>
      <w:r w:rsidRPr="004C6851">
        <w:rPr>
          <w:rStyle w:val="Small"/>
        </w:rPr>
        <w:t>with</w:t>
      </w:r>
      <w:r w:rsidRPr="004C6851">
        <w:rPr>
          <w:rStyle w:val="Small"/>
          <w:iCs/>
        </w:rPr>
        <w:t xml:space="preserve"> </w:t>
      </w:r>
      <w:r w:rsidRPr="004C6851">
        <w:rPr>
          <w:rStyle w:val="Small"/>
        </w:rPr>
        <w:t>any</w:t>
      </w:r>
      <w:r w:rsidRPr="004C6851">
        <w:rPr>
          <w:rStyle w:val="Small"/>
          <w:iCs/>
        </w:rPr>
        <w:t xml:space="preserve"> </w:t>
      </w:r>
      <w:r w:rsidRPr="004C6851">
        <w:rPr>
          <w:rStyle w:val="Small"/>
        </w:rPr>
        <w:t>legal</w:t>
      </w:r>
      <w:r w:rsidRPr="004C6851">
        <w:rPr>
          <w:rStyle w:val="Small"/>
          <w:iCs/>
        </w:rPr>
        <w:t xml:space="preserve"> </w:t>
      </w:r>
      <w:r w:rsidRPr="004C6851">
        <w:rPr>
          <w:rStyle w:val="Small"/>
        </w:rPr>
        <w:t>rights</w:t>
      </w:r>
      <w:r w:rsidRPr="004C6851">
        <w:rPr>
          <w:rStyle w:val="Small"/>
          <w:iCs/>
        </w:rPr>
        <w:t xml:space="preserve"> </w:t>
      </w:r>
      <w:r w:rsidRPr="004C6851">
        <w:rPr>
          <w:rStyle w:val="Small"/>
        </w:rPr>
        <w:t>to</w:t>
      </w:r>
      <w:r w:rsidRPr="004C6851">
        <w:rPr>
          <w:rStyle w:val="Small"/>
          <w:iCs/>
        </w:rPr>
        <w:t xml:space="preserve"> </w:t>
      </w:r>
      <w:r w:rsidRPr="004C6851">
        <w:rPr>
          <w:rStyle w:val="Small"/>
        </w:rPr>
        <w:t>any</w:t>
      </w:r>
      <w:r w:rsidRPr="004C6851">
        <w:rPr>
          <w:rStyle w:val="Small"/>
          <w:iCs/>
        </w:rPr>
        <w:t xml:space="preserve"> </w:t>
      </w:r>
      <w:r w:rsidRPr="004C6851">
        <w:rPr>
          <w:rStyle w:val="Small"/>
        </w:rPr>
        <w:t>intellectual</w:t>
      </w:r>
      <w:r w:rsidRPr="004C6851">
        <w:rPr>
          <w:rStyle w:val="Small"/>
          <w:iCs/>
        </w:rPr>
        <w:t xml:space="preserve"> </w:t>
      </w:r>
      <w:r w:rsidRPr="004C6851">
        <w:rPr>
          <w:rStyle w:val="Small"/>
        </w:rPr>
        <w:t>property</w:t>
      </w:r>
      <w:r w:rsidRPr="004C6851">
        <w:rPr>
          <w:rStyle w:val="Small"/>
          <w:iCs/>
        </w:rPr>
        <w:t xml:space="preserve"> </w:t>
      </w:r>
      <w:r w:rsidRPr="004C6851">
        <w:rPr>
          <w:rStyle w:val="Small"/>
        </w:rPr>
        <w:t>in</w:t>
      </w:r>
      <w:r w:rsidRPr="004C6851">
        <w:rPr>
          <w:rStyle w:val="Small"/>
          <w:iCs/>
        </w:rPr>
        <w:t xml:space="preserve"> </w:t>
      </w:r>
      <w:r w:rsidRPr="004C6851">
        <w:rPr>
          <w:rStyle w:val="Small"/>
        </w:rPr>
        <w:t>any</w:t>
      </w:r>
      <w:r w:rsidRPr="004C6851">
        <w:rPr>
          <w:rStyle w:val="Small"/>
          <w:iCs/>
        </w:rPr>
        <w:t xml:space="preserve"> </w:t>
      </w:r>
      <w:r w:rsidRPr="004C6851">
        <w:rPr>
          <w:rStyle w:val="Small"/>
        </w:rPr>
        <w:t>Microsoft</w:t>
      </w:r>
      <w:r w:rsidRPr="004C6851">
        <w:rPr>
          <w:rStyle w:val="Small"/>
          <w:iCs/>
        </w:rPr>
        <w:t xml:space="preserve"> </w:t>
      </w:r>
      <w:r w:rsidRPr="004C6851">
        <w:rPr>
          <w:rStyle w:val="Small"/>
        </w:rPr>
        <w:t>product.</w:t>
      </w:r>
      <w:r w:rsidRPr="004C6851">
        <w:rPr>
          <w:rStyle w:val="Small"/>
          <w:iCs/>
        </w:rPr>
        <w:t xml:space="preserve"> </w:t>
      </w:r>
      <w:r w:rsidRPr="004C6851">
        <w:rPr>
          <w:rStyle w:val="Small"/>
        </w:rPr>
        <w:t>You</w:t>
      </w:r>
      <w:r w:rsidRPr="004C6851">
        <w:rPr>
          <w:rStyle w:val="Small"/>
          <w:iCs/>
        </w:rPr>
        <w:t xml:space="preserve"> </w:t>
      </w:r>
      <w:r w:rsidRPr="004C6851">
        <w:rPr>
          <w:rStyle w:val="Small"/>
        </w:rPr>
        <w:t>may</w:t>
      </w:r>
      <w:r w:rsidRPr="004C6851">
        <w:rPr>
          <w:rStyle w:val="Small"/>
          <w:iCs/>
        </w:rPr>
        <w:t xml:space="preserve"> </w:t>
      </w:r>
      <w:r w:rsidRPr="004C6851">
        <w:rPr>
          <w:rStyle w:val="Small"/>
        </w:rPr>
        <w:t>copy</w:t>
      </w:r>
      <w:r w:rsidRPr="004C6851">
        <w:rPr>
          <w:rStyle w:val="Small"/>
          <w:iCs/>
        </w:rPr>
        <w:t xml:space="preserve"> </w:t>
      </w:r>
      <w:r w:rsidRPr="004C6851">
        <w:rPr>
          <w:rStyle w:val="Small"/>
        </w:rPr>
        <w:t>and</w:t>
      </w:r>
      <w:r w:rsidRPr="004C6851">
        <w:rPr>
          <w:rStyle w:val="Small"/>
          <w:iCs/>
        </w:rPr>
        <w:t xml:space="preserve"> </w:t>
      </w:r>
      <w:r w:rsidRPr="004C6851">
        <w:rPr>
          <w:rStyle w:val="Small"/>
        </w:rPr>
        <w:t>use</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for</w:t>
      </w:r>
      <w:r w:rsidRPr="004C6851">
        <w:rPr>
          <w:rStyle w:val="Small"/>
          <w:iCs/>
        </w:rPr>
        <w:t xml:space="preserve"> </w:t>
      </w:r>
      <w:r w:rsidRPr="004C6851">
        <w:rPr>
          <w:rStyle w:val="Small"/>
        </w:rPr>
        <w:t>your</w:t>
      </w:r>
      <w:r w:rsidRPr="004C6851">
        <w:rPr>
          <w:rStyle w:val="Small"/>
          <w:iCs/>
        </w:rPr>
        <w:t xml:space="preserve"> </w:t>
      </w:r>
      <w:r>
        <w:rPr>
          <w:rStyle w:val="Small"/>
        </w:rPr>
        <w:t>internal</w:t>
      </w:r>
      <w:r w:rsidRPr="004C6851">
        <w:rPr>
          <w:rStyle w:val="Small"/>
          <w:iCs/>
        </w:rPr>
        <w:t xml:space="preserve"> </w:t>
      </w:r>
      <w:r w:rsidRPr="004C6851">
        <w:rPr>
          <w:rStyle w:val="Small"/>
        </w:rPr>
        <w:t>reference</w:t>
      </w:r>
      <w:r w:rsidRPr="004C6851">
        <w:rPr>
          <w:rStyle w:val="Small"/>
          <w:iCs/>
        </w:rPr>
        <w:t xml:space="preserve"> </w:t>
      </w:r>
      <w:r w:rsidRPr="004C6851">
        <w:rPr>
          <w:rStyle w:val="Small"/>
        </w:rPr>
        <w:t>purposes.</w:t>
      </w:r>
      <w:r w:rsidRPr="004C6851">
        <w:rPr>
          <w:rStyle w:val="Small"/>
          <w:iCs/>
        </w:rPr>
        <w:t xml:space="preserve"> </w:t>
      </w:r>
    </w:p>
    <w:p w:rsidR="00C725A6" w:rsidRPr="004C6851" w:rsidRDefault="00C725A6" w:rsidP="00C725A6">
      <w:pPr>
        <w:pStyle w:val="BodyText"/>
        <w:rPr>
          <w:rStyle w:val="Small"/>
        </w:rPr>
      </w:pPr>
      <w:r w:rsidRPr="004C6851">
        <w:rPr>
          <w:rStyle w:val="Small"/>
        </w:rPr>
        <w:t>©</w:t>
      </w:r>
      <w:r w:rsidRPr="004C6851">
        <w:rPr>
          <w:rStyle w:val="Small"/>
          <w:iCs/>
        </w:rPr>
        <w:t xml:space="preserve"> </w:t>
      </w:r>
      <w:r w:rsidRPr="004C6851">
        <w:rPr>
          <w:rStyle w:val="Small"/>
        </w:rPr>
        <w:t>2010</w:t>
      </w:r>
      <w:r w:rsidRPr="004C6851">
        <w:rPr>
          <w:rStyle w:val="Small"/>
          <w:iCs/>
        </w:rPr>
        <w:t xml:space="preserve"> </w:t>
      </w:r>
      <w:r w:rsidRPr="004C6851">
        <w:rPr>
          <w:rStyle w:val="Small"/>
        </w:rPr>
        <w:t>Microsoft</w:t>
      </w:r>
      <w:r w:rsidRPr="004C6851">
        <w:rPr>
          <w:rStyle w:val="Small"/>
          <w:iCs/>
        </w:rPr>
        <w:t xml:space="preserve"> </w:t>
      </w:r>
      <w:r w:rsidRPr="004C6851">
        <w:rPr>
          <w:rStyle w:val="Small"/>
        </w:rPr>
        <w:t>Corporation.</w:t>
      </w:r>
      <w:r w:rsidRPr="004C6851">
        <w:rPr>
          <w:rStyle w:val="Small"/>
          <w:iCs/>
        </w:rPr>
        <w:t xml:space="preserve"> </w:t>
      </w:r>
      <w:r w:rsidRPr="004C6851">
        <w:rPr>
          <w:rStyle w:val="Small"/>
        </w:rPr>
        <w:t>All</w:t>
      </w:r>
      <w:r w:rsidRPr="004C6851">
        <w:rPr>
          <w:rStyle w:val="Small"/>
          <w:iCs/>
        </w:rPr>
        <w:t xml:space="preserve"> </w:t>
      </w:r>
      <w:r w:rsidRPr="004C6851">
        <w:rPr>
          <w:rStyle w:val="Small"/>
        </w:rPr>
        <w:t>rights</w:t>
      </w:r>
      <w:r w:rsidRPr="004C6851">
        <w:rPr>
          <w:rStyle w:val="Small"/>
          <w:iCs/>
        </w:rPr>
        <w:t xml:space="preserve"> </w:t>
      </w:r>
      <w:r w:rsidRPr="004C6851">
        <w:rPr>
          <w:rStyle w:val="Small"/>
        </w:rPr>
        <w:t>reserved.</w:t>
      </w:r>
    </w:p>
    <w:p w:rsidR="00C725A6" w:rsidRDefault="00C725A6" w:rsidP="00EF39FD">
      <w:pPr>
        <w:pStyle w:val="BodyText"/>
        <w:rPr>
          <w:rStyle w:val="Small"/>
        </w:rPr>
      </w:pPr>
      <w:r w:rsidRPr="004C6851">
        <w:rPr>
          <w:rStyle w:val="Small"/>
        </w:rPr>
        <w:t>Microsoft,</w:t>
      </w:r>
      <w:r w:rsidRPr="004C6851">
        <w:rPr>
          <w:rStyle w:val="Small"/>
          <w:iCs/>
        </w:rPr>
        <w:t xml:space="preserve"> IntelliSense, </w:t>
      </w:r>
      <w:r w:rsidRPr="004C6851">
        <w:rPr>
          <w:rStyle w:val="Small"/>
        </w:rPr>
        <w:t>Visual</w:t>
      </w:r>
      <w:r w:rsidRPr="004C6851">
        <w:rPr>
          <w:rStyle w:val="Small"/>
          <w:iCs/>
        </w:rPr>
        <w:t xml:space="preserve"> </w:t>
      </w:r>
      <w:r w:rsidRPr="004C6851">
        <w:rPr>
          <w:rStyle w:val="Small"/>
        </w:rPr>
        <w:t>Studio,</w:t>
      </w:r>
      <w:r w:rsidRPr="004C6851">
        <w:rPr>
          <w:rStyle w:val="Small"/>
          <w:iCs/>
        </w:rPr>
        <w:t xml:space="preserve"> </w:t>
      </w:r>
      <w:r w:rsidRPr="004C6851">
        <w:rPr>
          <w:rStyle w:val="Small"/>
        </w:rPr>
        <w:t>and</w:t>
      </w:r>
      <w:r w:rsidRPr="004C6851">
        <w:rPr>
          <w:rStyle w:val="Small"/>
          <w:iCs/>
        </w:rPr>
        <w:t xml:space="preserve"> </w:t>
      </w:r>
      <w:r w:rsidRPr="004C6851">
        <w:rPr>
          <w:rStyle w:val="Small"/>
        </w:rPr>
        <w:t>Windows</w:t>
      </w:r>
      <w:r w:rsidRPr="004C6851">
        <w:rPr>
          <w:rStyle w:val="Small"/>
          <w:iCs/>
        </w:rPr>
        <w:t xml:space="preserve"> </w:t>
      </w:r>
      <w:r w:rsidRPr="004C6851">
        <w:rPr>
          <w:rStyle w:val="Small"/>
        </w:rPr>
        <w:t>are</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of</w:t>
      </w:r>
      <w:r w:rsidRPr="004C6851">
        <w:rPr>
          <w:rStyle w:val="Small"/>
          <w:iCs/>
        </w:rPr>
        <w:t xml:space="preserve"> </w:t>
      </w:r>
      <w:r w:rsidRPr="004C6851">
        <w:rPr>
          <w:rStyle w:val="Small"/>
        </w:rPr>
        <w:t>the</w:t>
      </w:r>
      <w:r w:rsidRPr="004C6851">
        <w:rPr>
          <w:rStyle w:val="Small"/>
          <w:iCs/>
        </w:rPr>
        <w:t xml:space="preserve"> </w:t>
      </w:r>
      <w:r w:rsidRPr="004C6851">
        <w:rPr>
          <w:rStyle w:val="Small"/>
        </w:rPr>
        <w:t>Microsoft</w:t>
      </w:r>
      <w:r w:rsidRPr="004C6851">
        <w:rPr>
          <w:rStyle w:val="Small"/>
          <w:iCs/>
        </w:rPr>
        <w:t xml:space="preserve"> </w:t>
      </w:r>
      <w:r w:rsidRPr="004C6851">
        <w:rPr>
          <w:rStyle w:val="Small"/>
        </w:rPr>
        <w:t>group</w:t>
      </w:r>
      <w:r w:rsidRPr="004C6851">
        <w:rPr>
          <w:rStyle w:val="Small"/>
          <w:iCs/>
        </w:rPr>
        <w:t xml:space="preserve"> </w:t>
      </w:r>
      <w:r w:rsidRPr="004C6851">
        <w:rPr>
          <w:rStyle w:val="Small"/>
        </w:rPr>
        <w:t>of</w:t>
      </w:r>
      <w:r w:rsidRPr="004C6851">
        <w:rPr>
          <w:rStyle w:val="Small"/>
          <w:iCs/>
        </w:rPr>
        <w:t xml:space="preserve"> </w:t>
      </w:r>
      <w:r w:rsidRPr="004C6851">
        <w:rPr>
          <w:rStyle w:val="Small"/>
        </w:rPr>
        <w:t>companies.</w:t>
      </w:r>
      <w:r w:rsidRPr="004C6851">
        <w:rPr>
          <w:rStyle w:val="Small"/>
          <w:iCs/>
        </w:rPr>
        <w:t xml:space="preserve"> </w:t>
      </w:r>
      <w:r w:rsidRPr="004C6851">
        <w:rPr>
          <w:rStyle w:val="Small"/>
        </w:rPr>
        <w:t>All</w:t>
      </w:r>
      <w:r w:rsidRPr="004C6851">
        <w:rPr>
          <w:rStyle w:val="Small"/>
          <w:iCs/>
        </w:rPr>
        <w:t xml:space="preserve"> </w:t>
      </w:r>
      <w:r w:rsidRPr="004C6851">
        <w:rPr>
          <w:rStyle w:val="Small"/>
        </w:rPr>
        <w:t>other</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are</w:t>
      </w:r>
      <w:r w:rsidRPr="004C6851">
        <w:rPr>
          <w:rStyle w:val="Small"/>
          <w:iCs/>
        </w:rPr>
        <w:t xml:space="preserve"> </w:t>
      </w:r>
      <w:r w:rsidRPr="004C6851">
        <w:rPr>
          <w:rStyle w:val="Small"/>
        </w:rPr>
        <w:t>property</w:t>
      </w:r>
      <w:r w:rsidRPr="004C6851">
        <w:rPr>
          <w:rStyle w:val="Small"/>
          <w:iCs/>
        </w:rPr>
        <w:t xml:space="preserve"> </w:t>
      </w:r>
      <w:r w:rsidRPr="004C6851">
        <w:rPr>
          <w:rStyle w:val="Small"/>
        </w:rPr>
        <w:t>of</w:t>
      </w:r>
      <w:r w:rsidRPr="004C6851">
        <w:rPr>
          <w:rStyle w:val="Small"/>
          <w:iCs/>
        </w:rPr>
        <w:t xml:space="preserve"> </w:t>
      </w:r>
      <w:r w:rsidRPr="004C6851">
        <w:rPr>
          <w:rStyle w:val="Small"/>
        </w:rPr>
        <w:t>their</w:t>
      </w:r>
      <w:r w:rsidRPr="004C6851">
        <w:rPr>
          <w:rStyle w:val="Small"/>
          <w:iCs/>
        </w:rPr>
        <w:t xml:space="preserve"> </w:t>
      </w:r>
      <w:r w:rsidRPr="004C6851">
        <w:rPr>
          <w:rStyle w:val="Small"/>
        </w:rPr>
        <w:t>respective</w:t>
      </w:r>
      <w:r w:rsidRPr="004C6851">
        <w:rPr>
          <w:rStyle w:val="Small"/>
          <w:iCs/>
        </w:rPr>
        <w:t xml:space="preserve"> </w:t>
      </w:r>
      <w:r w:rsidRPr="004C6851">
        <w:rPr>
          <w:rStyle w:val="Small"/>
        </w:rPr>
        <w:t>owners.</w:t>
      </w:r>
    </w:p>
    <w:p w:rsidR="00C725A6" w:rsidRPr="00EF39FD" w:rsidRDefault="00C725A6" w:rsidP="00EF39FD">
      <w:pPr>
        <w:pStyle w:val="Heading1"/>
        <w:rPr>
          <w:rStyle w:val="Small"/>
          <w:sz w:val="28"/>
        </w:rPr>
      </w:pPr>
      <w:bookmarkStart w:id="0" w:name="_Toc272139594"/>
      <w:r w:rsidRPr="00EF39FD">
        <w:rPr>
          <w:rStyle w:val="Small"/>
          <w:sz w:val="28"/>
        </w:rPr>
        <w:t xml:space="preserve">Introduction to the </w:t>
      </w:r>
      <w:r w:rsidR="00E510F8">
        <w:rPr>
          <w:rStyle w:val="Small"/>
          <w:sz w:val="28"/>
        </w:rPr>
        <w:t>AntiXSS Libary</w:t>
      </w:r>
      <w:bookmarkEnd w:id="0"/>
    </w:p>
    <w:p w:rsidR="00C725A6" w:rsidRPr="009D66BC" w:rsidRDefault="00C725A6" w:rsidP="009D66BC">
      <w:pPr>
        <w:pStyle w:val="Heading2"/>
      </w:pPr>
      <w:bookmarkStart w:id="1" w:name="_Toc272139595"/>
      <w:r w:rsidRPr="009D66BC">
        <w:t>Getting Help</w:t>
      </w:r>
      <w:bookmarkEnd w:id="1"/>
    </w:p>
    <w:p w:rsidR="00C725A6" w:rsidRDefault="00C725A6" w:rsidP="009D66BC">
      <w:r w:rsidRPr="009D66BC">
        <w:t xml:space="preserve">If you have a question or comment please post it on the </w:t>
      </w:r>
      <w:hyperlink r:id="rId10" w:history="1">
        <w:r w:rsidRPr="006872BB">
          <w:rPr>
            <w:rStyle w:val="Hyperlink"/>
          </w:rPr>
          <w:t>discussion forum</w:t>
        </w:r>
      </w:hyperlink>
      <w:r w:rsidRPr="009D66BC">
        <w:t xml:space="preserve"> on the WPL CodePlex site.</w:t>
      </w:r>
    </w:p>
    <w:p w:rsidR="00EF39FD" w:rsidRDefault="00E510F8" w:rsidP="00EF39FD">
      <w:pPr>
        <w:pStyle w:val="Heading1"/>
      </w:pPr>
      <w:bookmarkStart w:id="2" w:name="_Toc272139596"/>
      <w:r>
        <w:t>Changes in V4.0</w:t>
      </w:r>
      <w:bookmarkEnd w:id="2"/>
    </w:p>
    <w:p w:rsidR="00E510F8" w:rsidRDefault="00E510F8" w:rsidP="00311DBB">
      <w:pPr>
        <w:pStyle w:val="Heading2"/>
        <w:rPr>
          <w:lang w:val="en-US"/>
        </w:rPr>
      </w:pPr>
      <w:bookmarkStart w:id="3" w:name="_Toc272139597"/>
      <w:r>
        <w:rPr>
          <w:lang w:val="en-US"/>
        </w:rPr>
        <w:t>Return values</w:t>
      </w:r>
      <w:bookmarkEnd w:id="3"/>
    </w:p>
    <w:p w:rsidR="00891105" w:rsidRPr="00891105" w:rsidRDefault="00891105" w:rsidP="00891105">
      <w:pPr>
        <w:rPr>
          <w:lang w:val="en-US"/>
        </w:rPr>
      </w:pPr>
      <w:r>
        <w:rPr>
          <w:lang w:val="en-US"/>
        </w:rPr>
        <w:t xml:space="preserve">If you pass a null as the value to be encoding to an encoding function the function will now return null. Previous behavior was to return </w:t>
      </w:r>
      <w:r w:rsidRPr="00891105">
        <w:rPr>
          <w:rStyle w:val="InlineCodeChar"/>
        </w:rPr>
        <w:t>String.Empty</w:t>
      </w:r>
      <w:r>
        <w:rPr>
          <w:lang w:val="en-US"/>
        </w:rPr>
        <w:t>.</w:t>
      </w:r>
    </w:p>
    <w:p w:rsidR="000934BC" w:rsidRPr="000934BC" w:rsidRDefault="000934BC" w:rsidP="000934BC">
      <w:pPr>
        <w:pStyle w:val="Heading2"/>
        <w:rPr>
          <w:lang w:val="en-US"/>
        </w:rPr>
      </w:pPr>
      <w:bookmarkStart w:id="4" w:name="_Toc272139599"/>
      <w:r w:rsidRPr="000934BC">
        <w:rPr>
          <w:lang w:val="en-US"/>
        </w:rPr>
        <w:t>Medium Trust Support</w:t>
      </w:r>
    </w:p>
    <w:p w:rsidR="000934BC" w:rsidRPr="000934BC" w:rsidRDefault="000934BC" w:rsidP="000934BC">
      <w:pPr>
        <w:rPr>
          <w:lang w:val="en-US"/>
        </w:rPr>
      </w:pPr>
      <w:r w:rsidRPr="000934BC">
        <w:rPr>
          <w:lang w:val="en-US"/>
        </w:rPr>
        <w:t xml:space="preserve">The HTML Sanitization methods, </w:t>
      </w:r>
      <w:r w:rsidRPr="000934BC">
        <w:rPr>
          <w:rStyle w:val="InlineCodeChar"/>
        </w:rPr>
        <w:t>GetSafeHtml()</w:t>
      </w:r>
      <w:r w:rsidRPr="000934BC">
        <w:t xml:space="preserve"> </w:t>
      </w:r>
      <w:r>
        <w:rPr>
          <w:lang w:val="en-US"/>
        </w:rPr>
        <w:t xml:space="preserve">and </w:t>
      </w:r>
      <w:r w:rsidRPr="000934BC">
        <w:rPr>
          <w:rStyle w:val="InlineCodeChar"/>
        </w:rPr>
        <w:t>GetSafeHtmlFragment()</w:t>
      </w:r>
      <w:r w:rsidRPr="000934BC">
        <w:rPr>
          <w:lang w:val="en-US"/>
        </w:rPr>
        <w:t xml:space="preserve"> have been moved to a separate assembly. This enables the AntiXssLibrary assembly to run in medium trust environments, a common user request. If you wish to use the Html Sanitization library you must now include the HtmlSanitizationLibrary assembly. This assembly requires full trust and the ability to run unsafe code.</w:t>
      </w:r>
    </w:p>
    <w:p w:rsidR="000934BC" w:rsidRPr="000934BC" w:rsidRDefault="000934BC" w:rsidP="000934BC">
      <w:pPr>
        <w:pStyle w:val="Heading2"/>
        <w:rPr>
          <w:lang w:val="en-US"/>
        </w:rPr>
      </w:pPr>
      <w:r w:rsidRPr="000934BC">
        <w:rPr>
          <w:lang w:val="en-US"/>
        </w:rPr>
        <w:t>Adjustable safe-listing for HTML/XML Encoding</w:t>
      </w:r>
    </w:p>
    <w:p w:rsidR="000934BC" w:rsidRDefault="000934BC" w:rsidP="000934BC">
      <w:pPr>
        <w:rPr>
          <w:lang w:val="en-US"/>
        </w:rPr>
      </w:pPr>
      <w:r w:rsidRPr="000934BC">
        <w:rPr>
          <w:lang w:val="en-US"/>
        </w:rPr>
        <w:t xml:space="preserve">The safe list for HTML and XML encoding is now adjustable. The </w:t>
      </w:r>
      <w:r w:rsidRPr="000934BC">
        <w:rPr>
          <w:rStyle w:val="InlineCodeChar"/>
        </w:rPr>
        <w:t>MarkAsSafe(LowerCodeCharts, LowerMidCodeCharts, MidCodeCharts, UpperMidCodeCharts, UpperCodeCharts)</w:t>
      </w:r>
      <w:r w:rsidRPr="000934BC">
        <w:rPr>
          <w:lang w:val="en-US"/>
        </w:rPr>
        <w:t xml:space="preserve"> method allows to you choose from the Unicode Code Charts which languages your web application normally accepts. Safe-listing a language code chart leaves the defined characters in their native form during encoding, which increases readability in the HTML/XML document and speeds up encoding. Certain dangerous characters will also be encoded. The language code charts are defined in the </w:t>
      </w:r>
      <w:r w:rsidRPr="000934BC">
        <w:rPr>
          <w:rStyle w:val="InlineCodeChar"/>
        </w:rPr>
        <w:t>Microsoft.Security.Application.LowerCodeCharts</w:t>
      </w:r>
      <w:r w:rsidRPr="000934BC">
        <w:rPr>
          <w:lang w:val="en-US"/>
        </w:rPr>
        <w:t xml:space="preserve">, </w:t>
      </w:r>
      <w:r w:rsidRPr="000934BC">
        <w:rPr>
          <w:rStyle w:val="InlineCodeChar"/>
        </w:rPr>
        <w:t>Microsoft.Security.Application.LowerMidCodeCharts</w:t>
      </w:r>
      <w:r w:rsidRPr="000934BC">
        <w:rPr>
          <w:lang w:val="en-US"/>
        </w:rPr>
        <w:t xml:space="preserve">, </w:t>
      </w:r>
      <w:r w:rsidRPr="000934BC">
        <w:rPr>
          <w:rStyle w:val="InlineCodeChar"/>
        </w:rPr>
        <w:t>Microsoft.Security.Application.MidCodeCharts</w:t>
      </w:r>
      <w:r w:rsidRPr="000934BC">
        <w:rPr>
          <w:lang w:val="en-US"/>
        </w:rPr>
        <w:t xml:space="preserve">, </w:t>
      </w:r>
      <w:r w:rsidRPr="000934BC">
        <w:rPr>
          <w:rStyle w:val="InlineCodeChar"/>
        </w:rPr>
        <w:t>Microsoft.Security.Application.UpperMidCodeCharts</w:t>
      </w:r>
      <w:r w:rsidRPr="000934BC">
        <w:rPr>
          <w:lang w:val="en-US"/>
        </w:rPr>
        <w:t xml:space="preserve"> and </w:t>
      </w:r>
      <w:r w:rsidRPr="000934BC">
        <w:rPr>
          <w:rStyle w:val="InlineCodeChar"/>
        </w:rPr>
        <w:t>Microsoft.Security.Application.UpperCodeCharts</w:t>
      </w:r>
      <w:r w:rsidRPr="000934BC">
        <w:rPr>
          <w:lang w:val="en-US"/>
        </w:rPr>
        <w:t xml:space="preserve"> enumerati</w:t>
      </w:r>
      <w:r>
        <w:rPr>
          <w:lang w:val="en-US"/>
        </w:rPr>
        <w:t>ons.</w:t>
      </w:r>
    </w:p>
    <w:p w:rsidR="000934BC" w:rsidRDefault="000934BC" w:rsidP="000934BC">
      <w:pPr>
        <w:rPr>
          <w:lang w:val="en-US"/>
        </w:rPr>
      </w:pPr>
      <w:r w:rsidRPr="000934BC">
        <w:rPr>
          <w:lang w:val="en-US"/>
        </w:rPr>
        <w:t>It is suggested you safe list your acceptable languages during your application initialization.</w:t>
      </w:r>
    </w:p>
    <w:p w:rsidR="000934BC" w:rsidRPr="000934BC" w:rsidRDefault="000934BC" w:rsidP="000934BC">
      <w:pPr>
        <w:pStyle w:val="Heading2"/>
        <w:rPr>
          <w:lang w:val="en-US"/>
        </w:rPr>
      </w:pPr>
      <w:r w:rsidRPr="000934BC">
        <w:rPr>
          <w:lang w:val="en-US"/>
        </w:rPr>
        <w:t xml:space="preserve">Invalid </w:t>
      </w:r>
      <w:r>
        <w:rPr>
          <w:lang w:val="en-US"/>
        </w:rPr>
        <w:t>U</w:t>
      </w:r>
      <w:r w:rsidRPr="000934BC">
        <w:rPr>
          <w:lang w:val="en-US"/>
        </w:rPr>
        <w:t>nicode character detection</w:t>
      </w:r>
    </w:p>
    <w:p w:rsidR="000934BC" w:rsidRPr="000934BC" w:rsidRDefault="000934BC" w:rsidP="000934BC">
      <w:pPr>
        <w:rPr>
          <w:lang w:val="en-US"/>
        </w:rPr>
      </w:pPr>
      <w:r w:rsidRPr="000934BC">
        <w:rPr>
          <w:lang w:val="en-US"/>
        </w:rPr>
        <w:t xml:space="preserve">If any of the HTML, XML or CSS encoding methods </w:t>
      </w:r>
      <w:r w:rsidRPr="000934BC">
        <w:rPr>
          <w:lang w:val="en-US"/>
        </w:rPr>
        <w:t>encounters</w:t>
      </w:r>
      <w:r w:rsidRPr="000934BC">
        <w:rPr>
          <w:lang w:val="en-US"/>
        </w:rPr>
        <w:t xml:space="preserve"> a character with a character code of 0xFFFE or 0xFFFF, the characters used to detect byte order at the beginning of files an </w:t>
      </w:r>
      <w:r w:rsidRPr="000934BC">
        <w:rPr>
          <w:rStyle w:val="InlineCodeChar"/>
        </w:rPr>
        <w:t>InvalidUnicodeValueException</w:t>
      </w:r>
      <w:r w:rsidRPr="000934BC">
        <w:rPr>
          <w:lang w:val="en-US"/>
        </w:rPr>
        <w:t xml:space="preserve"> will be thrown.</w:t>
      </w:r>
    </w:p>
    <w:p w:rsidR="00951FE0" w:rsidRDefault="00951FE0" w:rsidP="00951FE0">
      <w:pPr>
        <w:pStyle w:val="Heading2"/>
        <w:rPr>
          <w:lang w:val="en-US"/>
        </w:rPr>
      </w:pPr>
      <w:r>
        <w:rPr>
          <w:lang w:val="en-US"/>
        </w:rPr>
        <w:t>HTML 4.01 Named Entity Support</w:t>
      </w:r>
      <w:bookmarkEnd w:id="4"/>
    </w:p>
    <w:p w:rsidR="00EE663B" w:rsidRDefault="00EE663B" w:rsidP="00951FE0">
      <w:pPr>
        <w:rPr>
          <w:lang w:val="en-US"/>
        </w:rPr>
      </w:pPr>
      <w:r>
        <w:rPr>
          <w:lang w:val="en-US"/>
        </w:rPr>
        <w:t xml:space="preserve">A new overload of the </w:t>
      </w:r>
      <w:r w:rsidRPr="00EE663B">
        <w:rPr>
          <w:rStyle w:val="InlineCodeChar"/>
        </w:rPr>
        <w:t>HtmlEncode</w:t>
      </w:r>
      <w:r>
        <w:rPr>
          <w:lang w:val="en-US"/>
        </w:rPr>
        <w:t xml:space="preserve"> method, </w:t>
      </w:r>
    </w:p>
    <w:p w:rsidR="00951FE0" w:rsidRDefault="00EE663B" w:rsidP="00EE663B">
      <w:pPr>
        <w:pStyle w:val="BodyCode"/>
      </w:pPr>
      <w:r w:rsidRPr="00EE663B">
        <w:t>HtmlEncode(string input, bool useNamedEntities)</w:t>
      </w:r>
    </w:p>
    <w:p w:rsidR="00EE663B" w:rsidRPr="00951FE0" w:rsidRDefault="00EE663B" w:rsidP="00951FE0">
      <w:pPr>
        <w:rPr>
          <w:lang w:val="en-US"/>
        </w:rPr>
      </w:pPr>
      <w:r>
        <w:rPr>
          <w:lang w:val="en-US"/>
        </w:rPr>
        <w:t xml:space="preserve">allows you to specify if the named entities from the HTML 4.01 specification should be used in preference to </w:t>
      </w:r>
      <w:r w:rsidRPr="00EE663B">
        <w:rPr>
          <w:rStyle w:val="InlineCodeChar"/>
        </w:rPr>
        <w:t>&amp;#xxxx;</w:t>
      </w:r>
      <w:r>
        <w:rPr>
          <w:lang w:val="en-US"/>
        </w:rPr>
        <w:t xml:space="preserve"> encoding when a named entity exists. For example if </w:t>
      </w:r>
      <w:r w:rsidRPr="00EE663B">
        <w:rPr>
          <w:rStyle w:val="InlineCodeChar"/>
        </w:rPr>
        <w:t>useNamedEntities</w:t>
      </w:r>
      <w:r>
        <w:rPr>
          <w:lang w:val="en-US"/>
        </w:rPr>
        <w:t xml:space="preserve"> is set to true © would be encoded as </w:t>
      </w:r>
      <w:r w:rsidRPr="00B96D7D">
        <w:rPr>
          <w:rStyle w:val="InlineCodeChar"/>
        </w:rPr>
        <w:t>&amp;copy;</w:t>
      </w:r>
      <w:r w:rsidR="00B96D7D">
        <w:rPr>
          <w:lang w:val="en-US"/>
        </w:rPr>
        <w:t>.</w:t>
      </w:r>
    </w:p>
    <w:p w:rsidR="00E61876" w:rsidRDefault="00E61876" w:rsidP="00E61876">
      <w:pPr>
        <w:pStyle w:val="Heading2"/>
        <w:rPr>
          <w:lang w:val="en-US"/>
        </w:rPr>
      </w:pPr>
      <w:bookmarkStart w:id="5" w:name="_Toc272139600"/>
      <w:r>
        <w:rPr>
          <w:lang w:val="en-US"/>
        </w:rPr>
        <w:t>Surrogate Character Support in HTML and XML encoding</w:t>
      </w:r>
      <w:bookmarkEnd w:id="5"/>
    </w:p>
    <w:p w:rsidR="00E61876" w:rsidRDefault="00E61876" w:rsidP="00E61876">
      <w:pPr>
        <w:rPr>
          <w:lang w:val="en-US"/>
        </w:rPr>
      </w:pPr>
      <w:r>
        <w:rPr>
          <w:lang w:val="en-US"/>
        </w:rPr>
        <w:t>Support for surrogate character pairs for Unicode characters outside the basic multilingual plane has been improved. Such character pairs are now combined and encoded as their &amp;xxxxx; value.</w:t>
      </w:r>
    </w:p>
    <w:p w:rsidR="00951FE0" w:rsidRDefault="00951FE0" w:rsidP="00E61876">
      <w:pPr>
        <w:rPr>
          <w:lang w:val="en-US"/>
        </w:rPr>
      </w:pPr>
      <w:r>
        <w:rPr>
          <w:lang w:val="en-US"/>
        </w:rPr>
        <w:t xml:space="preserve">If a high surrogate pair character is encountered which is not followed by a low surrogate pair character, or a low surrogate pair character is encountered which is not preceded by a high surrogate pair character an </w:t>
      </w:r>
      <w:r w:rsidRPr="00951FE0">
        <w:rPr>
          <w:rStyle w:val="InlineCodeChar"/>
        </w:rPr>
        <w:t>InvalidSurrogatePairException</w:t>
      </w:r>
      <w:r>
        <w:rPr>
          <w:lang w:val="en-US"/>
        </w:rPr>
        <w:t xml:space="preserve"> is thrown.</w:t>
      </w:r>
    </w:p>
    <w:p w:rsidR="00C61243" w:rsidRDefault="00C61243" w:rsidP="00C61243">
      <w:pPr>
        <w:pStyle w:val="Heading2"/>
        <w:rPr>
          <w:lang w:val="en-US"/>
        </w:rPr>
      </w:pPr>
      <w:bookmarkStart w:id="6" w:name="_Toc272139602"/>
      <w:r>
        <w:rPr>
          <w:lang w:val="en-US"/>
        </w:rPr>
        <w:t>HtmlFormUrlEncode</w:t>
      </w:r>
      <w:bookmarkEnd w:id="6"/>
    </w:p>
    <w:p w:rsidR="00C61243" w:rsidRPr="000B4FB5" w:rsidRDefault="00C61243" w:rsidP="00C61243">
      <w:pPr>
        <w:rPr>
          <w:lang w:val="en-US"/>
        </w:rPr>
      </w:pPr>
      <w:r>
        <w:rPr>
          <w:lang w:val="en-US"/>
        </w:rPr>
        <w:t xml:space="preserve">A new encoding type suitable for using in encoding Html POST form submissions is now available via </w:t>
      </w:r>
      <w:r w:rsidRPr="000B4FB5">
        <w:rPr>
          <w:rStyle w:val="InlineCodeChar"/>
        </w:rPr>
        <w:t>HtmlFormUrlEncode(string input)</w:t>
      </w:r>
      <w:r>
        <w:rPr>
          <w:lang w:val="en-US"/>
        </w:rPr>
        <w:t xml:space="preserve">. This encodes according to the W3C specifications for </w:t>
      </w:r>
      <w:r w:rsidRPr="00E61876">
        <w:rPr>
          <w:rStyle w:val="InlineCodeChar"/>
        </w:rPr>
        <w:t>application/x-www-form-urlencoded</w:t>
      </w:r>
      <w:r>
        <w:rPr>
          <w:lang w:val="en-US"/>
        </w:rPr>
        <w:t xml:space="preserve"> MIME type.</w:t>
      </w:r>
    </w:p>
    <w:p w:rsidR="00D07C6E" w:rsidRDefault="00D07C6E" w:rsidP="00E510F8">
      <w:pPr>
        <w:pStyle w:val="Heading2"/>
        <w:rPr>
          <w:lang w:val="en-US"/>
        </w:rPr>
      </w:pPr>
      <w:bookmarkStart w:id="7" w:name="_Toc272139601"/>
      <w:r>
        <w:rPr>
          <w:lang w:val="en-US"/>
        </w:rPr>
        <w:t>LDAP Encoding changes</w:t>
      </w:r>
      <w:bookmarkEnd w:id="7"/>
    </w:p>
    <w:p w:rsidR="00D07C6E" w:rsidRDefault="00D07C6E" w:rsidP="00D07C6E">
      <w:pPr>
        <w:rPr>
          <w:lang w:val="en-US"/>
        </w:rPr>
      </w:pPr>
      <w:r>
        <w:rPr>
          <w:lang w:val="en-US"/>
        </w:rPr>
        <w:t xml:space="preserve">The </w:t>
      </w:r>
      <w:r w:rsidRPr="00D07C6E">
        <w:rPr>
          <w:rStyle w:val="InlineCodeChar"/>
        </w:rPr>
        <w:t>LdapEncode</w:t>
      </w:r>
      <w:r>
        <w:rPr>
          <w:lang w:val="en-US"/>
        </w:rPr>
        <w:t xml:space="preserve"> function has been deprecated in favor of two new functions, </w:t>
      </w:r>
      <w:r w:rsidRPr="00D07C6E">
        <w:rPr>
          <w:rStyle w:val="InlineCodeChar"/>
        </w:rPr>
        <w:t>LdapFilterEncode</w:t>
      </w:r>
      <w:r>
        <w:rPr>
          <w:lang w:val="en-US"/>
        </w:rPr>
        <w:t xml:space="preserve"> and </w:t>
      </w:r>
      <w:r w:rsidRPr="00D07C6E">
        <w:rPr>
          <w:rStyle w:val="InlineCodeChar"/>
        </w:rPr>
        <w:t>LdapDistinguishedNameEncode</w:t>
      </w:r>
      <w:r>
        <w:rPr>
          <w:lang w:val="en-US"/>
        </w:rPr>
        <w:t xml:space="preserve">. </w:t>
      </w:r>
    </w:p>
    <w:p w:rsidR="00D07C6E" w:rsidRDefault="00D07C6E" w:rsidP="00D07C6E">
      <w:pPr>
        <w:rPr>
          <w:lang w:val="en-US"/>
        </w:rPr>
      </w:pPr>
      <w:r w:rsidRPr="00D07C6E">
        <w:rPr>
          <w:rStyle w:val="InlineCodeChar"/>
        </w:rPr>
        <w:t>LdapFilterEncode</w:t>
      </w:r>
      <w:r>
        <w:rPr>
          <w:lang w:val="en-US"/>
        </w:rPr>
        <w:t xml:space="preserve"> encodes input according to RFC4515 where unsafe values are converted to \XX where XX is the representation of the unsafe character. For example</w:t>
      </w:r>
    </w:p>
    <w:tbl>
      <w:tblPr>
        <w:tblStyle w:val="TableGrid"/>
        <w:tblW w:w="0" w:type="auto"/>
        <w:tblLook w:val="04A0" w:firstRow="1" w:lastRow="0" w:firstColumn="1" w:lastColumn="0" w:noHBand="0" w:noVBand="1"/>
      </w:tblPr>
      <w:tblGrid>
        <w:gridCol w:w="3497"/>
        <w:gridCol w:w="3498"/>
      </w:tblGrid>
      <w:tr w:rsidR="00D07C6E" w:rsidTr="00D07C6E">
        <w:tc>
          <w:tcPr>
            <w:tcW w:w="3497" w:type="dxa"/>
          </w:tcPr>
          <w:p w:rsidR="00D07C6E" w:rsidRDefault="00D07C6E" w:rsidP="00D07C6E">
            <w:pPr>
              <w:rPr>
                <w:lang w:val="en-US"/>
              </w:rPr>
            </w:pPr>
            <w:r>
              <w:rPr>
                <w:lang w:val="en-US"/>
              </w:rPr>
              <w:t>Input</w:t>
            </w:r>
          </w:p>
        </w:tc>
        <w:tc>
          <w:tcPr>
            <w:tcW w:w="3498" w:type="dxa"/>
          </w:tcPr>
          <w:p w:rsidR="00D07C6E" w:rsidRDefault="00D07C6E" w:rsidP="00D07C6E">
            <w:pPr>
              <w:rPr>
                <w:lang w:val="en-US"/>
              </w:rPr>
            </w:pPr>
            <w:r>
              <w:rPr>
                <w:lang w:val="en-US"/>
              </w:rPr>
              <w:t>Output</w:t>
            </w:r>
          </w:p>
        </w:tc>
      </w:tr>
      <w:tr w:rsidR="00D07C6E" w:rsidTr="00D07C6E">
        <w:tc>
          <w:tcPr>
            <w:tcW w:w="3497" w:type="dxa"/>
          </w:tcPr>
          <w:p w:rsidR="00D07C6E" w:rsidRDefault="00D07C6E" w:rsidP="00D07C6E">
            <w:pPr>
              <w:pStyle w:val="InlineCode"/>
            </w:pPr>
            <w:r w:rsidRPr="00D07C6E">
              <w:t>Parens R Us (for all your parenthetical needs)</w:t>
            </w:r>
          </w:p>
        </w:tc>
        <w:tc>
          <w:tcPr>
            <w:tcW w:w="3498" w:type="dxa"/>
          </w:tcPr>
          <w:p w:rsidR="00D07C6E" w:rsidRDefault="00D07C6E" w:rsidP="00D07C6E">
            <w:pPr>
              <w:pStyle w:val="InlineCode"/>
            </w:pPr>
            <w:r>
              <w:t>Parens R Us \28for all your parenthetical needs\29</w:t>
            </w:r>
          </w:p>
        </w:tc>
      </w:tr>
      <w:tr w:rsidR="00D07C6E" w:rsidTr="00D07C6E">
        <w:tc>
          <w:tcPr>
            <w:tcW w:w="3497" w:type="dxa"/>
          </w:tcPr>
          <w:p w:rsidR="00D07C6E" w:rsidRPr="00D07C6E" w:rsidRDefault="00D07C6E" w:rsidP="00D07C6E">
            <w:pPr>
              <w:pStyle w:val="InlineCode"/>
            </w:pPr>
            <w:r>
              <w:t>*</w:t>
            </w:r>
          </w:p>
        </w:tc>
        <w:tc>
          <w:tcPr>
            <w:tcW w:w="3498" w:type="dxa"/>
          </w:tcPr>
          <w:p w:rsidR="00D07C6E" w:rsidRDefault="00D07C6E" w:rsidP="00D07C6E">
            <w:pPr>
              <w:pStyle w:val="InlineCode"/>
            </w:pPr>
            <w:r>
              <w:t>\2A</w:t>
            </w:r>
          </w:p>
        </w:tc>
      </w:tr>
      <w:tr w:rsidR="00D07C6E" w:rsidTr="00D07C6E">
        <w:tc>
          <w:tcPr>
            <w:tcW w:w="3497" w:type="dxa"/>
          </w:tcPr>
          <w:p w:rsidR="00D07C6E" w:rsidRDefault="00D07C6E" w:rsidP="00D07C6E">
            <w:pPr>
              <w:pStyle w:val="InlineCode"/>
            </w:pPr>
            <w:r>
              <w:t>C:\MyFile</w:t>
            </w:r>
          </w:p>
        </w:tc>
        <w:tc>
          <w:tcPr>
            <w:tcW w:w="3498" w:type="dxa"/>
          </w:tcPr>
          <w:p w:rsidR="00D07C6E" w:rsidRDefault="00D07C6E" w:rsidP="00D07C6E">
            <w:pPr>
              <w:pStyle w:val="InlineCode"/>
            </w:pPr>
            <w:r>
              <w:t>C:\5CMyFile</w:t>
            </w:r>
          </w:p>
        </w:tc>
      </w:tr>
      <w:tr w:rsidR="00D07C6E" w:rsidTr="00D07C6E">
        <w:tc>
          <w:tcPr>
            <w:tcW w:w="3497" w:type="dxa"/>
          </w:tcPr>
          <w:p w:rsidR="00D07C6E" w:rsidRDefault="00D07C6E" w:rsidP="00D07C6E">
            <w:pPr>
              <w:pStyle w:val="InlineCode"/>
            </w:pPr>
            <w:r w:rsidRPr="00D07C6E">
              <w:t>Lučić</w:t>
            </w:r>
          </w:p>
        </w:tc>
        <w:tc>
          <w:tcPr>
            <w:tcW w:w="3498" w:type="dxa"/>
          </w:tcPr>
          <w:p w:rsidR="00D07C6E" w:rsidRPr="00D07C6E" w:rsidRDefault="00D07C6E" w:rsidP="00D07C6E">
            <w:pPr>
              <w:pStyle w:val="InlineCode"/>
            </w:pPr>
            <w:r>
              <w:t>Lu\C4\8Di\C4\87</w:t>
            </w:r>
          </w:p>
        </w:tc>
      </w:tr>
    </w:tbl>
    <w:p w:rsidR="00D07C6E" w:rsidRDefault="00D07C6E" w:rsidP="00D07C6E">
      <w:pPr>
        <w:rPr>
          <w:lang w:val="en-US"/>
        </w:rPr>
      </w:pPr>
      <w:r w:rsidRPr="00D07C6E">
        <w:rPr>
          <w:rStyle w:val="InlineCodeChar"/>
        </w:rPr>
        <w:t>LdapDistinguishedNameEncode</w:t>
      </w:r>
      <w:r>
        <w:rPr>
          <w:lang w:val="en-US"/>
        </w:rPr>
        <w:t xml:space="preserve"> encodes input according to RFC 2253 where unsafe characters are converted to #XX where XX is the representation of the unsafe character and the comma, plus, quote, slash, less than and great than signs are escaped using slash notation (\X). In addition to this a space or octothorpe (#) at the beginning of the input string is \ escaped as is a space at the end of a string. </w:t>
      </w:r>
    </w:p>
    <w:tbl>
      <w:tblPr>
        <w:tblStyle w:val="TableGrid"/>
        <w:tblW w:w="0" w:type="auto"/>
        <w:tblLook w:val="04A0" w:firstRow="1" w:lastRow="0" w:firstColumn="1" w:lastColumn="0" w:noHBand="0" w:noVBand="1"/>
      </w:tblPr>
      <w:tblGrid>
        <w:gridCol w:w="3497"/>
        <w:gridCol w:w="3498"/>
      </w:tblGrid>
      <w:tr w:rsidR="00D07C6E" w:rsidTr="00D07C6E">
        <w:tc>
          <w:tcPr>
            <w:tcW w:w="3497" w:type="dxa"/>
          </w:tcPr>
          <w:p w:rsidR="00D07C6E" w:rsidRDefault="00D07C6E" w:rsidP="00D07C6E">
            <w:pPr>
              <w:rPr>
                <w:lang w:val="en-US"/>
              </w:rPr>
            </w:pPr>
            <w:r>
              <w:rPr>
                <w:lang w:val="en-US"/>
              </w:rPr>
              <w:t>Input</w:t>
            </w:r>
          </w:p>
        </w:tc>
        <w:tc>
          <w:tcPr>
            <w:tcW w:w="3498" w:type="dxa"/>
          </w:tcPr>
          <w:p w:rsidR="00D07C6E" w:rsidRDefault="00D07C6E" w:rsidP="00D07C6E">
            <w:pPr>
              <w:rPr>
                <w:lang w:val="en-US"/>
              </w:rPr>
            </w:pPr>
            <w:r>
              <w:rPr>
                <w:lang w:val="en-US"/>
              </w:rPr>
              <w:t>Output</w:t>
            </w:r>
          </w:p>
        </w:tc>
      </w:tr>
      <w:tr w:rsidR="00D07C6E" w:rsidTr="00D07C6E">
        <w:tc>
          <w:tcPr>
            <w:tcW w:w="3497" w:type="dxa"/>
          </w:tcPr>
          <w:p w:rsidR="00D07C6E" w:rsidRDefault="00D07C6E" w:rsidP="00D07C6E">
            <w:pPr>
              <w:pStyle w:val="InlineCode"/>
            </w:pPr>
            <w:r w:rsidRPr="00D07C6E">
              <w:t xml:space="preserve">, + \ " \ </w:t>
            </w:r>
            <w:r>
              <w:t>&lt; &gt;</w:t>
            </w:r>
          </w:p>
        </w:tc>
        <w:tc>
          <w:tcPr>
            <w:tcW w:w="3498" w:type="dxa"/>
          </w:tcPr>
          <w:p w:rsidR="00D07C6E" w:rsidRDefault="00D07C6E" w:rsidP="00D07C6E">
            <w:pPr>
              <w:pStyle w:val="InlineCode"/>
            </w:pPr>
            <w:r w:rsidRPr="00D07C6E">
              <w:t>\, \+ \" \\ \</w:t>
            </w:r>
            <w:r>
              <w:t>&lt;</w:t>
            </w:r>
            <w:r w:rsidRPr="00D07C6E">
              <w:t xml:space="preserve"> \</w:t>
            </w:r>
            <w:r>
              <w:t>&gt;</w:t>
            </w:r>
          </w:p>
        </w:tc>
      </w:tr>
      <w:tr w:rsidR="00D07C6E" w:rsidTr="00D07C6E">
        <w:tc>
          <w:tcPr>
            <w:tcW w:w="3497" w:type="dxa"/>
          </w:tcPr>
          <w:p w:rsidR="00D07C6E" w:rsidRPr="00D07C6E" w:rsidRDefault="00D07C6E" w:rsidP="00D07C6E">
            <w:pPr>
              <w:pStyle w:val="InlineCode"/>
            </w:pPr>
            <w:r>
              <w:t xml:space="preserve"> Hello</w:t>
            </w:r>
          </w:p>
        </w:tc>
        <w:tc>
          <w:tcPr>
            <w:tcW w:w="3498" w:type="dxa"/>
          </w:tcPr>
          <w:p w:rsidR="00D07C6E" w:rsidRPr="00D07C6E" w:rsidRDefault="009C1AEE" w:rsidP="00D07C6E">
            <w:pPr>
              <w:pStyle w:val="InlineCode"/>
            </w:pPr>
            <w:r>
              <w:t>\ Hello</w:t>
            </w:r>
          </w:p>
        </w:tc>
      </w:tr>
      <w:tr w:rsidR="009C1AEE" w:rsidTr="00D07C6E">
        <w:tc>
          <w:tcPr>
            <w:tcW w:w="3497" w:type="dxa"/>
          </w:tcPr>
          <w:p w:rsidR="009C1AEE" w:rsidRDefault="009C1AEE" w:rsidP="00D07C6E">
            <w:pPr>
              <w:pStyle w:val="InlineCode"/>
            </w:pPr>
            <w:r>
              <w:t xml:space="preserve">Hello </w:t>
            </w:r>
          </w:p>
        </w:tc>
        <w:tc>
          <w:tcPr>
            <w:tcW w:w="3498" w:type="dxa"/>
          </w:tcPr>
          <w:p w:rsidR="009C1AEE" w:rsidRDefault="009C1AEE" w:rsidP="00D07C6E">
            <w:pPr>
              <w:pStyle w:val="InlineCode"/>
            </w:pPr>
            <w:r>
              <w:t xml:space="preserve">Hello\ </w:t>
            </w:r>
          </w:p>
        </w:tc>
      </w:tr>
      <w:tr w:rsidR="009C1AEE" w:rsidTr="00D07C6E">
        <w:tc>
          <w:tcPr>
            <w:tcW w:w="3497" w:type="dxa"/>
          </w:tcPr>
          <w:p w:rsidR="009C1AEE" w:rsidRDefault="009C1AEE" w:rsidP="00D07C6E">
            <w:pPr>
              <w:pStyle w:val="InlineCode"/>
            </w:pPr>
            <w:r>
              <w:t>#Hello</w:t>
            </w:r>
          </w:p>
        </w:tc>
        <w:tc>
          <w:tcPr>
            <w:tcW w:w="3498" w:type="dxa"/>
          </w:tcPr>
          <w:p w:rsidR="009C1AEE" w:rsidRDefault="009C1AEE" w:rsidP="00D07C6E">
            <w:pPr>
              <w:pStyle w:val="InlineCode"/>
            </w:pPr>
            <w:r>
              <w:t>\#Hello</w:t>
            </w:r>
          </w:p>
        </w:tc>
      </w:tr>
      <w:tr w:rsidR="009C1AEE" w:rsidTr="00D07C6E">
        <w:tc>
          <w:tcPr>
            <w:tcW w:w="3497" w:type="dxa"/>
          </w:tcPr>
          <w:p w:rsidR="009C1AEE" w:rsidRDefault="009C1AEE" w:rsidP="00D07C6E">
            <w:pPr>
              <w:pStyle w:val="InlineCode"/>
            </w:pPr>
            <w:r w:rsidRPr="00D07C6E">
              <w:t>Lučić</w:t>
            </w:r>
          </w:p>
        </w:tc>
        <w:tc>
          <w:tcPr>
            <w:tcW w:w="3498" w:type="dxa"/>
          </w:tcPr>
          <w:p w:rsidR="009C1AEE" w:rsidRDefault="009C1AEE" w:rsidP="009C1AEE">
            <w:pPr>
              <w:pStyle w:val="InlineCode"/>
            </w:pPr>
            <w:r>
              <w:t>Lu#C4#8Di#C4#87</w:t>
            </w:r>
          </w:p>
        </w:tc>
      </w:tr>
    </w:tbl>
    <w:p w:rsidR="00371BA6" w:rsidRDefault="009C1AEE" w:rsidP="00371BA6">
      <w:pPr>
        <w:autoSpaceDE w:val="0"/>
        <w:autoSpaceDN w:val="0"/>
        <w:adjustRightInd w:val="0"/>
        <w:spacing w:after="0" w:line="240" w:lineRule="auto"/>
        <w:rPr>
          <w:lang w:val="en-US"/>
        </w:rPr>
      </w:pPr>
      <w:r>
        <w:rPr>
          <w:lang w:val="en-US"/>
        </w:rPr>
        <w:t xml:space="preserve">An override </w:t>
      </w:r>
    </w:p>
    <w:p w:rsidR="00371BA6" w:rsidRPr="00371BA6" w:rsidRDefault="00371BA6" w:rsidP="00371BA6">
      <w:pPr>
        <w:pStyle w:val="BodyCode"/>
        <w:rPr>
          <w:rStyle w:val="BodyCodeChar"/>
        </w:rPr>
      </w:pPr>
      <w:r w:rsidRPr="00371BA6">
        <w:rPr>
          <w:rStyle w:val="BodyCodeChar"/>
        </w:rPr>
        <w:t>LdapDistinguishedNameEncode(</w:t>
      </w:r>
      <w:r w:rsidRPr="00371BA6">
        <w:rPr>
          <w:rStyle w:val="BodyCodeChar"/>
        </w:rPr>
        <w:br/>
        <w:t xml:space="preserve">  string</w:t>
      </w:r>
      <w:r w:rsidR="000B4FB5">
        <w:rPr>
          <w:rStyle w:val="BodyCodeChar"/>
        </w:rPr>
        <w:t xml:space="preserve"> input,</w:t>
      </w:r>
      <w:r w:rsidRPr="00371BA6">
        <w:rPr>
          <w:rStyle w:val="BodyCodeChar"/>
        </w:rPr>
        <w:br/>
        <w:t xml:space="preserve">  bool</w:t>
      </w:r>
      <w:r w:rsidR="000B4FB5">
        <w:rPr>
          <w:rStyle w:val="BodyCodeChar"/>
        </w:rPr>
        <w:t xml:space="preserve"> useInitialCharacterRules,</w:t>
      </w:r>
      <w:r w:rsidRPr="00371BA6">
        <w:rPr>
          <w:rStyle w:val="BodyCodeChar"/>
        </w:rPr>
        <w:br/>
        <w:t xml:space="preserve">  bool useFinalCharacterRule)</w:t>
      </w:r>
    </w:p>
    <w:p w:rsidR="00D07C6E" w:rsidRDefault="009C1AEE" w:rsidP="00371BA6">
      <w:pPr>
        <w:autoSpaceDE w:val="0"/>
        <w:autoSpaceDN w:val="0"/>
        <w:adjustRightInd w:val="0"/>
        <w:spacing w:after="0" w:line="240" w:lineRule="auto"/>
      </w:pPr>
      <w:r>
        <w:t>is also provided so you may turn off the initial or final character escaping rules, for example if you are concatenating the escaped distinguished name fragment into the midst of a complete distinguished name.</w:t>
      </w:r>
    </w:p>
    <w:p w:rsidR="00147363" w:rsidRDefault="00147363" w:rsidP="00371BA6">
      <w:pPr>
        <w:autoSpaceDE w:val="0"/>
        <w:autoSpaceDN w:val="0"/>
        <w:adjustRightInd w:val="0"/>
        <w:spacing w:after="0" w:line="240" w:lineRule="auto"/>
      </w:pPr>
      <w:r>
        <w:t xml:space="preserve">In addition to the RFC mandated escaping the safe list excludes the characters listed at </w:t>
      </w:r>
      <w:hyperlink r:id="rId11" w:history="1">
        <w:r w:rsidRPr="005A2538">
          <w:rPr>
            <w:rStyle w:val="Hyperlink"/>
          </w:rPr>
          <w:t>http://projects.webappsec.org/LDAP-Injection</w:t>
        </w:r>
      </w:hyperlink>
      <w:r>
        <w:t>.</w:t>
      </w:r>
    </w:p>
    <w:p w:rsidR="00C61243" w:rsidRPr="00C61243" w:rsidRDefault="00C61243" w:rsidP="00C61243">
      <w:pPr>
        <w:pStyle w:val="Heading2"/>
        <w:rPr>
          <w:lang w:val="en-US"/>
        </w:rPr>
      </w:pPr>
      <w:r w:rsidRPr="00C61243">
        <w:rPr>
          <w:lang w:val="en-US"/>
        </w:rPr>
        <w:t>MarkOutput</w:t>
      </w:r>
    </w:p>
    <w:p w:rsidR="00C61243" w:rsidRPr="00C61243" w:rsidRDefault="00C61243" w:rsidP="00C61243">
      <w:pPr>
        <w:autoSpaceDE w:val="0"/>
        <w:autoSpaceDN w:val="0"/>
        <w:adjustRightInd w:val="0"/>
        <w:spacing w:after="0" w:line="240" w:lineRule="auto"/>
        <w:rPr>
          <w:lang w:val="en-US"/>
        </w:rPr>
      </w:pPr>
      <w:r w:rsidRPr="00C61243">
        <w:rPr>
          <w:lang w:val="en-US"/>
        </w:rPr>
        <w:t xml:space="preserve">The ability to mark output using an </w:t>
      </w:r>
      <w:bookmarkStart w:id="8" w:name="_GoBack"/>
      <w:r w:rsidRPr="00C61243">
        <w:rPr>
          <w:rStyle w:val="InlineCodeChar"/>
        </w:rPr>
        <w:t>HtmlEncode</w:t>
      </w:r>
      <w:bookmarkEnd w:id="8"/>
      <w:r w:rsidRPr="00C61243">
        <w:rPr>
          <w:lang w:val="en-US"/>
        </w:rPr>
        <w:t xml:space="preserve"> overload and query string parameter has been removed.</w:t>
      </w:r>
    </w:p>
    <w:sectPr w:rsidR="00C61243" w:rsidRPr="00C61243" w:rsidSect="00C725A6">
      <w:headerReference w:type="default" r:id="rId12"/>
      <w:footerReference w:type="default" r:id="rId13"/>
      <w:pgSz w:w="11906" w:h="16838"/>
      <w:pgMar w:top="1440" w:right="2002" w:bottom="1440" w:left="31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C94" w:rsidRDefault="006F5C94" w:rsidP="00C725A6">
      <w:pPr>
        <w:spacing w:after="0" w:line="240" w:lineRule="auto"/>
      </w:pPr>
      <w:r>
        <w:separator/>
      </w:r>
    </w:p>
  </w:endnote>
  <w:endnote w:type="continuationSeparator" w:id="0">
    <w:p w:rsidR="006F5C94" w:rsidRDefault="006F5C94" w:rsidP="00C7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A2" w:rsidRPr="00C725A6" w:rsidRDefault="00B85050" w:rsidP="00C725A6">
    <w:pPr>
      <w:spacing w:after="0"/>
      <w:rPr>
        <w:sz w:val="16"/>
        <w:szCs w:val="16"/>
      </w:rPr>
    </w:pPr>
    <w:r>
      <w:rPr>
        <w:sz w:val="16"/>
        <w:szCs w:val="16"/>
      </w:rPr>
      <w:t>Document v</w:t>
    </w:r>
    <w:r w:rsidR="00B220A2" w:rsidRPr="00C725A6">
      <w:rPr>
        <w:sz w:val="16"/>
        <w:szCs w:val="16"/>
      </w:rPr>
      <w:t xml:space="preserve">ersion </w:t>
    </w:r>
    <w:r w:rsidR="00B220A2" w:rsidRPr="00C725A6">
      <w:rPr>
        <w:sz w:val="16"/>
        <w:szCs w:val="16"/>
      </w:rPr>
      <w:fldChar w:fldCharType="begin"/>
    </w:r>
    <w:r w:rsidR="00B220A2" w:rsidRPr="00C725A6">
      <w:rPr>
        <w:sz w:val="16"/>
        <w:szCs w:val="16"/>
      </w:rPr>
      <w:instrText xml:space="preserve"> DOCPROPERTY  Version \#",0.00" \* MERGEFORMAT </w:instrText>
    </w:r>
    <w:r w:rsidR="00B220A2" w:rsidRPr="00C725A6">
      <w:rPr>
        <w:sz w:val="16"/>
        <w:szCs w:val="16"/>
      </w:rPr>
      <w:fldChar w:fldCharType="separate"/>
    </w:r>
    <w:r w:rsidR="00B220A2" w:rsidRPr="00C725A6">
      <w:rPr>
        <w:sz w:val="16"/>
        <w:szCs w:val="16"/>
      </w:rPr>
      <w:t>0.10</w:t>
    </w:r>
    <w:r w:rsidR="00B220A2" w:rsidRPr="00C725A6">
      <w:rPr>
        <w:sz w:val="16"/>
        <w:szCs w:val="16"/>
      </w:rPr>
      <w:fldChar w:fldCharType="end"/>
    </w:r>
    <w:r w:rsidR="00B220A2" w:rsidRPr="00C725A6">
      <w:rPr>
        <w:sz w:val="16"/>
        <w:szCs w:val="16"/>
      </w:rPr>
      <w:t xml:space="preserve"> - </w:t>
    </w:r>
    <w:r w:rsidR="00B220A2">
      <w:rPr>
        <w:sz w:val="16"/>
        <w:szCs w:val="16"/>
      </w:rPr>
      <w:fldChar w:fldCharType="begin"/>
    </w:r>
    <w:r w:rsidR="00B220A2">
      <w:rPr>
        <w:sz w:val="16"/>
        <w:szCs w:val="16"/>
      </w:rPr>
      <w:instrText xml:space="preserve"> SAVEDATE  \@ "dd MMMM, yyyy"  \* MERGEFORMAT </w:instrText>
    </w:r>
    <w:r w:rsidR="00B220A2">
      <w:rPr>
        <w:sz w:val="16"/>
        <w:szCs w:val="16"/>
      </w:rPr>
      <w:fldChar w:fldCharType="separate"/>
    </w:r>
    <w:r w:rsidR="000934BC">
      <w:rPr>
        <w:noProof/>
        <w:sz w:val="16"/>
        <w:szCs w:val="16"/>
      </w:rPr>
      <w:t>13 September, 2010</w:t>
    </w:r>
    <w:r w:rsidR="00B220A2">
      <w:rPr>
        <w:sz w:val="16"/>
        <w:szCs w:val="16"/>
      </w:rPr>
      <w:fldChar w:fldCharType="end"/>
    </w:r>
  </w:p>
  <w:p w:rsidR="00B220A2" w:rsidRPr="00C725A6" w:rsidRDefault="00B220A2" w:rsidP="00C725A6">
    <w:pPr>
      <w:spacing w:after="0"/>
      <w:rPr>
        <w:sz w:val="16"/>
        <w:szCs w:val="16"/>
      </w:rPr>
    </w:pPr>
    <w:r w:rsidRPr="00C725A6">
      <w:rPr>
        <w:sz w:val="16"/>
        <w:szCs w:val="16"/>
      </w:rPr>
      <w:t>©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C94" w:rsidRDefault="006F5C94" w:rsidP="00C725A6">
      <w:pPr>
        <w:spacing w:after="0" w:line="240" w:lineRule="auto"/>
      </w:pPr>
      <w:r>
        <w:separator/>
      </w:r>
    </w:p>
  </w:footnote>
  <w:footnote w:type="continuationSeparator" w:id="0">
    <w:p w:rsidR="006F5C94" w:rsidRDefault="006F5C94" w:rsidP="00C7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A2" w:rsidRPr="00C725A6" w:rsidRDefault="006F5C94" w:rsidP="00C725A6">
    <w:pPr>
      <w:pStyle w:val="Header"/>
      <w:jc w:val="right"/>
      <w:rPr>
        <w:sz w:val="16"/>
        <w:szCs w:val="16"/>
      </w:rPr>
    </w:pPr>
    <w:sdt>
      <w:sdtPr>
        <w:rPr>
          <w:sz w:val="16"/>
          <w:szCs w:val="16"/>
        </w:rPr>
        <w:alias w:val="Title"/>
        <w:tag w:val=""/>
        <w:id w:val="-794375404"/>
        <w:placeholder>
          <w:docPart w:val="912D2BB76BCC4A429A8AE30D6AFE7452"/>
        </w:placeholder>
        <w:dataBinding w:prefixMappings="xmlns:ns0='http://purl.org/dc/elements/1.1/' xmlns:ns1='http://schemas.openxmlformats.org/package/2006/metadata/core-properties' " w:xpath="/ns1:coreProperties[1]/ns0:title[1]" w:storeItemID="{6C3C8BC8-F283-45AE-878A-BAB7291924A1}"/>
        <w:text/>
      </w:sdtPr>
      <w:sdtEndPr/>
      <w:sdtContent>
        <w:r w:rsidR="00E510F8">
          <w:rPr>
            <w:sz w:val="16"/>
            <w:szCs w:val="16"/>
            <w:lang w:val="en-US"/>
          </w:rPr>
          <w:t>The Microsoft Anti-XSS Library.</w:t>
        </w:r>
      </w:sdtContent>
    </w:sdt>
    <w:r w:rsidR="00B220A2" w:rsidRPr="00C725A6">
      <w:rPr>
        <w:sz w:val="16"/>
        <w:szCs w:val="16"/>
      </w:rPr>
      <w:t xml:space="preserve"> – pg. </w:t>
    </w:r>
    <w:r w:rsidR="00B220A2" w:rsidRPr="00C725A6">
      <w:rPr>
        <w:sz w:val="16"/>
        <w:szCs w:val="16"/>
      </w:rPr>
      <w:fldChar w:fldCharType="begin"/>
    </w:r>
    <w:r w:rsidR="00B220A2" w:rsidRPr="00C725A6">
      <w:rPr>
        <w:sz w:val="16"/>
        <w:szCs w:val="16"/>
      </w:rPr>
      <w:instrText xml:space="preserve"> PAGE    \* MERGEFORMAT </w:instrText>
    </w:r>
    <w:r w:rsidR="00B220A2" w:rsidRPr="00C725A6">
      <w:rPr>
        <w:sz w:val="16"/>
        <w:szCs w:val="16"/>
      </w:rPr>
      <w:fldChar w:fldCharType="separate"/>
    </w:r>
    <w:r w:rsidR="00C61243">
      <w:rPr>
        <w:noProof/>
        <w:sz w:val="16"/>
        <w:szCs w:val="16"/>
      </w:rPr>
      <w:t>6</w:t>
    </w:r>
    <w:r w:rsidR="00B220A2" w:rsidRPr="00C725A6">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5683"/>
    <w:multiLevelType w:val="hybridMultilevel"/>
    <w:tmpl w:val="3588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D3083"/>
    <w:multiLevelType w:val="hybridMultilevel"/>
    <w:tmpl w:val="C1742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E019B0"/>
    <w:multiLevelType w:val="hybridMultilevel"/>
    <w:tmpl w:val="76B45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5C6343"/>
    <w:multiLevelType w:val="hybridMultilevel"/>
    <w:tmpl w:val="B79E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F6C32"/>
    <w:multiLevelType w:val="hybridMultilevel"/>
    <w:tmpl w:val="FFAA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5347B1"/>
    <w:multiLevelType w:val="hybridMultilevel"/>
    <w:tmpl w:val="2BC4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3D451C"/>
    <w:multiLevelType w:val="hybridMultilevel"/>
    <w:tmpl w:val="2F2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155955"/>
    <w:multiLevelType w:val="hybridMultilevel"/>
    <w:tmpl w:val="A582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5326A8"/>
    <w:multiLevelType w:val="hybridMultilevel"/>
    <w:tmpl w:val="329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63AF3"/>
    <w:multiLevelType w:val="hybridMultilevel"/>
    <w:tmpl w:val="6A1C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0141FA"/>
    <w:multiLevelType w:val="hybridMultilevel"/>
    <w:tmpl w:val="B4BC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8F3DE0"/>
    <w:multiLevelType w:val="hybridMultilevel"/>
    <w:tmpl w:val="FD28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DB3F27"/>
    <w:multiLevelType w:val="hybridMultilevel"/>
    <w:tmpl w:val="E11C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9C37D5"/>
    <w:multiLevelType w:val="hybridMultilevel"/>
    <w:tmpl w:val="460C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141EC5"/>
    <w:multiLevelType w:val="hybridMultilevel"/>
    <w:tmpl w:val="61B0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13"/>
  </w:num>
  <w:num w:numId="5">
    <w:abstractNumId w:val="3"/>
  </w:num>
  <w:num w:numId="6">
    <w:abstractNumId w:val="9"/>
  </w:num>
  <w:num w:numId="7">
    <w:abstractNumId w:val="1"/>
  </w:num>
  <w:num w:numId="8">
    <w:abstractNumId w:val="8"/>
  </w:num>
  <w:num w:numId="9">
    <w:abstractNumId w:val="12"/>
  </w:num>
  <w:num w:numId="10">
    <w:abstractNumId w:val="7"/>
  </w:num>
  <w:num w:numId="11">
    <w:abstractNumId w:val="2"/>
  </w:num>
  <w:num w:numId="12">
    <w:abstractNumId w:val="4"/>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1D"/>
    <w:rsid w:val="000143DC"/>
    <w:rsid w:val="0001602B"/>
    <w:rsid w:val="000256A9"/>
    <w:rsid w:val="000303C5"/>
    <w:rsid w:val="0005036C"/>
    <w:rsid w:val="00060135"/>
    <w:rsid w:val="00062670"/>
    <w:rsid w:val="000706D8"/>
    <w:rsid w:val="00070E04"/>
    <w:rsid w:val="00075F10"/>
    <w:rsid w:val="00085F6B"/>
    <w:rsid w:val="000934BC"/>
    <w:rsid w:val="00093B62"/>
    <w:rsid w:val="00094E51"/>
    <w:rsid w:val="000A4F75"/>
    <w:rsid w:val="000B41C9"/>
    <w:rsid w:val="000B4FB5"/>
    <w:rsid w:val="000C1A80"/>
    <w:rsid w:val="000C6CF4"/>
    <w:rsid w:val="000E279A"/>
    <w:rsid w:val="000F6DAC"/>
    <w:rsid w:val="00114D6E"/>
    <w:rsid w:val="001407EA"/>
    <w:rsid w:val="00147363"/>
    <w:rsid w:val="00152703"/>
    <w:rsid w:val="00154C12"/>
    <w:rsid w:val="00156F67"/>
    <w:rsid w:val="0016588F"/>
    <w:rsid w:val="001663DB"/>
    <w:rsid w:val="00174D58"/>
    <w:rsid w:val="001821F4"/>
    <w:rsid w:val="001B594D"/>
    <w:rsid w:val="001D0438"/>
    <w:rsid w:val="001E298D"/>
    <w:rsid w:val="001F79D5"/>
    <w:rsid w:val="001F7AD2"/>
    <w:rsid w:val="00203276"/>
    <w:rsid w:val="00205E6A"/>
    <w:rsid w:val="002133B9"/>
    <w:rsid w:val="002166D0"/>
    <w:rsid w:val="00230FF4"/>
    <w:rsid w:val="002338EF"/>
    <w:rsid w:val="00243E43"/>
    <w:rsid w:val="0025234F"/>
    <w:rsid w:val="00252C06"/>
    <w:rsid w:val="002732A8"/>
    <w:rsid w:val="00287487"/>
    <w:rsid w:val="00292907"/>
    <w:rsid w:val="002A2E47"/>
    <w:rsid w:val="002A6626"/>
    <w:rsid w:val="002C76EF"/>
    <w:rsid w:val="002E19CE"/>
    <w:rsid w:val="002F0F10"/>
    <w:rsid w:val="002F4A1D"/>
    <w:rsid w:val="00305F78"/>
    <w:rsid w:val="00306365"/>
    <w:rsid w:val="00311DBB"/>
    <w:rsid w:val="003217CD"/>
    <w:rsid w:val="00324AB6"/>
    <w:rsid w:val="00331744"/>
    <w:rsid w:val="00350DCC"/>
    <w:rsid w:val="00352695"/>
    <w:rsid w:val="00371BA6"/>
    <w:rsid w:val="00382CED"/>
    <w:rsid w:val="00384728"/>
    <w:rsid w:val="003904AF"/>
    <w:rsid w:val="0039554C"/>
    <w:rsid w:val="00396A71"/>
    <w:rsid w:val="003A6361"/>
    <w:rsid w:val="003A685D"/>
    <w:rsid w:val="003B7FC3"/>
    <w:rsid w:val="003C0F73"/>
    <w:rsid w:val="003D6790"/>
    <w:rsid w:val="003E31B3"/>
    <w:rsid w:val="003F4600"/>
    <w:rsid w:val="00402FAC"/>
    <w:rsid w:val="00406F6E"/>
    <w:rsid w:val="004115DB"/>
    <w:rsid w:val="00424183"/>
    <w:rsid w:val="004360B8"/>
    <w:rsid w:val="004402E7"/>
    <w:rsid w:val="00443418"/>
    <w:rsid w:val="00451A31"/>
    <w:rsid w:val="00456F21"/>
    <w:rsid w:val="00464352"/>
    <w:rsid w:val="004724DA"/>
    <w:rsid w:val="0049033B"/>
    <w:rsid w:val="004C5A09"/>
    <w:rsid w:val="004D34E3"/>
    <w:rsid w:val="004E7BC4"/>
    <w:rsid w:val="00502C5D"/>
    <w:rsid w:val="005031A9"/>
    <w:rsid w:val="0051144F"/>
    <w:rsid w:val="00520A98"/>
    <w:rsid w:val="00533ACC"/>
    <w:rsid w:val="005367D4"/>
    <w:rsid w:val="005505FC"/>
    <w:rsid w:val="00571D6A"/>
    <w:rsid w:val="005941FF"/>
    <w:rsid w:val="00596C2E"/>
    <w:rsid w:val="005A1DE4"/>
    <w:rsid w:val="005C4C47"/>
    <w:rsid w:val="005D2D9D"/>
    <w:rsid w:val="0060454C"/>
    <w:rsid w:val="00613BFF"/>
    <w:rsid w:val="00627828"/>
    <w:rsid w:val="006507E6"/>
    <w:rsid w:val="00663E31"/>
    <w:rsid w:val="00674F4A"/>
    <w:rsid w:val="00682628"/>
    <w:rsid w:val="00685B43"/>
    <w:rsid w:val="00686558"/>
    <w:rsid w:val="006869CE"/>
    <w:rsid w:val="006872BB"/>
    <w:rsid w:val="006903FB"/>
    <w:rsid w:val="006907AB"/>
    <w:rsid w:val="00691B70"/>
    <w:rsid w:val="00693CD8"/>
    <w:rsid w:val="00695E8D"/>
    <w:rsid w:val="006A0189"/>
    <w:rsid w:val="006A7082"/>
    <w:rsid w:val="006A7E6D"/>
    <w:rsid w:val="006B282A"/>
    <w:rsid w:val="006C1728"/>
    <w:rsid w:val="006C3CF7"/>
    <w:rsid w:val="006D1016"/>
    <w:rsid w:val="006F36B6"/>
    <w:rsid w:val="006F476B"/>
    <w:rsid w:val="006F5C94"/>
    <w:rsid w:val="00700B1B"/>
    <w:rsid w:val="00707166"/>
    <w:rsid w:val="007802A6"/>
    <w:rsid w:val="00785D76"/>
    <w:rsid w:val="007967A4"/>
    <w:rsid w:val="00796F68"/>
    <w:rsid w:val="007A3D10"/>
    <w:rsid w:val="007A3FD5"/>
    <w:rsid w:val="007A62D6"/>
    <w:rsid w:val="007B414F"/>
    <w:rsid w:val="007C2067"/>
    <w:rsid w:val="007C2AED"/>
    <w:rsid w:val="007C4875"/>
    <w:rsid w:val="007C7B19"/>
    <w:rsid w:val="007D1B9D"/>
    <w:rsid w:val="007D51BE"/>
    <w:rsid w:val="00806CFB"/>
    <w:rsid w:val="00825854"/>
    <w:rsid w:val="00842E9D"/>
    <w:rsid w:val="0084519B"/>
    <w:rsid w:val="008505F6"/>
    <w:rsid w:val="008520EE"/>
    <w:rsid w:val="0085603D"/>
    <w:rsid w:val="00856E02"/>
    <w:rsid w:val="008818F5"/>
    <w:rsid w:val="00891105"/>
    <w:rsid w:val="008A4B65"/>
    <w:rsid w:val="008B3425"/>
    <w:rsid w:val="008B3C05"/>
    <w:rsid w:val="008B4596"/>
    <w:rsid w:val="008E5D45"/>
    <w:rsid w:val="008E67B9"/>
    <w:rsid w:val="008F232D"/>
    <w:rsid w:val="00904B42"/>
    <w:rsid w:val="00926369"/>
    <w:rsid w:val="00936E59"/>
    <w:rsid w:val="00951FE0"/>
    <w:rsid w:val="00980F83"/>
    <w:rsid w:val="009958B5"/>
    <w:rsid w:val="009B728F"/>
    <w:rsid w:val="009C0A58"/>
    <w:rsid w:val="009C1AEE"/>
    <w:rsid w:val="009C2D1E"/>
    <w:rsid w:val="009C3D42"/>
    <w:rsid w:val="009C490B"/>
    <w:rsid w:val="009D66BC"/>
    <w:rsid w:val="009D6981"/>
    <w:rsid w:val="00A43DC3"/>
    <w:rsid w:val="00A56E02"/>
    <w:rsid w:val="00A84636"/>
    <w:rsid w:val="00A84D33"/>
    <w:rsid w:val="00A92756"/>
    <w:rsid w:val="00A96EEA"/>
    <w:rsid w:val="00AA4EA1"/>
    <w:rsid w:val="00AB1EC6"/>
    <w:rsid w:val="00AC53C5"/>
    <w:rsid w:val="00AC6739"/>
    <w:rsid w:val="00AD09A7"/>
    <w:rsid w:val="00AD50BC"/>
    <w:rsid w:val="00AD64CA"/>
    <w:rsid w:val="00AE7427"/>
    <w:rsid w:val="00B0261C"/>
    <w:rsid w:val="00B220A2"/>
    <w:rsid w:val="00B46BE8"/>
    <w:rsid w:val="00B607E1"/>
    <w:rsid w:val="00B65059"/>
    <w:rsid w:val="00B75FC3"/>
    <w:rsid w:val="00B84B8E"/>
    <w:rsid w:val="00B85050"/>
    <w:rsid w:val="00B91ADA"/>
    <w:rsid w:val="00B92321"/>
    <w:rsid w:val="00B948CA"/>
    <w:rsid w:val="00B96D7D"/>
    <w:rsid w:val="00BA6E60"/>
    <w:rsid w:val="00BB3B58"/>
    <w:rsid w:val="00BB4708"/>
    <w:rsid w:val="00BC628D"/>
    <w:rsid w:val="00BD151B"/>
    <w:rsid w:val="00C0218D"/>
    <w:rsid w:val="00C1176B"/>
    <w:rsid w:val="00C12719"/>
    <w:rsid w:val="00C12C0C"/>
    <w:rsid w:val="00C15DA5"/>
    <w:rsid w:val="00C16D6C"/>
    <w:rsid w:val="00C2181F"/>
    <w:rsid w:val="00C54AFE"/>
    <w:rsid w:val="00C5675A"/>
    <w:rsid w:val="00C57AB6"/>
    <w:rsid w:val="00C61243"/>
    <w:rsid w:val="00C652A0"/>
    <w:rsid w:val="00C725A6"/>
    <w:rsid w:val="00C95532"/>
    <w:rsid w:val="00CA112C"/>
    <w:rsid w:val="00CB0790"/>
    <w:rsid w:val="00CB1035"/>
    <w:rsid w:val="00CB5BB0"/>
    <w:rsid w:val="00CB6343"/>
    <w:rsid w:val="00CB6B53"/>
    <w:rsid w:val="00CD5684"/>
    <w:rsid w:val="00CE11BB"/>
    <w:rsid w:val="00CF188D"/>
    <w:rsid w:val="00CF691F"/>
    <w:rsid w:val="00D07C6E"/>
    <w:rsid w:val="00D20AA4"/>
    <w:rsid w:val="00D40264"/>
    <w:rsid w:val="00D47E00"/>
    <w:rsid w:val="00D6138B"/>
    <w:rsid w:val="00D93B5F"/>
    <w:rsid w:val="00D9465B"/>
    <w:rsid w:val="00DE1B79"/>
    <w:rsid w:val="00DF47B1"/>
    <w:rsid w:val="00E03129"/>
    <w:rsid w:val="00E057C1"/>
    <w:rsid w:val="00E110B7"/>
    <w:rsid w:val="00E13F65"/>
    <w:rsid w:val="00E263BE"/>
    <w:rsid w:val="00E26804"/>
    <w:rsid w:val="00E510F8"/>
    <w:rsid w:val="00E511C8"/>
    <w:rsid w:val="00E61876"/>
    <w:rsid w:val="00E9449D"/>
    <w:rsid w:val="00EA5977"/>
    <w:rsid w:val="00EB3A99"/>
    <w:rsid w:val="00EB5E84"/>
    <w:rsid w:val="00ED2BD6"/>
    <w:rsid w:val="00ED35A2"/>
    <w:rsid w:val="00EE663B"/>
    <w:rsid w:val="00EF39FD"/>
    <w:rsid w:val="00F02A56"/>
    <w:rsid w:val="00F06951"/>
    <w:rsid w:val="00F1311E"/>
    <w:rsid w:val="00F178EA"/>
    <w:rsid w:val="00F36B55"/>
    <w:rsid w:val="00F45CD4"/>
    <w:rsid w:val="00F66889"/>
    <w:rsid w:val="00F74C43"/>
    <w:rsid w:val="00F93CA7"/>
    <w:rsid w:val="00FA33E6"/>
    <w:rsid w:val="00FA685A"/>
    <w:rsid w:val="00FC0C42"/>
    <w:rsid w:val="00FC5ABF"/>
    <w:rsid w:val="00FC6AA4"/>
    <w:rsid w:val="00FD7230"/>
    <w:rsid w:val="00FE4D6E"/>
    <w:rsid w:val="00FE799A"/>
    <w:rsid w:val="00FF0C2E"/>
    <w:rsid w:val="00FF1029"/>
    <w:rsid w:val="00FF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30513">
      <w:bodyDiv w:val="1"/>
      <w:marLeft w:val="0"/>
      <w:marRight w:val="0"/>
      <w:marTop w:val="0"/>
      <w:marBottom w:val="0"/>
      <w:divBdr>
        <w:top w:val="none" w:sz="0" w:space="0" w:color="auto"/>
        <w:left w:val="none" w:sz="0" w:space="0" w:color="auto"/>
        <w:bottom w:val="none" w:sz="0" w:space="0" w:color="auto"/>
        <w:right w:val="none" w:sz="0" w:space="0" w:color="auto"/>
      </w:divBdr>
    </w:div>
    <w:div w:id="1001003607">
      <w:bodyDiv w:val="1"/>
      <w:marLeft w:val="0"/>
      <w:marRight w:val="0"/>
      <w:marTop w:val="0"/>
      <w:marBottom w:val="0"/>
      <w:divBdr>
        <w:top w:val="none" w:sz="0" w:space="0" w:color="auto"/>
        <w:left w:val="none" w:sz="0" w:space="0" w:color="auto"/>
        <w:bottom w:val="none" w:sz="0" w:space="0" w:color="auto"/>
        <w:right w:val="none" w:sz="0" w:space="0" w:color="auto"/>
      </w:divBdr>
      <w:divsChild>
        <w:div w:id="606623516">
          <w:marLeft w:val="0"/>
          <w:marRight w:val="0"/>
          <w:marTop w:val="0"/>
          <w:marBottom w:val="0"/>
          <w:divBdr>
            <w:top w:val="none" w:sz="0" w:space="0" w:color="auto"/>
            <w:left w:val="none" w:sz="0" w:space="0" w:color="auto"/>
            <w:bottom w:val="none" w:sz="0" w:space="0" w:color="auto"/>
            <w:right w:val="none" w:sz="0" w:space="0" w:color="auto"/>
          </w:divBdr>
          <w:divsChild>
            <w:div w:id="1563104755">
              <w:marLeft w:val="0"/>
              <w:marRight w:val="0"/>
              <w:marTop w:val="0"/>
              <w:marBottom w:val="0"/>
              <w:divBdr>
                <w:top w:val="none" w:sz="0" w:space="0" w:color="auto"/>
                <w:left w:val="none" w:sz="0" w:space="0" w:color="auto"/>
                <w:bottom w:val="none" w:sz="0" w:space="0" w:color="auto"/>
                <w:right w:val="none" w:sz="0" w:space="0" w:color="auto"/>
              </w:divBdr>
            </w:div>
          </w:divsChild>
        </w:div>
        <w:div w:id="1498031996">
          <w:marLeft w:val="0"/>
          <w:marRight w:val="0"/>
          <w:marTop w:val="0"/>
          <w:marBottom w:val="0"/>
          <w:divBdr>
            <w:top w:val="none" w:sz="0" w:space="0" w:color="auto"/>
            <w:left w:val="none" w:sz="0" w:space="0" w:color="auto"/>
            <w:bottom w:val="none" w:sz="0" w:space="0" w:color="auto"/>
            <w:right w:val="none" w:sz="0" w:space="0" w:color="auto"/>
          </w:divBdr>
          <w:divsChild>
            <w:div w:id="1524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290">
      <w:bodyDiv w:val="1"/>
      <w:marLeft w:val="0"/>
      <w:marRight w:val="0"/>
      <w:marTop w:val="0"/>
      <w:marBottom w:val="0"/>
      <w:divBdr>
        <w:top w:val="none" w:sz="0" w:space="0" w:color="auto"/>
        <w:left w:val="none" w:sz="0" w:space="0" w:color="auto"/>
        <w:bottom w:val="none" w:sz="0" w:space="0" w:color="auto"/>
        <w:right w:val="none" w:sz="0" w:space="0" w:color="auto"/>
      </w:divBdr>
    </w:div>
    <w:div w:id="1278025711">
      <w:bodyDiv w:val="1"/>
      <w:marLeft w:val="0"/>
      <w:marRight w:val="0"/>
      <w:marTop w:val="0"/>
      <w:marBottom w:val="0"/>
      <w:divBdr>
        <w:top w:val="none" w:sz="0" w:space="0" w:color="auto"/>
        <w:left w:val="none" w:sz="0" w:space="0" w:color="auto"/>
        <w:bottom w:val="none" w:sz="0" w:space="0" w:color="auto"/>
        <w:right w:val="none" w:sz="0" w:space="0" w:color="auto"/>
      </w:divBdr>
    </w:div>
    <w:div w:id="1854221048">
      <w:bodyDiv w:val="1"/>
      <w:marLeft w:val="0"/>
      <w:marRight w:val="0"/>
      <w:marTop w:val="0"/>
      <w:marBottom w:val="0"/>
      <w:divBdr>
        <w:top w:val="none" w:sz="0" w:space="0" w:color="auto"/>
        <w:left w:val="none" w:sz="0" w:space="0" w:color="auto"/>
        <w:bottom w:val="none" w:sz="0" w:space="0" w:color="auto"/>
        <w:right w:val="none" w:sz="0" w:space="0" w:color="auto"/>
      </w:divBdr>
    </w:div>
    <w:div w:id="1855339768">
      <w:bodyDiv w:val="1"/>
      <w:marLeft w:val="0"/>
      <w:marRight w:val="0"/>
      <w:marTop w:val="0"/>
      <w:marBottom w:val="0"/>
      <w:divBdr>
        <w:top w:val="none" w:sz="0" w:space="0" w:color="auto"/>
        <w:left w:val="none" w:sz="0" w:space="0" w:color="auto"/>
        <w:bottom w:val="none" w:sz="0" w:space="0" w:color="auto"/>
        <w:right w:val="none" w:sz="0" w:space="0" w:color="auto"/>
      </w:divBdr>
    </w:div>
    <w:div w:id="1865359742">
      <w:bodyDiv w:val="1"/>
      <w:marLeft w:val="0"/>
      <w:marRight w:val="0"/>
      <w:marTop w:val="0"/>
      <w:marBottom w:val="0"/>
      <w:divBdr>
        <w:top w:val="none" w:sz="0" w:space="0" w:color="auto"/>
        <w:left w:val="none" w:sz="0" w:space="0" w:color="auto"/>
        <w:bottom w:val="none" w:sz="0" w:space="0" w:color="auto"/>
        <w:right w:val="none" w:sz="0" w:space="0" w:color="auto"/>
      </w:divBdr>
    </w:div>
    <w:div w:id="2123987516">
      <w:bodyDiv w:val="1"/>
      <w:marLeft w:val="0"/>
      <w:marRight w:val="0"/>
      <w:marTop w:val="0"/>
      <w:marBottom w:val="0"/>
      <w:divBdr>
        <w:top w:val="none" w:sz="0" w:space="0" w:color="auto"/>
        <w:left w:val="none" w:sz="0" w:space="0" w:color="auto"/>
        <w:bottom w:val="none" w:sz="0" w:space="0" w:color="auto"/>
        <w:right w:val="none" w:sz="0" w:space="0" w:color="auto"/>
      </w:divBdr>
      <w:divsChild>
        <w:div w:id="1889876265">
          <w:marLeft w:val="0"/>
          <w:marRight w:val="0"/>
          <w:marTop w:val="0"/>
          <w:marBottom w:val="0"/>
          <w:divBdr>
            <w:top w:val="none" w:sz="0" w:space="0" w:color="auto"/>
            <w:left w:val="none" w:sz="0" w:space="0" w:color="auto"/>
            <w:bottom w:val="none" w:sz="0" w:space="0" w:color="auto"/>
            <w:right w:val="none" w:sz="0" w:space="0" w:color="auto"/>
          </w:divBdr>
          <w:divsChild>
            <w:div w:id="1691563808">
              <w:marLeft w:val="0"/>
              <w:marRight w:val="0"/>
              <w:marTop w:val="0"/>
              <w:marBottom w:val="0"/>
              <w:divBdr>
                <w:top w:val="none" w:sz="0" w:space="0" w:color="auto"/>
                <w:left w:val="none" w:sz="0" w:space="0" w:color="auto"/>
                <w:bottom w:val="none" w:sz="0" w:space="0" w:color="auto"/>
                <w:right w:val="none" w:sz="0" w:space="0" w:color="auto"/>
              </w:divBdr>
              <w:divsChild>
                <w:div w:id="316031750">
                  <w:marLeft w:val="0"/>
                  <w:marRight w:val="0"/>
                  <w:marTop w:val="0"/>
                  <w:marBottom w:val="0"/>
                  <w:divBdr>
                    <w:top w:val="none" w:sz="0" w:space="0" w:color="auto"/>
                    <w:left w:val="none" w:sz="0" w:space="0" w:color="auto"/>
                    <w:bottom w:val="none" w:sz="0" w:space="0" w:color="auto"/>
                    <w:right w:val="none" w:sz="0" w:space="0" w:color="auto"/>
                  </w:divBdr>
                  <w:divsChild>
                    <w:div w:id="46421816">
                      <w:marLeft w:val="0"/>
                      <w:marRight w:val="0"/>
                      <w:marTop w:val="0"/>
                      <w:marBottom w:val="0"/>
                      <w:divBdr>
                        <w:top w:val="none" w:sz="0" w:space="0" w:color="auto"/>
                        <w:left w:val="none" w:sz="0" w:space="0" w:color="auto"/>
                        <w:bottom w:val="none" w:sz="0" w:space="0" w:color="auto"/>
                        <w:right w:val="none" w:sz="0" w:space="0" w:color="auto"/>
                      </w:divBdr>
                      <w:divsChild>
                        <w:div w:id="16500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webappsec.org/LDAP-Injecti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pl.codeplex.com/Thread/List.aspx" TargetMode="External"/><Relationship Id="rId4" Type="http://schemas.microsoft.com/office/2007/relationships/stylesWithEffects" Target="stylesWithEffects.xml"/><Relationship Id="rId9" Type="http://schemas.openxmlformats.org/officeDocument/2006/relationships/hyperlink" Target="http://www.microsoft.com/opensource/licenses.m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0FC6677B7942ABB95D10FBA451455C"/>
        <w:category>
          <w:name w:val="General"/>
          <w:gallery w:val="placeholder"/>
        </w:category>
        <w:types>
          <w:type w:val="bbPlcHdr"/>
        </w:types>
        <w:behaviors>
          <w:behavior w:val="content"/>
        </w:behaviors>
        <w:guid w:val="{71DBD6E2-48F6-461C-BC25-38BA76132C75}"/>
      </w:docPartPr>
      <w:docPartBody>
        <w:p w:rsidR="00CA5543" w:rsidRDefault="00E31B69">
          <w:r w:rsidRPr="004009FC">
            <w:rPr>
              <w:rStyle w:val="PlaceholderText"/>
            </w:rPr>
            <w:t>[Title]</w:t>
          </w:r>
        </w:p>
      </w:docPartBody>
    </w:docPart>
    <w:docPart>
      <w:docPartPr>
        <w:name w:val="912D2BB76BCC4A429A8AE30D6AFE7452"/>
        <w:category>
          <w:name w:val="General"/>
          <w:gallery w:val="placeholder"/>
        </w:category>
        <w:types>
          <w:type w:val="bbPlcHdr"/>
        </w:types>
        <w:behaviors>
          <w:behavior w:val="content"/>
        </w:behaviors>
        <w:guid w:val="{B48B33A8-7542-44E5-B191-A3AEB443ADA6}"/>
      </w:docPartPr>
      <w:docPartBody>
        <w:p w:rsidR="00CA5543" w:rsidRDefault="00E31B69">
          <w:r w:rsidRPr="004009F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69"/>
    <w:rsid w:val="001A11D6"/>
    <w:rsid w:val="003027CC"/>
    <w:rsid w:val="003507CD"/>
    <w:rsid w:val="005B0405"/>
    <w:rsid w:val="005C7184"/>
    <w:rsid w:val="0062239E"/>
    <w:rsid w:val="0064764E"/>
    <w:rsid w:val="00764818"/>
    <w:rsid w:val="008E0830"/>
    <w:rsid w:val="00905594"/>
    <w:rsid w:val="0099797D"/>
    <w:rsid w:val="009F0CAA"/>
    <w:rsid w:val="00A72F55"/>
    <w:rsid w:val="00CA5543"/>
    <w:rsid w:val="00D204EC"/>
    <w:rsid w:val="00D819E5"/>
    <w:rsid w:val="00D941F7"/>
    <w:rsid w:val="00E05F73"/>
    <w:rsid w:val="00E31B69"/>
    <w:rsid w:val="00F3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9DCE-DF0F-43FD-B704-115B32DB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985</Words>
  <Characters>5618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The Microsoft Anti-XSS Library.</vt:lpstr>
      <vt:lpstr>Introduction to the AntiXSS Libary</vt:lpstr>
      <vt:lpstr>    Getting Help</vt:lpstr>
      <vt:lpstr>Changes in V4.0</vt:lpstr>
      <vt:lpstr>    Return values</vt:lpstr>
      <vt:lpstr>    Medium Trust Support</vt:lpstr>
      <vt:lpstr>    Adjustable safe-listing for HTML/XML Encoding</vt:lpstr>
      <vt:lpstr>    Invalid Unicode character detection</vt:lpstr>
      <vt:lpstr>    HTML 4.01 Named Entity Support</vt:lpstr>
      <vt:lpstr>    Surrogate Character Support in HTML and XML encoding</vt:lpstr>
      <vt:lpstr>    HtmlFormUrlEncode</vt:lpstr>
      <vt:lpstr>    LDAP Encoding changes</vt:lpstr>
      <vt:lpstr>    MarkOutput</vt:lpstr>
    </vt:vector>
  </TitlesOfParts>
  <Company>Microsoft Corporation</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Microsoft Anti-XSS Library.</dc:title>
  <dc:creator>Barry Dorrans</dc:creator>
  <cp:lastModifiedBy>Barry Dorrans</cp:lastModifiedBy>
  <cp:revision>14</cp:revision>
  <dcterms:created xsi:type="dcterms:W3CDTF">2010-09-08T17:25:00Z</dcterms:created>
  <dcterms:modified xsi:type="dcterms:W3CDTF">2010-09-27T16:55:00Z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ies>
</file>