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92" w:rsidRDefault="000B1792" w:rsidP="00061C9D">
      <w:pPr>
        <w:jc w:val="both"/>
      </w:pPr>
    </w:p>
    <w:p w:rsidR="00FA50AF" w:rsidRDefault="00E73F38" w:rsidP="00061C9D">
      <w:pPr>
        <w:pStyle w:val="Titre"/>
        <w:jc w:val="both"/>
      </w:pPr>
      <w:r>
        <w:t>Justification et Méthode</w:t>
      </w:r>
    </w:p>
    <w:p w:rsidR="003E0E67" w:rsidRDefault="004020AA" w:rsidP="004020AA">
      <w:pPr>
        <w:jc w:val="both"/>
      </w:pPr>
      <w:r>
        <w:t>Sur toute la mission :</w:t>
      </w:r>
    </w:p>
    <w:p w:rsidR="004020AA" w:rsidRPr="00FA50AF" w:rsidRDefault="004020AA" w:rsidP="004020AA">
      <w:pPr>
        <w:pStyle w:val="Paragraphedeliste"/>
        <w:numPr>
          <w:ilvl w:val="0"/>
          <w:numId w:val="6"/>
        </w:numPr>
        <w:jc w:val="both"/>
      </w:pPr>
      <w:r>
        <w:t>Ici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Comment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CQQCOQP</w:t>
            </w:r>
          </w:p>
        </w:tc>
        <w:tc>
          <w:tcPr>
            <w:tcW w:w="3071" w:type="dxa"/>
          </w:tcPr>
          <w:p w:rsidR="00471432" w:rsidRDefault="00471432" w:rsidP="00061C9D">
            <w:pPr>
              <w:jc w:val="both"/>
            </w:pPr>
          </w:p>
        </w:tc>
        <w:tc>
          <w:tcPr>
            <w:tcW w:w="3071" w:type="dxa"/>
          </w:tcPr>
          <w:p w:rsidR="00E73F38" w:rsidRDefault="00E73F38" w:rsidP="00061C9D">
            <w:pPr>
              <w:jc w:val="both"/>
            </w:pP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 Contraintes</w:t>
            </w:r>
          </w:p>
        </w:tc>
        <w:tc>
          <w:tcPr>
            <w:tcW w:w="3071" w:type="dxa"/>
          </w:tcPr>
          <w:p w:rsidR="00494DDA" w:rsidRDefault="00494DDA" w:rsidP="00061C9D">
            <w:pPr>
              <w:jc w:val="both"/>
            </w:pPr>
          </w:p>
        </w:tc>
        <w:tc>
          <w:tcPr>
            <w:tcW w:w="3071" w:type="dxa"/>
          </w:tcPr>
          <w:p w:rsidR="00E73F38" w:rsidRDefault="00E73F38" w:rsidP="00061C9D">
            <w:pPr>
              <w:jc w:val="both"/>
            </w:pP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 Exigences</w:t>
            </w:r>
          </w:p>
        </w:tc>
        <w:tc>
          <w:tcPr>
            <w:tcW w:w="3071" w:type="dxa"/>
          </w:tcPr>
          <w:p w:rsidR="00E73F38" w:rsidRDefault="00E73F38" w:rsidP="00061C9D">
            <w:pPr>
              <w:jc w:val="both"/>
            </w:pPr>
          </w:p>
        </w:tc>
        <w:tc>
          <w:tcPr>
            <w:tcW w:w="3071" w:type="dxa"/>
          </w:tcPr>
          <w:p w:rsidR="00E73F38" w:rsidRDefault="00E73F38" w:rsidP="00061C9D">
            <w:pPr>
              <w:jc w:val="both"/>
            </w:pP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Etat de l’art</w:t>
            </w:r>
          </w:p>
        </w:tc>
        <w:tc>
          <w:tcPr>
            <w:tcW w:w="3071" w:type="dxa"/>
          </w:tcPr>
          <w:p w:rsidR="00E73F38" w:rsidRDefault="00E73F38" w:rsidP="00061C9D">
            <w:pPr>
              <w:jc w:val="both"/>
            </w:pPr>
          </w:p>
        </w:tc>
        <w:tc>
          <w:tcPr>
            <w:tcW w:w="3071" w:type="dxa"/>
          </w:tcPr>
          <w:p w:rsidR="00E73F38" w:rsidRDefault="00E73F38" w:rsidP="00061C9D">
            <w:pPr>
              <w:jc w:val="both"/>
            </w:pPr>
          </w:p>
        </w:tc>
      </w:tr>
      <w:tr w:rsidR="004020AA" w:rsidTr="00E73F38">
        <w:tc>
          <w:tcPr>
            <w:tcW w:w="3070" w:type="dxa"/>
          </w:tcPr>
          <w:p w:rsidR="004020AA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Analyse de faisabilité</w:t>
            </w:r>
          </w:p>
        </w:tc>
        <w:tc>
          <w:tcPr>
            <w:tcW w:w="3071" w:type="dxa"/>
          </w:tcPr>
          <w:p w:rsidR="004020AA" w:rsidRDefault="004020AA" w:rsidP="00061C9D">
            <w:pPr>
              <w:jc w:val="both"/>
            </w:pPr>
          </w:p>
        </w:tc>
        <w:tc>
          <w:tcPr>
            <w:tcW w:w="3071" w:type="dxa"/>
          </w:tcPr>
          <w:p w:rsidR="004020AA" w:rsidRPr="00550FCC" w:rsidRDefault="004020AA" w:rsidP="00061C9D">
            <w:pPr>
              <w:jc w:val="both"/>
            </w:pPr>
          </w:p>
        </w:tc>
      </w:tr>
    </w:tbl>
    <w:p w:rsidR="000B1792" w:rsidRDefault="000B1792" w:rsidP="00061C9D">
      <w:pPr>
        <w:jc w:val="both"/>
      </w:pPr>
    </w:p>
    <w:p w:rsidR="00FA50AF" w:rsidRPr="000B1792" w:rsidRDefault="00FA50AF" w:rsidP="00061C9D">
      <w:pPr>
        <w:jc w:val="both"/>
      </w:pPr>
      <w:bookmarkStart w:id="0" w:name="_GoBack"/>
      <w:bookmarkEnd w:id="0"/>
    </w:p>
    <w:sectPr w:rsidR="00FA50AF" w:rsidRPr="000B17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633" w:rsidRDefault="009F2633" w:rsidP="000B1792">
      <w:pPr>
        <w:spacing w:after="0" w:line="240" w:lineRule="auto"/>
      </w:pPr>
      <w:r>
        <w:separator/>
      </w:r>
    </w:p>
  </w:endnote>
  <w:endnote w:type="continuationSeparator" w:id="0">
    <w:p w:rsidR="009F2633" w:rsidRDefault="009F2633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020AA" w:rsidRPr="004020A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633" w:rsidRDefault="009F2633" w:rsidP="000B1792">
      <w:pPr>
        <w:spacing w:after="0" w:line="240" w:lineRule="auto"/>
      </w:pPr>
      <w:r>
        <w:separator/>
      </w:r>
    </w:p>
  </w:footnote>
  <w:footnote w:type="continuationSeparator" w:id="0">
    <w:p w:rsidR="009F2633" w:rsidRDefault="009F2633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4020AA" w:rsidRPr="0090155D" w:rsidRDefault="00E73F38" w:rsidP="004020AA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</w:t>
          </w:r>
          <w:r w:rsidR="004020AA">
            <w:rPr>
              <w:rFonts w:ascii="GE Inspira" w:eastAsia="Times New Roman" w:hAnsi="GE Inspira" w:cs="Times New Roman"/>
              <w:b/>
              <w:sz w:val="24"/>
              <w:szCs w:val="20"/>
            </w:rPr>
            <w:t>s analyses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4020AA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4020AA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568C"/>
    <w:multiLevelType w:val="hybridMultilevel"/>
    <w:tmpl w:val="9014B2F2"/>
    <w:lvl w:ilvl="0" w:tplc="1AF48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131E3"/>
    <w:multiLevelType w:val="hybridMultilevel"/>
    <w:tmpl w:val="102CDE68"/>
    <w:lvl w:ilvl="0" w:tplc="667C2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33517"/>
    <w:rsid w:val="00061C9D"/>
    <w:rsid w:val="000B1792"/>
    <w:rsid w:val="000F6CDC"/>
    <w:rsid w:val="002D5FCA"/>
    <w:rsid w:val="003B6886"/>
    <w:rsid w:val="003E0E67"/>
    <w:rsid w:val="003F3F48"/>
    <w:rsid w:val="003F46BE"/>
    <w:rsid w:val="004020AA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8B1023"/>
    <w:rsid w:val="009F2633"/>
    <w:rsid w:val="00A523B9"/>
    <w:rsid w:val="00AD330E"/>
    <w:rsid w:val="00AD5871"/>
    <w:rsid w:val="00C0513F"/>
    <w:rsid w:val="00C44DB1"/>
    <w:rsid w:val="00CA1706"/>
    <w:rsid w:val="00D46C2E"/>
    <w:rsid w:val="00D51B5F"/>
    <w:rsid w:val="00D7661B"/>
    <w:rsid w:val="00D844DC"/>
    <w:rsid w:val="00DE2EF4"/>
    <w:rsid w:val="00E73F38"/>
    <w:rsid w:val="00E957C7"/>
    <w:rsid w:val="00FA50AF"/>
    <w:rsid w:val="00FB0740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27</cp:revision>
  <dcterms:created xsi:type="dcterms:W3CDTF">2015-02-06T16:34:00Z</dcterms:created>
  <dcterms:modified xsi:type="dcterms:W3CDTF">2015-05-28T12:42:00Z</dcterms:modified>
</cp:coreProperties>
</file>