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5667"/>
        <w:gridCol w:w="2277"/>
      </w:tblGrid>
      <w:tr w:rsidR="00650ED0" w:rsidTr="00650ED0">
        <w:trPr>
          <w:cantSplit/>
          <w:trHeight w:val="769"/>
          <w:jc w:val="center"/>
        </w:trPr>
        <w:tc>
          <w:tcPr>
            <w:tcW w:w="2360" w:type="dxa"/>
            <w:vMerge w:val="restart"/>
            <w:vAlign w:val="center"/>
          </w:tcPr>
          <w:p w:rsidR="00650ED0" w:rsidRPr="0047090A" w:rsidRDefault="008C00A4" w:rsidP="00122828">
            <w:pPr>
              <w:pStyle w:val="En-tte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  <w:sz w:val="72"/>
              </w:rPr>
              <w:t>Modelisator</w:t>
            </w:r>
          </w:p>
        </w:tc>
        <w:tc>
          <w:tcPr>
            <w:tcW w:w="6015" w:type="dxa"/>
            <w:vMerge w:val="restart"/>
            <w:vAlign w:val="center"/>
          </w:tcPr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position w:val="-6"/>
                <w:sz w:val="24"/>
              </w:rPr>
            </w:pPr>
            <w:r>
              <w:rPr>
                <w:rFonts w:ascii="Verdana" w:hAnsi="Verdana"/>
                <w:position w:val="-6"/>
                <w:sz w:val="24"/>
              </w:rPr>
              <w:fldChar w:fldCharType="begin"/>
            </w:r>
            <w:r>
              <w:rPr>
                <w:rFonts w:ascii="Verdana" w:hAnsi="Verdana"/>
                <w:position w:val="-6"/>
                <w:sz w:val="24"/>
              </w:rPr>
              <w:instrText xml:space="preserve"> TITLE  \* MERGEFORMAT </w:instrText>
            </w:r>
            <w:r>
              <w:rPr>
                <w:rFonts w:ascii="Verdana" w:hAnsi="Verdana"/>
                <w:position w:val="-6"/>
                <w:sz w:val="24"/>
              </w:rPr>
              <w:fldChar w:fldCharType="separate"/>
            </w:r>
            <w:r>
              <w:rPr>
                <w:rFonts w:ascii="Verdana" w:hAnsi="Verdana"/>
                <w:position w:val="-6"/>
                <w:sz w:val="24"/>
              </w:rPr>
              <w:t>Compte-rendu de réunion</w:t>
            </w:r>
            <w:r>
              <w:rPr>
                <w:rFonts w:ascii="Verdana" w:hAnsi="Verdana"/>
                <w:position w:val="-6"/>
                <w:sz w:val="24"/>
              </w:rPr>
              <w:fldChar w:fldCharType="end"/>
            </w:r>
          </w:p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b/>
                <w:bCs/>
                <w:position w:val="-6"/>
                <w:sz w:val="36"/>
              </w:rPr>
            </w:pPr>
            <w:r>
              <w:rPr>
                <w:rFonts w:ascii="Verdana" w:hAnsi="Verdana"/>
                <w:b/>
                <w:bCs/>
                <w:position w:val="-6"/>
                <w:sz w:val="36"/>
              </w:rPr>
              <w:t>Liste des contraintes</w:t>
            </w:r>
          </w:p>
        </w:tc>
        <w:tc>
          <w:tcPr>
            <w:tcW w:w="2361" w:type="dxa"/>
            <w:vAlign w:val="center"/>
          </w:tcPr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Rédacteur</w:t>
            </w:r>
          </w:p>
          <w:p w:rsidR="00650ED0" w:rsidRDefault="008C00A4" w:rsidP="00122828">
            <w:pPr>
              <w:pStyle w:val="En-tte"/>
              <w:jc w:val="center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Taha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Merika</w:t>
            </w:r>
            <w:proofErr w:type="spellEnd"/>
          </w:p>
        </w:tc>
      </w:tr>
      <w:tr w:rsidR="00650ED0" w:rsidTr="00650ED0">
        <w:trPr>
          <w:cantSplit/>
          <w:trHeight w:val="538"/>
          <w:jc w:val="center"/>
        </w:trPr>
        <w:tc>
          <w:tcPr>
            <w:tcW w:w="2360" w:type="dxa"/>
            <w:vMerge/>
          </w:tcPr>
          <w:p w:rsidR="00650ED0" w:rsidRDefault="00650ED0" w:rsidP="00122828">
            <w:pPr>
              <w:pStyle w:val="En-tte"/>
              <w:rPr>
                <w:rFonts w:ascii="Verdana" w:hAnsi="Verdana"/>
              </w:rPr>
            </w:pPr>
          </w:p>
        </w:tc>
        <w:tc>
          <w:tcPr>
            <w:tcW w:w="6015" w:type="dxa"/>
            <w:vMerge/>
          </w:tcPr>
          <w:p w:rsidR="00650ED0" w:rsidRDefault="00650ED0" w:rsidP="00122828">
            <w:pPr>
              <w:pStyle w:val="En-tte"/>
              <w:rPr>
                <w:rFonts w:ascii="Verdana" w:hAnsi="Verdana"/>
                <w:position w:val="-6"/>
              </w:rPr>
            </w:pPr>
          </w:p>
        </w:tc>
        <w:tc>
          <w:tcPr>
            <w:tcW w:w="2361" w:type="dxa"/>
            <w:vAlign w:val="center"/>
          </w:tcPr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b/>
                <w:bCs/>
                <w:i/>
                <w:iCs/>
                <w:color w:val="FF000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0000"/>
              </w:rPr>
              <w:t>Confidentiel</w:t>
            </w:r>
          </w:p>
        </w:tc>
      </w:tr>
    </w:tbl>
    <w:p w:rsidR="00650ED0" w:rsidRDefault="00650ED0" w:rsidP="00650ED0">
      <w:pPr>
        <w:rPr>
          <w:rFonts w:cs="Arial"/>
        </w:rPr>
      </w:pPr>
    </w:p>
    <w:p w:rsidR="00650ED0" w:rsidRDefault="00650ED0" w:rsidP="00650ED0">
      <w:pPr>
        <w:pStyle w:val="Titre1"/>
        <w:spacing w:after="0"/>
      </w:pPr>
      <w:r>
        <w:t>Contraintes Projet :</w:t>
      </w:r>
    </w:p>
    <w:p w:rsidR="00650ED0" w:rsidRDefault="00650ED0" w:rsidP="00650ED0">
      <w:pPr>
        <w:rPr>
          <w:rFonts w:cs="Arial"/>
        </w:rPr>
      </w:pPr>
      <w:bookmarkStart w:id="0" w:name="_GoBack"/>
      <w:bookmarkEnd w:id="0"/>
    </w:p>
    <w:p w:rsidR="00650ED0" w:rsidRDefault="00650ED0" w:rsidP="00650ED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 w:rsidRPr="00650ED0">
        <w:rPr>
          <w:rFonts w:ascii="Arial" w:hAnsi="Arial" w:cs="Arial"/>
          <w:b/>
          <w:bCs/>
          <w:i/>
          <w:iCs/>
          <w:szCs w:val="28"/>
        </w:rPr>
        <w:t>Temporelle :</w:t>
      </w:r>
    </w:p>
    <w:p w:rsidR="00650ED0" w:rsidRPr="00650ED0" w:rsidRDefault="00650ED0" w:rsidP="00650ED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Cs/>
          <w:iCs/>
          <w:szCs w:val="28"/>
        </w:rPr>
      </w:pPr>
    </w:p>
    <w:p w:rsidR="00650ED0" w:rsidRPr="00650ED0" w:rsidRDefault="00650ED0" w:rsidP="00650ED0">
      <w:pPr>
        <w:keepNext/>
        <w:tabs>
          <w:tab w:val="left" w:pos="1134"/>
        </w:tabs>
        <w:outlineLvl w:val="1"/>
        <w:rPr>
          <w:rFonts w:ascii="Arial" w:hAnsi="Arial" w:cs="Arial"/>
          <w:bCs/>
          <w:iCs/>
          <w:sz w:val="22"/>
          <w:szCs w:val="28"/>
        </w:rPr>
      </w:pPr>
      <w:r w:rsidRPr="00650ED0">
        <w:rPr>
          <w:rFonts w:ascii="Arial" w:hAnsi="Arial" w:cs="Arial"/>
          <w:bCs/>
          <w:iCs/>
          <w:sz w:val="22"/>
          <w:szCs w:val="28"/>
        </w:rPr>
        <w:t>Le livrable est attendu dans un délai très court (3 semaines). Les ressources humaines ne sont pas disponibles à 100% durant ces période</w:t>
      </w:r>
      <w:r>
        <w:rPr>
          <w:rFonts w:ascii="Arial" w:hAnsi="Arial" w:cs="Arial"/>
          <w:bCs/>
          <w:iCs/>
          <w:sz w:val="22"/>
          <w:szCs w:val="28"/>
        </w:rPr>
        <w:t>s</w:t>
      </w:r>
      <w:r w:rsidRPr="00650ED0">
        <w:rPr>
          <w:rFonts w:ascii="Arial" w:hAnsi="Arial" w:cs="Arial"/>
          <w:bCs/>
          <w:iCs/>
          <w:sz w:val="22"/>
          <w:szCs w:val="28"/>
        </w:rPr>
        <w:t>.</w:t>
      </w:r>
    </w:p>
    <w:p w:rsidR="00650ED0" w:rsidRPr="00011DDD" w:rsidRDefault="00650ED0" w:rsidP="00650ED0">
      <w:pPr>
        <w:keepNext/>
        <w:tabs>
          <w:tab w:val="left" w:pos="1134"/>
        </w:tabs>
        <w:spacing w:before="240"/>
        <w:outlineLvl w:val="1"/>
        <w:rPr>
          <w:rFonts w:ascii="Arial" w:hAnsi="Arial" w:cs="Arial"/>
          <w:bCs/>
          <w:iCs/>
          <w:sz w:val="22"/>
          <w:szCs w:val="28"/>
        </w:rPr>
      </w:pPr>
      <w:r w:rsidRPr="00650ED0">
        <w:rPr>
          <w:rFonts w:ascii="Arial" w:hAnsi="Arial" w:cs="Arial"/>
          <w:bCs/>
          <w:iCs/>
          <w:sz w:val="22"/>
          <w:szCs w:val="28"/>
        </w:rPr>
        <w:t>D’un point de vu utilisateur, l’utilisation du paquet FramwOrg doit permettre un déploiement applicatif rapide en moins de 2 jour/homme.</w:t>
      </w:r>
    </w:p>
    <w:p w:rsid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Ressource humaine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>Le nombre de développeur est limité à 2.</w:t>
      </w:r>
    </w:p>
    <w:p w:rsidR="00011DDD" w:rsidRDefault="00011DDD" w:rsidP="00011DDD">
      <w:pPr>
        <w:rPr>
          <w:rFonts w:cs="Arial"/>
        </w:rPr>
      </w:pPr>
      <w:r>
        <w:rPr>
          <w:rFonts w:ascii="Arial" w:hAnsi="Arial" w:cs="Arial"/>
          <w:bCs/>
          <w:iCs/>
          <w:szCs w:val="28"/>
        </w:rPr>
        <w:t xml:space="preserve">Le projet ne dispose pas de testeurs externes. </w:t>
      </w:r>
    </w:p>
    <w:p w:rsid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Ressource matériel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>Nous disposons d’un seul serveur de déploiement pour tester l’application.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 xml:space="preserve">Le projet n’est pas financer. 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P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Légal 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>Le paquet FramwOrg est sous licence MIT, toutes les technologies utiliser doivent être de licence équivalentes ou inférieurs.</w:t>
      </w:r>
    </w:p>
    <w:p w:rsidR="00011DDD" w:rsidRDefault="00011DDD" w:rsidP="00011DDD">
      <w:pPr>
        <w:rPr>
          <w:rFonts w:cs="Arial"/>
        </w:rPr>
      </w:pPr>
    </w:p>
    <w:p w:rsidR="00650ED0" w:rsidRDefault="00650ED0" w:rsidP="00650ED0">
      <w:pPr>
        <w:pStyle w:val="Titre1"/>
        <w:spacing w:after="0"/>
      </w:pPr>
      <w:r>
        <w:t>Contraintes Métier :</w:t>
      </w:r>
    </w:p>
    <w:p w:rsidR="00011DDD" w:rsidRDefault="00011DDD" w:rsidP="00011DDD">
      <w:pPr>
        <w:rPr>
          <w:rFonts w:cs="Arial"/>
        </w:rPr>
      </w:pPr>
    </w:p>
    <w:p w:rsidR="00011DDD" w:rsidRDefault="00011DDD" w:rsidP="00011DDD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Modulaire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011DDD" w:rsidRPr="00650ED0" w:rsidRDefault="00011DDD" w:rsidP="00011DDD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Cs/>
          <w:iCs/>
          <w:szCs w:val="28"/>
        </w:rPr>
      </w:pPr>
    </w:p>
    <w:p w:rsidR="00EC4506" w:rsidRDefault="00011DDD" w:rsidP="00011DDD">
      <w:pPr>
        <w:rPr>
          <w:rFonts w:ascii="Arial" w:hAnsi="Arial" w:cs="Arial"/>
          <w:bCs/>
          <w:iCs/>
          <w:sz w:val="22"/>
          <w:szCs w:val="28"/>
        </w:rPr>
      </w:pPr>
      <w:r>
        <w:rPr>
          <w:rFonts w:ascii="Arial" w:hAnsi="Arial" w:cs="Arial"/>
          <w:bCs/>
          <w:iCs/>
          <w:sz w:val="22"/>
          <w:szCs w:val="28"/>
        </w:rPr>
        <w:t>FramwOrg fonction de manière modulaire. Chaque module doit fonctionner de manière indépendante</w:t>
      </w:r>
      <w:r w:rsidR="00FF5870">
        <w:rPr>
          <w:rFonts w:ascii="Arial" w:hAnsi="Arial" w:cs="Arial"/>
          <w:bCs/>
          <w:iCs/>
          <w:sz w:val="22"/>
          <w:szCs w:val="28"/>
        </w:rPr>
        <w:t xml:space="preserve"> en termes de fonctionnalités</w:t>
      </w:r>
      <w:r>
        <w:rPr>
          <w:rFonts w:ascii="Arial" w:hAnsi="Arial" w:cs="Arial"/>
          <w:bCs/>
          <w:iCs/>
          <w:sz w:val="22"/>
          <w:szCs w:val="28"/>
        </w:rPr>
        <w:t>.</w:t>
      </w:r>
    </w:p>
    <w:p w:rsidR="00FF5870" w:rsidRDefault="00FF5870" w:rsidP="00011DDD">
      <w:pPr>
        <w:rPr>
          <w:rFonts w:ascii="Arial" w:hAnsi="Arial" w:cs="Arial"/>
          <w:bCs/>
          <w:iCs/>
          <w:sz w:val="22"/>
          <w:szCs w:val="28"/>
        </w:rPr>
      </w:pPr>
    </w:p>
    <w:p w:rsidR="00FF5870" w:rsidRDefault="00FF5870" w:rsidP="00FF5870">
      <w:pPr>
        <w:rPr>
          <w:rFonts w:cs="Arial"/>
        </w:rPr>
      </w:pPr>
    </w:p>
    <w:p w:rsidR="00FF5870" w:rsidRDefault="00FF5870" w:rsidP="00FF587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Evolutif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FF5870" w:rsidRPr="00650ED0" w:rsidRDefault="00FF5870" w:rsidP="00FF587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Cs/>
          <w:iCs/>
          <w:szCs w:val="28"/>
        </w:rPr>
      </w:pPr>
    </w:p>
    <w:p w:rsidR="00FF5870" w:rsidRDefault="00FF5870" w:rsidP="00FF5870">
      <w:r>
        <w:rPr>
          <w:rFonts w:ascii="Arial" w:hAnsi="Arial" w:cs="Arial"/>
          <w:bCs/>
          <w:iCs/>
          <w:sz w:val="22"/>
          <w:szCs w:val="28"/>
        </w:rPr>
        <w:t>Le paquet FramwOrg doit être évolutif, sur plusieurs plans. Il doit être open source pour facilement être intégré et modifier, voir même amélioré par la communauté.</w:t>
      </w:r>
    </w:p>
    <w:sectPr w:rsidR="00FF5870" w:rsidSect="00650ED0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6A"/>
    <w:rsid w:val="00011DDD"/>
    <w:rsid w:val="00233A26"/>
    <w:rsid w:val="00650ED0"/>
    <w:rsid w:val="00893F6A"/>
    <w:rsid w:val="008C00A4"/>
    <w:rsid w:val="00EC4506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650ED0"/>
    <w:pPr>
      <w:keepNext/>
      <w:tabs>
        <w:tab w:val="left" w:pos="567"/>
      </w:tabs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E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50ED0"/>
    <w:rPr>
      <w:rFonts w:ascii="Arial" w:eastAsia="Times New Roman" w:hAnsi="Arial" w:cs="Arial"/>
      <w:b/>
      <w:bCs/>
      <w:kern w:val="32"/>
      <w:sz w:val="28"/>
      <w:szCs w:val="32"/>
      <w:lang w:eastAsia="fr-FR"/>
    </w:rPr>
  </w:style>
  <w:style w:type="paragraph" w:styleId="En-tte">
    <w:name w:val="header"/>
    <w:basedOn w:val="Normal"/>
    <w:link w:val="En-tteCar"/>
    <w:rsid w:val="00650ED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En-tteCar">
    <w:name w:val="En-tête Car"/>
    <w:basedOn w:val="Policepardfaut"/>
    <w:link w:val="En-tte"/>
    <w:rsid w:val="00650ED0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50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650ED0"/>
    <w:pPr>
      <w:keepNext/>
      <w:tabs>
        <w:tab w:val="left" w:pos="567"/>
      </w:tabs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E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50ED0"/>
    <w:rPr>
      <w:rFonts w:ascii="Arial" w:eastAsia="Times New Roman" w:hAnsi="Arial" w:cs="Arial"/>
      <w:b/>
      <w:bCs/>
      <w:kern w:val="32"/>
      <w:sz w:val="28"/>
      <w:szCs w:val="32"/>
      <w:lang w:eastAsia="fr-FR"/>
    </w:rPr>
  </w:style>
  <w:style w:type="paragraph" w:styleId="En-tte">
    <w:name w:val="header"/>
    <w:basedOn w:val="Normal"/>
    <w:link w:val="En-tteCar"/>
    <w:rsid w:val="00650ED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En-tteCar">
    <w:name w:val="En-tête Car"/>
    <w:basedOn w:val="Policepardfaut"/>
    <w:link w:val="En-tte"/>
    <w:rsid w:val="00650ED0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50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3</cp:revision>
  <dcterms:created xsi:type="dcterms:W3CDTF">2015-01-22T08:41:00Z</dcterms:created>
  <dcterms:modified xsi:type="dcterms:W3CDTF">2015-05-28T07:53:00Z</dcterms:modified>
</cp:coreProperties>
</file>