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3B331">
      <w:pPr>
        <w:spacing w:before="1440" w:after="240"/>
        <w:jc w:val="center"/>
      </w:pPr>
      <w:bookmarkStart w:id="0" w:name="_GoBack"/>
      <w:r>
        <w:rPr>
          <w:rFonts w:ascii="Arial" w:hAnsi="Arial" w:eastAsia="Arial" w:cs="Arial"/>
          <w:b/>
          <w:bCs/>
          <w:color w:val="1F4E79"/>
          <w:sz w:val="60"/>
          <w:szCs w:val="60"/>
        </w:rPr>
        <w:t>DiaTwin</w:t>
      </w:r>
    </w:p>
    <w:p w14:paraId="159A46DB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2E75B6"/>
          <w:sz w:val="44"/>
          <w:szCs w:val="44"/>
        </w:rPr>
        <w:t>Activity Subsystem</w:t>
      </w:r>
    </w:p>
    <w:p w14:paraId="5CBB2E7A">
      <w:pPr>
        <w:spacing w:before="0" w:after="80"/>
        <w:jc w:val="center"/>
      </w:pPr>
      <w:r>
        <w:rPr>
          <w:rFonts w:ascii="Arial" w:hAnsi="Arial" w:eastAsia="Arial" w:cs="Arial"/>
          <w:color w:val="595959"/>
          <w:sz w:val="32"/>
          <w:szCs w:val="32"/>
        </w:rPr>
        <w:t>Technical Reference &amp; Port Guide</w:t>
      </w:r>
    </w:p>
    <w:p w14:paraId="1B4E1637">
      <w:pPr>
        <w:pBdr>
          <w:bottom w:val="single" w:color="2E75B6" w:sz="8" w:space="4"/>
        </w:pBdr>
        <w:spacing w:before="60" w:after="400"/>
        <w:jc w:val="center"/>
      </w:pPr>
      <w:r>
        <w:rPr>
          <w:rFonts w:ascii="Arial" w:hAnsi="Arial" w:eastAsia="Arial" w:cs="Arial"/>
          <w:i/>
          <w:iCs/>
          <w:color w:val="595959"/>
          <w:sz w:val="24"/>
          <w:szCs w:val="24"/>
        </w:rPr>
        <w:t>Version 2.2 — Post-Audit Patch Release</w:t>
      </w:r>
    </w:p>
    <w:p w14:paraId="197A02BA">
      <w:pPr>
        <w:shd w:val="clear" w:fill="D6E4F0"/>
        <w:spacing w:before="280" w:after="80"/>
        <w:ind w:left="1440" w:right="1440"/>
        <w:jc w:val="center"/>
      </w:pPr>
      <w:r>
        <w:rPr>
          <w:rFonts w:ascii="Arial" w:hAnsi="Arial" w:eastAsia="Arial" w:cs="Arial"/>
          <w:color w:val="404040"/>
          <w:sz w:val="22"/>
          <w:szCs w:val="22"/>
        </w:rPr>
        <w:t>Covers all patched files from the C-1, C-2, H-1, H-2, H-3, M-3, M-4, P-1, P-2 audit cycle. Provides complete native port guidance for the React Native / TypeScript mobile target.</w:t>
      </w:r>
    </w:p>
    <w:p w14:paraId="78CDF40E">
      <w:pPr>
        <w:spacing w:before="0" w:after="0"/>
      </w:pPr>
    </w:p>
    <w:p w14:paraId="0D79467C">
      <w:pPr>
        <w:spacing w:before="0" w:after="0"/>
      </w:pPr>
    </w:p>
    <w:p w14:paraId="6424CEEF">
      <w:pPr>
        <w:spacing w:before="200" w:after="0"/>
        <w:jc w:val="center"/>
      </w:pPr>
      <w:r>
        <w:rPr>
          <w:rFonts w:ascii="Arial" w:hAnsi="Arial" w:eastAsia="Arial" w:cs="Arial"/>
          <w:color w:val="595959"/>
          <w:sz w:val="20"/>
          <w:szCs w:val="20"/>
        </w:rPr>
        <w:t>DiaTwin Team  |  May 2026</w:t>
      </w:r>
    </w:p>
    <w:p w14:paraId="3DAC7B79">
      <w:r>
        <w:br w:type="page"/>
      </w:r>
    </w:p>
    <w:p w14:paraId="0AA5AB14">
      <w:pPr>
        <w:pStyle w:val="2"/>
        <w:pBdr>
          <w:bottom w:val="single" w:color="2E75B6" w:sz="6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1. Subsystem Overview</w:t>
      </w:r>
    </w:p>
    <w:p w14:paraId="6F317FC5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activity subsystem integrates smartwatch heart-rate data, a physiological pharmacodynamic (PD) ODE model, and a React UI to estimate in real time how exercise affects blood glucose in a T1D patient. It spans a Python/Flask backend, a React/JavaScript web frontend, and a React Native mobile frontend.</w:t>
      </w:r>
    </w:p>
    <w:p w14:paraId="75AEB98F">
      <w:pPr>
        <w:spacing w:before="0" w:after="0"/>
      </w:pPr>
    </w:p>
    <w:p w14:paraId="773A97FD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1.1 Functional Scope</w:t>
      </w:r>
    </w:p>
    <w:p w14:paraId="44125E02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Record exercise sessions in real time from a smartwatch (session-based: start → stream → end).</w:t>
      </w:r>
    </w:p>
    <w:p w14:paraId="126E5518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Upload a continuous all-day HR stream and auto-segment it into discrete activity sessions using a swim-lane debounce state machine.</w:t>
      </w:r>
    </w:p>
    <w:p w14:paraId="54CD7E30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Model the pharmacodynamic BG effect of each session using the Y/Z/W ODE system (Dalla Man / Breton 2009), producing a signed cumulative BG effect and a post-exercise insulin-sensitivity multiplier.</w:t>
      </w:r>
    </w:p>
    <w:p w14:paraId="153575F3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Feed those effects into the main blood-glucose estimation pipeline (calculateNetEffectAtTime / calculateActiveEffects) alongside meal and insulin PD data.</w:t>
      </w:r>
    </w:p>
    <w:p w14:paraId="22B3FA20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Visualise live HR traces, session breakdowns, and cumulative effects in the React UI.</w:t>
      </w:r>
    </w:p>
    <w:p w14:paraId="433C0F91">
      <w:pPr>
        <w:spacing w:before="0" w:after="0"/>
      </w:pPr>
    </w:p>
    <w:p w14:paraId="0A7EC3CE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1.2 Architecture at a Glance</w:t>
      </w:r>
    </w:p>
    <w:p w14:paraId="08CAF8E5">
      <w:pPr>
        <w:spacing w:before="60" w:after="100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 xml:space="preserve">Data flow: </w:t>
      </w:r>
      <w:r>
        <w:rPr>
          <w:rFonts w:ascii="Arial" w:hAnsi="Arial" w:eastAsia="Arial" w:cs="Arial"/>
          <w:color w:val="404040"/>
          <w:sz w:val="22"/>
          <w:szCs w:val="22"/>
        </w:rPr>
        <w:t>Wearable → watch_hr_routes.py → MongoDB (activities collection) → activity_pharmacodynamics.py (ODE) → activity_pharmacodynamics_routes.py (Blueprint) → activityPharmacodynamicsApi.js → BloodSugarDataContext.js → netEffectCalculationService.js → UI components.</w:t>
      </w:r>
    </w:p>
    <w:p w14:paraId="29FD9A63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3E277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EB10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Layer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9D33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Key Files</w:t>
            </w:r>
          </w:p>
        </w:tc>
      </w:tr>
      <w:tr w14:paraId="3FAAE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70A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Backend — session recording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C444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watch_hr_routes.py, watch_hr_autosegment.py</w:t>
            </w:r>
          </w:p>
        </w:tc>
      </w:tr>
      <w:tr w14:paraId="0EAB3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7305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Backend — PD model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6356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activity_pharmacodynamics.py</w:t>
            </w:r>
          </w:p>
        </w:tc>
      </w:tr>
      <w:tr w14:paraId="066D2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D570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Backend — API Blueprint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5556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activity_pharmacodynamics_routes.py</w:t>
            </w:r>
          </w:p>
        </w:tc>
      </w:tr>
      <w:tr w14:paraId="5210F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53B5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Frontend — API layer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650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activityPharmacodynamicsApi.js, watchHrApi.js</w:t>
            </w:r>
          </w:p>
        </w:tc>
      </w:tr>
      <w:tr w14:paraId="5F15E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0CFF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Frontend — BG pipeline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B7D1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BloodSugarDataContext.js, netEffectCalculationService.js</w:t>
            </w:r>
          </w:p>
        </w:tc>
      </w:tr>
      <w:tr w14:paraId="50AA3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A88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Frontend — JS ODE port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CD0F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activityPharmacodynamics.js (utils/)</w:t>
            </w:r>
          </w:p>
        </w:tc>
      </w:tr>
      <w:tr w14:paraId="11DCF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BD52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Shared constants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331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shared_constants.js, SHARED_CONSTANTS (HR_MODEL, INTENSITY_HR_FRACTION)</w:t>
            </w:r>
          </w:p>
        </w:tc>
      </w:tr>
      <w:tr w14:paraId="445C2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82D2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Visualisation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9D28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ActivityVisualization.js, ActivityRecording.js, EffectsVisualization.js</w:t>
            </w:r>
          </w:p>
        </w:tc>
      </w:tr>
      <w:tr w14:paraId="2CD86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32B5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Mobile (to port)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32D6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services/api/activity-pharmacodynamics.ts, utils/activity/activity-pharmacodynamics.ts</w:t>
            </w:r>
          </w:p>
        </w:tc>
      </w:tr>
    </w:tbl>
    <w:p w14:paraId="48D6E552">
      <w:pPr>
        <w:spacing w:before="0" w:after="0"/>
      </w:pPr>
    </w:p>
    <w:p w14:paraId="12F1A75B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1.3 MongoDB Document Schema</w:t>
      </w:r>
    </w:p>
    <w:p w14:paraId="11130A8C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All activity records — whether recorded in real time or from continuous upload — are written to mongo.db.activities as type='completed' documents. The schema is intentionally additive: watch-sourced records carry extra HR trace fields not present in manually entered records.</w:t>
      </w:r>
    </w:p>
    <w:p w14:paraId="6857604F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73F98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6BCD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Field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CB0D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Description / Source</w:t>
            </w:r>
          </w:p>
        </w:tc>
      </w:tr>
      <w:tr w14:paraId="2DB0D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D036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user_id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782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String — owner</w:t>
            </w:r>
          </w:p>
        </w:tc>
      </w:tr>
      <w:tr w14:paraId="55F61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723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timestamp / startTime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6C16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datetime (UTC naive) — session start</w:t>
            </w:r>
          </w:p>
        </w:tc>
      </w:tr>
      <w:tr w14:paraId="5F5B1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BA35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endTime / completedTime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3C8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datetime (UTC naive) — session end</w:t>
            </w:r>
          </w:p>
        </w:tc>
      </w:tr>
      <w:tr w14:paraId="79F23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C08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type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047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'completed' | 'in_progress' | 'abandoned'</w:t>
            </w:r>
          </w:p>
        </w:tc>
      </w:tr>
      <w:tr w14:paraId="7DF4F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62B5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source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C376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'watch' | 'watch_continuous' | 'manual'</w:t>
            </w:r>
          </w:p>
        </w:tc>
      </w:tr>
      <w:tr w14:paraId="2FBFD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691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intensity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2B2F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'light' | 'moderate' | 'vigorous'</w:t>
            </w:r>
          </w:p>
        </w:tc>
      </w:tr>
      <w:tr w14:paraId="33BCA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9F9A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level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D43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int — 0=light, 1=moderate, 2=vigorous (for legacy consumers)</w:t>
            </w:r>
          </w:p>
        </w:tc>
      </w:tr>
      <w:tr w14:paraId="3A9C6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6955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duration_minutes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18B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float — total minutes</w:t>
            </w:r>
          </w:p>
        </w:tc>
      </w:tr>
      <w:tr w14:paraId="11085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F2E8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duration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6C4F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'HH:MM' string — legacy consumers</w:t>
            </w:r>
          </w:p>
        </w:tc>
      </w:tr>
      <w:tr w14:paraId="15556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CBD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hr_trace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1921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[{t_min, hr_bpm}] — 1-min bucket averages (ODE input)</w:t>
            </w:r>
          </w:p>
        </w:tc>
      </w:tr>
      <w:tr w14:paraId="646E7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79FA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hr_trace_raw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8F9F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[{t_sec, hr_bpm}] — per-second samples (visualisation)</w:t>
            </w:r>
          </w:p>
        </w:tc>
      </w:tr>
      <w:tr w14:paraId="75995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3360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hr_base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A8EA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float — patient resting HR override (ODE input; explicit caller override only)</w:t>
            </w:r>
          </w:p>
        </w:tc>
      </w:tr>
      <w:tr w14:paraId="5ED75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8DD8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hr_max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A3A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float — patient max HR override (ODE input; explicit caller override only)</w:t>
            </w:r>
          </w:p>
        </w:tc>
      </w:tr>
      <w:tr w14:paraId="6140C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C6A8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session_hr_min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C33A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float — min HR observed in session (display/debug only; NOT an ODE input)</w:t>
            </w:r>
          </w:p>
        </w:tc>
      </w:tr>
      <w:tr w14:paraId="2B906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DB9A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session_hr_peak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7582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float — peak HR observed in session (display/debug only; NOT an ODE input)</w:t>
            </w:r>
          </w:p>
        </w:tc>
      </w:tr>
      <w:tr w14:paraId="24550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0700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bg_direction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9E92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int — -1 = BG-lowering (default aerobic), +1 = BG-raising</w:t>
            </w:r>
          </w:p>
        </w:tc>
      </w:tr>
      <w:tr w14:paraId="15CF0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0AA6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bg_drop_override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D615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float — CGM-measured BG drop; bypasses ODE entirely if present</w:t>
            </w:r>
          </w:p>
        </w:tc>
      </w:tr>
      <w:tr w14:paraId="3E56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AD95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impact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61D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float — legacy coefficient (default 1.0)</w:t>
            </w:r>
          </w:p>
        </w:tc>
      </w:tr>
    </w:tbl>
    <w:p w14:paraId="2AF6E88A">
      <w:r>
        <w:br w:type="page"/>
      </w:r>
    </w:p>
    <w:p w14:paraId="1B97DF69">
      <w:pPr>
        <w:pStyle w:val="2"/>
        <w:pBdr>
          <w:bottom w:val="single" w:color="2E75B6" w:sz="6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2. The Y/Z/W ODE Pharmacodynamic Model</w:t>
      </w:r>
    </w:p>
    <w:p w14:paraId="7EA4F92A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model is implemented in activity_pharmacodynamics.py (Python) and mirrored in activityPharmacodynamics.js (JavaScript). Both must remain numerically identical. The model is based on Dalla Man, Breton, Cobelli 2009 (J Diabetes Sci Technol 3(1):56–67) and Romeres et al. 2021.</w:t>
      </w:r>
    </w:p>
    <w:p w14:paraId="23852A56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2.1 Bimodal Mechanism</w:t>
      </w:r>
    </w:p>
    <w:p w14:paraId="6E40ECF3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Exercise acts on blood glucose through two independent mechanisms:</w:t>
      </w:r>
    </w:p>
    <w:p w14:paraId="5E4A165E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ACUTE DIRECT EFFECT (IIRd — insulin-independent glucose uptake). Contracting muscles consume glucose via GLUT4 transport regardless of insulin. Driven by state variable Z. Fast onset; decays with τ_Z ≈ 10 min after exercise ends. Maps to: cumulative_activity_effect (signed mg/dL).</w:t>
      </w:r>
    </w:p>
    <w:p w14:paraId="074BD051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PROLONGED SENSITIVITY EFFECT (IDRd — insulin-dependent). GLUT4 upregulation persists for hours post-exercise. Driven by W (integral of Y over time). Slow decay τ_W ≈ 90 min. Maps to: sensitivity_multiplier on correction_factor / carb_to_bg_ratio.</w:t>
      </w:r>
    </w:p>
    <w:p w14:paraId="5ECC9151">
      <w:pPr>
        <w:spacing w:before="0" w:after="0"/>
      </w:pPr>
    </w:p>
    <w:p w14:paraId="134A76E9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2.2 State Variables</w:t>
      </w:r>
    </w:p>
    <w:p w14:paraId="5D1BB190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Euler integration at dt = 1 min. All state variables are initialised at 0.0 at session start.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480F1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E435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Variable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2E9C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ODE &amp; Meaning</w:t>
            </w:r>
          </w:p>
        </w:tc>
      </w:tr>
      <w:tr w14:paraId="4DA22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2760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FECB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dY/dt = (HRabove / τ_HR) − (Y / τ_HR)  |  Filtered HR-above-baseline (energy expenditure proxy). τ_HR = 5 min.</w:t>
            </w:r>
          </w:p>
        </w:tc>
      </w:tr>
      <w:tr w14:paraId="1E5A6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F022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Z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9788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dZ/dt = (1 − Z)   when in-exercise AND Y &gt; a·HRbase
       = −Z / τ_Z   in recovery
Acute IIRd signal. τ_Z = 10 min. Clamped [0, 1].</w:t>
            </w:r>
          </w:p>
        </w:tc>
      </w:tr>
      <w:tr w14:paraId="57DB0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2B2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W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7804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dW/dt = Y     during exercise
       = −W / τ_W  in recovery
Cumulative load integral. τ_W = 90 min.</w:t>
            </w:r>
          </w:p>
        </w:tc>
      </w:tr>
    </w:tbl>
    <w:p w14:paraId="66B47005">
      <w:pPr>
        <w:spacing w:before="0" w:after="0"/>
      </w:pPr>
    </w:p>
    <w:p w14:paraId="1BDC45E8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2.3 HR Input Priority</w:t>
      </w:r>
    </w:p>
    <w:p w14:paraId="28AA91AA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model is wearable-optional. When hr_trace is absent it builds a synthetic trace from patient constants:</w:t>
      </w:r>
    </w:p>
    <w:p w14:paraId="3E239229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hr_trace — array of {t_min, hr_bpm} from wearable (Garmin, Apple Watch, Fitbit, etc.)</w:t>
      </w:r>
    </w:p>
    <w:p w14:paraId="63ED0CAD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Synthetic trace from intensity tier + patient hr_base / hr_max constants (fully supported; gives physiologically plausible results).</w:t>
      </w:r>
    </w:p>
    <w:p w14:paraId="5311E412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478D3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3192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Intensity Tier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3E3B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Synthetic Peak HR Formula</w:t>
            </w:r>
          </w:p>
        </w:tc>
      </w:tr>
      <w:tr w14:paraId="01AA9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4FFA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light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C60B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hr_base + 0.50 × (hr_max − hr_base)  ≈ 50% HRR</w:t>
            </w:r>
          </w:p>
        </w:tc>
      </w:tr>
      <w:tr w14:paraId="11F21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BF0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moderate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F8C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hr_base + 0.65 × (hr_max − hr_base)  ≈ 65% HRR</w:t>
            </w:r>
          </w:p>
        </w:tc>
      </w:tr>
      <w:tr w14:paraId="0A447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D1C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vigorous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FDAB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hr_base + 0.80 × (hr_max − hr_base)  ≈ 80% HRR</w:t>
            </w:r>
          </w:p>
        </w:tc>
      </w:tr>
    </w:tbl>
    <w:p w14:paraId="1423DEEE">
      <w:pPr>
        <w:spacing w:before="0" w:after="0"/>
      </w:pPr>
    </w:p>
    <w:p w14:paraId="4E2015A0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2.4 Population Model Parameters</w:t>
      </w:r>
    </w:p>
    <w:p w14:paraId="6B0D9856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These are fixed ODE shape parameters — not patient-modifiable. Patient physiology is captured via hr_base, hr_max, weight_kg in patient_constants.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55212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6876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Parameter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094C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Value / Meaning</w:t>
            </w:r>
          </w:p>
        </w:tc>
      </w:tr>
      <w:tr w14:paraId="7280D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9F13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tau_HR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3BA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5.0 min — HR→Y low-pass filter time constant</w:t>
            </w:r>
          </w:p>
        </w:tc>
      </w:tr>
      <w:tr w14:paraId="08A2E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11C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tau_Z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CEF1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10.0 min — Z decay after exercise ends</w:t>
            </w:r>
          </w:p>
        </w:tc>
      </w:tr>
      <w:tr w14:paraId="06CBD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E6EC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tau_W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4B14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90.0 min — W recovery decay (drives late hypoglycaemia risk)</w:t>
            </w:r>
          </w:p>
        </w:tc>
      </w:tr>
      <w:tr w14:paraId="5FC63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A84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078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0.05 — Exercise-onset threshold fraction of HRbase</w:t>
            </w:r>
          </w:p>
        </w:tc>
      </w:tr>
      <w:tr w14:paraId="7A03B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723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alpha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FFCB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0.0008 — W·Z → sensitivity multiplier scaling</w:t>
            </w:r>
          </w:p>
        </w:tc>
      </w:tr>
      <w:tr w14:paraId="27ADC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115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max_sensitivity_boost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D078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0.60 — Hard cap: ≤ 60% ISF/CR boost</w:t>
            </w:r>
          </w:p>
        </w:tc>
      </w:tr>
      <w:tr w14:paraId="46899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669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dt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048F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1.0 min — Euler integration step</w:t>
            </w:r>
          </w:p>
        </w:tc>
      </w:tr>
      <w:tr w14:paraId="4706B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03EA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acute_rate_per_min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888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0.15 mg/dL per minute at Z = 1.0 (calibrated)</w:t>
            </w:r>
          </w:p>
        </w:tc>
      </w:tr>
      <w:tr w14:paraId="68F22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5F2F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hr_max_pop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34F8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190.0 bpm — population reference HRmax fallback</w:t>
            </w:r>
          </w:p>
        </w:tc>
      </w:tr>
      <w:tr w14:paraId="1B815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FAC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hr_base_pop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DA9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70.0 bpm — population resting HR fallback</w:t>
            </w:r>
          </w:p>
        </w:tc>
      </w:tr>
    </w:tbl>
    <w:p w14:paraId="179D4B30">
      <w:pPr>
        <w:spacing w:before="0" w:after="0"/>
      </w:pPr>
    </w:p>
    <w:p w14:paraId="3585A245">
      <w:pPr>
        <w:shd w:val="clear" w:fill="FFEB9C"/>
        <w:spacing w:before="80" w:after="80"/>
        <w:ind w:left="200" w:right="20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⚠️ Weight Scaling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 The acute BG drop is allometrically scaled by (70 / weight_kg)^0.25. A patient weighing 90 kg will see ~6% smaller drops than a 70 kg patient at the same exercise intensity.</w:t>
      </w:r>
    </w:p>
    <w:p w14:paraId="78E5C220">
      <w:pPr>
        <w:spacing w:before="0" w:after="0"/>
      </w:pPr>
    </w:p>
    <w:p w14:paraId="51B1D80A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2.5 bg_drop_override Path</w:t>
      </w:r>
    </w:p>
    <w:p w14:paraId="5A92A76F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If a completed activity document carries a bg_drop_override field (a CGM-measured BG drop in mg/dL), both calculate_activity_cumulative_effect() and get_activity_on_board() bypass the ODE and use a linear absorption model instead (absorbed linearly over duration + 40% tail). This keeps AOB semantically consistent with the cumulative effect for the same session.</w:t>
      </w:r>
    </w:p>
    <w:p w14:paraId="31A1D63B">
      <w:pPr>
        <w:spacing w:before="0" w:after="0"/>
      </w:pPr>
    </w:p>
    <w:p w14:paraId="70CF8C87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2.6 Daily Reset Guard (fix H-3)</w:t>
      </w:r>
    </w:p>
    <w:p w14:paraId="1578CFE8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calculate_activity_sensitivity_multiplier() calls _get_reset_time() to compute today's reset boundary before iterating sessions. Any session whose start_time &lt; reset_time is skipped. This prevents yesterday's exercise from inflating ISF/CR adjustments across the daily reset boundary.</w:t>
      </w:r>
    </w:p>
    <w:p w14:paraId="15EAF152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reset boundary formula (both Python and JS must agree):</w:t>
      </w:r>
    </w:p>
    <w:p w14:paraId="5BD5F948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local_now   = current_time + timedelta(minutes=timezone_offset_minutes)</w:t>
      </w:r>
    </w:p>
    <w:p w14:paraId="2E470D47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reset_local = local_now.replace(hour=daily_reset_hour, minute=0, second=0, microsecond=0)</w:t>
      </w:r>
    </w:p>
    <w:p w14:paraId="5428BAC6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if local_now &lt; reset_local:</w:t>
      </w:r>
    </w:p>
    <w:p w14:paraId="79AE9256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  reset_local -= timedelta(days=1)</w:t>
      </w:r>
    </w:p>
    <w:p w14:paraId="0AF47C4E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reset_utc   = reset_local - timedelta(minutes=timezone_offset_minutes)</w:t>
      </w:r>
    </w:p>
    <w:p w14:paraId="0439E2E4">
      <w:pPr>
        <w:spacing w:before="0" w:after="0"/>
      </w:pPr>
    </w:p>
    <w:p w14:paraId="06012234">
      <w:pPr>
        <w:shd w:val="clear" w:fill="FFEB9C"/>
        <w:spacing w:before="80" w:after="80"/>
        <w:ind w:left="200" w:right="20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⚠️ Timezone Note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 current_time is always naive UTC. timezone_offset_minutes is the user's UTC offset (e.g. UTC+3 = +180). The arithmetic always converts to local time, evaluates, then converts back to UTC. Tested for UTC+3 at 00:30 UTC (03:30 local): reset_local = today 07:00 local (not yesterday's), because 03:30 &lt; 07:00 triggers the -= timedelta(days=1) rollback.</w:t>
      </w:r>
    </w:p>
    <w:p w14:paraId="1E7CA994">
      <w:r>
        <w:br w:type="page"/>
      </w:r>
    </w:p>
    <w:p w14:paraId="58150961">
      <w:pPr>
        <w:pStyle w:val="2"/>
        <w:pBdr>
          <w:bottom w:val="single" w:color="2E75B6" w:sz="6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3. Swim-Lane HR Auto-Segmentation</w:t>
      </w:r>
    </w:p>
    <w:p w14:paraId="04C0E062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watch_hr_autosegment.py converts a continuous all-day HR stream into discrete activity session records. It operates independently of the ODE model: the swim-lane logic decides when sessions start/end/transition, while the ODE uses the resulting per-minute traces to compute BG effect magnitude.</w:t>
      </w:r>
    </w:p>
    <w:p w14:paraId="6950153E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3.1 Zone Classification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3E5EE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FADC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Zone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E2E0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HR Threshold (absolute BPM)</w:t>
            </w:r>
          </w:p>
        </w:tc>
      </w:tr>
      <w:tr w14:paraId="35E66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D9A1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SEDENTARY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5AB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HR &lt; hr_sedentary_max (default 50 bpm)</w:t>
            </w:r>
          </w:p>
        </w:tc>
      </w:tr>
      <w:tr w14:paraId="6C4E7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A7D2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LIGHT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308B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hr_sedentary_max ≤ HR &lt; hr_moderate_low (default 50–100 bpm)</w:t>
            </w:r>
          </w:p>
        </w:tc>
      </w:tr>
      <w:tr w14:paraId="4E461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1A4C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MODERATE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A00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hr_moderate_low ≤ HR ≤ hr_moderate_high (default 100–140 bpm)</w:t>
            </w:r>
          </w:p>
        </w:tc>
      </w:tr>
      <w:tr w14:paraId="29DAA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0F9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VIGOROUS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EE4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HR &gt; hr_moderate_high (default &gt; 140 bpm)</w:t>
            </w:r>
          </w:p>
        </w:tc>
      </w:tr>
    </w:tbl>
    <w:p w14:paraId="404E3129">
      <w:pPr>
        <w:spacing w:before="0" w:after="0"/>
      </w:pPr>
    </w:p>
    <w:p w14:paraId="400BB5E8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3.2 Debounce State Machine</w:t>
      </w:r>
    </w:p>
    <w:p w14:paraId="25F69893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Three debounce counters prevent noise and transient spikes from creating spurious sessions or transitions: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18616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7498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Counter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F122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Default / Behaviour</w:t>
            </w:r>
          </w:p>
        </w:tc>
      </w:tr>
      <w:tr w14:paraId="2E1DC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D70B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debounce_start (6)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731A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Consecutive ACTIVE readings needed before a session opens. Session start time = first reading of the debounce window (no exercise time lost).</w:t>
            </w:r>
          </w:p>
        </w:tc>
      </w:tr>
      <w:tr w14:paraId="2A6D0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08CB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debounce_end (6)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930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Consecutive SEDENTARY readings needed before a session closes. End time = first reading of the end-debounce window.</w:t>
            </w:r>
          </w:p>
        </w:tc>
      </w:tr>
      <w:tr w14:paraId="18322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09F2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debounce_transit (6)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F085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Consecutive readings in a new zone needed before intensity switches (e.g. LIGHT → MODERATE) within an active session.</w:t>
            </w:r>
          </w:p>
        </w:tc>
      </w:tr>
    </w:tbl>
    <w:p w14:paraId="1DEB0D13">
      <w:pPr>
        <w:spacing w:before="0" w:after="0"/>
      </w:pPr>
    </w:p>
    <w:p w14:paraId="20D2C91A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3.3 Hour-Boundary Splitting</w:t>
      </w:r>
    </w:p>
    <w:p w14:paraId="1AF11EE7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Active sessions are capped at max_session_minutes (default 60 min) by splitting at full clock-hour boundaries. A 2-hour run from 07:42 → 09:48 becomes four sessions: 07:42→08:00, 08:00→09:00, 09:00→09:48. Debounce buffers are cleared at every split.</w:t>
      </w:r>
    </w:p>
    <w:p w14:paraId="7670B0C7">
      <w:pPr>
        <w:spacing w:before="0" w:after="0"/>
      </w:pPr>
    </w:p>
    <w:p w14:paraId="07EB16DF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3.4 H-2 Fix — hr_base / hr_max Key Rename</w:t>
      </w:r>
    </w:p>
    <w:p w14:paraId="0C4FDF9D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Before fix H-2, session_to_activity_doc() stored min(hr_values) and max(hr_values) from the session as hr_base and hr_max. The ODE reader (_get_trace_from_activity) reads those same keys as the patient's resting and maximum HR, so it was using the session floor (e.g. 62 bpm during a run) as the resting-HR baseline, systematically underestimating exercise intensity.</w:t>
      </w:r>
    </w:p>
    <w:p w14:paraId="0D1A0F23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Fix H-2 renames them to session_hr_min and session_hr_peak in the MongoDB document. The ODE now falls back correctly to patient-constant hr_base / hr_max when these activity-level keys are absent.</w:t>
      </w:r>
    </w:p>
    <w:p w14:paraId="1D6BF202">
      <w:pPr>
        <w:shd w:val="clear" w:fill="E2EFDA"/>
        <w:spacing w:before="80" w:after="80"/>
        <w:ind w:left="200" w:right="20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✅ Correct behaviour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 hr_base / hr_max on a mongo doc = patient-level physiology (supplied explicitly by the caller or from patient_constants). session_hr_min / session_hr_peak = session statistics (display / debugging only).</w:t>
      </w:r>
    </w:p>
    <w:p w14:paraId="27C27928">
      <w:pPr>
        <w:spacing w:before="0" w:after="0"/>
      </w:pPr>
    </w:p>
    <w:p w14:paraId="4ABE0E5E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3.5 _finalise_session() Empty-List Guard</w:t>
      </w:r>
    </w:p>
    <w:p w14:paraId="02070E1F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_finalise_session() returns None immediately if session_samples is empty. In the transit-debounce split path, if split_idx == 0, pre_samples is empty and _close_session() will receive an empty list, producing a None return from _finalise_session(). This is correct behaviour — no zero-duration ghost session is created. Callers check the return value before appending.</w:t>
      </w:r>
    </w:p>
    <w:p w14:paraId="3DAEBC2E">
      <w:r>
        <w:br w:type="page"/>
      </w:r>
    </w:p>
    <w:p w14:paraId="06C079C4">
      <w:pPr>
        <w:pStyle w:val="2"/>
        <w:pBdr>
          <w:bottom w:val="single" w:color="2E75B6" w:sz="6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4. Watch HR Routes (watch_hr_routes.py)</w:t>
      </w:r>
    </w:p>
    <w:p w14:paraId="2EC14994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4.1 Endpoints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0"/>
        <w:gridCol w:w="2591"/>
        <w:gridCol w:w="610"/>
        <w:gridCol w:w="2187"/>
        <w:gridCol w:w="3132"/>
      </w:tblGrid>
      <w:tr w14:paraId="6CFA7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D34E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3434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28CF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36F8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234B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Response Shape</w:t>
            </w:r>
          </w:p>
        </w:tc>
      </w:tr>
      <w:tr w14:paraId="035D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FF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59BF"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D1EF7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/api/watch/activity/start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58B15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JWT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0BB13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Begin a new real-time session. Auto-abandons any existing in_progress session for the same user.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FBE76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{ session_id, started_at, message }</w:t>
            </w:r>
          </w:p>
        </w:tc>
      </w:tr>
      <w:tr w14:paraId="71505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FF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355D7"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FA066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/api/watch/hr/stream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EEF5E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JWT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5EAA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Append HR samples to an in-progress session. Accepts t_sec, t_min, or timestamp_iso timing.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718B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{ session_id, samples_added, total_raw, total_minutes }</w:t>
            </w:r>
          </w:p>
        </w:tc>
      </w:tr>
      <w:tr w14:paraId="3E44A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FF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B805"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FB12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/api/watch/activity/end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DD82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JWT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C37B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Finalise session → type=completed. Infers intensity from mean HR-reserve fraction if not supplied.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DB25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{ session_id, duration_minutes, intensity, level, hr_base, hr_max, completed_at, ... }</w:t>
            </w:r>
          </w:p>
        </w:tc>
      </w:tr>
      <w:tr w14:paraId="19B1C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FDAAA"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82B05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/api/watch/activity/status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97A69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JWT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10C72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Crash-recovery probe. Returns active session details or active=false.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8050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{ active, session_id, started_at, total_raw, total_minutes, intensity }</w:t>
            </w:r>
          </w:p>
        </w:tc>
      </w:tr>
      <w:tr w14:paraId="727D7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7FBB3"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F24D4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/api/watch/hr/raw/:id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E22FB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JWT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9E40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Per-second HR trace for visualisation ('HR Live' tab).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CBD5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{ hr_trace_raw, hr_trace, hr_base, hr_max, ... }</w:t>
            </w:r>
          </w:p>
        </w:tc>
      </w:tr>
      <w:tr w14:paraId="4402E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FF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F4D8B"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1F21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/api/watch/hr/continuous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644E4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JWT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7EC1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All-day HR stream → auto-segment → insert completed sessions.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357C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{ sessions_created, sessions[], samples_received, by_intensity, message }</w:t>
            </w:r>
          </w:p>
        </w:tc>
      </w:tr>
    </w:tbl>
    <w:p w14:paraId="37AA2C86">
      <w:pPr>
        <w:spacing w:before="0" w:after="0"/>
      </w:pPr>
    </w:p>
    <w:p w14:paraId="6E1543A6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4.2 Concurrent Session Guard</w:t>
      </w:r>
    </w:p>
    <w:p w14:paraId="4D9BA180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start_watch_activity() uses _get_in_progress() to detect any existing in_progress session for the same user before inserting a new one. If found, it sets type='abandoned' and logs a warning, then proceeds with the new session. This prevents duplicate in_progress documents.</w:t>
      </w:r>
    </w:p>
    <w:p w14:paraId="079715D6">
      <w:pPr>
        <w:spacing w:before="0" w:after="0"/>
      </w:pPr>
    </w:p>
    <w:p w14:paraId="3A454EBB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4.3 M-4 Fix — level Integer Mapping</w:t>
      </w:r>
    </w:p>
    <w:p w14:paraId="6891D257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Before fix M-4, end_watch_activity() hard-coded level=1 (moderate) regardless of the actual inferred intensity. ActivityCard in the frontend reads activity.level to look up a display label; all watch sessions appeared as 'Moderate'.</w:t>
      </w:r>
    </w:p>
    <w:p w14:paraId="41566E70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Fix M-4 applies the correct mapping:</w:t>
      </w:r>
    </w:p>
    <w:p w14:paraId="1CEFF3DA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level_map = {"light": 0, "moderate": 1, "vigorous": 2}</w:t>
      </w:r>
    </w:p>
    <w:p w14:paraId="40D4A3D1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level = level_map.get(final_intensity, 1)</w:t>
      </w:r>
    </w:p>
    <w:p w14:paraId="50C53042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final_intensity is resolved from: (1) caller-supplied intensity body field, (2) mean HR-reserve fraction of the trace. If the ODE or autosegment cannot determine intensity, the mean fraction defaults to 0.0 which maps to 'light' (level 0) — never to a value outside the valid set.</w:t>
      </w:r>
    </w:p>
    <w:p w14:paraId="4FC14D2F">
      <w:pPr>
        <w:spacing w:before="0" w:after="0"/>
      </w:pPr>
    </w:p>
    <w:p w14:paraId="3065E50F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4.4 get_raw_hr_trace — Fallback Key Resolution</w:t>
      </w:r>
    </w:p>
    <w:p w14:paraId="78A673A2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GET /api/watch/hr/raw/&lt;session_id&gt; endpoint reads display HR values with an explicit fallback:</w:t>
      </w:r>
    </w:p>
    <w:p w14:paraId="489BE8A4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hr_base: doc.get("hr_base") or doc.get("session_hr_min", _HR_BASE_POP)</w:t>
      </w:r>
    </w:p>
    <w:p w14:paraId="4CC7FF44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hr_max:  doc.get("hr_max")  or doc.get("session_hr_peak", _HR_MAX_POP)</w:t>
      </w:r>
    </w:p>
    <w:p w14:paraId="7791720C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This means continuous-upload sessions (which only have session_hr_min / session_hr_peak after H-2) still return sensible display values from the raw trace endpoint. The ODE itself reads from patient_constants, not from this endpoint.</w:t>
      </w:r>
    </w:p>
    <w:p w14:paraId="6977907E">
      <w:r>
        <w:br w:type="page"/>
      </w:r>
    </w:p>
    <w:p w14:paraId="423480E1">
      <w:pPr>
        <w:pStyle w:val="2"/>
        <w:pBdr>
          <w:bottom w:val="single" w:color="2E75B6" w:sz="6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5. Activity PD Blueprint (activity_pharmacodynamics_routes.py)</w:t>
      </w:r>
    </w:p>
    <w:p w14:paraId="6AD9D892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Previously an empty placeholder (P-1 bug). Now a full Flask Blueprint (activity_pd_bp) registered in main.py with url_prefix=''.</w:t>
      </w:r>
    </w:p>
    <w:p w14:paraId="7A7D68B9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5.1 Endpoints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0"/>
        <w:gridCol w:w="3372"/>
        <w:gridCol w:w="610"/>
        <w:gridCol w:w="1716"/>
        <w:gridCol w:w="2822"/>
      </w:tblGrid>
      <w:tr w14:paraId="78839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79DD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3F83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E01A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E7FF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5AB2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Response Shape</w:t>
            </w:r>
          </w:p>
        </w:tc>
      </w:tr>
      <w:tr w14:paraId="74B1A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79107"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69D0C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/api/activity/pharmacodynamics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6EE6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JWT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A7FB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Stacked PD effect for today's window. Runs ODE across all sessions since daily reset.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5221C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{ cumulative_activity_effect, sensitivity_multiplier, activity_on_board, activity_contributions[], active_sessions, effective_correction_factor, effective_carb_to_bg_ratio, window_start, window_end, calculated_at }</w:t>
            </w:r>
          </w:p>
        </w:tc>
      </w:tr>
      <w:tr w14:paraId="74AA3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9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446DA"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BAF3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/api/activity/pharmacodynamics/aob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1C64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JWT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7D8A3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Per-session Activity On Board breakdown. Analogous to IOB.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D6E3D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{ sessions[], total_aob, calculated_at }</w:t>
            </w:r>
          </w:p>
        </w:tc>
      </w:tr>
      <w:tr w14:paraId="16834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FF0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54175"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9446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/api/activity/pharmacodynamics/preview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49B7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JWT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75CF6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Simulate effect of a planned activity WITHOUT persisting. Never written to DB.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D423"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{ cumulative_activity_effect, sensitivity_multiplier, activity_on_board, activity_contributions[], simulated: true, calculated_at }</w:t>
            </w:r>
          </w:p>
        </w:tc>
      </w:tr>
    </w:tbl>
    <w:p w14:paraId="25A14B6B">
      <w:pPr>
        <w:spacing w:before="0" w:after="0"/>
      </w:pPr>
    </w:p>
    <w:p w14:paraId="60718FE1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5.2 Reset-Boundary Filtering</w:t>
      </w:r>
    </w:p>
    <w:p w14:paraId="128DC7AF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_fetch_activities() queries mongo with a $gte: reset_time filter so only sessions within today's window are passed to the ODE. _resolve_reset_time() mirrors _get_reset_time() in activity_pharmacodynamics.py — they must remain numerically identical.</w:t>
      </w:r>
    </w:p>
    <w:p w14:paraId="0F9FEFA0">
      <w:pPr>
        <w:shd w:val="clear" w:fill="FFEB9C"/>
        <w:spacing w:before="80" w:after="80"/>
        <w:ind w:left="200" w:right="20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⚠️ Preview endpoint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 The preview endpoint builds a synthetic activity dict and calls calculate_stacked_activity_effect() directly. It is decorated with @token_required and never persists data. The simulated:true flag in the response prevents any consumer from treating it as a real session.</w:t>
      </w:r>
    </w:p>
    <w:p w14:paraId="7B1850B3">
      <w:pPr>
        <w:spacing w:before="0" w:after="0"/>
      </w:pPr>
    </w:p>
    <w:p w14:paraId="5E7DF18D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5.3 Blueprint Registration (main.py)</w:t>
      </w:r>
    </w:p>
    <w:p w14:paraId="4D050496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activity_pd_bp is registered in create_app() with url_prefix=''. Its routes (/api/activity/pharmacodynamics, /aob, /preview) were verified against existing blueprints (activity_bp, cumulative_bp) to confirm no URL collisions. The activity_bp in activity.py handles recording (POST /api/activity); this Blueprint handles reading PD effects (GET).</w:t>
      </w:r>
    </w:p>
    <w:p w14:paraId="63181BD7">
      <w:r>
        <w:br w:type="page"/>
      </w:r>
    </w:p>
    <w:p w14:paraId="3F0FBC99">
      <w:pPr>
        <w:pStyle w:val="2"/>
        <w:pBdr>
          <w:bottom w:val="single" w:color="2E75B6" w:sz="6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6. Frontend Data Flow &amp; BG Pipeline</w:t>
      </w:r>
    </w:p>
    <w:p w14:paraId="7F0AB17C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6.1 BloodSugarDataContext.js — calculateActiveEffects (fix C-1)</w:t>
      </w:r>
    </w:p>
    <w:p w14:paraId="0F2549AD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Before fix C-1, activityPD was always undefined inside calculateActiveEffects(). The activity pharmacodynamics endpoint existed on the backend but was never called, so exercise was completely ignored by the main dashboard BG projection pipeline.</w:t>
      </w:r>
    </w:p>
    <w:p w14:paraId="6F5B4F7C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Fix C-1 adds fetchStackedActivityEffectSafe() to the Promise.all() chain and passes the result as options.activityPD into calculateNetEffectAtTime():</w:t>
      </w:r>
    </w:p>
    <w:p w14:paraId="4F5F7475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const [meals, insulin, activityPD] = await Promise.all([</w:t>
      </w:r>
    </w:p>
    <w:p w14:paraId="5C2BA11C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fetchMealsSafe(targetTime),</w:t>
      </w:r>
    </w:p>
    <w:p w14:paraId="13E3D7BD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fetchInsulinSafe(targetTime),</w:t>
      </w:r>
    </w:p>
    <w:p w14:paraId="256FE831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fetchStackedActivityEffectSafe(targetTime.toISOString()),</w:t>
      </w:r>
    </w:p>
    <w:p w14:paraId="010AA7CC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]);</w:t>
      </w:r>
    </w:p>
    <w:p w14:paraId="6979B77D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const netEffect = calculateNetEffectAtTime({ ..., activityPD: activityPD ?? undefined });</w:t>
      </w:r>
    </w:p>
    <w:p w14:paraId="32B32CEC">
      <w:pPr>
        <w:spacing w:before="0" w:after="0"/>
      </w:pPr>
    </w:p>
    <w:p w14:paraId="10C1B027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netEffect shape now exposes three new fields from activity PD: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3E882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70F2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Field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C85E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Meaning</w:t>
            </w:r>
          </w:p>
        </w:tc>
      </w:tr>
      <w:tr w14:paraId="1F440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721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cumulativeActivityEffect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CDD1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Signed float (mg/dL). Negative = BG-lowering. Passed as-is from backend cumulative_activity_effect.</w:t>
            </w:r>
          </w:p>
        </w:tc>
      </w:tr>
      <w:tr w14:paraId="1BDF3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02C8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activitySensitivityMultiplier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3F62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Float ≥ 1.0. Post-exercise ISF/CR boost. 1.0 = no boost.</w:t>
            </w:r>
          </w:p>
        </w:tc>
      </w:tr>
      <w:tr w14:paraId="138B6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21B0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activityOnBoard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8AF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Unsigned float (mg/dL). Remaining drop still to be delivered. Analogous to IOB.</w:t>
            </w:r>
          </w:p>
        </w:tc>
      </w:tr>
    </w:tbl>
    <w:p w14:paraId="073B73C5">
      <w:pPr>
        <w:spacing w:before="0" w:after="0"/>
      </w:pPr>
    </w:p>
    <w:p w14:paraId="54CD7D05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6.2 netEffectCalculationService.js — Sign Convention</w:t>
      </w:r>
    </w:p>
    <w:p w14:paraId="3637F5B0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calculateNetEffectAtTime() adds cumulativeActivityEffect (not subtracts), because the value is already signed negative for BG-lowering aerobic exercise. Verify that any consumer that sums effects uses addition, and does not apply an extra negation.</w:t>
      </w:r>
    </w:p>
    <w:p w14:paraId="51A8C593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const netBG = baseline</w:t>
      </w:r>
    </w:p>
    <w:p w14:paraId="4F2FB775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+ cumulativeMealEffect      // positive</w:t>
      </w:r>
    </w:p>
    <w:p w14:paraId="653D6834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+ cumulativeInsulinEffect   // negative</w:t>
      </w:r>
    </w:p>
    <w:p w14:paraId="2AEE7F85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+ cumulativeActivityEffect; // negative (aerobic default)</w:t>
      </w:r>
    </w:p>
    <w:p w14:paraId="46E01805">
      <w:pPr>
        <w:spacing w:before="0" w:after="0"/>
      </w:pPr>
    </w:p>
    <w:p w14:paraId="7CE638CF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6.3 fetchStackedActivityEffectSafe — Import Location (fix P-2)</w:t>
      </w:r>
    </w:p>
    <w:p w14:paraId="25B0F5DE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file lives at frontend/src/services/activityPharmacodynamicsApi.js. Before fix P-2 it was imported from ../utils/activityPharmacodynamicsApi (wrong). The corrected import in BloodSugarDataContext.js:</w:t>
      </w:r>
    </w:p>
    <w:p w14:paraId="2C6E191E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import { fetchStackedActivityEffectSafe } from '../services/activityPharmacodynamicsApi';</w:t>
      </w:r>
    </w:p>
    <w:p w14:paraId="37632132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Audit all components and utilities that consume this API service — any that still reference ../utils/activityPharmacodynamicsApi will silently fail with a module-not-found error at bundle time.</w:t>
      </w:r>
    </w:p>
    <w:p w14:paraId="5DEB7C19">
      <w:pPr>
        <w:spacing w:before="0" w:after="0"/>
      </w:pPr>
    </w:p>
    <w:p w14:paraId="79B52E60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6.4 API Response Casing — Snake vs Camel</w:t>
      </w:r>
    </w:p>
    <w:p w14:paraId="059286D5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backend returns snake_case keys (cumulative_activity_effect, sensitivity_multiplier, activity_on_board). fetchStackedActivityEffect() returns response.data directly — no camelCase transformation is applied in activityPharmacodynamicsApi.js.</w:t>
      </w:r>
    </w:p>
    <w:p w14:paraId="0088DBF4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netEffectCalculationService.js must therefore read the snake_case keys from activityPD:</w:t>
      </w:r>
    </w:p>
    <w:p w14:paraId="03C1C016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const cumulativeActivityEffect = activityPD?.cumulative_activity_effect ?? 0;</w:t>
      </w:r>
    </w:p>
    <w:p w14:paraId="68E61A4A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const sensitivityMultiplier    = activityPD?.sensitivity_multiplier    ?? 1.0;</w:t>
      </w:r>
    </w:p>
    <w:p w14:paraId="01A3C3AF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const activityOnBoard          = activityPD?.activity_on_board         ?? 0;</w:t>
      </w:r>
    </w:p>
    <w:p w14:paraId="03372FB8">
      <w:pPr>
        <w:shd w:val="clear" w:fill="FCE4D6"/>
        <w:spacing w:before="80" w:after="80"/>
        <w:ind w:left="200" w:right="20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⚠️ Port Warning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 If the mobile port adds a camelCase transform layer in its API client, update the field name reads accordingly. Mixing conventions is a silent zero-value bug — no exception will be thrown.</w:t>
      </w:r>
    </w:p>
    <w:p w14:paraId="48828B86">
      <w:pPr>
        <w:spacing w:before="0" w:after="0"/>
      </w:pPr>
    </w:p>
    <w:p w14:paraId="3743EC61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6.5 activitySensitivityMultiplier — Double-Application Guard</w:t>
      </w:r>
    </w:p>
    <w:p w14:paraId="610B6880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activitySensitivityMultiplier is applied inside apply_activity_sensitivity() on the backend (via the effective_correction_factor / effective_carb_to_bg_ratio fields in the PD response) AND potentially by the frontend if it applies the multiplier a second time to correction_factor before computing a bolus recommendation. Verify no double-application occurs:</w:t>
      </w:r>
    </w:p>
    <w:p w14:paraId="557D01C7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The backend effective_correction_factor = correction_factor × multiplier.</w:t>
      </w:r>
    </w:p>
    <w:p w14:paraId="4FE44E5B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The frontend should use effective_correction_factor from the PD response for bolus calculations — not apply netEffect.activitySensitivityMultiplier a second time to the raw correction_factor from patient constants.</w:t>
      </w:r>
    </w:p>
    <w:p w14:paraId="6A87FD17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Any UI display of 'boosted ISF' should read effective_correction_factor from the stacked PD response, not compute it independently.</w:t>
      </w:r>
    </w:p>
    <w:p w14:paraId="20643CB5">
      <w:r>
        <w:br w:type="page"/>
      </w:r>
    </w:p>
    <w:p w14:paraId="0859717A">
      <w:pPr>
        <w:pStyle w:val="2"/>
        <w:pBdr>
          <w:bottom w:val="single" w:color="2E75B6" w:sz="6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7. Crash Recovery (fix C-2)</w:t>
      </w:r>
    </w:p>
    <w:p w14:paraId="39B59B7A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ActivityRecording.js checks for an active session on component mount. Before fix C-2, startTimeRef was set to new Date(status.total_raw * 1000), treating the raw sample count as a Unix timestamp in seconds — an obviously wrong calculation producing dates in 1970.</w:t>
      </w:r>
    </w:p>
    <w:p w14:paraId="687283B2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Fix C-2 uses status.started_at (an ISO-8601 string returned by GET /api/watch/activity/status):</w:t>
      </w:r>
    </w:p>
    <w:p w14:paraId="02B39772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startTimeRef.current = status.started_at</w:t>
      </w:r>
    </w:p>
    <w:p w14:paraId="0C6E9FA7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? new Date(status.started_at)</w:t>
      </w:r>
    </w:p>
    <w:p w14:paraId="0B2970E3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: new Date(); // safe fallback for legacy docs without started_at</w:t>
      </w:r>
    </w:p>
    <w:p w14:paraId="40E11F57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/status endpoint always populates started_at from startTime or timestamp — both are set at session creation. Legacy documents that genuinely lack a started_at will fall back to Date.now(), which is safe (timer drifts forward from component mount, not from 1970).</w:t>
      </w:r>
    </w:p>
    <w:p w14:paraId="33ECF3C8">
      <w:pPr>
        <w:spacing w:before="0" w:after="0"/>
      </w:pPr>
    </w:p>
    <w:p w14:paraId="4B38E4B4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7.1 Timer Cleanup</w:t>
      </w:r>
    </w:p>
    <w:p w14:paraId="24F82CD9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live timer interval that computes elapsed time from startTimeRef must be cleared in the useEffect cleanup function to prevent stale state updates and memory leaks after the component unmounts:</w:t>
      </w:r>
    </w:p>
    <w:p w14:paraId="1E253669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useEffect(() =&gt; {</w:t>
      </w:r>
    </w:p>
    <w:p w14:paraId="2DF2E365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const id = setInterval(() =&gt; { /* update elapsed */ }, 1000);</w:t>
      </w:r>
    </w:p>
    <w:p w14:paraId="2C0897B8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return () =&gt; clearInterval(id); // ← required cleanup</w:t>
      </w:r>
    </w:p>
    <w:p w14:paraId="72DC449D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}, []);</w:t>
      </w:r>
    </w:p>
    <w:p w14:paraId="0E542CE9">
      <w:r>
        <w:br w:type="page"/>
      </w:r>
    </w:p>
    <w:p w14:paraId="3AB49D97">
      <w:pPr>
        <w:pStyle w:val="2"/>
        <w:pBdr>
          <w:bottom w:val="single" w:color="2E75B6" w:sz="6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8. Audit Fix Summary Table</w:t>
      </w:r>
    </w:p>
    <w:p w14:paraId="4CFC3820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All fixes from the C / H / M / P audit cycle, with severity, files changed, clinical impact, and mobile port status.</w:t>
      </w:r>
    </w:p>
    <w:p w14:paraId="13989450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1"/>
        <w:gridCol w:w="2535"/>
        <w:gridCol w:w="736"/>
        <w:gridCol w:w="3078"/>
        <w:gridCol w:w="2068"/>
        <w:gridCol w:w="1502"/>
      </w:tblGrid>
      <w:tr w14:paraId="0374B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85C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088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File(s)</w:t>
            </w:r>
          </w:p>
        </w:tc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185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313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Change Summary</w:t>
            </w:r>
          </w:p>
        </w:tc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843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Clinical Impact</w:t>
            </w:r>
          </w:p>
        </w:tc>
        <w:tc>
          <w:tcPr>
            <w:tcW w:w="1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7F0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Port Status</w:t>
            </w:r>
          </w:p>
        </w:tc>
      </w:tr>
      <w:tr w14:paraId="7F72B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7968B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C-1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481E1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BloodSugarDataContext.js, netEffectCalculationService.js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B1200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🔴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1D764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fetchStackedActivityEffectSafe added to Promise.all; activityPD passed to calculateNetEffectAtTime; netEffect shape exposes cumulativeActivityEffect, activitySensitivityMultiplier, activityOnBoard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E5763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Exercise was completely ignored by BG projection — patients saw no exercise effect in dashboard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BDC4E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Must port to mobile BG context hook</w:t>
            </w:r>
          </w:p>
        </w:tc>
      </w:tr>
      <w:tr w14:paraId="34422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C2417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C-2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14234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ActivityRecording.js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EDAB1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🔴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BC227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startTimeRef now uses status.started_at (ISO string) instead of total_raw * 1000 (count treated as Unix ms)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DF0D0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Crash-recovery timer showed wrong elapsed time (epoch 1970); session durations were corrupted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5331D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Port to mobile activity screen</w:t>
            </w:r>
          </w:p>
        </w:tc>
      </w:tr>
      <w:tr w14:paraId="3FA37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7935A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H-1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06EA2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ActivityRecording.js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8B2D2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🟠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C8A88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Per-row sensitivity_multiplier column removed from session table; aggregate value shown above table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F1C68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UI showed undefined per-row; aggregate display is clinically meaningful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F74E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Port to mobile session breakdown</w:t>
            </w:r>
          </w:p>
        </w:tc>
      </w:tr>
      <w:tr w14:paraId="55366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F93EF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H-2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8F2EC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watch_hr_autosegment.py, watch_hr_routes.py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F4C1E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🔴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22DA4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session_to_activity_doc() now writes session_hr_min / session_hr_peak instead of hr_base / hr_max for session statistics. ODE reader falls back to patient constants correctly.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6323B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ODE was using session floor HR as resting baseline — systematic underestimation of exercise intensity and BG drop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31E2C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Backend only; verify mobile API reads session_hr_min/peak for display</w:t>
            </w:r>
          </w:p>
        </w:tc>
      </w:tr>
      <w:tr w14:paraId="7DB7F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2C6DD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H-3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2343A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activity_pharmacodynamics.py, activityPharmacodynamics.js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835B4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🟠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DDE8D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_get_reset_time() helper added; calculate_activity_sensitivity_multiplier() skips sessions before daily reset boundary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F3204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Yesterday's exercise inflated ISF/CR multiplier across midnight — overcorrection of boluses in the morning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3CEBA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JS port already updated (v1.1)</w:t>
            </w:r>
          </w:p>
        </w:tc>
      </w:tr>
      <w:tr w14:paraId="029CC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47076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M-3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2B13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activity_pharmacodynamics.py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BE599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🟡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47F65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logger.warning / logger.debug added at every silent return None in normalize_activity_record()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A6DBD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Previously impossible to distinguish missing-data skips from data errors in logs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DA656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Backend only</w:t>
            </w:r>
          </w:p>
        </w:tc>
      </w:tr>
      <w:tr w14:paraId="23388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89E37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M-4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0CDBA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watch_hr_routes.py, ActivityRecording.js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B46F6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🟠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F7232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end_watch_activity now maps final_intensity → correct level integer (0/1/2); frontend ActivityCard fallback added for legacy docs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F2CF6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All watch sessions displayed as 'Moderate' regardless of actual effort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16D3E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Port level mapping to mobile</w:t>
            </w:r>
          </w:p>
        </w:tc>
      </w:tr>
      <w:tr w14:paraId="582E5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31C64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P-1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65C9D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activity_pharmacodynamics_routes.py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E9DB2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🔴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BEFE2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File was empty placeholder. Full Blueprint with activity_pd_bp and all three route handlers written from scratch.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9B732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All three PD API endpoints returned 404; activity effects were zero everywhere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A91EF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Backend only; mobile calls these endpoints</w:t>
            </w:r>
          </w:p>
        </w:tc>
      </w:tr>
      <w:tr w14:paraId="7569D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C689C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P-2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530C5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BloodSugarDataContext.js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FFB3F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🔴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5D382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Import path corrected: ../utils/activityPharmacodynamicsApi → ../services/activityPharmacodynamicsApi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7F572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Module resolution failure at bundle time — fetchStackedActivityEffectSafe was undefined, silently returning null always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35734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Check all consumers in mobile services/</w:t>
            </w:r>
          </w:p>
        </w:tc>
      </w:tr>
    </w:tbl>
    <w:p w14:paraId="2DD1EF6B">
      <w:r>
        <w:br w:type="page"/>
      </w:r>
    </w:p>
    <w:p w14:paraId="11FF643E">
      <w:pPr>
        <w:pStyle w:val="2"/>
        <w:pBdr>
          <w:bottom w:val="single" w:color="2E75B6" w:sz="6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9. Frontend ↔ Backend Data Contract</w:t>
      </w:r>
    </w:p>
    <w:p w14:paraId="2894759C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following table documents every activity-PD field, its type, sign convention, and which layer produces and consumes it. Use this as the authoritative reference when porting to the mobile TypeScript layer.</w:t>
      </w:r>
    </w:p>
    <w:p w14:paraId="2741EF60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3"/>
        <w:gridCol w:w="588"/>
        <w:gridCol w:w="1767"/>
        <w:gridCol w:w="3130"/>
        <w:gridCol w:w="2642"/>
      </w:tblGrid>
      <w:tr w14:paraId="651F3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FF69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DCC8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C89B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Sign Convention</w:t>
            </w:r>
          </w:p>
        </w:tc>
        <w:tc>
          <w:tcPr>
            <w:tcW w:w="23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EB8C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Produced By</w:t>
            </w:r>
          </w:p>
        </w:tc>
        <w:tc>
          <w:tcPr>
            <w:tcW w:w="28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8522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Consumed By</w:t>
            </w:r>
          </w:p>
        </w:tc>
      </w:tr>
      <w:tr w14:paraId="0BC3D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A4693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cumulative_activity_effect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FFA55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float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CDBD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Signed. Negative = BG-lowering (aerobic default). Positive = BG-raising (bg_direction=+1).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455AC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calculate_stacked_activity_effect() in activity_pharmacodynamics.py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2CAC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calculateNetEffectAtTime() in netEffectCalculationService.js; netEffect.cumulativeActivityEffect in UI</w:t>
            </w:r>
          </w:p>
        </w:tc>
      </w:tr>
      <w:tr w14:paraId="3CF0F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BD621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sensitivity_multiplier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8B94B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float ≥ 1.0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A949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1.0 = no boost. 1.30 = 30% more sensitive.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DA53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calculate_activity_sensitivity_multiplier() — takes max across sessions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11239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apply_activity_sensitivity(); effective_correction_factor / effective_carb_to_bg_ratio in PD response</w:t>
            </w:r>
          </w:p>
        </w:tc>
      </w:tr>
      <w:tr w14:paraId="1CF7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B015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activity_on_board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452F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float ≥ 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C693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Unsigned magnitude of remaining BG drop still to be delivered.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E552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get_activity_on_board() — summed across sessions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1719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UI hypoglycaemia risk display; AOB endpoint total_aob</w:t>
            </w:r>
          </w:p>
        </w:tc>
      </w:tr>
      <w:tr w14:paraId="45A35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6AB22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activity_contributions[]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4EEA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list of dicts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65160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Per-session breakdown. Each entry: activity_id, start_time, intensity, duration_minutes, bg_direction, cumulative_bg_effect (signed), remaining_bg_drop (unsigned), absorbed_fraction, is_active, model.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1B85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calculate_stacked_activity_effect()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1CE8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ActivityRecording session breakdown table; EffectsVisualization</w:t>
            </w:r>
          </w:p>
        </w:tc>
      </w:tr>
      <w:tr w14:paraId="5B772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91AFB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active_sessions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B9800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425F3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Count of sessions where is_active=True (elapsed &lt; duration_minutes).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7A257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calculate_stacked_activity_effect()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63748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UI active session counter</w:t>
            </w:r>
          </w:p>
        </w:tc>
      </w:tr>
      <w:tr w14:paraId="40B9B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D0B6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effective_correction_factor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0992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float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C9AD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ISF × sensitivity_multiplier. Already boosted — use directly for bolus calculation.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CE53C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apply_activity_sensitivity() in activity_pharmacodynamics_routes.py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8A37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Frontend bolus recommendation; do NOT re-multiply by sensitivity_multiplier.</w:t>
            </w:r>
          </w:p>
        </w:tc>
      </w:tr>
      <w:tr w14:paraId="36BE4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64D0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effective_carb_to_bg_ratio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9D95E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float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F2FBA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CR ÷ sensitivity_multiplier. Already adjusted — use directly.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A32A6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apply_activity_sensitivity()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1B10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Frontend meal bolus calculation; do NOT re-divide by sensitivity_multiplier.</w:t>
            </w:r>
          </w:p>
        </w:tc>
      </w:tr>
      <w:tr w14:paraId="59E31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63A2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remaining_bg_drop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8E5A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float ≥ 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F336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Unsigned. Analogous to IOB — how much BG-lowering effect is still outstanding per session.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8A56D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get_activity_on_board()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C786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/aob endpoint; hypoglycaemia risk overlay</w:t>
            </w:r>
          </w:p>
        </w:tc>
      </w:tr>
      <w:tr w14:paraId="6AA32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15816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absorbed_fraction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4D4F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float 0–1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16CA0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Fraction of the total Z-drop that has already been delivered.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17748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get_activity_on_board()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1A92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AOB progress bar in UI</w:t>
            </w:r>
          </w:p>
        </w:tc>
      </w:tr>
      <w:tr w14:paraId="4E074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23A03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session_hr_min / session_hr_peak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76C10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float | null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CB875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Display-only. NOT used by ODE. Stored in mongo doc only.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0617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session_to_activity_doc() in watch_hr_autosegment.py (H-2 rename)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B2B2"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>Session card display in ActivityVisualization; get_raw_hr_trace fallback</w:t>
            </w:r>
          </w:p>
        </w:tc>
      </w:tr>
    </w:tbl>
    <w:p w14:paraId="7A53FF04">
      <w:r>
        <w:br w:type="page"/>
      </w:r>
    </w:p>
    <w:p w14:paraId="6B2BBC3E">
      <w:pPr>
        <w:pStyle w:val="2"/>
        <w:pBdr>
          <w:bottom w:val="single" w:color="2E75B6" w:sz="6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10. React Native / TypeScript Port Guide</w:t>
      </w:r>
    </w:p>
    <w:p w14:paraId="33495026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mobile target already has stub files at mobile/services/api/activity-pharmacodynamics.ts and mobile/utils/activity/activity-pharmacodynamics.ts. This section provides specific porting instructions for each fixed component.</w:t>
      </w:r>
    </w:p>
    <w:p w14:paraId="1CC6C971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10.1 File Mapping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98"/>
        <w:gridCol w:w="4598"/>
      </w:tblGrid>
      <w:tr w14:paraId="2C234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1B1C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Web (fixed)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9ACB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Mobile target</w:t>
            </w:r>
          </w:p>
        </w:tc>
      </w:tr>
      <w:tr w14:paraId="3E65C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8374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frontend/src/services/activityPharmacodynamicsApi.js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8296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mobile/services/api/activity-pharmacodynamics.ts</w:t>
            </w:r>
          </w:p>
        </w:tc>
      </w:tr>
      <w:tr w14:paraId="0CD6D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A67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frontend/src/utils/activityPharmacodynamics.js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8B8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mobile/utils/activity/activity-pharmacodynamics.ts</w:t>
            </w:r>
          </w:p>
        </w:tc>
      </w:tr>
      <w:tr w14:paraId="2E72B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4C10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frontend/src/utils/netEffectCalculationService.js (activity fields)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547F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mobile/utils/calculations/net-effect.ts (add activity fields)</w:t>
            </w:r>
          </w:p>
        </w:tc>
      </w:tr>
      <w:tr w14:paraId="296B0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8B15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frontend/src/contexts/BloodSugarDataContext.js (C-1 changes)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98A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mobile/hooks/useBloodGlucoseEstimation.ts or equivalent BG context hook</w:t>
            </w:r>
          </w:p>
        </w:tc>
      </w:tr>
      <w:tr w14:paraId="4FF7D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AC28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frontend/src/components/ActivityRecording.js (C-2, H-1, M-4)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E914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mobile/components/forms/UnifiedActivityInput.tsx + mobile activity screen</w:t>
            </w:r>
          </w:p>
        </w:tc>
      </w:tr>
      <w:tr w14:paraId="556BE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F11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backend activity_pd_bp endpoints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B61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Already consumed via mobile/services/api/activity-pharmacodynamics.ts — verify URL strings match</w:t>
            </w:r>
          </w:p>
        </w:tc>
      </w:tr>
    </w:tbl>
    <w:p w14:paraId="3AAEB71A">
      <w:pPr>
        <w:spacing w:before="0" w:after="0"/>
      </w:pPr>
    </w:p>
    <w:p w14:paraId="00EAE223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10.2 ODE Port — activityPharmacodynamics.ts</w:t>
      </w:r>
    </w:p>
    <w:p w14:paraId="2D4E994E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JS ODE port (activityPharmacodynamics.js v1.1) already includes the H-3 daily reset fix. When porting to TypeScript:</w:t>
      </w:r>
    </w:p>
    <w:p w14:paraId="5422D07B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Import HR_MODEL, INTENSITY_HR_FRACTION, LEVEL_TO_INTENSITY from mobile/constants/shared-constants.ts (already generated from backend).</w:t>
      </w:r>
    </w:p>
    <w:p w14:paraId="1CF719F7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parseDt() must handle bare ISO strings as UTC (append 'Z' if no timezone marker) — matches Python _parse_dt() behaviour.</w:t>
      </w:r>
    </w:p>
    <w:p w14:paraId="7871E674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The calculateActivitySensitivityMultiplier() function must skip sessions with start_time &lt; reset_time using the same reset boundary formula as the backend (daily_reset_hour + timezone_offset_minutes).</w:t>
      </w:r>
    </w:p>
    <w:p w14:paraId="19510CCA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All Euler loop parameters (tau_HR, tau_Z, tau_W, dt, a, alpha, acute_rate_per_min, max_sensitivity_boost) must be sourced from SHARED_CONSTANTS.HR_MODEL — never duplicated as local constants.</w:t>
      </w:r>
    </w:p>
    <w:p w14:paraId="6571BC67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Return types must match: calculateActivityCumulativeEffect returns number; getActivityOnBoard returns AOBResult interface; calculateStackedActivityEffect returns StackedActivityResult interface.</w:t>
      </w:r>
    </w:p>
    <w:p w14:paraId="140200A0">
      <w:pPr>
        <w:spacing w:before="0" w:after="0"/>
      </w:pPr>
    </w:p>
    <w:p w14:paraId="00ECE0DC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10.3 API Service Port — activity-pharmacodynamics.ts</w:t>
      </w:r>
    </w:p>
    <w:p w14:paraId="4B1CEE6F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mobile API client (mobile/services/api/client.ts) likely applies a camelCase transform. Decide one approach and document it:</w:t>
      </w:r>
    </w:p>
    <w:p w14:paraId="1D0429C0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Option A (recommended): </w:t>
      </w:r>
      <w:r>
        <w:rPr>
          <w:rFonts w:ascii="Arial" w:hAnsi="Arial" w:eastAsia="Arial" w:cs="Arial"/>
          <w:sz w:val="22"/>
          <w:szCs w:val="22"/>
        </w:rPr>
        <w:t>Keep snake_case keys from backend. Read cumulative_activity_effect, sensitivity_multiplier, activity_on_board directly. Match activityPharmacodynamics.js pattern.</w:t>
      </w:r>
    </w:p>
    <w:p w14:paraId="2D1808CD">
      <w:pPr>
        <w:pStyle w:val="16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Option B: </w:t>
      </w:r>
      <w:r>
        <w:rPr>
          <w:rFonts w:ascii="Arial" w:hAnsi="Arial" w:eastAsia="Arial" w:cs="Arial"/>
          <w:sz w:val="22"/>
          <w:szCs w:val="22"/>
        </w:rPr>
        <w:t>Apply camelCase transform in the API client. Update all field reads in net-effect.ts accordingly. Document the transform in API_CHANGES.md.</w:t>
      </w:r>
    </w:p>
    <w:p w14:paraId="2D6A92D5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Do not mix the two approaches — a field named cumulative_activity_effect in one file and cumulativeActivityEffect in another will silently produce undefined.</w:t>
      </w:r>
    </w:p>
    <w:p w14:paraId="6FAD5829">
      <w:pPr>
        <w:spacing w:before="0" w:after="0"/>
      </w:pPr>
    </w:p>
    <w:p w14:paraId="46EC0B95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TypeScript interface to define (matches backend response exactly):</w:t>
      </w:r>
    </w:p>
    <w:p w14:paraId="04001068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interface StackedActivityPDResponse {</w:t>
      </w:r>
    </w:p>
    <w:p w14:paraId="03F4D9DA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cumulative_activity_effect:   number;</w:t>
      </w:r>
    </w:p>
    <w:p w14:paraId="527CB25F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sensitivity_multiplier:       number;</w:t>
      </w:r>
    </w:p>
    <w:p w14:paraId="126BA4CA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activity_on_board:            number;</w:t>
      </w:r>
    </w:p>
    <w:p w14:paraId="2B9A61FB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activity_contributions:       ActivityContribution[];</w:t>
      </w:r>
    </w:p>
    <w:p w14:paraId="48171D81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active_sessions:              number;</w:t>
      </w:r>
    </w:p>
    <w:p w14:paraId="34384C5B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effective_correction_factor:  number;</w:t>
      </w:r>
    </w:p>
    <w:p w14:paraId="0F9566C3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effective_carb_to_bg_ratio:   number;</w:t>
      </w:r>
    </w:p>
    <w:p w14:paraId="221C6A25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window_start:                 string;  // ISO-8601</w:t>
      </w:r>
    </w:p>
    <w:p w14:paraId="00DA3988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window_end:                   string;  // ISO-8601</w:t>
      </w:r>
    </w:p>
    <w:p w14:paraId="7FCF0993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 xml:space="preserve">  calculated_at:                string;  // ISO-8601</w:t>
      </w:r>
    </w:p>
    <w:p w14:paraId="52710318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}</w:t>
      </w:r>
    </w:p>
    <w:p w14:paraId="6585E54B">
      <w:pPr>
        <w:spacing w:before="0" w:after="0"/>
      </w:pPr>
    </w:p>
    <w:p w14:paraId="2EA22A5D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10.4 BG Context Hook — C-1 Fix</w:t>
      </w:r>
    </w:p>
    <w:p w14:paraId="0A77B2D6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In useBloodGlucoseEstimation.ts (or equivalent), replicate the Promise.all() pattern:</w:t>
      </w:r>
    </w:p>
    <w:p w14:paraId="1ACF0C96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Import fetchStackedActivityEffectSafe (or its TS equivalent) from the activity PD API service.</w:t>
      </w:r>
    </w:p>
    <w:p w14:paraId="50BBC749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Add it to the Promise.all() alongside meal and insulin fetches.</w:t>
      </w:r>
    </w:p>
    <w:p w14:paraId="156EDCC5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Pass the result as activityPD (or activityPd) into the net-effect calculation function.</w:t>
      </w:r>
    </w:p>
    <w:p w14:paraId="3096964F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Expose cumulativeActivityEffect, activitySensitivityMultiplier, and activityOnBoard on the returned netEffect object.</w:t>
      </w:r>
    </w:p>
    <w:p w14:paraId="12F9FAF2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Handle null return (network failure) gracefully — treat as zero effect, not as an error that breaks the entire BG pipeline.</w:t>
      </w:r>
    </w:p>
    <w:p w14:paraId="5D8136BF">
      <w:pPr>
        <w:spacing w:before="0" w:after="0"/>
      </w:pPr>
    </w:p>
    <w:p w14:paraId="652AE088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10.5 Crash Recovery — C-2 Fix</w:t>
      </w:r>
    </w:p>
    <w:p w14:paraId="1C8CB6F1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In the mobile activity recording screen (UnifiedActivityInput.tsx or a dedicated watch session screen):</w:t>
      </w:r>
    </w:p>
    <w:p w14:paraId="2C43AA5D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On mount, call getWatchSessionStatus() (mobile/services/api/watch-hr.ts).</w:t>
      </w:r>
    </w:p>
    <w:p w14:paraId="7C859999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If active=true and started_at is present, set the start time reference to new Date(started_at).</w:t>
      </w:r>
    </w:p>
    <w:p w14:paraId="32D66E08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Fallback to new Date() (Date.now()) if started_at is absent (legacy docs).</w:t>
      </w:r>
    </w:p>
    <w:p w14:paraId="50ECC0D2">
      <w:pPr>
        <w:pStyle w:val="16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color w:val="404040"/>
          <w:sz w:val="22"/>
          <w:szCs w:val="22"/>
        </w:rPr>
        <w:t>Ensure the live elapsed-time timer is cleared in the component's cleanup (useEffect return function).</w:t>
      </w:r>
    </w:p>
    <w:p w14:paraId="3FAB490E">
      <w:pPr>
        <w:spacing w:before="0" w:after="0"/>
      </w:pPr>
    </w:p>
    <w:p w14:paraId="68E9C2AE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10.6 Level Mapping — M-4 Fix</w:t>
      </w:r>
    </w:p>
    <w:p w14:paraId="29BF8FB1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mobile ActivityCard or session list component that reads activity.level to display an intensity label must handle all three values: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69567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A742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level value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3300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Display label</w:t>
            </w:r>
          </w:p>
        </w:tc>
      </w:tr>
      <w:tr w14:paraId="7F9D0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3A23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0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E7D3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Light</w:t>
            </w:r>
          </w:p>
        </w:tc>
      </w:tr>
      <w:tr w14:paraId="1473F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9B4A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7235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Moderate</w:t>
            </w:r>
          </w:p>
        </w:tc>
      </w:tr>
      <w:tr w14:paraId="278B5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6606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79B1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Vigorous</w:t>
            </w:r>
          </w:p>
        </w:tc>
      </w:tr>
      <w:tr w14:paraId="7315B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498F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undefined / other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0BA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Fallback: read intensity string field directly</w:t>
            </w:r>
          </w:p>
        </w:tc>
      </w:tr>
    </w:tbl>
    <w:p w14:paraId="45B1930A">
      <w:pPr>
        <w:spacing w:before="0" w:after="0"/>
      </w:pPr>
    </w:p>
    <w:p w14:paraId="6451AE98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fallback (reading the intensity string) handles legacy documents that pre-date the level field, and ensures the M-4 fix on the backend produces correct labels immediately with no mobile-side migration required.</w:t>
      </w:r>
    </w:p>
    <w:p w14:paraId="5856C2F3">
      <w:r>
        <w:br w:type="page"/>
      </w:r>
    </w:p>
    <w:p w14:paraId="3E4EDF4B">
      <w:pPr>
        <w:pStyle w:val="2"/>
        <w:pBdr>
          <w:bottom w:val="single" w:color="2E75B6" w:sz="6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12. Shared Constants (shared_constants.js)</w:t>
      </w:r>
    </w:p>
    <w:p w14:paraId="775715C6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HR_MODEL, INTENSITY_HR_FRACTION, and LEVEL_TO_INTENSITY are sourced from SHARED_CONSTANTS in shared_constants.js. The JS ODE port imports them via:</w:t>
      </w:r>
    </w:p>
    <w:p w14:paraId="247BE45B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const HR_MODEL           = SHARED_CONSTANTS.HR_MODEL;</w:t>
      </w:r>
    </w:p>
    <w:p w14:paraId="616D4A9B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const INTENSITY_HR_FRACTION = SHARED_CONSTANTS.INTENSITY_HR_FRACTION;</w:t>
      </w:r>
    </w:p>
    <w:p w14:paraId="5E3C881B">
      <w:pPr>
        <w:shd w:val="clear" w:fill="F0F0F0"/>
        <w:spacing w:before="40" w:after="40"/>
      </w:pPr>
      <w:r>
        <w:rPr>
          <w:rFonts w:ascii="Courier New" w:hAnsi="Courier New" w:eastAsia="Courier New" w:cs="Courier New"/>
          <w:color w:val="404040"/>
          <w:sz w:val="18"/>
          <w:szCs w:val="18"/>
        </w:rPr>
        <w:t>const LEVEL_TO_INTENSITY    = SHARED_CONSTANTS.LEVEL_TO_INTENSITY;</w:t>
      </w:r>
    </w:p>
    <w:p w14:paraId="06424462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These are auto-generated from backend Python constants. Never duplicate them as local constants in individual files — update the source and regenerate.</w:t>
      </w:r>
    </w:p>
    <w:p w14:paraId="60F36CF5">
      <w:pPr>
        <w:spacing w:before="0" w:after="0"/>
      </w:pPr>
    </w:p>
    <w:p w14:paraId="28DF0FFE">
      <w:pPr>
        <w:spacing w:before="60" w:after="100"/>
      </w:pPr>
      <w:r>
        <w:rPr>
          <w:rFonts w:ascii="Arial" w:hAnsi="Arial" w:eastAsia="Arial" w:cs="Arial"/>
          <w:color w:val="404040"/>
          <w:sz w:val="22"/>
          <w:szCs w:val="22"/>
        </w:rPr>
        <w:t>The mobile port uses mobile/constants/shared-constants.ts (already present). Verify that HR_MODEL, INTENSITY_HR_FRACTION, and LEVEL_TO_INTENSITY are all present and match the Python source values exactly. Any divergence (e.g. different tau_Z) will cause the JS ODE to produce different results from the Python ODE for identical inputs.</w:t>
      </w:r>
    </w:p>
    <w:p w14:paraId="3206DC86">
      <w:pPr>
        <w:spacing w:before="0" w:after="0"/>
      </w:pPr>
    </w:p>
    <w:p w14:paraId="2D2F8796">
      <w:pPr>
        <w:pStyle w:val="2"/>
        <w:pBdr>
          <w:bottom w:val="single" w:color="2E75B6" w:sz="6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13. Appendix — File Inventory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31"/>
        <w:gridCol w:w="5729"/>
      </w:tblGrid>
      <w:tr w14:paraId="45246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D679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File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7B42"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>Version / Status</w:t>
            </w:r>
          </w:p>
        </w:tc>
      </w:tr>
      <w:tr w14:paraId="7EF78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56A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activity_pharmacodynamics.py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DAF3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v2.2 — H-3 daily reset guard; M-3 warning logs</w:t>
            </w:r>
          </w:p>
        </w:tc>
      </w:tr>
      <w:tr w14:paraId="731C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925A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watch_hr_autosegment.py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D3EB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v2.1 — H-2 session_hr_min/peak rename</w:t>
            </w:r>
          </w:p>
        </w:tc>
      </w:tr>
      <w:tr w14:paraId="4FC06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063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watch_hr_routes.py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6E06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v2.1 — M-4 level mapping fix; H-2 clarification comments</w:t>
            </w:r>
          </w:p>
        </w:tc>
      </w:tr>
      <w:tr w14:paraId="2A9B1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79D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activity_pharmacodynamics_routes.py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FB82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v1.0 — P-1 full Blueprint written from scratch</w:t>
            </w:r>
          </w:p>
        </w:tc>
      </w:tr>
      <w:tr w14:paraId="532A8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07CC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main.py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DFD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Unchanged — registers activity_pd_bp with url_prefix=''</w:t>
            </w:r>
          </w:p>
        </w:tc>
      </w:tr>
      <w:tr w14:paraId="0D74D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77EA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BloodSugarDataContext.js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D69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v3.7 — C-1 activityPD wire-up; P-2 import path fix; activityLookback added</w:t>
            </w:r>
          </w:p>
        </w:tc>
      </w:tr>
      <w:tr w14:paraId="6FF88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4054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netEffectCalculationService.js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114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v4.9 — reads activityPD from options; exposes cumulativeActivityEffect etc.</w:t>
            </w:r>
          </w:p>
        </w:tc>
      </w:tr>
      <w:tr w14:paraId="2F235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0BB4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activityPharmacodynamicsApi.js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256F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v1.0 — three endpoints + fetchStackedActivityEffectSafe wrapper</w:t>
            </w:r>
          </w:p>
        </w:tc>
      </w:tr>
      <w:tr w14:paraId="1875F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3DD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watchHrApi.js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4BAC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v2.0 — session-based + continuous upload; parseWearableCsv helper</w:t>
            </w:r>
          </w:p>
        </w:tc>
      </w:tr>
      <w:tr w14:paraId="5C31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003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ActivityRecording.js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C6B3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C-2 crash recovery; H-1 aggregate sensitivity display; M-4 frontend fallback</w:t>
            </w:r>
          </w:p>
        </w:tc>
      </w:tr>
      <w:tr w14:paraId="698DD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4EFC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activityPharmacodynamics.js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69E3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v1.1 — H-3 daily reset guard mirrored from Python</w:t>
            </w:r>
          </w:p>
        </w:tc>
      </w:tr>
      <w:tr w14:paraId="7F4F8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112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shared_constants.js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ED9A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Auto-generated — HR_MODEL, INTENSITY_HR_FRACTION, LEVEL_TO_INTENSITY</w:t>
            </w:r>
          </w:p>
        </w:tc>
      </w:tr>
      <w:tr w14:paraId="55489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6C1B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ActivityVisualization.js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66E0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Unchanged — reads session_hr_min/peak for display (see Section 11.4)</w:t>
            </w:r>
          </w:p>
        </w:tc>
      </w:tr>
      <w:tr w14:paraId="51E32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EB6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EffectsVisualization.js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0BE5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Unchanged — consumes netEffect.cumulativeActivityEffect</w:t>
            </w:r>
          </w:p>
        </w:tc>
      </w:tr>
    </w:tbl>
    <w:p w14:paraId="6582F0A1">
      <w:pPr>
        <w:spacing w:before="0" w:after="0"/>
      </w:pPr>
    </w:p>
    <w:p w14:paraId="5BCD1A3A">
      <w:pPr>
        <w:spacing w:before="0" w:after="0"/>
      </w:pPr>
    </w:p>
    <w:p w14:paraId="10E4996D">
      <w:pPr>
        <w:pBdr>
          <w:top w:val="single" w:color="2E75B6" w:sz="4" w:space="4"/>
        </w:pBdr>
        <w:spacing w:before="400" w:after="0"/>
        <w:jc w:val="center"/>
      </w:pPr>
      <w:r>
        <w:rPr>
          <w:rFonts w:ascii="Arial" w:hAnsi="Arial" w:eastAsia="Arial" w:cs="Arial"/>
          <w:i/>
          <w:iCs/>
          <w:color w:val="595959"/>
          <w:sz w:val="18"/>
          <w:szCs w:val="18"/>
        </w:rPr>
        <w:t>DiaTwin — Activity Subsystem Technical Reference v2.2  |  May 2026  |  DiaTwin Team</w:t>
      </w:r>
    </w:p>
    <w:bookmarkEnd w:id="0"/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900" w:hanging="24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80" w:hanging="240"/>
      </w:pPr>
    </w:lvl>
    <w:lvl w:ilvl="1" w:tentative="0">
      <w:start w:val="1"/>
      <w:numFmt w:val="decimal"/>
      <w:lvlText w:val="%1.%2."/>
      <w:lvlJc w:val="left"/>
      <w:pPr>
        <w:ind w:left="90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E1976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577</Words>
  <Characters>3849</Characters>
  <TotalTime>321</TotalTime>
  <ScaleCrop>false</ScaleCrop>
  <LinksUpToDate>false</LinksUpToDate>
  <CharactersWithSpaces>4347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2026-05-01T18:28:00Z</dcterms:created>
  <dc:creator>Un-named</dc:creator>
  <cp:lastModifiedBy>aliat</cp:lastModifiedBy>
  <dcterms:modified xsi:type="dcterms:W3CDTF">2026-05-01T23:51:43Z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eyJoZGlkIjoiNmNjZTM1MDFjMzExNDU2NzczODQ3N2YzYWY2MmYxMWEiLCJ1c2VySWQiOiIzNzI4NzcyODIyODYyIn0=</vt:lpwstr>
  </property>
  <property fmtid="{D5CDD505-2E9C-101B-9397-08002B2CF9AE}" pid="3" name="KSOProductBuildVer">
    <vt:lpwstr>1033-12.1.0.25862</vt:lpwstr>
  </property>
  <property fmtid="{D5CDD505-2E9C-101B-9397-08002B2CF9AE}" pid="4" name="ICV">
    <vt:lpwstr>1324F0E2D3884E7798D30EA1912387D0_12</vt:lpwstr>
  </property>
</Properties>
</file>