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74242" w14:textId="77777777" w:rsidR="009721A5" w:rsidRPr="00ED3580" w:rsidRDefault="009721A5" w:rsidP="000F12F9">
      <w:pPr>
        <w:jc w:val="center"/>
        <w:rPr>
          <w:rFonts w:asciiTheme="minorHAnsi" w:eastAsia="Times New Roman" w:hAnsiTheme="minorHAnsi" w:cstheme="minorHAnsi"/>
          <w:b/>
          <w:sz w:val="36"/>
          <w:szCs w:val="36"/>
        </w:rPr>
      </w:pPr>
      <w:bookmarkStart w:id="0" w:name="_Hlk2689538"/>
      <w:bookmarkEnd w:id="0"/>
      <w:r w:rsidRPr="00ED3580">
        <w:rPr>
          <w:rFonts w:asciiTheme="minorHAnsi" w:eastAsia="Times New Roman" w:hAnsiTheme="minorHAnsi" w:cstheme="minorHAnsi"/>
          <w:b/>
          <w:sz w:val="36"/>
          <w:szCs w:val="36"/>
        </w:rPr>
        <w:t>RALAZABA Electronics</w:t>
      </w:r>
    </w:p>
    <w:p w14:paraId="4E25895C" w14:textId="77777777" w:rsidR="009721A5" w:rsidRPr="00ED3580" w:rsidRDefault="009721A5" w:rsidP="000F12F9">
      <w:pPr>
        <w:jc w:val="center"/>
        <w:rPr>
          <w:rFonts w:asciiTheme="minorHAnsi" w:eastAsia="Times New Roman" w:hAnsiTheme="minorHAnsi" w:cstheme="minorHAnsi"/>
          <w:b/>
          <w:sz w:val="36"/>
          <w:szCs w:val="36"/>
        </w:rPr>
      </w:pPr>
      <w:r w:rsidRPr="00ED3580">
        <w:rPr>
          <w:rFonts w:asciiTheme="minorHAnsi" w:eastAsia="Times New Roman" w:hAnsiTheme="minorHAnsi" w:cstheme="minorHAnsi"/>
          <w:b/>
          <w:sz w:val="32"/>
          <w:szCs w:val="32"/>
        </w:rPr>
        <w:t>Weekly Report</w:t>
      </w:r>
    </w:p>
    <w:p w14:paraId="11136EC8" w14:textId="36DD5136" w:rsidR="009721A5" w:rsidRPr="00ED3580" w:rsidRDefault="009721A5" w:rsidP="00FA4A38">
      <w:pPr>
        <w:rPr>
          <w:rFonts w:asciiTheme="minorHAnsi" w:eastAsia="Times New Roman" w:hAnsiTheme="minorHAnsi" w:cstheme="minorHAnsi"/>
          <w:sz w:val="24"/>
          <w:szCs w:val="30"/>
        </w:rPr>
      </w:pPr>
      <w:r w:rsidRPr="00ED3580">
        <w:rPr>
          <w:rFonts w:asciiTheme="minorHAnsi" w:eastAsia="Times New Roman" w:hAnsiTheme="minorHAnsi" w:cstheme="minorHAnsi"/>
          <w:b/>
          <w:sz w:val="24"/>
          <w:szCs w:val="30"/>
        </w:rPr>
        <w:t xml:space="preserve">Team Members: </w:t>
      </w:r>
      <w:r w:rsidRPr="00ED3580">
        <w:rPr>
          <w:rFonts w:asciiTheme="minorHAnsi" w:eastAsia="Times New Roman" w:hAnsiTheme="minorHAnsi" w:cstheme="minorHAnsi"/>
          <w:sz w:val="24"/>
          <w:szCs w:val="30"/>
        </w:rPr>
        <w:t>Ali AYDIN, Anıl AYDIN, Enes AYAZ,</w:t>
      </w:r>
      <w:r w:rsidR="00C710B4" w:rsidRPr="00ED3580">
        <w:rPr>
          <w:rFonts w:asciiTheme="minorHAnsi" w:eastAsia="Times New Roman" w:hAnsiTheme="minorHAnsi" w:cstheme="minorHAnsi"/>
          <w:sz w:val="24"/>
          <w:szCs w:val="30"/>
        </w:rPr>
        <w:t xml:space="preserve"> Selman DİNÇ,</w:t>
      </w:r>
      <w:r w:rsidRPr="00ED3580">
        <w:rPr>
          <w:rFonts w:asciiTheme="minorHAnsi" w:eastAsia="Times New Roman" w:hAnsiTheme="minorHAnsi" w:cstheme="minorHAnsi"/>
          <w:sz w:val="24"/>
          <w:szCs w:val="30"/>
        </w:rPr>
        <w:t xml:space="preserve"> Nail TOSUN</w:t>
      </w:r>
    </w:p>
    <w:p w14:paraId="318DB8C3" w14:textId="77777777" w:rsidR="009721A5" w:rsidRPr="00ED3580" w:rsidRDefault="009721A5" w:rsidP="00FA4A38">
      <w:pPr>
        <w:rPr>
          <w:rFonts w:asciiTheme="minorHAnsi" w:eastAsia="Times New Roman" w:hAnsiTheme="minorHAnsi" w:cstheme="minorHAnsi"/>
          <w:sz w:val="24"/>
          <w:szCs w:val="30"/>
        </w:rPr>
      </w:pPr>
      <w:r w:rsidRPr="00ED3580">
        <w:rPr>
          <w:rFonts w:asciiTheme="minorHAnsi" w:eastAsia="Times New Roman" w:hAnsiTheme="minorHAnsi" w:cstheme="minorHAnsi"/>
          <w:b/>
          <w:sz w:val="24"/>
          <w:szCs w:val="30"/>
        </w:rPr>
        <w:t>Advisor:</w:t>
      </w:r>
      <w:r w:rsidRPr="00ED3580">
        <w:rPr>
          <w:rFonts w:asciiTheme="minorHAnsi" w:eastAsia="Times New Roman" w:hAnsiTheme="minorHAnsi" w:cstheme="minorHAnsi"/>
          <w:sz w:val="24"/>
          <w:szCs w:val="30"/>
        </w:rPr>
        <w:t xml:space="preserve"> Lale ALATAN</w:t>
      </w:r>
    </w:p>
    <w:tbl>
      <w:tblPr>
        <w:tblW w:w="10796" w:type="dxa"/>
        <w:tblLayout w:type="fixed"/>
        <w:tblLook w:val="0400" w:firstRow="0" w:lastRow="0" w:firstColumn="0" w:lastColumn="0" w:noHBand="0" w:noVBand="1"/>
      </w:tblPr>
      <w:tblGrid>
        <w:gridCol w:w="10796"/>
      </w:tblGrid>
      <w:tr w:rsidR="009721A5" w:rsidRPr="00ED3580" w14:paraId="682F6BE4" w14:textId="77777777" w:rsidTr="00550044">
        <w:trPr>
          <w:trHeight w:val="2321"/>
        </w:trPr>
        <w:tc>
          <w:tcPr>
            <w:tcW w:w="10796" w:type="dxa"/>
          </w:tcPr>
          <w:p w14:paraId="24F5DCF8" w14:textId="77777777" w:rsidR="009721A5" w:rsidRPr="00ED3580" w:rsidRDefault="009721A5" w:rsidP="00F77D0C">
            <w:pPr>
              <w:jc w:val="both"/>
              <w:rPr>
                <w:rFonts w:asciiTheme="minorHAnsi" w:hAnsiTheme="minorHAnsi" w:cstheme="minorHAnsi"/>
                <w:sz w:val="28"/>
                <w:szCs w:val="28"/>
              </w:rPr>
            </w:pPr>
            <w:r w:rsidRPr="00ED3580">
              <w:rPr>
                <w:rFonts w:asciiTheme="minorHAnsi" w:hAnsiTheme="minorHAnsi" w:cstheme="minorHAnsi"/>
                <w:b/>
                <w:sz w:val="28"/>
                <w:szCs w:val="28"/>
              </w:rPr>
              <w:t>Done</w:t>
            </w:r>
          </w:p>
          <w:p w14:paraId="5F5B0E39" w14:textId="04286087" w:rsidR="005A1305" w:rsidRDefault="009721A5" w:rsidP="00F77D0C">
            <w:pPr>
              <w:jc w:val="both"/>
              <w:rPr>
                <w:rFonts w:asciiTheme="minorHAnsi" w:hAnsiTheme="minorHAnsi" w:cstheme="minorHAnsi"/>
                <w:szCs w:val="28"/>
              </w:rPr>
            </w:pPr>
            <w:r w:rsidRPr="009055BE">
              <w:rPr>
                <w:rFonts w:asciiTheme="minorHAnsi" w:hAnsiTheme="minorHAnsi" w:cstheme="minorHAnsi"/>
                <w:szCs w:val="28"/>
              </w:rPr>
              <w:t xml:space="preserve">We acquired measurements from multiple sensors simultaneously such that the environment sensing unit can achieve </w:t>
            </w:r>
            <w:r w:rsidR="005A1305">
              <w:rPr>
                <w:rFonts w:asciiTheme="minorHAnsi" w:hAnsiTheme="minorHAnsi" w:cstheme="minorHAnsi"/>
                <w:szCs w:val="28"/>
              </w:rPr>
              <w:t>360-degree vision of the environment</w:t>
            </w:r>
            <w:r w:rsidRPr="009055BE">
              <w:rPr>
                <w:rFonts w:asciiTheme="minorHAnsi" w:hAnsiTheme="minorHAnsi" w:cstheme="minorHAnsi"/>
                <w:szCs w:val="28"/>
              </w:rPr>
              <w:t xml:space="preserve">. The results are explained in Sensor Employment section. </w:t>
            </w:r>
          </w:p>
          <w:p w14:paraId="12A89381" w14:textId="558D6037" w:rsidR="005A1305" w:rsidRPr="005A1305" w:rsidRDefault="005A1305" w:rsidP="00F77D0C">
            <w:pPr>
              <w:jc w:val="both"/>
              <w:rPr>
                <w:rFonts w:asciiTheme="minorHAnsi" w:hAnsiTheme="minorHAnsi" w:cstheme="minorHAnsi"/>
                <w:szCs w:val="28"/>
              </w:rPr>
            </w:pPr>
            <w:r>
              <w:rPr>
                <w:rFonts w:asciiTheme="minorHAnsi" w:hAnsiTheme="minorHAnsi" w:cstheme="minorHAnsi"/>
                <w:szCs w:val="28"/>
              </w:rPr>
              <w:t>We established the mechanical design and are currently working on 3D Printed parts of Environment Sensing Unit and Self Localization Unit</w:t>
            </w:r>
          </w:p>
        </w:tc>
      </w:tr>
      <w:tr w:rsidR="009721A5" w:rsidRPr="00ED3580" w14:paraId="571250BE" w14:textId="77777777" w:rsidTr="00550044">
        <w:trPr>
          <w:trHeight w:val="1743"/>
        </w:trPr>
        <w:tc>
          <w:tcPr>
            <w:tcW w:w="10796" w:type="dxa"/>
          </w:tcPr>
          <w:p w14:paraId="32D1AEB3" w14:textId="39AB9523" w:rsidR="009721A5" w:rsidRDefault="009721A5" w:rsidP="005A1305">
            <w:pPr>
              <w:rPr>
                <w:rFonts w:asciiTheme="minorHAnsi" w:hAnsiTheme="minorHAnsi" w:cstheme="minorHAnsi"/>
                <w:szCs w:val="28"/>
              </w:rPr>
            </w:pPr>
            <w:r w:rsidRPr="00ED3580">
              <w:rPr>
                <w:rFonts w:asciiTheme="minorHAnsi" w:hAnsiTheme="minorHAnsi" w:cstheme="minorHAnsi"/>
                <w:b/>
                <w:sz w:val="28"/>
                <w:szCs w:val="28"/>
              </w:rPr>
              <w:t>To Do</w:t>
            </w:r>
          </w:p>
          <w:p w14:paraId="1DFBF76B" w14:textId="4DBC1A82" w:rsidR="00715386" w:rsidRDefault="00715386" w:rsidP="00FA4A38">
            <w:pPr>
              <w:rPr>
                <w:rFonts w:asciiTheme="minorHAnsi" w:hAnsiTheme="minorHAnsi" w:cstheme="minorHAnsi"/>
                <w:szCs w:val="28"/>
              </w:rPr>
            </w:pPr>
            <w:r>
              <w:rPr>
                <w:rFonts w:asciiTheme="minorHAnsi" w:hAnsiTheme="minorHAnsi" w:cstheme="minorHAnsi"/>
                <w:szCs w:val="28"/>
              </w:rPr>
              <w:t xml:space="preserve">We will finish mechanical design and obtain a stable system such that all the components of the robot are placed in the chassis and fixed. </w:t>
            </w:r>
          </w:p>
          <w:p w14:paraId="5256629F" w14:textId="06638428" w:rsidR="00BC6FF9" w:rsidRPr="00ED3580" w:rsidRDefault="00BC6FF9" w:rsidP="00FA4A38">
            <w:pPr>
              <w:rPr>
                <w:rFonts w:asciiTheme="minorHAnsi" w:hAnsiTheme="minorHAnsi" w:cstheme="minorHAnsi"/>
                <w:sz w:val="28"/>
                <w:szCs w:val="28"/>
              </w:rPr>
            </w:pPr>
          </w:p>
        </w:tc>
      </w:tr>
    </w:tbl>
    <w:p w14:paraId="3F6A539A" w14:textId="77777777" w:rsidR="005A1305" w:rsidRDefault="005A1305" w:rsidP="00FA4A38">
      <w:pPr>
        <w:rPr>
          <w:rFonts w:asciiTheme="minorHAnsi" w:hAnsiTheme="minorHAnsi" w:cstheme="minorHAnsi"/>
          <w:b/>
          <w:sz w:val="24"/>
          <w:szCs w:val="28"/>
        </w:rPr>
      </w:pPr>
      <w:r>
        <w:rPr>
          <w:rFonts w:asciiTheme="minorHAnsi" w:hAnsiTheme="minorHAnsi" w:cstheme="minorHAnsi"/>
          <w:b/>
          <w:sz w:val="24"/>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5A1305" w14:paraId="6443AEF4" w14:textId="77777777" w:rsidTr="00550044">
        <w:trPr>
          <w:trHeight w:val="14602"/>
        </w:trPr>
        <w:tc>
          <w:tcPr>
            <w:tcW w:w="10790" w:type="dxa"/>
          </w:tcPr>
          <w:p w14:paraId="708444CC" w14:textId="5A9F1D70" w:rsidR="005A1305" w:rsidRDefault="005A1305" w:rsidP="00FA4A38">
            <w:pPr>
              <w:rPr>
                <w:rFonts w:asciiTheme="minorHAnsi" w:hAnsiTheme="minorHAnsi" w:cstheme="minorHAnsi"/>
                <w:b/>
                <w:sz w:val="24"/>
                <w:szCs w:val="28"/>
              </w:rPr>
            </w:pPr>
            <w:r w:rsidRPr="005A1305">
              <w:rPr>
                <w:rFonts w:asciiTheme="minorHAnsi" w:hAnsiTheme="minorHAnsi" w:cstheme="minorHAnsi"/>
                <w:b/>
                <w:sz w:val="24"/>
                <w:szCs w:val="28"/>
              </w:rPr>
              <w:lastRenderedPageBreak/>
              <w:t>Sensor Employment</w:t>
            </w:r>
          </w:p>
          <w:p w14:paraId="09BFFA91" w14:textId="77777777" w:rsidR="005A1305" w:rsidRDefault="005A1305" w:rsidP="00FA4A38">
            <w:pPr>
              <w:rPr>
                <w:rFonts w:asciiTheme="minorHAnsi" w:hAnsiTheme="minorHAnsi" w:cstheme="minorHAnsi"/>
                <w:szCs w:val="28"/>
              </w:rPr>
            </w:pPr>
          </w:p>
          <w:p w14:paraId="7DF75C65" w14:textId="71D2AA92" w:rsidR="00806EE1" w:rsidRDefault="005A1305" w:rsidP="00FA4A38">
            <w:pPr>
              <w:rPr>
                <w:rFonts w:asciiTheme="minorHAnsi" w:hAnsiTheme="minorHAnsi" w:cstheme="minorHAnsi"/>
                <w:szCs w:val="28"/>
              </w:rPr>
            </w:pPr>
            <w:r>
              <w:rPr>
                <w:rFonts w:asciiTheme="minorHAnsi" w:hAnsiTheme="minorHAnsi" w:cstheme="minorHAnsi"/>
                <w:szCs w:val="28"/>
              </w:rPr>
              <w:t>In this study, we tested the ability of visualization of the environment using four-fused sensors. The tests took place in the figure 1. As shown in the figure, a cylinder with 5 cm diameter placed at (0</w:t>
            </w:r>
            <w:r w:rsidR="00923055">
              <w:rPr>
                <w:rFonts w:asciiTheme="minorHAnsi" w:hAnsiTheme="minorHAnsi" w:cstheme="minorHAnsi"/>
                <w:szCs w:val="28"/>
              </w:rPr>
              <w:t xml:space="preserve"> cm</w:t>
            </w:r>
            <w:r>
              <w:rPr>
                <w:rFonts w:asciiTheme="minorHAnsi" w:hAnsiTheme="minorHAnsi" w:cstheme="minorHAnsi"/>
                <w:szCs w:val="28"/>
              </w:rPr>
              <w:t>,0</w:t>
            </w:r>
            <w:r w:rsidR="00923055">
              <w:rPr>
                <w:rFonts w:asciiTheme="minorHAnsi" w:hAnsiTheme="minorHAnsi" w:cstheme="minorHAnsi"/>
                <w:szCs w:val="28"/>
              </w:rPr>
              <w:t xml:space="preserve"> cm</w:t>
            </w:r>
            <w:r>
              <w:rPr>
                <w:rFonts w:asciiTheme="minorHAnsi" w:hAnsiTheme="minorHAnsi" w:cstheme="minorHAnsi"/>
                <w:szCs w:val="28"/>
              </w:rPr>
              <w:t xml:space="preserve">), </w:t>
            </w:r>
            <w:r w:rsidR="00196A97">
              <w:rPr>
                <w:rFonts w:asciiTheme="minorHAnsi" w:hAnsiTheme="minorHAnsi" w:cstheme="minorHAnsi"/>
                <w:szCs w:val="28"/>
              </w:rPr>
              <w:t>a cylinder with 10 cm diameter placed at (54</w:t>
            </w:r>
            <w:r w:rsidR="00923055">
              <w:rPr>
                <w:rFonts w:asciiTheme="minorHAnsi" w:hAnsiTheme="minorHAnsi" w:cstheme="minorHAnsi"/>
                <w:szCs w:val="28"/>
              </w:rPr>
              <w:t xml:space="preserve"> cm</w:t>
            </w:r>
            <w:r w:rsidR="00196A97">
              <w:rPr>
                <w:rFonts w:asciiTheme="minorHAnsi" w:hAnsiTheme="minorHAnsi" w:cstheme="minorHAnsi"/>
                <w:szCs w:val="28"/>
              </w:rPr>
              <w:t>,0</w:t>
            </w:r>
            <w:r w:rsidR="00923055">
              <w:rPr>
                <w:rFonts w:asciiTheme="minorHAnsi" w:hAnsiTheme="minorHAnsi" w:cstheme="minorHAnsi"/>
                <w:szCs w:val="28"/>
              </w:rPr>
              <w:t xml:space="preserve"> cm</w:t>
            </w:r>
            <w:r w:rsidR="00196A97">
              <w:rPr>
                <w:rFonts w:asciiTheme="minorHAnsi" w:hAnsiTheme="minorHAnsi" w:cstheme="minorHAnsi"/>
                <w:szCs w:val="28"/>
              </w:rPr>
              <w:t>) and a triangular prism with 7 cm edge-length placed at (40</w:t>
            </w:r>
            <w:r w:rsidR="00923055">
              <w:rPr>
                <w:rFonts w:asciiTheme="minorHAnsi" w:hAnsiTheme="minorHAnsi" w:cstheme="minorHAnsi"/>
                <w:szCs w:val="28"/>
              </w:rPr>
              <w:t xml:space="preserve"> cm</w:t>
            </w:r>
            <w:r w:rsidR="00196A97">
              <w:rPr>
                <w:rFonts w:asciiTheme="minorHAnsi" w:hAnsiTheme="minorHAnsi" w:cstheme="minorHAnsi"/>
                <w:szCs w:val="28"/>
              </w:rPr>
              <w:t>,</w:t>
            </w:r>
            <w:r w:rsidR="00806EE1">
              <w:rPr>
                <w:rFonts w:asciiTheme="minorHAnsi" w:hAnsiTheme="minorHAnsi" w:cstheme="minorHAnsi"/>
                <w:szCs w:val="28"/>
              </w:rPr>
              <w:t xml:space="preserve"> </w:t>
            </w:r>
            <w:r w:rsidR="00196A97">
              <w:rPr>
                <w:rFonts w:asciiTheme="minorHAnsi" w:hAnsiTheme="minorHAnsi" w:cstheme="minorHAnsi"/>
                <w:szCs w:val="28"/>
              </w:rPr>
              <w:t>-47</w:t>
            </w:r>
            <w:r w:rsidR="00923055">
              <w:rPr>
                <w:rFonts w:asciiTheme="minorHAnsi" w:hAnsiTheme="minorHAnsi" w:cstheme="minorHAnsi"/>
                <w:szCs w:val="28"/>
              </w:rPr>
              <w:t xml:space="preserve"> cm</w:t>
            </w:r>
            <w:r w:rsidR="00196A97">
              <w:rPr>
                <w:rFonts w:asciiTheme="minorHAnsi" w:hAnsiTheme="minorHAnsi" w:cstheme="minorHAnsi"/>
                <w:szCs w:val="28"/>
              </w:rPr>
              <w:t>)</w:t>
            </w:r>
            <w:r w:rsidR="00806EE1">
              <w:rPr>
                <w:rFonts w:asciiTheme="minorHAnsi" w:hAnsiTheme="minorHAnsi" w:cstheme="minorHAnsi"/>
                <w:szCs w:val="28"/>
              </w:rPr>
              <w:t>.</w:t>
            </w:r>
          </w:p>
          <w:p w14:paraId="2D38CA55" w14:textId="5C97FAF6" w:rsidR="0031591A" w:rsidRDefault="0031591A" w:rsidP="0031591A">
            <w:bookmarkStart w:id="1" w:name="_GoBack"/>
            <w:bookmarkEnd w:id="1"/>
          </w:p>
          <w:p w14:paraId="5FAAD37A" w14:textId="77777777" w:rsidR="0031591A" w:rsidRDefault="0031591A" w:rsidP="0031591A"/>
          <w:p w14:paraId="400990E4" w14:textId="374DA47D" w:rsidR="0031591A" w:rsidRDefault="0031591A" w:rsidP="0031591A"/>
          <w:p w14:paraId="39FE9451" w14:textId="55951125" w:rsidR="0031591A" w:rsidRDefault="0031591A" w:rsidP="0031591A">
            <w:r>
              <w:rPr>
                <w:noProof/>
              </w:rPr>
              <w:drawing>
                <wp:anchor distT="0" distB="0" distL="114300" distR="114300" simplePos="0" relativeHeight="251658240" behindDoc="0" locked="0" layoutInCell="1" allowOverlap="1" wp14:anchorId="5D7139CE" wp14:editId="12E8EFC0">
                  <wp:simplePos x="0" y="0"/>
                  <wp:positionH relativeFrom="column">
                    <wp:posOffset>2540</wp:posOffset>
                  </wp:positionH>
                  <wp:positionV relativeFrom="paragraph">
                    <wp:posOffset>164465</wp:posOffset>
                  </wp:positionV>
                  <wp:extent cx="3263900" cy="21215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287" r="10383" b="8035"/>
                          <a:stretch/>
                        </pic:blipFill>
                        <pic:spPr bwMode="auto">
                          <a:xfrm>
                            <a:off x="0" y="0"/>
                            <a:ext cx="3263900" cy="2121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FB1461" w14:textId="6DAE5F90" w:rsidR="00806EE1" w:rsidRDefault="0031591A" w:rsidP="0031591A">
            <w:r>
              <w:rPr>
                <w:noProof/>
              </w:rPr>
              <w:drawing>
                <wp:inline distT="0" distB="0" distL="0" distR="0" wp14:anchorId="4C61FEFE" wp14:editId="3F34D2F4">
                  <wp:extent cx="3266670" cy="214777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806" t="29225" r="7502"/>
                          <a:stretch/>
                        </pic:blipFill>
                        <pic:spPr bwMode="auto">
                          <a:xfrm>
                            <a:off x="0" y="0"/>
                            <a:ext cx="3299188" cy="2169157"/>
                          </a:xfrm>
                          <a:prstGeom prst="rect">
                            <a:avLst/>
                          </a:prstGeom>
                          <a:noFill/>
                          <a:ln>
                            <a:noFill/>
                          </a:ln>
                          <a:extLst>
                            <a:ext uri="{53640926-AAD7-44D8-BBD7-CCE9431645EC}">
                              <a14:shadowObscured xmlns:a14="http://schemas.microsoft.com/office/drawing/2010/main"/>
                            </a:ext>
                          </a:extLst>
                        </pic:spPr>
                      </pic:pic>
                    </a:graphicData>
                  </a:graphic>
                </wp:inline>
              </w:drawing>
            </w:r>
          </w:p>
          <w:p w14:paraId="455D075D" w14:textId="688DA20C" w:rsidR="00030EAC" w:rsidRDefault="00806EE1" w:rsidP="0031591A">
            <w:pPr>
              <w:pStyle w:val="Caption"/>
              <w:jc w:val="center"/>
            </w:pPr>
            <w:r>
              <w:t xml:space="preserve">Figure </w:t>
            </w:r>
            <w:r>
              <w:fldChar w:fldCharType="begin"/>
            </w:r>
            <w:r>
              <w:instrText xml:space="preserve"> SEQ Figure \* ARABIC </w:instrText>
            </w:r>
            <w:r>
              <w:fldChar w:fldCharType="separate"/>
            </w:r>
            <w:r w:rsidR="00532837">
              <w:rPr>
                <w:noProof/>
              </w:rPr>
              <w:t>1</w:t>
            </w:r>
            <w:r>
              <w:fldChar w:fldCharType="end"/>
            </w:r>
            <w:r>
              <w:t xml:space="preserve"> The test setup</w:t>
            </w:r>
          </w:p>
          <w:p w14:paraId="6022F62F" w14:textId="5C64342B" w:rsidR="00030EAC" w:rsidRDefault="00030EAC" w:rsidP="00030EAC">
            <w:r>
              <w:t>The first measurement was taken from (24</w:t>
            </w:r>
            <w:r w:rsidR="00923055">
              <w:t xml:space="preserve"> cm</w:t>
            </w:r>
            <w:r>
              <w:t>,0</w:t>
            </w:r>
            <w:r w:rsidR="00923055">
              <w:t xml:space="preserve"> cm</w:t>
            </w:r>
            <w:r>
              <w:t>) point and it is shown in figure 2.</w:t>
            </w:r>
          </w:p>
          <w:p w14:paraId="595EB1B1" w14:textId="77777777" w:rsidR="00030EAC" w:rsidRDefault="00030EAC" w:rsidP="00030EAC">
            <w:pPr>
              <w:keepNext/>
              <w:jc w:val="center"/>
            </w:pPr>
            <w:r>
              <w:rPr>
                <w:noProof/>
              </w:rPr>
              <w:drawing>
                <wp:inline distT="0" distB="0" distL="0" distR="0" wp14:anchorId="0EAD38DB" wp14:editId="028BB6A3">
                  <wp:extent cx="5369442" cy="431410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880" cy="4382755"/>
                          </a:xfrm>
                          <a:prstGeom prst="rect">
                            <a:avLst/>
                          </a:prstGeom>
                          <a:noFill/>
                          <a:ln>
                            <a:noFill/>
                          </a:ln>
                        </pic:spPr>
                      </pic:pic>
                    </a:graphicData>
                  </a:graphic>
                </wp:inline>
              </w:drawing>
            </w:r>
          </w:p>
          <w:p w14:paraId="4B5E4AA0" w14:textId="75B71596" w:rsidR="00030EAC" w:rsidRDefault="00030EAC" w:rsidP="00030EAC">
            <w:pPr>
              <w:pStyle w:val="Caption"/>
              <w:jc w:val="center"/>
            </w:pPr>
            <w:r>
              <w:t xml:space="preserve">Figure </w:t>
            </w:r>
            <w:r>
              <w:fldChar w:fldCharType="begin"/>
            </w:r>
            <w:r>
              <w:instrText xml:space="preserve"> SEQ Figure \* ARABIC </w:instrText>
            </w:r>
            <w:r>
              <w:fldChar w:fldCharType="separate"/>
            </w:r>
            <w:r w:rsidR="00532837">
              <w:rPr>
                <w:noProof/>
              </w:rPr>
              <w:t>2</w:t>
            </w:r>
            <w:r>
              <w:fldChar w:fldCharType="end"/>
            </w:r>
            <w:r>
              <w:t xml:space="preserve"> The first measurement under fluorescent illumination (similar to the case in Cultural Convention Center.)</w:t>
            </w:r>
          </w:p>
          <w:p w14:paraId="20ED9CF3" w14:textId="2FD59954" w:rsidR="00923055" w:rsidRPr="00923055" w:rsidRDefault="00923055" w:rsidP="00923055">
            <w:r>
              <w:lastRenderedPageBreak/>
              <w:t>From the figure 2, the peak for the cylinder with 10 cm diameter is measured at (186mm, 0 mm) and the peak for cylinder with 5 cm diameter is measured at (</w:t>
            </w:r>
            <w:r w:rsidR="00E616A7">
              <w:t>220</w:t>
            </w:r>
            <w:r>
              <w:t>mm, 0 mm)</w:t>
            </w:r>
            <w:r w:rsidR="00E616A7">
              <w:t>, which results in app. %3 error.</w:t>
            </w:r>
          </w:p>
          <w:p w14:paraId="127C0BB1" w14:textId="560D8D43" w:rsidR="00E616A7" w:rsidRDefault="00030EAC" w:rsidP="00E616A7">
            <w:r>
              <w:t>To test the effect of the sunlight exposure</w:t>
            </w:r>
            <w:r w:rsidR="00923055">
              <w:t>,</w:t>
            </w:r>
            <w:r>
              <w:t xml:space="preserve"> we took the same measurement under direct sunlight illumination.</w:t>
            </w:r>
            <w:r w:rsidR="00E616A7">
              <w:t xml:space="preserve"> The result is shown in figure 3. </w:t>
            </w:r>
          </w:p>
          <w:p w14:paraId="184CD17E" w14:textId="77777777" w:rsidR="00E616A7" w:rsidRDefault="00E616A7" w:rsidP="00E616A7">
            <w:pPr>
              <w:jc w:val="center"/>
            </w:pPr>
          </w:p>
          <w:p w14:paraId="1CF3D0EB" w14:textId="77777777" w:rsidR="00E616A7" w:rsidRDefault="00E616A7" w:rsidP="00E616A7">
            <w:pPr>
              <w:keepNext/>
              <w:jc w:val="center"/>
            </w:pPr>
            <w:r>
              <w:rPr>
                <w:noProof/>
              </w:rPr>
              <w:drawing>
                <wp:inline distT="0" distB="0" distL="0" distR="0" wp14:anchorId="3D1ECC59" wp14:editId="5EE523CB">
                  <wp:extent cx="5403102" cy="497690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2550" cy="5004029"/>
                          </a:xfrm>
                          <a:prstGeom prst="rect">
                            <a:avLst/>
                          </a:prstGeom>
                          <a:noFill/>
                          <a:ln>
                            <a:noFill/>
                          </a:ln>
                        </pic:spPr>
                      </pic:pic>
                    </a:graphicData>
                  </a:graphic>
                </wp:inline>
              </w:drawing>
            </w:r>
          </w:p>
          <w:p w14:paraId="055FB3CE" w14:textId="379D6A7C" w:rsidR="00030EAC" w:rsidRDefault="00E616A7" w:rsidP="00E616A7">
            <w:pPr>
              <w:pStyle w:val="Caption"/>
              <w:jc w:val="center"/>
            </w:pPr>
            <w:r>
              <w:t xml:space="preserve">Figure </w:t>
            </w:r>
            <w:r>
              <w:fldChar w:fldCharType="begin"/>
            </w:r>
            <w:r>
              <w:instrText xml:space="preserve"> SEQ Figure \* ARABIC </w:instrText>
            </w:r>
            <w:r>
              <w:fldChar w:fldCharType="separate"/>
            </w:r>
            <w:r w:rsidR="00532837">
              <w:rPr>
                <w:noProof/>
              </w:rPr>
              <w:t>3</w:t>
            </w:r>
            <w:r>
              <w:fldChar w:fldCharType="end"/>
            </w:r>
            <w:r>
              <w:t xml:space="preserve"> </w:t>
            </w:r>
            <w:r w:rsidRPr="00BC6522">
              <w:t xml:space="preserve">The first measurement under </w:t>
            </w:r>
            <w:r>
              <w:t>direct sunlight</w:t>
            </w:r>
            <w:r w:rsidRPr="00BC6522">
              <w:t xml:space="preserve"> illumination</w:t>
            </w:r>
          </w:p>
          <w:p w14:paraId="2E37C57E" w14:textId="12AC0846" w:rsidR="00E616A7" w:rsidRDefault="00E616A7" w:rsidP="00E616A7">
            <w:r>
              <w:t>At this point, the peak of the left cylinder is at (215mm, 0mm) and the peak of the right cylinder is at (198mm, 0mm). This is expected due to sensor characteristics.</w:t>
            </w:r>
          </w:p>
          <w:p w14:paraId="42F4B847" w14:textId="5AB90E52" w:rsidR="005A1305" w:rsidRPr="00532837" w:rsidRDefault="00532837" w:rsidP="00FA4A38">
            <w:r>
              <w:t>Then, the second measurement was taken at (24 cm, -30 cm) and used to build the resultant map as shown in figure 4. In this figure, the higher portion of the noise does not affect the result significantly. However, for the triangular prism the measurements are shifted. This may occur because of accidental move of the triangular object.</w:t>
            </w:r>
          </w:p>
          <w:p w14:paraId="76D3BD35" w14:textId="77777777" w:rsidR="00532837" w:rsidRDefault="00532837" w:rsidP="0031591A">
            <w:pPr>
              <w:keepNext/>
              <w:jc w:val="center"/>
            </w:pPr>
            <w:r>
              <w:rPr>
                <w:noProof/>
              </w:rPr>
              <w:lastRenderedPageBreak/>
              <w:drawing>
                <wp:inline distT="0" distB="0" distL="0" distR="0" wp14:anchorId="734E61B1" wp14:editId="1FAF11FC">
                  <wp:extent cx="5922335" cy="4777350"/>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931" cy="4797191"/>
                          </a:xfrm>
                          <a:prstGeom prst="rect">
                            <a:avLst/>
                          </a:prstGeom>
                          <a:noFill/>
                          <a:ln>
                            <a:noFill/>
                          </a:ln>
                        </pic:spPr>
                      </pic:pic>
                    </a:graphicData>
                  </a:graphic>
                </wp:inline>
              </w:drawing>
            </w:r>
          </w:p>
          <w:p w14:paraId="771DC3AA" w14:textId="661D3F21" w:rsidR="005A1305" w:rsidRDefault="00532837" w:rsidP="00532837">
            <w:pPr>
              <w:pStyle w:val="Caption"/>
              <w:jc w:val="center"/>
              <w:rPr>
                <w:rFonts w:asciiTheme="minorHAnsi" w:hAnsiTheme="minorHAnsi" w:cstheme="minorHAnsi"/>
                <w:b/>
                <w:sz w:val="24"/>
                <w:szCs w:val="28"/>
              </w:rPr>
            </w:pPr>
            <w:r>
              <w:t xml:space="preserve">Figure </w:t>
            </w:r>
            <w:r>
              <w:fldChar w:fldCharType="begin"/>
            </w:r>
            <w:r>
              <w:instrText xml:space="preserve"> SEQ Figure \* ARABIC </w:instrText>
            </w:r>
            <w:r>
              <w:fldChar w:fldCharType="separate"/>
            </w:r>
            <w:r>
              <w:rPr>
                <w:noProof/>
              </w:rPr>
              <w:t>4</w:t>
            </w:r>
            <w:r>
              <w:fldChar w:fldCharType="end"/>
            </w:r>
            <w:r>
              <w:t xml:space="preserve"> The resultant map</w:t>
            </w:r>
          </w:p>
          <w:p w14:paraId="29826A2F" w14:textId="77777777" w:rsidR="005A1305" w:rsidRDefault="005A1305" w:rsidP="00FA4A38">
            <w:pPr>
              <w:rPr>
                <w:rFonts w:asciiTheme="minorHAnsi" w:hAnsiTheme="minorHAnsi" w:cstheme="minorHAnsi"/>
                <w:b/>
                <w:sz w:val="24"/>
                <w:szCs w:val="28"/>
              </w:rPr>
            </w:pPr>
          </w:p>
          <w:p w14:paraId="005F54C5" w14:textId="4BE84A97" w:rsidR="005A1305" w:rsidRDefault="005A1305" w:rsidP="00FA4A38">
            <w:pPr>
              <w:rPr>
                <w:rFonts w:asciiTheme="minorHAnsi" w:hAnsiTheme="minorHAnsi" w:cstheme="minorHAnsi"/>
                <w:b/>
                <w:sz w:val="24"/>
                <w:szCs w:val="28"/>
              </w:rPr>
            </w:pPr>
          </w:p>
        </w:tc>
      </w:tr>
    </w:tbl>
    <w:p w14:paraId="654D3C16" w14:textId="626C2314" w:rsidR="005A1305" w:rsidRPr="005A1305" w:rsidRDefault="005A1305" w:rsidP="008C1F73">
      <w:pPr>
        <w:rPr>
          <w:rFonts w:asciiTheme="minorHAnsi" w:hAnsiTheme="minorHAnsi" w:cstheme="minorHAnsi"/>
          <w:b/>
          <w:sz w:val="24"/>
        </w:rPr>
      </w:pPr>
    </w:p>
    <w:sectPr w:rsidR="005A1305" w:rsidRPr="005A1305" w:rsidSect="00424E05">
      <w:headerReference w:type="default" r:id="rId12"/>
      <w:pgSz w:w="12240" w:h="15840"/>
      <w:pgMar w:top="720" w:right="720" w:bottom="720" w:left="72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3D23A" w14:textId="77777777" w:rsidR="004D281F" w:rsidRDefault="004D281F" w:rsidP="00C20B79">
      <w:pPr>
        <w:spacing w:after="0" w:line="240" w:lineRule="auto"/>
      </w:pPr>
      <w:r>
        <w:separator/>
      </w:r>
    </w:p>
  </w:endnote>
  <w:endnote w:type="continuationSeparator" w:id="0">
    <w:p w14:paraId="7F39894F" w14:textId="77777777" w:rsidR="004D281F" w:rsidRDefault="004D281F" w:rsidP="00C2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E17F8" w14:textId="77777777" w:rsidR="004D281F" w:rsidRDefault="004D281F" w:rsidP="00C20B79">
      <w:pPr>
        <w:spacing w:after="0" w:line="240" w:lineRule="auto"/>
      </w:pPr>
      <w:r>
        <w:separator/>
      </w:r>
    </w:p>
  </w:footnote>
  <w:footnote w:type="continuationSeparator" w:id="0">
    <w:p w14:paraId="4DAB3AB7" w14:textId="77777777" w:rsidR="004D281F" w:rsidRDefault="004D281F" w:rsidP="00C20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6390E" w14:textId="2958C4D9" w:rsidR="00426A6B" w:rsidRPr="00C20B79" w:rsidRDefault="00836517">
    <w:pPr>
      <w:pBdr>
        <w:top w:val="nil"/>
        <w:left w:val="nil"/>
        <w:bottom w:val="nil"/>
        <w:right w:val="nil"/>
        <w:between w:val="nil"/>
      </w:pBdr>
      <w:tabs>
        <w:tab w:val="center" w:pos="4513"/>
        <w:tab w:val="right" w:pos="9026"/>
      </w:tabs>
      <w:spacing w:after="0" w:line="240" w:lineRule="auto"/>
    </w:pPr>
    <w:r>
      <w:tab/>
    </w:r>
    <w:r>
      <w:tab/>
    </w:r>
    <w:r w:rsidR="00C20B79">
      <w:t>05</w:t>
    </w:r>
    <w:r>
      <w:rPr>
        <w:color w:val="000000"/>
      </w:rPr>
      <w:t>/0</w:t>
    </w:r>
    <w:r w:rsidR="00C20B79">
      <w:t>3</w:t>
    </w:r>
    <w:r>
      <w:rPr>
        <w:color w:val="000000"/>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04C"/>
    <w:multiLevelType w:val="hybridMultilevel"/>
    <w:tmpl w:val="EF089D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CAD2D75"/>
    <w:multiLevelType w:val="hybridMultilevel"/>
    <w:tmpl w:val="8A8CA33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C1E0972"/>
    <w:multiLevelType w:val="hybridMultilevel"/>
    <w:tmpl w:val="0CFA37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0CA3498"/>
    <w:multiLevelType w:val="hybridMultilevel"/>
    <w:tmpl w:val="C2246EF2"/>
    <w:lvl w:ilvl="0" w:tplc="262E0698">
      <w:start w:val="7"/>
      <w:numFmt w:val="bullet"/>
      <w:lvlText w:val=""/>
      <w:lvlJc w:val="left"/>
      <w:pPr>
        <w:ind w:left="1080" w:hanging="360"/>
      </w:pPr>
      <w:rPr>
        <w:rFonts w:ascii="Symbol" w:eastAsia="Calibri"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5A912910"/>
    <w:multiLevelType w:val="hybridMultilevel"/>
    <w:tmpl w:val="33B0332E"/>
    <w:lvl w:ilvl="0" w:tplc="174030CA">
      <w:numFmt w:val="bullet"/>
      <w:lvlText w:val="•"/>
      <w:lvlJc w:val="left"/>
      <w:pPr>
        <w:ind w:left="1065" w:hanging="705"/>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1D"/>
    <w:rsid w:val="00030EAC"/>
    <w:rsid w:val="00056EE7"/>
    <w:rsid w:val="000E159E"/>
    <w:rsid w:val="000F12F9"/>
    <w:rsid w:val="00196A97"/>
    <w:rsid w:val="001F61DD"/>
    <w:rsid w:val="001F6D86"/>
    <w:rsid w:val="00272655"/>
    <w:rsid w:val="00287F41"/>
    <w:rsid w:val="002F493D"/>
    <w:rsid w:val="0031591A"/>
    <w:rsid w:val="00315F80"/>
    <w:rsid w:val="0037512C"/>
    <w:rsid w:val="0041601D"/>
    <w:rsid w:val="00417C9E"/>
    <w:rsid w:val="00424E05"/>
    <w:rsid w:val="004A70C7"/>
    <w:rsid w:val="004D281F"/>
    <w:rsid w:val="00532837"/>
    <w:rsid w:val="00546268"/>
    <w:rsid w:val="00550044"/>
    <w:rsid w:val="005A1305"/>
    <w:rsid w:val="005B2FA5"/>
    <w:rsid w:val="0065690D"/>
    <w:rsid w:val="00662FAC"/>
    <w:rsid w:val="0066394A"/>
    <w:rsid w:val="006670D1"/>
    <w:rsid w:val="00690B57"/>
    <w:rsid w:val="00715386"/>
    <w:rsid w:val="007956C6"/>
    <w:rsid w:val="00806EE1"/>
    <w:rsid w:val="00836517"/>
    <w:rsid w:val="008C1F73"/>
    <w:rsid w:val="008D14FE"/>
    <w:rsid w:val="008D6247"/>
    <w:rsid w:val="009055BE"/>
    <w:rsid w:val="009158AB"/>
    <w:rsid w:val="00923055"/>
    <w:rsid w:val="00925008"/>
    <w:rsid w:val="00935006"/>
    <w:rsid w:val="0094226D"/>
    <w:rsid w:val="00950CA0"/>
    <w:rsid w:val="009721A5"/>
    <w:rsid w:val="009C367C"/>
    <w:rsid w:val="009E7DBB"/>
    <w:rsid w:val="00A623E7"/>
    <w:rsid w:val="00AC6C40"/>
    <w:rsid w:val="00B15D36"/>
    <w:rsid w:val="00B31AEA"/>
    <w:rsid w:val="00B9223D"/>
    <w:rsid w:val="00BC6FF9"/>
    <w:rsid w:val="00BC7346"/>
    <w:rsid w:val="00C20B79"/>
    <w:rsid w:val="00C478C6"/>
    <w:rsid w:val="00C710B4"/>
    <w:rsid w:val="00C82536"/>
    <w:rsid w:val="00CD0394"/>
    <w:rsid w:val="00CE7B49"/>
    <w:rsid w:val="00D713AE"/>
    <w:rsid w:val="00E616A7"/>
    <w:rsid w:val="00ED3580"/>
    <w:rsid w:val="00F0234B"/>
    <w:rsid w:val="00F02C42"/>
    <w:rsid w:val="00F43C16"/>
    <w:rsid w:val="00F77D0C"/>
    <w:rsid w:val="00FA4A38"/>
    <w:rsid w:val="00FB08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14BB"/>
  <w15:chartTrackingRefBased/>
  <w15:docId w15:val="{9A85052B-CCA6-4B4B-BA82-3FAD00AB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721A5"/>
    <w:rPr>
      <w:rFonts w:ascii="Calibri" w:eastAsia="Calibri" w:hAnsi="Calibri" w:cs="Calibri"/>
      <w:lang w:val="en-US"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1A5"/>
    <w:pPr>
      <w:ind w:left="720"/>
      <w:contextualSpacing/>
    </w:pPr>
  </w:style>
  <w:style w:type="table" w:styleId="TableGrid">
    <w:name w:val="Table Grid"/>
    <w:basedOn w:val="TableNormal"/>
    <w:uiPriority w:val="39"/>
    <w:rsid w:val="009721A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21A5"/>
    <w:pPr>
      <w:spacing w:after="200" w:line="240" w:lineRule="auto"/>
    </w:pPr>
    <w:rPr>
      <w:i/>
      <w:iCs/>
      <w:color w:val="44546A" w:themeColor="text2"/>
      <w:sz w:val="18"/>
      <w:szCs w:val="18"/>
    </w:rPr>
  </w:style>
  <w:style w:type="table" w:styleId="ListTable7Colorful-Accent6">
    <w:name w:val="List Table 7 Colorful Accent 6"/>
    <w:basedOn w:val="TableNormal"/>
    <w:uiPriority w:val="52"/>
    <w:rsid w:val="009721A5"/>
    <w:pPr>
      <w:spacing w:after="0" w:line="240" w:lineRule="auto"/>
    </w:pPr>
    <w:rPr>
      <w:color w:val="538135" w:themeColor="accent6" w:themeShade="BF"/>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9721A5"/>
    <w:pPr>
      <w:spacing w:after="0" w:line="240" w:lineRule="auto"/>
    </w:pPr>
    <w:rPr>
      <w:rFonts w:ascii="Calibri" w:eastAsia="Calibri" w:hAnsi="Calibri" w:cs="Calibri"/>
      <w:lang w:val="en-US" w:eastAsia="tr-TR"/>
    </w:rPr>
  </w:style>
  <w:style w:type="paragraph" w:styleId="Header">
    <w:name w:val="header"/>
    <w:basedOn w:val="Normal"/>
    <w:link w:val="HeaderChar"/>
    <w:uiPriority w:val="99"/>
    <w:unhideWhenUsed/>
    <w:rsid w:val="00C20B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0B79"/>
    <w:rPr>
      <w:rFonts w:ascii="Calibri" w:eastAsia="Calibri" w:hAnsi="Calibri" w:cs="Calibri"/>
      <w:lang w:val="en-US" w:eastAsia="tr-TR"/>
    </w:rPr>
  </w:style>
  <w:style w:type="paragraph" w:styleId="Footer">
    <w:name w:val="footer"/>
    <w:basedOn w:val="Normal"/>
    <w:link w:val="FooterChar"/>
    <w:uiPriority w:val="99"/>
    <w:unhideWhenUsed/>
    <w:rsid w:val="00C20B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0B79"/>
    <w:rPr>
      <w:rFonts w:ascii="Calibri" w:eastAsia="Calibri" w:hAnsi="Calibri" w:cs="Calibri"/>
      <w:lang w:val="en-US" w:eastAsia="tr-TR"/>
    </w:rPr>
  </w:style>
  <w:style w:type="paragraph" w:styleId="BalloonText">
    <w:name w:val="Balloon Text"/>
    <w:basedOn w:val="Normal"/>
    <w:link w:val="BalloonTextChar"/>
    <w:uiPriority w:val="99"/>
    <w:semiHidden/>
    <w:unhideWhenUsed/>
    <w:rsid w:val="005A1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305"/>
    <w:rPr>
      <w:rFonts w:ascii="Segoe UI" w:eastAsia="Calibri" w:hAnsi="Segoe UI" w:cs="Segoe UI"/>
      <w:sz w:val="18"/>
      <w:szCs w:val="18"/>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Selman DINC</dc:creator>
  <cp:keywords/>
  <dc:description/>
  <cp:lastModifiedBy>Selman DINC</cp:lastModifiedBy>
  <cp:revision>49</cp:revision>
  <dcterms:created xsi:type="dcterms:W3CDTF">2019-03-05T08:30:00Z</dcterms:created>
  <dcterms:modified xsi:type="dcterms:W3CDTF">2019-03-11T22:52:00Z</dcterms:modified>
</cp:coreProperties>
</file>