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8C5" w:rsidRDefault="00FA08C5">
      <w:r w:rsidRPr="00FA08C5">
        <w:rPr>
          <w:highlight w:val="cyan"/>
        </w:rPr>
        <w:t>Goal:</w:t>
      </w:r>
      <w:r>
        <w:t xml:space="preserve"> Now that we filtered the data correctly, examine the data to get a feel for which causes of death are mo</w:t>
      </w:r>
      <w:r w:rsidR="00936080">
        <w:t>st prominent in these data sets.</w:t>
      </w:r>
    </w:p>
    <w:p w:rsidR="00936080" w:rsidRDefault="00936080"/>
    <w:p w:rsidR="00FA08C5" w:rsidRDefault="00FA08C5">
      <w:r>
        <w:t>Number of mice: 10788</w:t>
      </w:r>
    </w:p>
    <w:p w:rsidR="007C6E2B" w:rsidRDefault="007C6E2B"/>
    <w:p w:rsidR="007C6E2B" w:rsidRDefault="007C6E2B">
      <w:r w:rsidRPr="007C6E2B">
        <w:drawing>
          <wp:inline distT="0" distB="0" distL="0" distR="0">
            <wp:extent cx="2949385" cy="2531533"/>
            <wp:effectExtent l="2540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
                    <a:srcRect/>
                    <a:stretch>
                      <a:fillRect/>
                    </a:stretch>
                  </pic:blipFill>
                  <pic:spPr bwMode="auto">
                    <a:xfrm>
                      <a:off x="0" y="0"/>
                      <a:ext cx="2949969" cy="2532034"/>
                    </a:xfrm>
                    <a:prstGeom prst="rect">
                      <a:avLst/>
                    </a:prstGeom>
                    <a:noFill/>
                    <a:ln w="9525">
                      <a:noFill/>
                      <a:miter lim="800000"/>
                      <a:headEnd/>
                      <a:tailEnd/>
                    </a:ln>
                  </pic:spPr>
                </pic:pic>
              </a:graphicData>
            </a:graphic>
          </wp:inline>
        </w:drawing>
      </w:r>
    </w:p>
    <w:p w:rsidR="007C6E2B" w:rsidRDefault="007C6E2B">
      <w:r>
        <w:t>Figure 1: Number of deaths for each different cause of death. Percentages listed at the top of the bar.</w:t>
      </w:r>
    </w:p>
    <w:p w:rsidR="00FA08C5" w:rsidRDefault="00FA08C5"/>
    <w:p w:rsidR="005402F3" w:rsidRDefault="005402F3" w:rsidP="00FA08C5">
      <w:r>
        <w:t>Break down of deaths by category – raw numbers and then percentages.</w:t>
      </w:r>
    </w:p>
    <w:p w:rsidR="00FA08C5" w:rsidRDefault="00FA08C5" w:rsidP="00FA08C5">
      <w:r>
        <w:t xml:space="preserve">CDU </w:t>
      </w:r>
      <w:r>
        <w:tab/>
        <w:t xml:space="preserve">lymphoma </w:t>
      </w:r>
      <w:proofErr w:type="spellStart"/>
      <w:r>
        <w:t>nontumor</w:t>
      </w:r>
      <w:proofErr w:type="spellEnd"/>
      <w:r>
        <w:t xml:space="preserve">    tumor </w:t>
      </w:r>
    </w:p>
    <w:p w:rsidR="00FA08C5" w:rsidRDefault="005402F3" w:rsidP="00FA08C5">
      <w:r>
        <w:t xml:space="preserve"> </w:t>
      </w:r>
      <w:r w:rsidR="00FA08C5">
        <w:t xml:space="preserve">683     </w:t>
      </w:r>
      <w:r>
        <w:t xml:space="preserve">     </w:t>
      </w:r>
      <w:r w:rsidR="00FA08C5">
        <w:t xml:space="preserve">4691     </w:t>
      </w:r>
      <w:r w:rsidR="00FA08C5">
        <w:tab/>
        <w:t>1586         3828</w:t>
      </w:r>
    </w:p>
    <w:p w:rsidR="00FA08C5" w:rsidRDefault="00FA08C5" w:rsidP="00FA08C5"/>
    <w:p w:rsidR="00FA08C5" w:rsidRDefault="00FA08C5" w:rsidP="00FA08C5">
      <w:r>
        <w:t xml:space="preserve">CDU </w:t>
      </w:r>
      <w:r w:rsidR="005402F3">
        <w:tab/>
      </w:r>
      <w:r>
        <w:t xml:space="preserve">lymphoma </w:t>
      </w:r>
      <w:r w:rsidR="005402F3">
        <w:t xml:space="preserve">  </w:t>
      </w:r>
      <w:proofErr w:type="spellStart"/>
      <w:r>
        <w:t>nontumor</w:t>
      </w:r>
      <w:proofErr w:type="spellEnd"/>
      <w:r>
        <w:t xml:space="preserve">    tumor </w:t>
      </w:r>
    </w:p>
    <w:p w:rsidR="005402F3" w:rsidRDefault="00FA08C5" w:rsidP="00FA08C5">
      <w:r>
        <w:t xml:space="preserve">6.33    </w:t>
      </w:r>
      <w:r w:rsidR="005402F3">
        <w:tab/>
        <w:t xml:space="preserve">    </w:t>
      </w:r>
      <w:r>
        <w:t xml:space="preserve">43.48    </w:t>
      </w:r>
      <w:r w:rsidR="005402F3">
        <w:t xml:space="preserve">          </w:t>
      </w:r>
      <w:r>
        <w:t xml:space="preserve">14.70    </w:t>
      </w:r>
      <w:r w:rsidR="005402F3">
        <w:t xml:space="preserve">     </w:t>
      </w:r>
      <w:r>
        <w:t>35.48</w:t>
      </w:r>
    </w:p>
    <w:p w:rsidR="005402F3" w:rsidRDefault="005402F3">
      <w:r w:rsidRPr="005402F3">
        <w:drawing>
          <wp:inline distT="0" distB="0" distL="0" distR="0">
            <wp:extent cx="3165851" cy="2658533"/>
            <wp:effectExtent l="25400" t="0" r="9149"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168492" cy="2660751"/>
                    </a:xfrm>
                    <a:prstGeom prst="rect">
                      <a:avLst/>
                    </a:prstGeom>
                    <a:noFill/>
                    <a:ln w="9525">
                      <a:noFill/>
                      <a:miter lim="800000"/>
                      <a:headEnd/>
                      <a:tailEnd/>
                    </a:ln>
                  </pic:spPr>
                </pic:pic>
              </a:graphicData>
            </a:graphic>
          </wp:inline>
        </w:drawing>
      </w:r>
    </w:p>
    <w:p w:rsidR="005402F3" w:rsidRDefault="005402F3">
      <w:r>
        <w:t>Figu</w:t>
      </w:r>
      <w:r w:rsidR="0085218D">
        <w:t>re 2</w:t>
      </w:r>
      <w:r>
        <w:t>: Top 30 causes of death.</w:t>
      </w:r>
    </w:p>
    <w:p w:rsidR="005402F3" w:rsidRDefault="005402F3">
      <w:r w:rsidRPr="005402F3">
        <w:drawing>
          <wp:inline distT="0" distB="0" distL="0" distR="0">
            <wp:extent cx="3114261" cy="2286000"/>
            <wp:effectExtent l="25400" t="0" r="9939"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t="12658"/>
                    <a:stretch>
                      <a:fillRect/>
                    </a:stretch>
                  </pic:blipFill>
                  <pic:spPr bwMode="auto">
                    <a:xfrm>
                      <a:off x="0" y="0"/>
                      <a:ext cx="3114261" cy="2286000"/>
                    </a:xfrm>
                    <a:prstGeom prst="rect">
                      <a:avLst/>
                    </a:prstGeom>
                    <a:noFill/>
                    <a:ln w="9525">
                      <a:noFill/>
                      <a:miter lim="800000"/>
                      <a:headEnd/>
                      <a:tailEnd/>
                    </a:ln>
                  </pic:spPr>
                </pic:pic>
              </a:graphicData>
            </a:graphic>
          </wp:inline>
        </w:drawing>
      </w:r>
    </w:p>
    <w:p w:rsidR="005402F3" w:rsidRDefault="0085218D" w:rsidP="005402F3">
      <w:r>
        <w:t>Figure 3</w:t>
      </w:r>
      <w:r w:rsidR="005402F3">
        <w:t xml:space="preserve">: Top 25 most frequent tumors that caused death (out of 48 total tumors that caused death). TADN – lung, TVAS – vascular, TOVE – </w:t>
      </w:r>
      <w:proofErr w:type="gramStart"/>
      <w:r w:rsidR="005402F3">
        <w:t>ovarian ,TCON</w:t>
      </w:r>
      <w:proofErr w:type="gramEnd"/>
      <w:r w:rsidR="005402F3">
        <w:t xml:space="preserve"> – connective tissue tumors other than </w:t>
      </w:r>
      <w:proofErr w:type="spellStart"/>
      <w:r w:rsidR="005402F3">
        <w:t>lymphoreticular</w:t>
      </w:r>
      <w:proofErr w:type="spellEnd"/>
      <w:r w:rsidR="005402F3">
        <w:t xml:space="preserve"> and vascular tumors, TLIV – liver and gallbladder tumors</w:t>
      </w:r>
    </w:p>
    <w:p w:rsidR="005402F3" w:rsidRDefault="005402F3">
      <w:r w:rsidRPr="005402F3">
        <w:drawing>
          <wp:inline distT="0" distB="0" distL="0" distR="0">
            <wp:extent cx="3145686" cy="2641600"/>
            <wp:effectExtent l="25400" t="0" r="3914"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3149375" cy="2644698"/>
                    </a:xfrm>
                    <a:prstGeom prst="rect">
                      <a:avLst/>
                    </a:prstGeom>
                    <a:noFill/>
                    <a:ln w="9525">
                      <a:noFill/>
                      <a:miter lim="800000"/>
                      <a:headEnd/>
                      <a:tailEnd/>
                    </a:ln>
                  </pic:spPr>
                </pic:pic>
              </a:graphicData>
            </a:graphic>
          </wp:inline>
        </w:drawing>
      </w:r>
    </w:p>
    <w:p w:rsidR="005402F3" w:rsidRDefault="0085218D">
      <w:r>
        <w:t>Figure 4</w:t>
      </w:r>
      <w:r w:rsidR="005402F3">
        <w:t>: bottom 23 tumors that caused death</w:t>
      </w:r>
    </w:p>
    <w:p w:rsidR="00936080" w:rsidRDefault="00936080">
      <w:r w:rsidRPr="00936080">
        <w:drawing>
          <wp:inline distT="0" distB="0" distL="0" distR="0">
            <wp:extent cx="3023600" cy="2286000"/>
            <wp:effectExtent l="2540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t="9978"/>
                    <a:stretch>
                      <a:fillRect/>
                    </a:stretch>
                  </pic:blipFill>
                  <pic:spPr bwMode="auto">
                    <a:xfrm>
                      <a:off x="0" y="0"/>
                      <a:ext cx="3024814" cy="2286918"/>
                    </a:xfrm>
                    <a:prstGeom prst="rect">
                      <a:avLst/>
                    </a:prstGeom>
                    <a:noFill/>
                    <a:ln w="9525">
                      <a:noFill/>
                      <a:miter lim="800000"/>
                      <a:headEnd/>
                      <a:tailEnd/>
                    </a:ln>
                  </pic:spPr>
                </pic:pic>
              </a:graphicData>
            </a:graphic>
          </wp:inline>
        </w:drawing>
      </w:r>
    </w:p>
    <w:p w:rsidR="00936080" w:rsidRDefault="0085218D" w:rsidP="00936080">
      <w:r>
        <w:t>Figure 5</w:t>
      </w:r>
      <w:r w:rsidR="00936080">
        <w:t xml:space="preserve">: Top 30 non-tumor causes of death (58 total). CDU – Cause of death undetermined, ANE – anemia, PNU – pneumonia, DIV – </w:t>
      </w:r>
      <w:proofErr w:type="spellStart"/>
      <w:r w:rsidR="00936080">
        <w:t>diverticulum</w:t>
      </w:r>
      <w:proofErr w:type="spellEnd"/>
      <w:r w:rsidR="00936080">
        <w:t xml:space="preserve">, PNC – </w:t>
      </w:r>
      <w:proofErr w:type="spellStart"/>
      <w:r w:rsidR="00936080">
        <w:t>pneumonitits</w:t>
      </w:r>
      <w:proofErr w:type="spellEnd"/>
      <w:r w:rsidR="00936080">
        <w:t>, HRG – hemorrhage, E</w:t>
      </w:r>
      <w:r w:rsidR="009E4C9C">
        <w:t xml:space="preserve">NT – enteritis, HNP – </w:t>
      </w:r>
      <w:proofErr w:type="spellStart"/>
      <w:r w:rsidR="009E4C9C">
        <w:t>hydroneph</w:t>
      </w:r>
      <w:r w:rsidR="00936080">
        <w:t>r</w:t>
      </w:r>
      <w:r w:rsidR="009E4C9C">
        <w:t>o</w:t>
      </w:r>
      <w:r w:rsidR="00936080">
        <w:t>sis</w:t>
      </w:r>
      <w:proofErr w:type="spellEnd"/>
      <w:r w:rsidR="00936080">
        <w:t>, CYS – ovarian cyst</w:t>
      </w:r>
    </w:p>
    <w:p w:rsidR="00936080" w:rsidRDefault="00936080"/>
    <w:p w:rsidR="00936080" w:rsidRDefault="00936080"/>
    <w:p w:rsidR="00936080" w:rsidRDefault="00936080">
      <w:r>
        <w:rPr>
          <w:noProof/>
        </w:rPr>
        <w:drawing>
          <wp:inline distT="0" distB="0" distL="0" distR="0">
            <wp:extent cx="4072467" cy="2556840"/>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072929" cy="2557130"/>
                    </a:xfrm>
                    <a:prstGeom prst="rect">
                      <a:avLst/>
                    </a:prstGeom>
                    <a:noFill/>
                    <a:ln w="9525">
                      <a:noFill/>
                      <a:miter lim="800000"/>
                      <a:headEnd/>
                      <a:tailEnd/>
                    </a:ln>
                  </pic:spPr>
                </pic:pic>
              </a:graphicData>
            </a:graphic>
          </wp:inline>
        </w:drawing>
      </w:r>
    </w:p>
    <w:p w:rsidR="00936080" w:rsidRDefault="0085218D">
      <w:r>
        <w:t>Figure 6</w:t>
      </w:r>
      <w:r w:rsidR="00936080">
        <w:t>: Top 30 non-tumor causes of death with CDU unknown (57 total).</w:t>
      </w:r>
    </w:p>
    <w:p w:rsidR="00936080" w:rsidRDefault="00936080"/>
    <w:p w:rsidR="00936080" w:rsidRDefault="00936080">
      <w:r>
        <w:rPr>
          <w:noProof/>
        </w:rPr>
        <w:drawing>
          <wp:inline distT="0" distB="0" distL="0" distR="0">
            <wp:extent cx="3937000" cy="2471789"/>
            <wp:effectExtent l="2540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937000" cy="2471789"/>
                    </a:xfrm>
                    <a:prstGeom prst="rect">
                      <a:avLst/>
                    </a:prstGeom>
                    <a:noFill/>
                    <a:ln w="9525">
                      <a:noFill/>
                      <a:miter lim="800000"/>
                      <a:headEnd/>
                      <a:tailEnd/>
                    </a:ln>
                  </pic:spPr>
                </pic:pic>
              </a:graphicData>
            </a:graphic>
          </wp:inline>
        </w:drawing>
      </w:r>
    </w:p>
    <w:p w:rsidR="00936080" w:rsidRDefault="0085218D">
      <w:r>
        <w:t>Figure 7</w:t>
      </w:r>
      <w:r w:rsidR="00936080">
        <w:t>: Bottom 27 non-tumor causes of death.</w:t>
      </w:r>
    </w:p>
    <w:p w:rsidR="00936080" w:rsidRDefault="00936080"/>
    <w:p w:rsidR="00936080" w:rsidRDefault="00936080">
      <w:r w:rsidRPr="00936080">
        <w:drawing>
          <wp:inline distT="0" distB="0" distL="0" distR="0">
            <wp:extent cx="2419759" cy="2032000"/>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422597" cy="2034383"/>
                    </a:xfrm>
                    <a:prstGeom prst="rect">
                      <a:avLst/>
                    </a:prstGeom>
                    <a:noFill/>
                    <a:ln w="9525">
                      <a:noFill/>
                      <a:miter lim="800000"/>
                      <a:headEnd/>
                      <a:tailEnd/>
                    </a:ln>
                  </pic:spPr>
                </pic:pic>
              </a:graphicData>
            </a:graphic>
          </wp:inline>
        </w:drawing>
      </w:r>
    </w:p>
    <w:p w:rsidR="00936080" w:rsidRDefault="0085218D" w:rsidP="00936080">
      <w:r>
        <w:t>Figure 8</w:t>
      </w:r>
      <w:r w:rsidR="00936080">
        <w:t>: All 4 types of lymphoma (non-</w:t>
      </w:r>
      <w:proofErr w:type="spellStart"/>
      <w:r w:rsidR="00936080">
        <w:t>thymic/thymic</w:t>
      </w:r>
      <w:proofErr w:type="spellEnd"/>
      <w:r w:rsidR="00936080">
        <w:t xml:space="preserve"> and generalized/localized)</w:t>
      </w:r>
    </w:p>
    <w:p w:rsidR="00936080" w:rsidRDefault="00936080"/>
    <w:p w:rsidR="00936080" w:rsidRDefault="00936080">
      <w:r w:rsidRPr="00936080">
        <w:rPr>
          <w:highlight w:val="cyan"/>
        </w:rPr>
        <w:t>GOAL:</w:t>
      </w:r>
      <w:r>
        <w:t xml:space="preserve"> Determine if certain causes of death </w:t>
      </w:r>
      <w:r w:rsidR="002C547D">
        <w:t>result in changes in total lifespan.</w:t>
      </w:r>
      <w:r>
        <w:t xml:space="preserve"> </w:t>
      </w:r>
    </w:p>
    <w:p w:rsidR="00936080" w:rsidRDefault="00936080">
      <w:r w:rsidRPr="00936080">
        <w:drawing>
          <wp:inline distT="0" distB="0" distL="0" distR="0">
            <wp:extent cx="2682288" cy="2794000"/>
            <wp:effectExtent l="25400" t="0" r="10112"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2682013" cy="2793713"/>
                    </a:xfrm>
                    <a:prstGeom prst="rect">
                      <a:avLst/>
                    </a:prstGeom>
                    <a:noFill/>
                    <a:ln w="9525">
                      <a:noFill/>
                      <a:miter lim="800000"/>
                      <a:headEnd/>
                      <a:tailEnd/>
                    </a:ln>
                  </pic:spPr>
                </pic:pic>
              </a:graphicData>
            </a:graphic>
          </wp:inline>
        </w:drawing>
      </w:r>
    </w:p>
    <w:p w:rsidR="002C547D" w:rsidRDefault="0085218D">
      <w:r>
        <w:t>Figure 9</w:t>
      </w:r>
      <w:r w:rsidR="00936080">
        <w:t xml:space="preserve">: Age at death </w:t>
      </w:r>
      <w:proofErr w:type="spellStart"/>
      <w:r w:rsidR="00936080">
        <w:t>vs</w:t>
      </w:r>
      <w:proofErr w:type="spellEnd"/>
      <w:r w:rsidR="00936080">
        <w:t xml:space="preserve"> cause of death</w:t>
      </w:r>
      <w:r w:rsidR="002C547D">
        <w:t xml:space="preserve"> as a box plot</w:t>
      </w:r>
      <w:r w:rsidR="00936080">
        <w:t>.</w:t>
      </w:r>
      <w:r w:rsidR="002C547D">
        <w:t xml:space="preserve"> One-way </w:t>
      </w:r>
      <w:proofErr w:type="spellStart"/>
      <w:r w:rsidR="002C547D">
        <w:t>anova</w:t>
      </w:r>
      <w:proofErr w:type="spellEnd"/>
      <w:r w:rsidR="002C547D">
        <w:t xml:space="preserve"> to check for significant differences – </w:t>
      </w:r>
      <w:proofErr w:type="spellStart"/>
      <w:r w:rsidR="002C547D">
        <w:t>nontumor</w:t>
      </w:r>
      <w:proofErr w:type="spellEnd"/>
      <w:r w:rsidR="002C547D">
        <w:t xml:space="preserve"> and tumor are different from CDU, lymphoma is not different. </w:t>
      </w:r>
      <w:proofErr w:type="gramStart"/>
      <w:r w:rsidR="002C547D">
        <w:t>One way</w:t>
      </w:r>
      <w:proofErr w:type="gramEnd"/>
      <w:r w:rsidR="002C547D">
        <w:t xml:space="preserve"> </w:t>
      </w:r>
      <w:proofErr w:type="spellStart"/>
      <w:r w:rsidR="002C547D">
        <w:t>anova</w:t>
      </w:r>
      <w:proofErr w:type="spellEnd"/>
      <w:r w:rsidR="002C547D">
        <w:t xml:space="preserve"> shows class is a significant factor for determining age at death (p &lt;2.2e-16).</w:t>
      </w:r>
    </w:p>
    <w:p w:rsidR="002C547D" w:rsidRDefault="002C547D"/>
    <w:p w:rsidR="005F72F6" w:rsidRDefault="005F72F6">
      <w:r>
        <w:rPr>
          <w:noProof/>
        </w:rPr>
        <w:drawing>
          <wp:inline distT="0" distB="0" distL="0" distR="0">
            <wp:extent cx="2939834" cy="1845733"/>
            <wp:effectExtent l="25400" t="0" r="6566"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941424" cy="1846731"/>
                    </a:xfrm>
                    <a:prstGeom prst="rect">
                      <a:avLst/>
                    </a:prstGeom>
                    <a:noFill/>
                    <a:ln w="9525">
                      <a:noFill/>
                      <a:miter lim="800000"/>
                      <a:headEnd/>
                      <a:tailEnd/>
                    </a:ln>
                  </pic:spPr>
                </pic:pic>
              </a:graphicData>
            </a:graphic>
          </wp:inline>
        </w:drawing>
      </w:r>
    </w:p>
    <w:p w:rsidR="005F72F6" w:rsidRDefault="0085218D">
      <w:r>
        <w:t>Figure 10</w:t>
      </w:r>
      <w:r w:rsidR="005F72F6">
        <w:t>: Age at death vs. cause of death as a bar graph with mean and standard deviation to see if it’s easier to notice significant differences. The differences still seem minor, but with a large n, they’re significant.</w:t>
      </w:r>
    </w:p>
    <w:p w:rsidR="005F72F6" w:rsidRDefault="005F72F6"/>
    <w:tbl>
      <w:tblPr>
        <w:tblW w:w="3372" w:type="dxa"/>
        <w:tblCellSpacing w:w="0" w:type="dxa"/>
        <w:tblInd w:w="76" w:type="dxa"/>
        <w:tblCellMar>
          <w:top w:w="15" w:type="dxa"/>
          <w:left w:w="15" w:type="dxa"/>
          <w:bottom w:w="15" w:type="dxa"/>
          <w:right w:w="15" w:type="dxa"/>
        </w:tblCellMar>
        <w:tblLook w:val="0000"/>
      </w:tblPr>
      <w:tblGrid>
        <w:gridCol w:w="558"/>
        <w:gridCol w:w="801"/>
        <w:gridCol w:w="722"/>
        <w:gridCol w:w="722"/>
        <w:gridCol w:w="569"/>
      </w:tblGrid>
      <w:tr w:rsidR="005F72F6" w:rsidRPr="005F72F6">
        <w:trPr>
          <w:tblHeader/>
          <w:tblCellSpacing w:w="0" w:type="dxa"/>
        </w:trPr>
        <w:tc>
          <w:tcPr>
            <w:tcW w:w="558"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5F72F6" w:rsidRPr="005F72F6" w:rsidRDefault="005F72F6" w:rsidP="005F72F6">
            <w:pPr>
              <w:rPr>
                <w:rFonts w:ascii="Times" w:hAnsi="Times"/>
                <w:b/>
                <w:bCs/>
                <w:color w:val="555555"/>
                <w:sz w:val="15"/>
                <w:szCs w:val="15"/>
              </w:rPr>
            </w:pPr>
          </w:p>
        </w:tc>
        <w:tc>
          <w:tcPr>
            <w:tcW w:w="801"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5F72F6" w:rsidRPr="005F72F6" w:rsidRDefault="005F72F6" w:rsidP="005F72F6">
            <w:pPr>
              <w:rPr>
                <w:rFonts w:ascii="Times" w:hAnsi="Times"/>
                <w:b/>
                <w:bCs/>
                <w:color w:val="555555"/>
                <w:sz w:val="15"/>
                <w:szCs w:val="15"/>
              </w:rPr>
            </w:pPr>
            <w:r>
              <w:rPr>
                <w:rFonts w:ascii="Times" w:hAnsi="Times"/>
                <w:b/>
                <w:bCs/>
                <w:color w:val="555555"/>
                <w:sz w:val="15"/>
                <w:szCs w:val="15"/>
              </w:rPr>
              <w:t>Class</w:t>
            </w:r>
          </w:p>
        </w:tc>
        <w:tc>
          <w:tcPr>
            <w:tcW w:w="722"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5F72F6" w:rsidRPr="005F72F6" w:rsidRDefault="005F72F6" w:rsidP="005F72F6">
            <w:pPr>
              <w:rPr>
                <w:rFonts w:ascii="Times" w:hAnsi="Times"/>
                <w:b/>
                <w:bCs/>
                <w:color w:val="555555"/>
                <w:sz w:val="15"/>
                <w:szCs w:val="15"/>
              </w:rPr>
            </w:pPr>
            <w:proofErr w:type="spellStart"/>
            <w:r>
              <w:rPr>
                <w:rFonts w:ascii="Times" w:hAnsi="Times"/>
                <w:b/>
                <w:bCs/>
                <w:color w:val="555555"/>
                <w:sz w:val="15"/>
                <w:szCs w:val="15"/>
              </w:rPr>
              <w:t>Avg</w:t>
            </w:r>
            <w:proofErr w:type="spellEnd"/>
            <w:r>
              <w:rPr>
                <w:rFonts w:ascii="Times" w:hAnsi="Times"/>
                <w:b/>
                <w:bCs/>
                <w:color w:val="555555"/>
                <w:sz w:val="15"/>
                <w:szCs w:val="15"/>
              </w:rPr>
              <w:t xml:space="preserve"> Age</w:t>
            </w:r>
          </w:p>
        </w:tc>
        <w:tc>
          <w:tcPr>
            <w:tcW w:w="722"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5F72F6" w:rsidRPr="005F72F6" w:rsidRDefault="005F72F6" w:rsidP="005F72F6">
            <w:pPr>
              <w:rPr>
                <w:rFonts w:ascii="Times" w:hAnsi="Times"/>
                <w:b/>
                <w:bCs/>
                <w:color w:val="555555"/>
                <w:sz w:val="15"/>
                <w:szCs w:val="15"/>
              </w:rPr>
            </w:pPr>
            <w:proofErr w:type="spellStart"/>
            <w:r>
              <w:rPr>
                <w:rFonts w:ascii="Times" w:hAnsi="Times"/>
                <w:b/>
                <w:bCs/>
                <w:color w:val="555555"/>
                <w:sz w:val="15"/>
                <w:szCs w:val="15"/>
              </w:rPr>
              <w:t>Stdev</w:t>
            </w:r>
            <w:proofErr w:type="spellEnd"/>
          </w:p>
        </w:tc>
        <w:tc>
          <w:tcPr>
            <w:tcW w:w="569"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5F72F6" w:rsidRPr="005F72F6" w:rsidRDefault="005F72F6" w:rsidP="005F72F6">
            <w:pPr>
              <w:rPr>
                <w:rFonts w:ascii="Times" w:hAnsi="Times"/>
                <w:b/>
                <w:bCs/>
                <w:color w:val="555555"/>
                <w:sz w:val="15"/>
                <w:szCs w:val="15"/>
              </w:rPr>
            </w:pPr>
            <w:proofErr w:type="gramStart"/>
            <w:r>
              <w:rPr>
                <w:rFonts w:ascii="Times" w:hAnsi="Times"/>
                <w:b/>
                <w:bCs/>
                <w:color w:val="555555"/>
                <w:sz w:val="15"/>
                <w:szCs w:val="15"/>
              </w:rPr>
              <w:t>n</w:t>
            </w:r>
            <w:proofErr w:type="gramEnd"/>
          </w:p>
        </w:tc>
      </w:tr>
      <w:tr w:rsidR="005F72F6" w:rsidRPr="005F72F6">
        <w:trPr>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F72F6" w:rsidRPr="005F72F6" w:rsidRDefault="005F72F6" w:rsidP="005F72F6">
            <w:pPr>
              <w:jc w:val="right"/>
              <w:rPr>
                <w:rFonts w:ascii="Times" w:hAnsi="Times"/>
                <w:b/>
                <w:bCs/>
                <w:color w:val="555555"/>
                <w:sz w:val="15"/>
                <w:szCs w:val="15"/>
              </w:rPr>
            </w:pPr>
            <w:r w:rsidRPr="005F72F6">
              <w:rPr>
                <w:rFonts w:ascii="Times" w:hAnsi="Times"/>
                <w:b/>
                <w:bCs/>
                <w:color w:val="555555"/>
                <w:sz w:val="15"/>
                <w:szCs w:val="15"/>
              </w:rPr>
              <w:t>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F72F6" w:rsidRPr="005F72F6" w:rsidRDefault="005F72F6" w:rsidP="005F72F6">
            <w:pPr>
              <w:rPr>
                <w:rFonts w:ascii="Times" w:hAnsi="Times"/>
                <w:sz w:val="15"/>
                <w:szCs w:val="15"/>
              </w:rPr>
            </w:pPr>
            <w:r w:rsidRPr="005F72F6">
              <w:rPr>
                <w:rFonts w:ascii="Times" w:hAnsi="Times"/>
                <w:sz w:val="15"/>
                <w:szCs w:val="15"/>
              </w:rPr>
              <w:t>CDU</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F72F6" w:rsidRPr="005F72F6" w:rsidRDefault="005F72F6" w:rsidP="005F72F6">
            <w:pPr>
              <w:jc w:val="right"/>
              <w:rPr>
                <w:rFonts w:ascii="Times" w:hAnsi="Times"/>
                <w:sz w:val="15"/>
                <w:szCs w:val="15"/>
              </w:rPr>
            </w:pPr>
            <w:r w:rsidRPr="005F72F6">
              <w:rPr>
                <w:rFonts w:ascii="Times" w:hAnsi="Times"/>
                <w:sz w:val="15"/>
                <w:szCs w:val="15"/>
              </w:rPr>
              <w:t>920.5842</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F72F6" w:rsidRPr="005F72F6" w:rsidRDefault="005F72F6" w:rsidP="005F72F6">
            <w:pPr>
              <w:jc w:val="right"/>
              <w:rPr>
                <w:rFonts w:ascii="Times" w:hAnsi="Times"/>
                <w:sz w:val="15"/>
                <w:szCs w:val="15"/>
              </w:rPr>
            </w:pPr>
            <w:r w:rsidRPr="005F72F6">
              <w:rPr>
                <w:rFonts w:ascii="Times" w:hAnsi="Times"/>
                <w:sz w:val="15"/>
                <w:szCs w:val="15"/>
              </w:rPr>
              <w:t>261.4220</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F72F6" w:rsidRPr="005F72F6" w:rsidRDefault="005F72F6" w:rsidP="005F72F6">
            <w:pPr>
              <w:jc w:val="right"/>
              <w:rPr>
                <w:rFonts w:ascii="Times" w:hAnsi="Times"/>
                <w:sz w:val="15"/>
                <w:szCs w:val="15"/>
              </w:rPr>
            </w:pPr>
            <w:r w:rsidRPr="005F72F6">
              <w:rPr>
                <w:rFonts w:ascii="Times" w:hAnsi="Times"/>
                <w:sz w:val="15"/>
                <w:szCs w:val="15"/>
              </w:rPr>
              <w:t>683</w:t>
            </w:r>
          </w:p>
        </w:tc>
      </w:tr>
      <w:tr w:rsidR="005F72F6" w:rsidRPr="005F72F6">
        <w:trPr>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F72F6" w:rsidRPr="005F72F6" w:rsidRDefault="005F72F6" w:rsidP="005F72F6">
            <w:pPr>
              <w:jc w:val="right"/>
              <w:rPr>
                <w:rFonts w:ascii="Times" w:hAnsi="Times"/>
                <w:b/>
                <w:bCs/>
                <w:color w:val="555555"/>
                <w:sz w:val="15"/>
                <w:szCs w:val="15"/>
              </w:rPr>
            </w:pPr>
            <w:r w:rsidRPr="005F72F6">
              <w:rPr>
                <w:rFonts w:ascii="Times" w:hAnsi="Times"/>
                <w:b/>
                <w:bCs/>
                <w:color w:val="555555"/>
                <w:sz w:val="15"/>
                <w:szCs w:val="15"/>
              </w:rPr>
              <w:t>2</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F72F6" w:rsidRPr="005F72F6" w:rsidRDefault="005F72F6" w:rsidP="005F72F6">
            <w:pPr>
              <w:rPr>
                <w:rFonts w:ascii="Times" w:hAnsi="Times"/>
                <w:sz w:val="15"/>
                <w:szCs w:val="15"/>
              </w:rPr>
            </w:pPr>
            <w:proofErr w:type="gramStart"/>
            <w:r w:rsidRPr="005F72F6">
              <w:rPr>
                <w:rFonts w:ascii="Times" w:hAnsi="Times"/>
                <w:sz w:val="15"/>
                <w:szCs w:val="15"/>
              </w:rPr>
              <w:t>lymphoma</w:t>
            </w:r>
            <w:proofErr w:type="gramEnd"/>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F72F6" w:rsidRPr="005F72F6" w:rsidRDefault="005F72F6" w:rsidP="005F72F6">
            <w:pPr>
              <w:jc w:val="right"/>
              <w:rPr>
                <w:rFonts w:ascii="Times" w:hAnsi="Times"/>
                <w:sz w:val="15"/>
                <w:szCs w:val="15"/>
              </w:rPr>
            </w:pPr>
            <w:r w:rsidRPr="005F72F6">
              <w:rPr>
                <w:rFonts w:ascii="Times" w:hAnsi="Times"/>
                <w:sz w:val="15"/>
                <w:szCs w:val="15"/>
              </w:rPr>
              <w:t>916.3223</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F72F6" w:rsidRPr="005F72F6" w:rsidRDefault="005F72F6" w:rsidP="005F72F6">
            <w:pPr>
              <w:jc w:val="right"/>
              <w:rPr>
                <w:rFonts w:ascii="Times" w:hAnsi="Times"/>
                <w:sz w:val="15"/>
                <w:szCs w:val="15"/>
              </w:rPr>
            </w:pPr>
            <w:r w:rsidRPr="005F72F6">
              <w:rPr>
                <w:rFonts w:ascii="Times" w:hAnsi="Times"/>
                <w:sz w:val="15"/>
                <w:szCs w:val="15"/>
              </w:rPr>
              <w:t>211.5785</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F72F6" w:rsidRPr="005F72F6" w:rsidRDefault="005F72F6" w:rsidP="005F72F6">
            <w:pPr>
              <w:jc w:val="right"/>
              <w:rPr>
                <w:rFonts w:ascii="Times" w:hAnsi="Times"/>
                <w:sz w:val="15"/>
                <w:szCs w:val="15"/>
              </w:rPr>
            </w:pPr>
            <w:r w:rsidRPr="005F72F6">
              <w:rPr>
                <w:rFonts w:ascii="Times" w:hAnsi="Times"/>
                <w:sz w:val="15"/>
                <w:szCs w:val="15"/>
              </w:rPr>
              <w:t>4691</w:t>
            </w:r>
          </w:p>
        </w:tc>
      </w:tr>
      <w:tr w:rsidR="005F72F6" w:rsidRPr="005F72F6">
        <w:trPr>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F72F6" w:rsidRPr="005F72F6" w:rsidRDefault="005F72F6" w:rsidP="005F72F6">
            <w:pPr>
              <w:jc w:val="right"/>
              <w:rPr>
                <w:rFonts w:ascii="Times" w:hAnsi="Times"/>
                <w:b/>
                <w:bCs/>
                <w:color w:val="555555"/>
                <w:sz w:val="15"/>
                <w:szCs w:val="15"/>
              </w:rPr>
            </w:pPr>
            <w:r w:rsidRPr="005F72F6">
              <w:rPr>
                <w:rFonts w:ascii="Times" w:hAnsi="Times"/>
                <w:b/>
                <w:bCs/>
                <w:color w:val="555555"/>
                <w:sz w:val="15"/>
                <w:szCs w:val="15"/>
              </w:rPr>
              <w:t>3</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F72F6" w:rsidRPr="005F72F6" w:rsidRDefault="005F72F6" w:rsidP="005F72F6">
            <w:pPr>
              <w:rPr>
                <w:rFonts w:ascii="Times" w:hAnsi="Times"/>
                <w:sz w:val="15"/>
                <w:szCs w:val="15"/>
              </w:rPr>
            </w:pPr>
            <w:proofErr w:type="spellStart"/>
            <w:proofErr w:type="gramStart"/>
            <w:r w:rsidRPr="005F72F6">
              <w:rPr>
                <w:rFonts w:ascii="Times" w:hAnsi="Times"/>
                <w:sz w:val="15"/>
                <w:szCs w:val="15"/>
              </w:rPr>
              <w:t>nontumor</w:t>
            </w:r>
            <w:proofErr w:type="spellEnd"/>
            <w:proofErr w:type="gramEnd"/>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F72F6" w:rsidRPr="005F72F6" w:rsidRDefault="005F72F6" w:rsidP="005F72F6">
            <w:pPr>
              <w:jc w:val="right"/>
              <w:rPr>
                <w:rFonts w:ascii="Times" w:hAnsi="Times"/>
                <w:sz w:val="15"/>
                <w:szCs w:val="15"/>
              </w:rPr>
            </w:pPr>
            <w:r w:rsidRPr="005F72F6">
              <w:rPr>
                <w:rFonts w:ascii="Times" w:hAnsi="Times"/>
                <w:sz w:val="15"/>
                <w:szCs w:val="15"/>
              </w:rPr>
              <w:t>854.3354</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F72F6" w:rsidRPr="005F72F6" w:rsidRDefault="005F72F6" w:rsidP="005F72F6">
            <w:pPr>
              <w:jc w:val="right"/>
              <w:rPr>
                <w:rFonts w:ascii="Times" w:hAnsi="Times"/>
                <w:sz w:val="15"/>
                <w:szCs w:val="15"/>
              </w:rPr>
            </w:pPr>
            <w:r w:rsidRPr="005F72F6">
              <w:rPr>
                <w:rFonts w:ascii="Times" w:hAnsi="Times"/>
                <w:sz w:val="15"/>
                <w:szCs w:val="15"/>
              </w:rPr>
              <w:t>254.9648</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F72F6" w:rsidRPr="005F72F6" w:rsidRDefault="005F72F6" w:rsidP="005F72F6">
            <w:pPr>
              <w:jc w:val="right"/>
              <w:rPr>
                <w:rFonts w:ascii="Times" w:hAnsi="Times"/>
                <w:sz w:val="15"/>
                <w:szCs w:val="15"/>
              </w:rPr>
            </w:pPr>
            <w:r w:rsidRPr="005F72F6">
              <w:rPr>
                <w:rFonts w:ascii="Times" w:hAnsi="Times"/>
                <w:sz w:val="15"/>
                <w:szCs w:val="15"/>
              </w:rPr>
              <w:t>1586</w:t>
            </w:r>
          </w:p>
        </w:tc>
      </w:tr>
      <w:tr w:rsidR="005F72F6" w:rsidRPr="005F72F6">
        <w:trPr>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F72F6" w:rsidRPr="005F72F6" w:rsidRDefault="005F72F6" w:rsidP="005F72F6">
            <w:pPr>
              <w:jc w:val="right"/>
              <w:rPr>
                <w:rFonts w:ascii="Times" w:hAnsi="Times"/>
                <w:b/>
                <w:bCs/>
                <w:color w:val="555555"/>
                <w:sz w:val="15"/>
                <w:szCs w:val="15"/>
              </w:rPr>
            </w:pPr>
            <w:r w:rsidRPr="005F72F6">
              <w:rPr>
                <w:rFonts w:ascii="Times" w:hAnsi="Times"/>
                <w:b/>
                <w:bCs/>
                <w:color w:val="555555"/>
                <w:sz w:val="15"/>
                <w:szCs w:val="15"/>
              </w:rPr>
              <w:t>4</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F72F6" w:rsidRPr="005F72F6" w:rsidRDefault="005F72F6" w:rsidP="005F72F6">
            <w:pPr>
              <w:rPr>
                <w:rFonts w:ascii="Times" w:hAnsi="Times"/>
                <w:sz w:val="15"/>
                <w:szCs w:val="15"/>
              </w:rPr>
            </w:pPr>
            <w:proofErr w:type="gramStart"/>
            <w:r w:rsidRPr="005F72F6">
              <w:rPr>
                <w:rFonts w:ascii="Times" w:hAnsi="Times"/>
                <w:sz w:val="15"/>
                <w:szCs w:val="15"/>
              </w:rPr>
              <w:t>tumor</w:t>
            </w:r>
            <w:proofErr w:type="gramEnd"/>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F72F6" w:rsidRPr="005F72F6" w:rsidRDefault="005F72F6" w:rsidP="005F72F6">
            <w:pPr>
              <w:jc w:val="right"/>
              <w:rPr>
                <w:rFonts w:ascii="Times" w:hAnsi="Times"/>
                <w:sz w:val="15"/>
                <w:szCs w:val="15"/>
              </w:rPr>
            </w:pPr>
            <w:r w:rsidRPr="005F72F6">
              <w:rPr>
                <w:rFonts w:ascii="Times" w:hAnsi="Times"/>
                <w:sz w:val="15"/>
                <w:szCs w:val="15"/>
              </w:rPr>
              <w:t>950.2578</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F72F6" w:rsidRPr="005F72F6" w:rsidRDefault="005F72F6" w:rsidP="005F72F6">
            <w:pPr>
              <w:jc w:val="right"/>
              <w:rPr>
                <w:rFonts w:ascii="Times" w:hAnsi="Times"/>
                <w:sz w:val="15"/>
                <w:szCs w:val="15"/>
              </w:rPr>
            </w:pPr>
            <w:r w:rsidRPr="005F72F6">
              <w:rPr>
                <w:rFonts w:ascii="Times" w:hAnsi="Times"/>
                <w:sz w:val="15"/>
                <w:szCs w:val="15"/>
              </w:rPr>
              <w:t>193.0110</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F72F6" w:rsidRPr="005F72F6" w:rsidRDefault="005F72F6" w:rsidP="005F72F6">
            <w:pPr>
              <w:jc w:val="right"/>
              <w:rPr>
                <w:rFonts w:ascii="Times" w:hAnsi="Times"/>
                <w:sz w:val="15"/>
                <w:szCs w:val="15"/>
              </w:rPr>
            </w:pPr>
            <w:r w:rsidRPr="005F72F6">
              <w:rPr>
                <w:rFonts w:ascii="Times" w:hAnsi="Times"/>
                <w:sz w:val="15"/>
                <w:szCs w:val="15"/>
              </w:rPr>
              <w:t>3828</w:t>
            </w:r>
          </w:p>
        </w:tc>
      </w:tr>
    </w:tbl>
    <w:p w:rsidR="005F72F6" w:rsidRDefault="005F72F6"/>
    <w:p w:rsidR="0085218D" w:rsidRDefault="005F72F6">
      <w:r>
        <w:t>Table 1: Raw data showing average age, standard deviation, and n for each type of death.</w:t>
      </w:r>
    </w:p>
    <w:p w:rsidR="0085218D" w:rsidRDefault="0085218D" w:rsidP="00854915">
      <w:pPr>
        <w:ind w:left="-540" w:right="-450"/>
      </w:pPr>
      <w:r>
        <w:rPr>
          <w:noProof/>
        </w:rPr>
        <w:drawing>
          <wp:inline distT="0" distB="0" distL="0" distR="0">
            <wp:extent cx="2827867" cy="2427232"/>
            <wp:effectExtent l="2540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2831843" cy="2430645"/>
                    </a:xfrm>
                    <a:prstGeom prst="rect">
                      <a:avLst/>
                    </a:prstGeom>
                    <a:noFill/>
                    <a:ln w="9525">
                      <a:noFill/>
                      <a:miter lim="800000"/>
                      <a:headEnd/>
                      <a:tailEnd/>
                    </a:ln>
                  </pic:spPr>
                </pic:pic>
              </a:graphicData>
            </a:graphic>
          </wp:inline>
        </w:drawing>
      </w:r>
      <w:r w:rsidRPr="008702D5">
        <w:rPr>
          <w:noProof/>
        </w:rPr>
        <w:drawing>
          <wp:inline distT="0" distB="0" distL="0" distR="0">
            <wp:extent cx="2657658" cy="2281136"/>
            <wp:effectExtent l="25400" t="0" r="9342"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2657260" cy="2280794"/>
                    </a:xfrm>
                    <a:prstGeom prst="rect">
                      <a:avLst/>
                    </a:prstGeom>
                    <a:noFill/>
                    <a:ln w="9525">
                      <a:noFill/>
                      <a:miter lim="800000"/>
                      <a:headEnd/>
                      <a:tailEnd/>
                    </a:ln>
                  </pic:spPr>
                </pic:pic>
              </a:graphicData>
            </a:graphic>
          </wp:inline>
        </w:drawing>
      </w:r>
    </w:p>
    <w:p w:rsidR="0085218D" w:rsidRDefault="0085218D" w:rsidP="0085218D">
      <w:r>
        <w:rPr>
          <w:noProof/>
        </w:rPr>
        <w:drawing>
          <wp:inline distT="0" distB="0" distL="0" distR="0">
            <wp:extent cx="2657657" cy="2281136"/>
            <wp:effectExtent l="25400" t="0" r="9343"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2653564" cy="2277623"/>
                    </a:xfrm>
                    <a:prstGeom prst="rect">
                      <a:avLst/>
                    </a:prstGeom>
                    <a:noFill/>
                    <a:ln w="9525">
                      <a:noFill/>
                      <a:miter lim="800000"/>
                      <a:headEnd/>
                      <a:tailEnd/>
                    </a:ln>
                  </pic:spPr>
                </pic:pic>
              </a:graphicData>
            </a:graphic>
          </wp:inline>
        </w:drawing>
      </w:r>
      <w:r w:rsidRPr="008702D5">
        <w:t xml:space="preserve"> </w:t>
      </w:r>
      <w:r>
        <w:rPr>
          <w:noProof/>
        </w:rPr>
        <w:drawing>
          <wp:inline distT="0" distB="0" distL="0" distR="0">
            <wp:extent cx="2646325" cy="2271409"/>
            <wp:effectExtent l="2540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srcRect/>
                    <a:stretch>
                      <a:fillRect/>
                    </a:stretch>
                  </pic:blipFill>
                  <pic:spPr bwMode="auto">
                    <a:xfrm>
                      <a:off x="0" y="0"/>
                      <a:ext cx="2646848" cy="2271858"/>
                    </a:xfrm>
                    <a:prstGeom prst="rect">
                      <a:avLst/>
                    </a:prstGeom>
                    <a:noFill/>
                    <a:ln w="9525">
                      <a:noFill/>
                      <a:miter lim="800000"/>
                      <a:headEnd/>
                      <a:tailEnd/>
                    </a:ln>
                  </pic:spPr>
                </pic:pic>
              </a:graphicData>
            </a:graphic>
          </wp:inline>
        </w:drawing>
      </w:r>
    </w:p>
    <w:p w:rsidR="0085218D" w:rsidRDefault="0085218D">
      <w:r>
        <w:t xml:space="preserve">Figure 11: Box plots of age at death vs. cause of death broken down by quarter. </w:t>
      </w:r>
      <w:r w:rsidR="005A6C3B">
        <w:t>There may be significance, but I don’t find this information very interesting. We mostly wanted to see if CDU was actually dying of old age, but figure 13 better shows that CDU is not just dying of old age.</w:t>
      </w:r>
    </w:p>
    <w:p w:rsidR="0085218D" w:rsidRDefault="009E199E">
      <w:r w:rsidRPr="009E199E">
        <w:drawing>
          <wp:inline distT="0" distB="0" distL="0" distR="0">
            <wp:extent cx="2189844" cy="1879600"/>
            <wp:effectExtent l="2540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srcRect/>
                    <a:stretch>
                      <a:fillRect/>
                    </a:stretch>
                  </pic:blipFill>
                  <pic:spPr bwMode="auto">
                    <a:xfrm>
                      <a:off x="0" y="0"/>
                      <a:ext cx="2193704" cy="1882913"/>
                    </a:xfrm>
                    <a:prstGeom prst="rect">
                      <a:avLst/>
                    </a:prstGeom>
                    <a:noFill/>
                    <a:ln w="9525">
                      <a:noFill/>
                      <a:miter lim="800000"/>
                      <a:headEnd/>
                      <a:tailEnd/>
                    </a:ln>
                  </pic:spPr>
                </pic:pic>
              </a:graphicData>
            </a:graphic>
          </wp:inline>
        </w:drawing>
      </w:r>
      <w:r w:rsidRPr="009E199E">
        <w:drawing>
          <wp:inline distT="0" distB="0" distL="0" distR="0">
            <wp:extent cx="2130657" cy="1828800"/>
            <wp:effectExtent l="25400" t="0" r="2943"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2135137" cy="1832645"/>
                    </a:xfrm>
                    <a:prstGeom prst="rect">
                      <a:avLst/>
                    </a:prstGeom>
                    <a:noFill/>
                    <a:ln w="9525">
                      <a:noFill/>
                      <a:miter lim="800000"/>
                      <a:headEnd/>
                      <a:tailEnd/>
                    </a:ln>
                  </pic:spPr>
                </pic:pic>
              </a:graphicData>
            </a:graphic>
          </wp:inline>
        </w:drawing>
      </w:r>
    </w:p>
    <w:p w:rsidR="0085218D" w:rsidRDefault="009E199E">
      <w:r w:rsidRPr="009E199E">
        <w:drawing>
          <wp:inline distT="0" distB="0" distL="0" distR="0">
            <wp:extent cx="2032000" cy="1744117"/>
            <wp:effectExtent l="2540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srcRect/>
                    <a:stretch>
                      <a:fillRect/>
                    </a:stretch>
                  </pic:blipFill>
                  <pic:spPr bwMode="auto">
                    <a:xfrm>
                      <a:off x="0" y="0"/>
                      <a:ext cx="2032988" cy="1744965"/>
                    </a:xfrm>
                    <a:prstGeom prst="rect">
                      <a:avLst/>
                    </a:prstGeom>
                    <a:noFill/>
                    <a:ln w="9525">
                      <a:noFill/>
                      <a:miter lim="800000"/>
                      <a:headEnd/>
                      <a:tailEnd/>
                    </a:ln>
                  </pic:spPr>
                </pic:pic>
              </a:graphicData>
            </a:graphic>
          </wp:inline>
        </w:drawing>
      </w:r>
      <w:r w:rsidRPr="009E199E">
        <w:drawing>
          <wp:inline distT="0" distB="0" distL="0" distR="0">
            <wp:extent cx="2032000" cy="1744120"/>
            <wp:effectExtent l="2540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a:stretch>
                      <a:fillRect/>
                    </a:stretch>
                  </pic:blipFill>
                  <pic:spPr bwMode="auto">
                    <a:xfrm>
                      <a:off x="0" y="0"/>
                      <a:ext cx="2030333" cy="1742689"/>
                    </a:xfrm>
                    <a:prstGeom prst="rect">
                      <a:avLst/>
                    </a:prstGeom>
                    <a:noFill/>
                    <a:ln w="9525">
                      <a:noFill/>
                      <a:miter lim="800000"/>
                      <a:headEnd/>
                      <a:tailEnd/>
                    </a:ln>
                  </pic:spPr>
                </pic:pic>
              </a:graphicData>
            </a:graphic>
          </wp:inline>
        </w:drawing>
      </w:r>
    </w:p>
    <w:p w:rsidR="002D669E" w:rsidRDefault="002D669E">
      <w:r>
        <w:t>Figure 12: Number of occurrences for each cause of death by quarter.</w:t>
      </w:r>
      <w:r w:rsidR="005A6C3B">
        <w:t xml:space="preserve"> Exploring the data, most deaths are due to tumors and lymphoma during all stages of life. Tumors appear to become more relevant during the final quarter.</w:t>
      </w:r>
    </w:p>
    <w:p w:rsidR="0085218D" w:rsidRDefault="002D669E">
      <w:bookmarkStart w:id="0" w:name="OLE_LINK1"/>
      <w:r>
        <w:rPr>
          <w:noProof/>
        </w:rPr>
        <w:drawing>
          <wp:inline distT="0" distB="0" distL="0" distR="0">
            <wp:extent cx="1745957" cy="1498600"/>
            <wp:effectExtent l="25400" t="0" r="6643" b="0"/>
            <wp:docPr id="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srcRect/>
                    <a:stretch>
                      <a:fillRect/>
                    </a:stretch>
                  </pic:blipFill>
                  <pic:spPr bwMode="auto">
                    <a:xfrm>
                      <a:off x="0" y="0"/>
                      <a:ext cx="1748274" cy="1500589"/>
                    </a:xfrm>
                    <a:prstGeom prst="rect">
                      <a:avLst/>
                    </a:prstGeom>
                    <a:noFill/>
                    <a:ln w="9525">
                      <a:noFill/>
                      <a:miter lim="800000"/>
                      <a:headEnd/>
                      <a:tailEnd/>
                    </a:ln>
                  </pic:spPr>
                </pic:pic>
              </a:graphicData>
            </a:graphic>
          </wp:inline>
        </w:drawing>
      </w:r>
      <w:r>
        <w:rPr>
          <w:noProof/>
        </w:rPr>
        <w:drawing>
          <wp:inline distT="0" distB="0" distL="0" distR="0">
            <wp:extent cx="1923512" cy="1651000"/>
            <wp:effectExtent l="25400" t="0" r="6888"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1923893" cy="1651327"/>
                    </a:xfrm>
                    <a:prstGeom prst="rect">
                      <a:avLst/>
                    </a:prstGeom>
                    <a:noFill/>
                    <a:ln w="9525">
                      <a:noFill/>
                      <a:miter lim="800000"/>
                      <a:headEnd/>
                      <a:tailEnd/>
                    </a:ln>
                  </pic:spPr>
                </pic:pic>
              </a:graphicData>
            </a:graphic>
          </wp:inline>
        </w:drawing>
      </w:r>
    </w:p>
    <w:p w:rsidR="002D669E" w:rsidRDefault="002D669E">
      <w:r w:rsidRPr="002D669E">
        <w:drawing>
          <wp:inline distT="0" distB="0" distL="0" distR="0">
            <wp:extent cx="1864327" cy="1600200"/>
            <wp:effectExtent l="25400" t="0" r="0" b="0"/>
            <wp:docPr id="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1866390" cy="1601970"/>
                    </a:xfrm>
                    <a:prstGeom prst="rect">
                      <a:avLst/>
                    </a:prstGeom>
                    <a:noFill/>
                    <a:ln w="9525">
                      <a:noFill/>
                      <a:miter lim="800000"/>
                      <a:headEnd/>
                      <a:tailEnd/>
                    </a:ln>
                  </pic:spPr>
                </pic:pic>
              </a:graphicData>
            </a:graphic>
          </wp:inline>
        </w:drawing>
      </w:r>
      <w:r w:rsidRPr="002D669E">
        <w:drawing>
          <wp:inline distT="0" distB="0" distL="0" distR="0">
            <wp:extent cx="1986726" cy="1705259"/>
            <wp:effectExtent l="2540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1990826" cy="1708778"/>
                    </a:xfrm>
                    <a:prstGeom prst="rect">
                      <a:avLst/>
                    </a:prstGeom>
                    <a:noFill/>
                    <a:ln w="9525">
                      <a:noFill/>
                      <a:miter lim="800000"/>
                      <a:headEnd/>
                      <a:tailEnd/>
                    </a:ln>
                  </pic:spPr>
                </pic:pic>
              </a:graphicData>
            </a:graphic>
          </wp:inline>
        </w:drawing>
      </w:r>
    </w:p>
    <w:bookmarkEnd w:id="0"/>
    <w:p w:rsidR="005A6C3B" w:rsidRDefault="002D669E">
      <w:r>
        <w:t>Figure 13: For each cause of death, a break down of how many deaths per quarter.</w:t>
      </w:r>
      <w:r w:rsidR="005A6C3B">
        <w:t xml:space="preserve"> Tumors and non-tumors seem to have opposite trends. Tumors take the longest to develop and/or become deadly?</w:t>
      </w:r>
    </w:p>
    <w:p w:rsidR="0085218D" w:rsidRDefault="005A6C3B">
      <w:r w:rsidRPr="005A6C3B">
        <w:rPr>
          <w:highlight w:val="cyan"/>
        </w:rPr>
        <w:t>GOAL:</w:t>
      </w:r>
      <w:r>
        <w:t xml:space="preserve"> How do gamma irradiated vs. control mice compare to each other?</w:t>
      </w:r>
    </w:p>
    <w:p w:rsidR="005F72F6" w:rsidRDefault="005F72F6">
      <w:r>
        <w:t xml:space="preserve"> </w:t>
      </w:r>
    </w:p>
    <w:p w:rsidR="008C3975" w:rsidRDefault="008C3975">
      <w:r w:rsidRPr="008C3975">
        <w:drawing>
          <wp:inline distT="0" distB="0" distL="0" distR="0">
            <wp:extent cx="3291899" cy="3429000"/>
            <wp:effectExtent l="25400" t="0" r="10101"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3306282" cy="3443982"/>
                    </a:xfrm>
                    <a:prstGeom prst="rect">
                      <a:avLst/>
                    </a:prstGeom>
                    <a:noFill/>
                    <a:ln w="9525">
                      <a:noFill/>
                      <a:miter lim="800000"/>
                      <a:headEnd/>
                      <a:tailEnd/>
                    </a:ln>
                  </pic:spPr>
                </pic:pic>
              </a:graphicData>
            </a:graphic>
          </wp:inline>
        </w:drawing>
      </w:r>
    </w:p>
    <w:p w:rsidR="0085218D" w:rsidRDefault="002D669E" w:rsidP="0085218D">
      <w:r>
        <w:t>Figure 14</w:t>
      </w:r>
      <w:r w:rsidR="008C3975">
        <w:t>: Age at death versus type of treatment. Is there a significant change in life span between control and gamma treated mice? Yes, p-value &lt; 2.2e-16. Mean C = 984.8, mean G = 883.0.</w:t>
      </w:r>
    </w:p>
    <w:p w:rsidR="0085218D" w:rsidRDefault="0085218D" w:rsidP="0085218D"/>
    <w:p w:rsidR="0085218D" w:rsidRDefault="0085218D" w:rsidP="0085218D">
      <w:r w:rsidRPr="0085218D">
        <w:drawing>
          <wp:inline distT="0" distB="0" distL="0" distR="0">
            <wp:extent cx="3294648" cy="2827882"/>
            <wp:effectExtent l="25400" t="0" r="7352"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3295300" cy="2828442"/>
                    </a:xfrm>
                    <a:prstGeom prst="rect">
                      <a:avLst/>
                    </a:prstGeom>
                    <a:noFill/>
                    <a:ln w="9525">
                      <a:noFill/>
                      <a:miter lim="800000"/>
                      <a:headEnd/>
                      <a:tailEnd/>
                    </a:ln>
                  </pic:spPr>
                </pic:pic>
              </a:graphicData>
            </a:graphic>
          </wp:inline>
        </w:drawing>
      </w:r>
    </w:p>
    <w:p w:rsidR="00DC016E" w:rsidRDefault="002D669E" w:rsidP="0085218D">
      <w:r>
        <w:t>Figure 15</w:t>
      </w:r>
      <w:r w:rsidR="0085218D">
        <w:t>: Age at death vs. type of treatment and cause of death.</w:t>
      </w:r>
      <w:r w:rsidR="00DC016E">
        <w:t xml:space="preserve"> </w:t>
      </w:r>
      <w:proofErr w:type="spellStart"/>
      <w:r w:rsidR="00DC016E">
        <w:t>Anova</w:t>
      </w:r>
      <w:proofErr w:type="spellEnd"/>
      <w:r w:rsidR="00DC016E">
        <w:t xml:space="preserve"> shows treatment type and cause of death are both significant. Controls live longer. Tumors live longest, then CDU, lymphoma, </w:t>
      </w:r>
      <w:proofErr w:type="gramStart"/>
      <w:r w:rsidR="00DC016E">
        <w:t>non</w:t>
      </w:r>
      <w:proofErr w:type="gramEnd"/>
      <w:r w:rsidR="00DC016E">
        <w:t>-tumor.</w:t>
      </w:r>
    </w:p>
    <w:p w:rsidR="00DC016E" w:rsidRDefault="00DC016E" w:rsidP="0085218D"/>
    <w:p w:rsidR="0085218D" w:rsidRDefault="0085218D" w:rsidP="0085218D"/>
    <w:p w:rsidR="00DC016E" w:rsidRDefault="00DC016E">
      <w:r w:rsidRPr="00DC016E">
        <w:drawing>
          <wp:inline distT="0" distB="0" distL="0" distR="0">
            <wp:extent cx="4527650" cy="3886200"/>
            <wp:effectExtent l="2540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srcRect/>
                    <a:stretch>
                      <a:fillRect/>
                    </a:stretch>
                  </pic:blipFill>
                  <pic:spPr bwMode="auto">
                    <a:xfrm>
                      <a:off x="0" y="0"/>
                      <a:ext cx="4529708" cy="3887967"/>
                    </a:xfrm>
                    <a:prstGeom prst="rect">
                      <a:avLst/>
                    </a:prstGeom>
                    <a:noFill/>
                    <a:ln w="9525">
                      <a:noFill/>
                      <a:miter lim="800000"/>
                      <a:headEnd/>
                      <a:tailEnd/>
                    </a:ln>
                  </pic:spPr>
                </pic:pic>
              </a:graphicData>
            </a:graphic>
          </wp:inline>
        </w:drawing>
      </w:r>
    </w:p>
    <w:p w:rsidR="00DC016E" w:rsidRDefault="00DC016E" w:rsidP="00DC016E">
      <w:r>
        <w:t xml:space="preserve">Figure 16: Does the quartile make a difference for the age at death differences between treatments and causes of death? It appears that the biggest differences in age at death for control vs. gamma treated mice are for lymphoma and </w:t>
      </w:r>
      <w:proofErr w:type="spellStart"/>
      <w:r>
        <w:t>nontumors</w:t>
      </w:r>
      <w:proofErr w:type="spellEnd"/>
      <w:r>
        <w:t>. This is most obvious in the first and fourth quartile. The middle quartiles have less flexibility with ranges in age, which explains why the differences are much more difficult to see.</w:t>
      </w:r>
    </w:p>
    <w:p w:rsidR="008C3975" w:rsidRDefault="008C3975"/>
    <w:p w:rsidR="00DC016E" w:rsidRDefault="00DC016E">
      <w:r w:rsidRPr="00DC016E">
        <w:rPr>
          <w:highlight w:val="cyan"/>
        </w:rPr>
        <w:t>Goal:</w:t>
      </w:r>
      <w:r>
        <w:t xml:space="preserve"> For </w:t>
      </w:r>
      <w:r w:rsidRPr="00494586">
        <w:rPr>
          <w:b/>
          <w:u w:val="single"/>
        </w:rPr>
        <w:t>female</w:t>
      </w:r>
      <w:r>
        <w:t xml:space="preserve"> mice that died of </w:t>
      </w:r>
      <w:r w:rsidRPr="00753085">
        <w:rPr>
          <w:b/>
          <w:u w:val="single"/>
        </w:rPr>
        <w:t>lung cancer</w:t>
      </w:r>
      <w:r>
        <w:t>, determine if fractionation</w:t>
      </w:r>
      <w:r w:rsidR="00753085">
        <w:t>, dose, and dose rate impact</w:t>
      </w:r>
      <w:r>
        <w:t xml:space="preserve"> age at death.</w:t>
      </w:r>
    </w:p>
    <w:tbl>
      <w:tblPr>
        <w:tblW w:w="3187" w:type="dxa"/>
        <w:tblCellSpacing w:w="0" w:type="dxa"/>
        <w:tblInd w:w="55" w:type="dxa"/>
        <w:tblCellMar>
          <w:top w:w="15" w:type="dxa"/>
          <w:left w:w="15" w:type="dxa"/>
          <w:bottom w:w="15" w:type="dxa"/>
          <w:right w:w="15" w:type="dxa"/>
        </w:tblCellMar>
        <w:tblLook w:val="0000"/>
      </w:tblPr>
      <w:tblGrid>
        <w:gridCol w:w="827"/>
        <w:gridCol w:w="1018"/>
        <w:gridCol w:w="1342"/>
      </w:tblGrid>
      <w:tr w:rsidR="00DC016E" w:rsidRPr="001270E5">
        <w:trPr>
          <w:trHeight w:val="156"/>
          <w:tblHeader/>
          <w:tblCellSpacing w:w="0" w:type="dxa"/>
        </w:trPr>
        <w:tc>
          <w:tcPr>
            <w:tcW w:w="827" w:type="dxa"/>
            <w:tcBorders>
              <w:top w:val="nil"/>
              <w:bottom w:val="single" w:sz="2" w:space="0" w:color="CFD4D8"/>
              <w:right w:val="single" w:sz="6" w:space="0" w:color="CFD4D8"/>
            </w:tcBorders>
            <w:shd w:val="clear" w:color="auto" w:fill="F7F8F9"/>
            <w:tcMar>
              <w:top w:w="0" w:type="dxa"/>
              <w:left w:w="77" w:type="dxa"/>
              <w:bottom w:w="0" w:type="dxa"/>
              <w:right w:w="77" w:type="dxa"/>
            </w:tcMar>
            <w:vAlign w:val="center"/>
          </w:tcPr>
          <w:p w:rsidR="00DC016E" w:rsidRPr="001270E5" w:rsidRDefault="00DC016E" w:rsidP="00DC016E">
            <w:pPr>
              <w:rPr>
                <w:rFonts w:ascii="Times" w:hAnsi="Times"/>
                <w:b/>
                <w:bCs/>
                <w:color w:val="555555"/>
                <w:sz w:val="17"/>
                <w:szCs w:val="17"/>
              </w:rPr>
            </w:pPr>
            <w:proofErr w:type="gramStart"/>
            <w:r>
              <w:rPr>
                <w:rFonts w:ascii="Times" w:hAnsi="Times"/>
                <w:b/>
                <w:bCs/>
                <w:color w:val="555555"/>
                <w:sz w:val="17"/>
                <w:szCs w:val="17"/>
              </w:rPr>
              <w:t>fractions</w:t>
            </w:r>
            <w:proofErr w:type="gramEnd"/>
          </w:p>
        </w:tc>
        <w:tc>
          <w:tcPr>
            <w:tcW w:w="1018" w:type="dxa"/>
            <w:tcBorders>
              <w:top w:val="nil"/>
              <w:bottom w:val="single" w:sz="2" w:space="0" w:color="CFD4D8"/>
              <w:right w:val="single" w:sz="6" w:space="0" w:color="CFD4D8"/>
            </w:tcBorders>
            <w:shd w:val="clear" w:color="auto" w:fill="F7F8F9"/>
            <w:tcMar>
              <w:top w:w="0" w:type="dxa"/>
              <w:left w:w="77" w:type="dxa"/>
              <w:bottom w:w="0" w:type="dxa"/>
              <w:right w:w="77" w:type="dxa"/>
            </w:tcMar>
            <w:vAlign w:val="center"/>
          </w:tcPr>
          <w:p w:rsidR="00DC016E" w:rsidRPr="001270E5" w:rsidRDefault="00DC016E" w:rsidP="00DC016E">
            <w:pPr>
              <w:rPr>
                <w:rFonts w:ascii="Times" w:hAnsi="Times"/>
                <w:b/>
                <w:bCs/>
                <w:color w:val="555555"/>
                <w:sz w:val="17"/>
                <w:szCs w:val="17"/>
              </w:rPr>
            </w:pPr>
            <w:r>
              <w:rPr>
                <w:rFonts w:ascii="Times" w:hAnsi="Times"/>
                <w:b/>
                <w:bCs/>
                <w:color w:val="555555"/>
                <w:sz w:val="17"/>
                <w:szCs w:val="17"/>
              </w:rPr>
              <w:t>Dose group</w:t>
            </w:r>
          </w:p>
        </w:tc>
        <w:tc>
          <w:tcPr>
            <w:tcW w:w="1342" w:type="dxa"/>
            <w:tcBorders>
              <w:top w:val="nil"/>
              <w:bottom w:val="single" w:sz="2" w:space="0" w:color="CFD4D8"/>
              <w:right w:val="single" w:sz="6" w:space="0" w:color="CFD4D8"/>
            </w:tcBorders>
            <w:shd w:val="clear" w:color="auto" w:fill="F7F8F9"/>
            <w:tcMar>
              <w:top w:w="0" w:type="dxa"/>
              <w:left w:w="77" w:type="dxa"/>
              <w:bottom w:w="0" w:type="dxa"/>
              <w:right w:w="77" w:type="dxa"/>
            </w:tcMar>
            <w:vAlign w:val="center"/>
          </w:tcPr>
          <w:p w:rsidR="00DC016E" w:rsidRPr="001270E5" w:rsidRDefault="00DC016E" w:rsidP="00DC016E">
            <w:pPr>
              <w:rPr>
                <w:rFonts w:ascii="Times" w:hAnsi="Times"/>
                <w:b/>
                <w:bCs/>
                <w:color w:val="555555"/>
                <w:sz w:val="17"/>
                <w:szCs w:val="17"/>
              </w:rPr>
            </w:pPr>
            <w:r>
              <w:rPr>
                <w:rFonts w:ascii="Times" w:hAnsi="Times"/>
                <w:b/>
                <w:bCs/>
                <w:color w:val="555555"/>
                <w:sz w:val="17"/>
                <w:szCs w:val="17"/>
              </w:rPr>
              <w:t>N per group</w:t>
            </w:r>
          </w:p>
        </w:tc>
      </w:tr>
      <w:tr w:rsidR="00DC016E" w:rsidRPr="001270E5">
        <w:trPr>
          <w:trHeight w:val="86"/>
          <w:tblCellSpacing w:w="0" w:type="dxa"/>
        </w:trPr>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0</w:t>
            </w:r>
          </w:p>
        </w:tc>
        <w:tc>
          <w:tcPr>
            <w:tcW w:w="1018" w:type="dxa"/>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0</w:t>
            </w:r>
          </w:p>
        </w:tc>
        <w:tc>
          <w:tcPr>
            <w:tcW w:w="1342" w:type="dxa"/>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164</w:t>
            </w:r>
          </w:p>
        </w:tc>
      </w:tr>
      <w:tr w:rsidR="00DC016E" w:rsidRPr="001270E5">
        <w:trPr>
          <w:trHeight w:val="185"/>
          <w:tblCellSpacing w:w="0" w:type="dxa"/>
        </w:trPr>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1</w:t>
            </w:r>
          </w:p>
        </w:tc>
        <w:tc>
          <w:tcPr>
            <w:tcW w:w="1018" w:type="dxa"/>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0</w:t>
            </w:r>
          </w:p>
        </w:tc>
        <w:tc>
          <w:tcPr>
            <w:tcW w:w="1342" w:type="dxa"/>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1199</w:t>
            </w:r>
          </w:p>
        </w:tc>
      </w:tr>
      <w:tr w:rsidR="00DC016E" w:rsidRPr="001270E5">
        <w:trPr>
          <w:trHeight w:val="113"/>
          <w:tblCellSpacing w:w="0" w:type="dxa"/>
        </w:trPr>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1</w:t>
            </w:r>
          </w:p>
        </w:tc>
        <w:tc>
          <w:tcPr>
            <w:tcW w:w="1018" w:type="dxa"/>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2</w:t>
            </w:r>
          </w:p>
        </w:tc>
        <w:tc>
          <w:tcPr>
            <w:tcW w:w="1342" w:type="dxa"/>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239</w:t>
            </w:r>
          </w:p>
        </w:tc>
      </w:tr>
      <w:tr w:rsidR="00DC016E" w:rsidRPr="001270E5">
        <w:trPr>
          <w:trHeight w:val="203"/>
          <w:tblCellSpacing w:w="0" w:type="dxa"/>
        </w:trPr>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1</w:t>
            </w:r>
          </w:p>
        </w:tc>
        <w:tc>
          <w:tcPr>
            <w:tcW w:w="1018" w:type="dxa"/>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4</w:t>
            </w:r>
          </w:p>
        </w:tc>
        <w:tc>
          <w:tcPr>
            <w:tcW w:w="1342" w:type="dxa"/>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54</w:t>
            </w:r>
          </w:p>
        </w:tc>
      </w:tr>
      <w:tr w:rsidR="00DC016E" w:rsidRPr="001270E5">
        <w:trPr>
          <w:trHeight w:val="140"/>
          <w:tblCellSpacing w:w="0" w:type="dxa"/>
        </w:trPr>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24</w:t>
            </w:r>
          </w:p>
        </w:tc>
        <w:tc>
          <w:tcPr>
            <w:tcW w:w="1018" w:type="dxa"/>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0</w:t>
            </w:r>
          </w:p>
        </w:tc>
        <w:tc>
          <w:tcPr>
            <w:tcW w:w="1342" w:type="dxa"/>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629</w:t>
            </w:r>
          </w:p>
        </w:tc>
      </w:tr>
      <w:tr w:rsidR="00DC016E" w:rsidRPr="001270E5">
        <w:trPr>
          <w:trHeight w:val="140"/>
          <w:tblCellSpacing w:w="0" w:type="dxa"/>
        </w:trPr>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highlight w:val="yellow"/>
              </w:rPr>
            </w:pPr>
            <w:r w:rsidRPr="001270E5">
              <w:rPr>
                <w:rFonts w:ascii="Times" w:hAnsi="Times"/>
                <w:sz w:val="17"/>
                <w:szCs w:val="17"/>
                <w:highlight w:val="yellow"/>
              </w:rPr>
              <w:t>24</w:t>
            </w:r>
          </w:p>
        </w:tc>
        <w:tc>
          <w:tcPr>
            <w:tcW w:w="1018" w:type="dxa"/>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highlight w:val="yellow"/>
              </w:rPr>
            </w:pPr>
            <w:r w:rsidRPr="001270E5">
              <w:rPr>
                <w:rFonts w:ascii="Times" w:hAnsi="Times"/>
                <w:sz w:val="17"/>
                <w:szCs w:val="17"/>
                <w:highlight w:val="yellow"/>
              </w:rPr>
              <w:t>2</w:t>
            </w:r>
          </w:p>
        </w:tc>
        <w:tc>
          <w:tcPr>
            <w:tcW w:w="1342" w:type="dxa"/>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highlight w:val="yellow"/>
              </w:rPr>
            </w:pPr>
            <w:r w:rsidRPr="001270E5">
              <w:rPr>
                <w:rFonts w:ascii="Times" w:hAnsi="Times"/>
                <w:sz w:val="17"/>
                <w:szCs w:val="17"/>
                <w:highlight w:val="yellow"/>
              </w:rPr>
              <w:t>7</w:t>
            </w:r>
          </w:p>
        </w:tc>
      </w:tr>
      <w:tr w:rsidR="00DC016E" w:rsidRPr="001270E5">
        <w:trPr>
          <w:trHeight w:val="140"/>
          <w:tblCellSpacing w:w="0" w:type="dxa"/>
        </w:trPr>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Pr>
                <w:rFonts w:ascii="Times" w:hAnsi="Times"/>
                <w:sz w:val="17"/>
                <w:szCs w:val="17"/>
              </w:rPr>
              <w:t xml:space="preserve"> </w:t>
            </w:r>
            <w:r w:rsidRPr="001270E5">
              <w:rPr>
                <w:rFonts w:ascii="Times" w:hAnsi="Times"/>
                <w:sz w:val="17"/>
                <w:szCs w:val="17"/>
              </w:rPr>
              <w:t>24</w:t>
            </w:r>
          </w:p>
        </w:tc>
        <w:tc>
          <w:tcPr>
            <w:tcW w:w="1018" w:type="dxa"/>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4</w:t>
            </w:r>
          </w:p>
        </w:tc>
        <w:tc>
          <w:tcPr>
            <w:tcW w:w="1342" w:type="dxa"/>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378</w:t>
            </w:r>
          </w:p>
        </w:tc>
      </w:tr>
      <w:tr w:rsidR="00DC016E" w:rsidRPr="001270E5">
        <w:trPr>
          <w:trHeight w:val="68"/>
          <w:tblCellSpacing w:w="0" w:type="dxa"/>
        </w:trPr>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60</w:t>
            </w:r>
          </w:p>
        </w:tc>
        <w:tc>
          <w:tcPr>
            <w:tcW w:w="1018" w:type="dxa"/>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0</w:t>
            </w:r>
          </w:p>
        </w:tc>
        <w:tc>
          <w:tcPr>
            <w:tcW w:w="1342" w:type="dxa"/>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541</w:t>
            </w:r>
          </w:p>
        </w:tc>
      </w:tr>
      <w:tr w:rsidR="00DC016E" w:rsidRPr="001270E5">
        <w:trPr>
          <w:trHeight w:val="24"/>
          <w:tblCellSpacing w:w="0" w:type="dxa"/>
        </w:trPr>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60</w:t>
            </w:r>
          </w:p>
        </w:tc>
        <w:tc>
          <w:tcPr>
            <w:tcW w:w="1018" w:type="dxa"/>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2</w:t>
            </w:r>
          </w:p>
        </w:tc>
        <w:tc>
          <w:tcPr>
            <w:tcW w:w="1342" w:type="dxa"/>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DC016E" w:rsidRPr="001270E5" w:rsidRDefault="00DC016E" w:rsidP="00DC016E">
            <w:pPr>
              <w:jc w:val="right"/>
              <w:rPr>
                <w:rFonts w:ascii="Times" w:hAnsi="Times"/>
                <w:sz w:val="17"/>
                <w:szCs w:val="17"/>
              </w:rPr>
            </w:pPr>
            <w:r w:rsidRPr="001270E5">
              <w:rPr>
                <w:rFonts w:ascii="Times" w:hAnsi="Times"/>
                <w:sz w:val="17"/>
                <w:szCs w:val="17"/>
              </w:rPr>
              <w:t>167</w:t>
            </w:r>
          </w:p>
        </w:tc>
      </w:tr>
      <w:tr w:rsidR="00DC016E" w:rsidRPr="001270E5">
        <w:trPr>
          <w:trHeight w:val="95"/>
          <w:tblCellSpacing w:w="0" w:type="dxa"/>
        </w:trPr>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DC016E" w:rsidRPr="00366356" w:rsidRDefault="00DC016E" w:rsidP="00DC016E">
            <w:pPr>
              <w:jc w:val="right"/>
              <w:rPr>
                <w:rFonts w:ascii="Times" w:hAnsi="Times"/>
                <w:sz w:val="17"/>
                <w:szCs w:val="17"/>
                <w:highlight w:val="yellow"/>
              </w:rPr>
            </w:pPr>
            <w:r w:rsidRPr="00366356">
              <w:rPr>
                <w:rFonts w:ascii="Times" w:hAnsi="Times"/>
                <w:sz w:val="17"/>
                <w:szCs w:val="17"/>
                <w:highlight w:val="yellow"/>
              </w:rPr>
              <w:t>60</w:t>
            </w:r>
          </w:p>
        </w:tc>
        <w:tc>
          <w:tcPr>
            <w:tcW w:w="1018" w:type="dxa"/>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DC016E" w:rsidRPr="00366356" w:rsidRDefault="00DC016E" w:rsidP="00DC016E">
            <w:pPr>
              <w:jc w:val="right"/>
              <w:rPr>
                <w:rFonts w:ascii="Times" w:hAnsi="Times"/>
                <w:sz w:val="17"/>
                <w:szCs w:val="17"/>
                <w:highlight w:val="yellow"/>
              </w:rPr>
            </w:pPr>
            <w:r w:rsidRPr="00366356">
              <w:rPr>
                <w:rFonts w:ascii="Times" w:hAnsi="Times"/>
                <w:sz w:val="17"/>
                <w:szCs w:val="17"/>
                <w:highlight w:val="yellow"/>
              </w:rPr>
              <w:t>4</w:t>
            </w:r>
          </w:p>
        </w:tc>
        <w:tc>
          <w:tcPr>
            <w:tcW w:w="1342" w:type="dxa"/>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DC016E" w:rsidRPr="00366356" w:rsidRDefault="00DC016E" w:rsidP="00DC016E">
            <w:pPr>
              <w:jc w:val="right"/>
              <w:rPr>
                <w:rFonts w:ascii="Times" w:hAnsi="Times"/>
                <w:sz w:val="17"/>
                <w:szCs w:val="17"/>
                <w:highlight w:val="yellow"/>
              </w:rPr>
            </w:pPr>
            <w:r w:rsidRPr="00366356">
              <w:rPr>
                <w:rFonts w:ascii="Times" w:hAnsi="Times"/>
                <w:sz w:val="17"/>
                <w:szCs w:val="17"/>
                <w:highlight w:val="yellow"/>
              </w:rPr>
              <w:t>25</w:t>
            </w:r>
          </w:p>
        </w:tc>
      </w:tr>
    </w:tbl>
    <w:p w:rsidR="00DC016E" w:rsidRDefault="00DC016E" w:rsidP="00DC016E">
      <w:r>
        <w:t>Table 2: All animals with this set of fractions and dose group. Highlighted have small n and were removed.</w:t>
      </w:r>
    </w:p>
    <w:tbl>
      <w:tblPr>
        <w:tblW w:w="4055" w:type="dxa"/>
        <w:tblInd w:w="8" w:type="dxa"/>
        <w:tblBorders>
          <w:top w:val="single" w:sz="12" w:space="0" w:color="008000"/>
          <w:left w:val="nil"/>
          <w:bottom w:val="single" w:sz="12" w:space="0" w:color="008000"/>
          <w:right w:val="nil"/>
          <w:insideH w:val="nil"/>
          <w:insideV w:val="nil"/>
        </w:tblBorders>
        <w:tblCellMar>
          <w:top w:w="15" w:type="dxa"/>
          <w:left w:w="15" w:type="dxa"/>
          <w:bottom w:w="15" w:type="dxa"/>
          <w:right w:w="15" w:type="dxa"/>
        </w:tblCellMar>
        <w:tblLook w:val="00AF"/>
      </w:tblPr>
      <w:tblGrid>
        <w:gridCol w:w="874"/>
        <w:gridCol w:w="1054"/>
        <w:gridCol w:w="914"/>
        <w:gridCol w:w="1008"/>
        <w:gridCol w:w="205"/>
      </w:tblGrid>
      <w:tr w:rsidR="00DC016E" w:rsidRPr="00E174C0">
        <w:trPr>
          <w:tblHeader/>
        </w:trPr>
        <w:tc>
          <w:tcPr>
            <w:tcW w:w="874" w:type="dxa"/>
            <w:tcBorders>
              <w:bottom w:val="single" w:sz="6" w:space="0" w:color="008000"/>
            </w:tcBorders>
            <w:shd w:val="clear" w:color="auto" w:fill="auto"/>
            <w:tcMar>
              <w:top w:w="0" w:type="dxa"/>
              <w:left w:w="77" w:type="dxa"/>
              <w:bottom w:w="0" w:type="dxa"/>
              <w:right w:w="77" w:type="dxa"/>
            </w:tcMar>
            <w:vAlign w:val="center"/>
          </w:tcPr>
          <w:p w:rsidR="00DC016E" w:rsidRPr="00E174C0" w:rsidRDefault="00DC016E" w:rsidP="00DC016E">
            <w:pPr>
              <w:rPr>
                <w:rFonts w:ascii="Times" w:hAnsi="Times"/>
                <w:sz w:val="17"/>
                <w:szCs w:val="17"/>
              </w:rPr>
            </w:pPr>
            <w:bookmarkStart w:id="1" w:name="OLE_LINK3"/>
            <w:r w:rsidRPr="00E174C0">
              <w:rPr>
                <w:rFonts w:ascii="Times" w:hAnsi="Times"/>
                <w:sz w:val="17"/>
                <w:szCs w:val="17"/>
              </w:rPr>
              <w:t>Fractions</w:t>
            </w:r>
          </w:p>
        </w:tc>
        <w:tc>
          <w:tcPr>
            <w:tcW w:w="1054" w:type="dxa"/>
            <w:tcBorders>
              <w:bottom w:val="single" w:sz="6" w:space="0" w:color="008000"/>
            </w:tcBorders>
            <w:shd w:val="clear" w:color="auto" w:fill="auto"/>
            <w:tcMar>
              <w:top w:w="0" w:type="dxa"/>
              <w:left w:w="77" w:type="dxa"/>
              <w:bottom w:w="0" w:type="dxa"/>
              <w:right w:w="77" w:type="dxa"/>
            </w:tcMar>
            <w:vAlign w:val="center"/>
          </w:tcPr>
          <w:p w:rsidR="00DC016E" w:rsidRPr="00E174C0" w:rsidRDefault="00DC016E" w:rsidP="00DC016E">
            <w:pPr>
              <w:rPr>
                <w:rFonts w:ascii="Times" w:hAnsi="Times"/>
                <w:sz w:val="17"/>
                <w:szCs w:val="17"/>
              </w:rPr>
            </w:pPr>
            <w:proofErr w:type="spellStart"/>
            <w:r w:rsidRPr="00E174C0">
              <w:rPr>
                <w:rFonts w:ascii="Times" w:hAnsi="Times"/>
                <w:sz w:val="17"/>
                <w:szCs w:val="17"/>
              </w:rPr>
              <w:t>Dose_group</w:t>
            </w:r>
            <w:proofErr w:type="spellEnd"/>
          </w:p>
        </w:tc>
        <w:tc>
          <w:tcPr>
            <w:tcW w:w="914" w:type="dxa"/>
            <w:tcBorders>
              <w:bottom w:val="single" w:sz="6" w:space="0" w:color="008000"/>
            </w:tcBorders>
            <w:shd w:val="clear" w:color="auto" w:fill="auto"/>
            <w:tcMar>
              <w:top w:w="0" w:type="dxa"/>
              <w:left w:w="77" w:type="dxa"/>
              <w:bottom w:w="0" w:type="dxa"/>
              <w:right w:w="77" w:type="dxa"/>
            </w:tcMar>
            <w:vAlign w:val="center"/>
          </w:tcPr>
          <w:p w:rsidR="00DC016E" w:rsidRPr="00E174C0" w:rsidRDefault="00DC016E" w:rsidP="00DC016E">
            <w:pPr>
              <w:rPr>
                <w:rFonts w:ascii="Times" w:hAnsi="Times"/>
                <w:sz w:val="17"/>
                <w:szCs w:val="17"/>
              </w:rPr>
            </w:pPr>
            <w:proofErr w:type="spellStart"/>
            <w:r w:rsidRPr="00E174C0">
              <w:rPr>
                <w:rFonts w:ascii="Times" w:hAnsi="Times"/>
                <w:sz w:val="17"/>
                <w:szCs w:val="17"/>
              </w:rPr>
              <w:t>N_group</w:t>
            </w:r>
            <w:proofErr w:type="spellEnd"/>
          </w:p>
        </w:tc>
        <w:tc>
          <w:tcPr>
            <w:tcW w:w="1008" w:type="dxa"/>
            <w:tcBorders>
              <w:bottom w:val="single" w:sz="6" w:space="0" w:color="008000"/>
            </w:tcBorders>
            <w:shd w:val="clear" w:color="auto" w:fill="auto"/>
            <w:tcMar>
              <w:top w:w="0" w:type="dxa"/>
              <w:left w:w="77" w:type="dxa"/>
              <w:bottom w:w="0" w:type="dxa"/>
              <w:right w:w="77" w:type="dxa"/>
            </w:tcMar>
            <w:vAlign w:val="center"/>
          </w:tcPr>
          <w:p w:rsidR="00DC016E" w:rsidRPr="00E174C0" w:rsidRDefault="00DC016E" w:rsidP="00DC016E">
            <w:pPr>
              <w:rPr>
                <w:rFonts w:ascii="Times" w:hAnsi="Times"/>
                <w:sz w:val="17"/>
                <w:szCs w:val="17"/>
              </w:rPr>
            </w:pPr>
            <w:proofErr w:type="gramStart"/>
            <w:r w:rsidRPr="00E174C0">
              <w:rPr>
                <w:rFonts w:ascii="Times" w:hAnsi="Times"/>
                <w:sz w:val="17"/>
                <w:szCs w:val="17"/>
              </w:rPr>
              <w:t>percentage</w:t>
            </w:r>
            <w:proofErr w:type="gramEnd"/>
          </w:p>
        </w:tc>
        <w:tc>
          <w:tcPr>
            <w:tcW w:w="205" w:type="dxa"/>
            <w:tcBorders>
              <w:bottom w:val="single" w:sz="6" w:space="0" w:color="008000"/>
            </w:tcBorders>
            <w:shd w:val="clear" w:color="auto" w:fill="auto"/>
            <w:tcMar>
              <w:top w:w="0" w:type="dxa"/>
              <w:left w:w="77" w:type="dxa"/>
              <w:bottom w:w="0" w:type="dxa"/>
              <w:right w:w="77" w:type="dxa"/>
            </w:tcMar>
            <w:vAlign w:val="center"/>
          </w:tcPr>
          <w:p w:rsidR="00DC016E" w:rsidRPr="00E174C0" w:rsidRDefault="00DC016E" w:rsidP="00DC016E">
            <w:pPr>
              <w:rPr>
                <w:rFonts w:ascii="Times" w:hAnsi="Times"/>
                <w:sz w:val="17"/>
                <w:szCs w:val="17"/>
              </w:rPr>
            </w:pPr>
          </w:p>
        </w:tc>
      </w:tr>
      <w:tr w:rsidR="00DC016E" w:rsidRPr="00E174C0">
        <w:trPr>
          <w:gridAfter w:val="1"/>
          <w:wAfter w:w="137" w:type="dxa"/>
          <w:trHeight w:val="158"/>
        </w:trPr>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0</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rPr>
                <w:rFonts w:ascii="Times" w:hAnsi="Times"/>
                <w:sz w:val="17"/>
                <w:szCs w:val="17"/>
              </w:rPr>
            </w:pPr>
            <w:r w:rsidRPr="00E174C0">
              <w:rPr>
                <w:rFonts w:ascii="Times" w:hAnsi="Times"/>
                <w:sz w:val="17"/>
                <w:szCs w:val="17"/>
              </w:rPr>
              <w:t>0</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17</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0.10365854</w:t>
            </w:r>
          </w:p>
        </w:tc>
      </w:tr>
      <w:tr w:rsidR="00DC016E" w:rsidRPr="00E174C0">
        <w:trPr>
          <w:gridAfter w:val="1"/>
          <w:wAfter w:w="137" w:type="dxa"/>
          <w:trHeight w:val="194"/>
        </w:trPr>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1</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rPr>
                <w:rFonts w:ascii="Times" w:hAnsi="Times"/>
                <w:sz w:val="17"/>
                <w:szCs w:val="17"/>
              </w:rPr>
            </w:pPr>
            <w:r w:rsidRPr="00E174C0">
              <w:rPr>
                <w:rFonts w:ascii="Times" w:hAnsi="Times"/>
                <w:sz w:val="17"/>
                <w:szCs w:val="17"/>
              </w:rPr>
              <w:t>0</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147</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0.12260217</w:t>
            </w:r>
          </w:p>
        </w:tc>
      </w:tr>
      <w:tr w:rsidR="00DC016E" w:rsidRPr="00E174C0">
        <w:trPr>
          <w:gridAfter w:val="1"/>
          <w:wAfter w:w="137" w:type="dxa"/>
          <w:trHeight w:val="203"/>
        </w:trPr>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1</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rPr>
                <w:rFonts w:ascii="Times" w:hAnsi="Times"/>
                <w:sz w:val="17"/>
                <w:szCs w:val="17"/>
              </w:rPr>
            </w:pPr>
            <w:r w:rsidRPr="00E174C0">
              <w:rPr>
                <w:rFonts w:ascii="Times" w:hAnsi="Times"/>
                <w:sz w:val="17"/>
                <w:szCs w:val="17"/>
              </w:rPr>
              <w:t>2</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27</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0.11297071</w:t>
            </w:r>
          </w:p>
        </w:tc>
      </w:tr>
      <w:tr w:rsidR="00DC016E" w:rsidRPr="00E174C0">
        <w:trPr>
          <w:gridAfter w:val="1"/>
          <w:wAfter w:w="137" w:type="dxa"/>
          <w:trHeight w:val="77"/>
        </w:trPr>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1</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rPr>
                <w:rFonts w:ascii="Times" w:hAnsi="Times"/>
                <w:sz w:val="17"/>
                <w:szCs w:val="17"/>
              </w:rPr>
            </w:pPr>
            <w:r w:rsidRPr="00E174C0">
              <w:rPr>
                <w:rFonts w:ascii="Times" w:hAnsi="Times"/>
                <w:sz w:val="17"/>
                <w:szCs w:val="17"/>
              </w:rPr>
              <w:t>4</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9</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0.16666667</w:t>
            </w:r>
          </w:p>
        </w:tc>
      </w:tr>
      <w:tr w:rsidR="00DC016E" w:rsidRPr="00E174C0">
        <w:trPr>
          <w:gridAfter w:val="1"/>
          <w:wAfter w:w="137" w:type="dxa"/>
          <w:trHeight w:val="131"/>
        </w:trPr>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24</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rPr>
                <w:rFonts w:ascii="Times" w:hAnsi="Times"/>
                <w:sz w:val="17"/>
                <w:szCs w:val="17"/>
              </w:rPr>
            </w:pPr>
            <w:r w:rsidRPr="00E174C0">
              <w:rPr>
                <w:rFonts w:ascii="Times" w:hAnsi="Times"/>
                <w:sz w:val="17"/>
                <w:szCs w:val="17"/>
              </w:rPr>
              <w:t>0</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94</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0.14944356</w:t>
            </w:r>
          </w:p>
        </w:tc>
      </w:tr>
      <w:tr w:rsidR="00DC016E" w:rsidRPr="00E174C0">
        <w:trPr>
          <w:gridAfter w:val="1"/>
          <w:wAfter w:w="137" w:type="dxa"/>
          <w:trHeight w:val="221"/>
        </w:trPr>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highlight w:val="yellow"/>
              </w:rPr>
            </w:pPr>
            <w:r w:rsidRPr="00E174C0">
              <w:rPr>
                <w:rFonts w:ascii="Times" w:hAnsi="Times"/>
                <w:sz w:val="17"/>
                <w:szCs w:val="17"/>
                <w:highlight w:val="yellow"/>
              </w:rPr>
              <w:t>24</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rPr>
                <w:rFonts w:ascii="Times" w:hAnsi="Times"/>
                <w:sz w:val="17"/>
                <w:szCs w:val="17"/>
                <w:highlight w:val="yellow"/>
              </w:rPr>
            </w:pPr>
            <w:r w:rsidRPr="00E174C0">
              <w:rPr>
                <w:rFonts w:ascii="Times" w:hAnsi="Times"/>
                <w:sz w:val="17"/>
                <w:szCs w:val="17"/>
                <w:highlight w:val="yellow"/>
              </w:rPr>
              <w:t>2</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highlight w:val="yellow"/>
              </w:rPr>
            </w:pPr>
            <w:r w:rsidRPr="00E174C0">
              <w:rPr>
                <w:rFonts w:ascii="Times" w:hAnsi="Times"/>
                <w:sz w:val="17"/>
                <w:szCs w:val="17"/>
                <w:highlight w:val="yellow"/>
              </w:rPr>
              <w:t>1</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highlight w:val="yellow"/>
              </w:rPr>
            </w:pPr>
            <w:r w:rsidRPr="00E174C0">
              <w:rPr>
                <w:rFonts w:ascii="Times" w:hAnsi="Times"/>
                <w:sz w:val="17"/>
                <w:szCs w:val="17"/>
                <w:highlight w:val="yellow"/>
              </w:rPr>
              <w:t>0.14285714</w:t>
            </w:r>
          </w:p>
        </w:tc>
      </w:tr>
      <w:tr w:rsidR="00DC016E" w:rsidRPr="00E174C0">
        <w:trPr>
          <w:gridAfter w:val="1"/>
          <w:wAfter w:w="137" w:type="dxa"/>
          <w:trHeight w:val="194"/>
        </w:trPr>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24</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rPr>
                <w:rFonts w:ascii="Times" w:hAnsi="Times"/>
                <w:sz w:val="17"/>
                <w:szCs w:val="17"/>
              </w:rPr>
            </w:pPr>
            <w:r w:rsidRPr="00E174C0">
              <w:rPr>
                <w:rFonts w:ascii="Times" w:hAnsi="Times"/>
                <w:sz w:val="17"/>
                <w:szCs w:val="17"/>
              </w:rPr>
              <w:t>4</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38</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0.10052910</w:t>
            </w:r>
          </w:p>
        </w:tc>
      </w:tr>
      <w:tr w:rsidR="00DC016E" w:rsidRPr="00E174C0">
        <w:trPr>
          <w:gridAfter w:val="1"/>
          <w:wAfter w:w="137" w:type="dxa"/>
          <w:trHeight w:val="140"/>
        </w:trPr>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60</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rPr>
                <w:rFonts w:ascii="Times" w:hAnsi="Times"/>
                <w:sz w:val="17"/>
                <w:szCs w:val="17"/>
              </w:rPr>
            </w:pPr>
            <w:r w:rsidRPr="00E174C0">
              <w:rPr>
                <w:rFonts w:ascii="Times" w:hAnsi="Times"/>
                <w:sz w:val="17"/>
                <w:szCs w:val="17"/>
              </w:rPr>
              <w:t>0</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54</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0.09981516</w:t>
            </w:r>
          </w:p>
        </w:tc>
      </w:tr>
      <w:tr w:rsidR="00DC016E" w:rsidRPr="00E174C0">
        <w:trPr>
          <w:gridAfter w:val="1"/>
          <w:wAfter w:w="137" w:type="dxa"/>
          <w:trHeight w:val="77"/>
        </w:trPr>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60</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rPr>
                <w:rFonts w:ascii="Times" w:hAnsi="Times"/>
                <w:sz w:val="17"/>
                <w:szCs w:val="17"/>
              </w:rPr>
            </w:pPr>
            <w:r w:rsidRPr="00E174C0">
              <w:rPr>
                <w:rFonts w:ascii="Times" w:hAnsi="Times"/>
                <w:sz w:val="17"/>
                <w:szCs w:val="17"/>
              </w:rPr>
              <w:t>2</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20</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rPr>
            </w:pPr>
            <w:r w:rsidRPr="00E174C0">
              <w:rPr>
                <w:rFonts w:ascii="Times" w:hAnsi="Times"/>
                <w:sz w:val="17"/>
                <w:szCs w:val="17"/>
              </w:rPr>
              <w:t>0.11976048</w:t>
            </w:r>
          </w:p>
        </w:tc>
      </w:tr>
      <w:tr w:rsidR="00DC016E" w:rsidRPr="00E174C0">
        <w:trPr>
          <w:gridAfter w:val="1"/>
          <w:wAfter w:w="137" w:type="dxa"/>
          <w:trHeight w:val="41"/>
        </w:trPr>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highlight w:val="yellow"/>
              </w:rPr>
            </w:pPr>
            <w:r w:rsidRPr="00E174C0">
              <w:rPr>
                <w:rFonts w:ascii="Times" w:hAnsi="Times"/>
                <w:sz w:val="17"/>
                <w:szCs w:val="17"/>
                <w:highlight w:val="yellow"/>
              </w:rPr>
              <w:t>60</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rPr>
                <w:rFonts w:ascii="Times" w:hAnsi="Times"/>
                <w:sz w:val="17"/>
                <w:szCs w:val="17"/>
                <w:highlight w:val="yellow"/>
              </w:rPr>
            </w:pPr>
            <w:r w:rsidRPr="00E174C0">
              <w:rPr>
                <w:rFonts w:ascii="Times" w:hAnsi="Times"/>
                <w:sz w:val="17"/>
                <w:szCs w:val="17"/>
                <w:highlight w:val="yellow"/>
              </w:rPr>
              <w:t>4</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highlight w:val="yellow"/>
              </w:rPr>
            </w:pPr>
            <w:r w:rsidRPr="00E174C0">
              <w:rPr>
                <w:rFonts w:ascii="Times" w:hAnsi="Times"/>
                <w:sz w:val="17"/>
                <w:szCs w:val="17"/>
                <w:highlight w:val="yellow"/>
              </w:rPr>
              <w:t>6</w:t>
            </w:r>
          </w:p>
        </w:tc>
        <w:tc>
          <w:tcPr>
            <w:tcW w:w="0" w:type="auto"/>
            <w:shd w:val="clear" w:color="auto" w:fill="auto"/>
            <w:noWrap/>
            <w:tcMar>
              <w:top w:w="61" w:type="dxa"/>
              <w:left w:w="77" w:type="dxa"/>
              <w:bottom w:w="61" w:type="dxa"/>
              <w:right w:w="77" w:type="dxa"/>
            </w:tcMar>
            <w:vAlign w:val="center"/>
          </w:tcPr>
          <w:p w:rsidR="00DC016E" w:rsidRPr="00E174C0" w:rsidRDefault="00DC016E" w:rsidP="00DC016E">
            <w:pPr>
              <w:jc w:val="right"/>
              <w:rPr>
                <w:rFonts w:ascii="Times" w:hAnsi="Times"/>
                <w:sz w:val="17"/>
                <w:szCs w:val="17"/>
                <w:highlight w:val="yellow"/>
              </w:rPr>
            </w:pPr>
            <w:r w:rsidRPr="00E174C0">
              <w:rPr>
                <w:rFonts w:ascii="Times" w:hAnsi="Times"/>
                <w:sz w:val="17"/>
                <w:szCs w:val="17"/>
                <w:highlight w:val="yellow"/>
              </w:rPr>
              <w:t>0.24000000</w:t>
            </w:r>
          </w:p>
        </w:tc>
      </w:tr>
    </w:tbl>
    <w:bookmarkEnd w:id="1"/>
    <w:p w:rsidR="00753085" w:rsidRDefault="00753085" w:rsidP="00DC016E">
      <w:r>
        <w:t>Table 3</w:t>
      </w:r>
      <w:r w:rsidR="00DC016E">
        <w:t xml:space="preserve">: Animals with this set of fractions and dose group that died of </w:t>
      </w:r>
      <w:r>
        <w:t>lung</w:t>
      </w:r>
      <w:r w:rsidR="008523CC">
        <w:t xml:space="preserve"> cancer</w:t>
      </w:r>
      <w:r w:rsidR="00DC016E">
        <w:t xml:space="preserve">. Highlighted </w:t>
      </w:r>
      <w:r>
        <w:t xml:space="preserve">rows </w:t>
      </w:r>
      <w:r w:rsidR="00DC016E">
        <w:t>have small n and were removed</w:t>
      </w:r>
      <w:r>
        <w:t xml:space="preserve"> from analysis</w:t>
      </w:r>
      <w:r w:rsidR="00DC016E">
        <w:t>.</w:t>
      </w:r>
    </w:p>
    <w:p w:rsidR="00753085" w:rsidRDefault="00753085" w:rsidP="00DC016E"/>
    <w:p w:rsidR="00753085" w:rsidRDefault="00753085" w:rsidP="00DC016E">
      <w:r w:rsidRPr="00753085">
        <w:drawing>
          <wp:inline distT="0" distB="0" distL="0" distR="0">
            <wp:extent cx="3016987" cy="1896533"/>
            <wp:effectExtent l="25400" t="0" r="5613" b="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srcRect/>
                    <a:stretch>
                      <a:fillRect/>
                    </a:stretch>
                  </pic:blipFill>
                  <pic:spPr bwMode="auto">
                    <a:xfrm>
                      <a:off x="0" y="0"/>
                      <a:ext cx="3020695" cy="1898864"/>
                    </a:xfrm>
                    <a:prstGeom prst="rect">
                      <a:avLst/>
                    </a:prstGeom>
                    <a:noFill/>
                    <a:ln w="9525">
                      <a:noFill/>
                      <a:miter lim="800000"/>
                      <a:headEnd/>
                      <a:tailEnd/>
                    </a:ln>
                  </pic:spPr>
                </pic:pic>
              </a:graphicData>
            </a:graphic>
          </wp:inline>
        </w:drawing>
      </w:r>
    </w:p>
    <w:p w:rsidR="00753085" w:rsidRDefault="00753085" w:rsidP="00DC016E">
      <w:r>
        <w:t xml:space="preserve">Figure 17: Percentage of deaths due to lung cancer. </w:t>
      </w:r>
    </w:p>
    <w:p w:rsidR="00753085" w:rsidRDefault="00753085" w:rsidP="00DC016E"/>
    <w:p w:rsidR="00753085" w:rsidRDefault="00753085" w:rsidP="00DC016E">
      <w:r w:rsidRPr="00753085">
        <w:drawing>
          <wp:inline distT="0" distB="0" distL="0" distR="0">
            <wp:extent cx="4000201" cy="2514600"/>
            <wp:effectExtent l="25400" t="0" r="0"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4003590" cy="2516730"/>
                    </a:xfrm>
                    <a:prstGeom prst="rect">
                      <a:avLst/>
                    </a:prstGeom>
                    <a:noFill/>
                    <a:ln w="9525">
                      <a:noFill/>
                      <a:miter lim="800000"/>
                      <a:headEnd/>
                      <a:tailEnd/>
                    </a:ln>
                  </pic:spPr>
                </pic:pic>
              </a:graphicData>
            </a:graphic>
          </wp:inline>
        </w:drawing>
      </w:r>
    </w:p>
    <w:p w:rsidR="00753085" w:rsidRDefault="00753085" w:rsidP="00DC016E">
      <w:r>
        <w:t>Figure 18: Age vs. dose for animals that died of lung cancer under these conditions. Fractions are shown by changes in fill. This is before any data was removed for having low sample sizes within a condition group.</w:t>
      </w:r>
    </w:p>
    <w:p w:rsidR="00985C27" w:rsidRDefault="00753085" w:rsidP="00DC016E">
      <w:r>
        <w:rPr>
          <w:noProof/>
        </w:rPr>
        <w:drawing>
          <wp:inline distT="0" distB="0" distL="0" distR="0">
            <wp:extent cx="5486400" cy="3444558"/>
            <wp:effectExtent l="2540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486400" cy="3444558"/>
                    </a:xfrm>
                    <a:prstGeom prst="rect">
                      <a:avLst/>
                    </a:prstGeom>
                    <a:noFill/>
                    <a:ln w="9525">
                      <a:noFill/>
                      <a:miter lim="800000"/>
                      <a:headEnd/>
                      <a:tailEnd/>
                    </a:ln>
                  </pic:spPr>
                </pic:pic>
              </a:graphicData>
            </a:graphic>
          </wp:inline>
        </w:drawing>
      </w:r>
    </w:p>
    <w:p w:rsidR="00985C27" w:rsidRDefault="00985C27" w:rsidP="00985C27">
      <w:r>
        <w:t xml:space="preserve">Figure 19: Age vs. dose for animals that died of lung cancer under these conditions. Fractions are shown by changes in fill. This is after data was removed for having low sample sizes within a condition group. Dose has a significant impact on age at death with p = 2.263e-05. Fractions are not significant, but most likely because fraction should not matter for the 0Gy condition. </w:t>
      </w:r>
    </w:p>
    <w:p w:rsidR="00DC016E" w:rsidRDefault="00DC016E" w:rsidP="00DC016E"/>
    <w:p w:rsidR="008C3975" w:rsidRDefault="008C3975"/>
    <w:p w:rsidR="00985C27" w:rsidRDefault="00985C27">
      <w:r w:rsidRPr="00985C27">
        <w:drawing>
          <wp:inline distT="0" distB="0" distL="0" distR="0">
            <wp:extent cx="4135558" cy="2599688"/>
            <wp:effectExtent l="25400" t="0" r="4642" b="0"/>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srcRect/>
                    <a:stretch>
                      <a:fillRect/>
                    </a:stretch>
                  </pic:blipFill>
                  <pic:spPr bwMode="auto">
                    <a:xfrm>
                      <a:off x="0" y="0"/>
                      <a:ext cx="4139060" cy="2601889"/>
                    </a:xfrm>
                    <a:prstGeom prst="rect">
                      <a:avLst/>
                    </a:prstGeom>
                    <a:noFill/>
                    <a:ln w="9525">
                      <a:noFill/>
                      <a:miter lim="800000"/>
                      <a:headEnd/>
                      <a:tailEnd/>
                    </a:ln>
                  </pic:spPr>
                </pic:pic>
              </a:graphicData>
            </a:graphic>
          </wp:inline>
        </w:drawing>
      </w:r>
    </w:p>
    <w:p w:rsidR="00985C27" w:rsidRDefault="00985C27">
      <w:r>
        <w:t xml:space="preserve">Figure 20: Age vs. dose for 2Gy and 4Gy treatment groups (exclude 0Gy) to see if fractionation has an impact on age at death. According to ANOVA, </w:t>
      </w:r>
      <w:r w:rsidRPr="00985C27">
        <w:t>p = 0.0005984 meaning fractions are very significant.</w:t>
      </w:r>
    </w:p>
    <w:p w:rsidR="00985C27" w:rsidRDefault="00985C27"/>
    <w:p w:rsidR="00985C27" w:rsidRDefault="00985C27">
      <w:r w:rsidRPr="00985C27">
        <w:drawing>
          <wp:inline distT="0" distB="0" distL="0" distR="0">
            <wp:extent cx="3678356" cy="2312282"/>
            <wp:effectExtent l="25400" t="0" r="4644" b="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srcRect/>
                    <a:stretch>
                      <a:fillRect/>
                    </a:stretch>
                  </pic:blipFill>
                  <pic:spPr bwMode="auto">
                    <a:xfrm>
                      <a:off x="0" y="0"/>
                      <a:ext cx="3681472" cy="2314241"/>
                    </a:xfrm>
                    <a:prstGeom prst="rect">
                      <a:avLst/>
                    </a:prstGeom>
                    <a:noFill/>
                    <a:ln w="9525">
                      <a:noFill/>
                      <a:miter lim="800000"/>
                      <a:headEnd/>
                      <a:tailEnd/>
                    </a:ln>
                  </pic:spPr>
                </pic:pic>
              </a:graphicData>
            </a:graphic>
          </wp:inline>
        </w:drawing>
      </w:r>
    </w:p>
    <w:p w:rsidR="0013672E" w:rsidRDefault="00985C27" w:rsidP="00985C27">
      <w:proofErr w:type="gramStart"/>
      <w:r>
        <w:t xml:space="preserve">Figure 21: Age vs. fractions for 0 </w:t>
      </w:r>
      <w:proofErr w:type="spellStart"/>
      <w:r>
        <w:t>Gy</w:t>
      </w:r>
      <w:proofErr w:type="spellEnd"/>
      <w:r>
        <w:t>.</w:t>
      </w:r>
      <w:proofErr w:type="gramEnd"/>
      <w:r>
        <w:t xml:space="preserve"> P = </w:t>
      </w:r>
      <w:r w:rsidRPr="0013672E">
        <w:t>0.5357</w:t>
      </w:r>
      <w:r>
        <w:t xml:space="preserve">, the controls are all comparable without significant differences between fractionation groups. </w:t>
      </w:r>
    </w:p>
    <w:p w:rsidR="0013672E" w:rsidRDefault="0013672E" w:rsidP="00985C27"/>
    <w:p w:rsidR="0013672E" w:rsidRDefault="0013672E" w:rsidP="0013672E">
      <w:r w:rsidRPr="00614ABF">
        <w:rPr>
          <w:highlight w:val="yellow"/>
        </w:rPr>
        <w:t>Conclusions</w:t>
      </w:r>
      <w:r>
        <w:t xml:space="preserve"> – Fractions and dose are significant indicators of age at death and the number of fractions INCREASES age and the dose DECREASES age. This is based on linear models of the data used for ANOVA tests.</w:t>
      </w:r>
    </w:p>
    <w:p w:rsidR="0013672E" w:rsidRDefault="0013672E" w:rsidP="0013672E"/>
    <w:p w:rsidR="0013672E" w:rsidRDefault="0013672E" w:rsidP="0013672E">
      <w:r w:rsidRPr="00DC016E">
        <w:rPr>
          <w:highlight w:val="cyan"/>
        </w:rPr>
        <w:t>Goal:</w:t>
      </w:r>
      <w:r>
        <w:t xml:space="preserve"> For </w:t>
      </w:r>
      <w:r w:rsidRPr="00494586">
        <w:rPr>
          <w:b/>
          <w:u w:val="single"/>
        </w:rPr>
        <w:t>female</w:t>
      </w:r>
      <w:r>
        <w:t xml:space="preserve"> mice that died of </w:t>
      </w:r>
      <w:r>
        <w:rPr>
          <w:b/>
          <w:u w:val="single"/>
        </w:rPr>
        <w:t>lymphoma</w:t>
      </w:r>
      <w:r>
        <w:t>, determine if fractionation, dose, and dose rate impact age at death.</w:t>
      </w:r>
    </w:p>
    <w:p w:rsidR="0013672E" w:rsidRDefault="0013672E" w:rsidP="00985C27"/>
    <w:tbl>
      <w:tblPr>
        <w:tblW w:w="3782" w:type="dxa"/>
        <w:tblCellSpacing w:w="0" w:type="dxa"/>
        <w:tblCellMar>
          <w:top w:w="15" w:type="dxa"/>
          <w:left w:w="15" w:type="dxa"/>
          <w:bottom w:w="15" w:type="dxa"/>
          <w:right w:w="15" w:type="dxa"/>
        </w:tblCellMar>
        <w:tblLook w:val="0000"/>
      </w:tblPr>
      <w:tblGrid>
        <w:gridCol w:w="123"/>
        <w:gridCol w:w="756"/>
        <w:gridCol w:w="353"/>
        <w:gridCol w:w="541"/>
        <w:gridCol w:w="192"/>
        <w:gridCol w:w="641"/>
        <w:gridCol w:w="158"/>
        <w:gridCol w:w="466"/>
        <w:gridCol w:w="283"/>
        <w:gridCol w:w="269"/>
      </w:tblGrid>
      <w:tr w:rsidR="0013672E" w:rsidRPr="001270E5">
        <w:trPr>
          <w:tblHeader/>
          <w:tblCellSpacing w:w="0" w:type="dxa"/>
        </w:trPr>
        <w:tc>
          <w:tcPr>
            <w:tcW w:w="879" w:type="dxa"/>
            <w:gridSpan w:val="2"/>
            <w:tcBorders>
              <w:bottom w:val="single" w:sz="6" w:space="0" w:color="CFD4D8"/>
              <w:right w:val="single" w:sz="6" w:space="0" w:color="CFD4D8"/>
            </w:tcBorders>
            <w:shd w:val="clear" w:color="auto" w:fill="F7F8F9"/>
            <w:tcMar>
              <w:top w:w="77" w:type="dxa"/>
              <w:left w:w="77" w:type="dxa"/>
              <w:bottom w:w="77" w:type="dxa"/>
              <w:right w:w="77" w:type="dxa"/>
            </w:tcMar>
            <w:vAlign w:val="center"/>
          </w:tcPr>
          <w:p w:rsidR="0013672E" w:rsidRPr="001270E5" w:rsidRDefault="0013672E" w:rsidP="0013672E">
            <w:pPr>
              <w:rPr>
                <w:rFonts w:ascii="Times" w:hAnsi="Times"/>
                <w:b/>
                <w:bCs/>
                <w:color w:val="555555"/>
                <w:sz w:val="17"/>
                <w:szCs w:val="17"/>
              </w:rPr>
            </w:pPr>
            <w:proofErr w:type="gramStart"/>
            <w:r w:rsidRPr="001270E5">
              <w:rPr>
                <w:rFonts w:ascii="Times" w:hAnsi="Times"/>
                <w:b/>
                <w:bCs/>
                <w:color w:val="555555"/>
                <w:sz w:val="17"/>
                <w:szCs w:val="17"/>
              </w:rPr>
              <w:t>fractions</w:t>
            </w:r>
            <w:proofErr w:type="gramEnd"/>
          </w:p>
        </w:tc>
        <w:tc>
          <w:tcPr>
            <w:tcW w:w="1086" w:type="dxa"/>
            <w:gridSpan w:val="3"/>
            <w:tcBorders>
              <w:bottom w:val="single" w:sz="6" w:space="0" w:color="CFD4D8"/>
              <w:right w:val="single" w:sz="6" w:space="0" w:color="CFD4D8"/>
            </w:tcBorders>
            <w:shd w:val="clear" w:color="auto" w:fill="F7F8F9"/>
            <w:tcMar>
              <w:top w:w="77" w:type="dxa"/>
              <w:left w:w="77" w:type="dxa"/>
              <w:bottom w:w="77" w:type="dxa"/>
              <w:right w:w="77" w:type="dxa"/>
            </w:tcMar>
            <w:vAlign w:val="center"/>
          </w:tcPr>
          <w:p w:rsidR="0013672E" w:rsidRPr="001270E5" w:rsidRDefault="0013672E" w:rsidP="0013672E">
            <w:pPr>
              <w:rPr>
                <w:rFonts w:ascii="Times" w:hAnsi="Times"/>
                <w:b/>
                <w:bCs/>
                <w:color w:val="555555"/>
                <w:sz w:val="17"/>
                <w:szCs w:val="17"/>
              </w:rPr>
            </w:pPr>
            <w:proofErr w:type="spellStart"/>
            <w:proofErr w:type="gramStart"/>
            <w:r w:rsidRPr="001270E5">
              <w:rPr>
                <w:rFonts w:ascii="Times" w:hAnsi="Times"/>
                <w:b/>
                <w:bCs/>
                <w:color w:val="555555"/>
                <w:sz w:val="17"/>
                <w:szCs w:val="17"/>
              </w:rPr>
              <w:t>dose</w:t>
            </w:r>
            <w:proofErr w:type="gramEnd"/>
            <w:r w:rsidRPr="001270E5">
              <w:rPr>
                <w:rFonts w:ascii="Times" w:hAnsi="Times"/>
                <w:b/>
                <w:bCs/>
                <w:color w:val="555555"/>
                <w:sz w:val="17"/>
                <w:szCs w:val="17"/>
              </w:rPr>
              <w:t>_group</w:t>
            </w:r>
            <w:proofErr w:type="spellEnd"/>
          </w:p>
        </w:tc>
        <w:tc>
          <w:tcPr>
            <w:tcW w:w="799" w:type="dxa"/>
            <w:gridSpan w:val="2"/>
            <w:tcBorders>
              <w:bottom w:val="single" w:sz="6" w:space="0" w:color="CFD4D8"/>
              <w:right w:val="single" w:sz="6" w:space="0" w:color="CFD4D8"/>
            </w:tcBorders>
            <w:shd w:val="clear" w:color="auto" w:fill="F7F8F9"/>
            <w:tcMar>
              <w:top w:w="77" w:type="dxa"/>
              <w:left w:w="77" w:type="dxa"/>
              <w:bottom w:w="77" w:type="dxa"/>
              <w:right w:w="77" w:type="dxa"/>
            </w:tcMar>
            <w:vAlign w:val="center"/>
          </w:tcPr>
          <w:p w:rsidR="0013672E" w:rsidRPr="001270E5" w:rsidRDefault="0013672E" w:rsidP="0013672E">
            <w:pPr>
              <w:rPr>
                <w:rFonts w:ascii="Times" w:hAnsi="Times"/>
                <w:b/>
                <w:bCs/>
                <w:color w:val="555555"/>
                <w:sz w:val="17"/>
                <w:szCs w:val="17"/>
              </w:rPr>
            </w:pPr>
            <w:proofErr w:type="spellStart"/>
            <w:proofErr w:type="gramStart"/>
            <w:r w:rsidRPr="001270E5">
              <w:rPr>
                <w:rFonts w:ascii="Times" w:hAnsi="Times"/>
                <w:b/>
                <w:bCs/>
                <w:color w:val="555555"/>
                <w:sz w:val="17"/>
                <w:szCs w:val="17"/>
              </w:rPr>
              <w:t>n</w:t>
            </w:r>
            <w:proofErr w:type="gramEnd"/>
            <w:r w:rsidRPr="001270E5">
              <w:rPr>
                <w:rFonts w:ascii="Times" w:hAnsi="Times"/>
                <w:b/>
                <w:bCs/>
                <w:color w:val="555555"/>
                <w:sz w:val="17"/>
                <w:szCs w:val="17"/>
              </w:rPr>
              <w:t>_group</w:t>
            </w:r>
            <w:proofErr w:type="spellEnd"/>
          </w:p>
        </w:tc>
        <w:tc>
          <w:tcPr>
            <w:tcW w:w="1018" w:type="dxa"/>
            <w:gridSpan w:val="3"/>
            <w:tcBorders>
              <w:bottom w:val="single" w:sz="6" w:space="0" w:color="CFD4D8"/>
              <w:right w:val="single" w:sz="6" w:space="0" w:color="CFD4D8"/>
            </w:tcBorders>
            <w:shd w:val="clear" w:color="auto" w:fill="F7F8F9"/>
            <w:tcMar>
              <w:top w:w="77" w:type="dxa"/>
              <w:left w:w="77" w:type="dxa"/>
              <w:bottom w:w="77" w:type="dxa"/>
              <w:right w:w="77" w:type="dxa"/>
            </w:tcMar>
            <w:vAlign w:val="center"/>
          </w:tcPr>
          <w:p w:rsidR="0013672E" w:rsidRPr="001270E5" w:rsidRDefault="0013672E" w:rsidP="0013672E">
            <w:pPr>
              <w:rPr>
                <w:rFonts w:ascii="Times" w:hAnsi="Times"/>
                <w:b/>
                <w:bCs/>
                <w:color w:val="555555"/>
                <w:sz w:val="17"/>
                <w:szCs w:val="17"/>
              </w:rPr>
            </w:pPr>
            <w:proofErr w:type="gramStart"/>
            <w:r w:rsidRPr="001270E5">
              <w:rPr>
                <w:rFonts w:ascii="Times" w:hAnsi="Times"/>
                <w:b/>
                <w:bCs/>
                <w:color w:val="555555"/>
                <w:sz w:val="17"/>
                <w:szCs w:val="17"/>
              </w:rPr>
              <w:t>percentage</w:t>
            </w:r>
            <w:proofErr w:type="gramEnd"/>
          </w:p>
        </w:tc>
      </w:tr>
      <w:tr w:rsidR="0013672E" w:rsidRPr="001270E5">
        <w:trPr>
          <w:gridBefore w:val="1"/>
          <w:gridAfter w:val="1"/>
          <w:wBefore w:w="123" w:type="dxa"/>
          <w:wAfter w:w="269" w:type="dxa"/>
          <w:tblHeader/>
          <w:tblCellSpacing w:w="0" w:type="dxa"/>
        </w:trPr>
        <w:tc>
          <w:tcPr>
            <w:tcW w:w="756" w:type="dxa"/>
            <w:tcBorders>
              <w:top w:val="nil"/>
              <w:bottom w:val="single" w:sz="2" w:space="0" w:color="CFD4D8"/>
              <w:right w:val="single" w:sz="6" w:space="0" w:color="CFD4D8"/>
            </w:tcBorders>
            <w:shd w:val="clear" w:color="auto" w:fill="F7F8F9"/>
            <w:tcMar>
              <w:top w:w="0" w:type="dxa"/>
              <w:left w:w="77" w:type="dxa"/>
              <w:bottom w:w="0" w:type="dxa"/>
              <w:right w:w="77" w:type="dxa"/>
            </w:tcMar>
            <w:vAlign w:val="center"/>
          </w:tcPr>
          <w:p w:rsidR="0013672E" w:rsidRPr="001270E5" w:rsidRDefault="0013672E" w:rsidP="0013672E">
            <w:pPr>
              <w:rPr>
                <w:rFonts w:ascii="Times" w:hAnsi="Times"/>
                <w:b/>
                <w:bCs/>
                <w:color w:val="555555"/>
                <w:sz w:val="1"/>
                <w:szCs w:val="17"/>
              </w:rPr>
            </w:pPr>
          </w:p>
        </w:tc>
        <w:tc>
          <w:tcPr>
            <w:tcW w:w="353" w:type="dxa"/>
            <w:tcBorders>
              <w:top w:val="nil"/>
              <w:bottom w:val="single" w:sz="2" w:space="0" w:color="CFD4D8"/>
              <w:right w:val="single" w:sz="6" w:space="0" w:color="CFD4D8"/>
            </w:tcBorders>
            <w:shd w:val="clear" w:color="auto" w:fill="F7F8F9"/>
            <w:tcMar>
              <w:top w:w="0" w:type="dxa"/>
              <w:left w:w="77" w:type="dxa"/>
              <w:bottom w:w="0" w:type="dxa"/>
              <w:right w:w="77" w:type="dxa"/>
            </w:tcMar>
            <w:vAlign w:val="center"/>
          </w:tcPr>
          <w:p w:rsidR="0013672E" w:rsidRPr="001270E5" w:rsidRDefault="0013672E" w:rsidP="0013672E">
            <w:pPr>
              <w:rPr>
                <w:rFonts w:ascii="Times" w:hAnsi="Times"/>
                <w:b/>
                <w:bCs/>
                <w:color w:val="555555"/>
                <w:sz w:val="1"/>
                <w:szCs w:val="17"/>
              </w:rPr>
            </w:pPr>
          </w:p>
        </w:tc>
        <w:tc>
          <w:tcPr>
            <w:tcW w:w="733" w:type="dxa"/>
            <w:gridSpan w:val="2"/>
            <w:tcBorders>
              <w:top w:val="nil"/>
              <w:bottom w:val="single" w:sz="2" w:space="0" w:color="CFD4D8"/>
              <w:right w:val="single" w:sz="6" w:space="0" w:color="CFD4D8"/>
            </w:tcBorders>
            <w:shd w:val="clear" w:color="auto" w:fill="F7F8F9"/>
            <w:tcMar>
              <w:top w:w="0" w:type="dxa"/>
              <w:left w:w="77" w:type="dxa"/>
              <w:bottom w:w="0" w:type="dxa"/>
              <w:right w:w="77" w:type="dxa"/>
            </w:tcMar>
            <w:vAlign w:val="center"/>
          </w:tcPr>
          <w:p w:rsidR="0013672E" w:rsidRPr="001270E5" w:rsidRDefault="0013672E" w:rsidP="0013672E">
            <w:pPr>
              <w:rPr>
                <w:rFonts w:ascii="Times" w:hAnsi="Times"/>
                <w:b/>
                <w:bCs/>
                <w:color w:val="555555"/>
                <w:sz w:val="1"/>
                <w:szCs w:val="17"/>
              </w:rPr>
            </w:pPr>
          </w:p>
        </w:tc>
        <w:tc>
          <w:tcPr>
            <w:tcW w:w="1265" w:type="dxa"/>
            <w:gridSpan w:val="3"/>
            <w:tcBorders>
              <w:top w:val="nil"/>
              <w:bottom w:val="single" w:sz="2" w:space="0" w:color="CFD4D8"/>
              <w:right w:val="single" w:sz="6" w:space="0" w:color="CFD4D8"/>
            </w:tcBorders>
            <w:shd w:val="clear" w:color="auto" w:fill="F7F8F9"/>
            <w:tcMar>
              <w:top w:w="0" w:type="dxa"/>
              <w:left w:w="77" w:type="dxa"/>
              <w:bottom w:w="0" w:type="dxa"/>
              <w:right w:w="77" w:type="dxa"/>
            </w:tcMar>
            <w:vAlign w:val="center"/>
          </w:tcPr>
          <w:p w:rsidR="0013672E" w:rsidRPr="001270E5" w:rsidRDefault="0013672E" w:rsidP="0013672E">
            <w:pPr>
              <w:rPr>
                <w:rFonts w:ascii="Times" w:hAnsi="Times"/>
                <w:b/>
                <w:bCs/>
                <w:color w:val="555555"/>
                <w:sz w:val="1"/>
                <w:szCs w:val="17"/>
              </w:rPr>
            </w:pPr>
          </w:p>
        </w:tc>
        <w:tc>
          <w:tcPr>
            <w:tcW w:w="283" w:type="dxa"/>
            <w:tcBorders>
              <w:top w:val="nil"/>
              <w:bottom w:val="single" w:sz="2" w:space="0" w:color="CFD4D8"/>
              <w:right w:val="single" w:sz="6" w:space="0" w:color="CFD4D8"/>
            </w:tcBorders>
            <w:shd w:val="clear" w:color="auto" w:fill="F7F8F9"/>
            <w:tcMar>
              <w:top w:w="0" w:type="dxa"/>
              <w:left w:w="77" w:type="dxa"/>
              <w:bottom w:w="0" w:type="dxa"/>
              <w:right w:w="77" w:type="dxa"/>
            </w:tcMar>
            <w:vAlign w:val="center"/>
          </w:tcPr>
          <w:p w:rsidR="0013672E" w:rsidRPr="001270E5" w:rsidRDefault="0013672E" w:rsidP="0013672E">
            <w:pPr>
              <w:rPr>
                <w:rFonts w:ascii="Times" w:hAnsi="Times"/>
                <w:b/>
                <w:bCs/>
                <w:color w:val="555555"/>
                <w:sz w:val="1"/>
                <w:szCs w:val="17"/>
              </w:rPr>
            </w:pPr>
          </w:p>
        </w:tc>
      </w:tr>
      <w:tr w:rsidR="0013672E" w:rsidRPr="001270E5">
        <w:trPr>
          <w:gridBefore w:val="1"/>
          <w:gridAfter w:val="1"/>
          <w:wBefore w:w="123" w:type="dxa"/>
          <w:wAfter w:w="269" w:type="dxa"/>
          <w:trHeight w:val="77"/>
          <w:tblCellSpacing w:w="0" w:type="dxa"/>
        </w:trPr>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0</w:t>
            </w:r>
          </w:p>
        </w:tc>
        <w:tc>
          <w:tcPr>
            <w:tcW w:w="894" w:type="dxa"/>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3672E" w:rsidRPr="001270E5" w:rsidRDefault="0013672E" w:rsidP="0013672E">
            <w:pPr>
              <w:rPr>
                <w:rFonts w:ascii="Times" w:hAnsi="Times"/>
                <w:sz w:val="17"/>
                <w:szCs w:val="17"/>
              </w:rPr>
            </w:pPr>
            <w:r w:rsidRPr="001270E5">
              <w:rPr>
                <w:rFonts w:ascii="Times" w:hAnsi="Times"/>
                <w:sz w:val="17"/>
                <w:szCs w:val="17"/>
              </w:rPr>
              <w:t>0</w:t>
            </w:r>
          </w:p>
        </w:tc>
        <w:tc>
          <w:tcPr>
            <w:tcW w:w="833" w:type="dxa"/>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88</w:t>
            </w:r>
          </w:p>
        </w:tc>
        <w:tc>
          <w:tcPr>
            <w:tcW w:w="907" w:type="dxa"/>
            <w:gridSpan w:val="3"/>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0.5365854</w:t>
            </w:r>
          </w:p>
        </w:tc>
      </w:tr>
      <w:tr w:rsidR="0013672E" w:rsidRPr="001270E5">
        <w:trPr>
          <w:gridBefore w:val="1"/>
          <w:gridAfter w:val="1"/>
          <w:wBefore w:w="123" w:type="dxa"/>
          <w:wAfter w:w="269" w:type="dxa"/>
          <w:trHeight w:val="185"/>
          <w:tblCellSpacing w:w="0" w:type="dxa"/>
        </w:trPr>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1</w:t>
            </w:r>
          </w:p>
        </w:tc>
        <w:tc>
          <w:tcPr>
            <w:tcW w:w="894" w:type="dxa"/>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3672E" w:rsidRPr="001270E5" w:rsidRDefault="0013672E" w:rsidP="0013672E">
            <w:pPr>
              <w:rPr>
                <w:rFonts w:ascii="Times" w:hAnsi="Times"/>
                <w:sz w:val="17"/>
                <w:szCs w:val="17"/>
              </w:rPr>
            </w:pPr>
            <w:r w:rsidRPr="001270E5">
              <w:rPr>
                <w:rFonts w:ascii="Times" w:hAnsi="Times"/>
                <w:sz w:val="17"/>
                <w:szCs w:val="17"/>
              </w:rPr>
              <w:t>0</w:t>
            </w:r>
          </w:p>
        </w:tc>
        <w:tc>
          <w:tcPr>
            <w:tcW w:w="833" w:type="dxa"/>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537</w:t>
            </w:r>
          </w:p>
        </w:tc>
        <w:tc>
          <w:tcPr>
            <w:tcW w:w="907" w:type="dxa"/>
            <w:gridSpan w:val="3"/>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0.4478732</w:t>
            </w:r>
          </w:p>
        </w:tc>
      </w:tr>
      <w:tr w:rsidR="0013672E" w:rsidRPr="001270E5">
        <w:trPr>
          <w:gridBefore w:val="1"/>
          <w:gridAfter w:val="1"/>
          <w:wBefore w:w="123" w:type="dxa"/>
          <w:wAfter w:w="269" w:type="dxa"/>
          <w:trHeight w:val="104"/>
          <w:tblCellSpacing w:w="0" w:type="dxa"/>
        </w:trPr>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1</w:t>
            </w:r>
          </w:p>
        </w:tc>
        <w:tc>
          <w:tcPr>
            <w:tcW w:w="894" w:type="dxa"/>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3672E" w:rsidRPr="001270E5" w:rsidRDefault="0013672E" w:rsidP="0013672E">
            <w:pPr>
              <w:rPr>
                <w:rFonts w:ascii="Times" w:hAnsi="Times"/>
                <w:sz w:val="17"/>
                <w:szCs w:val="17"/>
              </w:rPr>
            </w:pPr>
            <w:r w:rsidRPr="001270E5">
              <w:rPr>
                <w:rFonts w:ascii="Times" w:hAnsi="Times"/>
                <w:sz w:val="17"/>
                <w:szCs w:val="17"/>
              </w:rPr>
              <w:t>2</w:t>
            </w:r>
          </w:p>
        </w:tc>
        <w:tc>
          <w:tcPr>
            <w:tcW w:w="833" w:type="dxa"/>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101</w:t>
            </w:r>
          </w:p>
        </w:tc>
        <w:tc>
          <w:tcPr>
            <w:tcW w:w="907" w:type="dxa"/>
            <w:gridSpan w:val="3"/>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0.4225941</w:t>
            </w:r>
          </w:p>
        </w:tc>
      </w:tr>
      <w:tr w:rsidR="0013672E" w:rsidRPr="001270E5">
        <w:trPr>
          <w:gridBefore w:val="1"/>
          <w:gridAfter w:val="1"/>
          <w:wBefore w:w="123" w:type="dxa"/>
          <w:wAfter w:w="269" w:type="dxa"/>
          <w:trHeight w:val="24"/>
          <w:tblCellSpacing w:w="0" w:type="dxa"/>
        </w:trPr>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1</w:t>
            </w:r>
          </w:p>
        </w:tc>
        <w:tc>
          <w:tcPr>
            <w:tcW w:w="894" w:type="dxa"/>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3672E" w:rsidRPr="001270E5" w:rsidRDefault="0013672E" w:rsidP="0013672E">
            <w:pPr>
              <w:rPr>
                <w:rFonts w:ascii="Times" w:hAnsi="Times"/>
                <w:sz w:val="17"/>
                <w:szCs w:val="17"/>
              </w:rPr>
            </w:pPr>
            <w:r w:rsidRPr="001270E5">
              <w:rPr>
                <w:rFonts w:ascii="Times" w:hAnsi="Times"/>
                <w:sz w:val="17"/>
                <w:szCs w:val="17"/>
              </w:rPr>
              <w:t>4</w:t>
            </w:r>
          </w:p>
        </w:tc>
        <w:tc>
          <w:tcPr>
            <w:tcW w:w="833" w:type="dxa"/>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12</w:t>
            </w:r>
          </w:p>
        </w:tc>
        <w:tc>
          <w:tcPr>
            <w:tcW w:w="907" w:type="dxa"/>
            <w:gridSpan w:val="3"/>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0.2222222</w:t>
            </w:r>
          </w:p>
        </w:tc>
      </w:tr>
      <w:tr w:rsidR="0013672E" w:rsidRPr="001270E5">
        <w:trPr>
          <w:gridBefore w:val="1"/>
          <w:gridAfter w:val="1"/>
          <w:wBefore w:w="123" w:type="dxa"/>
          <w:wAfter w:w="269" w:type="dxa"/>
          <w:trHeight w:val="24"/>
          <w:tblCellSpacing w:w="0" w:type="dxa"/>
        </w:trPr>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24</w:t>
            </w:r>
          </w:p>
        </w:tc>
        <w:tc>
          <w:tcPr>
            <w:tcW w:w="894" w:type="dxa"/>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3672E" w:rsidRPr="001270E5" w:rsidRDefault="0013672E" w:rsidP="0013672E">
            <w:pPr>
              <w:rPr>
                <w:rFonts w:ascii="Times" w:hAnsi="Times"/>
                <w:sz w:val="17"/>
                <w:szCs w:val="17"/>
              </w:rPr>
            </w:pPr>
            <w:r w:rsidRPr="001270E5">
              <w:rPr>
                <w:rFonts w:ascii="Times" w:hAnsi="Times"/>
                <w:sz w:val="17"/>
                <w:szCs w:val="17"/>
              </w:rPr>
              <w:t>0</w:t>
            </w:r>
          </w:p>
        </w:tc>
        <w:tc>
          <w:tcPr>
            <w:tcW w:w="833" w:type="dxa"/>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287</w:t>
            </w:r>
          </w:p>
        </w:tc>
        <w:tc>
          <w:tcPr>
            <w:tcW w:w="907" w:type="dxa"/>
            <w:gridSpan w:val="3"/>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0.4562798</w:t>
            </w:r>
          </w:p>
        </w:tc>
      </w:tr>
      <w:tr w:rsidR="0013672E" w:rsidRPr="00366356">
        <w:trPr>
          <w:gridBefore w:val="1"/>
          <w:gridAfter w:val="1"/>
          <w:wBefore w:w="123" w:type="dxa"/>
          <w:wAfter w:w="269" w:type="dxa"/>
          <w:trHeight w:val="221"/>
          <w:tblCellSpacing w:w="0" w:type="dxa"/>
        </w:trPr>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3672E" w:rsidRPr="00366356" w:rsidRDefault="0013672E" w:rsidP="0013672E">
            <w:pPr>
              <w:jc w:val="right"/>
              <w:rPr>
                <w:rFonts w:ascii="Times" w:hAnsi="Times"/>
                <w:sz w:val="17"/>
                <w:szCs w:val="17"/>
                <w:highlight w:val="yellow"/>
              </w:rPr>
            </w:pPr>
            <w:r w:rsidRPr="00366356">
              <w:rPr>
                <w:rFonts w:ascii="Times" w:hAnsi="Times"/>
                <w:sz w:val="17"/>
                <w:szCs w:val="17"/>
                <w:highlight w:val="yellow"/>
              </w:rPr>
              <w:t>24</w:t>
            </w:r>
          </w:p>
        </w:tc>
        <w:tc>
          <w:tcPr>
            <w:tcW w:w="894" w:type="dxa"/>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3672E" w:rsidRPr="00366356" w:rsidRDefault="0013672E" w:rsidP="0013672E">
            <w:pPr>
              <w:rPr>
                <w:rFonts w:ascii="Times" w:hAnsi="Times"/>
                <w:sz w:val="17"/>
                <w:szCs w:val="17"/>
                <w:highlight w:val="yellow"/>
              </w:rPr>
            </w:pPr>
            <w:r w:rsidRPr="00366356">
              <w:rPr>
                <w:rFonts w:ascii="Times" w:hAnsi="Times"/>
                <w:sz w:val="17"/>
                <w:szCs w:val="17"/>
                <w:highlight w:val="yellow"/>
              </w:rPr>
              <w:t>2</w:t>
            </w:r>
          </w:p>
        </w:tc>
        <w:tc>
          <w:tcPr>
            <w:tcW w:w="833" w:type="dxa"/>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3672E" w:rsidRPr="00366356" w:rsidRDefault="0013672E" w:rsidP="0013672E">
            <w:pPr>
              <w:jc w:val="right"/>
              <w:rPr>
                <w:rFonts w:ascii="Times" w:hAnsi="Times"/>
                <w:sz w:val="17"/>
                <w:szCs w:val="17"/>
                <w:highlight w:val="yellow"/>
              </w:rPr>
            </w:pPr>
            <w:r w:rsidRPr="00366356">
              <w:rPr>
                <w:rFonts w:ascii="Times" w:hAnsi="Times"/>
                <w:sz w:val="17"/>
                <w:szCs w:val="17"/>
                <w:highlight w:val="yellow"/>
              </w:rPr>
              <w:t>3</w:t>
            </w:r>
          </w:p>
        </w:tc>
        <w:tc>
          <w:tcPr>
            <w:tcW w:w="907" w:type="dxa"/>
            <w:gridSpan w:val="3"/>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3672E" w:rsidRPr="00366356" w:rsidRDefault="0013672E" w:rsidP="0013672E">
            <w:pPr>
              <w:jc w:val="right"/>
              <w:rPr>
                <w:rFonts w:ascii="Times" w:hAnsi="Times"/>
                <w:sz w:val="17"/>
                <w:szCs w:val="17"/>
                <w:highlight w:val="yellow"/>
              </w:rPr>
            </w:pPr>
            <w:r w:rsidRPr="00366356">
              <w:rPr>
                <w:rFonts w:ascii="Times" w:hAnsi="Times"/>
                <w:sz w:val="17"/>
                <w:szCs w:val="17"/>
                <w:highlight w:val="yellow"/>
              </w:rPr>
              <w:t>0.4285714</w:t>
            </w:r>
          </w:p>
        </w:tc>
      </w:tr>
      <w:tr w:rsidR="0013672E" w:rsidRPr="001270E5">
        <w:trPr>
          <w:gridBefore w:val="1"/>
          <w:gridAfter w:val="1"/>
          <w:wBefore w:w="123" w:type="dxa"/>
          <w:wAfter w:w="269" w:type="dxa"/>
          <w:trHeight w:val="113"/>
          <w:tblCellSpacing w:w="0" w:type="dxa"/>
        </w:trPr>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24</w:t>
            </w:r>
          </w:p>
        </w:tc>
        <w:tc>
          <w:tcPr>
            <w:tcW w:w="894" w:type="dxa"/>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3672E" w:rsidRPr="001270E5" w:rsidRDefault="0013672E" w:rsidP="0013672E">
            <w:pPr>
              <w:rPr>
                <w:rFonts w:ascii="Times" w:hAnsi="Times"/>
                <w:sz w:val="17"/>
                <w:szCs w:val="17"/>
              </w:rPr>
            </w:pPr>
            <w:r w:rsidRPr="001270E5">
              <w:rPr>
                <w:rFonts w:ascii="Times" w:hAnsi="Times"/>
                <w:sz w:val="17"/>
                <w:szCs w:val="17"/>
              </w:rPr>
              <w:t>4</w:t>
            </w:r>
          </w:p>
        </w:tc>
        <w:tc>
          <w:tcPr>
            <w:tcW w:w="833" w:type="dxa"/>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131</w:t>
            </w:r>
          </w:p>
        </w:tc>
        <w:tc>
          <w:tcPr>
            <w:tcW w:w="907" w:type="dxa"/>
            <w:gridSpan w:val="3"/>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0.3465608</w:t>
            </w:r>
          </w:p>
        </w:tc>
      </w:tr>
      <w:tr w:rsidR="0013672E" w:rsidRPr="001270E5">
        <w:trPr>
          <w:gridBefore w:val="1"/>
          <w:gridAfter w:val="1"/>
          <w:wBefore w:w="123" w:type="dxa"/>
          <w:wAfter w:w="269" w:type="dxa"/>
          <w:trHeight w:val="24"/>
          <w:tblCellSpacing w:w="0" w:type="dxa"/>
        </w:trPr>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60</w:t>
            </w:r>
          </w:p>
        </w:tc>
        <w:tc>
          <w:tcPr>
            <w:tcW w:w="894" w:type="dxa"/>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3672E" w:rsidRPr="001270E5" w:rsidRDefault="0013672E" w:rsidP="0013672E">
            <w:pPr>
              <w:rPr>
                <w:rFonts w:ascii="Times" w:hAnsi="Times"/>
                <w:sz w:val="17"/>
                <w:szCs w:val="17"/>
              </w:rPr>
            </w:pPr>
            <w:r w:rsidRPr="001270E5">
              <w:rPr>
                <w:rFonts w:ascii="Times" w:hAnsi="Times"/>
                <w:sz w:val="17"/>
                <w:szCs w:val="17"/>
              </w:rPr>
              <w:t>0</w:t>
            </w:r>
          </w:p>
        </w:tc>
        <w:tc>
          <w:tcPr>
            <w:tcW w:w="833" w:type="dxa"/>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308</w:t>
            </w:r>
          </w:p>
        </w:tc>
        <w:tc>
          <w:tcPr>
            <w:tcW w:w="907" w:type="dxa"/>
            <w:gridSpan w:val="3"/>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0.5693161</w:t>
            </w:r>
          </w:p>
        </w:tc>
      </w:tr>
      <w:tr w:rsidR="0013672E" w:rsidRPr="001270E5">
        <w:trPr>
          <w:gridBefore w:val="1"/>
          <w:gridAfter w:val="1"/>
          <w:wBefore w:w="123" w:type="dxa"/>
          <w:wAfter w:w="269" w:type="dxa"/>
          <w:trHeight w:val="140"/>
          <w:tblCellSpacing w:w="0" w:type="dxa"/>
        </w:trPr>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60</w:t>
            </w:r>
          </w:p>
        </w:tc>
        <w:tc>
          <w:tcPr>
            <w:tcW w:w="894" w:type="dxa"/>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3672E" w:rsidRPr="001270E5" w:rsidRDefault="0013672E" w:rsidP="0013672E">
            <w:pPr>
              <w:rPr>
                <w:rFonts w:ascii="Times" w:hAnsi="Times"/>
                <w:sz w:val="17"/>
                <w:szCs w:val="17"/>
              </w:rPr>
            </w:pPr>
            <w:r w:rsidRPr="001270E5">
              <w:rPr>
                <w:rFonts w:ascii="Times" w:hAnsi="Times"/>
                <w:sz w:val="17"/>
                <w:szCs w:val="17"/>
              </w:rPr>
              <w:t>2</w:t>
            </w:r>
          </w:p>
        </w:tc>
        <w:tc>
          <w:tcPr>
            <w:tcW w:w="833" w:type="dxa"/>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88</w:t>
            </w:r>
          </w:p>
        </w:tc>
        <w:tc>
          <w:tcPr>
            <w:tcW w:w="907" w:type="dxa"/>
            <w:gridSpan w:val="3"/>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3672E" w:rsidRPr="001270E5" w:rsidRDefault="0013672E" w:rsidP="0013672E">
            <w:pPr>
              <w:jc w:val="right"/>
              <w:rPr>
                <w:rFonts w:ascii="Times" w:hAnsi="Times"/>
                <w:sz w:val="17"/>
                <w:szCs w:val="17"/>
              </w:rPr>
            </w:pPr>
            <w:r w:rsidRPr="001270E5">
              <w:rPr>
                <w:rFonts w:ascii="Times" w:hAnsi="Times"/>
                <w:sz w:val="17"/>
                <w:szCs w:val="17"/>
              </w:rPr>
              <w:t>0.5269461</w:t>
            </w:r>
          </w:p>
        </w:tc>
      </w:tr>
      <w:tr w:rsidR="0013672E" w:rsidRPr="00366356">
        <w:trPr>
          <w:gridBefore w:val="1"/>
          <w:gridAfter w:val="1"/>
          <w:wBefore w:w="123" w:type="dxa"/>
          <w:wAfter w:w="269" w:type="dxa"/>
          <w:trHeight w:val="68"/>
          <w:tblCellSpacing w:w="0" w:type="dxa"/>
        </w:trPr>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3672E" w:rsidRPr="00366356" w:rsidRDefault="0013672E" w:rsidP="0013672E">
            <w:pPr>
              <w:jc w:val="right"/>
              <w:rPr>
                <w:rFonts w:ascii="Times" w:hAnsi="Times"/>
                <w:sz w:val="17"/>
                <w:szCs w:val="17"/>
                <w:highlight w:val="yellow"/>
              </w:rPr>
            </w:pPr>
            <w:r w:rsidRPr="00366356">
              <w:rPr>
                <w:rFonts w:ascii="Times" w:hAnsi="Times"/>
                <w:sz w:val="17"/>
                <w:szCs w:val="17"/>
                <w:highlight w:val="yellow"/>
              </w:rPr>
              <w:t>60</w:t>
            </w:r>
          </w:p>
        </w:tc>
        <w:tc>
          <w:tcPr>
            <w:tcW w:w="894" w:type="dxa"/>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3672E" w:rsidRPr="00366356" w:rsidRDefault="0013672E" w:rsidP="0013672E">
            <w:pPr>
              <w:rPr>
                <w:rFonts w:ascii="Times" w:hAnsi="Times"/>
                <w:sz w:val="17"/>
                <w:szCs w:val="17"/>
                <w:highlight w:val="yellow"/>
              </w:rPr>
            </w:pPr>
            <w:r w:rsidRPr="00366356">
              <w:rPr>
                <w:rFonts w:ascii="Times" w:hAnsi="Times"/>
                <w:sz w:val="17"/>
                <w:szCs w:val="17"/>
                <w:highlight w:val="yellow"/>
              </w:rPr>
              <w:t>4</w:t>
            </w:r>
          </w:p>
        </w:tc>
        <w:tc>
          <w:tcPr>
            <w:tcW w:w="833" w:type="dxa"/>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3672E" w:rsidRPr="00366356" w:rsidRDefault="0013672E" w:rsidP="0013672E">
            <w:pPr>
              <w:jc w:val="right"/>
              <w:rPr>
                <w:rFonts w:ascii="Times" w:hAnsi="Times"/>
                <w:sz w:val="17"/>
                <w:szCs w:val="17"/>
                <w:highlight w:val="yellow"/>
              </w:rPr>
            </w:pPr>
            <w:r w:rsidRPr="00366356">
              <w:rPr>
                <w:rFonts w:ascii="Times" w:hAnsi="Times"/>
                <w:sz w:val="17"/>
                <w:szCs w:val="17"/>
                <w:highlight w:val="yellow"/>
              </w:rPr>
              <w:t>6</w:t>
            </w:r>
          </w:p>
        </w:tc>
        <w:tc>
          <w:tcPr>
            <w:tcW w:w="907" w:type="dxa"/>
            <w:gridSpan w:val="3"/>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3672E" w:rsidRPr="00366356" w:rsidRDefault="0013672E" w:rsidP="0013672E">
            <w:pPr>
              <w:jc w:val="right"/>
              <w:rPr>
                <w:rFonts w:ascii="Times" w:hAnsi="Times"/>
                <w:sz w:val="17"/>
                <w:szCs w:val="17"/>
                <w:highlight w:val="yellow"/>
              </w:rPr>
            </w:pPr>
            <w:r w:rsidRPr="00366356">
              <w:rPr>
                <w:rFonts w:ascii="Times" w:hAnsi="Times"/>
                <w:sz w:val="17"/>
                <w:szCs w:val="17"/>
                <w:highlight w:val="yellow"/>
              </w:rPr>
              <w:t>0.2400000</w:t>
            </w:r>
          </w:p>
        </w:tc>
      </w:tr>
    </w:tbl>
    <w:p w:rsidR="0013672E" w:rsidRDefault="0013672E" w:rsidP="0013672E">
      <w:r>
        <w:t xml:space="preserve">Table 4: Animals that died of </w:t>
      </w:r>
      <w:proofErr w:type="spellStart"/>
      <w:r>
        <w:t>thymic</w:t>
      </w:r>
      <w:proofErr w:type="spellEnd"/>
      <w:r>
        <w:t xml:space="preserve"> lymphoma (localized and general) with this set of conditions. Table 2 shows all mice with those conditions. Highlighted have small n and were removed later on.</w:t>
      </w:r>
    </w:p>
    <w:p w:rsidR="0013672E" w:rsidRDefault="0013672E" w:rsidP="0013672E"/>
    <w:p w:rsidR="0013672E" w:rsidRDefault="0013672E" w:rsidP="0013672E"/>
    <w:p w:rsidR="0013672E" w:rsidRDefault="0013672E" w:rsidP="0013672E"/>
    <w:p w:rsidR="0013672E" w:rsidRDefault="0013672E" w:rsidP="00985C27"/>
    <w:p w:rsidR="00985C27" w:rsidRDefault="0013672E" w:rsidP="00985C27">
      <w:r w:rsidRPr="0013672E">
        <w:drawing>
          <wp:inline distT="0" distB="0" distL="0" distR="0">
            <wp:extent cx="3323590" cy="2089270"/>
            <wp:effectExtent l="25400" t="0" r="3810"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srcRect/>
                    <a:stretch>
                      <a:fillRect/>
                    </a:stretch>
                  </pic:blipFill>
                  <pic:spPr bwMode="auto">
                    <a:xfrm>
                      <a:off x="0" y="0"/>
                      <a:ext cx="3321001" cy="2087642"/>
                    </a:xfrm>
                    <a:prstGeom prst="rect">
                      <a:avLst/>
                    </a:prstGeom>
                    <a:noFill/>
                    <a:ln w="9525">
                      <a:noFill/>
                      <a:miter lim="800000"/>
                      <a:headEnd/>
                      <a:tailEnd/>
                    </a:ln>
                  </pic:spPr>
                </pic:pic>
              </a:graphicData>
            </a:graphic>
          </wp:inline>
        </w:drawing>
      </w:r>
    </w:p>
    <w:p w:rsidR="0013672E" w:rsidRDefault="0013672E">
      <w:r>
        <w:t xml:space="preserve">Figure 22: Percentage of deaths due to lymphoma under different conditions. It looks like the higher the </w:t>
      </w:r>
      <w:proofErr w:type="gramStart"/>
      <w:r>
        <w:t>dose,</w:t>
      </w:r>
      <w:proofErr w:type="gramEnd"/>
      <w:r>
        <w:t xml:space="preserve"> the less likely a mouse was to die of lymphoma. The 24 fractions at 2Gy </w:t>
      </w:r>
      <w:proofErr w:type="gramStart"/>
      <w:r>
        <w:t>has</w:t>
      </w:r>
      <w:proofErr w:type="gramEnd"/>
      <w:r>
        <w:t xml:space="preserve"> a very low sample size, remove later on.</w:t>
      </w:r>
    </w:p>
    <w:p w:rsidR="0013672E" w:rsidRDefault="0013672E"/>
    <w:p w:rsidR="00985C27" w:rsidRDefault="00985C27"/>
    <w:p w:rsidR="00985C27" w:rsidRPr="0013672E" w:rsidRDefault="0013672E">
      <w:r w:rsidRPr="0013672E">
        <w:drawing>
          <wp:inline distT="0" distB="0" distL="0" distR="0">
            <wp:extent cx="5227536" cy="3286125"/>
            <wp:effectExtent l="25400" t="0" r="4864" b="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srcRect/>
                    <a:stretch>
                      <a:fillRect/>
                    </a:stretch>
                  </pic:blipFill>
                  <pic:spPr bwMode="auto">
                    <a:xfrm>
                      <a:off x="0" y="0"/>
                      <a:ext cx="5223934" cy="3283861"/>
                    </a:xfrm>
                    <a:prstGeom prst="rect">
                      <a:avLst/>
                    </a:prstGeom>
                    <a:noFill/>
                    <a:ln w="9525">
                      <a:noFill/>
                      <a:miter lim="800000"/>
                      <a:headEnd/>
                      <a:tailEnd/>
                    </a:ln>
                  </pic:spPr>
                </pic:pic>
              </a:graphicData>
            </a:graphic>
          </wp:inline>
        </w:drawing>
      </w:r>
    </w:p>
    <w:p w:rsidR="00B96633" w:rsidRDefault="0013672E" w:rsidP="0013672E">
      <w:r w:rsidRPr="0013672E">
        <w:t xml:space="preserve">Figure 23: Age at death vs. dose in </w:t>
      </w:r>
      <w:proofErr w:type="spellStart"/>
      <w:r w:rsidRPr="0013672E">
        <w:t>Gy</w:t>
      </w:r>
      <w:proofErr w:type="spellEnd"/>
      <w:r w:rsidRPr="0013672E">
        <w:t>.</w:t>
      </w:r>
      <w:r>
        <w:rPr>
          <w:color w:val="244061" w:themeColor="accent1" w:themeShade="80"/>
        </w:rPr>
        <w:t xml:space="preserve"> </w:t>
      </w:r>
      <w:r>
        <w:t>For controls, the age at death is pretty consistent regardless of number of fractions. At higher doses, fractionation helps increase the age at death, but there’s a clear drop in age at death for higher doses. Again, small sample size for 24 fractions at 2Gy that messes up expected trends.</w:t>
      </w:r>
    </w:p>
    <w:p w:rsidR="00B96633" w:rsidRDefault="00B96633" w:rsidP="0013672E"/>
    <w:p w:rsidR="00B96633" w:rsidRDefault="00B96633" w:rsidP="0013672E">
      <w:r w:rsidRPr="00B96633">
        <w:drawing>
          <wp:inline distT="0" distB="0" distL="0" distR="0">
            <wp:extent cx="5486400" cy="3448852"/>
            <wp:effectExtent l="2540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5486400" cy="3448852"/>
                    </a:xfrm>
                    <a:prstGeom prst="rect">
                      <a:avLst/>
                    </a:prstGeom>
                    <a:noFill/>
                    <a:ln w="9525">
                      <a:noFill/>
                      <a:miter lim="800000"/>
                      <a:headEnd/>
                      <a:tailEnd/>
                    </a:ln>
                  </pic:spPr>
                </pic:pic>
              </a:graphicData>
            </a:graphic>
          </wp:inline>
        </w:drawing>
      </w:r>
    </w:p>
    <w:p w:rsidR="00B96633" w:rsidRDefault="00B96633" w:rsidP="0013672E">
      <w:r>
        <w:t xml:space="preserve">Figure 24: Same as figure 23, but now with low sample sizes removed from data set. The higher the dose, the lower the age at death. Dose has a significant impact on age with a p-value of </w:t>
      </w:r>
      <w:r w:rsidRPr="00B96633">
        <w:t>1.021e-09.</w:t>
      </w:r>
    </w:p>
    <w:p w:rsidR="00B96633" w:rsidRDefault="00B96633" w:rsidP="0013672E"/>
    <w:p w:rsidR="00B96633" w:rsidRDefault="00B96633" w:rsidP="0013672E">
      <w:r w:rsidRPr="00B96633">
        <w:drawing>
          <wp:inline distT="0" distB="0" distL="0" distR="0">
            <wp:extent cx="5486400" cy="3448852"/>
            <wp:effectExtent l="2540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486400" cy="3448852"/>
                    </a:xfrm>
                    <a:prstGeom prst="rect">
                      <a:avLst/>
                    </a:prstGeom>
                    <a:noFill/>
                    <a:ln w="9525">
                      <a:noFill/>
                      <a:miter lim="800000"/>
                      <a:headEnd/>
                      <a:tailEnd/>
                    </a:ln>
                  </pic:spPr>
                </pic:pic>
              </a:graphicData>
            </a:graphic>
          </wp:inline>
        </w:drawing>
      </w:r>
    </w:p>
    <w:p w:rsidR="00B96633" w:rsidRDefault="00B96633" w:rsidP="00B96633">
      <w:proofErr w:type="gramStart"/>
      <w:r>
        <w:t xml:space="preserve">Figure 25: Age vs. fractions for 0 </w:t>
      </w:r>
      <w:proofErr w:type="spellStart"/>
      <w:r>
        <w:t>Gy</w:t>
      </w:r>
      <w:proofErr w:type="spellEnd"/>
      <w:r>
        <w:t>.</w:t>
      </w:r>
      <w:proofErr w:type="gramEnd"/>
      <w:r>
        <w:t xml:space="preserve"> P = </w:t>
      </w:r>
      <w:r w:rsidRPr="00B96633">
        <w:t>0.3695</w:t>
      </w:r>
      <w:r>
        <w:t xml:space="preserve">, the controls are all comparable without significant differences between fractionation groups. </w:t>
      </w:r>
    </w:p>
    <w:p w:rsidR="00B96633" w:rsidRDefault="00B96633" w:rsidP="00B96633"/>
    <w:p w:rsidR="00B96633" w:rsidRDefault="00B96633" w:rsidP="0013672E">
      <w:r w:rsidRPr="00B96633">
        <w:drawing>
          <wp:inline distT="0" distB="0" distL="0" distR="0">
            <wp:extent cx="4318000" cy="2714374"/>
            <wp:effectExtent l="2540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4321969" cy="2716869"/>
                    </a:xfrm>
                    <a:prstGeom prst="rect">
                      <a:avLst/>
                    </a:prstGeom>
                    <a:noFill/>
                    <a:ln w="9525">
                      <a:noFill/>
                      <a:miter lim="800000"/>
                      <a:headEnd/>
                      <a:tailEnd/>
                    </a:ln>
                  </pic:spPr>
                </pic:pic>
              </a:graphicData>
            </a:graphic>
          </wp:inline>
        </w:drawing>
      </w:r>
    </w:p>
    <w:p w:rsidR="00B96633" w:rsidRDefault="00B96633" w:rsidP="0013672E">
      <w:r>
        <w:t xml:space="preserve">Figure 26: Age vs. dose for 2Gy and 4Gy. Fractions are not significantly impacting age at death, P = </w:t>
      </w:r>
      <w:r w:rsidRPr="00B96633">
        <w:t>0.06549.</w:t>
      </w:r>
    </w:p>
    <w:p w:rsidR="00B96633" w:rsidRDefault="00B96633" w:rsidP="0013672E"/>
    <w:p w:rsidR="00B96633" w:rsidRDefault="00B96633" w:rsidP="0013672E">
      <w:r w:rsidRPr="00B96633">
        <w:drawing>
          <wp:inline distT="0" distB="0" distL="0" distR="0">
            <wp:extent cx="4592756" cy="2887091"/>
            <wp:effectExtent l="25400" t="0" r="4644"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596646" cy="2889537"/>
                    </a:xfrm>
                    <a:prstGeom prst="rect">
                      <a:avLst/>
                    </a:prstGeom>
                    <a:noFill/>
                    <a:ln w="9525">
                      <a:noFill/>
                      <a:miter lim="800000"/>
                      <a:headEnd/>
                      <a:tailEnd/>
                    </a:ln>
                  </pic:spPr>
                </pic:pic>
              </a:graphicData>
            </a:graphic>
          </wp:inline>
        </w:drawing>
      </w:r>
    </w:p>
    <w:p w:rsidR="00842467" w:rsidRDefault="00B96633" w:rsidP="0013672E">
      <w:r>
        <w:t xml:space="preserve">Figure 27: Same as 26, this time add in one more condition group because maybe the n is high enough? Talk with Dr. </w:t>
      </w:r>
      <w:proofErr w:type="spellStart"/>
      <w:r>
        <w:t>Malthouse</w:t>
      </w:r>
      <w:proofErr w:type="spellEnd"/>
      <w:r>
        <w:t xml:space="preserve"> about how to determine sample size cut off appropriately. Even with this change, p = </w:t>
      </w:r>
      <w:r w:rsidRPr="00B96633">
        <w:t>0.05634</w:t>
      </w:r>
      <w:r>
        <w:t>.</w:t>
      </w:r>
    </w:p>
    <w:p w:rsidR="00842467" w:rsidRDefault="00842467" w:rsidP="0013672E"/>
    <w:p w:rsidR="00B96633" w:rsidRDefault="00842467" w:rsidP="0013672E">
      <w:r>
        <w:t xml:space="preserve">I tried separating out generalized and localized </w:t>
      </w:r>
      <w:proofErr w:type="spellStart"/>
      <w:r>
        <w:t>thymic</w:t>
      </w:r>
      <w:proofErr w:type="spellEnd"/>
      <w:r>
        <w:t xml:space="preserve"> lymphoma and it did not result in a significant impact of fractions on age. Should I try combining </w:t>
      </w:r>
      <w:proofErr w:type="spellStart"/>
      <w:r>
        <w:t>thymic</w:t>
      </w:r>
      <w:proofErr w:type="spellEnd"/>
      <w:r>
        <w:t xml:space="preserve"> and non-</w:t>
      </w:r>
      <w:proofErr w:type="spellStart"/>
      <w:r>
        <w:t>thymic</w:t>
      </w:r>
      <w:proofErr w:type="spellEnd"/>
      <w:r>
        <w:t xml:space="preserve"> lymphoma?</w:t>
      </w:r>
    </w:p>
    <w:p w:rsidR="00B96633" w:rsidRDefault="00B96633" w:rsidP="0013672E"/>
    <w:p w:rsidR="00B96633" w:rsidRDefault="00B96633" w:rsidP="0013672E">
      <w:r w:rsidRPr="00B96633">
        <w:rPr>
          <w:highlight w:val="cyan"/>
        </w:rPr>
        <w:t>GOAL:</w:t>
      </w:r>
      <w:r>
        <w:t xml:space="preserve"> Using all available data, determine if dose plays a major role in age at death due to </w:t>
      </w:r>
      <w:r w:rsidR="00076D1B">
        <w:rPr>
          <w:b/>
          <w:u w:val="single"/>
        </w:rPr>
        <w:t>lymphoma</w:t>
      </w:r>
      <w:r w:rsidR="00494586" w:rsidRPr="00494586">
        <w:t xml:space="preserve"> in </w:t>
      </w:r>
      <w:r w:rsidR="00494586" w:rsidRPr="00494586">
        <w:rPr>
          <w:b/>
          <w:u w:val="single"/>
        </w:rPr>
        <w:t>female</w:t>
      </w:r>
      <w:r w:rsidR="00494586" w:rsidRPr="00494586">
        <w:t xml:space="preserve"> mice</w:t>
      </w:r>
      <w:r>
        <w:t xml:space="preserve">. </w:t>
      </w:r>
    </w:p>
    <w:p w:rsidR="00B96633" w:rsidRDefault="00B96633" w:rsidP="00B96633">
      <w:pPr>
        <w:rPr>
          <w:b/>
        </w:rPr>
      </w:pPr>
    </w:p>
    <w:p w:rsidR="00B96633" w:rsidRDefault="00B96633" w:rsidP="00B96633">
      <w:pPr>
        <w:rPr>
          <w:b/>
        </w:rPr>
      </w:pPr>
      <w:r>
        <w:rPr>
          <w:b/>
        </w:rPr>
        <w:t xml:space="preserve">Dose groups: </w:t>
      </w:r>
    </w:p>
    <w:p w:rsidR="00113DB8" w:rsidRDefault="00B96633">
      <w:r w:rsidRPr="00B96633">
        <w:t>0,</w:t>
      </w:r>
      <w:r>
        <w:t xml:space="preserve"> </w:t>
      </w:r>
      <w:r w:rsidRPr="00B96633">
        <w:t xml:space="preserve">0 </w:t>
      </w:r>
      <w:r w:rsidRPr="00B96633">
        <w:sym w:font="Wingdings" w:char="F0E0"/>
      </w:r>
      <w:r w:rsidRPr="00B96633">
        <w:t xml:space="preserve"> 1.5</w:t>
      </w:r>
      <w:r>
        <w:t xml:space="preserve">, </w:t>
      </w:r>
      <w:r w:rsidRPr="00B96633">
        <w:t xml:space="preserve">1.5 </w:t>
      </w:r>
      <w:r w:rsidRPr="00B96633">
        <w:sym w:font="Wingdings" w:char="F0E0"/>
      </w:r>
      <w:r w:rsidRPr="00B96633">
        <w:t xml:space="preserve"> 4</w:t>
      </w:r>
      <w:r>
        <w:t xml:space="preserve">, </w:t>
      </w:r>
      <w:r w:rsidRPr="00B96633">
        <w:t xml:space="preserve">4 </w:t>
      </w:r>
      <w:r w:rsidRPr="00B96633">
        <w:sym w:font="Wingdings" w:char="F0E0"/>
      </w:r>
      <w:r w:rsidRPr="00B96633">
        <w:t xml:space="preserve"> 7.6</w:t>
      </w:r>
      <w:r>
        <w:t xml:space="preserve">, </w:t>
      </w:r>
      <w:r w:rsidRPr="00B96633">
        <w:t xml:space="preserve">7.6 </w:t>
      </w:r>
      <w:r w:rsidRPr="00B96633">
        <w:sym w:font="Wingdings" w:char="F0E0"/>
      </w:r>
      <w:r w:rsidRPr="00B96633">
        <w:t xml:space="preserve"> 16.4</w:t>
      </w:r>
      <w:r>
        <w:t xml:space="preserve">, </w:t>
      </w:r>
      <w:r w:rsidRPr="00B96633">
        <w:t xml:space="preserve">16.4 </w:t>
      </w:r>
      <w:r w:rsidRPr="00B96633">
        <w:sym w:font="Wingdings" w:char="F0E0"/>
      </w:r>
      <w:r w:rsidRPr="00B96633">
        <w:t xml:space="preserve"> </w:t>
      </w:r>
      <w:proofErr w:type="spellStart"/>
      <w:proofErr w:type="gramStart"/>
      <w:r w:rsidRPr="00B96633">
        <w:t>inf</w:t>
      </w:r>
      <w:proofErr w:type="spellEnd"/>
      <w:proofErr w:type="gramEnd"/>
    </w:p>
    <w:p w:rsidR="00985C27" w:rsidRPr="00113DB8" w:rsidRDefault="00B96633">
      <w:r w:rsidRPr="00B96633">
        <w:rPr>
          <w:color w:val="244061" w:themeColor="accent1" w:themeShade="80"/>
        </w:rPr>
        <w:drawing>
          <wp:inline distT="0" distB="0" distL="0" distR="0">
            <wp:extent cx="5486400" cy="3448852"/>
            <wp:effectExtent l="2540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a:stretch>
                      <a:fillRect/>
                    </a:stretch>
                  </pic:blipFill>
                  <pic:spPr bwMode="auto">
                    <a:xfrm>
                      <a:off x="0" y="0"/>
                      <a:ext cx="5486400" cy="3448852"/>
                    </a:xfrm>
                    <a:prstGeom prst="rect">
                      <a:avLst/>
                    </a:prstGeom>
                    <a:noFill/>
                    <a:ln w="9525">
                      <a:noFill/>
                      <a:miter lim="800000"/>
                      <a:headEnd/>
                      <a:tailEnd/>
                    </a:ln>
                  </pic:spPr>
                </pic:pic>
              </a:graphicData>
            </a:graphic>
          </wp:inline>
        </w:drawing>
      </w:r>
    </w:p>
    <w:p w:rsidR="005F72F6" w:rsidRPr="00113DB8" w:rsidRDefault="00113DB8">
      <w:r w:rsidRPr="00113DB8">
        <w:t xml:space="preserve">Figure 28: Age vs. dose group </w:t>
      </w:r>
      <w:r>
        <w:t>using all available data. As dose increases, it appears that age at death decreases. Outside of the controls, increasing fractions increases age at death.</w:t>
      </w:r>
    </w:p>
    <w:p w:rsidR="00113DB8" w:rsidRDefault="00113DB8"/>
    <w:tbl>
      <w:tblPr>
        <w:tblW w:w="4994" w:type="dxa"/>
        <w:tblCellSpacing w:w="0" w:type="dxa"/>
        <w:tblCellMar>
          <w:top w:w="15" w:type="dxa"/>
          <w:left w:w="15" w:type="dxa"/>
          <w:bottom w:w="15" w:type="dxa"/>
          <w:right w:w="15" w:type="dxa"/>
        </w:tblCellMar>
        <w:tblLook w:val="0000"/>
      </w:tblPr>
      <w:tblGrid>
        <w:gridCol w:w="540"/>
        <w:gridCol w:w="753"/>
        <w:gridCol w:w="897"/>
        <w:gridCol w:w="1474"/>
        <w:gridCol w:w="1330"/>
      </w:tblGrid>
      <w:tr w:rsidR="00113DB8" w:rsidRPr="008F4078">
        <w:trPr>
          <w:gridAfter w:val="1"/>
          <w:trHeight w:val="203"/>
          <w:tblCellSpacing w:w="0" w:type="dxa"/>
        </w:trPr>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Pr>
                <w:rFonts w:ascii="Lucida Sans" w:hAnsi="Lucida Sans"/>
                <w:b/>
                <w:bCs/>
                <w:color w:val="555555"/>
                <w:sz w:val="17"/>
                <w:szCs w:val="17"/>
              </w:rPr>
              <w:t>0</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0.00</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88</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1001.3409</w:t>
            </w:r>
          </w:p>
        </w:tc>
      </w:tr>
      <w:tr w:rsidR="00113DB8" w:rsidRPr="008F4078">
        <w:trPr>
          <w:trHeight w:val="131"/>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8F4078" w:rsidRDefault="00113DB8" w:rsidP="00113DB8">
            <w:pPr>
              <w:jc w:val="right"/>
              <w:rPr>
                <w:rFonts w:ascii="Lucida Sans" w:hAnsi="Lucida Sans"/>
                <w:b/>
                <w:bCs/>
                <w:color w:val="555555"/>
                <w:sz w:val="17"/>
                <w:szCs w:val="17"/>
              </w:rPr>
            </w:pPr>
            <w:r w:rsidRPr="008F4078">
              <w:rPr>
                <w:rFonts w:ascii="Lucida Sans" w:hAnsi="Lucida Sans"/>
                <w:b/>
                <w:bCs/>
                <w:color w:val="555555"/>
                <w:sz w:val="17"/>
                <w:szCs w:val="17"/>
              </w:rPr>
              <w:t>2</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1</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0.00</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537</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974.7263</w:t>
            </w:r>
          </w:p>
        </w:tc>
      </w:tr>
      <w:tr w:rsidR="00113DB8" w:rsidRPr="008F4078">
        <w:trPr>
          <w:trHeight w:val="41"/>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8F4078" w:rsidRDefault="00113DB8" w:rsidP="00113DB8">
            <w:pPr>
              <w:jc w:val="right"/>
              <w:rPr>
                <w:rFonts w:ascii="Lucida Sans" w:hAnsi="Lucida Sans"/>
                <w:b/>
                <w:bCs/>
                <w:color w:val="555555"/>
                <w:sz w:val="17"/>
                <w:szCs w:val="17"/>
              </w:rPr>
            </w:pPr>
            <w:r w:rsidRPr="008F4078">
              <w:rPr>
                <w:rFonts w:ascii="Lucida Sans" w:hAnsi="Lucida Sans"/>
                <w:b/>
                <w:bCs/>
                <w:color w:val="555555"/>
                <w:sz w:val="17"/>
                <w:szCs w:val="17"/>
              </w:rPr>
              <w:t>3</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1</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1.50</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440</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958.3932</w:t>
            </w:r>
          </w:p>
        </w:tc>
      </w:tr>
      <w:tr w:rsidR="00113DB8" w:rsidRPr="008F4078">
        <w:trPr>
          <w:trHeight w:val="50"/>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8F4078" w:rsidRDefault="00113DB8" w:rsidP="00113DB8">
            <w:pPr>
              <w:jc w:val="right"/>
              <w:rPr>
                <w:rFonts w:ascii="Lucida Sans" w:hAnsi="Lucida Sans"/>
                <w:b/>
                <w:bCs/>
                <w:color w:val="555555"/>
                <w:sz w:val="17"/>
                <w:szCs w:val="17"/>
              </w:rPr>
            </w:pPr>
            <w:r w:rsidRPr="008F4078">
              <w:rPr>
                <w:rFonts w:ascii="Lucida Sans" w:hAnsi="Lucida Sans"/>
                <w:b/>
                <w:bCs/>
                <w:color w:val="555555"/>
                <w:sz w:val="17"/>
                <w:szCs w:val="17"/>
              </w:rPr>
              <w:t>4</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1</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4.00</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113</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880.5221</w:t>
            </w:r>
          </w:p>
        </w:tc>
      </w:tr>
      <w:tr w:rsidR="00113DB8" w:rsidRPr="008F4078">
        <w:trPr>
          <w:trHeight w:val="24"/>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8F4078" w:rsidRDefault="00113DB8" w:rsidP="00113DB8">
            <w:pPr>
              <w:jc w:val="right"/>
              <w:rPr>
                <w:rFonts w:ascii="Lucida Sans" w:hAnsi="Lucida Sans"/>
                <w:b/>
                <w:bCs/>
                <w:color w:val="555555"/>
                <w:sz w:val="17"/>
                <w:szCs w:val="17"/>
              </w:rPr>
            </w:pPr>
            <w:r w:rsidRPr="008F4078">
              <w:rPr>
                <w:rFonts w:ascii="Lucida Sans" w:hAnsi="Lucida Sans"/>
                <w:b/>
                <w:bCs/>
                <w:color w:val="555555"/>
                <w:sz w:val="17"/>
                <w:szCs w:val="17"/>
              </w:rPr>
              <w:t>5</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1</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7.60</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80</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841.3500</w:t>
            </w:r>
          </w:p>
        </w:tc>
      </w:tr>
      <w:tr w:rsidR="00113DB8" w:rsidRPr="008F4078">
        <w:trPr>
          <w:trHeight w:val="24"/>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8F4078" w:rsidRDefault="00113DB8" w:rsidP="00113DB8">
            <w:pPr>
              <w:jc w:val="right"/>
              <w:rPr>
                <w:rFonts w:ascii="Lucida Sans" w:hAnsi="Lucida Sans"/>
                <w:b/>
                <w:bCs/>
                <w:color w:val="555555"/>
                <w:sz w:val="17"/>
                <w:szCs w:val="17"/>
              </w:rPr>
            </w:pPr>
            <w:r w:rsidRPr="008F4078">
              <w:rPr>
                <w:rFonts w:ascii="Lucida Sans" w:hAnsi="Lucida Sans"/>
                <w:b/>
                <w:bCs/>
                <w:color w:val="555555"/>
                <w:sz w:val="17"/>
                <w:szCs w:val="17"/>
              </w:rPr>
              <w:t>6</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24</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0.00</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287</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964.0697</w:t>
            </w:r>
          </w:p>
        </w:tc>
      </w:tr>
      <w:tr w:rsidR="00113DB8" w:rsidRPr="008F4078">
        <w:trPr>
          <w:trHeight w:val="24"/>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8F4078" w:rsidRDefault="00113DB8" w:rsidP="00113DB8">
            <w:pPr>
              <w:jc w:val="right"/>
              <w:rPr>
                <w:rFonts w:ascii="Lucida Sans" w:hAnsi="Lucida Sans"/>
                <w:b/>
                <w:bCs/>
                <w:color w:val="555555"/>
                <w:sz w:val="17"/>
                <w:szCs w:val="17"/>
              </w:rPr>
            </w:pPr>
            <w:r w:rsidRPr="008F4078">
              <w:rPr>
                <w:rFonts w:ascii="Lucida Sans" w:hAnsi="Lucida Sans"/>
                <w:b/>
                <w:bCs/>
                <w:color w:val="555555"/>
                <w:sz w:val="17"/>
                <w:szCs w:val="17"/>
              </w:rPr>
              <w:t>7</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24</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4.00</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134</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892.9478</w:t>
            </w:r>
          </w:p>
        </w:tc>
      </w:tr>
      <w:tr w:rsidR="00113DB8" w:rsidRPr="008F4078">
        <w:trPr>
          <w:trHeight w:val="24"/>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8F4078" w:rsidRDefault="00113DB8" w:rsidP="00113DB8">
            <w:pPr>
              <w:jc w:val="right"/>
              <w:rPr>
                <w:rFonts w:ascii="Lucida Sans" w:hAnsi="Lucida Sans"/>
                <w:b/>
                <w:bCs/>
                <w:color w:val="555555"/>
                <w:sz w:val="17"/>
                <w:szCs w:val="17"/>
              </w:rPr>
            </w:pPr>
            <w:r w:rsidRPr="008F4078">
              <w:rPr>
                <w:rFonts w:ascii="Lucida Sans" w:hAnsi="Lucida Sans"/>
                <w:b/>
                <w:bCs/>
                <w:color w:val="555555"/>
                <w:sz w:val="17"/>
                <w:szCs w:val="17"/>
              </w:rPr>
              <w:t>8</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24</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16.40</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93</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826.2473</w:t>
            </w:r>
          </w:p>
        </w:tc>
      </w:tr>
      <w:tr w:rsidR="00113DB8" w:rsidRPr="008F4078">
        <w:trPr>
          <w:trHeight w:val="24"/>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8F4078" w:rsidRDefault="00113DB8" w:rsidP="00113DB8">
            <w:pPr>
              <w:jc w:val="right"/>
              <w:rPr>
                <w:rFonts w:ascii="Lucida Sans" w:hAnsi="Lucida Sans"/>
                <w:b/>
                <w:bCs/>
                <w:color w:val="555555"/>
                <w:sz w:val="17"/>
                <w:szCs w:val="17"/>
              </w:rPr>
            </w:pPr>
            <w:r w:rsidRPr="008F4078">
              <w:rPr>
                <w:rFonts w:ascii="Lucida Sans" w:hAnsi="Lucida Sans"/>
                <w:b/>
                <w:bCs/>
                <w:color w:val="555555"/>
                <w:sz w:val="17"/>
                <w:szCs w:val="17"/>
              </w:rPr>
              <w:t>9</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24</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49.01</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49</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487.0204</w:t>
            </w:r>
          </w:p>
        </w:tc>
      </w:tr>
      <w:tr w:rsidR="00113DB8" w:rsidRPr="008F4078">
        <w:trPr>
          <w:trHeight w:val="24"/>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8F4078" w:rsidRDefault="00113DB8" w:rsidP="00113DB8">
            <w:pPr>
              <w:jc w:val="right"/>
              <w:rPr>
                <w:rFonts w:ascii="Lucida Sans" w:hAnsi="Lucida Sans"/>
                <w:b/>
                <w:bCs/>
                <w:color w:val="555555"/>
                <w:sz w:val="17"/>
                <w:szCs w:val="17"/>
              </w:rPr>
            </w:pPr>
            <w:r w:rsidRPr="008F4078">
              <w:rPr>
                <w:rFonts w:ascii="Lucida Sans" w:hAnsi="Lucida Sans"/>
                <w:b/>
                <w:bCs/>
                <w:color w:val="555555"/>
                <w:sz w:val="17"/>
                <w:szCs w:val="17"/>
              </w:rPr>
              <w:t>10</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60</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0.00</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308</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977.9740</w:t>
            </w:r>
          </w:p>
        </w:tc>
      </w:tr>
      <w:tr w:rsidR="00113DB8" w:rsidRPr="008F4078">
        <w:trPr>
          <w:trHeight w:val="24"/>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8F4078" w:rsidRDefault="00113DB8" w:rsidP="00113DB8">
            <w:pPr>
              <w:jc w:val="right"/>
              <w:rPr>
                <w:rFonts w:ascii="Lucida Sans" w:hAnsi="Lucida Sans"/>
                <w:b/>
                <w:bCs/>
                <w:color w:val="555555"/>
                <w:sz w:val="17"/>
                <w:szCs w:val="17"/>
              </w:rPr>
            </w:pPr>
            <w:r w:rsidRPr="008F4078">
              <w:rPr>
                <w:rFonts w:ascii="Lucida Sans" w:hAnsi="Lucida Sans"/>
                <w:b/>
                <w:bCs/>
                <w:color w:val="555555"/>
                <w:sz w:val="17"/>
                <w:szCs w:val="17"/>
              </w:rPr>
              <w:t>11</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60</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1.50</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315</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950.9556</w:t>
            </w:r>
          </w:p>
        </w:tc>
      </w:tr>
      <w:tr w:rsidR="00113DB8" w:rsidRPr="008F4078">
        <w:trPr>
          <w:trHeight w:val="104"/>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8F4078" w:rsidRDefault="00113DB8" w:rsidP="00113DB8">
            <w:pPr>
              <w:jc w:val="right"/>
              <w:rPr>
                <w:rFonts w:ascii="Lucida Sans" w:hAnsi="Lucida Sans"/>
                <w:b/>
                <w:bCs/>
                <w:color w:val="555555"/>
                <w:sz w:val="17"/>
                <w:szCs w:val="17"/>
              </w:rPr>
            </w:pPr>
            <w:r w:rsidRPr="008F4078">
              <w:rPr>
                <w:rFonts w:ascii="Lucida Sans" w:hAnsi="Lucida Sans"/>
                <w:b/>
                <w:bCs/>
                <w:color w:val="555555"/>
                <w:sz w:val="17"/>
                <w:szCs w:val="17"/>
              </w:rPr>
              <w:t>12</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60</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4.00</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136</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930.2059</w:t>
            </w:r>
          </w:p>
        </w:tc>
      </w:tr>
      <w:tr w:rsidR="00113DB8" w:rsidRPr="008F4078">
        <w:trPr>
          <w:trHeight w:val="24"/>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8F4078" w:rsidRDefault="00113DB8" w:rsidP="00113DB8">
            <w:pPr>
              <w:jc w:val="right"/>
              <w:rPr>
                <w:rFonts w:ascii="Lucida Sans" w:hAnsi="Lucida Sans"/>
                <w:b/>
                <w:bCs/>
                <w:color w:val="555555"/>
                <w:sz w:val="17"/>
                <w:szCs w:val="17"/>
              </w:rPr>
            </w:pPr>
            <w:r w:rsidRPr="008F4078">
              <w:rPr>
                <w:rFonts w:ascii="Lucida Sans" w:hAnsi="Lucida Sans"/>
                <w:b/>
                <w:bCs/>
                <w:color w:val="555555"/>
                <w:sz w:val="17"/>
                <w:szCs w:val="17"/>
              </w:rPr>
              <w:t>13</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60</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7.60</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86</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866.9535</w:t>
            </w:r>
          </w:p>
        </w:tc>
      </w:tr>
      <w:tr w:rsidR="00113DB8" w:rsidRPr="008F4078">
        <w:trPr>
          <w:trHeight w:val="41"/>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8F4078" w:rsidRDefault="00113DB8" w:rsidP="00113DB8">
            <w:pPr>
              <w:jc w:val="right"/>
              <w:rPr>
                <w:rFonts w:ascii="Lucida Sans" w:hAnsi="Lucida Sans"/>
                <w:b/>
                <w:bCs/>
                <w:color w:val="555555"/>
                <w:sz w:val="17"/>
                <w:szCs w:val="17"/>
              </w:rPr>
            </w:pPr>
            <w:r w:rsidRPr="008F4078">
              <w:rPr>
                <w:rFonts w:ascii="Lucida Sans" w:hAnsi="Lucida Sans"/>
                <w:b/>
                <w:bCs/>
                <w:color w:val="555555"/>
                <w:sz w:val="17"/>
                <w:szCs w:val="17"/>
              </w:rPr>
              <w:t>14</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60</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49.01</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55</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8F4078" w:rsidRDefault="00113DB8" w:rsidP="00113DB8">
            <w:pPr>
              <w:jc w:val="right"/>
              <w:rPr>
                <w:rFonts w:ascii="Lucida Sans" w:hAnsi="Lucida Sans"/>
                <w:color w:val="000000"/>
                <w:sz w:val="17"/>
                <w:szCs w:val="17"/>
              </w:rPr>
            </w:pPr>
            <w:r w:rsidRPr="008F4078">
              <w:rPr>
                <w:rFonts w:ascii="Lucida Sans" w:hAnsi="Lucida Sans"/>
                <w:color w:val="000000"/>
                <w:sz w:val="17"/>
                <w:szCs w:val="17"/>
              </w:rPr>
              <w:t>749.1091</w:t>
            </w:r>
          </w:p>
        </w:tc>
      </w:tr>
    </w:tbl>
    <w:p w:rsidR="00113DB8" w:rsidRDefault="00113DB8">
      <w:r>
        <w:t>Table 5: Summary of the data from figure 28. Fractions, dose group, sample size, average age at death. For row 1, the row number didn’t copy over and everything is shifted to make it extra confusing for you, sorry. Looking within each fraction, as dose goes up, age at death goes down.</w:t>
      </w:r>
    </w:p>
    <w:p w:rsidR="00113DB8" w:rsidRDefault="00113DB8"/>
    <w:tbl>
      <w:tblPr>
        <w:tblW w:w="4994" w:type="dxa"/>
        <w:tblCellSpacing w:w="0" w:type="dxa"/>
        <w:tblCellMar>
          <w:top w:w="15" w:type="dxa"/>
          <w:left w:w="15" w:type="dxa"/>
          <w:bottom w:w="15" w:type="dxa"/>
          <w:right w:w="15" w:type="dxa"/>
        </w:tblCellMar>
        <w:tblLook w:val="0000"/>
      </w:tblPr>
      <w:tblGrid>
        <w:gridCol w:w="91"/>
        <w:gridCol w:w="674"/>
        <w:gridCol w:w="351"/>
        <w:gridCol w:w="695"/>
        <w:gridCol w:w="728"/>
        <w:gridCol w:w="638"/>
        <w:gridCol w:w="302"/>
        <w:gridCol w:w="605"/>
        <w:gridCol w:w="910"/>
      </w:tblGrid>
      <w:tr w:rsidR="00113DB8" w:rsidRPr="00BD5471">
        <w:trPr>
          <w:tblHeader/>
          <w:tblCellSpacing w:w="0" w:type="dxa"/>
        </w:trPr>
        <w:tc>
          <w:tcPr>
            <w:tcW w:w="1118" w:type="dxa"/>
            <w:gridSpan w:val="3"/>
            <w:tcBorders>
              <w:bottom w:val="single" w:sz="6" w:space="0" w:color="CFD4D8"/>
              <w:right w:val="single" w:sz="6" w:space="0" w:color="CFD4D8"/>
            </w:tcBorders>
            <w:shd w:val="clear" w:color="auto" w:fill="F7F8F9"/>
            <w:tcMar>
              <w:top w:w="77" w:type="dxa"/>
              <w:left w:w="77" w:type="dxa"/>
              <w:bottom w:w="77" w:type="dxa"/>
              <w:right w:w="77" w:type="dxa"/>
            </w:tcMar>
            <w:vAlign w:val="center"/>
          </w:tcPr>
          <w:p w:rsidR="00113DB8" w:rsidRPr="00BD5471" w:rsidRDefault="00113DB8" w:rsidP="00113DB8">
            <w:pPr>
              <w:rPr>
                <w:rFonts w:ascii="Times" w:hAnsi="Times"/>
                <w:b/>
                <w:bCs/>
                <w:color w:val="555555"/>
                <w:sz w:val="17"/>
                <w:szCs w:val="17"/>
              </w:rPr>
            </w:pPr>
            <w:proofErr w:type="gramStart"/>
            <w:r w:rsidRPr="00BD5471">
              <w:rPr>
                <w:rFonts w:ascii="Times" w:hAnsi="Times"/>
                <w:b/>
                <w:bCs/>
                <w:color w:val="555555"/>
                <w:sz w:val="17"/>
                <w:szCs w:val="17"/>
              </w:rPr>
              <w:t>dose</w:t>
            </w:r>
            <w:proofErr w:type="gramEnd"/>
            <w:r w:rsidRPr="00BD5471">
              <w:rPr>
                <w:rFonts w:ascii="Times" w:hAnsi="Times"/>
                <w:b/>
                <w:bCs/>
                <w:color w:val="555555"/>
                <w:sz w:val="17"/>
                <w:szCs w:val="17"/>
              </w:rPr>
              <w:t>_group2</w:t>
            </w:r>
          </w:p>
        </w:tc>
        <w:tc>
          <w:tcPr>
            <w:tcW w:w="766" w:type="dxa"/>
            <w:gridSpan w:val="2"/>
            <w:tcBorders>
              <w:bottom w:val="single" w:sz="6" w:space="0" w:color="CFD4D8"/>
              <w:right w:val="single" w:sz="6" w:space="0" w:color="CFD4D8"/>
            </w:tcBorders>
            <w:shd w:val="clear" w:color="auto" w:fill="F7F8F9"/>
            <w:tcMar>
              <w:top w:w="77" w:type="dxa"/>
              <w:left w:w="77" w:type="dxa"/>
              <w:bottom w:w="77" w:type="dxa"/>
              <w:right w:w="77" w:type="dxa"/>
            </w:tcMar>
            <w:vAlign w:val="center"/>
          </w:tcPr>
          <w:p w:rsidR="00113DB8" w:rsidRPr="00BD5471" w:rsidRDefault="00113DB8" w:rsidP="00113DB8">
            <w:pPr>
              <w:rPr>
                <w:rFonts w:ascii="Times" w:hAnsi="Times"/>
                <w:b/>
                <w:bCs/>
                <w:color w:val="555555"/>
                <w:sz w:val="17"/>
                <w:szCs w:val="17"/>
              </w:rPr>
            </w:pPr>
            <w:proofErr w:type="gramStart"/>
            <w:r w:rsidRPr="00BD5471">
              <w:rPr>
                <w:rFonts w:ascii="Times" w:hAnsi="Times"/>
                <w:b/>
                <w:bCs/>
                <w:color w:val="555555"/>
                <w:sz w:val="17"/>
                <w:szCs w:val="17"/>
              </w:rPr>
              <w:t>fractions</w:t>
            </w:r>
            <w:proofErr w:type="gramEnd"/>
          </w:p>
        </w:tc>
        <w:tc>
          <w:tcPr>
            <w:tcW w:w="674" w:type="dxa"/>
            <w:gridSpan w:val="2"/>
            <w:tcBorders>
              <w:bottom w:val="single" w:sz="6" w:space="0" w:color="CFD4D8"/>
              <w:right w:val="single" w:sz="6" w:space="0" w:color="CFD4D8"/>
            </w:tcBorders>
            <w:shd w:val="clear" w:color="auto" w:fill="F7F8F9"/>
            <w:tcMar>
              <w:top w:w="77" w:type="dxa"/>
              <w:left w:w="77" w:type="dxa"/>
              <w:bottom w:w="77" w:type="dxa"/>
              <w:right w:w="77" w:type="dxa"/>
            </w:tcMar>
            <w:vAlign w:val="center"/>
          </w:tcPr>
          <w:p w:rsidR="00113DB8" w:rsidRPr="00BD5471" w:rsidRDefault="00113DB8" w:rsidP="00113DB8">
            <w:pPr>
              <w:rPr>
                <w:rFonts w:ascii="Times" w:hAnsi="Times"/>
                <w:b/>
                <w:bCs/>
                <w:color w:val="555555"/>
                <w:sz w:val="17"/>
                <w:szCs w:val="17"/>
              </w:rPr>
            </w:pPr>
            <w:proofErr w:type="gramStart"/>
            <w:r w:rsidRPr="00BD5471">
              <w:rPr>
                <w:rFonts w:ascii="Times" w:hAnsi="Times"/>
                <w:b/>
                <w:bCs/>
                <w:color w:val="555555"/>
                <w:sz w:val="17"/>
                <w:szCs w:val="17"/>
              </w:rPr>
              <w:t>n</w:t>
            </w:r>
            <w:proofErr w:type="gramEnd"/>
          </w:p>
        </w:tc>
        <w:tc>
          <w:tcPr>
            <w:tcW w:w="904" w:type="dxa"/>
            <w:gridSpan w:val="2"/>
            <w:tcBorders>
              <w:bottom w:val="single" w:sz="6" w:space="0" w:color="CFD4D8"/>
              <w:right w:val="single" w:sz="6" w:space="0" w:color="CFD4D8"/>
            </w:tcBorders>
            <w:shd w:val="clear" w:color="auto" w:fill="F7F8F9"/>
            <w:tcMar>
              <w:top w:w="77" w:type="dxa"/>
              <w:left w:w="77" w:type="dxa"/>
              <w:bottom w:w="77" w:type="dxa"/>
              <w:right w:w="77" w:type="dxa"/>
            </w:tcMar>
            <w:vAlign w:val="center"/>
          </w:tcPr>
          <w:p w:rsidR="00113DB8" w:rsidRPr="00BD5471" w:rsidRDefault="00113DB8" w:rsidP="00113DB8">
            <w:pPr>
              <w:rPr>
                <w:rFonts w:ascii="Times" w:hAnsi="Times"/>
                <w:b/>
                <w:bCs/>
                <w:color w:val="555555"/>
                <w:sz w:val="17"/>
                <w:szCs w:val="17"/>
              </w:rPr>
            </w:pPr>
            <w:proofErr w:type="spellStart"/>
            <w:proofErr w:type="gramStart"/>
            <w:r w:rsidRPr="00BD5471">
              <w:rPr>
                <w:rFonts w:ascii="Times" w:hAnsi="Times"/>
                <w:b/>
                <w:bCs/>
                <w:color w:val="555555"/>
                <w:sz w:val="17"/>
                <w:szCs w:val="17"/>
              </w:rPr>
              <w:t>mean</w:t>
            </w:r>
            <w:proofErr w:type="gramEnd"/>
            <w:r w:rsidRPr="00BD5471">
              <w:rPr>
                <w:rFonts w:ascii="Times" w:hAnsi="Times"/>
                <w:b/>
                <w:bCs/>
                <w:color w:val="555555"/>
                <w:sz w:val="17"/>
                <w:szCs w:val="17"/>
              </w:rPr>
              <w:t>_age</w:t>
            </w:r>
            <w:proofErr w:type="spellEnd"/>
          </w:p>
        </w:tc>
      </w:tr>
      <w:tr w:rsidR="00113DB8" w:rsidRPr="00BD5471">
        <w:trPr>
          <w:gridBefore w:val="1"/>
          <w:gridAfter w:val="1"/>
          <w:wBefore w:w="92" w:type="dxa"/>
          <w:wAfter w:w="766" w:type="dxa"/>
          <w:tblHeader/>
          <w:tblCellSpacing w:w="0" w:type="dxa"/>
        </w:trPr>
        <w:tc>
          <w:tcPr>
            <w:tcW w:w="674" w:type="dxa"/>
            <w:tcBorders>
              <w:top w:val="nil"/>
              <w:bottom w:val="single" w:sz="2" w:space="0" w:color="CFD4D8"/>
              <w:right w:val="single" w:sz="6" w:space="0" w:color="CFD4D8"/>
            </w:tcBorders>
            <w:shd w:val="clear" w:color="auto" w:fill="F7F8F9"/>
            <w:tcMar>
              <w:top w:w="0" w:type="dxa"/>
              <w:left w:w="77" w:type="dxa"/>
              <w:bottom w:w="0" w:type="dxa"/>
              <w:right w:w="77" w:type="dxa"/>
            </w:tcMar>
            <w:vAlign w:val="center"/>
          </w:tcPr>
          <w:p w:rsidR="00113DB8" w:rsidRPr="00BD5471" w:rsidRDefault="00113DB8" w:rsidP="00113DB8">
            <w:pPr>
              <w:rPr>
                <w:rFonts w:ascii="Times" w:hAnsi="Times"/>
                <w:b/>
                <w:bCs/>
                <w:color w:val="555555"/>
                <w:sz w:val="1"/>
                <w:szCs w:val="17"/>
              </w:rPr>
            </w:pPr>
          </w:p>
        </w:tc>
        <w:tc>
          <w:tcPr>
            <w:tcW w:w="1118" w:type="dxa"/>
            <w:gridSpan w:val="2"/>
            <w:tcBorders>
              <w:top w:val="nil"/>
              <w:bottom w:val="single" w:sz="2" w:space="0" w:color="CFD4D8"/>
              <w:right w:val="single" w:sz="6" w:space="0" w:color="CFD4D8"/>
            </w:tcBorders>
            <w:shd w:val="clear" w:color="auto" w:fill="F7F8F9"/>
            <w:tcMar>
              <w:top w:w="0" w:type="dxa"/>
              <w:left w:w="77" w:type="dxa"/>
              <w:bottom w:w="0" w:type="dxa"/>
              <w:right w:w="77" w:type="dxa"/>
            </w:tcMar>
            <w:vAlign w:val="center"/>
          </w:tcPr>
          <w:p w:rsidR="00113DB8" w:rsidRPr="00BD5471" w:rsidRDefault="00113DB8" w:rsidP="00113DB8">
            <w:pPr>
              <w:rPr>
                <w:rFonts w:ascii="Times" w:hAnsi="Times"/>
                <w:b/>
                <w:bCs/>
                <w:color w:val="555555"/>
                <w:sz w:val="1"/>
                <w:szCs w:val="17"/>
              </w:rPr>
            </w:pPr>
          </w:p>
        </w:tc>
        <w:tc>
          <w:tcPr>
            <w:tcW w:w="766" w:type="dxa"/>
            <w:tcBorders>
              <w:top w:val="nil"/>
              <w:bottom w:val="single" w:sz="2" w:space="0" w:color="CFD4D8"/>
              <w:right w:val="single" w:sz="6" w:space="0" w:color="CFD4D8"/>
            </w:tcBorders>
            <w:shd w:val="clear" w:color="auto" w:fill="F7F8F9"/>
            <w:tcMar>
              <w:top w:w="0" w:type="dxa"/>
              <w:left w:w="77" w:type="dxa"/>
              <w:bottom w:w="0" w:type="dxa"/>
              <w:right w:w="77" w:type="dxa"/>
            </w:tcMar>
            <w:vAlign w:val="center"/>
          </w:tcPr>
          <w:p w:rsidR="00113DB8" w:rsidRPr="00BD5471" w:rsidRDefault="00113DB8" w:rsidP="00113DB8">
            <w:pPr>
              <w:rPr>
                <w:rFonts w:ascii="Times" w:hAnsi="Times"/>
                <w:b/>
                <w:bCs/>
                <w:color w:val="555555"/>
                <w:sz w:val="1"/>
                <w:szCs w:val="17"/>
              </w:rPr>
            </w:pPr>
          </w:p>
        </w:tc>
        <w:tc>
          <w:tcPr>
            <w:tcW w:w="674" w:type="dxa"/>
            <w:tcBorders>
              <w:top w:val="nil"/>
              <w:bottom w:val="single" w:sz="2" w:space="0" w:color="CFD4D8"/>
              <w:right w:val="single" w:sz="6" w:space="0" w:color="CFD4D8"/>
            </w:tcBorders>
            <w:shd w:val="clear" w:color="auto" w:fill="F7F8F9"/>
            <w:tcMar>
              <w:top w:w="0" w:type="dxa"/>
              <w:left w:w="77" w:type="dxa"/>
              <w:bottom w:w="0" w:type="dxa"/>
              <w:right w:w="77" w:type="dxa"/>
            </w:tcMar>
            <w:vAlign w:val="center"/>
          </w:tcPr>
          <w:p w:rsidR="00113DB8" w:rsidRPr="00BD5471" w:rsidRDefault="00113DB8" w:rsidP="00113DB8">
            <w:pPr>
              <w:rPr>
                <w:rFonts w:ascii="Times" w:hAnsi="Times"/>
                <w:b/>
                <w:bCs/>
                <w:color w:val="555555"/>
                <w:sz w:val="1"/>
                <w:szCs w:val="17"/>
              </w:rPr>
            </w:pPr>
          </w:p>
        </w:tc>
        <w:tc>
          <w:tcPr>
            <w:tcW w:w="904" w:type="dxa"/>
            <w:gridSpan w:val="2"/>
            <w:tcBorders>
              <w:top w:val="nil"/>
              <w:bottom w:val="single" w:sz="2" w:space="0" w:color="CFD4D8"/>
              <w:right w:val="single" w:sz="6" w:space="0" w:color="CFD4D8"/>
            </w:tcBorders>
            <w:shd w:val="clear" w:color="auto" w:fill="F7F8F9"/>
            <w:tcMar>
              <w:top w:w="0" w:type="dxa"/>
              <w:left w:w="77" w:type="dxa"/>
              <w:bottom w:w="0" w:type="dxa"/>
              <w:right w:w="77" w:type="dxa"/>
            </w:tcMar>
            <w:vAlign w:val="center"/>
          </w:tcPr>
          <w:p w:rsidR="00113DB8" w:rsidRPr="00BD5471" w:rsidRDefault="00113DB8" w:rsidP="00113DB8">
            <w:pPr>
              <w:rPr>
                <w:rFonts w:ascii="Times" w:hAnsi="Times"/>
                <w:b/>
                <w:bCs/>
                <w:color w:val="555555"/>
                <w:sz w:val="1"/>
                <w:szCs w:val="17"/>
              </w:rPr>
            </w:pPr>
          </w:p>
        </w:tc>
      </w:tr>
      <w:tr w:rsidR="00113DB8" w:rsidRPr="00BD5471">
        <w:trPr>
          <w:gridBefore w:val="1"/>
          <w:gridAfter w:val="1"/>
          <w:wBefore w:w="92" w:type="dxa"/>
          <w:wAfter w:w="766" w:type="dxa"/>
          <w:trHeight w:val="50"/>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BD5471" w:rsidRDefault="00113DB8" w:rsidP="00113DB8">
            <w:pPr>
              <w:jc w:val="right"/>
              <w:rPr>
                <w:rFonts w:ascii="Times" w:hAnsi="Times"/>
                <w:b/>
                <w:bCs/>
                <w:color w:val="555555"/>
                <w:sz w:val="17"/>
                <w:szCs w:val="17"/>
              </w:rPr>
            </w:pPr>
            <w:r w:rsidRPr="00BD5471">
              <w:rPr>
                <w:rFonts w:ascii="Times" w:hAnsi="Times"/>
                <w:b/>
                <w:bCs/>
                <w:color w:val="555555"/>
                <w:sz w:val="17"/>
                <w:szCs w:val="17"/>
              </w:rPr>
              <w:t>1</w:t>
            </w:r>
          </w:p>
        </w:tc>
        <w:tc>
          <w:tcPr>
            <w:tcW w:w="0" w:type="auto"/>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0.00</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0</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88</w:t>
            </w:r>
          </w:p>
        </w:tc>
        <w:tc>
          <w:tcPr>
            <w:tcW w:w="0" w:type="auto"/>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1001.3409</w:t>
            </w:r>
          </w:p>
        </w:tc>
      </w:tr>
      <w:tr w:rsidR="00113DB8" w:rsidRPr="00BD5471">
        <w:trPr>
          <w:gridBefore w:val="1"/>
          <w:gridAfter w:val="1"/>
          <w:wBefore w:w="92" w:type="dxa"/>
          <w:wAfter w:w="766" w:type="dxa"/>
          <w:trHeight w:val="24"/>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BD5471" w:rsidRDefault="00113DB8" w:rsidP="00113DB8">
            <w:pPr>
              <w:jc w:val="right"/>
              <w:rPr>
                <w:rFonts w:ascii="Times" w:hAnsi="Times"/>
                <w:b/>
                <w:bCs/>
                <w:color w:val="555555"/>
                <w:sz w:val="17"/>
                <w:szCs w:val="17"/>
              </w:rPr>
            </w:pPr>
            <w:r w:rsidRPr="00BD5471">
              <w:rPr>
                <w:rFonts w:ascii="Times" w:hAnsi="Times"/>
                <w:b/>
                <w:bCs/>
                <w:color w:val="555555"/>
                <w:sz w:val="17"/>
                <w:szCs w:val="17"/>
              </w:rPr>
              <w:t>2</w:t>
            </w:r>
          </w:p>
        </w:tc>
        <w:tc>
          <w:tcPr>
            <w:tcW w:w="0" w:type="auto"/>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0.00</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1</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537</w:t>
            </w:r>
          </w:p>
        </w:tc>
        <w:tc>
          <w:tcPr>
            <w:tcW w:w="0" w:type="auto"/>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974.7263</w:t>
            </w:r>
          </w:p>
        </w:tc>
      </w:tr>
      <w:tr w:rsidR="00113DB8" w:rsidRPr="00BD5471">
        <w:trPr>
          <w:gridBefore w:val="1"/>
          <w:gridAfter w:val="1"/>
          <w:wBefore w:w="92" w:type="dxa"/>
          <w:wAfter w:w="766" w:type="dxa"/>
          <w:trHeight w:val="24"/>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BD5471" w:rsidRDefault="00113DB8" w:rsidP="00113DB8">
            <w:pPr>
              <w:jc w:val="right"/>
              <w:rPr>
                <w:rFonts w:ascii="Times" w:hAnsi="Times"/>
                <w:b/>
                <w:bCs/>
                <w:color w:val="555555"/>
                <w:sz w:val="17"/>
                <w:szCs w:val="17"/>
              </w:rPr>
            </w:pPr>
            <w:r w:rsidRPr="00BD5471">
              <w:rPr>
                <w:rFonts w:ascii="Times" w:hAnsi="Times"/>
                <w:b/>
                <w:bCs/>
                <w:color w:val="555555"/>
                <w:sz w:val="17"/>
                <w:szCs w:val="17"/>
              </w:rPr>
              <w:t>3</w:t>
            </w:r>
          </w:p>
        </w:tc>
        <w:tc>
          <w:tcPr>
            <w:tcW w:w="0" w:type="auto"/>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0.00</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24</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287</w:t>
            </w:r>
          </w:p>
        </w:tc>
        <w:tc>
          <w:tcPr>
            <w:tcW w:w="0" w:type="auto"/>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964.0697</w:t>
            </w:r>
          </w:p>
        </w:tc>
      </w:tr>
      <w:tr w:rsidR="00113DB8" w:rsidRPr="00BD5471">
        <w:trPr>
          <w:gridBefore w:val="1"/>
          <w:gridAfter w:val="1"/>
          <w:wBefore w:w="92" w:type="dxa"/>
          <w:wAfter w:w="766" w:type="dxa"/>
          <w:trHeight w:val="24"/>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BD5471" w:rsidRDefault="00113DB8" w:rsidP="00113DB8">
            <w:pPr>
              <w:jc w:val="right"/>
              <w:rPr>
                <w:rFonts w:ascii="Times" w:hAnsi="Times"/>
                <w:b/>
                <w:bCs/>
                <w:color w:val="555555"/>
                <w:sz w:val="17"/>
                <w:szCs w:val="17"/>
              </w:rPr>
            </w:pPr>
            <w:r w:rsidRPr="00BD5471">
              <w:rPr>
                <w:rFonts w:ascii="Times" w:hAnsi="Times"/>
                <w:b/>
                <w:bCs/>
                <w:color w:val="555555"/>
                <w:sz w:val="17"/>
                <w:szCs w:val="17"/>
              </w:rPr>
              <w:t>4</w:t>
            </w:r>
          </w:p>
        </w:tc>
        <w:tc>
          <w:tcPr>
            <w:tcW w:w="0" w:type="auto"/>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0.00</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60</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308</w:t>
            </w:r>
          </w:p>
        </w:tc>
        <w:tc>
          <w:tcPr>
            <w:tcW w:w="0" w:type="auto"/>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977.9740</w:t>
            </w:r>
          </w:p>
        </w:tc>
      </w:tr>
      <w:tr w:rsidR="00113DB8" w:rsidRPr="00BD5471">
        <w:trPr>
          <w:gridBefore w:val="1"/>
          <w:gridAfter w:val="1"/>
          <w:wBefore w:w="92" w:type="dxa"/>
          <w:wAfter w:w="766" w:type="dxa"/>
          <w:trHeight w:val="24"/>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BD5471" w:rsidRDefault="00113DB8" w:rsidP="00113DB8">
            <w:pPr>
              <w:jc w:val="right"/>
              <w:rPr>
                <w:rFonts w:ascii="Times" w:hAnsi="Times"/>
                <w:b/>
                <w:bCs/>
                <w:color w:val="555555"/>
                <w:sz w:val="17"/>
                <w:szCs w:val="17"/>
              </w:rPr>
            </w:pPr>
            <w:r w:rsidRPr="00BD5471">
              <w:rPr>
                <w:rFonts w:ascii="Times" w:hAnsi="Times"/>
                <w:b/>
                <w:bCs/>
                <w:color w:val="555555"/>
                <w:sz w:val="17"/>
                <w:szCs w:val="17"/>
              </w:rPr>
              <w:t>5</w:t>
            </w:r>
          </w:p>
        </w:tc>
        <w:tc>
          <w:tcPr>
            <w:tcW w:w="0" w:type="auto"/>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1.50</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1</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440</w:t>
            </w:r>
          </w:p>
        </w:tc>
        <w:tc>
          <w:tcPr>
            <w:tcW w:w="0" w:type="auto"/>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958.3932</w:t>
            </w:r>
          </w:p>
        </w:tc>
      </w:tr>
      <w:tr w:rsidR="00113DB8" w:rsidRPr="00BD5471">
        <w:trPr>
          <w:gridBefore w:val="1"/>
          <w:gridAfter w:val="1"/>
          <w:wBefore w:w="92" w:type="dxa"/>
          <w:wAfter w:w="766" w:type="dxa"/>
          <w:trHeight w:val="24"/>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BD5471" w:rsidRDefault="00113DB8" w:rsidP="00113DB8">
            <w:pPr>
              <w:jc w:val="right"/>
              <w:rPr>
                <w:rFonts w:ascii="Times" w:hAnsi="Times"/>
                <w:b/>
                <w:bCs/>
                <w:color w:val="555555"/>
                <w:sz w:val="17"/>
                <w:szCs w:val="17"/>
              </w:rPr>
            </w:pPr>
            <w:r w:rsidRPr="00BD5471">
              <w:rPr>
                <w:rFonts w:ascii="Times" w:hAnsi="Times"/>
                <w:b/>
                <w:bCs/>
                <w:color w:val="555555"/>
                <w:sz w:val="17"/>
                <w:szCs w:val="17"/>
              </w:rPr>
              <w:t>6</w:t>
            </w:r>
          </w:p>
        </w:tc>
        <w:tc>
          <w:tcPr>
            <w:tcW w:w="0" w:type="auto"/>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1.50</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60</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315</w:t>
            </w:r>
          </w:p>
        </w:tc>
        <w:tc>
          <w:tcPr>
            <w:tcW w:w="0" w:type="auto"/>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950.9556</w:t>
            </w:r>
          </w:p>
        </w:tc>
      </w:tr>
      <w:tr w:rsidR="00113DB8" w:rsidRPr="00BD5471">
        <w:trPr>
          <w:gridBefore w:val="1"/>
          <w:gridAfter w:val="1"/>
          <w:wBefore w:w="92" w:type="dxa"/>
          <w:wAfter w:w="766" w:type="dxa"/>
          <w:trHeight w:val="24"/>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BD5471" w:rsidRDefault="00113DB8" w:rsidP="00113DB8">
            <w:pPr>
              <w:jc w:val="right"/>
              <w:rPr>
                <w:rFonts w:ascii="Times" w:hAnsi="Times"/>
                <w:b/>
                <w:bCs/>
                <w:color w:val="555555"/>
                <w:sz w:val="17"/>
                <w:szCs w:val="17"/>
              </w:rPr>
            </w:pPr>
            <w:r w:rsidRPr="00BD5471">
              <w:rPr>
                <w:rFonts w:ascii="Times" w:hAnsi="Times"/>
                <w:b/>
                <w:bCs/>
                <w:color w:val="555555"/>
                <w:sz w:val="17"/>
                <w:szCs w:val="17"/>
              </w:rPr>
              <w:t>7</w:t>
            </w:r>
          </w:p>
        </w:tc>
        <w:tc>
          <w:tcPr>
            <w:tcW w:w="0" w:type="auto"/>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4.00</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1</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113</w:t>
            </w:r>
          </w:p>
        </w:tc>
        <w:tc>
          <w:tcPr>
            <w:tcW w:w="0" w:type="auto"/>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880.5221</w:t>
            </w:r>
          </w:p>
        </w:tc>
      </w:tr>
      <w:tr w:rsidR="00113DB8" w:rsidRPr="00BD5471">
        <w:trPr>
          <w:gridBefore w:val="1"/>
          <w:gridAfter w:val="1"/>
          <w:wBefore w:w="92" w:type="dxa"/>
          <w:wAfter w:w="766" w:type="dxa"/>
          <w:trHeight w:val="24"/>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BD5471" w:rsidRDefault="00113DB8" w:rsidP="00113DB8">
            <w:pPr>
              <w:jc w:val="right"/>
              <w:rPr>
                <w:rFonts w:ascii="Times" w:hAnsi="Times"/>
                <w:b/>
                <w:bCs/>
                <w:color w:val="555555"/>
                <w:sz w:val="17"/>
                <w:szCs w:val="17"/>
              </w:rPr>
            </w:pPr>
            <w:r w:rsidRPr="00BD5471">
              <w:rPr>
                <w:rFonts w:ascii="Times" w:hAnsi="Times"/>
                <w:b/>
                <w:bCs/>
                <w:color w:val="555555"/>
                <w:sz w:val="17"/>
                <w:szCs w:val="17"/>
              </w:rPr>
              <w:t>8</w:t>
            </w:r>
          </w:p>
        </w:tc>
        <w:tc>
          <w:tcPr>
            <w:tcW w:w="0" w:type="auto"/>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4.00</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24</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134</w:t>
            </w:r>
          </w:p>
        </w:tc>
        <w:tc>
          <w:tcPr>
            <w:tcW w:w="0" w:type="auto"/>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892.9478</w:t>
            </w:r>
          </w:p>
        </w:tc>
      </w:tr>
      <w:tr w:rsidR="00113DB8" w:rsidRPr="00BD5471">
        <w:trPr>
          <w:gridBefore w:val="1"/>
          <w:gridAfter w:val="1"/>
          <w:wBefore w:w="92" w:type="dxa"/>
          <w:wAfter w:w="766" w:type="dxa"/>
          <w:trHeight w:val="24"/>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BD5471" w:rsidRDefault="00113DB8" w:rsidP="00113DB8">
            <w:pPr>
              <w:jc w:val="right"/>
              <w:rPr>
                <w:rFonts w:ascii="Times" w:hAnsi="Times"/>
                <w:b/>
                <w:bCs/>
                <w:color w:val="555555"/>
                <w:sz w:val="17"/>
                <w:szCs w:val="17"/>
              </w:rPr>
            </w:pPr>
            <w:r w:rsidRPr="00BD5471">
              <w:rPr>
                <w:rFonts w:ascii="Times" w:hAnsi="Times"/>
                <w:b/>
                <w:bCs/>
                <w:color w:val="555555"/>
                <w:sz w:val="17"/>
                <w:szCs w:val="17"/>
              </w:rPr>
              <w:t>9</w:t>
            </w:r>
          </w:p>
        </w:tc>
        <w:tc>
          <w:tcPr>
            <w:tcW w:w="0" w:type="auto"/>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4.00</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60</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136</w:t>
            </w:r>
          </w:p>
        </w:tc>
        <w:tc>
          <w:tcPr>
            <w:tcW w:w="0" w:type="auto"/>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930.2059</w:t>
            </w:r>
          </w:p>
        </w:tc>
      </w:tr>
      <w:tr w:rsidR="00113DB8" w:rsidRPr="00BD5471">
        <w:trPr>
          <w:gridBefore w:val="1"/>
          <w:gridAfter w:val="1"/>
          <w:wBefore w:w="92" w:type="dxa"/>
          <w:wAfter w:w="766" w:type="dxa"/>
          <w:trHeight w:val="24"/>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BD5471" w:rsidRDefault="00113DB8" w:rsidP="00113DB8">
            <w:pPr>
              <w:jc w:val="right"/>
              <w:rPr>
                <w:rFonts w:ascii="Times" w:hAnsi="Times"/>
                <w:b/>
                <w:bCs/>
                <w:color w:val="555555"/>
                <w:sz w:val="17"/>
                <w:szCs w:val="17"/>
              </w:rPr>
            </w:pPr>
            <w:r w:rsidRPr="00BD5471">
              <w:rPr>
                <w:rFonts w:ascii="Times" w:hAnsi="Times"/>
                <w:b/>
                <w:bCs/>
                <w:color w:val="555555"/>
                <w:sz w:val="17"/>
                <w:szCs w:val="17"/>
              </w:rPr>
              <w:t>10</w:t>
            </w:r>
          </w:p>
        </w:tc>
        <w:tc>
          <w:tcPr>
            <w:tcW w:w="0" w:type="auto"/>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7.60</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1</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80</w:t>
            </w:r>
          </w:p>
        </w:tc>
        <w:tc>
          <w:tcPr>
            <w:tcW w:w="0" w:type="auto"/>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841.3500</w:t>
            </w:r>
          </w:p>
        </w:tc>
      </w:tr>
      <w:tr w:rsidR="00113DB8" w:rsidRPr="00BD5471">
        <w:trPr>
          <w:gridBefore w:val="1"/>
          <w:gridAfter w:val="1"/>
          <w:wBefore w:w="92" w:type="dxa"/>
          <w:wAfter w:w="766" w:type="dxa"/>
          <w:trHeight w:val="24"/>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BD5471" w:rsidRDefault="00113DB8" w:rsidP="00113DB8">
            <w:pPr>
              <w:jc w:val="right"/>
              <w:rPr>
                <w:rFonts w:ascii="Times" w:hAnsi="Times"/>
                <w:b/>
                <w:bCs/>
                <w:color w:val="555555"/>
                <w:sz w:val="17"/>
                <w:szCs w:val="17"/>
              </w:rPr>
            </w:pPr>
            <w:r w:rsidRPr="00BD5471">
              <w:rPr>
                <w:rFonts w:ascii="Times" w:hAnsi="Times"/>
                <w:b/>
                <w:bCs/>
                <w:color w:val="555555"/>
                <w:sz w:val="17"/>
                <w:szCs w:val="17"/>
              </w:rPr>
              <w:t>11</w:t>
            </w:r>
          </w:p>
        </w:tc>
        <w:tc>
          <w:tcPr>
            <w:tcW w:w="0" w:type="auto"/>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7.60</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60</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86</w:t>
            </w:r>
          </w:p>
        </w:tc>
        <w:tc>
          <w:tcPr>
            <w:tcW w:w="0" w:type="auto"/>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866.9535</w:t>
            </w:r>
          </w:p>
        </w:tc>
      </w:tr>
      <w:tr w:rsidR="00113DB8" w:rsidRPr="00BD5471">
        <w:trPr>
          <w:gridBefore w:val="1"/>
          <w:gridAfter w:val="1"/>
          <w:wBefore w:w="92" w:type="dxa"/>
          <w:wAfter w:w="766" w:type="dxa"/>
          <w:trHeight w:val="95"/>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BD5471" w:rsidRDefault="00113DB8" w:rsidP="00113DB8">
            <w:pPr>
              <w:jc w:val="right"/>
              <w:rPr>
                <w:rFonts w:ascii="Times" w:hAnsi="Times"/>
                <w:b/>
                <w:bCs/>
                <w:color w:val="555555"/>
                <w:sz w:val="17"/>
                <w:szCs w:val="17"/>
              </w:rPr>
            </w:pPr>
            <w:r w:rsidRPr="00BD5471">
              <w:rPr>
                <w:rFonts w:ascii="Times" w:hAnsi="Times"/>
                <w:b/>
                <w:bCs/>
                <w:color w:val="555555"/>
                <w:sz w:val="17"/>
                <w:szCs w:val="17"/>
              </w:rPr>
              <w:t>12</w:t>
            </w:r>
          </w:p>
        </w:tc>
        <w:tc>
          <w:tcPr>
            <w:tcW w:w="0" w:type="auto"/>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16.40</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24</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93</w:t>
            </w:r>
          </w:p>
        </w:tc>
        <w:tc>
          <w:tcPr>
            <w:tcW w:w="0" w:type="auto"/>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826.2473</w:t>
            </w:r>
          </w:p>
        </w:tc>
      </w:tr>
      <w:tr w:rsidR="00113DB8" w:rsidRPr="00BD5471">
        <w:trPr>
          <w:gridBefore w:val="1"/>
          <w:gridAfter w:val="1"/>
          <w:wBefore w:w="92" w:type="dxa"/>
          <w:wAfter w:w="766" w:type="dxa"/>
          <w:trHeight w:val="24"/>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BD5471" w:rsidRDefault="00113DB8" w:rsidP="00113DB8">
            <w:pPr>
              <w:jc w:val="right"/>
              <w:rPr>
                <w:rFonts w:ascii="Times" w:hAnsi="Times"/>
                <w:b/>
                <w:bCs/>
                <w:color w:val="555555"/>
                <w:sz w:val="17"/>
                <w:szCs w:val="17"/>
              </w:rPr>
            </w:pPr>
            <w:r w:rsidRPr="00BD5471">
              <w:rPr>
                <w:rFonts w:ascii="Times" w:hAnsi="Times"/>
                <w:b/>
                <w:bCs/>
                <w:color w:val="555555"/>
                <w:sz w:val="17"/>
                <w:szCs w:val="17"/>
              </w:rPr>
              <w:t>13</w:t>
            </w:r>
          </w:p>
        </w:tc>
        <w:tc>
          <w:tcPr>
            <w:tcW w:w="0" w:type="auto"/>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49.01</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24</w:t>
            </w:r>
          </w:p>
        </w:tc>
        <w:tc>
          <w:tcPr>
            <w:tcW w:w="0" w:type="auto"/>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49</w:t>
            </w:r>
          </w:p>
        </w:tc>
        <w:tc>
          <w:tcPr>
            <w:tcW w:w="0" w:type="auto"/>
            <w:gridSpan w:val="2"/>
            <w:tcBorders>
              <w:bottom w:val="single" w:sz="6" w:space="0" w:color="CFD4D8"/>
              <w:right w:val="single" w:sz="6" w:space="0" w:color="CFD4D8"/>
            </w:tcBorders>
            <w:shd w:val="clear" w:color="auto" w:fill="FFFFFF"/>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487.0204</w:t>
            </w:r>
          </w:p>
        </w:tc>
      </w:tr>
      <w:tr w:rsidR="00113DB8" w:rsidRPr="00BD5471">
        <w:trPr>
          <w:gridBefore w:val="1"/>
          <w:gridAfter w:val="1"/>
          <w:wBefore w:w="92" w:type="dxa"/>
          <w:wAfter w:w="766" w:type="dxa"/>
          <w:trHeight w:val="32"/>
          <w:tblCellSpacing w:w="0" w:type="dxa"/>
        </w:trPr>
        <w:tc>
          <w:tcPr>
            <w:tcW w:w="0" w:type="auto"/>
            <w:tcBorders>
              <w:bottom w:val="single" w:sz="6" w:space="0" w:color="CFD4D8"/>
              <w:right w:val="single" w:sz="6" w:space="0" w:color="CFD4D8"/>
            </w:tcBorders>
            <w:shd w:val="clear" w:color="auto" w:fill="F7F8F9"/>
            <w:noWrap/>
            <w:tcMar>
              <w:top w:w="61" w:type="dxa"/>
              <w:left w:w="77" w:type="dxa"/>
              <w:bottom w:w="61" w:type="dxa"/>
              <w:right w:w="77" w:type="dxa"/>
            </w:tcMar>
            <w:vAlign w:val="center"/>
          </w:tcPr>
          <w:p w:rsidR="00113DB8" w:rsidRPr="00BD5471" w:rsidRDefault="00113DB8" w:rsidP="00113DB8">
            <w:pPr>
              <w:jc w:val="right"/>
              <w:rPr>
                <w:rFonts w:ascii="Times" w:hAnsi="Times"/>
                <w:b/>
                <w:bCs/>
                <w:color w:val="555555"/>
                <w:sz w:val="17"/>
                <w:szCs w:val="17"/>
              </w:rPr>
            </w:pPr>
            <w:r w:rsidRPr="00BD5471">
              <w:rPr>
                <w:rFonts w:ascii="Times" w:hAnsi="Times"/>
                <w:b/>
                <w:bCs/>
                <w:color w:val="555555"/>
                <w:sz w:val="17"/>
                <w:szCs w:val="17"/>
              </w:rPr>
              <w:t>14</w:t>
            </w:r>
          </w:p>
        </w:tc>
        <w:tc>
          <w:tcPr>
            <w:tcW w:w="0" w:type="auto"/>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49.01</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60</w:t>
            </w:r>
          </w:p>
        </w:tc>
        <w:tc>
          <w:tcPr>
            <w:tcW w:w="0" w:type="auto"/>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55</w:t>
            </w:r>
          </w:p>
        </w:tc>
        <w:tc>
          <w:tcPr>
            <w:tcW w:w="0" w:type="auto"/>
            <w:gridSpan w:val="2"/>
            <w:tcBorders>
              <w:bottom w:val="single" w:sz="6" w:space="0" w:color="CFD4D8"/>
              <w:right w:val="single" w:sz="6" w:space="0" w:color="CFD4D8"/>
            </w:tcBorders>
            <w:shd w:val="clear" w:color="auto" w:fill="FDFDFD"/>
            <w:noWrap/>
            <w:tcMar>
              <w:top w:w="61" w:type="dxa"/>
              <w:left w:w="77" w:type="dxa"/>
              <w:bottom w:w="61" w:type="dxa"/>
              <w:right w:w="77" w:type="dxa"/>
            </w:tcMar>
            <w:vAlign w:val="center"/>
          </w:tcPr>
          <w:p w:rsidR="00113DB8" w:rsidRPr="00BD5471" w:rsidRDefault="00113DB8" w:rsidP="00113DB8">
            <w:pPr>
              <w:jc w:val="right"/>
              <w:rPr>
                <w:rFonts w:ascii="Times" w:hAnsi="Times"/>
                <w:sz w:val="17"/>
                <w:szCs w:val="17"/>
              </w:rPr>
            </w:pPr>
            <w:r w:rsidRPr="00BD5471">
              <w:rPr>
                <w:rFonts w:ascii="Times" w:hAnsi="Times"/>
                <w:sz w:val="17"/>
                <w:szCs w:val="17"/>
              </w:rPr>
              <w:t>749.1091</w:t>
            </w:r>
          </w:p>
        </w:tc>
      </w:tr>
    </w:tbl>
    <w:p w:rsidR="008703E0" w:rsidRDefault="008703E0">
      <w:r>
        <w:t xml:space="preserve">Table 6: Same data as table 5, but organized so it’s easy to look at each dose group. Within each dose group, as fractions increase, age at death also increases. This is not true for 1 </w:t>
      </w:r>
      <w:proofErr w:type="spellStart"/>
      <w:r>
        <w:t>Gy</w:t>
      </w:r>
      <w:proofErr w:type="spellEnd"/>
      <w:r>
        <w:t xml:space="preserve"> (everything is expected to be similar for controls), 1.5 </w:t>
      </w:r>
      <w:proofErr w:type="spellStart"/>
      <w:r>
        <w:t>Gy</w:t>
      </w:r>
      <w:proofErr w:type="spellEnd"/>
      <w:r>
        <w:t xml:space="preserve"> (small difference), or 16.4 </w:t>
      </w:r>
      <w:proofErr w:type="spellStart"/>
      <w:r>
        <w:t>Gy</w:t>
      </w:r>
      <w:proofErr w:type="spellEnd"/>
      <w:r>
        <w:t xml:space="preserve"> (nothing for comparison).</w:t>
      </w:r>
    </w:p>
    <w:p w:rsidR="008703E0" w:rsidRDefault="008703E0"/>
    <w:p w:rsidR="00113DB8" w:rsidRDefault="00113DB8"/>
    <w:p w:rsidR="00F013FA" w:rsidRDefault="00F013FA">
      <w:r w:rsidRPr="00F013FA">
        <w:drawing>
          <wp:inline distT="0" distB="0" distL="0" distR="0">
            <wp:extent cx="4592823" cy="2887133"/>
            <wp:effectExtent l="25400" t="0" r="4577"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4596714" cy="2889579"/>
                    </a:xfrm>
                    <a:prstGeom prst="rect">
                      <a:avLst/>
                    </a:prstGeom>
                    <a:noFill/>
                    <a:ln w="9525">
                      <a:noFill/>
                      <a:miter lim="800000"/>
                      <a:headEnd/>
                      <a:tailEnd/>
                    </a:ln>
                  </pic:spPr>
                </pic:pic>
              </a:graphicData>
            </a:graphic>
          </wp:inline>
        </w:drawing>
      </w:r>
    </w:p>
    <w:p w:rsidR="00A85923" w:rsidRDefault="00F013FA">
      <w:r>
        <w:t xml:space="preserve">Figure 29: </w:t>
      </w:r>
      <w:r w:rsidR="00A85923">
        <w:t xml:space="preserve">Age vs. dose for control mice treated with 0Gy. P-value for fractions = 0.3695. As expected, there </w:t>
      </w:r>
      <w:proofErr w:type="gramStart"/>
      <w:r w:rsidR="00A85923">
        <w:t>is no significant differences</w:t>
      </w:r>
      <w:proofErr w:type="gramEnd"/>
      <w:r w:rsidR="00A85923">
        <w:t xml:space="preserve"> between groups.</w:t>
      </w:r>
    </w:p>
    <w:p w:rsidR="00A85923" w:rsidRDefault="00A85923">
      <w:r w:rsidRPr="00A85923">
        <w:drawing>
          <wp:inline distT="0" distB="0" distL="0" distR="0">
            <wp:extent cx="5185210" cy="3259518"/>
            <wp:effectExtent l="25400" t="0" r="0"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srcRect/>
                    <a:stretch>
                      <a:fillRect/>
                    </a:stretch>
                  </pic:blipFill>
                  <pic:spPr bwMode="auto">
                    <a:xfrm>
                      <a:off x="0" y="0"/>
                      <a:ext cx="5189388" cy="3262144"/>
                    </a:xfrm>
                    <a:prstGeom prst="rect">
                      <a:avLst/>
                    </a:prstGeom>
                    <a:noFill/>
                    <a:ln w="9525">
                      <a:noFill/>
                      <a:miter lim="800000"/>
                      <a:headEnd/>
                      <a:tailEnd/>
                    </a:ln>
                  </pic:spPr>
                </pic:pic>
              </a:graphicData>
            </a:graphic>
          </wp:inline>
        </w:drawing>
      </w:r>
    </w:p>
    <w:p w:rsidR="00B437B5" w:rsidRDefault="00A85923">
      <w:r>
        <w:t xml:space="preserve">Figure 30: </w:t>
      </w:r>
      <w:r w:rsidR="00A10B5B">
        <w:t xml:space="preserve">Age vs. dose for gamma treated mice. </w:t>
      </w:r>
      <w:r w:rsidR="00B437B5">
        <w:t xml:space="preserve">Dose group and fractions are both significant, but the 24 fractions </w:t>
      </w:r>
      <w:proofErr w:type="gramStart"/>
      <w:r w:rsidR="00B437B5">
        <w:t>shows</w:t>
      </w:r>
      <w:proofErr w:type="gramEnd"/>
      <w:r w:rsidR="00B437B5">
        <w:t xml:space="preserve"> a significant decrease in age compared to 1 fraction. This may be because the 24 fractions are rarely compared to 1 fraction and the statistical method I’m using is incorrect? Ask Dr. </w:t>
      </w:r>
      <w:proofErr w:type="spellStart"/>
      <w:r w:rsidR="00B437B5">
        <w:t>Malthouse</w:t>
      </w:r>
      <w:proofErr w:type="spellEnd"/>
      <w:r w:rsidR="00B437B5">
        <w:t xml:space="preserve"> about this issue.</w:t>
      </w:r>
    </w:p>
    <w:p w:rsidR="00494586" w:rsidRDefault="00494586"/>
    <w:p w:rsidR="00494586" w:rsidRDefault="00494586" w:rsidP="00494586">
      <w:r w:rsidRPr="00B96633">
        <w:rPr>
          <w:highlight w:val="cyan"/>
        </w:rPr>
        <w:t>GOAL:</w:t>
      </w:r>
      <w:r>
        <w:t xml:space="preserve"> Using all available data, determine if dose plays a major role in age at death due to </w:t>
      </w:r>
      <w:r>
        <w:rPr>
          <w:b/>
          <w:u w:val="single"/>
        </w:rPr>
        <w:t>lung cancer</w:t>
      </w:r>
      <w:r w:rsidRPr="00494586">
        <w:t xml:space="preserve"> in </w:t>
      </w:r>
      <w:r w:rsidRPr="00494586">
        <w:rPr>
          <w:b/>
          <w:u w:val="single"/>
        </w:rPr>
        <w:t>female</w:t>
      </w:r>
      <w:r w:rsidRPr="00494586">
        <w:t xml:space="preserve"> mice</w:t>
      </w:r>
      <w:r>
        <w:t xml:space="preserve">. </w:t>
      </w:r>
    </w:p>
    <w:p w:rsidR="00494586" w:rsidRDefault="00494586"/>
    <w:p w:rsidR="00494586" w:rsidRDefault="00494586">
      <w:r>
        <w:rPr>
          <w:noProof/>
        </w:rPr>
        <w:drawing>
          <wp:inline distT="0" distB="0" distL="0" distR="0">
            <wp:extent cx="4908715" cy="3081867"/>
            <wp:effectExtent l="25400" t="0" r="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a:stretch>
                      <a:fillRect/>
                    </a:stretch>
                  </pic:blipFill>
                  <pic:spPr bwMode="auto">
                    <a:xfrm>
                      <a:off x="0" y="0"/>
                      <a:ext cx="4908715" cy="3081867"/>
                    </a:xfrm>
                    <a:prstGeom prst="rect">
                      <a:avLst/>
                    </a:prstGeom>
                    <a:noFill/>
                    <a:ln w="9525">
                      <a:noFill/>
                      <a:miter lim="800000"/>
                      <a:headEnd/>
                      <a:tailEnd/>
                    </a:ln>
                  </pic:spPr>
                </pic:pic>
              </a:graphicData>
            </a:graphic>
          </wp:inline>
        </w:drawing>
      </w:r>
    </w:p>
    <w:p w:rsidR="003C2E68" w:rsidRDefault="00494586">
      <w:r>
        <w:t xml:space="preserve">Figure 31: Female mice that died of lung cancer, age vs. dose. Dose is significant with p-value &lt; 2e-16. </w:t>
      </w:r>
      <w:proofErr w:type="gramStart"/>
      <w:r>
        <w:t>Fractions are not significant</w:t>
      </w:r>
      <w:proofErr w:type="gramEnd"/>
      <w:r>
        <w:t xml:space="preserve">, </w:t>
      </w:r>
      <w:proofErr w:type="gramStart"/>
      <w:r>
        <w:t>divide up data for analysis</w:t>
      </w:r>
      <w:proofErr w:type="gramEnd"/>
      <w:r>
        <w:t>.</w:t>
      </w:r>
    </w:p>
    <w:p w:rsidR="003C2E68" w:rsidRDefault="003C2E68"/>
    <w:p w:rsidR="003C2E68" w:rsidRDefault="003C2E68">
      <w:r w:rsidRPr="003C2E68">
        <w:drawing>
          <wp:inline distT="0" distB="0" distL="0" distR="0">
            <wp:extent cx="4606047" cy="2895446"/>
            <wp:effectExtent l="25400" t="0" r="0"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srcRect/>
                    <a:stretch>
                      <a:fillRect/>
                    </a:stretch>
                  </pic:blipFill>
                  <pic:spPr bwMode="auto">
                    <a:xfrm>
                      <a:off x="0" y="0"/>
                      <a:ext cx="4602873" cy="2893451"/>
                    </a:xfrm>
                    <a:prstGeom prst="rect">
                      <a:avLst/>
                    </a:prstGeom>
                    <a:noFill/>
                    <a:ln w="9525">
                      <a:noFill/>
                      <a:miter lim="800000"/>
                      <a:headEnd/>
                      <a:tailEnd/>
                    </a:ln>
                  </pic:spPr>
                </pic:pic>
              </a:graphicData>
            </a:graphic>
          </wp:inline>
        </w:drawing>
      </w:r>
    </w:p>
    <w:p w:rsidR="00BC5A00" w:rsidRDefault="003C2E68">
      <w:r>
        <w:t>Figure 32: Female mice that died of lung cancer, age vs. dose, excluding control mice. Fract</w:t>
      </w:r>
      <w:r w:rsidR="0016756D">
        <w:t>ions are significant with p = 0.</w:t>
      </w:r>
      <w:r>
        <w:t>04828 and according to the model, increasing fractions increases age at death, as expected.</w:t>
      </w:r>
    </w:p>
    <w:p w:rsidR="00BC5A00" w:rsidRDefault="00BC5A00"/>
    <w:p w:rsidR="00BC5A00" w:rsidRDefault="00BC5A00">
      <w:r>
        <w:rPr>
          <w:noProof/>
        </w:rPr>
        <w:drawing>
          <wp:inline distT="0" distB="0" distL="0" distR="0">
            <wp:extent cx="3911600" cy="2455842"/>
            <wp:effectExtent l="25400" t="0" r="0"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srcRect/>
                    <a:stretch>
                      <a:fillRect/>
                    </a:stretch>
                  </pic:blipFill>
                  <pic:spPr bwMode="auto">
                    <a:xfrm>
                      <a:off x="0" y="0"/>
                      <a:ext cx="3911600" cy="2455842"/>
                    </a:xfrm>
                    <a:prstGeom prst="rect">
                      <a:avLst/>
                    </a:prstGeom>
                    <a:noFill/>
                    <a:ln w="9525">
                      <a:noFill/>
                      <a:miter lim="800000"/>
                      <a:headEnd/>
                      <a:tailEnd/>
                    </a:ln>
                  </pic:spPr>
                </pic:pic>
              </a:graphicData>
            </a:graphic>
          </wp:inline>
        </w:drawing>
      </w:r>
    </w:p>
    <w:p w:rsidR="00494586" w:rsidRDefault="00BC5A00">
      <w:r>
        <w:t>Figure 33: Female mice that died of lung cancer, age vs. dose, controls only. Fractions are not significant with p = 0.5357.</w:t>
      </w:r>
    </w:p>
    <w:p w:rsidR="00B437B5" w:rsidRDefault="00B437B5"/>
    <w:p w:rsidR="00017170" w:rsidRDefault="00017170" w:rsidP="00017170">
      <w:r w:rsidRPr="00B96633">
        <w:rPr>
          <w:highlight w:val="cyan"/>
        </w:rPr>
        <w:t>GOAL:</w:t>
      </w:r>
      <w:r>
        <w:t xml:space="preserve"> Using all available data, determine if dose rate plays a major role in age at death due to </w:t>
      </w:r>
      <w:r>
        <w:rPr>
          <w:b/>
          <w:u w:val="single"/>
        </w:rPr>
        <w:t>lymphoma</w:t>
      </w:r>
      <w:r>
        <w:t xml:space="preserve">. </w:t>
      </w:r>
    </w:p>
    <w:p w:rsidR="00017170" w:rsidRDefault="00017170"/>
    <w:p w:rsidR="00A85923" w:rsidRDefault="00017170">
      <w:r>
        <w:rPr>
          <w:noProof/>
        </w:rPr>
        <w:drawing>
          <wp:inline distT="0" distB="0" distL="0" distR="0">
            <wp:extent cx="4005188" cy="2514600"/>
            <wp:effectExtent l="25400" t="0" r="8012"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srcRect/>
                    <a:stretch>
                      <a:fillRect/>
                    </a:stretch>
                  </pic:blipFill>
                  <pic:spPr bwMode="auto">
                    <a:xfrm>
                      <a:off x="0" y="0"/>
                      <a:ext cx="4005188" cy="2514600"/>
                    </a:xfrm>
                    <a:prstGeom prst="rect">
                      <a:avLst/>
                    </a:prstGeom>
                    <a:noFill/>
                    <a:ln w="9525">
                      <a:noFill/>
                      <a:miter lim="800000"/>
                      <a:headEnd/>
                      <a:tailEnd/>
                    </a:ln>
                  </pic:spPr>
                </pic:pic>
              </a:graphicData>
            </a:graphic>
          </wp:inline>
        </w:drawing>
      </w:r>
    </w:p>
    <w:p w:rsidR="00017170" w:rsidRDefault="00055AA7">
      <w:r>
        <w:t>Figure 34</w:t>
      </w:r>
      <w:r w:rsidR="00017170">
        <w:t>: Age vs. dose rate. This data is not what we would expect, but that’s because the increased fractions are typically associated with increased total doses. Another issue is the large amounts of missing data, but that is because larger total doses cannot be used for acute exposures – animals would die very quickly.</w:t>
      </w:r>
    </w:p>
    <w:p w:rsidR="008C7CB1" w:rsidRDefault="008C7CB1">
      <w:r>
        <w:rPr>
          <w:noProof/>
        </w:rPr>
        <w:drawing>
          <wp:inline distT="0" distB="0" distL="0" distR="0">
            <wp:extent cx="5486400" cy="3444558"/>
            <wp:effectExtent l="2540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5486400" cy="3444558"/>
                    </a:xfrm>
                    <a:prstGeom prst="rect">
                      <a:avLst/>
                    </a:prstGeom>
                    <a:noFill/>
                    <a:ln w="9525">
                      <a:noFill/>
                      <a:miter lim="800000"/>
                      <a:headEnd/>
                      <a:tailEnd/>
                    </a:ln>
                  </pic:spPr>
                </pic:pic>
              </a:graphicData>
            </a:graphic>
          </wp:inline>
        </w:drawing>
      </w:r>
    </w:p>
    <w:p w:rsidR="00187B69" w:rsidRDefault="00055AA7" w:rsidP="008C7CB1">
      <w:r>
        <w:t>Figure 35</w:t>
      </w:r>
      <w:r w:rsidR="008C7CB1">
        <w:t>: Using all JM8 data, plot survival curves for different dose rates. Dose rate has a significant impact on survival (p = 0… figure out why I cannot get a better number for this).</w:t>
      </w:r>
      <w:r w:rsidR="0016756D">
        <w:t xml:space="preserve"> Check total doses… Did experimental set up have the same dose/fractionation or are the doses causing this difference in lifespan?</w:t>
      </w:r>
      <w:r w:rsidR="008C7CB1">
        <w:t xml:space="preserve"> </w:t>
      </w:r>
    </w:p>
    <w:p w:rsidR="00187B69" w:rsidRDefault="00187B69" w:rsidP="008C7CB1"/>
    <w:p w:rsidR="00187B69" w:rsidRDefault="00187B69" w:rsidP="008C7CB1"/>
    <w:p w:rsidR="00187B69" w:rsidRDefault="00187B69" w:rsidP="008C7CB1"/>
    <w:p w:rsidR="00187B69" w:rsidRDefault="00187B69" w:rsidP="008C7CB1"/>
    <w:p w:rsidR="00B02AA6" w:rsidRDefault="00B02AA6" w:rsidP="008C7CB1">
      <w:r w:rsidRPr="00C621F4">
        <w:rPr>
          <w:highlight w:val="cyan"/>
        </w:rPr>
        <w:t>Goal:</w:t>
      </w:r>
      <w:r>
        <w:t xml:space="preserve"> Determine if there are major differences</w:t>
      </w:r>
      <w:r w:rsidR="00C621F4">
        <w:t xml:space="preserve"> in cause of death</w:t>
      </w:r>
      <w:r>
        <w:t xml:space="preserve"> between males and females.</w:t>
      </w:r>
    </w:p>
    <w:p w:rsidR="009234F5" w:rsidRDefault="009234F5" w:rsidP="008C7CB1">
      <w:r>
        <w:t xml:space="preserve">Repeat a lot of analysis with just </w:t>
      </w:r>
      <w:r w:rsidRPr="00B02AA6">
        <w:rPr>
          <w:b/>
          <w:u w:val="single"/>
        </w:rPr>
        <w:t>females:</w:t>
      </w:r>
    </w:p>
    <w:p w:rsidR="00187B69" w:rsidRDefault="00187B69" w:rsidP="008C7CB1">
      <w:r>
        <w:rPr>
          <w:noProof/>
        </w:rPr>
        <w:drawing>
          <wp:inline distT="0" distB="0" distL="0" distR="0">
            <wp:extent cx="3641080" cy="2286000"/>
            <wp:effectExtent l="25400" t="0" r="0" b="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3641493" cy="2286259"/>
                    </a:xfrm>
                    <a:prstGeom prst="rect">
                      <a:avLst/>
                    </a:prstGeom>
                    <a:noFill/>
                    <a:ln w="9525">
                      <a:noFill/>
                      <a:miter lim="800000"/>
                      <a:headEnd/>
                      <a:tailEnd/>
                    </a:ln>
                  </pic:spPr>
                </pic:pic>
              </a:graphicData>
            </a:graphic>
          </wp:inline>
        </w:drawing>
      </w:r>
    </w:p>
    <w:p w:rsidR="00187B69" w:rsidRDefault="00187B69" w:rsidP="008C7CB1">
      <w:r>
        <w:t xml:space="preserve">Figure 36: Top 30 </w:t>
      </w:r>
      <w:r w:rsidR="009234F5">
        <w:t>causes of death</w:t>
      </w:r>
      <w:r>
        <w:t xml:space="preserve"> for all female mice</w:t>
      </w:r>
    </w:p>
    <w:p w:rsidR="00187B69" w:rsidRDefault="00187B69" w:rsidP="008C7CB1"/>
    <w:p w:rsidR="00187B69" w:rsidRDefault="00187B69" w:rsidP="008C7CB1">
      <w:r>
        <w:rPr>
          <w:noProof/>
        </w:rPr>
        <w:drawing>
          <wp:inline distT="0" distB="0" distL="0" distR="0">
            <wp:extent cx="3735478" cy="2345267"/>
            <wp:effectExtent l="25400" t="0" r="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rcRect/>
                    <a:stretch>
                      <a:fillRect/>
                    </a:stretch>
                  </pic:blipFill>
                  <pic:spPr bwMode="auto">
                    <a:xfrm>
                      <a:off x="0" y="0"/>
                      <a:ext cx="3735478" cy="2345267"/>
                    </a:xfrm>
                    <a:prstGeom prst="rect">
                      <a:avLst/>
                    </a:prstGeom>
                    <a:noFill/>
                    <a:ln w="9525">
                      <a:noFill/>
                      <a:miter lim="800000"/>
                      <a:headEnd/>
                      <a:tailEnd/>
                    </a:ln>
                  </pic:spPr>
                </pic:pic>
              </a:graphicData>
            </a:graphic>
          </wp:inline>
        </w:drawing>
      </w:r>
    </w:p>
    <w:p w:rsidR="00187B69" w:rsidRDefault="00187B69" w:rsidP="008C7CB1">
      <w:r>
        <w:t>Figure 37: Top 25 tumor causes of deaths for females</w:t>
      </w:r>
    </w:p>
    <w:p w:rsidR="00187B69" w:rsidRDefault="00187B69" w:rsidP="008C7CB1"/>
    <w:p w:rsidR="00187B69" w:rsidRDefault="00187B69" w:rsidP="008C7CB1">
      <w:r>
        <w:rPr>
          <w:noProof/>
        </w:rPr>
        <w:drawing>
          <wp:inline distT="0" distB="0" distL="0" distR="0">
            <wp:extent cx="3683000" cy="2312319"/>
            <wp:effectExtent l="25400" t="0" r="0" b="0"/>
            <wp:docPr id="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srcRect/>
                    <a:stretch>
                      <a:fillRect/>
                    </a:stretch>
                  </pic:blipFill>
                  <pic:spPr bwMode="auto">
                    <a:xfrm>
                      <a:off x="0" y="0"/>
                      <a:ext cx="3683000" cy="2312319"/>
                    </a:xfrm>
                    <a:prstGeom prst="rect">
                      <a:avLst/>
                    </a:prstGeom>
                    <a:noFill/>
                    <a:ln w="9525">
                      <a:noFill/>
                      <a:miter lim="800000"/>
                      <a:headEnd/>
                      <a:tailEnd/>
                    </a:ln>
                  </pic:spPr>
                </pic:pic>
              </a:graphicData>
            </a:graphic>
          </wp:inline>
        </w:drawing>
      </w:r>
    </w:p>
    <w:p w:rsidR="00187B69" w:rsidRDefault="00187B69" w:rsidP="008C7CB1">
      <w:r>
        <w:t>Figure 38: Top 30 non-tumor causes of death for females</w:t>
      </w:r>
    </w:p>
    <w:p w:rsidR="00187B69" w:rsidRDefault="00187B69" w:rsidP="008C7CB1">
      <w:r>
        <w:rPr>
          <w:noProof/>
        </w:rPr>
        <w:drawing>
          <wp:inline distT="0" distB="0" distL="0" distR="0">
            <wp:extent cx="2616200" cy="1642543"/>
            <wp:effectExtent l="25400" t="0" r="0"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2616794" cy="1642916"/>
                    </a:xfrm>
                    <a:prstGeom prst="rect">
                      <a:avLst/>
                    </a:prstGeom>
                    <a:noFill/>
                    <a:ln w="9525">
                      <a:noFill/>
                      <a:miter lim="800000"/>
                      <a:headEnd/>
                      <a:tailEnd/>
                    </a:ln>
                  </pic:spPr>
                </pic:pic>
              </a:graphicData>
            </a:graphic>
          </wp:inline>
        </w:drawing>
      </w:r>
    </w:p>
    <w:p w:rsidR="00CF7073" w:rsidRDefault="00187B69" w:rsidP="008C7CB1">
      <w:r>
        <w:t xml:space="preserve">Figure 39: </w:t>
      </w:r>
      <w:r w:rsidR="00CF7073">
        <w:t>All four types of lymphoma that caused death in females.</w:t>
      </w:r>
    </w:p>
    <w:p w:rsidR="00CF7073" w:rsidRDefault="00CF7073" w:rsidP="008C7CB1"/>
    <w:p w:rsidR="009234F5" w:rsidRDefault="009234F5" w:rsidP="008C7CB1">
      <w:r>
        <w:t xml:space="preserve">Repeat a lot of analysis with just </w:t>
      </w:r>
      <w:r w:rsidRPr="00B02AA6">
        <w:rPr>
          <w:b/>
          <w:u w:val="single"/>
        </w:rPr>
        <w:t>males.</w:t>
      </w:r>
      <w:r>
        <w:rPr>
          <w:noProof/>
        </w:rPr>
        <w:drawing>
          <wp:inline distT="0" distB="0" distL="0" distR="0">
            <wp:extent cx="4544607" cy="2853267"/>
            <wp:effectExtent l="25400" t="0" r="1993" b="0"/>
            <wp:docPr id="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srcRect/>
                    <a:stretch>
                      <a:fillRect/>
                    </a:stretch>
                  </pic:blipFill>
                  <pic:spPr bwMode="auto">
                    <a:xfrm>
                      <a:off x="0" y="0"/>
                      <a:ext cx="4544607" cy="2853267"/>
                    </a:xfrm>
                    <a:prstGeom prst="rect">
                      <a:avLst/>
                    </a:prstGeom>
                    <a:noFill/>
                    <a:ln w="9525">
                      <a:noFill/>
                      <a:miter lim="800000"/>
                      <a:headEnd/>
                      <a:tailEnd/>
                    </a:ln>
                  </pic:spPr>
                </pic:pic>
              </a:graphicData>
            </a:graphic>
          </wp:inline>
        </w:drawing>
      </w:r>
    </w:p>
    <w:p w:rsidR="009234F5" w:rsidRDefault="009234F5" w:rsidP="008C7CB1">
      <w:r>
        <w:t>Figure 40: Top 30 causes of death for males.</w:t>
      </w:r>
    </w:p>
    <w:p w:rsidR="009234F5" w:rsidRDefault="009234F5" w:rsidP="008C7CB1">
      <w:r>
        <w:rPr>
          <w:noProof/>
        </w:rPr>
        <w:drawing>
          <wp:inline distT="0" distB="0" distL="0" distR="0">
            <wp:extent cx="4394200" cy="2421467"/>
            <wp:effectExtent l="25400" t="0" r="0" b="0"/>
            <wp:docPr id="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srcRect l="-581" t="11728"/>
                    <a:stretch>
                      <a:fillRect/>
                    </a:stretch>
                  </pic:blipFill>
                  <pic:spPr bwMode="auto">
                    <a:xfrm>
                      <a:off x="0" y="0"/>
                      <a:ext cx="4394200" cy="2421467"/>
                    </a:xfrm>
                    <a:prstGeom prst="rect">
                      <a:avLst/>
                    </a:prstGeom>
                    <a:noFill/>
                    <a:ln w="9525">
                      <a:noFill/>
                      <a:miter lim="800000"/>
                      <a:headEnd/>
                      <a:tailEnd/>
                    </a:ln>
                  </pic:spPr>
                </pic:pic>
              </a:graphicData>
            </a:graphic>
          </wp:inline>
        </w:drawing>
      </w:r>
    </w:p>
    <w:p w:rsidR="009234F5" w:rsidRDefault="009234F5" w:rsidP="008C7CB1">
      <w:r>
        <w:t>Figure 41: Top 25 tumor causes of death for males.</w:t>
      </w:r>
    </w:p>
    <w:p w:rsidR="009234F5" w:rsidRDefault="009234F5" w:rsidP="008C7CB1">
      <w:r>
        <w:rPr>
          <w:noProof/>
        </w:rPr>
        <w:drawing>
          <wp:inline distT="0" distB="0" distL="0" distR="0">
            <wp:extent cx="4369296" cy="2743200"/>
            <wp:effectExtent l="2540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4369296" cy="2743200"/>
                    </a:xfrm>
                    <a:prstGeom prst="rect">
                      <a:avLst/>
                    </a:prstGeom>
                    <a:noFill/>
                    <a:ln w="9525">
                      <a:noFill/>
                      <a:miter lim="800000"/>
                      <a:headEnd/>
                      <a:tailEnd/>
                    </a:ln>
                  </pic:spPr>
                </pic:pic>
              </a:graphicData>
            </a:graphic>
          </wp:inline>
        </w:drawing>
      </w:r>
    </w:p>
    <w:p w:rsidR="009234F5" w:rsidRDefault="009234F5" w:rsidP="009234F5">
      <w:r>
        <w:t>Figure 42: Top 30 non-tumor causes of death for males.</w:t>
      </w:r>
    </w:p>
    <w:p w:rsidR="009234F5" w:rsidRDefault="009234F5" w:rsidP="008C7CB1"/>
    <w:p w:rsidR="00B727E6" w:rsidRDefault="009234F5" w:rsidP="008C7CB1">
      <w:r>
        <w:rPr>
          <w:noProof/>
        </w:rPr>
        <w:drawing>
          <wp:inline distT="0" distB="0" distL="0" distR="0">
            <wp:extent cx="2791493" cy="1752600"/>
            <wp:effectExtent l="25400" t="0" r="2507" b="0"/>
            <wp:docPr id="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srcRect/>
                    <a:stretch>
                      <a:fillRect/>
                    </a:stretch>
                  </pic:blipFill>
                  <pic:spPr bwMode="auto">
                    <a:xfrm>
                      <a:off x="0" y="0"/>
                      <a:ext cx="2796885" cy="1755985"/>
                    </a:xfrm>
                    <a:prstGeom prst="rect">
                      <a:avLst/>
                    </a:prstGeom>
                    <a:noFill/>
                    <a:ln w="9525">
                      <a:noFill/>
                      <a:miter lim="800000"/>
                      <a:headEnd/>
                      <a:tailEnd/>
                    </a:ln>
                  </pic:spPr>
                </pic:pic>
              </a:graphicData>
            </a:graphic>
          </wp:inline>
        </w:drawing>
      </w:r>
    </w:p>
    <w:p w:rsidR="00B727E6" w:rsidRDefault="00B727E6" w:rsidP="00B727E6">
      <w:r>
        <w:t>Figure 43: All four types of lymphoma that caused death in females.</w:t>
      </w:r>
    </w:p>
    <w:p w:rsidR="00B727E6" w:rsidRDefault="00B727E6" w:rsidP="008C7CB1"/>
    <w:p w:rsidR="00C621F4" w:rsidRDefault="00C621F4" w:rsidP="00C621F4">
      <w:r w:rsidRPr="00C621F4">
        <w:rPr>
          <w:highlight w:val="cyan"/>
        </w:rPr>
        <w:t>Goal:</w:t>
      </w:r>
      <w:r>
        <w:t xml:space="preserve"> Determine if there are major differences in cause of death between controls and gamma irradiated mice.</w:t>
      </w:r>
    </w:p>
    <w:p w:rsidR="00B20BD7" w:rsidRDefault="00F67E59" w:rsidP="008C7CB1">
      <w:r>
        <w:rPr>
          <w:noProof/>
        </w:rPr>
        <w:drawing>
          <wp:inline distT="0" distB="0" distL="0" distR="0">
            <wp:extent cx="3505200" cy="2200689"/>
            <wp:effectExtent l="25400" t="0" r="0" b="0"/>
            <wp:docPr id="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srcRect/>
                    <a:stretch>
                      <a:fillRect/>
                    </a:stretch>
                  </pic:blipFill>
                  <pic:spPr bwMode="auto">
                    <a:xfrm>
                      <a:off x="0" y="0"/>
                      <a:ext cx="3505200" cy="2200689"/>
                    </a:xfrm>
                    <a:prstGeom prst="rect">
                      <a:avLst/>
                    </a:prstGeom>
                    <a:noFill/>
                    <a:ln w="9525">
                      <a:noFill/>
                      <a:miter lim="800000"/>
                      <a:headEnd/>
                      <a:tailEnd/>
                    </a:ln>
                  </pic:spPr>
                </pic:pic>
              </a:graphicData>
            </a:graphic>
          </wp:inline>
        </w:drawing>
      </w:r>
    </w:p>
    <w:p w:rsidR="00B20BD7" w:rsidRDefault="00B20BD7" w:rsidP="00B20BD7">
      <w:r>
        <w:t>Figure 44: Top 30 causes of death for control mice.</w:t>
      </w:r>
    </w:p>
    <w:p w:rsidR="00B20BD7" w:rsidRDefault="00B20BD7" w:rsidP="00B20BD7"/>
    <w:p w:rsidR="00B20BD7" w:rsidRDefault="00F67E59" w:rsidP="00B20BD7">
      <w:r>
        <w:rPr>
          <w:noProof/>
        </w:rPr>
        <w:drawing>
          <wp:inline distT="0" distB="0" distL="0" distR="0">
            <wp:extent cx="4004923" cy="2514434"/>
            <wp:effectExtent l="25400" t="0" r="8277" b="0"/>
            <wp:docPr id="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srcRect/>
                    <a:stretch>
                      <a:fillRect/>
                    </a:stretch>
                  </pic:blipFill>
                  <pic:spPr bwMode="auto">
                    <a:xfrm>
                      <a:off x="0" y="0"/>
                      <a:ext cx="4004923" cy="2514434"/>
                    </a:xfrm>
                    <a:prstGeom prst="rect">
                      <a:avLst/>
                    </a:prstGeom>
                    <a:noFill/>
                    <a:ln w="9525">
                      <a:noFill/>
                      <a:miter lim="800000"/>
                      <a:headEnd/>
                      <a:tailEnd/>
                    </a:ln>
                  </pic:spPr>
                </pic:pic>
              </a:graphicData>
            </a:graphic>
          </wp:inline>
        </w:drawing>
      </w:r>
    </w:p>
    <w:p w:rsidR="006B02E3" w:rsidRDefault="00B20BD7" w:rsidP="008C7CB1">
      <w:r>
        <w:t xml:space="preserve">Figure 45: </w:t>
      </w:r>
      <w:r w:rsidR="00F67E59">
        <w:t>Top 30 causes of death for gamma</w:t>
      </w:r>
      <w:r>
        <w:t xml:space="preserve"> irradiated mice. </w:t>
      </w:r>
      <w:r w:rsidR="00F67E59">
        <w:t>More common than in controls: ANE, TTYG, TTYL</w:t>
      </w:r>
      <w:proofErr w:type="gramStart"/>
      <w:r w:rsidR="00F67E59">
        <w:t>, .</w:t>
      </w:r>
      <w:proofErr w:type="gramEnd"/>
      <w:r w:rsidR="00F67E59">
        <w:t xml:space="preserve"> Less common than in controls: TCON, PNU, </w:t>
      </w:r>
    </w:p>
    <w:p w:rsidR="00B20BD7" w:rsidRDefault="006B02E3" w:rsidP="008C7CB1">
      <w:r>
        <w:rPr>
          <w:noProof/>
        </w:rPr>
        <w:drawing>
          <wp:inline distT="0" distB="0" distL="0" distR="0">
            <wp:extent cx="3344788" cy="2099977"/>
            <wp:effectExtent l="25400" t="0" r="8012" b="0"/>
            <wp:docPr id="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srcRect/>
                    <a:stretch>
                      <a:fillRect/>
                    </a:stretch>
                  </pic:blipFill>
                  <pic:spPr bwMode="auto">
                    <a:xfrm>
                      <a:off x="0" y="0"/>
                      <a:ext cx="3344788" cy="2099977"/>
                    </a:xfrm>
                    <a:prstGeom prst="rect">
                      <a:avLst/>
                    </a:prstGeom>
                    <a:noFill/>
                    <a:ln w="9525">
                      <a:noFill/>
                      <a:miter lim="800000"/>
                      <a:headEnd/>
                      <a:tailEnd/>
                    </a:ln>
                  </pic:spPr>
                </pic:pic>
              </a:graphicData>
            </a:graphic>
          </wp:inline>
        </w:drawing>
      </w:r>
    </w:p>
    <w:p w:rsidR="006B02E3" w:rsidRDefault="006B02E3" w:rsidP="008C7CB1">
      <w:r>
        <w:t>Figure 46: Top 25 tumor causes of death for cont</w:t>
      </w:r>
      <w:r w:rsidR="008541AE">
        <w:t>rol mice</w:t>
      </w:r>
      <w:r>
        <w:rPr>
          <w:noProof/>
        </w:rPr>
        <w:drawing>
          <wp:inline distT="0" distB="0" distL="0" distR="0">
            <wp:extent cx="4140200" cy="2599366"/>
            <wp:effectExtent l="25400" t="0" r="0" b="0"/>
            <wp:docPr id="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srcRect/>
                    <a:stretch>
                      <a:fillRect/>
                    </a:stretch>
                  </pic:blipFill>
                  <pic:spPr bwMode="auto">
                    <a:xfrm>
                      <a:off x="0" y="0"/>
                      <a:ext cx="4140200" cy="2599366"/>
                    </a:xfrm>
                    <a:prstGeom prst="rect">
                      <a:avLst/>
                    </a:prstGeom>
                    <a:noFill/>
                    <a:ln w="9525">
                      <a:noFill/>
                      <a:miter lim="800000"/>
                      <a:headEnd/>
                      <a:tailEnd/>
                    </a:ln>
                  </pic:spPr>
                </pic:pic>
              </a:graphicData>
            </a:graphic>
          </wp:inline>
        </w:drawing>
      </w:r>
    </w:p>
    <w:p w:rsidR="006B02E3" w:rsidRDefault="006B02E3" w:rsidP="006B02E3">
      <w:r>
        <w:t xml:space="preserve">Figure 47: Top 30 </w:t>
      </w:r>
      <w:proofErr w:type="gramStart"/>
      <w:r>
        <w:t>non tumor</w:t>
      </w:r>
      <w:proofErr w:type="gramEnd"/>
      <w:r>
        <w:t xml:space="preserve"> causes of death for control mice.</w:t>
      </w:r>
    </w:p>
    <w:p w:rsidR="00954C0D" w:rsidRDefault="00954C0D" w:rsidP="006B02E3">
      <w:r>
        <w:rPr>
          <w:noProof/>
        </w:rPr>
        <w:drawing>
          <wp:inline distT="0" distB="0" distL="0" distR="0">
            <wp:extent cx="3683000" cy="2312319"/>
            <wp:effectExtent l="25400" t="0" r="0" b="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srcRect/>
                    <a:stretch>
                      <a:fillRect/>
                    </a:stretch>
                  </pic:blipFill>
                  <pic:spPr bwMode="auto">
                    <a:xfrm>
                      <a:off x="0" y="0"/>
                      <a:ext cx="3683000" cy="2312319"/>
                    </a:xfrm>
                    <a:prstGeom prst="rect">
                      <a:avLst/>
                    </a:prstGeom>
                    <a:noFill/>
                    <a:ln w="9525">
                      <a:noFill/>
                      <a:miter lim="800000"/>
                      <a:headEnd/>
                      <a:tailEnd/>
                    </a:ln>
                  </pic:spPr>
                </pic:pic>
              </a:graphicData>
            </a:graphic>
          </wp:inline>
        </w:drawing>
      </w:r>
    </w:p>
    <w:p w:rsidR="00954C0D" w:rsidRDefault="00954C0D" w:rsidP="00954C0D">
      <w:r>
        <w:t>Figure 48: All four types of</w:t>
      </w:r>
      <w:r w:rsidR="00A154EB">
        <w:t xml:space="preserve"> lymphoma that caused death in control mice.</w:t>
      </w:r>
    </w:p>
    <w:p w:rsidR="006B02E3" w:rsidRDefault="00A154EB" w:rsidP="006B02E3">
      <w:r>
        <w:rPr>
          <w:noProof/>
        </w:rPr>
        <w:drawing>
          <wp:inline distT="0" distB="0" distL="0" distR="0">
            <wp:extent cx="3708400" cy="2328266"/>
            <wp:effectExtent l="25400" t="0" r="0" b="0"/>
            <wp:docPr id="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srcRect/>
                    <a:stretch>
                      <a:fillRect/>
                    </a:stretch>
                  </pic:blipFill>
                  <pic:spPr bwMode="auto">
                    <a:xfrm>
                      <a:off x="0" y="0"/>
                      <a:ext cx="3708400" cy="2328266"/>
                    </a:xfrm>
                    <a:prstGeom prst="rect">
                      <a:avLst/>
                    </a:prstGeom>
                    <a:noFill/>
                    <a:ln w="9525">
                      <a:noFill/>
                      <a:miter lim="800000"/>
                      <a:headEnd/>
                      <a:tailEnd/>
                    </a:ln>
                  </pic:spPr>
                </pic:pic>
              </a:graphicData>
            </a:graphic>
          </wp:inline>
        </w:drawing>
      </w:r>
    </w:p>
    <w:p w:rsidR="00A154EB" w:rsidRDefault="00A154EB" w:rsidP="00A154EB">
      <w:r>
        <w:t>Figure 49: Top 25 tumor causes of death for gamma irradiated mice.</w:t>
      </w:r>
    </w:p>
    <w:p w:rsidR="00A154EB" w:rsidRDefault="00A154EB" w:rsidP="008C7CB1">
      <w:r>
        <w:rPr>
          <w:noProof/>
        </w:rPr>
        <w:drawing>
          <wp:inline distT="0" distB="0" distL="0" distR="0">
            <wp:extent cx="3683000" cy="2312319"/>
            <wp:effectExtent l="25400" t="0" r="0" b="0"/>
            <wp:docPr id="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srcRect/>
                    <a:stretch>
                      <a:fillRect/>
                    </a:stretch>
                  </pic:blipFill>
                  <pic:spPr bwMode="auto">
                    <a:xfrm>
                      <a:off x="0" y="0"/>
                      <a:ext cx="3683000" cy="2312319"/>
                    </a:xfrm>
                    <a:prstGeom prst="rect">
                      <a:avLst/>
                    </a:prstGeom>
                    <a:noFill/>
                    <a:ln w="9525">
                      <a:noFill/>
                      <a:miter lim="800000"/>
                      <a:headEnd/>
                      <a:tailEnd/>
                    </a:ln>
                  </pic:spPr>
                </pic:pic>
              </a:graphicData>
            </a:graphic>
          </wp:inline>
        </w:drawing>
      </w:r>
    </w:p>
    <w:p w:rsidR="00A154EB" w:rsidRDefault="00A154EB" w:rsidP="008C7CB1">
      <w:r>
        <w:t xml:space="preserve">Figure 50: Top 30 non-tumor causes of death for gamma irradiated mice. </w:t>
      </w:r>
    </w:p>
    <w:p w:rsidR="00A154EB" w:rsidRDefault="00A154EB" w:rsidP="008C7CB1">
      <w:r>
        <w:rPr>
          <w:noProof/>
        </w:rPr>
        <w:drawing>
          <wp:inline distT="0" distB="0" distL="0" distR="0">
            <wp:extent cx="3683000" cy="2312319"/>
            <wp:effectExtent l="25400" t="0" r="0" b="0"/>
            <wp:docPr id="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srcRect/>
                    <a:stretch>
                      <a:fillRect/>
                    </a:stretch>
                  </pic:blipFill>
                  <pic:spPr bwMode="auto">
                    <a:xfrm>
                      <a:off x="0" y="0"/>
                      <a:ext cx="3683000" cy="2312319"/>
                    </a:xfrm>
                    <a:prstGeom prst="rect">
                      <a:avLst/>
                    </a:prstGeom>
                    <a:noFill/>
                    <a:ln w="9525">
                      <a:noFill/>
                      <a:miter lim="800000"/>
                      <a:headEnd/>
                      <a:tailEnd/>
                    </a:ln>
                  </pic:spPr>
                </pic:pic>
              </a:graphicData>
            </a:graphic>
          </wp:inline>
        </w:drawing>
      </w:r>
    </w:p>
    <w:p w:rsidR="00A154EB" w:rsidRDefault="00A154EB" w:rsidP="00A154EB">
      <w:r>
        <w:t>Figure 51: All four types of lymphoma that caused death in gamma irradiated mice.</w:t>
      </w:r>
    </w:p>
    <w:p w:rsidR="002E39CE" w:rsidRDefault="002E39CE" w:rsidP="008C7CB1"/>
    <w:p w:rsidR="00A8753E" w:rsidRDefault="002E39CE" w:rsidP="008C7CB1">
      <w:r>
        <w:t xml:space="preserve">Not sure if any of the differences could be considered significant… maybe hold this as a stats question for Dr. </w:t>
      </w:r>
      <w:proofErr w:type="spellStart"/>
      <w:r>
        <w:t>Malthouse</w:t>
      </w:r>
      <w:proofErr w:type="spellEnd"/>
      <w:r>
        <w:t>? Should I plan to meet with him again soon?</w:t>
      </w:r>
    </w:p>
    <w:p w:rsidR="002E39CE" w:rsidRDefault="00A8753E" w:rsidP="008C7CB1">
      <w:r>
        <w:t>See if top 5 cancers or causes of death have significant differences in age at death? Meaning some are more dangerous than others for life shortening.</w:t>
      </w:r>
    </w:p>
    <w:p w:rsidR="002E39CE" w:rsidRDefault="002E39CE" w:rsidP="008C7CB1"/>
    <w:p w:rsidR="00CE61C2" w:rsidRDefault="002E39CE" w:rsidP="008C7CB1">
      <w:r>
        <w:t>Repeat some earlier analysis of fractions</w:t>
      </w:r>
      <w:r w:rsidR="00A8753E">
        <w:t>/doses/dose rates impacting age at death in male mice.</w:t>
      </w:r>
    </w:p>
    <w:p w:rsidR="00CE61C2" w:rsidRDefault="00CE61C2" w:rsidP="008C7CB1"/>
    <w:p w:rsidR="00CE61C2" w:rsidRDefault="00CE61C2" w:rsidP="00CE61C2">
      <w:r w:rsidRPr="00B96633">
        <w:rPr>
          <w:highlight w:val="cyan"/>
        </w:rPr>
        <w:t>GOAL:</w:t>
      </w:r>
      <w:r>
        <w:t xml:space="preserve"> Using all available data, determine if dose plays a major role in age at death due to </w:t>
      </w:r>
      <w:r>
        <w:rPr>
          <w:b/>
          <w:u w:val="single"/>
        </w:rPr>
        <w:t>lung cancer</w:t>
      </w:r>
      <w:r w:rsidRPr="00494586">
        <w:t xml:space="preserve"> in </w:t>
      </w:r>
      <w:r w:rsidRPr="00494586">
        <w:rPr>
          <w:b/>
          <w:u w:val="single"/>
        </w:rPr>
        <w:t>male</w:t>
      </w:r>
      <w:r w:rsidRPr="00494586">
        <w:t xml:space="preserve"> mice</w:t>
      </w:r>
      <w:r>
        <w:t xml:space="preserve">. </w:t>
      </w:r>
    </w:p>
    <w:p w:rsidR="00CE61C2" w:rsidRDefault="00CE61C2" w:rsidP="008C7CB1"/>
    <w:p w:rsidR="00A8753E" w:rsidRDefault="00CE61C2" w:rsidP="008C7CB1">
      <w:r>
        <w:rPr>
          <w:noProof/>
        </w:rPr>
        <w:drawing>
          <wp:inline distT="0" distB="0" distL="0" distR="0">
            <wp:extent cx="3978605" cy="2497910"/>
            <wp:effectExtent l="25400" t="0" r="9195" b="0"/>
            <wp:docPr id="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srcRect/>
                    <a:stretch>
                      <a:fillRect/>
                    </a:stretch>
                  </pic:blipFill>
                  <pic:spPr bwMode="auto">
                    <a:xfrm>
                      <a:off x="0" y="0"/>
                      <a:ext cx="3978605" cy="2497910"/>
                    </a:xfrm>
                    <a:prstGeom prst="rect">
                      <a:avLst/>
                    </a:prstGeom>
                    <a:noFill/>
                    <a:ln w="9525">
                      <a:noFill/>
                      <a:miter lim="800000"/>
                      <a:headEnd/>
                      <a:tailEnd/>
                    </a:ln>
                  </pic:spPr>
                </pic:pic>
              </a:graphicData>
            </a:graphic>
          </wp:inline>
        </w:drawing>
      </w:r>
    </w:p>
    <w:p w:rsidR="00A8753E" w:rsidRDefault="00CE61C2" w:rsidP="008C7CB1">
      <w:r>
        <w:t xml:space="preserve">Figure 52: </w:t>
      </w:r>
      <w:r w:rsidR="00A8753E">
        <w:t xml:space="preserve">Lung cancer in male mice – 0Gy treatment. </w:t>
      </w:r>
      <w:proofErr w:type="spellStart"/>
      <w:r w:rsidR="00A8753E">
        <w:t>Anova</w:t>
      </w:r>
      <w:proofErr w:type="spellEnd"/>
      <w:r w:rsidR="00A8753E">
        <w:t xml:space="preserve"> shows no significance p=0.1964</w:t>
      </w:r>
    </w:p>
    <w:p w:rsidR="00F20ED3" w:rsidRDefault="00F20ED3" w:rsidP="008C7CB1"/>
    <w:p w:rsidR="00F20ED3" w:rsidRDefault="00F20ED3" w:rsidP="008C7CB1">
      <w:r>
        <w:rPr>
          <w:noProof/>
        </w:rPr>
        <w:drawing>
          <wp:inline distT="0" distB="0" distL="0" distR="0">
            <wp:extent cx="4826000" cy="3029935"/>
            <wp:effectExtent l="25400" t="0" r="0" b="0"/>
            <wp:docPr id="6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srcRect/>
                    <a:stretch>
                      <a:fillRect/>
                    </a:stretch>
                  </pic:blipFill>
                  <pic:spPr bwMode="auto">
                    <a:xfrm>
                      <a:off x="0" y="0"/>
                      <a:ext cx="4826000" cy="3029935"/>
                    </a:xfrm>
                    <a:prstGeom prst="rect">
                      <a:avLst/>
                    </a:prstGeom>
                    <a:noFill/>
                    <a:ln w="9525">
                      <a:noFill/>
                      <a:miter lim="800000"/>
                      <a:headEnd/>
                      <a:tailEnd/>
                    </a:ln>
                  </pic:spPr>
                </pic:pic>
              </a:graphicData>
            </a:graphic>
          </wp:inline>
        </w:drawing>
      </w:r>
    </w:p>
    <w:p w:rsidR="00771BD4" w:rsidRDefault="00F20ED3" w:rsidP="00F20ED3">
      <w:r>
        <w:t xml:space="preserve">Figure 53: Lung cancer in gamma irradiated male mice. </w:t>
      </w:r>
      <w:proofErr w:type="spellStart"/>
      <w:r>
        <w:t>Anova</w:t>
      </w:r>
      <w:proofErr w:type="spellEnd"/>
      <w:r>
        <w:t xml:space="preserve"> shows dose bring significant p=5.929e-10 and fractions insignificant p=</w:t>
      </w:r>
      <w:proofErr w:type="gramStart"/>
      <w:r>
        <w:t>.1965</w:t>
      </w:r>
      <w:proofErr w:type="gramEnd"/>
      <w:r>
        <w:t>.</w:t>
      </w:r>
    </w:p>
    <w:p w:rsidR="00771BD4" w:rsidRDefault="00771BD4" w:rsidP="00F20ED3"/>
    <w:p w:rsidR="00771BD4" w:rsidRDefault="00771BD4" w:rsidP="00F20ED3">
      <w:r>
        <w:t>Recall – remove JM4 and JM9 males. We should be able to see interesting trends with 60 fractions vs. 1 fraction, but we do not. Why? Check raw data.</w:t>
      </w:r>
    </w:p>
    <w:p w:rsidR="00771BD4" w:rsidRDefault="00771BD4" w:rsidP="00F20ED3"/>
    <w:tbl>
      <w:tblPr>
        <w:tblW w:w="5511" w:type="dxa"/>
        <w:tblInd w:w="39" w:type="dxa"/>
        <w:tblBorders>
          <w:top w:val="single" w:sz="12" w:space="0" w:color="008000"/>
          <w:left w:val="nil"/>
          <w:bottom w:val="single" w:sz="12" w:space="0" w:color="008000"/>
          <w:right w:val="nil"/>
          <w:insideH w:val="nil"/>
          <w:insideV w:val="nil"/>
        </w:tblBorders>
        <w:tblCellMar>
          <w:top w:w="15" w:type="dxa"/>
          <w:left w:w="15" w:type="dxa"/>
          <w:bottom w:w="15" w:type="dxa"/>
          <w:right w:w="15" w:type="dxa"/>
        </w:tblCellMar>
        <w:tblLook w:val="00BF"/>
      </w:tblPr>
      <w:tblGrid>
        <w:gridCol w:w="360"/>
        <w:gridCol w:w="706"/>
        <w:gridCol w:w="1131"/>
        <w:gridCol w:w="801"/>
        <w:gridCol w:w="816"/>
        <w:gridCol w:w="846"/>
        <w:gridCol w:w="851"/>
      </w:tblGrid>
      <w:tr w:rsidR="00771BD4" w:rsidRPr="004F0BF3">
        <w:trPr>
          <w:trHeight w:val="462"/>
          <w:tblHeader/>
        </w:trPr>
        <w:tc>
          <w:tcPr>
            <w:tcW w:w="360" w:type="dxa"/>
            <w:tcBorders>
              <w:bottom w:val="single" w:sz="6" w:space="0" w:color="008000"/>
            </w:tcBorders>
            <w:shd w:val="clear" w:color="auto" w:fill="auto"/>
            <w:tcMar>
              <w:top w:w="0" w:type="dxa"/>
              <w:left w:w="67" w:type="dxa"/>
              <w:bottom w:w="0" w:type="dxa"/>
              <w:right w:w="67" w:type="dxa"/>
            </w:tcMar>
            <w:vAlign w:val="center"/>
          </w:tcPr>
          <w:p w:rsidR="00771BD4" w:rsidRPr="004F0BF3" w:rsidRDefault="00771BD4" w:rsidP="00771BD4">
            <w:pPr>
              <w:rPr>
                <w:rFonts w:ascii="Times" w:hAnsi="Times"/>
                <w:sz w:val="1"/>
                <w:szCs w:val="15"/>
              </w:rPr>
            </w:pPr>
            <w:bookmarkStart w:id="2" w:name="OLE_LINK7"/>
          </w:p>
        </w:tc>
        <w:tc>
          <w:tcPr>
            <w:tcW w:w="706" w:type="dxa"/>
            <w:tcBorders>
              <w:bottom w:val="single" w:sz="6" w:space="0" w:color="008000"/>
            </w:tcBorders>
            <w:shd w:val="clear" w:color="auto" w:fill="auto"/>
            <w:tcMar>
              <w:top w:w="0" w:type="dxa"/>
              <w:left w:w="67" w:type="dxa"/>
              <w:bottom w:w="0" w:type="dxa"/>
              <w:right w:w="67" w:type="dxa"/>
            </w:tcMar>
            <w:vAlign w:val="center"/>
          </w:tcPr>
          <w:p w:rsidR="00771BD4" w:rsidRPr="004F0BF3" w:rsidRDefault="00771BD4" w:rsidP="00771BD4">
            <w:pPr>
              <w:rPr>
                <w:rFonts w:ascii="Times" w:hAnsi="Times"/>
                <w:sz w:val="16"/>
                <w:szCs w:val="15"/>
              </w:rPr>
            </w:pPr>
            <w:proofErr w:type="gramStart"/>
            <w:r w:rsidRPr="004F0BF3">
              <w:rPr>
                <w:rFonts w:ascii="Times" w:hAnsi="Times"/>
                <w:sz w:val="16"/>
                <w:szCs w:val="15"/>
              </w:rPr>
              <w:t>fractions</w:t>
            </w:r>
            <w:proofErr w:type="gramEnd"/>
          </w:p>
        </w:tc>
        <w:tc>
          <w:tcPr>
            <w:tcW w:w="1131" w:type="dxa"/>
            <w:tcBorders>
              <w:bottom w:val="single" w:sz="6" w:space="0" w:color="008000"/>
            </w:tcBorders>
            <w:shd w:val="clear" w:color="auto" w:fill="auto"/>
            <w:tcMar>
              <w:top w:w="0" w:type="dxa"/>
              <w:left w:w="67" w:type="dxa"/>
              <w:bottom w:w="0" w:type="dxa"/>
              <w:right w:w="67" w:type="dxa"/>
            </w:tcMar>
            <w:vAlign w:val="center"/>
          </w:tcPr>
          <w:p w:rsidR="00771BD4" w:rsidRPr="004F0BF3" w:rsidRDefault="00771BD4" w:rsidP="00771BD4">
            <w:pPr>
              <w:rPr>
                <w:rFonts w:ascii="Times" w:hAnsi="Times"/>
                <w:sz w:val="18"/>
                <w:szCs w:val="15"/>
              </w:rPr>
            </w:pPr>
            <w:r w:rsidRPr="004F0BF3">
              <w:rPr>
                <w:rFonts w:ascii="Times" w:hAnsi="Times"/>
                <w:sz w:val="18"/>
                <w:szCs w:val="15"/>
              </w:rPr>
              <w:t>Dose_group2</w:t>
            </w:r>
          </w:p>
        </w:tc>
        <w:tc>
          <w:tcPr>
            <w:tcW w:w="801" w:type="dxa"/>
            <w:tcBorders>
              <w:bottom w:val="single" w:sz="6" w:space="0" w:color="008000"/>
            </w:tcBorders>
            <w:shd w:val="clear" w:color="auto" w:fill="auto"/>
            <w:tcMar>
              <w:top w:w="0" w:type="dxa"/>
              <w:left w:w="67" w:type="dxa"/>
              <w:bottom w:w="0" w:type="dxa"/>
              <w:right w:w="67" w:type="dxa"/>
            </w:tcMar>
            <w:vAlign w:val="center"/>
          </w:tcPr>
          <w:p w:rsidR="00771BD4" w:rsidRPr="004F0BF3" w:rsidRDefault="00771BD4" w:rsidP="00771BD4">
            <w:pPr>
              <w:rPr>
                <w:rFonts w:ascii="Times" w:hAnsi="Times"/>
                <w:sz w:val="18"/>
                <w:szCs w:val="15"/>
              </w:rPr>
            </w:pPr>
            <w:proofErr w:type="spellStart"/>
            <w:r w:rsidRPr="004F0BF3">
              <w:rPr>
                <w:rFonts w:ascii="Times" w:hAnsi="Times"/>
                <w:sz w:val="18"/>
                <w:szCs w:val="15"/>
              </w:rPr>
              <w:t>N_group</w:t>
            </w:r>
            <w:proofErr w:type="spellEnd"/>
          </w:p>
        </w:tc>
        <w:tc>
          <w:tcPr>
            <w:tcW w:w="816" w:type="dxa"/>
            <w:tcBorders>
              <w:bottom w:val="single" w:sz="6" w:space="0" w:color="008000"/>
            </w:tcBorders>
            <w:shd w:val="clear" w:color="auto" w:fill="auto"/>
            <w:tcMar>
              <w:top w:w="0" w:type="dxa"/>
              <w:left w:w="67" w:type="dxa"/>
              <w:bottom w:w="0" w:type="dxa"/>
              <w:right w:w="67" w:type="dxa"/>
            </w:tcMar>
            <w:vAlign w:val="center"/>
          </w:tcPr>
          <w:p w:rsidR="00771BD4" w:rsidRPr="004F0BF3" w:rsidRDefault="00771BD4" w:rsidP="00771BD4">
            <w:pPr>
              <w:rPr>
                <w:rFonts w:ascii="Times" w:hAnsi="Times"/>
                <w:sz w:val="18"/>
                <w:szCs w:val="15"/>
              </w:rPr>
            </w:pPr>
            <w:proofErr w:type="spellStart"/>
            <w:r w:rsidRPr="004F0BF3">
              <w:rPr>
                <w:rFonts w:ascii="Times" w:hAnsi="Times"/>
                <w:sz w:val="18"/>
                <w:szCs w:val="15"/>
              </w:rPr>
              <w:t>Avg</w:t>
            </w:r>
            <w:proofErr w:type="spellEnd"/>
            <w:r w:rsidRPr="004F0BF3">
              <w:rPr>
                <w:rFonts w:ascii="Times" w:hAnsi="Times"/>
                <w:sz w:val="18"/>
                <w:szCs w:val="15"/>
              </w:rPr>
              <w:t xml:space="preserve"> Age</w:t>
            </w:r>
          </w:p>
        </w:tc>
        <w:tc>
          <w:tcPr>
            <w:tcW w:w="846" w:type="dxa"/>
            <w:tcBorders>
              <w:bottom w:val="single" w:sz="6" w:space="0" w:color="008000"/>
            </w:tcBorders>
            <w:shd w:val="clear" w:color="auto" w:fill="auto"/>
            <w:tcMar>
              <w:top w:w="0" w:type="dxa"/>
              <w:left w:w="67" w:type="dxa"/>
              <w:bottom w:w="0" w:type="dxa"/>
              <w:right w:w="67" w:type="dxa"/>
            </w:tcMar>
            <w:vAlign w:val="center"/>
          </w:tcPr>
          <w:p w:rsidR="00771BD4" w:rsidRPr="004F0BF3" w:rsidRDefault="00771BD4" w:rsidP="00771BD4">
            <w:pPr>
              <w:rPr>
                <w:rFonts w:ascii="Times" w:hAnsi="Times"/>
                <w:sz w:val="18"/>
                <w:szCs w:val="15"/>
              </w:rPr>
            </w:pPr>
            <w:proofErr w:type="spellStart"/>
            <w:r w:rsidRPr="004F0BF3">
              <w:rPr>
                <w:rFonts w:ascii="Times" w:hAnsi="Times"/>
                <w:sz w:val="18"/>
                <w:szCs w:val="15"/>
              </w:rPr>
              <w:t>Avg</w:t>
            </w:r>
            <w:proofErr w:type="spellEnd"/>
            <w:r w:rsidRPr="004F0BF3">
              <w:rPr>
                <w:rFonts w:ascii="Times" w:hAnsi="Times"/>
                <w:sz w:val="18"/>
                <w:szCs w:val="15"/>
              </w:rPr>
              <w:t xml:space="preserve"> dose</w:t>
            </w:r>
          </w:p>
        </w:tc>
        <w:tc>
          <w:tcPr>
            <w:tcW w:w="851" w:type="dxa"/>
            <w:tcBorders>
              <w:bottom w:val="single" w:sz="6" w:space="0" w:color="008000"/>
            </w:tcBorders>
            <w:shd w:val="clear" w:color="auto" w:fill="auto"/>
            <w:tcMar>
              <w:top w:w="0" w:type="dxa"/>
              <w:left w:w="67" w:type="dxa"/>
              <w:bottom w:w="0" w:type="dxa"/>
              <w:right w:w="67" w:type="dxa"/>
            </w:tcMar>
            <w:vAlign w:val="center"/>
          </w:tcPr>
          <w:p w:rsidR="00771BD4" w:rsidRPr="004F0BF3" w:rsidRDefault="00771BD4" w:rsidP="00771BD4">
            <w:pPr>
              <w:rPr>
                <w:rFonts w:ascii="Times" w:hAnsi="Times"/>
                <w:sz w:val="18"/>
                <w:szCs w:val="15"/>
              </w:rPr>
            </w:pPr>
            <w:proofErr w:type="spellStart"/>
            <w:r w:rsidRPr="004F0BF3">
              <w:rPr>
                <w:rFonts w:ascii="Times" w:hAnsi="Times"/>
                <w:sz w:val="18"/>
                <w:szCs w:val="15"/>
              </w:rPr>
              <w:t>Avg</w:t>
            </w:r>
            <w:proofErr w:type="spellEnd"/>
            <w:r w:rsidRPr="004F0BF3">
              <w:rPr>
                <w:rFonts w:ascii="Times" w:hAnsi="Times"/>
                <w:sz w:val="18"/>
                <w:szCs w:val="15"/>
              </w:rPr>
              <w:t xml:space="preserve"> rate</w:t>
            </w:r>
          </w:p>
        </w:tc>
      </w:tr>
      <w:tr w:rsidR="00771BD4" w:rsidRPr="004F0BF3">
        <w:trPr>
          <w:trHeight w:val="307"/>
        </w:trPr>
        <w:tc>
          <w:tcPr>
            <w:tcW w:w="360" w:type="dxa"/>
            <w:tcBorders>
              <w:top w:val="single" w:sz="6" w:space="0" w:color="008000"/>
            </w:tcBorders>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1</w:t>
            </w:r>
          </w:p>
        </w:tc>
        <w:tc>
          <w:tcPr>
            <w:tcW w:w="706" w:type="dxa"/>
            <w:tcBorders>
              <w:top w:val="single" w:sz="6" w:space="0" w:color="008000"/>
            </w:tcBorders>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0</w:t>
            </w:r>
          </w:p>
        </w:tc>
        <w:tc>
          <w:tcPr>
            <w:tcW w:w="1131" w:type="dxa"/>
            <w:tcBorders>
              <w:top w:val="single" w:sz="6" w:space="0" w:color="008000"/>
            </w:tcBorders>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0.00</w:t>
            </w:r>
          </w:p>
        </w:tc>
        <w:tc>
          <w:tcPr>
            <w:tcW w:w="801" w:type="dxa"/>
            <w:tcBorders>
              <w:top w:val="single" w:sz="6" w:space="0" w:color="008000"/>
            </w:tcBorders>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105</w:t>
            </w:r>
          </w:p>
        </w:tc>
        <w:tc>
          <w:tcPr>
            <w:tcW w:w="816" w:type="dxa"/>
            <w:tcBorders>
              <w:top w:val="single" w:sz="6" w:space="0" w:color="008000"/>
            </w:tcBorders>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974.5619</w:t>
            </w:r>
          </w:p>
        </w:tc>
        <w:tc>
          <w:tcPr>
            <w:tcW w:w="846" w:type="dxa"/>
            <w:tcBorders>
              <w:top w:val="single" w:sz="6" w:space="0" w:color="008000"/>
            </w:tcBorders>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0.0000</w:t>
            </w:r>
          </w:p>
        </w:tc>
        <w:tc>
          <w:tcPr>
            <w:tcW w:w="851" w:type="dxa"/>
            <w:tcBorders>
              <w:top w:val="single" w:sz="6" w:space="0" w:color="008000"/>
            </w:tcBorders>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0.0000000</w:t>
            </w:r>
          </w:p>
        </w:tc>
      </w:tr>
      <w:tr w:rsidR="00771BD4" w:rsidRPr="004F0BF3">
        <w:trPr>
          <w:trHeight w:val="307"/>
        </w:trPr>
        <w:tc>
          <w:tcPr>
            <w:tcW w:w="360"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2</w:t>
            </w:r>
          </w:p>
        </w:tc>
        <w:tc>
          <w:tcPr>
            <w:tcW w:w="70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1</w:t>
            </w:r>
          </w:p>
        </w:tc>
        <w:tc>
          <w:tcPr>
            <w:tcW w:w="113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0.00</w:t>
            </w:r>
          </w:p>
        </w:tc>
        <w:tc>
          <w:tcPr>
            <w:tcW w:w="80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133</w:t>
            </w:r>
          </w:p>
        </w:tc>
        <w:tc>
          <w:tcPr>
            <w:tcW w:w="81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1003.1880</w:t>
            </w:r>
          </w:p>
        </w:tc>
        <w:tc>
          <w:tcPr>
            <w:tcW w:w="84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0.0000</w:t>
            </w:r>
          </w:p>
        </w:tc>
        <w:tc>
          <w:tcPr>
            <w:tcW w:w="85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0.0000000</w:t>
            </w:r>
          </w:p>
        </w:tc>
      </w:tr>
      <w:tr w:rsidR="00771BD4" w:rsidRPr="004F0BF3">
        <w:trPr>
          <w:trHeight w:val="307"/>
        </w:trPr>
        <w:tc>
          <w:tcPr>
            <w:tcW w:w="360"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3</w:t>
            </w:r>
          </w:p>
        </w:tc>
        <w:tc>
          <w:tcPr>
            <w:tcW w:w="70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1</w:t>
            </w:r>
          </w:p>
        </w:tc>
        <w:tc>
          <w:tcPr>
            <w:tcW w:w="113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1.50</w:t>
            </w:r>
          </w:p>
        </w:tc>
        <w:tc>
          <w:tcPr>
            <w:tcW w:w="80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122</w:t>
            </w:r>
          </w:p>
        </w:tc>
        <w:tc>
          <w:tcPr>
            <w:tcW w:w="81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947.6721</w:t>
            </w:r>
          </w:p>
        </w:tc>
        <w:tc>
          <w:tcPr>
            <w:tcW w:w="84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107.9752</w:t>
            </w:r>
          </w:p>
        </w:tc>
        <w:tc>
          <w:tcPr>
            <w:tcW w:w="85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5.3987623</w:t>
            </w:r>
          </w:p>
        </w:tc>
      </w:tr>
      <w:tr w:rsidR="00771BD4" w:rsidRPr="004F0BF3">
        <w:trPr>
          <w:trHeight w:val="307"/>
        </w:trPr>
        <w:tc>
          <w:tcPr>
            <w:tcW w:w="360"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4</w:t>
            </w:r>
          </w:p>
        </w:tc>
        <w:tc>
          <w:tcPr>
            <w:tcW w:w="70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1</w:t>
            </w:r>
          </w:p>
        </w:tc>
        <w:tc>
          <w:tcPr>
            <w:tcW w:w="113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4.00</w:t>
            </w:r>
          </w:p>
        </w:tc>
        <w:tc>
          <w:tcPr>
            <w:tcW w:w="80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169</w:t>
            </w:r>
          </w:p>
        </w:tc>
        <w:tc>
          <w:tcPr>
            <w:tcW w:w="81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931.1065</w:t>
            </w:r>
          </w:p>
        </w:tc>
        <w:tc>
          <w:tcPr>
            <w:tcW w:w="84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228.5861</w:t>
            </w:r>
          </w:p>
        </w:tc>
        <w:tc>
          <w:tcPr>
            <w:tcW w:w="85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11.4293047</w:t>
            </w:r>
          </w:p>
        </w:tc>
      </w:tr>
      <w:tr w:rsidR="00771BD4" w:rsidRPr="004F0BF3">
        <w:trPr>
          <w:trHeight w:val="307"/>
        </w:trPr>
        <w:tc>
          <w:tcPr>
            <w:tcW w:w="360"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5</w:t>
            </w:r>
          </w:p>
        </w:tc>
        <w:tc>
          <w:tcPr>
            <w:tcW w:w="70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1</w:t>
            </w:r>
          </w:p>
        </w:tc>
        <w:tc>
          <w:tcPr>
            <w:tcW w:w="113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7.60</w:t>
            </w:r>
          </w:p>
        </w:tc>
        <w:tc>
          <w:tcPr>
            <w:tcW w:w="80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75</w:t>
            </w:r>
          </w:p>
        </w:tc>
        <w:tc>
          <w:tcPr>
            <w:tcW w:w="81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899.3733</w:t>
            </w:r>
          </w:p>
        </w:tc>
        <w:tc>
          <w:tcPr>
            <w:tcW w:w="84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545.6772</w:t>
            </w:r>
          </w:p>
        </w:tc>
        <w:tc>
          <w:tcPr>
            <w:tcW w:w="85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27.2838600</w:t>
            </w:r>
          </w:p>
        </w:tc>
      </w:tr>
      <w:tr w:rsidR="00771BD4" w:rsidRPr="004F0BF3">
        <w:trPr>
          <w:trHeight w:val="307"/>
        </w:trPr>
        <w:tc>
          <w:tcPr>
            <w:tcW w:w="360"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6</w:t>
            </w:r>
          </w:p>
        </w:tc>
        <w:tc>
          <w:tcPr>
            <w:tcW w:w="70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60</w:t>
            </w:r>
          </w:p>
        </w:tc>
        <w:tc>
          <w:tcPr>
            <w:tcW w:w="113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0.00</w:t>
            </w:r>
          </w:p>
        </w:tc>
        <w:tc>
          <w:tcPr>
            <w:tcW w:w="80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165</w:t>
            </w:r>
          </w:p>
        </w:tc>
        <w:tc>
          <w:tcPr>
            <w:tcW w:w="81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1010.4424</w:t>
            </w:r>
          </w:p>
        </w:tc>
        <w:tc>
          <w:tcPr>
            <w:tcW w:w="84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0.0000</w:t>
            </w:r>
          </w:p>
        </w:tc>
        <w:tc>
          <w:tcPr>
            <w:tcW w:w="85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0.0000000</w:t>
            </w:r>
          </w:p>
        </w:tc>
      </w:tr>
      <w:tr w:rsidR="00771BD4" w:rsidRPr="004F0BF3">
        <w:trPr>
          <w:trHeight w:val="307"/>
        </w:trPr>
        <w:tc>
          <w:tcPr>
            <w:tcW w:w="360"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7</w:t>
            </w:r>
          </w:p>
        </w:tc>
        <w:tc>
          <w:tcPr>
            <w:tcW w:w="70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60</w:t>
            </w:r>
          </w:p>
        </w:tc>
        <w:tc>
          <w:tcPr>
            <w:tcW w:w="113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1.50</w:t>
            </w:r>
          </w:p>
        </w:tc>
        <w:tc>
          <w:tcPr>
            <w:tcW w:w="80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159</w:t>
            </w:r>
          </w:p>
        </w:tc>
        <w:tc>
          <w:tcPr>
            <w:tcW w:w="81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963.1509</w:t>
            </w:r>
          </w:p>
        </w:tc>
        <w:tc>
          <w:tcPr>
            <w:tcW w:w="84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100.0000</w:t>
            </w:r>
          </w:p>
        </w:tc>
        <w:tc>
          <w:tcPr>
            <w:tcW w:w="85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0.0830000</w:t>
            </w:r>
          </w:p>
        </w:tc>
      </w:tr>
      <w:tr w:rsidR="00771BD4" w:rsidRPr="004F0BF3">
        <w:trPr>
          <w:trHeight w:val="307"/>
        </w:trPr>
        <w:tc>
          <w:tcPr>
            <w:tcW w:w="360"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8</w:t>
            </w:r>
          </w:p>
        </w:tc>
        <w:tc>
          <w:tcPr>
            <w:tcW w:w="70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60</w:t>
            </w:r>
          </w:p>
        </w:tc>
        <w:tc>
          <w:tcPr>
            <w:tcW w:w="113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4.00</w:t>
            </w:r>
          </w:p>
        </w:tc>
        <w:tc>
          <w:tcPr>
            <w:tcW w:w="80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103</w:t>
            </w:r>
          </w:p>
        </w:tc>
        <w:tc>
          <w:tcPr>
            <w:tcW w:w="81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946.9806</w:t>
            </w:r>
          </w:p>
        </w:tc>
        <w:tc>
          <w:tcPr>
            <w:tcW w:w="84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298.9883</w:t>
            </w:r>
          </w:p>
        </w:tc>
        <w:tc>
          <w:tcPr>
            <w:tcW w:w="85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0.1735485</w:t>
            </w:r>
          </w:p>
        </w:tc>
      </w:tr>
      <w:tr w:rsidR="00771BD4" w:rsidRPr="004F0BF3">
        <w:trPr>
          <w:trHeight w:val="307"/>
        </w:trPr>
        <w:tc>
          <w:tcPr>
            <w:tcW w:w="360"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9</w:t>
            </w:r>
          </w:p>
        </w:tc>
        <w:tc>
          <w:tcPr>
            <w:tcW w:w="70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60</w:t>
            </w:r>
          </w:p>
        </w:tc>
        <w:tc>
          <w:tcPr>
            <w:tcW w:w="113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7.60</w:t>
            </w:r>
          </w:p>
        </w:tc>
        <w:tc>
          <w:tcPr>
            <w:tcW w:w="80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43</w:t>
            </w:r>
          </w:p>
        </w:tc>
        <w:tc>
          <w:tcPr>
            <w:tcW w:w="81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929.4419</w:t>
            </w:r>
          </w:p>
        </w:tc>
        <w:tc>
          <w:tcPr>
            <w:tcW w:w="84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530.2326</w:t>
            </w:r>
          </w:p>
        </w:tc>
        <w:tc>
          <w:tcPr>
            <w:tcW w:w="85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0.4418605</w:t>
            </w:r>
          </w:p>
        </w:tc>
      </w:tr>
      <w:tr w:rsidR="00771BD4" w:rsidRPr="004F0BF3">
        <w:trPr>
          <w:trHeight w:val="307"/>
        </w:trPr>
        <w:tc>
          <w:tcPr>
            <w:tcW w:w="360"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10</w:t>
            </w:r>
          </w:p>
        </w:tc>
        <w:tc>
          <w:tcPr>
            <w:tcW w:w="70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60</w:t>
            </w:r>
          </w:p>
        </w:tc>
        <w:tc>
          <w:tcPr>
            <w:tcW w:w="113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49.01</w:t>
            </w:r>
          </w:p>
        </w:tc>
        <w:tc>
          <w:tcPr>
            <w:tcW w:w="80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42</w:t>
            </w:r>
          </w:p>
        </w:tc>
        <w:tc>
          <w:tcPr>
            <w:tcW w:w="81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762.0238</w:t>
            </w:r>
          </w:p>
        </w:tc>
        <w:tc>
          <w:tcPr>
            <w:tcW w:w="846"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1839.4000</w:t>
            </w:r>
          </w:p>
        </w:tc>
        <w:tc>
          <w:tcPr>
            <w:tcW w:w="851" w:type="dxa"/>
            <w:shd w:val="clear" w:color="auto" w:fill="auto"/>
            <w:noWrap/>
            <w:tcMar>
              <w:top w:w="53" w:type="dxa"/>
              <w:left w:w="67" w:type="dxa"/>
              <w:bottom w:w="53" w:type="dxa"/>
              <w:right w:w="67" w:type="dxa"/>
            </w:tcMar>
            <w:vAlign w:val="center"/>
          </w:tcPr>
          <w:p w:rsidR="00771BD4" w:rsidRPr="004F0BF3" w:rsidRDefault="00771BD4" w:rsidP="00771BD4">
            <w:pPr>
              <w:jc w:val="right"/>
              <w:rPr>
                <w:rFonts w:ascii="Times" w:hAnsi="Times"/>
                <w:sz w:val="15"/>
                <w:szCs w:val="15"/>
              </w:rPr>
            </w:pPr>
            <w:r w:rsidRPr="004F0BF3">
              <w:rPr>
                <w:rFonts w:ascii="Times" w:hAnsi="Times"/>
                <w:sz w:val="15"/>
                <w:szCs w:val="15"/>
              </w:rPr>
              <w:t>0.6811110</w:t>
            </w:r>
          </w:p>
        </w:tc>
      </w:tr>
    </w:tbl>
    <w:bookmarkEnd w:id="2"/>
    <w:p w:rsidR="00F20ED3" w:rsidRDefault="00771BD4" w:rsidP="00F20ED3">
      <w:r>
        <w:t>Table 7: Breakdown of data on male mice that died of lung cancer.</w:t>
      </w:r>
      <w:r w:rsidR="009E4C9C">
        <w:t xml:space="preserve"> Dose rates are actually higher for 1 fraction (they should die younger) and total dose is pretty similar. Maybe there is just not enough data for significance? Much higher </w:t>
      </w:r>
      <w:proofErr w:type="spellStart"/>
      <w:proofErr w:type="gramStart"/>
      <w:r w:rsidR="009E4C9C">
        <w:t>n’s</w:t>
      </w:r>
      <w:proofErr w:type="spellEnd"/>
      <w:proofErr w:type="gramEnd"/>
      <w:r w:rsidR="009E4C9C">
        <w:t xml:space="preserve"> for females.</w:t>
      </w:r>
    </w:p>
    <w:p w:rsidR="00F20ED3" w:rsidRDefault="00F20ED3" w:rsidP="00F20ED3"/>
    <w:p w:rsidR="00771BD4" w:rsidRDefault="00771BD4" w:rsidP="00F20ED3"/>
    <w:p w:rsidR="00771BD4" w:rsidRDefault="00771BD4" w:rsidP="00F20ED3"/>
    <w:p w:rsidR="00771BD4" w:rsidRDefault="00771BD4" w:rsidP="00F20ED3"/>
    <w:p w:rsidR="00771BD4" w:rsidRDefault="00771BD4" w:rsidP="00F20ED3">
      <w:r>
        <w:rPr>
          <w:noProof/>
        </w:rPr>
        <w:drawing>
          <wp:inline distT="0" distB="0" distL="0" distR="0">
            <wp:extent cx="5486400" cy="3444558"/>
            <wp:effectExtent l="25400" t="0" r="0" b="0"/>
            <wp:docPr id="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srcRect/>
                    <a:stretch>
                      <a:fillRect/>
                    </a:stretch>
                  </pic:blipFill>
                  <pic:spPr bwMode="auto">
                    <a:xfrm>
                      <a:off x="0" y="0"/>
                      <a:ext cx="5486400" cy="3444558"/>
                    </a:xfrm>
                    <a:prstGeom prst="rect">
                      <a:avLst/>
                    </a:prstGeom>
                    <a:noFill/>
                    <a:ln w="9525">
                      <a:noFill/>
                      <a:miter lim="800000"/>
                      <a:headEnd/>
                      <a:tailEnd/>
                    </a:ln>
                  </pic:spPr>
                </pic:pic>
              </a:graphicData>
            </a:graphic>
          </wp:inline>
        </w:drawing>
      </w:r>
    </w:p>
    <w:p w:rsidR="00771BD4" w:rsidRDefault="00771BD4" w:rsidP="00F20ED3">
      <w:r>
        <w:t xml:space="preserve">Figure 54: Age vs. dose for gamma irradiated male mice that died of </w:t>
      </w:r>
      <w:r w:rsidR="009E4C9C">
        <w:t>lymphoma</w:t>
      </w:r>
      <w:r>
        <w:t>.</w:t>
      </w:r>
      <w:r w:rsidR="009E4C9C">
        <w:t xml:space="preserve"> Dose is significant with p &lt;2e-16. Fractions are not significant p = .2746.</w:t>
      </w:r>
    </w:p>
    <w:p w:rsidR="00771BD4" w:rsidRDefault="00771BD4" w:rsidP="00F20ED3"/>
    <w:p w:rsidR="009E4C9C" w:rsidRDefault="009E4C9C" w:rsidP="008C7CB1"/>
    <w:p w:rsidR="00FA08C5" w:rsidRDefault="00FA08C5" w:rsidP="008C7CB1"/>
    <w:sectPr w:rsidR="00FA08C5" w:rsidSect="00FA08C5">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FA08C5"/>
    <w:rsid w:val="00017170"/>
    <w:rsid w:val="00055AA7"/>
    <w:rsid w:val="00076D1B"/>
    <w:rsid w:val="00113DB8"/>
    <w:rsid w:val="0013672E"/>
    <w:rsid w:val="0016756D"/>
    <w:rsid w:val="00187B69"/>
    <w:rsid w:val="00216105"/>
    <w:rsid w:val="002C547D"/>
    <w:rsid w:val="002D669E"/>
    <w:rsid w:val="002E39CE"/>
    <w:rsid w:val="003C2E68"/>
    <w:rsid w:val="00494586"/>
    <w:rsid w:val="004F0BF3"/>
    <w:rsid w:val="005402F3"/>
    <w:rsid w:val="005A6C3B"/>
    <w:rsid w:val="005F72F6"/>
    <w:rsid w:val="006B02E3"/>
    <w:rsid w:val="00753085"/>
    <w:rsid w:val="00771BD4"/>
    <w:rsid w:val="007B6E88"/>
    <w:rsid w:val="007C6E2B"/>
    <w:rsid w:val="00842467"/>
    <w:rsid w:val="0085218D"/>
    <w:rsid w:val="008523CC"/>
    <w:rsid w:val="008541AE"/>
    <w:rsid w:val="00854915"/>
    <w:rsid w:val="008703E0"/>
    <w:rsid w:val="008C3975"/>
    <w:rsid w:val="008C7CB1"/>
    <w:rsid w:val="009234F5"/>
    <w:rsid w:val="00936080"/>
    <w:rsid w:val="00954C0D"/>
    <w:rsid w:val="00985C27"/>
    <w:rsid w:val="009E199E"/>
    <w:rsid w:val="009E4C9C"/>
    <w:rsid w:val="00A10B5B"/>
    <w:rsid w:val="00A154EB"/>
    <w:rsid w:val="00A85923"/>
    <w:rsid w:val="00A8753E"/>
    <w:rsid w:val="00A93628"/>
    <w:rsid w:val="00B02AA6"/>
    <w:rsid w:val="00B20BD7"/>
    <w:rsid w:val="00B437B5"/>
    <w:rsid w:val="00B727E6"/>
    <w:rsid w:val="00B96633"/>
    <w:rsid w:val="00BC5A00"/>
    <w:rsid w:val="00BD11E9"/>
    <w:rsid w:val="00C621F4"/>
    <w:rsid w:val="00CE61C2"/>
    <w:rsid w:val="00CF7073"/>
    <w:rsid w:val="00DC016E"/>
    <w:rsid w:val="00E174C0"/>
    <w:rsid w:val="00E63189"/>
    <w:rsid w:val="00F013FA"/>
    <w:rsid w:val="00F20ED3"/>
    <w:rsid w:val="00F67E59"/>
    <w:rsid w:val="00FA08C5"/>
    <w:rsid w:val="00FE2E95"/>
  </w:rsids>
  <m:mathPr>
    <m:mathFont m:val="Calibri Light"/>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1780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divs>
    <w:div w:id="528304175">
      <w:bodyDiv w:val="1"/>
      <w:marLeft w:val="0"/>
      <w:marRight w:val="0"/>
      <w:marTop w:val="0"/>
      <w:marBottom w:val="0"/>
      <w:divBdr>
        <w:top w:val="none" w:sz="0" w:space="0" w:color="auto"/>
        <w:left w:val="none" w:sz="0" w:space="0" w:color="auto"/>
        <w:bottom w:val="none" w:sz="0" w:space="0" w:color="auto"/>
        <w:right w:val="none" w:sz="0" w:space="0" w:color="auto"/>
      </w:divBdr>
      <w:divsChild>
        <w:div w:id="87627208">
          <w:marLeft w:val="0"/>
          <w:marRight w:val="0"/>
          <w:marTop w:val="0"/>
          <w:marBottom w:val="0"/>
          <w:divBdr>
            <w:top w:val="none" w:sz="0" w:space="0" w:color="auto"/>
            <w:left w:val="none" w:sz="0" w:space="0" w:color="auto"/>
            <w:bottom w:val="none" w:sz="0" w:space="0" w:color="auto"/>
            <w:right w:val="none" w:sz="0" w:space="0" w:color="auto"/>
          </w:divBdr>
        </w:div>
        <w:div w:id="283081064">
          <w:marLeft w:val="0"/>
          <w:marRight w:val="0"/>
          <w:marTop w:val="0"/>
          <w:marBottom w:val="0"/>
          <w:divBdr>
            <w:top w:val="none" w:sz="0" w:space="0" w:color="auto"/>
            <w:left w:val="none" w:sz="0" w:space="0" w:color="auto"/>
            <w:bottom w:val="none" w:sz="0" w:space="0" w:color="auto"/>
            <w:right w:val="none" w:sz="0" w:space="0" w:color="auto"/>
          </w:divBdr>
        </w:div>
        <w:div w:id="735707583">
          <w:marLeft w:val="0"/>
          <w:marRight w:val="0"/>
          <w:marTop w:val="0"/>
          <w:marBottom w:val="0"/>
          <w:divBdr>
            <w:top w:val="none" w:sz="0" w:space="0" w:color="auto"/>
            <w:left w:val="none" w:sz="0" w:space="0" w:color="auto"/>
            <w:bottom w:val="none" w:sz="0" w:space="0" w:color="auto"/>
            <w:right w:val="none" w:sz="0" w:space="0" w:color="auto"/>
          </w:divBdr>
        </w:div>
        <w:div w:id="802776763">
          <w:marLeft w:val="0"/>
          <w:marRight w:val="0"/>
          <w:marTop w:val="0"/>
          <w:marBottom w:val="0"/>
          <w:divBdr>
            <w:top w:val="none" w:sz="0" w:space="0" w:color="auto"/>
            <w:left w:val="none" w:sz="0" w:space="0" w:color="auto"/>
            <w:bottom w:val="none" w:sz="0" w:space="0" w:color="auto"/>
            <w:right w:val="none" w:sz="0" w:space="0" w:color="auto"/>
          </w:divBdr>
        </w:div>
        <w:div w:id="905530122">
          <w:marLeft w:val="0"/>
          <w:marRight w:val="0"/>
          <w:marTop w:val="0"/>
          <w:marBottom w:val="0"/>
          <w:divBdr>
            <w:top w:val="none" w:sz="0" w:space="0" w:color="auto"/>
            <w:left w:val="none" w:sz="0" w:space="0" w:color="auto"/>
            <w:bottom w:val="none" w:sz="0" w:space="0" w:color="auto"/>
            <w:right w:val="none" w:sz="0" w:space="0" w:color="auto"/>
          </w:divBdr>
        </w:div>
        <w:div w:id="1083724854">
          <w:marLeft w:val="0"/>
          <w:marRight w:val="0"/>
          <w:marTop w:val="0"/>
          <w:marBottom w:val="0"/>
          <w:divBdr>
            <w:top w:val="none" w:sz="0" w:space="0" w:color="auto"/>
            <w:left w:val="none" w:sz="0" w:space="0" w:color="auto"/>
            <w:bottom w:val="none" w:sz="0" w:space="0" w:color="auto"/>
            <w:right w:val="none" w:sz="0" w:space="0" w:color="auto"/>
          </w:divBdr>
        </w:div>
        <w:div w:id="1257598515">
          <w:marLeft w:val="0"/>
          <w:marRight w:val="0"/>
          <w:marTop w:val="0"/>
          <w:marBottom w:val="0"/>
          <w:divBdr>
            <w:top w:val="none" w:sz="0" w:space="0" w:color="auto"/>
            <w:left w:val="none" w:sz="0" w:space="0" w:color="auto"/>
            <w:bottom w:val="none" w:sz="0" w:space="0" w:color="auto"/>
            <w:right w:val="none" w:sz="0" w:space="0" w:color="auto"/>
          </w:divBdr>
        </w:div>
        <w:div w:id="1376927965">
          <w:marLeft w:val="0"/>
          <w:marRight w:val="0"/>
          <w:marTop w:val="0"/>
          <w:marBottom w:val="0"/>
          <w:divBdr>
            <w:top w:val="none" w:sz="0" w:space="0" w:color="auto"/>
            <w:left w:val="none" w:sz="0" w:space="0" w:color="auto"/>
            <w:bottom w:val="none" w:sz="0" w:space="0" w:color="auto"/>
            <w:right w:val="none" w:sz="0" w:space="0" w:color="auto"/>
          </w:divBdr>
        </w:div>
        <w:div w:id="1847208935">
          <w:marLeft w:val="0"/>
          <w:marRight w:val="0"/>
          <w:marTop w:val="0"/>
          <w:marBottom w:val="0"/>
          <w:divBdr>
            <w:top w:val="none" w:sz="0" w:space="0" w:color="auto"/>
            <w:left w:val="none" w:sz="0" w:space="0" w:color="auto"/>
            <w:bottom w:val="none" w:sz="0" w:space="0" w:color="auto"/>
            <w:right w:val="none" w:sz="0" w:space="0" w:color="auto"/>
          </w:divBdr>
        </w:div>
        <w:div w:id="1936399194">
          <w:marLeft w:val="0"/>
          <w:marRight w:val="0"/>
          <w:marTop w:val="0"/>
          <w:marBottom w:val="0"/>
          <w:divBdr>
            <w:top w:val="none" w:sz="0" w:space="0" w:color="auto"/>
            <w:left w:val="none" w:sz="0" w:space="0" w:color="auto"/>
            <w:bottom w:val="none" w:sz="0" w:space="0" w:color="auto"/>
            <w:right w:val="none" w:sz="0" w:space="0" w:color="auto"/>
          </w:divBdr>
        </w:div>
        <w:div w:id="1981156716">
          <w:marLeft w:val="0"/>
          <w:marRight w:val="0"/>
          <w:marTop w:val="0"/>
          <w:marBottom w:val="0"/>
          <w:divBdr>
            <w:top w:val="none" w:sz="0" w:space="0" w:color="auto"/>
            <w:left w:val="none" w:sz="0" w:space="0" w:color="auto"/>
            <w:bottom w:val="none" w:sz="0" w:space="0" w:color="auto"/>
            <w:right w:val="none" w:sz="0" w:space="0" w:color="auto"/>
          </w:divBdr>
          <w:divsChild>
            <w:div w:id="1718355695">
              <w:marLeft w:val="0"/>
              <w:marRight w:val="0"/>
              <w:marTop w:val="0"/>
              <w:marBottom w:val="0"/>
              <w:divBdr>
                <w:top w:val="none" w:sz="0" w:space="0" w:color="auto"/>
                <w:left w:val="none" w:sz="0" w:space="0" w:color="auto"/>
                <w:bottom w:val="none" w:sz="0" w:space="0" w:color="auto"/>
                <w:right w:val="none" w:sz="0" w:space="0" w:color="auto"/>
              </w:divBdr>
              <w:divsChild>
                <w:div w:id="507065873">
                  <w:marLeft w:val="0"/>
                  <w:marRight w:val="0"/>
                  <w:marTop w:val="0"/>
                  <w:marBottom w:val="0"/>
                  <w:divBdr>
                    <w:top w:val="none" w:sz="0" w:space="0" w:color="auto"/>
                    <w:left w:val="none" w:sz="0" w:space="0" w:color="auto"/>
                    <w:bottom w:val="none" w:sz="0" w:space="0" w:color="auto"/>
                    <w:right w:val="none" w:sz="0" w:space="0" w:color="auto"/>
                  </w:divBdr>
                </w:div>
                <w:div w:id="730805915">
                  <w:marLeft w:val="0"/>
                  <w:marRight w:val="0"/>
                  <w:marTop w:val="0"/>
                  <w:marBottom w:val="0"/>
                  <w:divBdr>
                    <w:top w:val="none" w:sz="0" w:space="0" w:color="auto"/>
                    <w:left w:val="none" w:sz="0" w:space="0" w:color="auto"/>
                    <w:bottom w:val="none" w:sz="0" w:space="0" w:color="auto"/>
                    <w:right w:val="none" w:sz="0" w:space="0" w:color="auto"/>
                  </w:divBdr>
                </w:div>
                <w:div w:id="1079324184">
                  <w:marLeft w:val="0"/>
                  <w:marRight w:val="0"/>
                  <w:marTop w:val="0"/>
                  <w:marBottom w:val="0"/>
                  <w:divBdr>
                    <w:top w:val="none" w:sz="0" w:space="0" w:color="auto"/>
                    <w:left w:val="none" w:sz="0" w:space="0" w:color="auto"/>
                    <w:bottom w:val="none" w:sz="0" w:space="0" w:color="auto"/>
                    <w:right w:val="none" w:sz="0" w:space="0" w:color="auto"/>
                  </w:divBdr>
                </w:div>
                <w:div w:id="1192574906">
                  <w:marLeft w:val="0"/>
                  <w:marRight w:val="0"/>
                  <w:marTop w:val="0"/>
                  <w:marBottom w:val="0"/>
                  <w:divBdr>
                    <w:top w:val="none" w:sz="0" w:space="0" w:color="auto"/>
                    <w:left w:val="none" w:sz="0" w:space="0" w:color="auto"/>
                    <w:bottom w:val="none" w:sz="0" w:space="0" w:color="auto"/>
                    <w:right w:val="none" w:sz="0" w:space="0" w:color="auto"/>
                  </w:divBdr>
                </w:div>
                <w:div w:id="1424378405">
                  <w:marLeft w:val="0"/>
                  <w:marRight w:val="0"/>
                  <w:marTop w:val="0"/>
                  <w:marBottom w:val="0"/>
                  <w:divBdr>
                    <w:top w:val="none" w:sz="0" w:space="0" w:color="auto"/>
                    <w:left w:val="none" w:sz="0" w:space="0" w:color="auto"/>
                    <w:bottom w:val="none" w:sz="0" w:space="0" w:color="auto"/>
                    <w:right w:val="none" w:sz="0" w:space="0" w:color="auto"/>
                  </w:divBdr>
                </w:div>
                <w:div w:id="208151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797032">
      <w:bodyDiv w:val="1"/>
      <w:marLeft w:val="0"/>
      <w:marRight w:val="0"/>
      <w:marTop w:val="0"/>
      <w:marBottom w:val="0"/>
      <w:divBdr>
        <w:top w:val="none" w:sz="0" w:space="0" w:color="auto"/>
        <w:left w:val="none" w:sz="0" w:space="0" w:color="auto"/>
        <w:bottom w:val="none" w:sz="0" w:space="0" w:color="auto"/>
        <w:right w:val="none" w:sz="0" w:space="0" w:color="auto"/>
      </w:divBdr>
      <w:divsChild>
        <w:div w:id="892885294">
          <w:marLeft w:val="0"/>
          <w:marRight w:val="0"/>
          <w:marTop w:val="0"/>
          <w:marBottom w:val="0"/>
          <w:divBdr>
            <w:top w:val="none" w:sz="0" w:space="0" w:color="auto"/>
            <w:left w:val="none" w:sz="0" w:space="0" w:color="auto"/>
            <w:bottom w:val="none" w:sz="0" w:space="0" w:color="auto"/>
            <w:right w:val="none" w:sz="0" w:space="0" w:color="auto"/>
          </w:divBdr>
        </w:div>
        <w:div w:id="1262448490">
          <w:marLeft w:val="0"/>
          <w:marRight w:val="0"/>
          <w:marTop w:val="0"/>
          <w:marBottom w:val="0"/>
          <w:divBdr>
            <w:top w:val="none" w:sz="0" w:space="0" w:color="auto"/>
            <w:left w:val="none" w:sz="0" w:space="0" w:color="auto"/>
            <w:bottom w:val="none" w:sz="0" w:space="0" w:color="auto"/>
            <w:right w:val="none" w:sz="0" w:space="0" w:color="auto"/>
          </w:divBdr>
        </w:div>
        <w:div w:id="1305086171">
          <w:marLeft w:val="0"/>
          <w:marRight w:val="0"/>
          <w:marTop w:val="0"/>
          <w:marBottom w:val="0"/>
          <w:divBdr>
            <w:top w:val="none" w:sz="0" w:space="0" w:color="auto"/>
            <w:left w:val="none" w:sz="0" w:space="0" w:color="auto"/>
            <w:bottom w:val="none" w:sz="0" w:space="0" w:color="auto"/>
            <w:right w:val="none" w:sz="0" w:space="0" w:color="auto"/>
          </w:divBdr>
        </w:div>
        <w:div w:id="1431969032">
          <w:marLeft w:val="0"/>
          <w:marRight w:val="0"/>
          <w:marTop w:val="0"/>
          <w:marBottom w:val="0"/>
          <w:divBdr>
            <w:top w:val="none" w:sz="0" w:space="0" w:color="auto"/>
            <w:left w:val="none" w:sz="0" w:space="0" w:color="auto"/>
            <w:bottom w:val="none" w:sz="0" w:space="0" w:color="auto"/>
            <w:right w:val="none" w:sz="0" w:space="0" w:color="auto"/>
          </w:divBdr>
        </w:div>
        <w:div w:id="1445691206">
          <w:marLeft w:val="0"/>
          <w:marRight w:val="0"/>
          <w:marTop w:val="0"/>
          <w:marBottom w:val="0"/>
          <w:divBdr>
            <w:top w:val="none" w:sz="0" w:space="0" w:color="auto"/>
            <w:left w:val="none" w:sz="0" w:space="0" w:color="auto"/>
            <w:bottom w:val="none" w:sz="0" w:space="0" w:color="auto"/>
            <w:right w:val="none" w:sz="0" w:space="0" w:color="auto"/>
          </w:divBdr>
        </w:div>
        <w:div w:id="1515727530">
          <w:marLeft w:val="0"/>
          <w:marRight w:val="0"/>
          <w:marTop w:val="0"/>
          <w:marBottom w:val="0"/>
          <w:divBdr>
            <w:top w:val="none" w:sz="0" w:space="0" w:color="auto"/>
            <w:left w:val="none" w:sz="0" w:space="0" w:color="auto"/>
            <w:bottom w:val="none" w:sz="0" w:space="0" w:color="auto"/>
            <w:right w:val="none" w:sz="0" w:space="0" w:color="auto"/>
          </w:divBdr>
        </w:div>
        <w:div w:id="1549412773">
          <w:marLeft w:val="0"/>
          <w:marRight w:val="0"/>
          <w:marTop w:val="0"/>
          <w:marBottom w:val="0"/>
          <w:divBdr>
            <w:top w:val="none" w:sz="0" w:space="0" w:color="auto"/>
            <w:left w:val="none" w:sz="0" w:space="0" w:color="auto"/>
            <w:bottom w:val="none" w:sz="0" w:space="0" w:color="auto"/>
            <w:right w:val="none" w:sz="0" w:space="0" w:color="auto"/>
          </w:divBdr>
        </w:div>
        <w:div w:id="1614898695">
          <w:marLeft w:val="0"/>
          <w:marRight w:val="0"/>
          <w:marTop w:val="0"/>
          <w:marBottom w:val="0"/>
          <w:divBdr>
            <w:top w:val="none" w:sz="0" w:space="0" w:color="auto"/>
            <w:left w:val="none" w:sz="0" w:space="0" w:color="auto"/>
            <w:bottom w:val="none" w:sz="0" w:space="0" w:color="auto"/>
            <w:right w:val="none" w:sz="0" w:space="0" w:color="auto"/>
          </w:divBdr>
        </w:div>
      </w:divsChild>
    </w:div>
    <w:div w:id="1370259176">
      <w:bodyDiv w:val="1"/>
      <w:marLeft w:val="0"/>
      <w:marRight w:val="0"/>
      <w:marTop w:val="0"/>
      <w:marBottom w:val="0"/>
      <w:divBdr>
        <w:top w:val="none" w:sz="0" w:space="0" w:color="auto"/>
        <w:left w:val="none" w:sz="0" w:space="0" w:color="auto"/>
        <w:bottom w:val="none" w:sz="0" w:space="0" w:color="auto"/>
        <w:right w:val="none" w:sz="0" w:space="0" w:color="auto"/>
      </w:divBdr>
      <w:divsChild>
        <w:div w:id="67768449">
          <w:marLeft w:val="0"/>
          <w:marRight w:val="0"/>
          <w:marTop w:val="0"/>
          <w:marBottom w:val="0"/>
          <w:divBdr>
            <w:top w:val="none" w:sz="0" w:space="0" w:color="auto"/>
            <w:left w:val="none" w:sz="0" w:space="0" w:color="auto"/>
            <w:bottom w:val="none" w:sz="0" w:space="0" w:color="auto"/>
            <w:right w:val="none" w:sz="0" w:space="0" w:color="auto"/>
          </w:divBdr>
        </w:div>
        <w:div w:id="557129188">
          <w:marLeft w:val="0"/>
          <w:marRight w:val="0"/>
          <w:marTop w:val="0"/>
          <w:marBottom w:val="0"/>
          <w:divBdr>
            <w:top w:val="none" w:sz="0" w:space="0" w:color="auto"/>
            <w:left w:val="none" w:sz="0" w:space="0" w:color="auto"/>
            <w:bottom w:val="none" w:sz="0" w:space="0" w:color="auto"/>
            <w:right w:val="none" w:sz="0" w:space="0" w:color="auto"/>
          </w:divBdr>
        </w:div>
        <w:div w:id="993681884">
          <w:marLeft w:val="0"/>
          <w:marRight w:val="0"/>
          <w:marTop w:val="0"/>
          <w:marBottom w:val="0"/>
          <w:divBdr>
            <w:top w:val="none" w:sz="0" w:space="0" w:color="auto"/>
            <w:left w:val="none" w:sz="0" w:space="0" w:color="auto"/>
            <w:bottom w:val="none" w:sz="0" w:space="0" w:color="auto"/>
            <w:right w:val="none" w:sz="0" w:space="0" w:color="auto"/>
          </w:divBdr>
        </w:div>
        <w:div w:id="1104958602">
          <w:marLeft w:val="0"/>
          <w:marRight w:val="0"/>
          <w:marTop w:val="0"/>
          <w:marBottom w:val="0"/>
          <w:divBdr>
            <w:top w:val="none" w:sz="0" w:space="0" w:color="auto"/>
            <w:left w:val="none" w:sz="0" w:space="0" w:color="auto"/>
            <w:bottom w:val="none" w:sz="0" w:space="0" w:color="auto"/>
            <w:right w:val="none" w:sz="0" w:space="0" w:color="auto"/>
          </w:divBdr>
        </w:div>
        <w:div w:id="1112170644">
          <w:marLeft w:val="0"/>
          <w:marRight w:val="0"/>
          <w:marTop w:val="0"/>
          <w:marBottom w:val="0"/>
          <w:divBdr>
            <w:top w:val="none" w:sz="0" w:space="0" w:color="auto"/>
            <w:left w:val="none" w:sz="0" w:space="0" w:color="auto"/>
            <w:bottom w:val="none" w:sz="0" w:space="0" w:color="auto"/>
            <w:right w:val="none" w:sz="0" w:space="0" w:color="auto"/>
          </w:divBdr>
        </w:div>
        <w:div w:id="1332834979">
          <w:marLeft w:val="0"/>
          <w:marRight w:val="0"/>
          <w:marTop w:val="0"/>
          <w:marBottom w:val="0"/>
          <w:divBdr>
            <w:top w:val="none" w:sz="0" w:space="0" w:color="auto"/>
            <w:left w:val="none" w:sz="0" w:space="0" w:color="auto"/>
            <w:bottom w:val="none" w:sz="0" w:space="0" w:color="auto"/>
            <w:right w:val="none" w:sz="0" w:space="0" w:color="auto"/>
          </w:divBdr>
          <w:divsChild>
            <w:div w:id="1405176442">
              <w:marLeft w:val="0"/>
              <w:marRight w:val="0"/>
              <w:marTop w:val="0"/>
              <w:marBottom w:val="0"/>
              <w:divBdr>
                <w:top w:val="none" w:sz="0" w:space="0" w:color="auto"/>
                <w:left w:val="none" w:sz="0" w:space="0" w:color="auto"/>
                <w:bottom w:val="none" w:sz="0" w:space="0" w:color="auto"/>
                <w:right w:val="none" w:sz="0" w:space="0" w:color="auto"/>
              </w:divBdr>
              <w:divsChild>
                <w:div w:id="275406093">
                  <w:marLeft w:val="0"/>
                  <w:marRight w:val="0"/>
                  <w:marTop w:val="0"/>
                  <w:marBottom w:val="0"/>
                  <w:divBdr>
                    <w:top w:val="none" w:sz="0" w:space="0" w:color="auto"/>
                    <w:left w:val="none" w:sz="0" w:space="0" w:color="auto"/>
                    <w:bottom w:val="none" w:sz="0" w:space="0" w:color="auto"/>
                    <w:right w:val="none" w:sz="0" w:space="0" w:color="auto"/>
                  </w:divBdr>
                </w:div>
                <w:div w:id="432283786">
                  <w:marLeft w:val="0"/>
                  <w:marRight w:val="0"/>
                  <w:marTop w:val="0"/>
                  <w:marBottom w:val="0"/>
                  <w:divBdr>
                    <w:top w:val="none" w:sz="0" w:space="0" w:color="auto"/>
                    <w:left w:val="none" w:sz="0" w:space="0" w:color="auto"/>
                    <w:bottom w:val="none" w:sz="0" w:space="0" w:color="auto"/>
                    <w:right w:val="none" w:sz="0" w:space="0" w:color="auto"/>
                  </w:divBdr>
                </w:div>
                <w:div w:id="1503930253">
                  <w:marLeft w:val="0"/>
                  <w:marRight w:val="0"/>
                  <w:marTop w:val="0"/>
                  <w:marBottom w:val="0"/>
                  <w:divBdr>
                    <w:top w:val="none" w:sz="0" w:space="0" w:color="auto"/>
                    <w:left w:val="none" w:sz="0" w:space="0" w:color="auto"/>
                    <w:bottom w:val="none" w:sz="0" w:space="0" w:color="auto"/>
                    <w:right w:val="none" w:sz="0" w:space="0" w:color="auto"/>
                  </w:divBdr>
                </w:div>
                <w:div w:id="176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73960">
          <w:marLeft w:val="0"/>
          <w:marRight w:val="0"/>
          <w:marTop w:val="0"/>
          <w:marBottom w:val="0"/>
          <w:divBdr>
            <w:top w:val="none" w:sz="0" w:space="0" w:color="auto"/>
            <w:left w:val="none" w:sz="0" w:space="0" w:color="auto"/>
            <w:bottom w:val="none" w:sz="0" w:space="0" w:color="auto"/>
            <w:right w:val="none" w:sz="0" w:space="0" w:color="auto"/>
          </w:divBdr>
        </w:div>
        <w:div w:id="1407993536">
          <w:marLeft w:val="0"/>
          <w:marRight w:val="0"/>
          <w:marTop w:val="0"/>
          <w:marBottom w:val="0"/>
          <w:divBdr>
            <w:top w:val="none" w:sz="0" w:space="0" w:color="auto"/>
            <w:left w:val="none" w:sz="0" w:space="0" w:color="auto"/>
            <w:bottom w:val="none" w:sz="0" w:space="0" w:color="auto"/>
            <w:right w:val="none" w:sz="0" w:space="0" w:color="auto"/>
          </w:divBdr>
        </w:div>
        <w:div w:id="146357147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628</TotalTime>
  <Pages>27</Pages>
  <Words>2094</Words>
  <Characters>11940</Characters>
  <Application>Microsoft Macintosh Word</Application>
  <DocSecurity>0</DocSecurity>
  <Lines>99</Lines>
  <Paragraphs>23</Paragraphs>
  <ScaleCrop>false</ScaleCrop>
  <Company>Northwestern University</Company>
  <LinksUpToDate>false</LinksUpToDate>
  <CharactersWithSpaces>14663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Gayle Woloschak</dc:creator>
  <cp:keywords/>
  <cp:lastModifiedBy>Gayle Woloschak</cp:lastModifiedBy>
  <cp:revision>1</cp:revision>
  <dcterms:created xsi:type="dcterms:W3CDTF">2017-07-18T16:18:00Z</dcterms:created>
  <dcterms:modified xsi:type="dcterms:W3CDTF">2017-08-31T16:38:00Z</dcterms:modified>
</cp:coreProperties>
</file>