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پایگاه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 .</w:t>
      </w:r>
      <w:r w:rsidDel="00000000" w:rsidR="00000000" w:rsidRPr="00000000">
        <w:rPr>
          <w:sz w:val="28"/>
          <w:szCs w:val="28"/>
          <w:rtl w:val="1"/>
        </w:rPr>
        <w:t xml:space="preserve">حمله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پايگاه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١/٢ . </w:t>
      </w:r>
      <w:r w:rsidDel="00000000" w:rsidR="00000000" w:rsidRPr="00000000">
        <w:rPr>
          <w:sz w:val="28"/>
          <w:szCs w:val="28"/>
          <w:rtl w:val="1"/>
        </w:rPr>
        <w:t xml:space="preserve">چگونگي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injection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username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hi</w:t>
      </w:r>
      <w:r w:rsidDel="00000000" w:rsidR="00000000" w:rsidRPr="00000000">
        <w:rPr>
          <w:sz w:val="28"/>
          <w:szCs w:val="28"/>
          <w:rtl w:val="0"/>
        </w:rPr>
        <w:t xml:space="preserve">’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1"/>
        </w:rPr>
        <w:t xml:space="preserve"> 1=1′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Injection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هاستینگ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کاراکترهای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٢/٢ . 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فايروالهاي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فايروال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ويندوز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نمي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حملهاي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بگيرند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جستجو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اينترنت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هايي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فايروال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مخفف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فایروال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امنیتی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تهدیدات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بدافزارها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مانیتور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ترافیک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فواید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 </w:t>
      </w:r>
      <w:r w:rsidDel="00000000" w:rsidR="00000000" w:rsidRPr="00000000">
        <w:rPr>
          <w:sz w:val="28"/>
          <w:szCs w:val="28"/>
          <w:rtl w:val="1"/>
        </w:rPr>
        <w:t xml:space="preserve">امنیت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injection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Cross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scripting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directory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traversal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پارامتر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کوکی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جلوگیری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آبجکت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افشای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جلوگیری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SSL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ترافیک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encrypt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تهدیدات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 </w:t>
      </w:r>
      <w:r w:rsidDel="00000000" w:rsidR="00000000" w:rsidRPr="00000000">
        <w:rPr>
          <w:sz w:val="28"/>
          <w:szCs w:val="28"/>
          <w:rtl w:val="1"/>
        </w:rPr>
        <w:t xml:space="preserve">امنیت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DDoS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7.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SOAP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messages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XPath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8. </w:t>
      </w:r>
      <w:r w:rsidDel="00000000" w:rsidR="00000000" w:rsidRPr="00000000">
        <w:rPr>
          <w:sz w:val="28"/>
          <w:szCs w:val="28"/>
          <w:rtl w:val="1"/>
        </w:rPr>
        <w:t xml:space="preserve">دفاع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injection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مستندات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Block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عملکرد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مانیتور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ترافیک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سراسر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Session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فایروال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معمولی</w:t>
      </w:r>
      <w:r w:rsidDel="00000000" w:rsidR="00000000" w:rsidRPr="00000000">
        <w:rPr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مکانیزمی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جلوگیری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تهدیدات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r w:rsidDel="00000000" w:rsidR="00000000" w:rsidRPr="00000000">
        <w:rPr>
          <w:sz w:val="28"/>
          <w:szCs w:val="28"/>
          <w:rtl w:val="1"/>
        </w:rPr>
        <w:t xml:space="preserve">فایروال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nertwork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4،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فعالیت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gateway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Reverse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Port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Protocol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پروتکل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مبتنی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HTTPs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XML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...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DDoS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6.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firewall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حداقل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محافطت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ramz.com/ho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