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color w:val="000000"/>
        </w:rPr>
        <w:t>Заключение врача по учебному случаю</w:t>
      </w:r>
    </w:p>
    <w:p>
      <w:pPr>
        <w:spacing w:after="200"/>
      </w:pPr>
      <w:r>
        <w:rPr>
          <w:rFonts w:ascii="Arial" w:hAnsi="Arial"/>
          <w:color w:val="000000"/>
          <w:sz w:val="18"/>
        </w:rPr>
        <w:t>Вымышленное заключение для независимой проверки клинических решений в AniqTashxis AI. Все сведения придуманы. Не является медицинским заключением для реального пациента.</w:t>
      </w:r>
    </w:p>
    <w:p>
      <w:pPr>
        <w:pStyle w:val="Heading1"/>
      </w:pPr>
      <w:r>
        <w:rPr>
          <w:rFonts w:ascii="Arial" w:hAnsi="Arial"/>
          <w:b/>
          <w:color w:val="000000"/>
        </w:rPr>
        <w:t>Данные пациента и время заключения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8"/>
        <w:gridCol w:w="6350"/>
      </w:tblGrid>
      <w:tr>
        <w:trPr>
          <w:cantSplit/>
          <w:tblHeader/>
        </w:trPr>
        <w:tc>
          <w:tcPr>
            <w:tcW w:type="dxa" w:w="3288"/>
            <w:vAlign w:val="center"/>
            <w:shd w:fill="E7EDF2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4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Параметр</w:t>
            </w:r>
          </w:p>
        </w:tc>
        <w:tc>
          <w:tcPr>
            <w:tcW w:type="dxa" w:w="6350"/>
            <w:vAlign w:val="center"/>
            <w:shd w:fill="E7EDF2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Сведения</w:t>
            </w:r>
          </w:p>
        </w:tc>
      </w:tr>
      <w:tr>
        <w:trPr>
          <w:cantSplit/>
        </w:trPr>
        <w:tc>
          <w:tcPr>
            <w:tcW w:type="dxa" w:w="3288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Пациент</w:t>
            </w:r>
          </w:p>
        </w:tc>
        <w:tc>
          <w:tcPr>
            <w:tcW w:type="dxa" w:w="6350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Исчанов Абдулазаиз</w:t>
            </w:r>
          </w:p>
        </w:tc>
      </w:tr>
      <w:tr>
        <w:trPr>
          <w:cantSplit/>
        </w:trPr>
        <w:tc>
          <w:tcPr>
            <w:tcW w:type="dxa" w:w="3288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Дата рождения и возраст</w:t>
            </w:r>
          </w:p>
        </w:tc>
        <w:tc>
          <w:tcPr>
            <w:tcW w:type="dxa" w:w="6350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08.03.1989; 37 лет; мужчина</w:t>
            </w:r>
          </w:p>
        </w:tc>
      </w:tr>
      <w:tr>
        <w:trPr>
          <w:cantSplit/>
        </w:trPr>
        <w:tc>
          <w:tcPr>
            <w:tcW w:type="dxa" w:w="3288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Код учебного пациента</w:t>
            </w:r>
          </w:p>
        </w:tc>
        <w:tc>
          <w:tcPr>
            <w:tcW w:type="dxa" w:w="6350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AT-DEMO-TB-001</w:t>
            </w:r>
          </w:p>
        </w:tc>
      </w:tr>
      <w:tr>
        <w:trPr>
          <w:cantSplit/>
        </w:trPr>
        <w:tc>
          <w:tcPr>
            <w:tcW w:type="dxa" w:w="3288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Дата и время оценки</w:t>
            </w:r>
          </w:p>
        </w:tc>
        <w:tc>
          <w:tcPr>
            <w:tcW w:type="dxa" w:w="6350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19.09.2026, 12:00</w:t>
            </w:r>
          </w:p>
        </w:tc>
      </w:tr>
      <w:tr>
        <w:trPr>
          <w:cantSplit/>
        </w:trPr>
        <w:tc>
          <w:tcPr>
            <w:tcW w:type="dxa" w:w="3288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Автор в учебном сценарии</w:t>
            </w:r>
          </w:p>
        </w:tc>
        <w:tc>
          <w:tcPr>
            <w:tcW w:type="dxa" w:w="6350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Врач терапевт учебного стационара; вымышленная роль</w:t>
            </w:r>
          </w:p>
        </w:tc>
      </w:tr>
    </w:tbl>
    <w:p>
      <w:pPr>
        <w:spacing w:after="60" w:line="96" w:lineRule="auto"/>
      </w:pPr>
    </w:p>
    <w:p>
      <w:pPr>
        <w:pStyle w:val="Heading1"/>
      </w:pPr>
      <w:r>
        <w:rPr>
          <w:rFonts w:ascii="Arial" w:hAnsi="Arial"/>
          <w:b/>
          <w:color w:val="000000"/>
        </w:rPr>
        <w:t>Сведения известные врачу</w:t>
      </w:r>
    </w:p>
    <w:p>
      <w:r>
        <w:rPr>
          <w:rFonts w:ascii="Arial" w:hAnsi="Arial"/>
          <w:color w:val="000000"/>
        </w:rPr>
        <w:t>Кашель шесть недель, вечерняя температура до 37,8 °C, ночная потливость, снижение массы с 72 до 66 кг. При последнем осмотре: температура 37,4 °C, пульс 90/мин, ЧДД 19/мин, SpO₂ 97 % на воздухе; гемодинамика стабильна.</w:t>
      </w:r>
    </w:p>
    <w:p>
      <w:r>
        <w:rPr>
          <w:rFonts w:ascii="Arial" w:hAnsi="Arial"/>
          <w:color w:val="000000"/>
        </w:rPr>
        <w:t>КТ от 18.09.2026: инфильтрация S1–S2 правого лёгкого 42 × 31 мм, полость 14 мм, центролобулярные очаги и «дерево в почках». Рентгенолог рекомендует исключить активный туберкулёз. Лейкоциты 9,8 × 10⁹/л, СОЭ 42 мм/ч, СРБ 48 мг/л.</w:t>
      </w:r>
    </w:p>
    <w:p>
      <w:r>
        <w:rPr>
          <w:rFonts w:ascii="Arial" w:hAnsi="Arial"/>
          <w:b/>
          <w:color w:val="000000"/>
        </w:rPr>
        <w:t xml:space="preserve">Микробиология. </w:t>
      </w:r>
      <w:r>
        <w:rPr>
          <w:rFonts w:ascii="Arial" w:hAnsi="Arial"/>
          <w:color w:val="000000"/>
        </w:rPr>
        <w:t>Мокрота TB-001-S1 от 19.09.2026, 07:30: Xpert MTB/RIF Ultra — MTB обнаружены, medium; устойчивость к рифампицину не обнаружена (10:00). Микроскопия — КУМ 2+ (11:00). Посев и исследование лекарственной чувствительности ожидаются. Оба положительных результата доступны врачу с 11:15 и включены в материалы оценки.</w:t>
      </w:r>
    </w:p>
    <w:p>
      <w:pPr>
        <w:pStyle w:val="Heading1"/>
      </w:pPr>
      <w:r>
        <w:rPr>
          <w:rFonts w:ascii="Arial" w:hAnsi="Arial"/>
          <w:b/>
          <w:color w:val="000000"/>
        </w:rPr>
        <w:t>Диагноз записанный врачом</w:t>
      </w:r>
    </w:p>
    <w:p>
      <w:r>
        <w:rPr>
          <w:rFonts w:ascii="Arial" w:hAnsi="Arial"/>
          <w:color w:val="000000"/>
          <w:sz w:val="22"/>
        </w:rPr>
        <w:t>Внебольничная правосторонняя верхнедолевая пневмония, возбудитель не уточнён, затяжное течение. МКБ 10: J18.9. Активный туберкулёз лёгких исключён.</w:t>
      </w:r>
    </w:p>
    <w:p>
      <w:pPr>
        <w:pStyle w:val="Heading1"/>
      </w:pPr>
      <w:r>
        <w:rPr>
          <w:rFonts w:ascii="Arial" w:hAnsi="Arial"/>
          <w:b/>
          <w:color w:val="000000"/>
        </w:rPr>
        <w:t>Клиническое рассуждение врача</w:t>
      </w:r>
    </w:p>
    <w:p>
      <w:r>
        <w:rPr>
          <w:rFonts w:ascii="Arial" w:hAnsi="Arial"/>
          <w:color w:val="000000"/>
        </w:rPr>
        <w:t>«Стабильная сатурация, отсутствие высокой лихорадки и ограниченный участок инфильтрации позволяют расценить заболевание как обычную бактериальную пневмонию. Положительные Xpert и КУМ считаю случайными лабораторными находками, которые не меняют основной диагноз».</w:t>
      </w:r>
    </w:p>
    <w:p>
      <w:r>
        <w:rPr>
          <w:rFonts w:ascii="Arial" w:hAnsi="Arial"/>
          <w:color w:val="000000"/>
          <w:sz w:val="18"/>
        </w:rPr>
        <w:t>Оценка выполнена по материалам истории болезни AT-DEMO-TB-001 на 19.09.2026, 12:00. Дополнительных данных о возможной ошибке идентификации образца или загрязнении материала в истории нет.</w:t>
      </w:r>
    </w:p>
    <w:p>
      <w:pPr>
        <w:pStyle w:val="Heading1"/>
      </w:pPr>
      <w:r>
        <w:rPr>
          <w:rFonts w:ascii="Arial" w:hAnsi="Arial"/>
          <w:b/>
          <w:color w:val="000000"/>
        </w:rPr>
        <w:t>Область использования</w:t>
      </w:r>
    </w:p>
    <w:p>
      <w:r>
        <w:rPr>
          <w:rFonts w:ascii="Arial" w:hAnsi="Arial"/>
          <w:color w:val="000000"/>
          <w:sz w:val="18"/>
        </w:rPr>
        <w:t>Только демонстрация выявления противоречий между данными пациента и заключением врача. Лекарственные назначения, отмена терапии, решения об изоляции или выписке здесь не моделируются. Подпись врача, печать и реквизиты действующего медицинского учреждения отсутствуют.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color w:val="000000"/>
        <w:sz w:val="16"/>
      </w:rPr>
      <w:t xml:space="preserve">AT-DEMO-TB-001     •     Учебное заключение     •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Arial" w:hAnsi="Arial"/>
        <w:color w:val="000000"/>
        <w:sz w:val="16"/>
      </w:rPr>
      <w:t>УЧЕБНЫЙ КЛИНИЧЕСКИЙ СЛУЧАЙ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9" w:lineRule="auto" w:after="120"/>
    </w:pPr>
    <w:rPr>
      <w:rFonts w:ascii="Arial" w:hAnsi="Arial"/>
      <w:color w:val="000000"/>
      <w:sz w:val="21"/>
      <w:u w:val="none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  <w:u w:val="none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  <w:u w:val="none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4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Заключение врача по учебному случаю</dc:title>
  <dc:subject>Синтетический учебный случай для оценки клинических решений</dc:subject>
  <dc:creator>AniqTashxis AI — AVI Lab</dc:creator>
  <cp:keywords/>
  <dc:description>Все данные пациента и обследования вымышлены. Не является медицинским документом реального пациента.</dc:description>
  <cp:lastModifiedBy/>
  <cp:revision>1</cp:revision>
  <dcterms:created xsi:type="dcterms:W3CDTF">2026-09-19T07:00:00Z</dcterms:created>
  <dcterms:modified xsi:type="dcterms:W3CDTF">2026-09-19T07:00:00Z</dcterms:modified>
  <cp:category/>
</cp:coreProperties>
</file>