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u w:val="single"/>
          <w:rtl w:val="0"/>
        </w:rPr>
        <w:t xml:space="preserve">Diagramas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Sitio web e inventario Marikuga Bikes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1200" cy="2298700"/>
            <wp:effectExtent b="0" l="0" r="0" t="0"/>
            <wp:docPr descr="13124684_1102251046502920_8936899186478804952_n.jpg" id="5" name="image13.jpg"/>
            <a:graphic>
              <a:graphicData uri="http://schemas.openxmlformats.org/drawingml/2006/picture">
                <pic:pic>
                  <pic:nvPicPr>
                    <pic:cNvPr descr="13124684_1102251046502920_8936899186478804952_n.jpg" id="0" name="image1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ind w:left="5760" w:firstLine="72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Fabiàn Catalán</w:t>
      </w:r>
    </w:p>
    <w:p w:rsidR="00000000" w:rsidDel="00000000" w:rsidP="00000000" w:rsidRDefault="00000000" w:rsidRPr="00000000">
      <w:pPr>
        <w:spacing w:before="120" w:line="360" w:lineRule="auto"/>
        <w:ind w:left="5760" w:firstLine="72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Fabiàn Ruiz</w:t>
      </w:r>
    </w:p>
    <w:p w:rsidR="00000000" w:rsidDel="00000000" w:rsidP="00000000" w:rsidRDefault="00000000" w:rsidRPr="00000000">
      <w:pPr>
        <w:spacing w:before="120" w:line="360" w:lineRule="auto"/>
        <w:ind w:left="5760" w:firstLine="72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Jorge Obando</w:t>
      </w:r>
    </w:p>
    <w:p w:rsidR="00000000" w:rsidDel="00000000" w:rsidP="00000000" w:rsidRDefault="00000000" w:rsidRPr="00000000">
      <w:pPr>
        <w:spacing w:before="120" w:line="360" w:lineRule="auto"/>
        <w:ind w:left="5760" w:firstLine="72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Aliro Zamorano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Caso de Uso: Vista de Productos</w:t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both"/>
      </w:pPr>
      <w:r w:rsidDel="00000000" w:rsidR="00000000" w:rsidRPr="00000000">
        <w:rPr>
          <w:rtl w:val="0"/>
        </w:rPr>
        <w:t xml:space="preserve">Actores: Cliente, Sistema</w:t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both"/>
      </w:pPr>
      <w:r w:rsidDel="00000000" w:rsidR="00000000" w:rsidRPr="00000000">
        <w:rPr>
          <w:rtl w:val="0"/>
        </w:rPr>
        <w:t xml:space="preserve">Propósito: El cliente podrá ver en la plataforma online los productos y sus precios asociados.</w:t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both"/>
      </w:pPr>
      <w:r w:rsidDel="00000000" w:rsidR="00000000" w:rsidRPr="00000000">
        <w:rPr>
          <w:rtl w:val="0"/>
        </w:rPr>
        <w:t xml:space="preserve">Resumen: El cliente desea ver los productos que hay en la tienda </w:t>
      </w:r>
      <w:r w:rsidDel="00000000" w:rsidR="00000000" w:rsidRPr="00000000">
        <w:rPr>
          <w:color w:val="999999"/>
          <w:rtl w:val="0"/>
        </w:rPr>
        <w:t xml:space="preserve">mediante una pestaña con etiqueta ‘Productos’</w:t>
      </w:r>
      <w:r w:rsidDel="00000000" w:rsidR="00000000" w:rsidRPr="00000000">
        <w:rPr>
          <w:rtl w:val="0"/>
        </w:rPr>
        <w:t xml:space="preserve">. Podrá escoger el tipo de producto mediante un buscador personalizado.</w:t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both"/>
      </w:pPr>
      <w:r w:rsidDel="00000000" w:rsidR="00000000" w:rsidRPr="00000000">
        <w:rPr>
          <w:rtl w:val="0"/>
        </w:rPr>
        <w:t xml:space="preserve">Tipo: Secundario</w:t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both"/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drawing>
          <wp:inline distB="114300" distT="114300" distL="114300" distR="114300">
            <wp:extent cx="2371725" cy="206692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Caso de Uso: Agregar Producto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Actores: Bodeguero, Sistema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Propósito: Ingreso de un nuevo producto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Resumen: El Bodeguero puede agregar, editar descripciones de productos al inventario online en la Nube (Onedrive) para su posterior vista en la plataforma.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Tipo: Primario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Diagrama del caso de uso:</w:t>
      </w:r>
      <w:r w:rsidDel="00000000" w:rsidR="00000000" w:rsidRPr="00000000">
        <w:rPr>
          <w:rtl w:val="0"/>
        </w:rPr>
        <w:t xml:space="preserve"> Agregar Producto</w:t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drawing>
          <wp:inline distB="114300" distT="114300" distL="114300" distR="114300">
            <wp:extent cx="2743200" cy="2657475"/>
            <wp:effectExtent b="0" l="0" r="0" t="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Caso de Uso: Editar Producto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Actores: Bodeguero, Sistema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Propósito: Edición de atributos y stock de productos.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Resumen: El Bodeguero puede agregar o editar descripciones de los atributos del producto, tales como el precio, códigos y el stock disponible de un producto previamente registrado.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Tipo: Primario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Diagrama del caso de uso:</w:t>
      </w:r>
      <w:r w:rsidDel="00000000" w:rsidR="00000000" w:rsidRPr="00000000">
        <w:rPr>
          <w:rtl w:val="0"/>
        </w:rPr>
        <w:t xml:space="preserve"> Editar Producto</w:t>
      </w:r>
    </w:p>
    <w:p w:rsidR="00000000" w:rsidDel="00000000" w:rsidP="00000000" w:rsidRDefault="00000000" w:rsidRPr="00000000">
      <w:pPr>
        <w:spacing w:line="259.20000000000005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drawing>
          <wp:inline distB="114300" distT="114300" distL="114300" distR="114300">
            <wp:extent cx="2800350" cy="2733675"/>
            <wp:effectExtent b="0" l="0" r="0" t="0"/>
            <wp:docPr descr="editar producto.png" id="3" name="image10.png"/>
            <a:graphic>
              <a:graphicData uri="http://schemas.openxmlformats.org/drawingml/2006/picture">
                <pic:pic>
                  <pic:nvPicPr>
                    <pic:cNvPr descr="editar producto.png" id="0" name="image10.png"/>
                    <pic:cNvPicPr preferRelativeResize="0"/>
                  </pic:nvPicPr>
                  <pic:blipFill>
                    <a:blip r:embed="rId8"/>
                    <a:srcRect b="77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Caso de Uso: Eliminar Producto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Actores: Bodeguero, Sistema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Propósito: Eliminación de un producto por stock vacío.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Resumen: El sistema puede identificar los productos agotados y da la opción al Bodeguero si desea eliminar el producto. 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Tipo: Primario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Diagrama del caso de uso:</w:t>
      </w:r>
      <w:r w:rsidDel="00000000" w:rsidR="00000000" w:rsidRPr="00000000">
        <w:rPr>
          <w:rtl w:val="0"/>
        </w:rPr>
        <w:t xml:space="preserve"> Eliminar</w:t>
      </w:r>
      <w:r w:rsidDel="00000000" w:rsidR="00000000" w:rsidRPr="00000000">
        <w:rPr>
          <w:rtl w:val="0"/>
        </w:rPr>
        <w:t xml:space="preserve"> Producto</w:t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drawing>
          <wp:inline distB="114300" distT="114300" distL="114300" distR="114300">
            <wp:extent cx="2743200" cy="21717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Caso de Uso: Agregar Servicio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Actores: Bodeguero, Sistema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Propósito: Ingreso de un nuevo producto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Resumen: El Bodeguero puede agregar servicios al inventario online en la Nube (Onedrive) para su difusión.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Tipo: Primario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Diagrama del caso de uso:</w:t>
      </w:r>
      <w:r w:rsidDel="00000000" w:rsidR="00000000" w:rsidRPr="00000000">
        <w:rPr>
          <w:rtl w:val="0"/>
        </w:rPr>
        <w:t xml:space="preserve"> Agregar Servicio: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drawing>
          <wp:inline distB="114300" distT="114300" distL="114300" distR="114300">
            <wp:extent cx="2490788" cy="2612289"/>
            <wp:effectExtent b="0" l="0" r="0" t="0"/>
            <wp:docPr descr="agregar servicio.png" id="7" name="image15.png"/>
            <a:graphic>
              <a:graphicData uri="http://schemas.openxmlformats.org/drawingml/2006/picture">
                <pic:pic>
                  <pic:nvPicPr>
                    <pic:cNvPr descr="agregar servicio.png"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2612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Caso de Uso: Eliminar Servicio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Actores: Admin, Sistema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Propósito: Eliminación de un servicio.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Resumen: El sistema debe permitir al Bodeguero la eliminación de un servicio agregado a la Nube.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Tipo: Primario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Diagrama del caso de uso:</w:t>
      </w:r>
      <w:r w:rsidDel="00000000" w:rsidR="00000000" w:rsidRPr="00000000">
        <w:rPr>
          <w:rtl w:val="0"/>
        </w:rPr>
        <w:t xml:space="preserve"> Eliminar Servicio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drawing>
          <wp:inline distB="114300" distT="114300" distL="114300" distR="114300">
            <wp:extent cx="2686050" cy="2438400"/>
            <wp:effectExtent b="0" l="0" r="0" t="0"/>
            <wp:docPr descr="eliminar servicio.png" id="6" name="image14.png"/>
            <a:graphic>
              <a:graphicData uri="http://schemas.openxmlformats.org/drawingml/2006/picture">
                <pic:pic>
                  <pic:nvPicPr>
                    <pic:cNvPr descr="eliminar servicio.png" id="0" name="image14.png"/>
                    <pic:cNvPicPr preferRelativeResize="0"/>
                  </pic:nvPicPr>
                  <pic:blipFill>
                    <a:blip r:embed="rId11"/>
                    <a:srcRect b="8389" l="0" r="0" t="570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Caso de Uso: Agregar nuevo contenido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Actores: Bodeguero, Sistema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Propósito: Agregar nuevo contenido de difusión (publicidad/evento deportivo) a la plataforma.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Resumen: El Bodeguero podrá agregar nuevos contenidos a su plataforma web, el sistema debe ofrecer una interfaz de edición simplista al Bodeguero y le da la posibilidad de escoger el tipo de contenido a difundir (tipo publicidad o evento deportivo).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Diagrama del caso de uso:</w:t>
      </w:r>
      <w:r w:rsidDel="00000000" w:rsidR="00000000" w:rsidRPr="00000000">
        <w:rPr>
          <w:rtl w:val="0"/>
        </w:rPr>
        <w:t xml:space="preserve"> Agregar nuevo contenido</w:t>
      </w:r>
    </w:p>
    <w:p w:rsidR="00000000" w:rsidDel="00000000" w:rsidP="00000000" w:rsidRDefault="00000000" w:rsidRPr="00000000">
      <w:pPr>
        <w:spacing w:line="259.20000000000005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drawing>
          <wp:inline distB="114300" distT="114300" distL="114300" distR="114300">
            <wp:extent cx="2800350" cy="2724150"/>
            <wp:effectExtent b="0" l="0" r="0" t="0"/>
            <wp:docPr descr="agregar nuevo contenido.png" id="2" name="image08.png"/>
            <a:graphic>
              <a:graphicData uri="http://schemas.openxmlformats.org/drawingml/2006/picture">
                <pic:pic>
                  <pic:nvPicPr>
                    <pic:cNvPr descr="agregar nuevo contenido.png" id="0" name="image08.png"/>
                    <pic:cNvPicPr preferRelativeResize="0"/>
                  </pic:nvPicPr>
                  <pic:blipFill>
                    <a:blip r:embed="rId12"/>
                    <a:srcRect b="80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Caso de Uso: Visualizar contenido</w:t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  <w:t xml:space="preserve">Actores: Cliente, Sistema</w:t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  <w:t xml:space="preserve">Propósito: Mostrar las publicaciones agregadas en la plataforma al cliente .</w:t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  <w:t xml:space="preserve">Resumen: La plataforma debe mostrar los </w:t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  <w:t xml:space="preserve">Tipo: Secundario</w:t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b w:val="1"/>
          <w:rtl w:val="0"/>
        </w:rPr>
        <w:t xml:space="preserve">Caso de Uso: Vista de Servicios</w:t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  <w:t xml:space="preserve">Actores: Cliente, Sistema</w:t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  <w:t xml:space="preserve">Propósito: Mostrar al usuario los detalles de los servicios de Marikuga Bikes</w:t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  <w:t xml:space="preserve">Resumen: El cliente puede visualizar en la plataforma online las tarifas y detalles de los servicios disponibles que ofrece esta mini-empresa.</w:t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  <w:t xml:space="preserve">Tipo: Secundario.</w:t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  <w:t xml:space="preserve">caso de uso para visualizar contenido y vista de servicios.</w:t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drawing>
          <wp:inline distB="114300" distT="114300" distL="114300" distR="114300">
            <wp:extent cx="2714625" cy="2738438"/>
            <wp:effectExtent b="0" l="0" r="0" t="0"/>
            <wp:docPr descr="Untitled-Diagram.png" id="4" name="image11.png"/>
            <a:graphic>
              <a:graphicData uri="http://schemas.openxmlformats.org/drawingml/2006/picture">
                <pic:pic>
                  <pic:nvPicPr>
                    <pic:cNvPr descr="Untitled-Diagram.png"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5.png"/><Relationship Id="rId13" Type="http://schemas.openxmlformats.org/officeDocument/2006/relationships/image" Target="media/image11.png"/><Relationship Id="rId12" Type="http://schemas.openxmlformats.org/officeDocument/2006/relationships/image" Target="media/image0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5" Type="http://schemas.openxmlformats.org/officeDocument/2006/relationships/image" Target="media/image13.jpg"/><Relationship Id="rId6" Type="http://schemas.openxmlformats.org/officeDocument/2006/relationships/image" Target="media/image17.png"/><Relationship Id="rId7" Type="http://schemas.openxmlformats.org/officeDocument/2006/relationships/image" Target="media/image07.png"/><Relationship Id="rId8" Type="http://schemas.openxmlformats.org/officeDocument/2006/relationships/image" Target="media/image10.png"/></Relationships>
</file>